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A1" w:rsidRDefault="004967A1" w:rsidP="004967A1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DCB7A85" wp14:editId="72281701">
            <wp:extent cx="962095" cy="1144988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A1" w:rsidRDefault="004967A1" w:rsidP="004967A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787A3" wp14:editId="46EB3EDF">
                <wp:simplePos x="0" y="0"/>
                <wp:positionH relativeFrom="column">
                  <wp:posOffset>4606925</wp:posOffset>
                </wp:positionH>
                <wp:positionV relativeFrom="paragraph">
                  <wp:posOffset>1126490</wp:posOffset>
                </wp:positionV>
                <wp:extent cx="1814195" cy="1136015"/>
                <wp:effectExtent l="0" t="0" r="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7A1" w:rsidRDefault="004967A1" w:rsidP="004967A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4967A1" w:rsidRPr="003A7AFC" w:rsidRDefault="004967A1" w:rsidP="004967A1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4967A1" w:rsidRDefault="004967A1" w:rsidP="004967A1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4967A1" w:rsidRDefault="004967A1" w:rsidP="004967A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4967A1" w:rsidRDefault="004967A1" w:rsidP="004967A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4967A1" w:rsidRPr="004813AC" w:rsidRDefault="004967A1" w:rsidP="004967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4967A1" w:rsidRPr="004813AC" w:rsidRDefault="004967A1" w:rsidP="004967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4967A1" w:rsidRPr="00FC6B42" w:rsidRDefault="004967A1" w:rsidP="004967A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2.75pt;margin-top:88.7pt;width:142.85pt;height:8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" stroked="f">
                <v:textbox style="mso-fit-shape-to-text:t">
                  <w:txbxContent>
                    <w:p w:rsidR="004967A1" w:rsidRDefault="004967A1" w:rsidP="004967A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4967A1" w:rsidRPr="003A7AFC" w:rsidRDefault="004967A1" w:rsidP="004967A1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4967A1" w:rsidRDefault="004967A1" w:rsidP="004967A1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4967A1" w:rsidRDefault="004967A1" w:rsidP="004967A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4967A1" w:rsidRDefault="004967A1" w:rsidP="004967A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4967A1" w:rsidRPr="004813AC" w:rsidRDefault="004967A1" w:rsidP="004967A1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4967A1" w:rsidRPr="004813AC" w:rsidRDefault="004967A1" w:rsidP="004967A1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4967A1" w:rsidRPr="00FC6B42" w:rsidRDefault="004967A1" w:rsidP="004967A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67A1" w:rsidRDefault="004967A1" w:rsidP="004967A1">
      <w:pPr>
        <w:framePr w:w="6926" w:hSpace="187" w:wrap="notBeside" w:vAnchor="page" w:hAnchor="page" w:x="2907" w:y="109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4967A1" w:rsidRDefault="004967A1" w:rsidP="004967A1">
      <w:pPr>
        <w:pStyle w:val="ExecOffice"/>
        <w:framePr w:w="6926" w:wrap="notBeside" w:vAnchor="page" w:x="2907" w:y="1091"/>
      </w:pPr>
      <w:r>
        <w:t>Executive Office of Health and Human Services</w:t>
      </w:r>
    </w:p>
    <w:p w:rsidR="004967A1" w:rsidRDefault="004967A1" w:rsidP="004967A1">
      <w:pPr>
        <w:pStyle w:val="ExecOffice"/>
        <w:framePr w:w="6926" w:wrap="notBeside" w:vAnchor="page" w:x="2907" w:y="1091"/>
      </w:pPr>
      <w:r>
        <w:t>Department of Public Health</w:t>
      </w:r>
    </w:p>
    <w:p w:rsidR="004967A1" w:rsidRDefault="004967A1" w:rsidP="004967A1">
      <w:pPr>
        <w:pStyle w:val="ExecOffice"/>
        <w:framePr w:w="6926" w:wrap="notBeside" w:vAnchor="page" w:x="2907" w:y="1091"/>
      </w:pPr>
      <w:r>
        <w:t>Bureau of Health Care Safety and Quality</w:t>
      </w:r>
    </w:p>
    <w:p w:rsidR="004967A1" w:rsidRDefault="004967A1" w:rsidP="004967A1">
      <w:pPr>
        <w:pStyle w:val="ExecOffice"/>
        <w:framePr w:w="6926" w:wrap="notBeside" w:vAnchor="page" w:x="2907" w:y="1091"/>
      </w:pPr>
      <w:r>
        <w:t>99 Chauncy Street, Boston, MA 02111</w:t>
      </w:r>
    </w:p>
    <w:p w:rsidR="004967A1" w:rsidRDefault="004967A1" w:rsidP="004967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7D5DD" wp14:editId="78346BDA">
                <wp:simplePos x="0" y="0"/>
                <wp:positionH relativeFrom="column">
                  <wp:posOffset>-555625</wp:posOffset>
                </wp:positionH>
                <wp:positionV relativeFrom="paragraph">
                  <wp:posOffset>33020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7A1" w:rsidRDefault="004967A1" w:rsidP="004967A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4967A1" w:rsidRDefault="004967A1" w:rsidP="004967A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4967A1" w:rsidRDefault="004967A1" w:rsidP="004967A1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4967A1" w:rsidRDefault="004967A1" w:rsidP="004967A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4967A1" w:rsidRDefault="004967A1" w:rsidP="004967A1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3.75pt;margin-top:2.6pt;width:123.85pt;height:6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" stroked="f">
                <v:textbox style="mso-fit-shape-to-text:t">
                  <w:txbxContent>
                    <w:p w:rsidR="004967A1" w:rsidRDefault="004967A1" w:rsidP="004967A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4967A1" w:rsidRDefault="004967A1" w:rsidP="004967A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4967A1" w:rsidRDefault="004967A1" w:rsidP="004967A1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4967A1" w:rsidRDefault="004967A1" w:rsidP="004967A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4967A1" w:rsidRDefault="004967A1" w:rsidP="004967A1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4967A1" w:rsidRDefault="004967A1" w:rsidP="004967A1"/>
    <w:p w:rsidR="004967A1" w:rsidRDefault="004967A1" w:rsidP="004967A1"/>
    <w:p w:rsidR="004967A1" w:rsidRDefault="004967A1" w:rsidP="004967A1"/>
    <w:p w:rsidR="004967A1" w:rsidRDefault="004967A1" w:rsidP="004967A1"/>
    <w:p w:rsidR="004967A1" w:rsidRDefault="004967A1" w:rsidP="004967A1">
      <w:pPr>
        <w:rPr>
          <w:rFonts w:ascii="Times New Roman" w:hAnsi="Times New Roman" w:cs="Times New Roman"/>
        </w:rPr>
      </w:pPr>
    </w:p>
    <w:p w:rsidR="009F4FA5" w:rsidRDefault="009F4FA5" w:rsidP="004967A1">
      <w:pPr>
        <w:pStyle w:val="Header"/>
        <w:tabs>
          <w:tab w:val="clear" w:pos="4680"/>
          <w:tab w:val="clear" w:pos="9360"/>
        </w:tabs>
        <w:ind w:left="720" w:hanging="720"/>
        <w:rPr>
          <w:rFonts w:ascii="Times New Roman" w:hAnsi="Times New Roman" w:cs="Times New Roman"/>
        </w:rPr>
      </w:pPr>
    </w:p>
    <w:p w:rsidR="009F4FA5" w:rsidRDefault="004967A1" w:rsidP="009F4FA5">
      <w:pPr>
        <w:pStyle w:val="Header"/>
        <w:tabs>
          <w:tab w:val="clear" w:pos="4680"/>
          <w:tab w:val="clear" w:pos="9360"/>
        </w:tabs>
        <w:ind w:left="1080" w:hanging="1080"/>
        <w:rPr>
          <w:rFonts w:ascii="Times New Roman" w:hAnsi="Times New Roman" w:cs="Times New Roman"/>
        </w:rPr>
      </w:pPr>
      <w:r w:rsidRPr="009F4FA5">
        <w:rPr>
          <w:rFonts w:ascii="Times New Roman" w:hAnsi="Times New Roman" w:cs="Times New Roman"/>
        </w:rPr>
        <w:t>To:</w:t>
      </w:r>
      <w:r w:rsidRPr="009F4FA5">
        <w:rPr>
          <w:rFonts w:ascii="Times New Roman" w:hAnsi="Times New Roman" w:cs="Times New Roman"/>
        </w:rPr>
        <w:tab/>
      </w:r>
      <w:r w:rsidR="007F6C01" w:rsidRPr="009F4FA5">
        <w:rPr>
          <w:rFonts w:ascii="Times New Roman" w:hAnsi="Times New Roman" w:cs="Times New Roman"/>
        </w:rPr>
        <w:t xml:space="preserve">Massachusetts Licensed </w:t>
      </w:r>
      <w:r w:rsidR="0017275C" w:rsidRPr="009F4FA5">
        <w:rPr>
          <w:rFonts w:ascii="Times New Roman" w:hAnsi="Times New Roman" w:cs="Times New Roman"/>
        </w:rPr>
        <w:t>Ambulance Services</w:t>
      </w:r>
      <w:r w:rsidR="00FA1929" w:rsidRPr="009F4FA5">
        <w:rPr>
          <w:rFonts w:ascii="Times New Roman" w:hAnsi="Times New Roman" w:cs="Times New Roman"/>
        </w:rPr>
        <w:t xml:space="preserve">, </w:t>
      </w:r>
    </w:p>
    <w:p w:rsidR="004967A1" w:rsidRPr="009F4FA5" w:rsidRDefault="0005211F" w:rsidP="009F4FA5">
      <w:pPr>
        <w:pStyle w:val="Header"/>
        <w:tabs>
          <w:tab w:val="clear" w:pos="4680"/>
          <w:tab w:val="clear" w:pos="9360"/>
        </w:tabs>
        <w:ind w:left="1080"/>
        <w:rPr>
          <w:rFonts w:ascii="Times New Roman" w:hAnsi="Times New Roman" w:cs="Times New Roman"/>
        </w:rPr>
      </w:pPr>
      <w:r w:rsidRPr="0005211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A4C40" wp14:editId="4CBBEF91">
                <wp:simplePos x="0" y="0"/>
                <wp:positionH relativeFrom="column">
                  <wp:posOffset>4581525</wp:posOffset>
                </wp:positionH>
                <wp:positionV relativeFrom="paragraph">
                  <wp:posOffset>36830</wp:posOffset>
                </wp:positionV>
                <wp:extent cx="1910715" cy="5619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11F" w:rsidRDefault="000521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ECF6BF" wp14:editId="38C2E2FE">
                                  <wp:extent cx="1714500" cy="428625"/>
                                  <wp:effectExtent l="0" t="0" r="0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8945" cy="4297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60.75pt;margin-top:2.9pt;width:150.4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" filled="f" stroked="f">
                <v:textbox>
                  <w:txbxContent>
                    <w:p w:rsidR="0005211F" w:rsidRDefault="0005211F">
                      <w:r>
                        <w:rPr>
                          <w:noProof/>
                        </w:rPr>
                        <w:drawing>
                          <wp:inline distT="0" distB="0" distL="0" distR="0" wp14:anchorId="57ECF6BF" wp14:editId="38C2E2FE">
                            <wp:extent cx="1714500" cy="428625"/>
                            <wp:effectExtent l="0" t="0" r="0" b="952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8945" cy="4297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1929" w:rsidRPr="009F4FA5">
        <w:rPr>
          <w:rFonts w:ascii="Times New Roman" w:hAnsi="Times New Roman" w:cs="Times New Roman"/>
        </w:rPr>
        <w:t>Affiliate Hospital Medical Directors</w:t>
      </w:r>
      <w:r w:rsidR="0017275C" w:rsidRPr="009F4FA5">
        <w:rPr>
          <w:rFonts w:ascii="Times New Roman" w:hAnsi="Times New Roman" w:cs="Times New Roman"/>
        </w:rPr>
        <w:t xml:space="preserve"> and Hospital Pharmacists</w:t>
      </w:r>
    </w:p>
    <w:p w:rsidR="004967A1" w:rsidRPr="009F4FA5" w:rsidRDefault="004967A1" w:rsidP="009F4FA5">
      <w:pPr>
        <w:pStyle w:val="Header"/>
        <w:tabs>
          <w:tab w:val="clear" w:pos="4680"/>
          <w:tab w:val="clear" w:pos="9360"/>
        </w:tabs>
        <w:ind w:left="1080" w:hanging="1080"/>
        <w:rPr>
          <w:rFonts w:ascii="Times New Roman" w:hAnsi="Times New Roman" w:cs="Times New Roman"/>
        </w:rPr>
      </w:pPr>
    </w:p>
    <w:p w:rsidR="004967A1" w:rsidRPr="009F4FA5" w:rsidRDefault="004967A1" w:rsidP="009F4FA5">
      <w:pPr>
        <w:pStyle w:val="Header"/>
        <w:tabs>
          <w:tab w:val="clear" w:pos="4680"/>
          <w:tab w:val="clear" w:pos="9360"/>
        </w:tabs>
        <w:ind w:left="1080" w:hanging="1080"/>
        <w:rPr>
          <w:rFonts w:ascii="Times New Roman" w:hAnsi="Times New Roman" w:cs="Times New Roman"/>
        </w:rPr>
      </w:pPr>
      <w:r w:rsidRPr="009F4FA5">
        <w:rPr>
          <w:rFonts w:ascii="Times New Roman" w:hAnsi="Times New Roman" w:cs="Times New Roman"/>
        </w:rPr>
        <w:t>From:</w:t>
      </w:r>
      <w:r w:rsidRPr="009F4FA5">
        <w:rPr>
          <w:rFonts w:ascii="Times New Roman" w:hAnsi="Times New Roman" w:cs="Times New Roman"/>
        </w:rPr>
        <w:tab/>
        <w:t>Eric Sheehan, JD, Director, Bureau of Health Care Safety and Quality</w:t>
      </w:r>
    </w:p>
    <w:p w:rsidR="004967A1" w:rsidRPr="009F4FA5" w:rsidRDefault="004967A1" w:rsidP="009F4FA5">
      <w:pPr>
        <w:pStyle w:val="Header"/>
        <w:tabs>
          <w:tab w:val="clear" w:pos="4680"/>
          <w:tab w:val="clear" w:pos="9360"/>
        </w:tabs>
        <w:ind w:left="1080" w:hanging="1080"/>
        <w:rPr>
          <w:rFonts w:ascii="Times New Roman" w:hAnsi="Times New Roman" w:cs="Times New Roman"/>
        </w:rPr>
      </w:pPr>
      <w:r w:rsidRPr="009F4FA5">
        <w:rPr>
          <w:rFonts w:ascii="Times New Roman" w:hAnsi="Times New Roman" w:cs="Times New Roman"/>
        </w:rPr>
        <w:tab/>
        <w:t xml:space="preserve">Jon Burstein, MD, Medical Director, Office of Emergency </w:t>
      </w:r>
      <w:r w:rsidR="005D45F6" w:rsidRPr="009F4FA5">
        <w:rPr>
          <w:rFonts w:ascii="Times New Roman" w:hAnsi="Times New Roman" w:cs="Times New Roman"/>
        </w:rPr>
        <w:t>Medic</w:t>
      </w:r>
      <w:r w:rsidR="005D45F6">
        <w:rPr>
          <w:rFonts w:ascii="Times New Roman" w:hAnsi="Times New Roman" w:cs="Times New Roman"/>
        </w:rPr>
        <w:t>al Services</w:t>
      </w:r>
    </w:p>
    <w:p w:rsidR="004967A1" w:rsidRPr="009F4FA5" w:rsidRDefault="004967A1" w:rsidP="009F4FA5">
      <w:pPr>
        <w:pStyle w:val="Header"/>
        <w:tabs>
          <w:tab w:val="clear" w:pos="4680"/>
          <w:tab w:val="clear" w:pos="9360"/>
        </w:tabs>
        <w:ind w:left="1080" w:hanging="1080"/>
        <w:rPr>
          <w:rFonts w:ascii="Times New Roman" w:hAnsi="Times New Roman" w:cs="Times New Roman"/>
        </w:rPr>
      </w:pPr>
    </w:p>
    <w:p w:rsidR="004967A1" w:rsidRPr="009F4FA5" w:rsidRDefault="004967A1" w:rsidP="009F4FA5">
      <w:pPr>
        <w:pStyle w:val="Header"/>
        <w:tabs>
          <w:tab w:val="clear" w:pos="4680"/>
          <w:tab w:val="clear" w:pos="9360"/>
        </w:tabs>
        <w:ind w:left="1080" w:hanging="1080"/>
        <w:rPr>
          <w:rFonts w:ascii="Times New Roman" w:hAnsi="Times New Roman" w:cs="Times New Roman"/>
        </w:rPr>
      </w:pPr>
      <w:r w:rsidRPr="009F4FA5">
        <w:rPr>
          <w:rFonts w:ascii="Times New Roman" w:hAnsi="Times New Roman" w:cs="Times New Roman"/>
        </w:rPr>
        <w:t>Date:</w:t>
      </w:r>
      <w:r w:rsidRPr="009F4FA5">
        <w:rPr>
          <w:rFonts w:ascii="Times New Roman" w:hAnsi="Times New Roman" w:cs="Times New Roman"/>
        </w:rPr>
        <w:tab/>
        <w:t xml:space="preserve">December </w:t>
      </w:r>
      <w:r w:rsidR="00F33549">
        <w:rPr>
          <w:rFonts w:ascii="Times New Roman" w:hAnsi="Times New Roman" w:cs="Times New Roman"/>
        </w:rPr>
        <w:t>15</w:t>
      </w:r>
      <w:r w:rsidRPr="009F4FA5">
        <w:rPr>
          <w:rFonts w:ascii="Times New Roman" w:hAnsi="Times New Roman" w:cs="Times New Roman"/>
        </w:rPr>
        <w:t>, 2016</w:t>
      </w:r>
    </w:p>
    <w:p w:rsidR="004967A1" w:rsidRPr="009F4FA5" w:rsidRDefault="004967A1" w:rsidP="009F4FA5">
      <w:pPr>
        <w:pStyle w:val="Header"/>
        <w:tabs>
          <w:tab w:val="clear" w:pos="4680"/>
          <w:tab w:val="clear" w:pos="9360"/>
        </w:tabs>
        <w:ind w:left="1080" w:hanging="1080"/>
        <w:rPr>
          <w:rFonts w:ascii="Times New Roman" w:hAnsi="Times New Roman" w:cs="Times New Roman"/>
        </w:rPr>
      </w:pPr>
    </w:p>
    <w:p w:rsidR="004967A1" w:rsidRPr="009F4FA5" w:rsidRDefault="004967A1" w:rsidP="009F4FA5">
      <w:pPr>
        <w:pStyle w:val="Header"/>
        <w:tabs>
          <w:tab w:val="clear" w:pos="4680"/>
          <w:tab w:val="clear" w:pos="9360"/>
        </w:tabs>
        <w:ind w:left="1080" w:hanging="1080"/>
        <w:rPr>
          <w:rFonts w:ascii="Times New Roman" w:hAnsi="Times New Roman" w:cs="Times New Roman"/>
        </w:rPr>
      </w:pPr>
      <w:r w:rsidRPr="009F4FA5">
        <w:rPr>
          <w:rFonts w:ascii="Times New Roman" w:hAnsi="Times New Roman" w:cs="Times New Roman"/>
        </w:rPr>
        <w:t>Re:</w:t>
      </w:r>
      <w:r w:rsidRPr="009F4FA5">
        <w:rPr>
          <w:rFonts w:ascii="Times New Roman" w:hAnsi="Times New Roman" w:cs="Times New Roman"/>
        </w:rPr>
        <w:tab/>
      </w:r>
      <w:r w:rsidR="009F4FA5">
        <w:rPr>
          <w:rFonts w:ascii="Times New Roman" w:hAnsi="Times New Roman" w:cs="Times New Roman"/>
        </w:rPr>
        <w:t>Ketamine authorized for use by p</w:t>
      </w:r>
      <w:r w:rsidRPr="009F4FA5">
        <w:rPr>
          <w:rFonts w:ascii="Times New Roman" w:hAnsi="Times New Roman" w:cs="Times New Roman"/>
        </w:rPr>
        <w:t xml:space="preserve">aramedics when treating </w:t>
      </w:r>
      <w:r w:rsidR="0017275C" w:rsidRPr="009F4FA5">
        <w:rPr>
          <w:rFonts w:ascii="Times New Roman" w:hAnsi="Times New Roman" w:cs="Times New Roman"/>
        </w:rPr>
        <w:t xml:space="preserve">behavioral emergency </w:t>
      </w:r>
      <w:r w:rsidRPr="009F4FA5">
        <w:rPr>
          <w:rFonts w:ascii="Times New Roman" w:hAnsi="Times New Roman" w:cs="Times New Roman"/>
        </w:rPr>
        <w:t>patients</w:t>
      </w:r>
      <w:r w:rsidR="009F4FA5" w:rsidRPr="009F4FA5">
        <w:rPr>
          <w:rFonts w:ascii="Times New Roman" w:hAnsi="Times New Roman" w:cs="Times New Roman"/>
        </w:rPr>
        <w:t>.</w:t>
      </w:r>
      <w:r w:rsidRPr="009F4FA5">
        <w:rPr>
          <w:rFonts w:ascii="Times New Roman" w:hAnsi="Times New Roman" w:cs="Times New Roman"/>
        </w:rPr>
        <w:t xml:space="preserve"> </w:t>
      </w:r>
    </w:p>
    <w:p w:rsidR="004967A1" w:rsidRPr="009F4FA5" w:rsidRDefault="004967A1" w:rsidP="004967A1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4967A1" w:rsidRPr="009F4FA5" w:rsidRDefault="004967A1" w:rsidP="004967A1">
      <w:pPr>
        <w:rPr>
          <w:rFonts w:ascii="Times New Roman" w:hAnsi="Times New Roman" w:cs="Times New Roman"/>
          <w:b/>
        </w:rPr>
      </w:pPr>
      <w:r w:rsidRPr="009F4FA5">
        <w:rPr>
          <w:rFonts w:ascii="Times New Roman" w:hAnsi="Times New Roman" w:cs="Times New Roman"/>
          <w:b/>
        </w:rPr>
        <w:t>Purpose:</w:t>
      </w:r>
    </w:p>
    <w:p w:rsidR="00FA1929" w:rsidRPr="009F4FA5" w:rsidRDefault="00FA1929" w:rsidP="00FA1929">
      <w:pPr>
        <w:rPr>
          <w:rFonts w:ascii="Times New Roman" w:hAnsi="Times New Roman" w:cs="Times New Roman"/>
        </w:rPr>
      </w:pPr>
      <w:r w:rsidRPr="009F4FA5">
        <w:rPr>
          <w:rFonts w:ascii="Times New Roman" w:hAnsi="Times New Roman" w:cs="Times New Roman"/>
        </w:rPr>
        <w:t xml:space="preserve">This notification is intended to </w:t>
      </w:r>
      <w:r w:rsidR="0017275C" w:rsidRPr="009F4FA5">
        <w:rPr>
          <w:rFonts w:ascii="Times New Roman" w:hAnsi="Times New Roman" w:cs="Times New Roman"/>
        </w:rPr>
        <w:t>update ambulance services,</w:t>
      </w:r>
      <w:r w:rsidRPr="009F4FA5">
        <w:rPr>
          <w:rFonts w:ascii="Times New Roman" w:hAnsi="Times New Roman" w:cs="Times New Roman"/>
        </w:rPr>
        <w:t xml:space="preserve"> their affiliate hospital medical directors</w:t>
      </w:r>
      <w:r w:rsidR="0017275C" w:rsidRPr="009F4FA5">
        <w:rPr>
          <w:rFonts w:ascii="Times New Roman" w:hAnsi="Times New Roman" w:cs="Times New Roman"/>
        </w:rPr>
        <w:t>, and their affiliate hospital pharmacist</w:t>
      </w:r>
      <w:r w:rsidR="007F6C01" w:rsidRPr="009F4FA5">
        <w:rPr>
          <w:rFonts w:ascii="Times New Roman" w:hAnsi="Times New Roman" w:cs="Times New Roman"/>
        </w:rPr>
        <w:t>s</w:t>
      </w:r>
      <w:r w:rsidRPr="009F4FA5">
        <w:rPr>
          <w:rFonts w:ascii="Times New Roman" w:hAnsi="Times New Roman" w:cs="Times New Roman"/>
        </w:rPr>
        <w:t xml:space="preserve"> </w:t>
      </w:r>
      <w:r w:rsidR="0017275C" w:rsidRPr="009F4FA5">
        <w:rPr>
          <w:rFonts w:ascii="Times New Roman" w:hAnsi="Times New Roman" w:cs="Times New Roman"/>
        </w:rPr>
        <w:t xml:space="preserve">regarding the implementation </w:t>
      </w:r>
      <w:r w:rsidRPr="009F4FA5">
        <w:rPr>
          <w:rFonts w:ascii="Times New Roman" w:hAnsi="Times New Roman" w:cs="Times New Roman"/>
        </w:rPr>
        <w:t xml:space="preserve">of the EMS Statewide Treatment Protocols (STP) </w:t>
      </w:r>
      <w:r w:rsidR="005A1CF9">
        <w:rPr>
          <w:rFonts w:ascii="Times New Roman" w:hAnsi="Times New Roman" w:cs="Times New Roman"/>
        </w:rPr>
        <w:t>adding</w:t>
      </w:r>
      <w:r w:rsidR="005A1CF9" w:rsidRPr="009F4FA5">
        <w:rPr>
          <w:rFonts w:ascii="Times New Roman" w:hAnsi="Times New Roman" w:cs="Times New Roman"/>
        </w:rPr>
        <w:t xml:space="preserve"> </w:t>
      </w:r>
      <w:r w:rsidRPr="009F4FA5">
        <w:rPr>
          <w:rFonts w:ascii="Times New Roman" w:hAnsi="Times New Roman" w:cs="Times New Roman"/>
        </w:rPr>
        <w:t xml:space="preserve">Ketamine </w:t>
      </w:r>
      <w:r w:rsidR="0017275C" w:rsidRPr="009F4FA5">
        <w:rPr>
          <w:rFonts w:ascii="Times New Roman" w:hAnsi="Times New Roman" w:cs="Times New Roman"/>
        </w:rPr>
        <w:t xml:space="preserve">as an optional medication, </w:t>
      </w:r>
      <w:r w:rsidR="009F4FA5">
        <w:rPr>
          <w:rFonts w:ascii="Times New Roman" w:hAnsi="Times New Roman" w:cs="Times New Roman"/>
        </w:rPr>
        <w:t>pursuant to</w:t>
      </w:r>
      <w:r w:rsidR="0017275C" w:rsidRPr="009F4FA5">
        <w:rPr>
          <w:rFonts w:ascii="Times New Roman" w:hAnsi="Times New Roman" w:cs="Times New Roman"/>
        </w:rPr>
        <w:t xml:space="preserve"> </w:t>
      </w:r>
      <w:r w:rsidR="009F4FA5" w:rsidRPr="009F4FA5">
        <w:rPr>
          <w:rFonts w:ascii="Times New Roman" w:hAnsi="Times New Roman" w:cs="Times New Roman"/>
        </w:rPr>
        <w:t>Protocol 2.4 Behavioral Emergencies (see attached, as Appendix A)</w:t>
      </w:r>
      <w:r w:rsidRPr="009F4FA5">
        <w:rPr>
          <w:rFonts w:ascii="Times New Roman" w:hAnsi="Times New Roman" w:cs="Times New Roman"/>
        </w:rPr>
        <w:t>.</w:t>
      </w:r>
    </w:p>
    <w:p w:rsidR="00FA1929" w:rsidRPr="009F4FA5" w:rsidRDefault="00FA1929" w:rsidP="00FA1929">
      <w:pPr>
        <w:rPr>
          <w:rFonts w:ascii="Times New Roman" w:hAnsi="Times New Roman" w:cs="Times New Roman"/>
        </w:rPr>
      </w:pPr>
    </w:p>
    <w:p w:rsidR="004967A1" w:rsidRPr="009F4FA5" w:rsidRDefault="004967A1" w:rsidP="004967A1">
      <w:pPr>
        <w:rPr>
          <w:rFonts w:ascii="Times New Roman" w:hAnsi="Times New Roman" w:cs="Times New Roman"/>
          <w:b/>
        </w:rPr>
      </w:pPr>
      <w:r w:rsidRPr="009F4FA5">
        <w:rPr>
          <w:rFonts w:ascii="Times New Roman" w:hAnsi="Times New Roman" w:cs="Times New Roman"/>
          <w:b/>
        </w:rPr>
        <w:t>Background:</w:t>
      </w:r>
    </w:p>
    <w:p w:rsidR="00FA1929" w:rsidRPr="009F4FA5" w:rsidRDefault="00FA1929" w:rsidP="00FA1929">
      <w:pPr>
        <w:rPr>
          <w:rFonts w:ascii="Times New Roman" w:hAnsi="Times New Roman" w:cs="Times New Roman"/>
        </w:rPr>
      </w:pPr>
      <w:r w:rsidRPr="009F4FA5">
        <w:rPr>
          <w:rFonts w:ascii="Times New Roman" w:hAnsi="Times New Roman" w:cs="Times New Roman"/>
        </w:rPr>
        <w:t>Ketamine was added to the 2016 STP</w:t>
      </w:r>
      <w:r w:rsidR="00BC42ED">
        <w:rPr>
          <w:rFonts w:ascii="Times New Roman" w:hAnsi="Times New Roman" w:cs="Times New Roman"/>
        </w:rPr>
        <w:t>, effective December 15, 2016,</w:t>
      </w:r>
      <w:r w:rsidRPr="009F4FA5">
        <w:rPr>
          <w:rFonts w:ascii="Times New Roman" w:hAnsi="Times New Roman" w:cs="Times New Roman"/>
        </w:rPr>
        <w:t xml:space="preserve"> as an approved </w:t>
      </w:r>
      <w:r w:rsidR="0017275C" w:rsidRPr="009F4FA5">
        <w:rPr>
          <w:rFonts w:ascii="Times New Roman" w:hAnsi="Times New Roman" w:cs="Times New Roman"/>
        </w:rPr>
        <w:t xml:space="preserve">optional </w:t>
      </w:r>
      <w:r w:rsidRPr="009F4FA5">
        <w:rPr>
          <w:rFonts w:ascii="Times New Roman" w:hAnsi="Times New Roman" w:cs="Times New Roman"/>
        </w:rPr>
        <w:t>drug for use b</w:t>
      </w:r>
      <w:r w:rsidR="009F4FA5">
        <w:rPr>
          <w:rFonts w:ascii="Times New Roman" w:hAnsi="Times New Roman" w:cs="Times New Roman"/>
        </w:rPr>
        <w:t>y paramedics under Protocol 2.4</w:t>
      </w:r>
      <w:r w:rsidRPr="009F4FA5">
        <w:rPr>
          <w:rFonts w:ascii="Times New Roman" w:hAnsi="Times New Roman" w:cs="Times New Roman"/>
        </w:rPr>
        <w:t xml:space="preserve">, as a single dose of 4 mg/kg intramuscularly in the rare event of a behaviorally </w:t>
      </w:r>
      <w:proofErr w:type="spellStart"/>
      <w:r w:rsidRPr="009F4FA5">
        <w:rPr>
          <w:rFonts w:ascii="Times New Roman" w:hAnsi="Times New Roman" w:cs="Times New Roman"/>
        </w:rPr>
        <w:t>dyscontrolled</w:t>
      </w:r>
      <w:proofErr w:type="spellEnd"/>
      <w:r w:rsidRPr="009F4FA5">
        <w:rPr>
          <w:rFonts w:ascii="Times New Roman" w:hAnsi="Times New Roman" w:cs="Times New Roman"/>
        </w:rPr>
        <w:t xml:space="preserve"> adult patient whose </w:t>
      </w:r>
      <w:r w:rsidR="0017275C" w:rsidRPr="009F4FA5">
        <w:rPr>
          <w:rFonts w:ascii="Times New Roman" w:hAnsi="Times New Roman" w:cs="Times New Roman"/>
        </w:rPr>
        <w:t>condition</w:t>
      </w:r>
      <w:r w:rsidRPr="009F4FA5">
        <w:rPr>
          <w:rFonts w:ascii="Times New Roman" w:hAnsi="Times New Roman" w:cs="Times New Roman"/>
        </w:rPr>
        <w:t xml:space="preserve"> is so severe that it cannot be managed safely in any other manner. The language and dosing </w:t>
      </w:r>
      <w:r w:rsidR="00F10408" w:rsidRPr="009F4FA5">
        <w:rPr>
          <w:rFonts w:ascii="Times New Roman" w:hAnsi="Times New Roman" w:cs="Times New Roman"/>
        </w:rPr>
        <w:t>align with</w:t>
      </w:r>
      <w:r w:rsidRPr="009F4FA5">
        <w:rPr>
          <w:rFonts w:ascii="Times New Roman" w:hAnsi="Times New Roman" w:cs="Times New Roman"/>
        </w:rPr>
        <w:t xml:space="preserve"> the 2016 National Model EMS Clinical Guidelines</w:t>
      </w:r>
      <w:r w:rsidR="00F10408" w:rsidRPr="009F4FA5">
        <w:rPr>
          <w:rFonts w:ascii="Times New Roman" w:hAnsi="Times New Roman" w:cs="Times New Roman"/>
        </w:rPr>
        <w:t>,</w:t>
      </w:r>
      <w:r w:rsidRPr="009F4FA5">
        <w:rPr>
          <w:rFonts w:ascii="Times New Roman" w:hAnsi="Times New Roman" w:cs="Times New Roman"/>
        </w:rPr>
        <w:t xml:space="preserve"> published by the National Organization of State EMS Officials.</w:t>
      </w:r>
    </w:p>
    <w:p w:rsidR="00F10408" w:rsidRPr="009F4FA5" w:rsidRDefault="00F10408" w:rsidP="00F10408">
      <w:pPr>
        <w:rPr>
          <w:rFonts w:ascii="Times New Roman" w:hAnsi="Times New Roman" w:cs="Times New Roman"/>
        </w:rPr>
      </w:pPr>
    </w:p>
    <w:p w:rsidR="00FA1929" w:rsidRPr="009F4FA5" w:rsidRDefault="00FA1929" w:rsidP="00FA1929">
      <w:pPr>
        <w:rPr>
          <w:rFonts w:ascii="Times New Roman" w:hAnsi="Times New Roman" w:cs="Times New Roman"/>
        </w:rPr>
      </w:pPr>
      <w:r w:rsidRPr="009F4FA5">
        <w:rPr>
          <w:rFonts w:ascii="Times New Roman" w:hAnsi="Times New Roman" w:cs="Times New Roman"/>
          <w:b/>
        </w:rPr>
        <w:t>Timeline:</w:t>
      </w:r>
    </w:p>
    <w:p w:rsidR="00F10408" w:rsidRPr="009F4FA5" w:rsidRDefault="00F10408" w:rsidP="00F10408">
      <w:pPr>
        <w:rPr>
          <w:rFonts w:ascii="Times New Roman" w:hAnsi="Times New Roman" w:cs="Times New Roman"/>
        </w:rPr>
      </w:pPr>
      <w:r w:rsidRPr="009F4FA5">
        <w:rPr>
          <w:rFonts w:ascii="Times New Roman" w:hAnsi="Times New Roman" w:cs="Times New Roman"/>
        </w:rPr>
        <w:t xml:space="preserve">Ketamine is a Schedule III controlled substance under chapter 94C of the General Laws. As such, ambulance services </w:t>
      </w:r>
      <w:r w:rsidR="0017275C" w:rsidRPr="009F4FA5">
        <w:rPr>
          <w:rFonts w:ascii="Times New Roman" w:hAnsi="Times New Roman" w:cs="Times New Roman"/>
        </w:rPr>
        <w:t xml:space="preserve">wishing to use this option </w:t>
      </w:r>
      <w:r w:rsidR="00761A41">
        <w:rPr>
          <w:rFonts w:ascii="Times New Roman" w:hAnsi="Times New Roman" w:cs="Times New Roman"/>
        </w:rPr>
        <w:t>cannot currently</w:t>
      </w:r>
      <w:r w:rsidRPr="009F4FA5">
        <w:rPr>
          <w:rFonts w:ascii="Times New Roman" w:hAnsi="Times New Roman" w:cs="Times New Roman"/>
        </w:rPr>
        <w:t xml:space="preserve"> carry Ketamine </w:t>
      </w:r>
      <w:r w:rsidR="00761A41">
        <w:rPr>
          <w:rFonts w:ascii="Times New Roman" w:hAnsi="Times New Roman" w:cs="Times New Roman"/>
        </w:rPr>
        <w:t>under</w:t>
      </w:r>
      <w:r w:rsidR="00761A41" w:rsidRPr="009F4FA5">
        <w:rPr>
          <w:rFonts w:ascii="Times New Roman" w:hAnsi="Times New Roman" w:cs="Times New Roman"/>
        </w:rPr>
        <w:t xml:space="preserve"> </w:t>
      </w:r>
      <w:r w:rsidRPr="009F4FA5">
        <w:rPr>
          <w:rFonts w:ascii="Times New Roman" w:hAnsi="Times New Roman" w:cs="Times New Roman"/>
        </w:rPr>
        <w:t xml:space="preserve">their </w:t>
      </w:r>
      <w:r w:rsidR="00761A41" w:rsidRPr="009F4FA5">
        <w:rPr>
          <w:rFonts w:ascii="Times New Roman" w:hAnsi="Times New Roman" w:cs="Times New Roman"/>
        </w:rPr>
        <w:t>existing</w:t>
      </w:r>
      <w:r w:rsidR="0017275C" w:rsidRPr="009F4FA5">
        <w:rPr>
          <w:rFonts w:ascii="Times New Roman" w:hAnsi="Times New Roman" w:cs="Times New Roman"/>
        </w:rPr>
        <w:t xml:space="preserve"> </w:t>
      </w:r>
      <w:r w:rsidRPr="009F4FA5">
        <w:rPr>
          <w:rFonts w:ascii="Times New Roman" w:hAnsi="Times New Roman" w:cs="Times New Roman"/>
        </w:rPr>
        <w:t xml:space="preserve">Massachusetts Controlled Substance Registrations (MCSR). </w:t>
      </w:r>
    </w:p>
    <w:p w:rsidR="00F10408" w:rsidRPr="009F4FA5" w:rsidRDefault="00F10408" w:rsidP="00F10408">
      <w:pPr>
        <w:rPr>
          <w:rFonts w:ascii="Times New Roman" w:hAnsi="Times New Roman" w:cs="Times New Roman"/>
        </w:rPr>
      </w:pPr>
    </w:p>
    <w:p w:rsidR="00FA1929" w:rsidRPr="009F4FA5" w:rsidRDefault="00761A41" w:rsidP="00FA19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</w:t>
      </w:r>
      <w:r w:rsidR="00F10408" w:rsidRPr="009F4FA5">
        <w:rPr>
          <w:rFonts w:ascii="Times New Roman" w:hAnsi="Times New Roman" w:cs="Times New Roman"/>
        </w:rPr>
        <w:t>MCSR processes</w:t>
      </w:r>
      <w:r>
        <w:rPr>
          <w:rFonts w:ascii="Times New Roman" w:hAnsi="Times New Roman" w:cs="Times New Roman"/>
        </w:rPr>
        <w:t xml:space="preserve"> have been updated to reflect this change in STP</w:t>
      </w:r>
      <w:r w:rsidR="00F10408" w:rsidRPr="009F4FA5">
        <w:rPr>
          <w:rFonts w:ascii="Times New Roman" w:hAnsi="Times New Roman" w:cs="Times New Roman"/>
        </w:rPr>
        <w:t xml:space="preserve">, </w:t>
      </w:r>
      <w:r w:rsidR="0017275C" w:rsidRPr="009F4FA5">
        <w:rPr>
          <w:rFonts w:ascii="Times New Roman" w:hAnsi="Times New Roman" w:cs="Times New Roman"/>
        </w:rPr>
        <w:t>ambulance services</w:t>
      </w:r>
      <w:r w:rsidR="00F10408" w:rsidRPr="009F4F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will be able to apply to</w:t>
      </w:r>
      <w:r w:rsidR="00F10408" w:rsidRPr="009F4FA5">
        <w:rPr>
          <w:rFonts w:ascii="Times New Roman" w:hAnsi="Times New Roman" w:cs="Times New Roman"/>
        </w:rPr>
        <w:t xml:space="preserve"> carry or use Ketamine as outlined in </w:t>
      </w:r>
      <w:r w:rsidR="0017275C" w:rsidRPr="009F4FA5">
        <w:rPr>
          <w:rFonts w:ascii="Times New Roman" w:hAnsi="Times New Roman" w:cs="Times New Roman"/>
        </w:rPr>
        <w:t xml:space="preserve">Protocol </w:t>
      </w:r>
      <w:r w:rsidR="00F10408" w:rsidRPr="009F4FA5">
        <w:rPr>
          <w:rFonts w:ascii="Times New Roman" w:hAnsi="Times New Roman" w:cs="Times New Roman"/>
        </w:rPr>
        <w:t xml:space="preserve">2.4. As this process proceeds, the Department will provide further guidance </w:t>
      </w:r>
      <w:r w:rsidR="006F12C2">
        <w:rPr>
          <w:rFonts w:ascii="Times New Roman" w:hAnsi="Times New Roman" w:cs="Times New Roman"/>
        </w:rPr>
        <w:t>on</w:t>
      </w:r>
      <w:r w:rsidR="00F10408" w:rsidRPr="009F4FA5">
        <w:rPr>
          <w:rFonts w:ascii="Times New Roman" w:hAnsi="Times New Roman" w:cs="Times New Roman"/>
        </w:rPr>
        <w:t xml:space="preserve"> implementation of this provision.</w:t>
      </w:r>
    </w:p>
    <w:p w:rsidR="00FA1929" w:rsidRPr="009F4FA5" w:rsidRDefault="00FA1929" w:rsidP="00FA1929">
      <w:pPr>
        <w:rPr>
          <w:rFonts w:ascii="Times New Roman" w:hAnsi="Times New Roman" w:cs="Times New Roman"/>
        </w:rPr>
      </w:pPr>
    </w:p>
    <w:p w:rsidR="00F10408" w:rsidRPr="009F4FA5" w:rsidRDefault="00F10408" w:rsidP="00F10408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b/>
        </w:rPr>
      </w:pPr>
      <w:r w:rsidRPr="009F4FA5">
        <w:rPr>
          <w:rFonts w:ascii="Times New Roman" w:hAnsi="Times New Roman" w:cs="Times New Roman"/>
          <w:b/>
        </w:rPr>
        <w:t>Contact Information</w:t>
      </w:r>
    </w:p>
    <w:p w:rsidR="004967A1" w:rsidRPr="009F4FA5" w:rsidRDefault="00F10408" w:rsidP="009F4FA5">
      <w:pPr>
        <w:pStyle w:val="Header"/>
        <w:tabs>
          <w:tab w:val="clear" w:pos="4680"/>
          <w:tab w:val="clear" w:pos="9360"/>
        </w:tabs>
      </w:pPr>
      <w:r w:rsidRPr="009F4FA5">
        <w:rPr>
          <w:rFonts w:ascii="Times New Roman" w:hAnsi="Times New Roman" w:cs="Times New Roman"/>
        </w:rPr>
        <w:t xml:space="preserve">For </w:t>
      </w:r>
      <w:r w:rsidR="00982C3A">
        <w:rPr>
          <w:rFonts w:ascii="Times New Roman" w:hAnsi="Times New Roman" w:cs="Times New Roman"/>
        </w:rPr>
        <w:t>questions about</w:t>
      </w:r>
      <w:r w:rsidR="001C2470">
        <w:rPr>
          <w:rFonts w:ascii="Times New Roman" w:hAnsi="Times New Roman" w:cs="Times New Roman"/>
        </w:rPr>
        <w:t xml:space="preserve"> the </w:t>
      </w:r>
      <w:r w:rsidR="006F12C2">
        <w:rPr>
          <w:rFonts w:ascii="Times New Roman" w:hAnsi="Times New Roman" w:cs="Times New Roman"/>
        </w:rPr>
        <w:t>STP</w:t>
      </w:r>
      <w:r w:rsidR="001C2470">
        <w:rPr>
          <w:rFonts w:ascii="Times New Roman" w:hAnsi="Times New Roman" w:cs="Times New Roman"/>
        </w:rPr>
        <w:t>, please contact Renee Atherton, at renee.atherton@state.ma.us</w:t>
      </w:r>
      <w:r w:rsidRPr="009F4FA5">
        <w:rPr>
          <w:rFonts w:ascii="Times New Roman" w:hAnsi="Times New Roman" w:cs="Times New Roman"/>
        </w:rPr>
        <w:t>, or if you have any questions on th</w:t>
      </w:r>
      <w:r w:rsidR="001C2470">
        <w:rPr>
          <w:rFonts w:ascii="Times New Roman" w:hAnsi="Times New Roman" w:cs="Times New Roman"/>
        </w:rPr>
        <w:t>e MCSR</w:t>
      </w:r>
      <w:r w:rsidR="009F4FA5" w:rsidRPr="009F4FA5">
        <w:rPr>
          <w:rFonts w:ascii="Times New Roman" w:hAnsi="Times New Roman" w:cs="Times New Roman"/>
        </w:rPr>
        <w:t>, please contact</w:t>
      </w:r>
      <w:r w:rsidR="001C2470">
        <w:rPr>
          <w:rFonts w:ascii="Times New Roman" w:hAnsi="Times New Roman" w:cs="Times New Roman"/>
        </w:rPr>
        <w:t xml:space="preserve"> </w:t>
      </w:r>
      <w:r w:rsidR="001C2470" w:rsidRPr="001C2470">
        <w:rPr>
          <w:rFonts w:ascii="Times New Roman" w:hAnsi="Times New Roman" w:cs="Times New Roman"/>
        </w:rPr>
        <w:t>dcp.dph@state.ma.us</w:t>
      </w:r>
      <w:r w:rsidR="001C2470">
        <w:rPr>
          <w:rFonts w:ascii="Times New Roman" w:hAnsi="Times New Roman" w:cs="Times New Roman"/>
        </w:rPr>
        <w:t>.</w:t>
      </w:r>
      <w:r w:rsidR="004967A1" w:rsidRPr="009F4FA5">
        <w:br w:type="page"/>
      </w:r>
    </w:p>
    <w:p w:rsidR="004967A1" w:rsidRDefault="004967A1" w:rsidP="004967A1">
      <w:pPr>
        <w:pStyle w:val="Header"/>
        <w:tabs>
          <w:tab w:val="clear" w:pos="4680"/>
          <w:tab w:val="clear" w:pos="9360"/>
        </w:tabs>
      </w:pPr>
      <w:r w:rsidRPr="006F35C4">
        <w:rPr>
          <w:rFonts w:ascii="Times New Roman" w:hAnsi="Times New Roman" w:cs="Times New Roman"/>
          <w:b/>
          <w:sz w:val="24"/>
          <w:szCs w:val="24"/>
        </w:rPr>
        <w:lastRenderedPageBreak/>
        <w:t>Appendix A:</w:t>
      </w:r>
      <w:r>
        <w:rPr>
          <w:rFonts w:ascii="Times New Roman" w:hAnsi="Times New Roman" w:cs="Times New Roman"/>
          <w:b/>
          <w:sz w:val="24"/>
          <w:szCs w:val="24"/>
        </w:rPr>
        <w:t xml:space="preserve"> Statewide Treatment Protocol 2.4 and 2.5</w:t>
      </w:r>
    </w:p>
    <w:p w:rsidR="004967A1" w:rsidRDefault="004967A1" w:rsidP="004967A1">
      <w:r>
        <w:rPr>
          <w:noProof/>
        </w:rPr>
        <w:drawing>
          <wp:inline distT="0" distB="0" distL="0" distR="0" wp14:anchorId="5B0B3BE1" wp14:editId="59051AF3">
            <wp:extent cx="5943600" cy="8360885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6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A1" w:rsidRDefault="004967A1" w:rsidP="004967A1">
      <w:r>
        <w:rPr>
          <w:noProof/>
        </w:rPr>
        <w:lastRenderedPageBreak/>
        <w:drawing>
          <wp:inline distT="0" distB="0" distL="0" distR="0" wp14:anchorId="33E7D1EA" wp14:editId="5F6CDE97">
            <wp:extent cx="5825639" cy="8177928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447" cy="818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A1" w:rsidRPr="006F35C4" w:rsidRDefault="004967A1" w:rsidP="004967A1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EA425DD" wp14:editId="2A4D756A">
            <wp:extent cx="5943600" cy="8283032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5C4" w:rsidRPr="004967A1" w:rsidRDefault="006F35C4" w:rsidP="004967A1"/>
    <w:sectPr w:rsidR="006F35C4" w:rsidRPr="004967A1" w:rsidSect="00645E87">
      <w:head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53" w:rsidRDefault="005F2353" w:rsidP="00AC2F2C">
      <w:r>
        <w:separator/>
      </w:r>
    </w:p>
  </w:endnote>
  <w:endnote w:type="continuationSeparator" w:id="0">
    <w:p w:rsidR="005F2353" w:rsidRDefault="005F2353" w:rsidP="00AC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53" w:rsidRDefault="005F2353" w:rsidP="00AC2F2C">
      <w:r>
        <w:separator/>
      </w:r>
    </w:p>
  </w:footnote>
  <w:footnote w:type="continuationSeparator" w:id="0">
    <w:p w:rsidR="005F2353" w:rsidRDefault="005F2353" w:rsidP="00AC2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2C" w:rsidRDefault="00AC2F2C" w:rsidP="00AC2F2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9F1"/>
    <w:multiLevelType w:val="hybridMultilevel"/>
    <w:tmpl w:val="408CA2CE"/>
    <w:lvl w:ilvl="0" w:tplc="7C3CA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947EE"/>
    <w:multiLevelType w:val="hybridMultilevel"/>
    <w:tmpl w:val="DF322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F51D4"/>
    <w:multiLevelType w:val="hybridMultilevel"/>
    <w:tmpl w:val="02BE8A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2E69DD"/>
    <w:multiLevelType w:val="hybridMultilevel"/>
    <w:tmpl w:val="9588F5C6"/>
    <w:lvl w:ilvl="0" w:tplc="17628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15DF4"/>
    <w:multiLevelType w:val="hybridMultilevel"/>
    <w:tmpl w:val="96E2DC3E"/>
    <w:lvl w:ilvl="0" w:tplc="32DEC8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E602CB"/>
    <w:multiLevelType w:val="hybridMultilevel"/>
    <w:tmpl w:val="EBBE7C10"/>
    <w:lvl w:ilvl="0" w:tplc="0444E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E03A4"/>
    <w:multiLevelType w:val="hybridMultilevel"/>
    <w:tmpl w:val="23861CB6"/>
    <w:lvl w:ilvl="0" w:tplc="20A499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B6B12"/>
    <w:multiLevelType w:val="hybridMultilevel"/>
    <w:tmpl w:val="B7BE8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C7A9A"/>
    <w:multiLevelType w:val="hybridMultilevel"/>
    <w:tmpl w:val="775E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011A26"/>
    <w:multiLevelType w:val="hybridMultilevel"/>
    <w:tmpl w:val="C90C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2C"/>
    <w:rsid w:val="00011541"/>
    <w:rsid w:val="0005211F"/>
    <w:rsid w:val="00062B3B"/>
    <w:rsid w:val="001163A7"/>
    <w:rsid w:val="001451BB"/>
    <w:rsid w:val="001654BB"/>
    <w:rsid w:val="0017275C"/>
    <w:rsid w:val="00181C9A"/>
    <w:rsid w:val="001B0B53"/>
    <w:rsid w:val="001B4563"/>
    <w:rsid w:val="001B6DB3"/>
    <w:rsid w:val="001C2470"/>
    <w:rsid w:val="001C27BF"/>
    <w:rsid w:val="001C2890"/>
    <w:rsid w:val="001C4A84"/>
    <w:rsid w:val="001D6C29"/>
    <w:rsid w:val="001F1681"/>
    <w:rsid w:val="00215609"/>
    <w:rsid w:val="00231300"/>
    <w:rsid w:val="00235406"/>
    <w:rsid w:val="002740BC"/>
    <w:rsid w:val="002821C2"/>
    <w:rsid w:val="00283588"/>
    <w:rsid w:val="0029037A"/>
    <w:rsid w:val="002B0E71"/>
    <w:rsid w:val="002D0553"/>
    <w:rsid w:val="002F7A66"/>
    <w:rsid w:val="00341038"/>
    <w:rsid w:val="0034161D"/>
    <w:rsid w:val="003527B9"/>
    <w:rsid w:val="0036545A"/>
    <w:rsid w:val="00382A02"/>
    <w:rsid w:val="003842CD"/>
    <w:rsid w:val="003C3F1A"/>
    <w:rsid w:val="00412080"/>
    <w:rsid w:val="0042130F"/>
    <w:rsid w:val="00430F13"/>
    <w:rsid w:val="00434F97"/>
    <w:rsid w:val="004606BF"/>
    <w:rsid w:val="004730B2"/>
    <w:rsid w:val="004929AC"/>
    <w:rsid w:val="004967A1"/>
    <w:rsid w:val="00497F8A"/>
    <w:rsid w:val="004A1859"/>
    <w:rsid w:val="004A5102"/>
    <w:rsid w:val="004E30F5"/>
    <w:rsid w:val="004E4EE6"/>
    <w:rsid w:val="004F3ACD"/>
    <w:rsid w:val="00535082"/>
    <w:rsid w:val="005451CC"/>
    <w:rsid w:val="005539A5"/>
    <w:rsid w:val="00562118"/>
    <w:rsid w:val="00566C9F"/>
    <w:rsid w:val="005804AD"/>
    <w:rsid w:val="0059069A"/>
    <w:rsid w:val="0059190B"/>
    <w:rsid w:val="005A1CF9"/>
    <w:rsid w:val="005A4056"/>
    <w:rsid w:val="005C1D99"/>
    <w:rsid w:val="005D45F6"/>
    <w:rsid w:val="005E1445"/>
    <w:rsid w:val="005F2353"/>
    <w:rsid w:val="005F6665"/>
    <w:rsid w:val="006005AB"/>
    <w:rsid w:val="00601A19"/>
    <w:rsid w:val="00610885"/>
    <w:rsid w:val="00645E87"/>
    <w:rsid w:val="00650A81"/>
    <w:rsid w:val="006512E7"/>
    <w:rsid w:val="00655C0C"/>
    <w:rsid w:val="00696322"/>
    <w:rsid w:val="006A0CB6"/>
    <w:rsid w:val="006A5F2C"/>
    <w:rsid w:val="006C2045"/>
    <w:rsid w:val="006C4E10"/>
    <w:rsid w:val="006D744F"/>
    <w:rsid w:val="006E4D67"/>
    <w:rsid w:val="006F12C2"/>
    <w:rsid w:val="006F35C4"/>
    <w:rsid w:val="00731028"/>
    <w:rsid w:val="00743C51"/>
    <w:rsid w:val="00761A41"/>
    <w:rsid w:val="007C159F"/>
    <w:rsid w:val="007C3A3D"/>
    <w:rsid w:val="007C6384"/>
    <w:rsid w:val="007D413D"/>
    <w:rsid w:val="007E1EA4"/>
    <w:rsid w:val="007F6C01"/>
    <w:rsid w:val="00830BC8"/>
    <w:rsid w:val="00843943"/>
    <w:rsid w:val="0085317E"/>
    <w:rsid w:val="00854DF7"/>
    <w:rsid w:val="00855484"/>
    <w:rsid w:val="00856425"/>
    <w:rsid w:val="0085772C"/>
    <w:rsid w:val="008663D5"/>
    <w:rsid w:val="0086753E"/>
    <w:rsid w:val="00870562"/>
    <w:rsid w:val="008722DB"/>
    <w:rsid w:val="00874B26"/>
    <w:rsid w:val="00882CD9"/>
    <w:rsid w:val="00890B03"/>
    <w:rsid w:val="008A3447"/>
    <w:rsid w:val="00915B64"/>
    <w:rsid w:val="009163E6"/>
    <w:rsid w:val="00923573"/>
    <w:rsid w:val="009357BB"/>
    <w:rsid w:val="009406A3"/>
    <w:rsid w:val="00944AF1"/>
    <w:rsid w:val="00982C3A"/>
    <w:rsid w:val="009B6F42"/>
    <w:rsid w:val="009F4FA5"/>
    <w:rsid w:val="00A33419"/>
    <w:rsid w:val="00A33F36"/>
    <w:rsid w:val="00A56B31"/>
    <w:rsid w:val="00A73B71"/>
    <w:rsid w:val="00A91EFE"/>
    <w:rsid w:val="00A97E57"/>
    <w:rsid w:val="00AB0341"/>
    <w:rsid w:val="00AC2F2C"/>
    <w:rsid w:val="00AD0BA0"/>
    <w:rsid w:val="00AD6AA4"/>
    <w:rsid w:val="00AE5B27"/>
    <w:rsid w:val="00AF60AE"/>
    <w:rsid w:val="00B05043"/>
    <w:rsid w:val="00B14B33"/>
    <w:rsid w:val="00B15BDE"/>
    <w:rsid w:val="00B24602"/>
    <w:rsid w:val="00B611E9"/>
    <w:rsid w:val="00B7020E"/>
    <w:rsid w:val="00BC42ED"/>
    <w:rsid w:val="00BD179F"/>
    <w:rsid w:val="00C3029E"/>
    <w:rsid w:val="00C76F5B"/>
    <w:rsid w:val="00C842F3"/>
    <w:rsid w:val="00C9120F"/>
    <w:rsid w:val="00C970D2"/>
    <w:rsid w:val="00CB039B"/>
    <w:rsid w:val="00CB3956"/>
    <w:rsid w:val="00CD1E00"/>
    <w:rsid w:val="00CE2953"/>
    <w:rsid w:val="00CF176D"/>
    <w:rsid w:val="00D3103E"/>
    <w:rsid w:val="00D42E8E"/>
    <w:rsid w:val="00D51D42"/>
    <w:rsid w:val="00D5345F"/>
    <w:rsid w:val="00D71B3D"/>
    <w:rsid w:val="00D847FF"/>
    <w:rsid w:val="00DA1FDA"/>
    <w:rsid w:val="00DB5151"/>
    <w:rsid w:val="00DD3BAA"/>
    <w:rsid w:val="00E12035"/>
    <w:rsid w:val="00E364D0"/>
    <w:rsid w:val="00E37A77"/>
    <w:rsid w:val="00E45E13"/>
    <w:rsid w:val="00E6251D"/>
    <w:rsid w:val="00E84B2F"/>
    <w:rsid w:val="00EA4FAE"/>
    <w:rsid w:val="00EF4125"/>
    <w:rsid w:val="00EF5E0A"/>
    <w:rsid w:val="00F10408"/>
    <w:rsid w:val="00F11A70"/>
    <w:rsid w:val="00F33549"/>
    <w:rsid w:val="00F4334F"/>
    <w:rsid w:val="00FA1929"/>
    <w:rsid w:val="00FA4BEA"/>
    <w:rsid w:val="00FD3133"/>
    <w:rsid w:val="00FE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3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04AD"/>
    <w:pPr>
      <w:keepNext/>
      <w:tabs>
        <w:tab w:val="left" w:pos="576"/>
        <w:tab w:val="left" w:pos="1584"/>
        <w:tab w:val="left" w:pos="6480"/>
      </w:tabs>
      <w:spacing w:line="240" w:lineRule="atLeast"/>
      <w:jc w:val="center"/>
      <w:outlineLvl w:val="2"/>
    </w:pPr>
    <w:rPr>
      <w:rFonts w:ascii="Arial" w:eastAsia="Times New Roman" w:hAnsi="Arial" w:cs="Arial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F2C"/>
  </w:style>
  <w:style w:type="paragraph" w:styleId="Footer">
    <w:name w:val="footer"/>
    <w:basedOn w:val="Normal"/>
    <w:link w:val="Foot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F2C"/>
  </w:style>
  <w:style w:type="paragraph" w:customStyle="1" w:styleId="Default">
    <w:name w:val="Default"/>
    <w:rsid w:val="006C4E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FDA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FDA"/>
    <w:rPr>
      <w:sz w:val="20"/>
      <w:szCs w:val="20"/>
    </w:rPr>
  </w:style>
  <w:style w:type="paragraph" w:customStyle="1" w:styleId="list0020paragraph">
    <w:name w:val="list_0020paragraph"/>
    <w:basedOn w:val="Normal"/>
    <w:uiPriority w:val="99"/>
    <w:rsid w:val="00DA1FDA"/>
    <w:pPr>
      <w:spacing w:line="240" w:lineRule="atLeast"/>
      <w:ind w:left="720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A1FD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03E"/>
    <w:pPr>
      <w:ind w:left="720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D310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10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103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3D5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3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28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9A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4A84"/>
    <w:pPr>
      <w:spacing w:before="75" w:after="15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ExecOffice">
    <w:name w:val="Exec Office"/>
    <w:basedOn w:val="Normal"/>
    <w:rsid w:val="00B05043"/>
    <w:pPr>
      <w:framePr w:w="6927" w:hSpace="187" w:wrap="notBeside" w:vAnchor="text" w:hAnchor="page" w:x="3594" w:y="1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B05043"/>
    <w:pPr>
      <w:framePr w:hSpace="187" w:wrap="notBeside" w:vAnchor="text" w:hAnchor="page" w:x="546" w:y="141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B05043"/>
    <w:pPr>
      <w:framePr w:hSpace="187" w:wrap="notBeside" w:vAnchor="text" w:hAnchor="page" w:x="546" w:y="141"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295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2953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5F6665"/>
  </w:style>
  <w:style w:type="character" w:customStyle="1" w:styleId="Heading3Char">
    <w:name w:val="Heading 3 Char"/>
    <w:basedOn w:val="DefaultParagraphFont"/>
    <w:link w:val="Heading3"/>
    <w:uiPriority w:val="99"/>
    <w:rsid w:val="005804AD"/>
    <w:rPr>
      <w:rFonts w:ascii="Arial" w:eastAsia="Times New Roman" w:hAnsi="Arial" w:cs="Arial"/>
      <w:sz w:val="144"/>
      <w:szCs w:val="144"/>
    </w:rPr>
  </w:style>
  <w:style w:type="table" w:styleId="TableGrid">
    <w:name w:val="Table Grid"/>
    <w:basedOn w:val="TableNormal"/>
    <w:uiPriority w:val="99"/>
    <w:rsid w:val="005804AD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90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29037A"/>
  </w:style>
  <w:style w:type="character" w:customStyle="1" w:styleId="Heading1Char">
    <w:name w:val="Heading 1 Char"/>
    <w:basedOn w:val="DefaultParagraphFont"/>
    <w:link w:val="Heading1"/>
    <w:uiPriority w:val="9"/>
    <w:rsid w:val="00DB5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3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04AD"/>
    <w:pPr>
      <w:keepNext/>
      <w:tabs>
        <w:tab w:val="left" w:pos="576"/>
        <w:tab w:val="left" w:pos="1584"/>
        <w:tab w:val="left" w:pos="6480"/>
      </w:tabs>
      <w:spacing w:line="240" w:lineRule="atLeast"/>
      <w:jc w:val="center"/>
      <w:outlineLvl w:val="2"/>
    </w:pPr>
    <w:rPr>
      <w:rFonts w:ascii="Arial" w:eastAsia="Times New Roman" w:hAnsi="Arial" w:cs="Arial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F2C"/>
  </w:style>
  <w:style w:type="paragraph" w:styleId="Footer">
    <w:name w:val="footer"/>
    <w:basedOn w:val="Normal"/>
    <w:link w:val="Foot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F2C"/>
  </w:style>
  <w:style w:type="paragraph" w:customStyle="1" w:styleId="Default">
    <w:name w:val="Default"/>
    <w:rsid w:val="006C4E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FDA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FDA"/>
    <w:rPr>
      <w:sz w:val="20"/>
      <w:szCs w:val="20"/>
    </w:rPr>
  </w:style>
  <w:style w:type="paragraph" w:customStyle="1" w:styleId="list0020paragraph">
    <w:name w:val="list_0020paragraph"/>
    <w:basedOn w:val="Normal"/>
    <w:uiPriority w:val="99"/>
    <w:rsid w:val="00DA1FDA"/>
    <w:pPr>
      <w:spacing w:line="240" w:lineRule="atLeast"/>
      <w:ind w:left="720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A1FD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03E"/>
    <w:pPr>
      <w:ind w:left="720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D310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10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103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3D5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3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28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9A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4A84"/>
    <w:pPr>
      <w:spacing w:before="75" w:after="15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ExecOffice">
    <w:name w:val="Exec Office"/>
    <w:basedOn w:val="Normal"/>
    <w:rsid w:val="00B05043"/>
    <w:pPr>
      <w:framePr w:w="6927" w:hSpace="187" w:wrap="notBeside" w:vAnchor="text" w:hAnchor="page" w:x="3594" w:y="1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B05043"/>
    <w:pPr>
      <w:framePr w:hSpace="187" w:wrap="notBeside" w:vAnchor="text" w:hAnchor="page" w:x="546" w:y="141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B05043"/>
    <w:pPr>
      <w:framePr w:hSpace="187" w:wrap="notBeside" w:vAnchor="text" w:hAnchor="page" w:x="546" w:y="141"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295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2953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5F6665"/>
  </w:style>
  <w:style w:type="character" w:customStyle="1" w:styleId="Heading3Char">
    <w:name w:val="Heading 3 Char"/>
    <w:basedOn w:val="DefaultParagraphFont"/>
    <w:link w:val="Heading3"/>
    <w:uiPriority w:val="99"/>
    <w:rsid w:val="005804AD"/>
    <w:rPr>
      <w:rFonts w:ascii="Arial" w:eastAsia="Times New Roman" w:hAnsi="Arial" w:cs="Arial"/>
      <w:sz w:val="144"/>
      <w:szCs w:val="144"/>
    </w:rPr>
  </w:style>
  <w:style w:type="table" w:styleId="TableGrid">
    <w:name w:val="Table Grid"/>
    <w:basedOn w:val="TableNormal"/>
    <w:uiPriority w:val="99"/>
    <w:rsid w:val="005804AD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90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29037A"/>
  </w:style>
  <w:style w:type="character" w:customStyle="1" w:styleId="Heading1Char">
    <w:name w:val="Heading 1 Char"/>
    <w:basedOn w:val="DefaultParagraphFont"/>
    <w:link w:val="Heading1"/>
    <w:uiPriority w:val="9"/>
    <w:rsid w:val="00DB5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png"/>
  <Relationship Id="rId11" Type="http://schemas.openxmlformats.org/officeDocument/2006/relationships/image" Target="media/image3.emf"/>
  <Relationship Id="rId12" Type="http://schemas.openxmlformats.org/officeDocument/2006/relationships/image" Target="media/image4.emf"/>
  <Relationship Id="rId13" Type="http://schemas.openxmlformats.org/officeDocument/2006/relationships/image" Target="media/image5.emf"/>
  <Relationship Id="rId14" Type="http://schemas.openxmlformats.org/officeDocument/2006/relationships/header" Target="header1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F1987-6434-44F0-9FFF-BE3B5D91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328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2016-12-15T17:09:00Z</dcterms:created>
  <dc:creator>Alison Mehlman</dc:creator>
  <lastModifiedBy/>
  <lastPrinted>2016-12-15T17:00:00Z</lastPrinted>
  <dcterms:modified xsi:type="dcterms:W3CDTF">2016-12-15T17:09:00Z</dcterms:modified>
  <revision>2</revision>
</coreProperties>
</file>