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  <w:r w:rsidR="00981562">
        <w:br/>
      </w:r>
      <w:r w:rsidR="00344A0B">
        <w:t>Office of Emergency Medical Services</w:t>
      </w:r>
      <w:r w:rsidR="00981562">
        <w:t xml:space="preserve"> </w:t>
      </w:r>
    </w:p>
    <w:p w:rsidR="006D06D9" w:rsidRDefault="00981562" w:rsidP="000F315B">
      <w:pPr>
        <w:pStyle w:val="ExecOffice"/>
        <w:framePr w:w="6926" w:wrap="notBeside" w:vAnchor="page" w:x="2884" w:y="711"/>
      </w:pPr>
      <w:r>
        <w:t>67 Forest Street, Marlborough</w:t>
      </w:r>
      <w:r w:rsidR="00FE5F9C">
        <w:t xml:space="preserve"> </w:t>
      </w:r>
      <w:r w:rsidR="000537DA">
        <w:t xml:space="preserve">MA </w:t>
      </w:r>
      <w:r>
        <w:t>01752</w:t>
      </w:r>
    </w:p>
    <w:p w:rsidR="00BA4055" w:rsidRDefault="007A1CE3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2025" cy="11449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9908FF" w:rsidP="0072610D"/>
    <w:p w:rsidR="00FC6B42" w:rsidRDefault="007A1CE3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2540</wp:posOffset>
                </wp:positionV>
                <wp:extent cx="2188845" cy="972185"/>
                <wp:effectExtent l="0" t="4445" r="444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85pt;margin-top:.2pt;width:172.35pt;height:7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" stroked="f">
                <v:textbox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7.4pt;margin-top:9.7pt;width:142.85pt;height:80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" stroked="f">
                <v:textbox style="mso-fit-shape-to-text:t">
                  <w:txbxContent>
                    <w:p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B42" w:rsidRDefault="00FC6B42" w:rsidP="0072610D"/>
    <w:p w:rsidR="00033154" w:rsidRDefault="00033154" w:rsidP="0072610D"/>
    <w:p w:rsidR="00033154" w:rsidRDefault="00033154" w:rsidP="0072610D"/>
    <w:p w:rsidR="00033154" w:rsidRDefault="00033154" w:rsidP="0072610D"/>
    <w:p w:rsidR="00033154" w:rsidRDefault="00033154" w:rsidP="0072610D"/>
    <w:p w:rsidR="0005485F" w:rsidRPr="00040C01" w:rsidRDefault="0005485F" w:rsidP="0005485F">
      <w:pPr>
        <w:widowControl w:val="0"/>
        <w:autoSpaceDE w:val="0"/>
        <w:autoSpaceDN w:val="0"/>
        <w:adjustRightInd w:val="0"/>
        <w:spacing w:after="200" w:line="200" w:lineRule="exact"/>
        <w:jc w:val="center"/>
        <w:rPr>
          <w:rFonts w:ascii="Calibri" w:eastAsia="Calibri" w:hAnsi="Calibri"/>
          <w:b/>
          <w:color w:val="000000"/>
          <w:sz w:val="22"/>
          <w:szCs w:val="24"/>
          <w:u w:val="single"/>
        </w:rPr>
      </w:pPr>
      <w:r>
        <w:rPr>
          <w:rFonts w:ascii="Calibri" w:eastAsia="Calibri" w:hAnsi="Calibri"/>
          <w:b/>
          <w:color w:val="000000"/>
          <w:sz w:val="22"/>
          <w:szCs w:val="24"/>
          <w:u w:val="single"/>
        </w:rPr>
        <w:t>ADVISORY 19-0</w:t>
      </w:r>
      <w:r w:rsidR="004B206D">
        <w:rPr>
          <w:rFonts w:ascii="Calibri" w:eastAsia="Calibri" w:hAnsi="Calibri"/>
          <w:b/>
          <w:color w:val="000000"/>
          <w:sz w:val="22"/>
          <w:szCs w:val="24"/>
          <w:u w:val="single"/>
        </w:rPr>
        <w:t>4</w:t>
      </w:r>
      <w:r>
        <w:rPr>
          <w:rFonts w:ascii="Calibri" w:eastAsia="Calibri" w:hAnsi="Calibri"/>
          <w:b/>
          <w:color w:val="000000"/>
          <w:sz w:val="22"/>
          <w:szCs w:val="24"/>
          <w:u w:val="single"/>
        </w:rPr>
        <w:t>-</w:t>
      </w:r>
      <w:r w:rsidR="004B206D">
        <w:rPr>
          <w:rFonts w:ascii="Calibri" w:eastAsia="Calibri" w:hAnsi="Calibri"/>
          <w:b/>
          <w:color w:val="000000"/>
          <w:sz w:val="22"/>
          <w:szCs w:val="24"/>
          <w:u w:val="single"/>
        </w:rPr>
        <w:t>0</w:t>
      </w:r>
      <w:r>
        <w:rPr>
          <w:rFonts w:ascii="Calibri" w:eastAsia="Calibri" w:hAnsi="Calibri"/>
          <w:b/>
          <w:color w:val="000000"/>
          <w:sz w:val="22"/>
          <w:szCs w:val="24"/>
          <w:u w:val="single"/>
        </w:rPr>
        <w:t>1</w:t>
      </w:r>
    </w:p>
    <w:p w:rsidR="0005485F" w:rsidRPr="00040C01" w:rsidRDefault="0005485F" w:rsidP="0005485F">
      <w:pPr>
        <w:widowControl w:val="0"/>
        <w:tabs>
          <w:tab w:val="left" w:pos="2400"/>
        </w:tabs>
        <w:autoSpaceDE w:val="0"/>
        <w:autoSpaceDN w:val="0"/>
        <w:adjustRightInd w:val="0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TO: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       All MA Licensed Ambulance Services and MA Accredited EMT Training Institutions</w:t>
      </w:r>
    </w:p>
    <w:p w:rsidR="0005485F" w:rsidRPr="00040C01" w:rsidRDefault="0005485F" w:rsidP="0005485F">
      <w:pPr>
        <w:widowControl w:val="0"/>
        <w:tabs>
          <w:tab w:val="left" w:pos="2400"/>
        </w:tabs>
        <w:autoSpaceDE w:val="0"/>
        <w:autoSpaceDN w:val="0"/>
        <w:adjustRightInd w:val="0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CC: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       EMCAB Members</w:t>
      </w:r>
    </w:p>
    <w:p w:rsidR="0005485F" w:rsidRPr="00040C01" w:rsidRDefault="0005485F" w:rsidP="0005485F">
      <w:pPr>
        <w:widowControl w:val="0"/>
        <w:tabs>
          <w:tab w:val="left" w:pos="2400"/>
        </w:tabs>
        <w:autoSpaceDE w:val="0"/>
        <w:autoSpaceDN w:val="0"/>
        <w:adjustRightInd w:val="0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FROM: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Dr. Jonathan Burstein, </w:t>
      </w:r>
      <w:r>
        <w:rPr>
          <w:rFonts w:ascii="Calibri" w:eastAsia="Calibri" w:hAnsi="Calibri"/>
          <w:color w:val="000000"/>
          <w:sz w:val="22"/>
          <w:szCs w:val="24"/>
        </w:rPr>
        <w:t xml:space="preserve">State </w:t>
      </w:r>
      <w:r w:rsidRPr="00040C01">
        <w:rPr>
          <w:rFonts w:ascii="Calibri" w:eastAsia="Calibri" w:hAnsi="Calibri"/>
          <w:color w:val="000000"/>
          <w:sz w:val="22"/>
          <w:szCs w:val="24"/>
        </w:rPr>
        <w:t>Emergency Medical Services (EMS) Medical Director</w:t>
      </w:r>
    </w:p>
    <w:p w:rsidR="0005485F" w:rsidRPr="00040C01" w:rsidRDefault="0005485F" w:rsidP="0005485F">
      <w:pPr>
        <w:widowControl w:val="0"/>
        <w:tabs>
          <w:tab w:val="left" w:pos="2400"/>
        </w:tabs>
        <w:autoSpaceDE w:val="0"/>
        <w:autoSpaceDN w:val="0"/>
        <w:adjustRightInd w:val="0"/>
        <w:ind w:right="-14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sz w:val="22"/>
          <w:szCs w:val="24"/>
        </w:rPr>
        <w:t>DATE:</w:t>
      </w:r>
      <w:r w:rsidRPr="00040C01">
        <w:rPr>
          <w:rFonts w:ascii="Calibri" w:eastAsia="Calibri" w:hAnsi="Calibri"/>
          <w:color w:val="000000"/>
          <w:sz w:val="22"/>
          <w:szCs w:val="24"/>
        </w:rPr>
        <w:t xml:space="preserve">    </w:t>
      </w:r>
      <w:r w:rsidR="004B206D">
        <w:rPr>
          <w:rFonts w:ascii="Calibri" w:eastAsia="Calibri" w:hAnsi="Calibri"/>
          <w:color w:val="000000"/>
          <w:sz w:val="22"/>
          <w:szCs w:val="24"/>
        </w:rPr>
        <w:t>April 12, 2019; updated August</w:t>
      </w:r>
      <w:r>
        <w:rPr>
          <w:rFonts w:ascii="Calibri" w:eastAsia="Calibri" w:hAnsi="Calibri"/>
          <w:color w:val="000000"/>
          <w:sz w:val="22"/>
          <w:szCs w:val="24"/>
        </w:rPr>
        <w:t xml:space="preserve"> 1, 2019</w:t>
      </w:r>
    </w:p>
    <w:p w:rsidR="0005485F" w:rsidRDefault="0005485F" w:rsidP="0005485F">
      <w:pPr>
        <w:widowControl w:val="0"/>
        <w:tabs>
          <w:tab w:val="left" w:pos="2400"/>
        </w:tabs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position w:val="-1"/>
          <w:sz w:val="22"/>
          <w:szCs w:val="24"/>
        </w:rPr>
      </w:pPr>
      <w:r w:rsidRPr="00040C01">
        <w:rPr>
          <w:rFonts w:ascii="Calibri" w:eastAsia="Calibri" w:hAnsi="Calibri"/>
          <w:b/>
          <w:color w:val="000000"/>
          <w:position w:val="-1"/>
          <w:sz w:val="22"/>
          <w:szCs w:val="24"/>
        </w:rPr>
        <w:t>RE:</w:t>
      </w:r>
      <w:r w:rsidRPr="00040C01">
        <w:rPr>
          <w:rFonts w:ascii="Calibri" w:eastAsia="Calibri" w:hAnsi="Calibri"/>
          <w:color w:val="000000"/>
          <w:position w:val="-1"/>
          <w:sz w:val="22"/>
          <w:szCs w:val="24"/>
        </w:rPr>
        <w:t xml:space="preserve">       </w:t>
      </w:r>
      <w:r>
        <w:rPr>
          <w:rFonts w:ascii="Calibri" w:eastAsia="Calibri" w:hAnsi="Calibri"/>
          <w:color w:val="000000"/>
          <w:position w:val="-1"/>
          <w:sz w:val="22"/>
          <w:szCs w:val="24"/>
        </w:rPr>
        <w:t xml:space="preserve">  Required M</w:t>
      </w:r>
      <w:r w:rsidRPr="00040C01">
        <w:rPr>
          <w:rFonts w:ascii="Calibri" w:eastAsia="Calibri" w:hAnsi="Calibri"/>
          <w:color w:val="000000"/>
          <w:position w:val="-1"/>
          <w:sz w:val="22"/>
          <w:szCs w:val="24"/>
        </w:rPr>
        <w:t xml:space="preserve">edications </w:t>
      </w:r>
      <w:r>
        <w:rPr>
          <w:rFonts w:ascii="Calibri" w:eastAsia="Calibri" w:hAnsi="Calibri"/>
          <w:color w:val="000000"/>
          <w:position w:val="-1"/>
          <w:sz w:val="22"/>
          <w:szCs w:val="24"/>
        </w:rPr>
        <w:t xml:space="preserve">on Ambulances per </w:t>
      </w:r>
      <w:r w:rsidRPr="00040C01">
        <w:rPr>
          <w:rFonts w:ascii="Calibri" w:eastAsia="Calibri" w:hAnsi="Calibri"/>
          <w:color w:val="000000"/>
          <w:position w:val="-1"/>
          <w:sz w:val="22"/>
          <w:szCs w:val="24"/>
        </w:rPr>
        <w:t xml:space="preserve">Statewide Treatment Protocols, v. </w:t>
      </w:r>
      <w:r>
        <w:rPr>
          <w:rFonts w:ascii="Calibri" w:eastAsia="Calibri" w:hAnsi="Calibri"/>
          <w:color w:val="000000"/>
          <w:position w:val="-1"/>
          <w:sz w:val="22"/>
          <w:szCs w:val="24"/>
        </w:rPr>
        <w:t>2019.2</w:t>
      </w:r>
    </w:p>
    <w:p w:rsidR="0005485F" w:rsidRPr="00040C01" w:rsidRDefault="007A1CE3" w:rsidP="0005485F">
      <w:pPr>
        <w:widowControl w:val="0"/>
        <w:tabs>
          <w:tab w:val="left" w:pos="2400"/>
        </w:tabs>
        <w:autoSpaceDE w:val="0"/>
        <w:autoSpaceDN w:val="0"/>
        <w:adjustRightInd w:val="0"/>
        <w:spacing w:line="271" w:lineRule="exact"/>
        <w:ind w:right="-14"/>
        <w:rPr>
          <w:rFonts w:ascii="Calibri" w:eastAsia="Calibri" w:hAnsi="Calibri"/>
          <w:color w:val="000000"/>
          <w:position w:val="-1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0" allowOverlap="1" wp14:anchorId="116ABA46" wp14:editId="4678D590">
                <wp:simplePos x="0" y="0"/>
                <wp:positionH relativeFrom="page">
                  <wp:posOffset>666750</wp:posOffset>
                </wp:positionH>
                <wp:positionV relativeFrom="paragraph">
                  <wp:posOffset>130810</wp:posOffset>
                </wp:positionV>
                <wp:extent cx="6305550" cy="45085"/>
                <wp:effectExtent l="0" t="0" r="1905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5550" cy="45085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52.5pt;margin-top:10.3pt;width:496.5pt;height:3.55pt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" o:allowincell="f" path="m,l9360,e" filled="f" strokeweight=".48pt">
                <v:path arrowok="t" o:connecttype="custom" o:connectlocs="0,0;6305550,0" o:connectangles="0,0"/>
                <w10:wrap anchorx="page"/>
              </v:shape>
            </w:pict>
          </mc:Fallback>
        </mc:AlternateContent>
      </w:r>
    </w:p>
    <w:p w:rsidR="0005485F" w:rsidRDefault="0005485F" w:rsidP="0005485F">
      <w:pPr>
        <w:ind w:firstLine="720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>In order for ambulances services to provide care in accordance with the updated Statewide Treatment Protocols (STP), v. 201</w:t>
      </w:r>
      <w:r>
        <w:rPr>
          <w:rFonts w:ascii="Calibri" w:eastAsia="Calibri" w:hAnsi="Calibri"/>
          <w:sz w:val="22"/>
          <w:szCs w:val="22"/>
        </w:rPr>
        <w:t>9.2</w:t>
      </w:r>
      <w:r w:rsidR="00AF22E2" w:rsidRPr="00DF4012">
        <w:rPr>
          <w:rFonts w:ascii="Calibri" w:eastAsia="Calibri" w:hAnsi="Calibri"/>
          <w:sz w:val="22"/>
          <w:szCs w:val="22"/>
        </w:rPr>
        <w:t xml:space="preserve">, </w:t>
      </w:r>
      <w:r w:rsidR="00AF22E2">
        <w:rPr>
          <w:rFonts w:ascii="Calibri" w:eastAsia="Calibri" w:hAnsi="Calibri"/>
          <w:sz w:val="22"/>
          <w:szCs w:val="22"/>
        </w:rPr>
        <w:t>they</w:t>
      </w:r>
      <w:r w:rsidRPr="00DF4012">
        <w:rPr>
          <w:rFonts w:ascii="Calibri" w:eastAsia="Calibri" w:hAnsi="Calibri"/>
          <w:sz w:val="22"/>
          <w:szCs w:val="22"/>
        </w:rPr>
        <w:t xml:space="preserve"> will need to make some changes in the medications or medication levels they carry. </w:t>
      </w:r>
    </w:p>
    <w:p w:rsidR="0005485F" w:rsidRDefault="0005485F" w:rsidP="0005485F">
      <w:pPr>
        <w:ind w:firstLine="720"/>
        <w:rPr>
          <w:rFonts w:ascii="Calibri" w:eastAsia="Calibri" w:hAnsi="Calibri"/>
          <w:sz w:val="22"/>
          <w:szCs w:val="22"/>
        </w:rPr>
      </w:pPr>
      <w:r w:rsidRPr="00880C5D">
        <w:rPr>
          <w:rFonts w:ascii="Calibri" w:eastAsia="Calibri" w:hAnsi="Calibri"/>
          <w:b/>
          <w:sz w:val="22"/>
          <w:szCs w:val="22"/>
          <w:u w:val="single"/>
        </w:rPr>
        <w:t xml:space="preserve">Services must complete training </w:t>
      </w:r>
      <w:r w:rsidR="00402FDA">
        <w:rPr>
          <w:rFonts w:ascii="Calibri" w:eastAsia="Calibri" w:hAnsi="Calibri"/>
          <w:b/>
          <w:sz w:val="22"/>
          <w:szCs w:val="22"/>
          <w:u w:val="single"/>
        </w:rPr>
        <w:t>and ensure EMTs demonstrate competency in</w:t>
      </w:r>
      <w:r w:rsidRPr="00880C5D">
        <w:rPr>
          <w:rFonts w:ascii="Calibri" w:eastAsia="Calibri" w:hAnsi="Calibri"/>
          <w:b/>
          <w:sz w:val="22"/>
          <w:szCs w:val="22"/>
          <w:u w:val="single"/>
        </w:rPr>
        <w:t xml:space="preserve"> medication changes for STP v.201</w:t>
      </w:r>
      <w:r>
        <w:rPr>
          <w:rFonts w:ascii="Calibri" w:eastAsia="Calibri" w:hAnsi="Calibri"/>
          <w:b/>
          <w:sz w:val="22"/>
          <w:szCs w:val="22"/>
          <w:u w:val="single"/>
        </w:rPr>
        <w:t>9.2</w:t>
      </w:r>
      <w:r w:rsidRPr="00DF4012">
        <w:rPr>
          <w:rFonts w:ascii="Calibri" w:eastAsia="Calibri" w:hAnsi="Calibri"/>
          <w:sz w:val="22"/>
          <w:szCs w:val="22"/>
        </w:rPr>
        <w:t xml:space="preserve">. Once a service has successfully trained all of their </w:t>
      </w:r>
      <w:r>
        <w:rPr>
          <w:rFonts w:ascii="Calibri" w:eastAsia="Calibri" w:hAnsi="Calibri"/>
          <w:sz w:val="22"/>
          <w:szCs w:val="22"/>
        </w:rPr>
        <w:t>EMS personnel</w:t>
      </w:r>
      <w:r w:rsidRPr="00DF4012">
        <w:rPr>
          <w:rFonts w:ascii="Calibri" w:eastAsia="Calibri" w:hAnsi="Calibri"/>
          <w:sz w:val="22"/>
          <w:szCs w:val="22"/>
        </w:rPr>
        <w:t>, and adjusted vehicle medication levels, they may begin operating under the revised protocols.</w:t>
      </w:r>
    </w:p>
    <w:p w:rsidR="0005485F" w:rsidRDefault="004B206D" w:rsidP="0005485F">
      <w:pPr>
        <w:ind w:firstLine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 xml:space="preserve">Under a new medical director option, </w:t>
      </w:r>
      <w:r w:rsidR="0005485F">
        <w:rPr>
          <w:rFonts w:ascii="Calibri" w:eastAsia="Calibri" w:hAnsi="Calibri"/>
          <w:b/>
          <w:sz w:val="22"/>
          <w:szCs w:val="22"/>
          <w:u w:val="single"/>
        </w:rPr>
        <w:t xml:space="preserve">EMT-Basics </w:t>
      </w:r>
      <w:r>
        <w:rPr>
          <w:rFonts w:ascii="Calibri" w:eastAsia="Calibri" w:hAnsi="Calibri"/>
          <w:b/>
          <w:sz w:val="22"/>
          <w:szCs w:val="22"/>
          <w:u w:val="single"/>
        </w:rPr>
        <w:t>may be authorized</w:t>
      </w:r>
      <w:r w:rsidR="0005485F">
        <w:rPr>
          <w:rFonts w:ascii="Calibri" w:eastAsia="Calibri" w:hAnsi="Calibri"/>
          <w:b/>
          <w:sz w:val="22"/>
          <w:szCs w:val="22"/>
          <w:u w:val="single"/>
        </w:rPr>
        <w:t xml:space="preserve"> to use injectable glucagon</w:t>
      </w:r>
      <w:r w:rsidR="0005485F" w:rsidRPr="00294668">
        <w:rPr>
          <w:rFonts w:ascii="Calibri" w:eastAsia="Calibri" w:hAnsi="Calibri"/>
          <w:b/>
          <w:sz w:val="22"/>
          <w:szCs w:val="22"/>
        </w:rPr>
        <w:t xml:space="preserve">.  </w:t>
      </w:r>
      <w:r w:rsidR="0005485F">
        <w:rPr>
          <w:rFonts w:ascii="Calibri" w:eastAsia="Calibri" w:hAnsi="Calibri"/>
          <w:sz w:val="22"/>
          <w:szCs w:val="22"/>
        </w:rPr>
        <w:t xml:space="preserve">Under the </w:t>
      </w:r>
      <w:r w:rsidR="00A16AC9">
        <w:rPr>
          <w:rFonts w:ascii="Calibri" w:eastAsia="Calibri" w:hAnsi="Calibri"/>
          <w:sz w:val="22"/>
          <w:szCs w:val="22"/>
        </w:rPr>
        <w:t xml:space="preserve">new Protocol 6.10 - </w:t>
      </w:r>
      <w:r w:rsidR="0005485F">
        <w:rPr>
          <w:rFonts w:ascii="Calibri" w:eastAsia="Calibri" w:hAnsi="Calibri"/>
          <w:sz w:val="22"/>
          <w:szCs w:val="22"/>
        </w:rPr>
        <w:t>Glucagon for Hypoglycemia by EMT</w:t>
      </w:r>
      <w:r>
        <w:rPr>
          <w:rFonts w:ascii="Calibri" w:eastAsia="Calibri" w:hAnsi="Calibri"/>
          <w:sz w:val="22"/>
          <w:szCs w:val="22"/>
        </w:rPr>
        <w:t>-</w:t>
      </w:r>
      <w:r w:rsidR="0005485F">
        <w:rPr>
          <w:rFonts w:ascii="Calibri" w:eastAsia="Calibri" w:hAnsi="Calibri"/>
          <w:sz w:val="22"/>
          <w:szCs w:val="22"/>
        </w:rPr>
        <w:t>Basic</w:t>
      </w:r>
      <w:r w:rsidR="00A16AC9">
        <w:rPr>
          <w:rFonts w:ascii="Calibri" w:eastAsia="Calibri" w:hAnsi="Calibri"/>
          <w:sz w:val="22"/>
          <w:szCs w:val="22"/>
        </w:rPr>
        <w:t xml:space="preserve">, </w:t>
      </w:r>
      <w:r w:rsidR="0005485F">
        <w:rPr>
          <w:rFonts w:ascii="Calibri" w:eastAsia="Calibri" w:hAnsi="Calibri"/>
          <w:sz w:val="22"/>
          <w:szCs w:val="22"/>
        </w:rPr>
        <w:t>with training and affiliate hospital medical director approval, EMT-Basics can use injectable glucagon if the patient is unconscious or unable to safely swallow.  Services must carry at a minimum 2 adult doses</w:t>
      </w:r>
      <w:r w:rsidR="00A16AC9">
        <w:rPr>
          <w:rFonts w:ascii="Calibri" w:eastAsia="Calibri" w:hAnsi="Calibri"/>
          <w:sz w:val="22"/>
          <w:szCs w:val="22"/>
        </w:rPr>
        <w:t>.</w:t>
      </w:r>
    </w:p>
    <w:p w:rsidR="00B33DDF" w:rsidRDefault="00B33DDF" w:rsidP="00B33DDF">
      <w:pPr>
        <w:ind w:firstLine="720"/>
        <w:rPr>
          <w:rFonts w:ascii="Calibri" w:eastAsia="Calibri" w:hAnsi="Calibri"/>
          <w:b/>
          <w:sz w:val="22"/>
          <w:szCs w:val="22"/>
          <w:u w:val="single"/>
        </w:rPr>
      </w:pPr>
      <w:r w:rsidRPr="00B33DDF">
        <w:rPr>
          <w:rFonts w:ascii="Calibri" w:eastAsia="Calibri" w:hAnsi="Calibri"/>
          <w:b/>
          <w:sz w:val="22"/>
          <w:szCs w:val="22"/>
          <w:u w:val="single"/>
        </w:rPr>
        <w:t>Ipratropium has been added to Protocol 6.1 BLS Bronchodilators Adult &amp; Pediatric Protocol</w:t>
      </w:r>
      <w:r>
        <w:rPr>
          <w:rFonts w:ascii="Calibri" w:eastAsia="Calibri" w:hAnsi="Calibri"/>
          <w:b/>
          <w:sz w:val="22"/>
          <w:szCs w:val="22"/>
          <w:u w:val="single"/>
        </w:rPr>
        <w:t>.</w:t>
      </w:r>
    </w:p>
    <w:p w:rsidR="00B33DDF" w:rsidRPr="00B33DDF" w:rsidRDefault="00B33DDF" w:rsidP="00B33DDF">
      <w:pPr>
        <w:rPr>
          <w:rFonts w:ascii="Calibri" w:eastAsia="Calibri" w:hAnsi="Calibri"/>
          <w:sz w:val="22"/>
          <w:szCs w:val="22"/>
        </w:rPr>
      </w:pPr>
      <w:r w:rsidRPr="00B33DDF">
        <w:rPr>
          <w:rFonts w:ascii="Calibri" w:eastAsia="Calibri" w:hAnsi="Calibri"/>
          <w:sz w:val="22"/>
          <w:szCs w:val="22"/>
        </w:rPr>
        <w:t>The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B33DDF">
        <w:rPr>
          <w:rFonts w:ascii="Calibri" w:eastAsia="Calibri" w:hAnsi="Calibri"/>
          <w:sz w:val="22"/>
          <w:szCs w:val="22"/>
        </w:rPr>
        <w:t>m</w:t>
      </w:r>
      <w:r>
        <w:rPr>
          <w:rFonts w:ascii="Calibri" w:eastAsia="Calibri" w:hAnsi="Calibri"/>
          <w:sz w:val="22"/>
          <w:szCs w:val="22"/>
        </w:rPr>
        <w:t>edication was added to ensure that EMT</w:t>
      </w:r>
      <w:r w:rsidR="004B206D">
        <w:rPr>
          <w:rFonts w:ascii="Calibri" w:eastAsia="Calibri" w:hAnsi="Calibri"/>
          <w:sz w:val="22"/>
          <w:szCs w:val="22"/>
        </w:rPr>
        <w:t>-Basic</w:t>
      </w:r>
      <w:r>
        <w:rPr>
          <w:rFonts w:ascii="Calibri" w:eastAsia="Calibri" w:hAnsi="Calibri"/>
          <w:sz w:val="22"/>
          <w:szCs w:val="22"/>
        </w:rPr>
        <w:t>s can administer a DuoNeb under this protocol.</w:t>
      </w:r>
    </w:p>
    <w:p w:rsidR="0005485F" w:rsidRPr="00DF4012" w:rsidRDefault="0005485F" w:rsidP="0005485F">
      <w:pPr>
        <w:ind w:firstLine="720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 xml:space="preserve">Minimum medication quantities reflect operational use and reasonable restocking time. </w:t>
      </w:r>
      <w:r w:rsidRPr="00DF4012">
        <w:rPr>
          <w:rFonts w:ascii="Calibri" w:hAnsi="Calibri" w:cs="Tahoma"/>
          <w:color w:val="000000"/>
          <w:sz w:val="22"/>
          <w:szCs w:val="22"/>
        </w:rPr>
        <w:t>For those services that have high volume and/or limited access to drug replacement through the</w:t>
      </w:r>
      <w:r>
        <w:rPr>
          <w:rFonts w:ascii="Calibri" w:hAnsi="Calibri" w:cs="Tahoma"/>
          <w:color w:val="000000"/>
          <w:sz w:val="22"/>
          <w:szCs w:val="22"/>
        </w:rPr>
        <w:t>ir affiliate hospital’s</w:t>
      </w:r>
      <w:r w:rsidRPr="00DF4012">
        <w:rPr>
          <w:rFonts w:ascii="Calibri" w:hAnsi="Calibri" w:cs="Tahoma"/>
          <w:color w:val="000000"/>
          <w:sz w:val="22"/>
          <w:szCs w:val="22"/>
        </w:rPr>
        <w:t xml:space="preserve"> pharmacy, adjustments to minimum drug quantities </w:t>
      </w:r>
      <w:r>
        <w:rPr>
          <w:rFonts w:ascii="Calibri" w:hAnsi="Calibri" w:cs="Tahoma"/>
          <w:color w:val="000000"/>
          <w:sz w:val="22"/>
          <w:szCs w:val="22"/>
        </w:rPr>
        <w:t>may be</w:t>
      </w:r>
      <w:r w:rsidRPr="00DF4012">
        <w:rPr>
          <w:rFonts w:ascii="Calibri" w:hAnsi="Calibri" w:cs="Tahoma"/>
          <w:color w:val="000000"/>
          <w:sz w:val="22"/>
          <w:szCs w:val="22"/>
        </w:rPr>
        <w:t xml:space="preserve"> needed.  Alternative drug replacement for off hours may be necessary in order to maintain minimum par levels.</w:t>
      </w:r>
      <w:r w:rsidRPr="00DF4012">
        <w:rPr>
          <w:rFonts w:ascii="Calibri" w:eastAsia="Calibri" w:hAnsi="Calibri"/>
          <w:sz w:val="22"/>
          <w:szCs w:val="22"/>
        </w:rPr>
        <w:t xml:space="preserve"> </w:t>
      </w:r>
    </w:p>
    <w:p w:rsidR="0005485F" w:rsidRDefault="0005485F" w:rsidP="0005485F">
      <w:pPr>
        <w:ind w:firstLine="720"/>
        <w:rPr>
          <w:rFonts w:ascii="Calibri" w:eastAsia="Calibri" w:hAnsi="Calibri"/>
          <w:sz w:val="22"/>
          <w:szCs w:val="22"/>
        </w:rPr>
      </w:pPr>
      <w:r w:rsidRPr="00DF4012">
        <w:rPr>
          <w:rFonts w:ascii="Calibri" w:eastAsia="Calibri" w:hAnsi="Calibri"/>
          <w:sz w:val="22"/>
          <w:szCs w:val="22"/>
        </w:rPr>
        <w:t>Please note</w:t>
      </w:r>
      <w:r>
        <w:rPr>
          <w:rFonts w:ascii="Calibri" w:eastAsia="Calibri" w:hAnsi="Calibri"/>
          <w:sz w:val="22"/>
          <w:szCs w:val="22"/>
        </w:rPr>
        <w:t>: M</w:t>
      </w:r>
      <w:r w:rsidRPr="005E4FA1">
        <w:rPr>
          <w:rFonts w:ascii="Calibri" w:eastAsia="Calibri" w:hAnsi="Calibri"/>
          <w:sz w:val="22"/>
          <w:szCs w:val="22"/>
        </w:rPr>
        <w:t xml:space="preserve">edications may be available in concentrations not listed </w:t>
      </w:r>
      <w:r w:rsidR="00B33DDF" w:rsidRPr="005E4FA1">
        <w:rPr>
          <w:rFonts w:ascii="Calibri" w:eastAsia="Calibri" w:hAnsi="Calibri"/>
          <w:sz w:val="22"/>
          <w:szCs w:val="22"/>
        </w:rPr>
        <w:t>below and</w:t>
      </w:r>
      <w:r w:rsidRPr="005E4FA1">
        <w:rPr>
          <w:rFonts w:ascii="Calibri" w:eastAsia="Calibri" w:hAnsi="Calibri"/>
          <w:sz w:val="22"/>
          <w:szCs w:val="22"/>
        </w:rPr>
        <w:t xml:space="preserve"> should be maintained in consultation with the hospital pharmacist and affiliate hospital medical director.</w:t>
      </w:r>
      <w:r>
        <w:rPr>
          <w:rFonts w:ascii="Calibri" w:eastAsia="Calibri" w:hAnsi="Calibri"/>
          <w:sz w:val="22"/>
          <w:szCs w:val="22"/>
        </w:rPr>
        <w:t xml:space="preserve"> </w:t>
      </w:r>
    </w:p>
    <w:p w:rsidR="0020240E" w:rsidRDefault="0005485F" w:rsidP="00B33DDF">
      <w:pPr>
        <w:widowControl w:val="0"/>
        <w:autoSpaceDE w:val="0"/>
        <w:autoSpaceDN w:val="0"/>
        <w:adjustRightInd w:val="0"/>
        <w:spacing w:after="200" w:line="200" w:lineRule="exact"/>
        <w:rPr>
          <w:rFonts w:ascii="Calibri" w:eastAsia="Calibri" w:hAnsi="Calibri"/>
          <w:b/>
          <w:bCs/>
          <w:sz w:val="20"/>
          <w:szCs w:val="22"/>
          <w:u w:val="single"/>
        </w:rPr>
      </w:pPr>
      <w:r w:rsidRPr="00B33DDF">
        <w:rPr>
          <w:rFonts w:ascii="Calibri" w:eastAsia="Calibri" w:hAnsi="Calibri"/>
          <w:b/>
          <w:bCs/>
          <w:sz w:val="20"/>
          <w:szCs w:val="22"/>
          <w:u w:val="single"/>
        </w:rPr>
        <w:br w:type="page"/>
      </w:r>
    </w:p>
    <w:p w:rsidR="00A16AC9" w:rsidRDefault="00AF22E2" w:rsidP="00C45839">
      <w:pPr>
        <w:widowControl w:val="0"/>
        <w:autoSpaceDE w:val="0"/>
        <w:autoSpaceDN w:val="0"/>
        <w:adjustRightInd w:val="0"/>
        <w:spacing w:after="200" w:line="200" w:lineRule="exact"/>
        <w:jc w:val="center"/>
        <w:rPr>
          <w:rFonts w:ascii="Calibri" w:eastAsia="Calibri" w:hAnsi="Calibri"/>
          <w:bCs/>
          <w:color w:val="C0504D"/>
          <w:sz w:val="18"/>
          <w:szCs w:val="22"/>
        </w:rPr>
      </w:pPr>
      <w:r w:rsidRPr="00AF22E2">
        <w:rPr>
          <w:rFonts w:ascii="Calibri" w:eastAsia="Calibri" w:hAnsi="Calibri"/>
          <w:bCs/>
          <w:noProof/>
          <w:color w:val="C0504D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BA7C1F" wp14:editId="33388FF9">
                <wp:simplePos x="0" y="0"/>
                <wp:positionH relativeFrom="column">
                  <wp:posOffset>-655955</wp:posOffset>
                </wp:positionH>
                <wp:positionV relativeFrom="paragraph">
                  <wp:posOffset>-278323</wp:posOffset>
                </wp:positionV>
                <wp:extent cx="7791892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892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2E2" w:rsidRPr="00AF22E2" w:rsidRDefault="00AF22E2" w:rsidP="00AF22E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AF22E2">
                              <w:rPr>
                                <w:rFonts w:asciiTheme="minorHAnsi" w:hAnsiTheme="minorHAnsi"/>
                                <w:b/>
                                <w:color w:val="002060"/>
                                <w:sz w:val="26"/>
                                <w:szCs w:val="26"/>
                              </w:rPr>
                              <w:t>ADVANCED LIFE SUPPORT (ALS-PARAMEDIC LEVEL) MEDICATION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1.65pt;margin-top:-21.9pt;width:613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" filled="f" stroked="f" strokeweight="0">
                <v:textbox style="mso-fit-shape-to-text:t">
                  <w:txbxContent>
                    <w:p w:rsidR="00AF22E2" w:rsidRPr="00AF22E2" w:rsidRDefault="00AF22E2" w:rsidP="00AF22E2">
                      <w:pPr>
                        <w:jc w:val="center"/>
                        <w:rPr>
                          <w:rFonts w:asciiTheme="minorHAnsi" w:hAnsiTheme="minorHAnsi"/>
                          <w:b/>
                          <w:color w:val="002060"/>
                          <w:sz w:val="26"/>
                          <w:szCs w:val="26"/>
                        </w:rPr>
                      </w:pPr>
                      <w:r w:rsidRPr="00AF22E2">
                        <w:rPr>
                          <w:rFonts w:asciiTheme="minorHAnsi" w:hAnsiTheme="minorHAnsi"/>
                          <w:b/>
                          <w:color w:val="002060"/>
                          <w:sz w:val="26"/>
                          <w:szCs w:val="26"/>
                        </w:rPr>
                        <w:t>ADVANCED LIFE SUPPORT (ALS-PARAMEDIC LEVEL) MEDICATION LIST</w:t>
                      </w:r>
                    </w:p>
                  </w:txbxContent>
                </v:textbox>
              </v:shape>
            </w:pict>
          </mc:Fallback>
        </mc:AlternateContent>
      </w:r>
      <w:r w:rsidR="00A16AC9">
        <w:rPr>
          <w:rFonts w:ascii="Calibri" w:eastAsia="Calibri" w:hAnsi="Calibri"/>
          <w:bCs/>
          <w:color w:val="C0504D"/>
          <w:szCs w:val="22"/>
        </w:rPr>
        <w:t xml:space="preserve">VERSION </w:t>
      </w:r>
      <w:r w:rsidR="00A16AC9">
        <w:rPr>
          <w:rFonts w:ascii="Calibri" w:eastAsia="Calibri" w:hAnsi="Calibri"/>
          <w:b/>
          <w:bCs/>
          <w:color w:val="C0504D"/>
          <w:szCs w:val="22"/>
        </w:rPr>
        <w:t>2019.2</w:t>
      </w:r>
    </w:p>
    <w:p w:rsidR="00A16AC9" w:rsidRDefault="00A16AC9" w:rsidP="00A16AC9">
      <w:pPr>
        <w:spacing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ALL of the following medications are required (in addition to/above those required for ALS-Advanced and Basic Life Support vehicles):</w:t>
      </w:r>
    </w:p>
    <w:p w:rsidR="00A16AC9" w:rsidRDefault="00A16AC9" w:rsidP="00A16AC9">
      <w:pPr>
        <w:rPr>
          <w:rFonts w:ascii="Calibri" w:eastAsia="Calibri" w:hAnsi="Calibri"/>
          <w:b/>
          <w:bCs/>
          <w:sz w:val="10"/>
          <w:szCs w:val="22"/>
        </w:rPr>
        <w:sectPr w:rsidR="00A16AC9" w:rsidSect="00AF22E2">
          <w:headerReference w:type="default" r:id="rId8"/>
          <w:pgSz w:w="12240" w:h="15840"/>
          <w:pgMar w:top="0" w:right="1008" w:bottom="1152" w:left="1008" w:header="288" w:footer="720" w:gutter="0"/>
          <w:cols w:space="720"/>
          <w:docGrid w:linePitch="326"/>
        </w:sect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1620"/>
        <w:gridCol w:w="1447"/>
      </w:tblGrid>
      <w:tr w:rsidR="00A16AC9" w:rsidTr="00A16AC9">
        <w:trPr>
          <w:trHeight w:val="250"/>
          <w:tblHeader/>
        </w:trPr>
        <w:tc>
          <w:tcPr>
            <w:tcW w:w="4982" w:type="dxa"/>
            <w:gridSpan w:val="3"/>
            <w:tcBorders>
              <w:top w:val="single" w:sz="8" w:space="0" w:color="4F81BD"/>
              <w:left w:val="single" w:sz="8" w:space="0" w:color="4F81BD"/>
              <w:bottom w:val="single" w:sz="24" w:space="0" w:color="FFFFFF"/>
              <w:right w:val="single" w:sz="8" w:space="0" w:color="4F81BD"/>
            </w:tcBorders>
            <w:shd w:val="clear" w:color="auto" w:fill="4F81BD"/>
            <w:hideMark/>
          </w:tcPr>
          <w:p w:rsidR="00A16AC9" w:rsidRDefault="00A16AC9">
            <w:pPr>
              <w:ind w:right="63"/>
              <w:jc w:val="center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lastRenderedPageBreak/>
              <w:t>REQUIRED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MEDICATIONS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24" w:space="0" w:color="FFFFFF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4F81BD"/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Medication Name</w:t>
            </w:r>
          </w:p>
        </w:tc>
        <w:tc>
          <w:tcPr>
            <w:tcW w:w="1620" w:type="dxa"/>
            <w:tcBorders>
              <w:top w:val="single" w:sz="24" w:space="0" w:color="FFFFFF"/>
              <w:left w:val="nil"/>
              <w:bottom w:val="single" w:sz="8" w:space="0" w:color="4F81BD"/>
              <w:right w:val="nil"/>
            </w:tcBorders>
            <w:shd w:val="clear" w:color="auto" w:fill="4F81BD"/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Suggested Concentration/</w:t>
            </w:r>
          </w:p>
          <w:p w:rsidR="00A16AC9" w:rsidRDefault="00A16AC9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Formulation</w:t>
            </w:r>
          </w:p>
        </w:tc>
        <w:tc>
          <w:tcPr>
            <w:tcW w:w="1447" w:type="dxa"/>
            <w:tcBorders>
              <w:top w:val="single" w:sz="24" w:space="0" w:color="FFFFFF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hideMark/>
          </w:tcPr>
          <w:p w:rsidR="00A16AC9" w:rsidRDefault="00A16AC9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Minimum quantity per vehicle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Adenosine </w:t>
            </w:r>
          </w:p>
          <w:p w:rsidR="00A16AC9" w:rsidRDefault="00A16AC9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</w:rPr>
              <w:t>(</w:t>
            </w:r>
            <w:proofErr w:type="spellStart"/>
            <w:r>
              <w:rPr>
                <w:rFonts w:ascii="Calibri" w:eastAsia="Calibri" w:hAnsi="Calibri"/>
                <w:bCs/>
                <w:sz w:val="20"/>
                <w:szCs w:val="22"/>
              </w:rPr>
              <w:t>Adenocard</w:t>
            </w:r>
            <w:proofErr w:type="spellEnd"/>
            <w:r>
              <w:rPr>
                <w:rFonts w:ascii="Calibri" w:eastAsia="Calibri" w:hAnsi="Calibri"/>
                <w:bCs/>
                <w:sz w:val="20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6mg/2mL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36mg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Albuterol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2.5mg for Nebulizer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Amiodarone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150mg/3mL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450mg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Atropine Sulfate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1mg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3mg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Acetaminophen PO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1000mg 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2000mg or bottle 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Calcium Chloride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10% solution--100mg/mL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1g</w:t>
            </w:r>
          </w:p>
        </w:tc>
      </w:tr>
      <w:tr w:rsidR="00A16AC9" w:rsidTr="00C45839">
        <w:trPr>
          <w:trHeight w:val="501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Dextrose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25g of D10, additional medication</w:t>
            </w:r>
          </w:p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as D10, D25 or D50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50g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Diltiazem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100mg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Diphenhydramine 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>(Benadryl)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50mg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100mg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Dopamine **</w:t>
            </w:r>
          </w:p>
          <w:p w:rsidR="00A16AC9" w:rsidRDefault="00A16AC9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</w:rPr>
              <w:t>(typically comes in two options)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400mg/250mL</w:t>
            </w:r>
          </w:p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Or 800mg/500ml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 pre-mixed bag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Epinephrine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1:1000 for infusion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Epinephrine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1:10,000 </w:t>
            </w:r>
          </w:p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(1mg pre-filled syringes)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12mg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472C4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Fentanyl </w:t>
            </w:r>
          </w:p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</w:rPr>
              <w:t>(</w:t>
            </w:r>
            <w:proofErr w:type="spellStart"/>
            <w:r>
              <w:rPr>
                <w:rFonts w:ascii="Calibri" w:eastAsia="Calibri" w:hAnsi="Calibri"/>
                <w:bCs/>
                <w:sz w:val="20"/>
                <w:szCs w:val="22"/>
              </w:rPr>
              <w:t>Sublimaze</w:t>
            </w:r>
            <w:proofErr w:type="spellEnd"/>
            <w:r>
              <w:rPr>
                <w:rFonts w:ascii="Calibri" w:eastAsia="Calibri" w:hAnsi="Calibri"/>
                <w:bCs/>
                <w:sz w:val="20"/>
                <w:szCs w:val="22"/>
              </w:rPr>
              <w:t>)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dotted" w:sz="4" w:space="0" w:color="4472C4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50mcg/mL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400mcg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472C4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Furosemide 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>(Lasix)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dotted" w:sz="4" w:space="0" w:color="4472C4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80mg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472C4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Glucagon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dotted" w:sz="4" w:space="0" w:color="4472C4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1mg 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2mg</w:t>
            </w:r>
          </w:p>
        </w:tc>
      </w:tr>
      <w:tr w:rsidR="00A16AC9" w:rsidTr="00C45839">
        <w:trPr>
          <w:trHeight w:val="322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472C4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Haloperidol </w:t>
            </w:r>
          </w:p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</w:rPr>
              <w:t>(Haldol)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dotted" w:sz="4" w:space="0" w:color="4472C4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5mg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single" w:sz="8" w:space="0" w:color="4F81BD"/>
            </w:tcBorders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10mg</w:t>
            </w:r>
          </w:p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</w:tr>
      <w:tr w:rsidR="00A16AC9" w:rsidTr="00C45839">
        <w:trPr>
          <w:trHeight w:val="322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472C4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lastRenderedPageBreak/>
              <w:t>Ibuprofen PO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dotted" w:sz="4" w:space="0" w:color="4472C4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 mg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1200 mg or bottle</w:t>
            </w:r>
          </w:p>
        </w:tc>
      </w:tr>
      <w:tr w:rsidR="00A16AC9" w:rsidTr="00C45839">
        <w:trPr>
          <w:trHeight w:val="322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472C4"/>
            </w:tcBorders>
            <w:hideMark/>
          </w:tcPr>
          <w:p w:rsidR="00A16AC9" w:rsidRPr="00A16AC9" w:rsidRDefault="00A16AC9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Ipratropium Bromide 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>(Atrovent)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dotted" w:sz="4" w:space="0" w:color="4472C4"/>
            </w:tcBorders>
            <w:hideMark/>
          </w:tcPr>
          <w:p w:rsidR="00A16AC9" w:rsidRPr="00A16AC9" w:rsidRDefault="00A16AC9">
            <w:pPr>
              <w:rPr>
                <w:rFonts w:ascii="Calibri" w:eastAsia="Calibri" w:hAnsi="Calibri"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0.5mg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472C4"/>
              <w:bottom w:val="single" w:sz="8" w:space="0" w:color="4F81BD"/>
              <w:right w:val="single" w:sz="8" w:space="0" w:color="4F81BD"/>
            </w:tcBorders>
            <w:hideMark/>
          </w:tcPr>
          <w:p w:rsidR="00A16AC9" w:rsidRPr="00A16AC9" w:rsidRDefault="00A16AC9">
            <w:pPr>
              <w:rPr>
                <w:rFonts w:ascii="Calibri" w:eastAsia="Calibri" w:hAnsi="Calibri"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2000mcg/4 doses</w:t>
            </w:r>
          </w:p>
        </w:tc>
      </w:tr>
      <w:tr w:rsidR="00A16AC9" w:rsidTr="00C45839">
        <w:trPr>
          <w:trHeight w:val="322"/>
          <w:tblHeader/>
        </w:trPr>
        <w:tc>
          <w:tcPr>
            <w:tcW w:w="1915" w:type="dxa"/>
            <w:tcBorders>
              <w:top w:val="nil"/>
              <w:left w:val="single" w:sz="8" w:space="0" w:color="4F81BD"/>
              <w:bottom w:val="single" w:sz="4" w:space="0" w:color="auto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Ketorolac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4" w:space="0" w:color="auto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15mg IV or 30mg IM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4" w:space="0" w:color="auto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60mg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4" w:space="0" w:color="auto"/>
              <w:left w:val="single" w:sz="8" w:space="0" w:color="4F81BD"/>
              <w:bottom w:val="single" w:sz="4" w:space="0" w:color="auto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Lidocaine HCL 2%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4F81BD"/>
              <w:bottom w:val="single" w:sz="4" w:space="0" w:color="auto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Pre-Filled syringes; 20mg/ml</w:t>
            </w:r>
          </w:p>
        </w:tc>
        <w:tc>
          <w:tcPr>
            <w:tcW w:w="1447" w:type="dxa"/>
            <w:tcBorders>
              <w:top w:val="single" w:sz="4" w:space="0" w:color="auto"/>
              <w:left w:val="dotted" w:sz="4" w:space="0" w:color="4F81BD"/>
              <w:bottom w:val="single" w:sz="4" w:space="0" w:color="auto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Lidocaine HCL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Vials for infusion or pre-mixed bags</w:t>
            </w:r>
          </w:p>
        </w:tc>
        <w:tc>
          <w:tcPr>
            <w:tcW w:w="1447" w:type="dxa"/>
            <w:tcBorders>
              <w:top w:val="single" w:sz="4" w:space="0" w:color="auto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2gm/1 bag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Magnesium Sulfate 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 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nil"/>
              <w:left w:val="single" w:sz="8" w:space="0" w:color="4F81BD"/>
              <w:bottom w:val="nil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Metoprolol </w:t>
            </w:r>
          </w:p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</w:rPr>
              <w:t>(Lopressor)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5mL 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10mg</w:t>
            </w:r>
          </w:p>
        </w:tc>
      </w:tr>
      <w:tr w:rsidR="00A16AC9" w:rsidTr="00C45839">
        <w:trPr>
          <w:trHeight w:val="781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Midazolam 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>(Versed)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2mg/mL 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12mg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Naloxone 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>(Narcan)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20mg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Nitroglycerin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Bottle or 6 unit dose tabs &amp; Paste (1) tube/2 doses 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 each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nil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Norepinephrine * 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>(</w:t>
            </w:r>
            <w:proofErr w:type="spellStart"/>
            <w:r>
              <w:rPr>
                <w:rFonts w:ascii="Calibri" w:eastAsia="Calibri" w:hAnsi="Calibri"/>
                <w:bCs/>
                <w:sz w:val="20"/>
                <w:szCs w:val="22"/>
              </w:rPr>
              <w:t>Levophed</w:t>
            </w:r>
            <w:proofErr w:type="spellEnd"/>
            <w:r>
              <w:rPr>
                <w:rFonts w:ascii="Calibri" w:eastAsia="Calibri" w:hAnsi="Calibri"/>
                <w:bCs/>
                <w:sz w:val="20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4mg/4mL 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4mg</w:t>
            </w:r>
          </w:p>
        </w:tc>
      </w:tr>
      <w:tr w:rsidR="00A16AC9" w:rsidTr="00C45839">
        <w:trPr>
          <w:trHeight w:val="331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2" w:space="0" w:color="002060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Dextrose 5% </w:t>
            </w:r>
          </w:p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</w:rPr>
              <w:t xml:space="preserve">Diluent packaged with norepinephrine 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250mL</w:t>
            </w:r>
          </w:p>
        </w:tc>
      </w:tr>
      <w:tr w:rsidR="00A16AC9" w:rsidTr="00C45839">
        <w:trPr>
          <w:trHeight w:val="331"/>
          <w:tblHeader/>
        </w:trPr>
        <w:tc>
          <w:tcPr>
            <w:tcW w:w="1915" w:type="dxa"/>
            <w:tcBorders>
              <w:top w:val="single" w:sz="2" w:space="0" w:color="002060"/>
              <w:left w:val="single" w:sz="8" w:space="0" w:color="4F81BD"/>
              <w:bottom w:val="nil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Racemic </w:t>
            </w:r>
          </w:p>
          <w:p w:rsidR="00A16AC9" w:rsidRDefault="00A16AC9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Epinephrine 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11.25mg/2</w:t>
            </w:r>
            <w:bookmarkStart w:id="0" w:name="_GoBack"/>
            <w:bookmarkEnd w:id="0"/>
            <w:r>
              <w:rPr>
                <w:rFonts w:ascii="Calibri" w:eastAsia="Calibri" w:hAnsi="Calibri"/>
                <w:sz w:val="20"/>
                <w:szCs w:val="22"/>
              </w:rPr>
              <w:t xml:space="preserve">mL 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2 doses </w:t>
            </w:r>
          </w:p>
        </w:tc>
      </w:tr>
      <w:tr w:rsidR="00A16AC9" w:rsidTr="00C45839">
        <w:trPr>
          <w:trHeight w:val="250"/>
          <w:tblHeader/>
        </w:trPr>
        <w:tc>
          <w:tcPr>
            <w:tcW w:w="19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Sodium Bicarbonate 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2 pre-filled @ 50mL 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100 mEq</w:t>
            </w:r>
          </w:p>
        </w:tc>
      </w:tr>
      <w:tr w:rsidR="00A16AC9" w:rsidTr="00C45839">
        <w:trPr>
          <w:trHeight w:val="1114"/>
          <w:tblHeader/>
        </w:trPr>
        <w:tc>
          <w:tcPr>
            <w:tcW w:w="1915" w:type="dxa"/>
            <w:tcBorders>
              <w:top w:val="nil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</w:rPr>
              <w:t>Methylprednisolone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Calibri" w:eastAsia="Calibri" w:hAnsi="Calibri"/>
                <w:bCs/>
                <w:sz w:val="18"/>
                <w:szCs w:val="22"/>
              </w:rPr>
              <w:t>(</w:t>
            </w:r>
            <w:proofErr w:type="spellStart"/>
            <w:r>
              <w:rPr>
                <w:rFonts w:ascii="Calibri" w:eastAsia="Calibri" w:hAnsi="Calibri"/>
                <w:bCs/>
                <w:sz w:val="18"/>
                <w:szCs w:val="22"/>
              </w:rPr>
              <w:t>Solu</w:t>
            </w:r>
            <w:proofErr w:type="spellEnd"/>
            <w:r>
              <w:rPr>
                <w:rFonts w:ascii="Calibri" w:eastAsia="Calibri" w:hAnsi="Calibri"/>
                <w:bCs/>
                <w:sz w:val="18"/>
                <w:szCs w:val="22"/>
              </w:rPr>
              <w:t>-Medrol)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 xml:space="preserve"> </w:t>
            </w:r>
          </w:p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  <w:u w:val="single"/>
              </w:rPr>
              <w:t>OR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18"/>
                <w:szCs w:val="22"/>
              </w:rPr>
              <w:t xml:space="preserve">Hydrocortisone </w:t>
            </w:r>
            <w:r>
              <w:rPr>
                <w:rFonts w:ascii="Calibri" w:eastAsia="Calibri" w:hAnsi="Calibri"/>
                <w:bCs/>
                <w:sz w:val="18"/>
                <w:szCs w:val="22"/>
              </w:rPr>
              <w:t>(</w:t>
            </w:r>
            <w:proofErr w:type="spellStart"/>
            <w:r>
              <w:rPr>
                <w:rFonts w:ascii="Calibri" w:eastAsia="Calibri" w:hAnsi="Calibri"/>
                <w:bCs/>
                <w:sz w:val="18"/>
                <w:szCs w:val="22"/>
              </w:rPr>
              <w:t>Solu-Cortef</w:t>
            </w:r>
            <w:proofErr w:type="spellEnd"/>
            <w:r>
              <w:rPr>
                <w:rFonts w:ascii="Calibri" w:eastAsia="Calibri" w:hAnsi="Calibri"/>
                <w:bCs/>
                <w:sz w:val="18"/>
                <w:szCs w:val="22"/>
              </w:rPr>
              <w:t xml:space="preserve">) </w:t>
            </w:r>
          </w:p>
        </w:tc>
        <w:tc>
          <w:tcPr>
            <w:tcW w:w="1620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125mg </w:t>
            </w:r>
            <w:r>
              <w:rPr>
                <w:rFonts w:ascii="Calibri" w:eastAsia="Calibri" w:hAnsi="Calibri"/>
                <w:b/>
                <w:sz w:val="20"/>
                <w:szCs w:val="22"/>
              </w:rPr>
              <w:t>OR</w:t>
            </w:r>
            <w:r>
              <w:rPr>
                <w:rFonts w:ascii="Calibri" w:eastAsia="Calibri" w:hAnsi="Calibri"/>
                <w:sz w:val="20"/>
                <w:szCs w:val="22"/>
              </w:rPr>
              <w:t xml:space="preserve"> 100mg </w:t>
            </w:r>
          </w:p>
        </w:tc>
        <w:tc>
          <w:tcPr>
            <w:tcW w:w="1447" w:type="dxa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125mg </w:t>
            </w:r>
            <w:r>
              <w:rPr>
                <w:rFonts w:ascii="Calibri" w:eastAsia="Calibri" w:hAnsi="Calibri"/>
                <w:b/>
                <w:sz w:val="20"/>
                <w:szCs w:val="22"/>
              </w:rPr>
              <w:t>OR</w:t>
            </w:r>
          </w:p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100mg </w:t>
            </w:r>
          </w:p>
        </w:tc>
      </w:tr>
    </w:tbl>
    <w:p w:rsidR="00A16AC9" w:rsidRDefault="00A16AC9" w:rsidP="00A16AC9">
      <w:pPr>
        <w:rPr>
          <w:rFonts w:ascii="Calibri" w:eastAsia="Calibri" w:hAnsi="Calibri"/>
          <w:sz w:val="22"/>
          <w:szCs w:val="22"/>
        </w:rPr>
        <w:sectPr w:rsidR="00A16AC9">
          <w:type w:val="continuous"/>
          <w:pgSz w:w="12240" w:h="15840"/>
          <w:pgMar w:top="864" w:right="1008" w:bottom="1152" w:left="1008" w:header="720" w:footer="720" w:gutter="0"/>
          <w:cols w:num="2" w:space="720"/>
        </w:sectPr>
      </w:pPr>
    </w:p>
    <w:p w:rsidR="00A16AC9" w:rsidRDefault="00A16AC9" w:rsidP="00A16AC9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p w:rsidR="00A16AC9" w:rsidRDefault="00A16AC9" w:rsidP="00A16AC9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p w:rsidR="00A16AC9" w:rsidRDefault="00A16AC9" w:rsidP="00A16AC9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tbl>
      <w:tblPr>
        <w:tblpPr w:leftFromText="180" w:rightFromText="180" w:vertAnchor="text" w:horzAnchor="margin" w:tblpY="142"/>
        <w:tblW w:w="1045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438"/>
        <w:gridCol w:w="1791"/>
        <w:gridCol w:w="9"/>
        <w:gridCol w:w="1800"/>
        <w:gridCol w:w="3420"/>
      </w:tblGrid>
      <w:tr w:rsidR="00C45839" w:rsidTr="00C45839">
        <w:trPr>
          <w:trHeight w:val="322"/>
        </w:trPr>
        <w:tc>
          <w:tcPr>
            <w:tcW w:w="10458" w:type="dxa"/>
            <w:gridSpan w:val="5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clear" w:color="auto" w:fill="4F81BD"/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t>OPTIONAL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MEDICATIONS</w:t>
            </w:r>
          </w:p>
        </w:tc>
      </w:tr>
      <w:tr w:rsidR="00C45839" w:rsidTr="00C45839">
        <w:trPr>
          <w:trHeight w:val="241"/>
        </w:trPr>
        <w:tc>
          <w:tcPr>
            <w:tcW w:w="3438" w:type="dxa"/>
            <w:tcBorders>
              <w:top w:val="single" w:sz="4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Hydroxycobalamin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>(B12)</w:t>
            </w:r>
          </w:p>
        </w:tc>
        <w:tc>
          <w:tcPr>
            <w:tcW w:w="3600" w:type="dxa"/>
            <w:gridSpan w:val="3"/>
            <w:tcBorders>
              <w:top w:val="single" w:sz="4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Tetracaine</w:t>
            </w:r>
          </w:p>
        </w:tc>
        <w:tc>
          <w:tcPr>
            <w:tcW w:w="3420" w:type="dxa"/>
            <w:tcBorders>
              <w:top w:val="single" w:sz="4" w:space="0" w:color="4F81BD"/>
              <w:left w:val="single" w:sz="6" w:space="0" w:color="4F81BD"/>
              <w:bottom w:val="single" w:sz="6" w:space="0" w:color="4F81BD"/>
              <w:right w:val="single" w:sz="4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NeoSynephrine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/Phenylephrine nasal</w:t>
            </w:r>
          </w:p>
        </w:tc>
      </w:tr>
      <w:tr w:rsidR="00C45839" w:rsidTr="00C45839">
        <w:tc>
          <w:tcPr>
            <w:tcW w:w="3438" w:type="dxa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Cyanide antidote kit</w:t>
            </w:r>
          </w:p>
        </w:tc>
        <w:tc>
          <w:tcPr>
            <w:tcW w:w="1800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Vasopressin</w:t>
            </w:r>
          </w:p>
        </w:tc>
        <w:tc>
          <w:tcPr>
            <w:tcW w:w="180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Lidocaine jelly </w:t>
            </w:r>
          </w:p>
        </w:tc>
        <w:tc>
          <w:tcPr>
            <w:tcW w:w="342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4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Nerve Agent antidote kit</w:t>
            </w:r>
          </w:p>
        </w:tc>
      </w:tr>
      <w:tr w:rsidR="00C45839" w:rsidTr="00C45839">
        <w:tc>
          <w:tcPr>
            <w:tcW w:w="3438" w:type="dxa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Tranexamic Acid: 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>2g/vehicle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Morphine: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 xml:space="preserve"> 20mg/vehicle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4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Ketamine: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 xml:space="preserve"> 1000mg/vehicle</w:t>
            </w:r>
          </w:p>
        </w:tc>
      </w:tr>
      <w:tr w:rsidR="00C45839" w:rsidTr="00C45839">
        <w:tc>
          <w:tcPr>
            <w:tcW w:w="5229" w:type="dxa"/>
            <w:gridSpan w:val="2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4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Acetaminophen IV : 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>2000mg/vehicle</w:t>
            </w:r>
          </w:p>
        </w:tc>
        <w:tc>
          <w:tcPr>
            <w:tcW w:w="5229" w:type="dxa"/>
            <w:gridSpan w:val="3"/>
            <w:tcBorders>
              <w:top w:val="single" w:sz="6" w:space="0" w:color="4F81BD"/>
              <w:left w:val="single" w:sz="4" w:space="0" w:color="4F81BD"/>
              <w:bottom w:val="single" w:sz="6" w:space="0" w:color="4F81BD"/>
              <w:right w:val="single" w:sz="4" w:space="0" w:color="4F81BD"/>
            </w:tcBorders>
            <w:vAlign w:val="center"/>
            <w:hideMark/>
          </w:tcPr>
          <w:p w:rsidR="00C45839" w:rsidRDefault="00C45839" w:rsidP="00C4583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Any other medications, as authorized by DPH</w:t>
            </w:r>
          </w:p>
        </w:tc>
      </w:tr>
    </w:tbl>
    <w:p w:rsidR="00C45839" w:rsidRDefault="00C45839" w:rsidP="00C45839">
      <w:pPr>
        <w:rPr>
          <w:rFonts w:ascii="Calibri" w:eastAsia="Calibri" w:hAnsi="Calibri"/>
          <w:sz w:val="20"/>
          <w:szCs w:val="22"/>
        </w:rPr>
      </w:pPr>
      <w:r>
        <w:rPr>
          <w:rFonts w:ascii="Calibri" w:eastAsia="Calibri" w:hAnsi="Calibri"/>
          <w:sz w:val="20"/>
          <w:szCs w:val="22"/>
        </w:rPr>
        <w:t xml:space="preserve">* Dopamine must be carried until IV pump available; then only norepinephrine must be carried. </w:t>
      </w:r>
    </w:p>
    <w:p w:rsidR="00A16AC9" w:rsidRDefault="00A16AC9" w:rsidP="00A16AC9">
      <w:pPr>
        <w:rPr>
          <w:rFonts w:ascii="Calibri" w:eastAsia="Calibri" w:hAnsi="Calibri"/>
          <w:b/>
          <w:bCs/>
          <w:color w:val="FFFFFF"/>
          <w:sz w:val="2"/>
          <w:szCs w:val="22"/>
        </w:rPr>
      </w:pPr>
    </w:p>
    <w:p w:rsidR="00A16AC9" w:rsidRDefault="00A16AC9" w:rsidP="00A16AC9">
      <w:pPr>
        <w:rPr>
          <w:rFonts w:ascii="Calibri" w:eastAsia="Calibri" w:hAnsi="Calibri"/>
          <w:b/>
          <w:bCs/>
          <w:color w:val="FFFFFF"/>
          <w:sz w:val="2"/>
          <w:szCs w:val="22"/>
        </w:rPr>
        <w:sectPr w:rsidR="00A16AC9">
          <w:type w:val="continuous"/>
          <w:pgSz w:w="12240" w:h="15840"/>
          <w:pgMar w:top="864" w:right="1008" w:bottom="1152" w:left="1008" w:header="720" w:footer="720" w:gutter="0"/>
          <w:cols w:space="720"/>
        </w:sectPr>
      </w:pPr>
    </w:p>
    <w:p w:rsidR="00A16AC9" w:rsidRDefault="00A16AC9" w:rsidP="00A16AC9">
      <w:pPr>
        <w:jc w:val="center"/>
        <w:rPr>
          <w:rFonts w:ascii="Calibri" w:eastAsia="Calibri" w:hAnsi="Calibri"/>
          <w:b/>
          <w:bCs/>
          <w:color w:val="002060"/>
          <w:sz w:val="28"/>
          <w:szCs w:val="22"/>
        </w:rPr>
      </w:pPr>
      <w:r>
        <w:rPr>
          <w:rFonts w:ascii="Calibri" w:eastAsia="Calibri" w:hAnsi="Calibri"/>
          <w:b/>
          <w:bCs/>
          <w:color w:val="002060"/>
          <w:sz w:val="28"/>
          <w:szCs w:val="22"/>
        </w:rPr>
        <w:lastRenderedPageBreak/>
        <w:t xml:space="preserve">ADVANCED LIFE SUPPORT (ADVANCED EMT LEVEL) MEDICATION LIST </w:t>
      </w:r>
    </w:p>
    <w:p w:rsidR="00A16AC9" w:rsidRDefault="00A16AC9" w:rsidP="00A16AC9">
      <w:pPr>
        <w:jc w:val="center"/>
        <w:rPr>
          <w:rFonts w:ascii="Calibri" w:eastAsia="Calibri" w:hAnsi="Calibri"/>
          <w:bCs/>
          <w:color w:val="C0504D"/>
          <w:sz w:val="18"/>
          <w:szCs w:val="22"/>
        </w:rPr>
      </w:pPr>
      <w:r>
        <w:rPr>
          <w:rFonts w:ascii="Calibri" w:eastAsia="Calibri" w:hAnsi="Calibri"/>
          <w:bCs/>
          <w:color w:val="C0504D"/>
          <w:szCs w:val="22"/>
        </w:rPr>
        <w:t xml:space="preserve">VERSION </w:t>
      </w:r>
      <w:r>
        <w:rPr>
          <w:rFonts w:ascii="Calibri" w:eastAsia="Calibri" w:hAnsi="Calibri"/>
          <w:b/>
          <w:bCs/>
          <w:color w:val="C0504D"/>
          <w:szCs w:val="22"/>
        </w:rPr>
        <w:t>2019.2</w:t>
      </w:r>
    </w:p>
    <w:p w:rsidR="00A16AC9" w:rsidRDefault="00A16AC9" w:rsidP="00A16AC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  <w:r>
        <w:rPr>
          <w:rFonts w:ascii="Calibri" w:eastAsia="Calibri" w:hAnsi="Calibri"/>
          <w:color w:val="000000"/>
          <w:sz w:val="20"/>
          <w:szCs w:val="24"/>
        </w:rPr>
        <w:t xml:space="preserve">This list represents the medications required to be maintained on an ALS vehicle at the Advanced EMT level. Each quantity is in addition to/above the requirements of Basic Life Support vehicles. </w:t>
      </w:r>
    </w:p>
    <w:p w:rsidR="00A16AC9" w:rsidRDefault="00A16AC9" w:rsidP="00A16AC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91"/>
        <w:gridCol w:w="2455"/>
        <w:gridCol w:w="1855"/>
      </w:tblGrid>
      <w:tr w:rsidR="00A16AC9" w:rsidTr="00A16AC9">
        <w:trPr>
          <w:trHeight w:val="250"/>
          <w:tblHeader/>
        </w:trPr>
        <w:tc>
          <w:tcPr>
            <w:tcW w:w="0" w:type="auto"/>
            <w:gridSpan w:val="3"/>
            <w:tcBorders>
              <w:top w:val="single" w:sz="8" w:space="0" w:color="4F81BD"/>
              <w:left w:val="single" w:sz="8" w:space="0" w:color="4F81BD"/>
              <w:bottom w:val="single" w:sz="24" w:space="0" w:color="FFFFFF"/>
              <w:right w:val="single" w:sz="8" w:space="0" w:color="4F81BD"/>
            </w:tcBorders>
            <w:shd w:val="clear" w:color="auto" w:fill="4F81BD"/>
            <w:hideMark/>
          </w:tcPr>
          <w:p w:rsidR="00A16AC9" w:rsidRDefault="00A16AC9">
            <w:pPr>
              <w:ind w:right="63"/>
              <w:jc w:val="center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t>REQUIRED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MEDICATIONS</w:t>
            </w:r>
          </w:p>
        </w:tc>
      </w:tr>
      <w:tr w:rsidR="00A16AC9" w:rsidTr="00A16AC9">
        <w:trPr>
          <w:trHeight w:val="250"/>
          <w:tblHeader/>
        </w:trPr>
        <w:tc>
          <w:tcPr>
            <w:tcW w:w="0" w:type="auto"/>
            <w:tcBorders>
              <w:top w:val="single" w:sz="24" w:space="0" w:color="FFFFFF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Medication Name</w:t>
            </w:r>
          </w:p>
        </w:tc>
        <w:tc>
          <w:tcPr>
            <w:tcW w:w="0" w:type="auto"/>
            <w:tcBorders>
              <w:top w:val="single" w:sz="24" w:space="0" w:color="FFFFFF"/>
              <w:left w:val="nil"/>
              <w:bottom w:val="single" w:sz="8" w:space="0" w:color="4F81BD"/>
              <w:right w:val="nil"/>
            </w:tcBorders>
            <w:shd w:val="clear" w:color="auto" w:fill="4F81BD"/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Suggested Concentration/</w:t>
            </w:r>
          </w:p>
          <w:p w:rsidR="00A16AC9" w:rsidRDefault="00A16AC9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Formulation</w:t>
            </w:r>
          </w:p>
        </w:tc>
        <w:tc>
          <w:tcPr>
            <w:tcW w:w="0" w:type="auto"/>
            <w:tcBorders>
              <w:top w:val="single" w:sz="24" w:space="0" w:color="FFFFFF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hideMark/>
          </w:tcPr>
          <w:p w:rsidR="00A16AC9" w:rsidRDefault="00A16AC9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Minimum quantity </w:t>
            </w:r>
          </w:p>
          <w:p w:rsidR="00A16AC9" w:rsidRDefault="00A16AC9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per vehicle</w:t>
            </w:r>
          </w:p>
        </w:tc>
      </w:tr>
      <w:tr w:rsidR="00A16AC9" w:rsidTr="00A16AC9">
        <w:trPr>
          <w:trHeight w:val="250"/>
          <w:tblHeader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Albuterol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2.5mg for Nebulizer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10mg</w:t>
            </w:r>
          </w:p>
        </w:tc>
      </w:tr>
      <w:tr w:rsidR="00A16AC9" w:rsidTr="00A16AC9">
        <w:trPr>
          <w:trHeight w:val="250"/>
          <w:tblHeader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Dextrose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25g of D10, additional </w:t>
            </w:r>
          </w:p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Medication as D10, D25 </w:t>
            </w:r>
          </w:p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or D50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50g</w:t>
            </w:r>
          </w:p>
        </w:tc>
      </w:tr>
      <w:tr w:rsidR="00A16AC9" w:rsidTr="00A16AC9">
        <w:trPr>
          <w:trHeight w:val="322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Glucagon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2mg</w:t>
            </w:r>
          </w:p>
        </w:tc>
      </w:tr>
      <w:tr w:rsidR="00A16AC9" w:rsidTr="00A16AC9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Ipratropium Bromide </w:t>
            </w:r>
          </w:p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Cs/>
                <w:sz w:val="20"/>
                <w:szCs w:val="22"/>
              </w:rPr>
              <w:t>(Atrovent)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0.5mg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2000mcg/ 4 doses</w:t>
            </w:r>
          </w:p>
        </w:tc>
      </w:tr>
      <w:tr w:rsidR="00A16AC9" w:rsidTr="00A16AC9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Lidocaine HCL 2%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Pre-Filled syringes; </w:t>
            </w:r>
          </w:p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20mg/ml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200mg</w:t>
            </w:r>
          </w:p>
        </w:tc>
      </w:tr>
      <w:tr w:rsidR="00A16AC9" w:rsidTr="00A16AC9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Naloxone </w:t>
            </w:r>
            <w:r>
              <w:rPr>
                <w:rFonts w:ascii="Calibri" w:eastAsia="Calibri" w:hAnsi="Calibri"/>
                <w:bCs/>
                <w:sz w:val="20"/>
                <w:szCs w:val="22"/>
              </w:rPr>
              <w:t>(Narcan)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20mg</w:t>
            </w:r>
          </w:p>
        </w:tc>
      </w:tr>
      <w:tr w:rsidR="00A16AC9" w:rsidTr="00C45839">
        <w:trPr>
          <w:trHeight w:val="331"/>
          <w:tblHeader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2" w:space="0" w:color="002060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Nitroglycerin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Bottle or 6 unit dose </w:t>
            </w:r>
          </w:p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tabs/2 doses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 each</w:t>
            </w:r>
          </w:p>
        </w:tc>
      </w:tr>
      <w:tr w:rsidR="00A16AC9" w:rsidTr="00C45839">
        <w:trPr>
          <w:trHeight w:val="331"/>
          <w:tblHeader/>
        </w:trPr>
        <w:tc>
          <w:tcPr>
            <w:tcW w:w="0" w:type="auto"/>
            <w:tcBorders>
              <w:top w:val="single" w:sz="2" w:space="0" w:color="002060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Odansetron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 (Zofran)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 xml:space="preserve">4mg ODT tablet; 2mg/ml IV 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8mg</w:t>
            </w:r>
          </w:p>
        </w:tc>
      </w:tr>
    </w:tbl>
    <w:p w:rsidR="00A16AC9" w:rsidRDefault="00A16AC9" w:rsidP="00A16AC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:rsidR="00A16AC9" w:rsidRDefault="00A16AC9" w:rsidP="00A16AC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:rsidR="00A16AC9" w:rsidRDefault="00A16AC9" w:rsidP="00A16AC9">
      <w:pPr>
        <w:jc w:val="center"/>
        <w:rPr>
          <w:rFonts w:ascii="Calibri" w:eastAsia="Calibri" w:hAnsi="Calibri"/>
          <w:b/>
          <w:bCs/>
          <w:color w:val="002060"/>
          <w:sz w:val="28"/>
          <w:szCs w:val="22"/>
        </w:rPr>
      </w:pPr>
      <w:r>
        <w:rPr>
          <w:rFonts w:ascii="Calibri" w:eastAsia="Calibri" w:hAnsi="Calibri"/>
          <w:b/>
          <w:bCs/>
          <w:color w:val="002060"/>
          <w:sz w:val="28"/>
          <w:szCs w:val="22"/>
        </w:rPr>
        <w:t xml:space="preserve">BASIC LIFE SUPPORT (BLS) MEDICATION LIST </w:t>
      </w:r>
    </w:p>
    <w:p w:rsidR="00A16AC9" w:rsidRDefault="00A16AC9" w:rsidP="00A16AC9">
      <w:pPr>
        <w:jc w:val="center"/>
        <w:rPr>
          <w:rFonts w:ascii="Calibri" w:eastAsia="Calibri" w:hAnsi="Calibri"/>
          <w:b/>
          <w:bCs/>
          <w:color w:val="C0504D"/>
          <w:szCs w:val="22"/>
        </w:rPr>
      </w:pPr>
      <w:r>
        <w:rPr>
          <w:rFonts w:ascii="Calibri" w:eastAsia="Calibri" w:hAnsi="Calibri"/>
          <w:bCs/>
          <w:color w:val="C0504D"/>
          <w:szCs w:val="22"/>
        </w:rPr>
        <w:t xml:space="preserve">VERSION </w:t>
      </w:r>
      <w:r>
        <w:rPr>
          <w:rFonts w:ascii="Calibri" w:eastAsia="Calibri" w:hAnsi="Calibri"/>
          <w:b/>
          <w:bCs/>
          <w:color w:val="C0504D"/>
          <w:szCs w:val="22"/>
        </w:rPr>
        <w:t>2019.2</w:t>
      </w:r>
    </w:p>
    <w:p w:rsidR="00A16AC9" w:rsidRDefault="00A16AC9" w:rsidP="00A16AC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  <w:r>
        <w:rPr>
          <w:rFonts w:ascii="Calibri" w:eastAsia="Calibri" w:hAnsi="Calibri"/>
          <w:color w:val="000000"/>
          <w:sz w:val="20"/>
          <w:szCs w:val="24"/>
        </w:rPr>
        <w:t xml:space="preserve">This list represents the medications required to be maintained on a BLS vehicle. These medications are to be carried by ALS vehicles at the Advanced EMT and Paramedic levels as well.  </w:t>
      </w:r>
    </w:p>
    <w:p w:rsidR="00A16AC9" w:rsidRDefault="00A16AC9" w:rsidP="00A16AC9">
      <w:pPr>
        <w:jc w:val="center"/>
        <w:rPr>
          <w:rFonts w:ascii="Calibri" w:eastAsia="Calibri" w:hAnsi="Calibri"/>
          <w:bCs/>
          <w:color w:val="C0504D"/>
          <w:sz w:val="18"/>
          <w:szCs w:val="22"/>
        </w:rPr>
      </w:pPr>
    </w:p>
    <w:p w:rsidR="00A16AC9" w:rsidRDefault="00A16AC9" w:rsidP="00A16AC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3"/>
        <w:gridCol w:w="2396"/>
        <w:gridCol w:w="2066"/>
      </w:tblGrid>
      <w:tr w:rsidR="00A16AC9" w:rsidTr="00A16AC9">
        <w:trPr>
          <w:trHeight w:val="250"/>
          <w:tblHeader/>
        </w:trPr>
        <w:tc>
          <w:tcPr>
            <w:tcW w:w="0" w:type="auto"/>
            <w:gridSpan w:val="3"/>
            <w:tcBorders>
              <w:top w:val="single" w:sz="8" w:space="0" w:color="4F81BD"/>
              <w:left w:val="single" w:sz="8" w:space="0" w:color="4F81BD"/>
              <w:bottom w:val="single" w:sz="24" w:space="0" w:color="FFFFFF"/>
              <w:right w:val="single" w:sz="8" w:space="0" w:color="4F81BD"/>
            </w:tcBorders>
            <w:shd w:val="clear" w:color="auto" w:fill="4F81BD"/>
            <w:hideMark/>
          </w:tcPr>
          <w:p w:rsidR="00A16AC9" w:rsidRDefault="00A16AC9">
            <w:pPr>
              <w:ind w:right="63"/>
              <w:jc w:val="center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t>REQUIRED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MEDICATIONS</w:t>
            </w:r>
          </w:p>
        </w:tc>
      </w:tr>
      <w:tr w:rsidR="00A16AC9" w:rsidTr="00A16AC9">
        <w:trPr>
          <w:trHeight w:val="250"/>
          <w:tblHeader/>
        </w:trPr>
        <w:tc>
          <w:tcPr>
            <w:tcW w:w="0" w:type="auto"/>
            <w:tcBorders>
              <w:top w:val="single" w:sz="24" w:space="0" w:color="FFFFFF"/>
              <w:left w:val="single" w:sz="8" w:space="0" w:color="4F81BD"/>
              <w:bottom w:val="nil"/>
              <w:right w:val="nil"/>
            </w:tcBorders>
            <w:shd w:val="clear" w:color="auto" w:fill="4F81BD"/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Medication Name</w:t>
            </w:r>
          </w:p>
        </w:tc>
        <w:tc>
          <w:tcPr>
            <w:tcW w:w="0" w:type="auto"/>
            <w:tcBorders>
              <w:top w:val="single" w:sz="24" w:space="0" w:color="FFFFFF"/>
              <w:left w:val="nil"/>
              <w:bottom w:val="single" w:sz="8" w:space="0" w:color="4F81BD"/>
              <w:right w:val="nil"/>
            </w:tcBorders>
            <w:shd w:val="clear" w:color="auto" w:fill="4F81BD"/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Suggested Concentration/</w:t>
            </w:r>
          </w:p>
          <w:p w:rsidR="00A16AC9" w:rsidRDefault="00A16AC9">
            <w:pP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Formulation</w:t>
            </w:r>
          </w:p>
        </w:tc>
        <w:tc>
          <w:tcPr>
            <w:tcW w:w="0" w:type="auto"/>
            <w:tcBorders>
              <w:top w:val="single" w:sz="24" w:space="0" w:color="FFFFFF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4F81BD"/>
            <w:hideMark/>
          </w:tcPr>
          <w:p w:rsidR="00A16AC9" w:rsidRDefault="00A16AC9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 xml:space="preserve">Minimum quantity </w:t>
            </w:r>
          </w:p>
          <w:p w:rsidR="00A16AC9" w:rsidRDefault="00A16AC9">
            <w:pPr>
              <w:ind w:right="63"/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FFFF"/>
                <w:sz w:val="20"/>
                <w:szCs w:val="22"/>
              </w:rPr>
              <w:t>per vehicle</w:t>
            </w:r>
          </w:p>
        </w:tc>
      </w:tr>
      <w:tr w:rsidR="00A16AC9" w:rsidTr="00A16AC9">
        <w:trPr>
          <w:trHeight w:val="250"/>
          <w:tblHeader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Epinephrine Auto-Injector</w:t>
            </w:r>
          </w:p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OR Injectable Epinephrine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Adult and Pedi;</w:t>
            </w:r>
          </w:p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1mg/ml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 Adult, 2 Pedi</w:t>
            </w:r>
          </w:p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 Adult kits, 2 Pedi kits</w:t>
            </w:r>
          </w:p>
        </w:tc>
      </w:tr>
      <w:tr w:rsidR="00A16AC9" w:rsidTr="00A16AC9">
        <w:trPr>
          <w:trHeight w:val="250"/>
          <w:tblHeader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Aspirin (chewable)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81mg or 324mg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648mg</w:t>
            </w:r>
          </w:p>
        </w:tc>
      </w:tr>
      <w:tr w:rsidR="00A16AC9" w:rsidTr="00A16AC9">
        <w:trPr>
          <w:trHeight w:val="322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Naloxone (prefilled syringe with </w:t>
            </w:r>
          </w:p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nasal atomizer)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2mg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8mg</w:t>
            </w:r>
          </w:p>
        </w:tc>
      </w:tr>
      <w:tr w:rsidR="00A16AC9" w:rsidTr="00A16AC9">
        <w:trPr>
          <w:trHeight w:val="250"/>
          <w:tblHeader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 xml:space="preserve">Oral glucose </w:t>
            </w:r>
            <w:r w:rsidR="00C45839">
              <w:rPr>
                <w:rFonts w:ascii="Calibri" w:eastAsia="Calibri" w:hAnsi="Calibri"/>
                <w:b/>
                <w:bCs/>
                <w:sz w:val="20"/>
                <w:szCs w:val="22"/>
              </w:rPr>
              <w:t>(</w:t>
            </w: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or equivalent</w:t>
            </w:r>
            <w:r w:rsidR="00C45839">
              <w:rPr>
                <w:rFonts w:ascii="Calibri" w:eastAsia="Calibri" w:hAnsi="Calibri"/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dotted" w:sz="4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25g</w:t>
            </w:r>
          </w:p>
        </w:tc>
        <w:tc>
          <w:tcPr>
            <w:tcW w:w="0" w:type="auto"/>
            <w:tcBorders>
              <w:top w:val="single" w:sz="8" w:space="0" w:color="4F81BD"/>
              <w:left w:val="dotted" w:sz="4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A16AC9" w:rsidRDefault="00A16AC9">
            <w:pPr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</w:t>
            </w:r>
          </w:p>
        </w:tc>
      </w:tr>
    </w:tbl>
    <w:p w:rsidR="00A16AC9" w:rsidRDefault="00A16AC9" w:rsidP="00A16AC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:rsidR="00A16AC9" w:rsidRDefault="00A16AC9" w:rsidP="00A16AC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tbl>
      <w:tblPr>
        <w:tblW w:w="343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438"/>
      </w:tblGrid>
      <w:tr w:rsidR="00A16AC9" w:rsidTr="00A16AC9">
        <w:trPr>
          <w:trHeight w:val="322"/>
        </w:trPr>
        <w:tc>
          <w:tcPr>
            <w:tcW w:w="3438" w:type="dxa"/>
            <w:tcBorders>
              <w:top w:val="single" w:sz="8" w:space="0" w:color="4F81BD"/>
              <w:left w:val="single" w:sz="8" w:space="0" w:color="4F81BD"/>
              <w:bottom w:val="single" w:sz="4" w:space="0" w:color="4F81BD"/>
              <w:right w:val="single" w:sz="8" w:space="0" w:color="4F81BD"/>
            </w:tcBorders>
            <w:shd w:val="clear" w:color="auto" w:fill="4F81BD"/>
            <w:vAlign w:val="center"/>
            <w:hideMark/>
          </w:tcPr>
          <w:p w:rsidR="00A16AC9" w:rsidRDefault="00A16AC9">
            <w:pPr>
              <w:jc w:val="center"/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color w:val="FFC000"/>
                <w:sz w:val="22"/>
                <w:szCs w:val="22"/>
              </w:rPr>
              <w:t>OPTIONAL</w:t>
            </w:r>
            <w:r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</w:rPr>
              <w:t xml:space="preserve"> MEDICATION</w:t>
            </w:r>
          </w:p>
        </w:tc>
      </w:tr>
      <w:tr w:rsidR="00A16AC9" w:rsidTr="00A16AC9">
        <w:trPr>
          <w:trHeight w:val="241"/>
        </w:trPr>
        <w:tc>
          <w:tcPr>
            <w:tcW w:w="34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6" w:space="0" w:color="4F81BD"/>
            </w:tcBorders>
            <w:vAlign w:val="center"/>
            <w:hideMark/>
          </w:tcPr>
          <w:p w:rsidR="00A16AC9" w:rsidRDefault="00A16AC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Albuterol (Required if using CPAP)</w:t>
            </w:r>
          </w:p>
        </w:tc>
      </w:tr>
      <w:tr w:rsidR="00A16AC9" w:rsidTr="00A16AC9">
        <w:trPr>
          <w:trHeight w:val="241"/>
        </w:trPr>
        <w:tc>
          <w:tcPr>
            <w:tcW w:w="34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6" w:space="0" w:color="4F81BD"/>
            </w:tcBorders>
            <w:vAlign w:val="center"/>
          </w:tcPr>
          <w:p w:rsidR="00A16AC9" w:rsidRDefault="00A16AC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Glucagon  2 mg/vehicle</w:t>
            </w:r>
          </w:p>
        </w:tc>
      </w:tr>
      <w:tr w:rsidR="00A16AC9" w:rsidTr="00A16AC9">
        <w:trPr>
          <w:trHeight w:val="241"/>
        </w:trPr>
        <w:tc>
          <w:tcPr>
            <w:tcW w:w="3438" w:type="dxa"/>
            <w:tcBorders>
              <w:top w:val="single" w:sz="4" w:space="0" w:color="4F81BD"/>
              <w:left w:val="single" w:sz="4" w:space="0" w:color="4F81BD"/>
              <w:bottom w:val="single" w:sz="6" w:space="0" w:color="4F81BD"/>
              <w:right w:val="single" w:sz="6" w:space="0" w:color="4F81BD"/>
            </w:tcBorders>
            <w:vAlign w:val="center"/>
          </w:tcPr>
          <w:p w:rsidR="00A16AC9" w:rsidRDefault="00A16AC9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2"/>
              </w:rPr>
              <w:t>Ipratropium 2000mcg/vehicle</w:t>
            </w:r>
          </w:p>
        </w:tc>
      </w:tr>
    </w:tbl>
    <w:p w:rsidR="00A16AC9" w:rsidRDefault="00A16AC9" w:rsidP="00A16AC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sz w:val="20"/>
          <w:szCs w:val="24"/>
          <w:lang w:val="fr-FR"/>
        </w:rPr>
      </w:pPr>
    </w:p>
    <w:p w:rsidR="00A16AC9" w:rsidRDefault="00A16AC9" w:rsidP="00A16AC9">
      <w:pPr>
        <w:widowControl w:val="0"/>
        <w:autoSpaceDE w:val="0"/>
        <w:autoSpaceDN w:val="0"/>
        <w:adjustRightInd w:val="0"/>
        <w:ind w:right="-14"/>
        <w:rPr>
          <w:rFonts w:ascii="Calibri" w:eastAsia="Calibri" w:hAnsi="Calibri"/>
          <w:color w:val="000000"/>
          <w:sz w:val="20"/>
          <w:szCs w:val="24"/>
        </w:rPr>
      </w:pPr>
      <w:r>
        <w:rPr>
          <w:rFonts w:ascii="Calibri" w:eastAsia="Calibri" w:hAnsi="Calibri"/>
          <w:color w:val="000000"/>
          <w:sz w:val="20"/>
          <w:szCs w:val="24"/>
        </w:rPr>
        <w:t xml:space="preserve">If you have any questions, please contact Renée Atherton, NRP, OEMS Compliance Coordinator, at </w:t>
      </w:r>
      <w:hyperlink r:id="rId9" w:history="1">
        <w:r>
          <w:rPr>
            <w:rStyle w:val="Hyperlink"/>
            <w:rFonts w:ascii="Calibri" w:eastAsia="Calibri" w:hAnsi="Calibri"/>
            <w:sz w:val="20"/>
            <w:szCs w:val="24"/>
          </w:rPr>
          <w:t>renee.atherton@state.ma.us</w:t>
        </w:r>
      </w:hyperlink>
      <w:r>
        <w:rPr>
          <w:rFonts w:ascii="Calibri" w:eastAsia="Calibri" w:hAnsi="Calibri"/>
          <w:color w:val="000000"/>
          <w:sz w:val="20"/>
          <w:szCs w:val="24"/>
        </w:rPr>
        <w:t xml:space="preserve">. </w:t>
      </w:r>
    </w:p>
    <w:p w:rsidR="00033154" w:rsidRPr="00FE5F9C" w:rsidRDefault="00033154" w:rsidP="00FE5F9C">
      <w:pPr>
        <w:tabs>
          <w:tab w:val="left" w:pos="6850"/>
        </w:tabs>
      </w:pPr>
    </w:p>
    <w:sectPr w:rsidR="00033154" w:rsidRPr="00FE5F9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07" w:rsidRDefault="00C14A07" w:rsidP="00AF22E2">
      <w:r>
        <w:separator/>
      </w:r>
    </w:p>
  </w:endnote>
  <w:endnote w:type="continuationSeparator" w:id="0">
    <w:p w:rsidR="00C14A07" w:rsidRDefault="00C14A07" w:rsidP="00AF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07" w:rsidRDefault="00C14A07" w:rsidP="00AF22E2">
      <w:r>
        <w:separator/>
      </w:r>
    </w:p>
  </w:footnote>
  <w:footnote w:type="continuationSeparator" w:id="0">
    <w:p w:rsidR="00C14A07" w:rsidRDefault="00C14A07" w:rsidP="00AF2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E2" w:rsidRDefault="00AF22E2" w:rsidP="00AF22E2">
    <w:pPr>
      <w:pStyle w:val="Header"/>
      <w:tabs>
        <w:tab w:val="clear" w:pos="4680"/>
        <w:tab w:val="clear" w:pos="9360"/>
        <w:tab w:val="left" w:pos="26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33154"/>
    <w:rsid w:val="00042048"/>
    <w:rsid w:val="000537DA"/>
    <w:rsid w:val="0005485F"/>
    <w:rsid w:val="000F315B"/>
    <w:rsid w:val="0015268B"/>
    <w:rsid w:val="00177C77"/>
    <w:rsid w:val="0020240E"/>
    <w:rsid w:val="00276957"/>
    <w:rsid w:val="00276DCC"/>
    <w:rsid w:val="002F4278"/>
    <w:rsid w:val="00344A0B"/>
    <w:rsid w:val="00385812"/>
    <w:rsid w:val="00392D0B"/>
    <w:rsid w:val="003A7AFC"/>
    <w:rsid w:val="003C60EF"/>
    <w:rsid w:val="00402FDA"/>
    <w:rsid w:val="0045080B"/>
    <w:rsid w:val="004813AC"/>
    <w:rsid w:val="004B206D"/>
    <w:rsid w:val="004B37A0"/>
    <w:rsid w:val="004D6B39"/>
    <w:rsid w:val="005448AA"/>
    <w:rsid w:val="005A1EFD"/>
    <w:rsid w:val="006D06D9"/>
    <w:rsid w:val="006D77A6"/>
    <w:rsid w:val="00702109"/>
    <w:rsid w:val="0072610D"/>
    <w:rsid w:val="007A1CE3"/>
    <w:rsid w:val="007B3F4B"/>
    <w:rsid w:val="007B7347"/>
    <w:rsid w:val="007D10F3"/>
    <w:rsid w:val="00981562"/>
    <w:rsid w:val="009908FF"/>
    <w:rsid w:val="00995505"/>
    <w:rsid w:val="00997747"/>
    <w:rsid w:val="00A16AC9"/>
    <w:rsid w:val="00A64852"/>
    <w:rsid w:val="00A65101"/>
    <w:rsid w:val="00AC2494"/>
    <w:rsid w:val="00AF22E2"/>
    <w:rsid w:val="00B33DDF"/>
    <w:rsid w:val="00B403BF"/>
    <w:rsid w:val="00B608D9"/>
    <w:rsid w:val="00BA4055"/>
    <w:rsid w:val="00BA7FB6"/>
    <w:rsid w:val="00C14A07"/>
    <w:rsid w:val="00C20BFE"/>
    <w:rsid w:val="00C45839"/>
    <w:rsid w:val="00CC1778"/>
    <w:rsid w:val="00CE575B"/>
    <w:rsid w:val="00CF3DE8"/>
    <w:rsid w:val="00CF4B2F"/>
    <w:rsid w:val="00D0493F"/>
    <w:rsid w:val="00D209E0"/>
    <w:rsid w:val="00D56F91"/>
    <w:rsid w:val="00D8671C"/>
    <w:rsid w:val="00DA57C3"/>
    <w:rsid w:val="00DC3855"/>
    <w:rsid w:val="00E242A8"/>
    <w:rsid w:val="00E274B8"/>
    <w:rsid w:val="00E72707"/>
    <w:rsid w:val="00F0586E"/>
    <w:rsid w:val="00F1102B"/>
    <w:rsid w:val="00F43932"/>
    <w:rsid w:val="00FC6B42"/>
    <w:rsid w:val="00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2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22E2"/>
    <w:rPr>
      <w:sz w:val="24"/>
    </w:rPr>
  </w:style>
  <w:style w:type="paragraph" w:styleId="Footer">
    <w:name w:val="footer"/>
    <w:basedOn w:val="Normal"/>
    <w:link w:val="FooterChar"/>
    <w:rsid w:val="00AF2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22E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22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22E2"/>
    <w:rPr>
      <w:sz w:val="24"/>
    </w:rPr>
  </w:style>
  <w:style w:type="paragraph" w:styleId="Footer">
    <w:name w:val="footer"/>
    <w:basedOn w:val="Normal"/>
    <w:link w:val="FooterChar"/>
    <w:rsid w:val="00AF2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22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nee.atherton@state.ma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5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5856</CharactersWithSpaces>
  <SharedDoc>false</SharedDoc>
  <HLinks>
    <vt:vector size="6" baseType="variant">
      <vt:variant>
        <vt:i4>7667803</vt:i4>
      </vt:variant>
      <vt:variant>
        <vt:i4>0</vt:i4>
      </vt:variant>
      <vt:variant>
        <vt:i4>0</vt:i4>
      </vt:variant>
      <vt:variant>
        <vt:i4>5</vt:i4>
      </vt:variant>
      <vt:variant>
        <vt:lpwstr>mailto:renee.atherton@state.ma.us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 Scott Cluett</cp:lastModifiedBy>
  <cp:revision>2</cp:revision>
  <cp:lastPrinted>2019-07-31T19:26:00Z</cp:lastPrinted>
  <dcterms:created xsi:type="dcterms:W3CDTF">2019-08-01T19:54:00Z</dcterms:created>
  <dcterms:modified xsi:type="dcterms:W3CDTF">2019-08-01T19:54:00Z</dcterms:modified>
</cp:coreProperties>
</file>