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DD41D" w14:textId="77777777" w:rsidR="000537DA" w:rsidRPr="00974D53" w:rsidRDefault="000537DA" w:rsidP="000F315B">
      <w:pPr>
        <w:framePr w:w="6926" w:hSpace="187" w:wrap="notBeside" w:vAnchor="page" w:hAnchor="page" w:x="2884" w:y="711"/>
        <w:jc w:val="center"/>
        <w:rPr>
          <w:rFonts w:ascii="Arial" w:hAnsi="Arial"/>
          <w:sz w:val="36"/>
        </w:rPr>
      </w:pPr>
      <w:r w:rsidRPr="00974D53">
        <w:rPr>
          <w:rFonts w:ascii="Arial" w:hAnsi="Arial"/>
          <w:sz w:val="36"/>
        </w:rPr>
        <w:t>The Commonwealth of Massachusetts</w:t>
      </w:r>
    </w:p>
    <w:p w14:paraId="421F64D4" w14:textId="77777777" w:rsidR="000537DA" w:rsidRPr="00974D53" w:rsidRDefault="000537DA" w:rsidP="000F315B">
      <w:pPr>
        <w:pStyle w:val="ExecOffice"/>
        <w:framePr w:w="6926" w:wrap="notBeside" w:vAnchor="page" w:x="2884" w:y="711"/>
      </w:pPr>
      <w:r w:rsidRPr="00974D53">
        <w:t>Executive Office of Health and Human Services</w:t>
      </w:r>
    </w:p>
    <w:p w14:paraId="496C0271" w14:textId="77777777" w:rsidR="000537DA" w:rsidRPr="00974D53" w:rsidRDefault="000537DA" w:rsidP="000F315B">
      <w:pPr>
        <w:pStyle w:val="ExecOffice"/>
        <w:framePr w:w="6926" w:wrap="notBeside" w:vAnchor="page" w:x="2884" w:y="711"/>
      </w:pPr>
      <w:r w:rsidRPr="00974D53">
        <w:t>Department of Public Health</w:t>
      </w:r>
    </w:p>
    <w:p w14:paraId="4FA67254" w14:textId="77777777" w:rsidR="00A2616D" w:rsidRPr="00974D53" w:rsidRDefault="00A2616D" w:rsidP="000F315B">
      <w:pPr>
        <w:pStyle w:val="ExecOffice"/>
        <w:framePr w:w="6926" w:wrap="notBeside" w:vAnchor="page" w:x="2884" w:y="711"/>
      </w:pPr>
      <w:r w:rsidRPr="00974D53">
        <w:t>Bureau of Health Care Safety and Quality</w:t>
      </w:r>
    </w:p>
    <w:p w14:paraId="3F7CF315" w14:textId="77777777" w:rsidR="006D06D9" w:rsidRPr="00974D53" w:rsidRDefault="00A2616D" w:rsidP="000F315B">
      <w:pPr>
        <w:pStyle w:val="ExecOffice"/>
        <w:framePr w:w="6926" w:wrap="notBeside" w:vAnchor="page" w:x="2884" w:y="711"/>
      </w:pPr>
      <w:r w:rsidRPr="00974D53">
        <w:t>67 Forest Street, Marlborough, MA 01752</w:t>
      </w:r>
    </w:p>
    <w:p w14:paraId="37863C0E" w14:textId="77777777" w:rsidR="00BA4055" w:rsidRPr="00974D53" w:rsidRDefault="009416FC" w:rsidP="00BA4055">
      <w:pPr>
        <w:framePr w:w="1927" w:hSpace="180" w:wrap="auto" w:vAnchor="text" w:hAnchor="page" w:x="940" w:y="-951"/>
        <w:rPr>
          <w:rFonts w:ascii="LinePrinter" w:hAnsi="LinePrinter"/>
        </w:rPr>
      </w:pPr>
      <w:r w:rsidRPr="00974D53">
        <w:rPr>
          <w:rFonts w:ascii="LinePrinter" w:hAnsi="LinePrinter"/>
          <w:noProof/>
        </w:rPr>
        <w:drawing>
          <wp:inline distT="0" distB="0" distL="0" distR="0" wp14:anchorId="19D9826B" wp14:editId="486CF97E">
            <wp:extent cx="960120" cy="11493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149350"/>
                    </a:xfrm>
                    <a:prstGeom prst="rect">
                      <a:avLst/>
                    </a:prstGeom>
                    <a:noFill/>
                    <a:ln>
                      <a:noFill/>
                    </a:ln>
                  </pic:spPr>
                </pic:pic>
              </a:graphicData>
            </a:graphic>
          </wp:inline>
        </w:drawing>
      </w:r>
    </w:p>
    <w:p w14:paraId="33BAAD3E" w14:textId="77777777" w:rsidR="009908FF" w:rsidRPr="00974D53" w:rsidRDefault="00A2616D" w:rsidP="0072610D">
      <w:r w:rsidRPr="00974D53">
        <w:rPr>
          <w:noProof/>
        </w:rPr>
        <mc:AlternateContent>
          <mc:Choice Requires="wps">
            <w:drawing>
              <wp:anchor distT="0" distB="0" distL="114300" distR="114300" simplePos="0" relativeHeight="251656192" behindDoc="0" locked="0" layoutInCell="1" allowOverlap="1" wp14:anchorId="17AC4093" wp14:editId="46360D29">
                <wp:simplePos x="0" y="0"/>
                <wp:positionH relativeFrom="column">
                  <wp:posOffset>-671195</wp:posOffset>
                </wp:positionH>
                <wp:positionV relativeFrom="paragraph">
                  <wp:posOffset>663575</wp:posOffset>
                </wp:positionV>
                <wp:extent cx="1572895" cy="802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1BFA1" w14:textId="77777777" w:rsidR="00FC6B42" w:rsidRDefault="00FC6B42" w:rsidP="00FC6B42">
                            <w:pPr>
                              <w:pStyle w:val="Governor"/>
                              <w:spacing w:after="0"/>
                              <w:rPr>
                                <w:sz w:val="16"/>
                              </w:rPr>
                            </w:pPr>
                          </w:p>
                          <w:p w14:paraId="52A18C15" w14:textId="77777777" w:rsidR="00FC6B42" w:rsidRDefault="00FC6B42" w:rsidP="00FC6B42">
                            <w:pPr>
                              <w:pStyle w:val="Governor"/>
                              <w:spacing w:after="0"/>
                              <w:rPr>
                                <w:sz w:val="16"/>
                              </w:rPr>
                            </w:pPr>
                            <w:r>
                              <w:rPr>
                                <w:sz w:val="16"/>
                              </w:rPr>
                              <w:t>CHARLES D. BAKER</w:t>
                            </w:r>
                          </w:p>
                          <w:p w14:paraId="1A87E091" w14:textId="77777777" w:rsidR="00FC6B42" w:rsidRDefault="00FC6B42" w:rsidP="00FC6B42">
                            <w:pPr>
                              <w:pStyle w:val="Governor"/>
                            </w:pPr>
                            <w:r>
                              <w:t>Governor</w:t>
                            </w:r>
                          </w:p>
                          <w:p w14:paraId="69BED378" w14:textId="77777777" w:rsidR="00FC6B42" w:rsidRDefault="00FC6B42" w:rsidP="00FC6B42">
                            <w:pPr>
                              <w:pStyle w:val="Governor"/>
                              <w:spacing w:after="0"/>
                              <w:rPr>
                                <w:sz w:val="16"/>
                              </w:rPr>
                            </w:pPr>
                            <w:r>
                              <w:rPr>
                                <w:sz w:val="16"/>
                              </w:rPr>
                              <w:t>KARYN E. POLITO</w:t>
                            </w:r>
                          </w:p>
                          <w:p w14:paraId="58C396A8"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7AC4093" id="_x0000_t202" coordsize="21600,21600" o:spt="202" path="m,l,21600r21600,l21600,xe">
                <v:stroke joinstyle="miter"/>
                <v:path gradientshapeok="t" o:connecttype="rect"/>
              </v:shapetype>
              <v:shape id="Text Box 2" o:spid="_x0000_s1026" type="#_x0000_t202" style="position:absolute;margin-left:-52.85pt;margin-top:52.25pt;width:123.85pt;height:63.1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" stroked="f">
                <v:path arrowok="t"/>
                <v:textbox style="mso-fit-shape-to-text:t">
                  <w:txbxContent>
                    <w:p w14:paraId="7E81BFA1" w14:textId="77777777" w:rsidR="00FC6B42" w:rsidRDefault="00FC6B42" w:rsidP="00FC6B42">
                      <w:pPr>
                        <w:pStyle w:val="Governor"/>
                        <w:spacing w:after="0"/>
                        <w:rPr>
                          <w:sz w:val="16"/>
                        </w:rPr>
                      </w:pPr>
                    </w:p>
                    <w:p w14:paraId="52A18C15" w14:textId="77777777" w:rsidR="00FC6B42" w:rsidRDefault="00FC6B42" w:rsidP="00FC6B42">
                      <w:pPr>
                        <w:pStyle w:val="Governor"/>
                        <w:spacing w:after="0"/>
                        <w:rPr>
                          <w:sz w:val="16"/>
                        </w:rPr>
                      </w:pPr>
                      <w:r>
                        <w:rPr>
                          <w:sz w:val="16"/>
                        </w:rPr>
                        <w:t>CHARLES D. BAKER</w:t>
                      </w:r>
                    </w:p>
                    <w:p w14:paraId="1A87E091" w14:textId="77777777" w:rsidR="00FC6B42" w:rsidRDefault="00FC6B42" w:rsidP="00FC6B42">
                      <w:pPr>
                        <w:pStyle w:val="Governor"/>
                      </w:pPr>
                      <w:r>
                        <w:t>Governor</w:t>
                      </w:r>
                    </w:p>
                    <w:p w14:paraId="69BED378" w14:textId="77777777" w:rsidR="00FC6B42" w:rsidRDefault="00FC6B42" w:rsidP="00FC6B42">
                      <w:pPr>
                        <w:pStyle w:val="Governor"/>
                        <w:spacing w:after="0"/>
                        <w:rPr>
                          <w:sz w:val="16"/>
                        </w:rPr>
                      </w:pPr>
                      <w:r>
                        <w:rPr>
                          <w:sz w:val="16"/>
                        </w:rPr>
                        <w:t>KARYN E. POLITO</w:t>
                      </w:r>
                    </w:p>
                    <w:p w14:paraId="58C396A8" w14:textId="77777777" w:rsidR="00FC6B42" w:rsidRDefault="00FC6B42" w:rsidP="00FC6B42">
                      <w:pPr>
                        <w:pStyle w:val="Governor"/>
                      </w:pPr>
                      <w:r>
                        <w:t>Lieutenant Governor</w:t>
                      </w:r>
                    </w:p>
                  </w:txbxContent>
                </v:textbox>
              </v:shape>
            </w:pict>
          </mc:Fallback>
        </mc:AlternateContent>
      </w:r>
    </w:p>
    <w:p w14:paraId="1B94FA4B" w14:textId="77777777" w:rsidR="00FC6B42" w:rsidRPr="00974D53" w:rsidRDefault="00A2616D" w:rsidP="0072610D">
      <w:r w:rsidRPr="00974D53">
        <w:rPr>
          <w:noProof/>
        </w:rPr>
        <mc:AlternateContent>
          <mc:Choice Requires="wps">
            <w:drawing>
              <wp:anchor distT="0" distB="0" distL="114300" distR="114300" simplePos="0" relativeHeight="251659264" behindDoc="0" locked="0" layoutInCell="1" allowOverlap="1" wp14:anchorId="22A3BBDB" wp14:editId="7E6A91DA">
                <wp:simplePos x="0" y="0"/>
                <wp:positionH relativeFrom="column">
                  <wp:posOffset>4633595</wp:posOffset>
                </wp:positionH>
                <wp:positionV relativeFrom="paragraph">
                  <wp:posOffset>8890</wp:posOffset>
                </wp:positionV>
                <wp:extent cx="1814195" cy="11360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4F8C3" w14:textId="77777777" w:rsidR="00FC6B42" w:rsidRDefault="00FC6B42" w:rsidP="00FC6B42">
                            <w:pPr>
                              <w:pStyle w:val="Governor"/>
                              <w:spacing w:after="0"/>
                              <w:rPr>
                                <w:sz w:val="16"/>
                              </w:rPr>
                            </w:pPr>
                          </w:p>
                          <w:p w14:paraId="110808BD" w14:textId="77777777" w:rsidR="00FC6B42" w:rsidRPr="003A7AFC" w:rsidRDefault="00FC6B42" w:rsidP="00FC6B42">
                            <w:pPr>
                              <w:pStyle w:val="Weld"/>
                            </w:pPr>
                            <w:r>
                              <w:t>MARYLOU SUDDERS</w:t>
                            </w:r>
                          </w:p>
                          <w:p w14:paraId="7C440177" w14:textId="77777777" w:rsidR="00FC6B42" w:rsidRDefault="00FC6B42" w:rsidP="00FC6B42">
                            <w:pPr>
                              <w:pStyle w:val="Governor"/>
                            </w:pPr>
                            <w:r>
                              <w:t>Secretary</w:t>
                            </w:r>
                          </w:p>
                          <w:p w14:paraId="522E0EF5" w14:textId="07C790F3" w:rsidR="00513FA6" w:rsidRDefault="00513FA6" w:rsidP="00513FA6">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0C0E1526" w14:textId="77777777" w:rsidR="004813AC" w:rsidRDefault="004813AC" w:rsidP="00FC6B42">
                            <w:pPr>
                              <w:jc w:val="center"/>
                              <w:rPr>
                                <w:rFonts w:ascii="Arial Rounded MT Bold" w:hAnsi="Arial Rounded MT Bold"/>
                                <w:sz w:val="14"/>
                                <w:szCs w:val="14"/>
                              </w:rPr>
                            </w:pPr>
                          </w:p>
                          <w:p w14:paraId="134E0E9A"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492DB79"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0FA8D46"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A3BBDB" id="_x0000_s1027" type="#_x0000_t202" style="position:absolute;margin-left:364.85pt;margin-top:.7pt;width:142.85pt;height:8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" stroked="f">
                <v:path arrowok="t"/>
                <v:textbox style="mso-fit-shape-to-text:t">
                  <w:txbxContent>
                    <w:p w14:paraId="2044F8C3" w14:textId="77777777" w:rsidR="00FC6B42" w:rsidRDefault="00FC6B42" w:rsidP="00FC6B42">
                      <w:pPr>
                        <w:pStyle w:val="Governor"/>
                        <w:spacing w:after="0"/>
                        <w:rPr>
                          <w:sz w:val="16"/>
                        </w:rPr>
                      </w:pPr>
                    </w:p>
                    <w:p w14:paraId="110808BD" w14:textId="77777777" w:rsidR="00FC6B42" w:rsidRPr="003A7AFC" w:rsidRDefault="00FC6B42" w:rsidP="00FC6B42">
                      <w:pPr>
                        <w:pStyle w:val="Weld"/>
                      </w:pPr>
                      <w:r>
                        <w:t>MARYLOU SUDDERS</w:t>
                      </w:r>
                    </w:p>
                    <w:p w14:paraId="7C440177" w14:textId="77777777" w:rsidR="00FC6B42" w:rsidRDefault="00FC6B42" w:rsidP="00FC6B42">
                      <w:pPr>
                        <w:pStyle w:val="Governor"/>
                      </w:pPr>
                      <w:r>
                        <w:t>Secretary</w:t>
                      </w:r>
                    </w:p>
                    <w:p w14:paraId="522E0EF5" w14:textId="07C790F3" w:rsidR="00513FA6" w:rsidRDefault="00513FA6" w:rsidP="00513FA6">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0C0E1526" w14:textId="77777777" w:rsidR="004813AC" w:rsidRDefault="004813AC" w:rsidP="00FC6B42">
                      <w:pPr>
                        <w:jc w:val="center"/>
                        <w:rPr>
                          <w:rFonts w:ascii="Arial Rounded MT Bold" w:hAnsi="Arial Rounded MT Bold"/>
                          <w:sz w:val="14"/>
                          <w:szCs w:val="14"/>
                        </w:rPr>
                      </w:pPr>
                    </w:p>
                    <w:p w14:paraId="134E0E9A"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492DB79"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0FA8D46"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3D52CFC3" w14:textId="77777777" w:rsidR="00FC6B42" w:rsidRPr="00974D53" w:rsidRDefault="00FC6B42" w:rsidP="0072610D"/>
    <w:p w14:paraId="2CF92E61" w14:textId="77777777" w:rsidR="00033154" w:rsidRPr="00974D53" w:rsidRDefault="00033154" w:rsidP="0072610D"/>
    <w:p w14:paraId="6E74FE1A" w14:textId="77777777" w:rsidR="00033154" w:rsidRPr="00974D53" w:rsidRDefault="00033154" w:rsidP="0072610D"/>
    <w:p w14:paraId="1945147F" w14:textId="77777777" w:rsidR="000730B3" w:rsidRPr="00974D53" w:rsidRDefault="000730B3" w:rsidP="000730B3"/>
    <w:p w14:paraId="0A301917" w14:textId="79553EF5" w:rsidR="00B54DB7" w:rsidRPr="00974D53" w:rsidRDefault="00F4714A" w:rsidP="000730B3">
      <w:r w:rsidRPr="00974D53">
        <w:t>TO:</w:t>
      </w:r>
      <w:r w:rsidRPr="00974D53">
        <w:tab/>
      </w:r>
      <w:r w:rsidRPr="00974D53">
        <w:tab/>
      </w:r>
      <w:r w:rsidR="00A2616D" w:rsidRPr="00974D53">
        <w:t xml:space="preserve">Hospital Chief Executive Officers </w:t>
      </w:r>
    </w:p>
    <w:p w14:paraId="723F4FBC" w14:textId="77777777" w:rsidR="00F4714A" w:rsidRPr="00974D53" w:rsidRDefault="00F4714A" w:rsidP="000730B3"/>
    <w:p w14:paraId="01E2CAF9" w14:textId="77777777" w:rsidR="00F4714A" w:rsidRPr="00974D53" w:rsidRDefault="00F4714A" w:rsidP="000730B3">
      <w:r w:rsidRPr="00974D53">
        <w:t>FROM:</w:t>
      </w:r>
      <w:r w:rsidRPr="00974D53">
        <w:tab/>
      </w:r>
      <w:r w:rsidR="002E626C" w:rsidRPr="00974D53">
        <w:t xml:space="preserve">Elizabeth </w:t>
      </w:r>
      <w:proofErr w:type="spellStart"/>
      <w:r w:rsidR="002E626C" w:rsidRPr="00974D53">
        <w:t>Daake</w:t>
      </w:r>
      <w:proofErr w:type="spellEnd"/>
      <w:r w:rsidR="002E626C" w:rsidRPr="00974D53">
        <w:t xml:space="preserve"> Kelley, MPH, MBA</w:t>
      </w:r>
    </w:p>
    <w:p w14:paraId="749166AE" w14:textId="77777777" w:rsidR="002E626C" w:rsidRPr="00974D53" w:rsidRDefault="002E626C" w:rsidP="000730B3">
      <w:r w:rsidRPr="00974D53">
        <w:tab/>
      </w:r>
      <w:r w:rsidRPr="00974D53">
        <w:tab/>
        <w:t>Director, Bureau of Health Care Safety and Quality</w:t>
      </w:r>
    </w:p>
    <w:p w14:paraId="091D1235" w14:textId="77777777" w:rsidR="000730B3" w:rsidRPr="00974D53" w:rsidRDefault="000730B3" w:rsidP="000730B3"/>
    <w:p w14:paraId="3B504283" w14:textId="6B6DCC4D" w:rsidR="00F4714A" w:rsidRPr="00974D53" w:rsidRDefault="00F4714A" w:rsidP="00F4714A">
      <w:r w:rsidRPr="00974D53">
        <w:t>DATE:</w:t>
      </w:r>
      <w:r w:rsidRPr="00974D53">
        <w:tab/>
      </w:r>
      <w:r w:rsidRPr="00974D53">
        <w:tab/>
      </w:r>
      <w:r w:rsidR="003D2735">
        <w:t xml:space="preserve">November </w:t>
      </w:r>
      <w:r w:rsidR="00CD0C98">
        <w:t>14</w:t>
      </w:r>
      <w:r w:rsidR="00FD1ED9">
        <w:t>, 2022</w:t>
      </w:r>
    </w:p>
    <w:p w14:paraId="11146B77" w14:textId="77777777" w:rsidR="000730B3" w:rsidRPr="00974D53" w:rsidRDefault="000730B3" w:rsidP="000730B3"/>
    <w:p w14:paraId="576B7FD5" w14:textId="4AF27C14" w:rsidR="00033154" w:rsidRPr="00974D53" w:rsidRDefault="00F4714A" w:rsidP="00974D53">
      <w:pPr>
        <w:ind w:left="1440" w:hanging="1440"/>
      </w:pPr>
      <w:r w:rsidRPr="00974D53">
        <w:t>SUBJECT:</w:t>
      </w:r>
      <w:r w:rsidRPr="00974D53">
        <w:tab/>
      </w:r>
      <w:r w:rsidR="00F21A75">
        <w:t xml:space="preserve">Updated </w:t>
      </w:r>
      <w:r w:rsidR="00A63ADF">
        <w:t>G</w:t>
      </w:r>
      <w:r w:rsidRPr="00974D53">
        <w:t xml:space="preserve">uidance </w:t>
      </w:r>
      <w:r w:rsidR="00A63ADF">
        <w:t>R</w:t>
      </w:r>
      <w:r w:rsidRPr="00974D53">
        <w:t xml:space="preserve">egarding </w:t>
      </w:r>
      <w:r w:rsidR="00A63ADF">
        <w:t>I</w:t>
      </w:r>
      <w:r w:rsidRPr="00974D53">
        <w:t xml:space="preserve">mplementation of </w:t>
      </w:r>
      <w:r w:rsidR="00A63ADF">
        <w:t>A</w:t>
      </w:r>
      <w:r w:rsidR="00A42348" w:rsidRPr="00974D53">
        <w:t>lternat</w:t>
      </w:r>
      <w:r w:rsidR="00A42348">
        <w:t>e</w:t>
      </w:r>
      <w:r w:rsidR="00A42348" w:rsidRPr="00974D53">
        <w:t xml:space="preserve"> </w:t>
      </w:r>
      <w:r w:rsidR="00A63ADF">
        <w:t>A</w:t>
      </w:r>
      <w:r w:rsidR="00885E6A" w:rsidRPr="00974D53">
        <w:t xml:space="preserve">cute </w:t>
      </w:r>
      <w:r w:rsidR="00A63ADF">
        <w:t>I</w:t>
      </w:r>
      <w:r w:rsidR="00885E6A" w:rsidRPr="00974D53">
        <w:t xml:space="preserve">npatient </w:t>
      </w:r>
      <w:r w:rsidR="00A63ADF">
        <w:t>C</w:t>
      </w:r>
      <w:r w:rsidR="00885E6A" w:rsidRPr="00974D53">
        <w:t xml:space="preserve">are </w:t>
      </w:r>
      <w:r w:rsidR="00A63ADF">
        <w:t>S</w:t>
      </w:r>
      <w:r w:rsidR="00885E6A" w:rsidRPr="00974D53">
        <w:t xml:space="preserve">pace </w:t>
      </w:r>
    </w:p>
    <w:p w14:paraId="5213F2C8" w14:textId="77777777" w:rsidR="00F4714A" w:rsidRPr="00974D53" w:rsidRDefault="00F4714A" w:rsidP="0072610D"/>
    <w:p w14:paraId="1048BE3D" w14:textId="42FE7AF1" w:rsidR="0057442F" w:rsidRPr="00F21A75" w:rsidRDefault="0057442F" w:rsidP="0057442F">
      <w:pPr>
        <w:pStyle w:val="Default"/>
        <w:rPr>
          <w:color w:val="202020"/>
        </w:rPr>
      </w:pPr>
      <w:r w:rsidRPr="00F21A75">
        <w:rPr>
          <w:color w:val="202020"/>
        </w:rPr>
        <w:t>Maximizing access to</w:t>
      </w:r>
      <w:r w:rsidRPr="00F21A75">
        <w:rPr>
          <w:color w:val="202020"/>
          <w:spacing w:val="1"/>
        </w:rPr>
        <w:t xml:space="preserve"> </w:t>
      </w:r>
      <w:r w:rsidR="00967D53" w:rsidRPr="00F21A75">
        <w:rPr>
          <w:color w:val="202020"/>
        </w:rPr>
        <w:t>alternate acute inpatient care space</w:t>
      </w:r>
      <w:r w:rsidRPr="00F21A75">
        <w:rPr>
          <w:color w:val="202020"/>
        </w:rPr>
        <w:t xml:space="preserve"> continues to be a critical component of the Commonwealth’s</w:t>
      </w:r>
      <w:r w:rsidRPr="00F21A75">
        <w:rPr>
          <w:color w:val="202020"/>
          <w:spacing w:val="1"/>
        </w:rPr>
        <w:t xml:space="preserve"> </w:t>
      </w:r>
      <w:r w:rsidRPr="00F21A75">
        <w:rPr>
          <w:color w:val="202020"/>
        </w:rPr>
        <w:t xml:space="preserve">comprehensive strategy to mitigate and slow the spread of </w:t>
      </w:r>
      <w:r w:rsidR="00B95B03">
        <w:rPr>
          <w:color w:val="202020"/>
        </w:rPr>
        <w:t>infectious</w:t>
      </w:r>
      <w:r w:rsidR="00531E37">
        <w:rPr>
          <w:color w:val="202020"/>
        </w:rPr>
        <w:t xml:space="preserve"> diseases, including </w:t>
      </w:r>
      <w:r w:rsidRPr="00F21A75">
        <w:rPr>
          <w:color w:val="202020"/>
        </w:rPr>
        <w:t xml:space="preserve">COVID-19. During Governor Baker’s declared state of emergency, the Department of Public Health (DPH) authorized hospitals to use alternate space for </w:t>
      </w:r>
      <w:r w:rsidR="00967D53" w:rsidRPr="00F21A75">
        <w:rPr>
          <w:color w:val="202020"/>
        </w:rPr>
        <w:t>care for patients in an effort to meet demand</w:t>
      </w:r>
      <w:r w:rsidR="003D4BC1">
        <w:rPr>
          <w:color w:val="202020"/>
        </w:rPr>
        <w:t xml:space="preserve">, as allowed under </w:t>
      </w:r>
      <w:r w:rsidR="003D4BC1">
        <w:t xml:space="preserve">federal flexibilities </w:t>
      </w:r>
      <w:r w:rsidR="003D4BC1" w:rsidRPr="005E5E67">
        <w:t xml:space="preserve">through </w:t>
      </w:r>
      <w:r w:rsidR="003D4BC1">
        <w:t xml:space="preserve">the </w:t>
      </w:r>
      <w:r w:rsidR="003D4BC1" w:rsidRPr="00540476">
        <w:t xml:space="preserve">COVID-19 Emergency Declaration Blanket Waivers </w:t>
      </w:r>
      <w:r w:rsidR="003D4BC1">
        <w:t xml:space="preserve">for </w:t>
      </w:r>
      <w:r w:rsidR="003D4BC1" w:rsidRPr="00540476">
        <w:t>Health Care Providers</w:t>
      </w:r>
      <w:r w:rsidR="003D4BC1">
        <w:t xml:space="preserve"> (the “federal waiver”)</w:t>
      </w:r>
      <w:r w:rsidR="003D4BC1" w:rsidRPr="00540476">
        <w:t xml:space="preserve"> </w:t>
      </w:r>
      <w:r w:rsidR="003D4BC1">
        <w:t>and</w:t>
      </w:r>
      <w:r w:rsidR="003D4BC1" w:rsidRPr="005E5E67">
        <w:t>, where applicable, authority</w:t>
      </w:r>
      <w:r w:rsidR="003D4BC1">
        <w:t xml:space="preserve"> </w:t>
      </w:r>
      <w:r w:rsidR="003D4BC1" w:rsidRPr="005E5E67">
        <w:t>granted under section 1812(f) of</w:t>
      </w:r>
      <w:r w:rsidR="003D4BC1">
        <w:t xml:space="preserve"> the Social Security Act</w:t>
      </w:r>
      <w:r w:rsidR="003D4BC1">
        <w:rPr>
          <w:rStyle w:val="FootnoteReference"/>
        </w:rPr>
        <w:footnoteReference w:id="1"/>
      </w:r>
      <w:r w:rsidR="00967D53" w:rsidRPr="00F21A75">
        <w:rPr>
          <w:color w:val="202020"/>
        </w:rPr>
        <w:t xml:space="preserve">.  </w:t>
      </w:r>
    </w:p>
    <w:p w14:paraId="2274CB78" w14:textId="77777777" w:rsidR="00967D53" w:rsidRPr="00F21A75" w:rsidRDefault="00967D53" w:rsidP="0057442F">
      <w:pPr>
        <w:pStyle w:val="Default"/>
      </w:pPr>
    </w:p>
    <w:p w14:paraId="10778B6E" w14:textId="4AA6820A" w:rsidR="00F4714A" w:rsidRPr="00F21A75" w:rsidRDefault="00CF2F43" w:rsidP="00540476">
      <w:pPr>
        <w:rPr>
          <w:szCs w:val="24"/>
        </w:rPr>
      </w:pPr>
      <w:r>
        <w:rPr>
          <w:szCs w:val="24"/>
        </w:rPr>
        <w:t xml:space="preserve">In recognition of the continued demand for acute inpatient care space during this public health emergency, </w:t>
      </w:r>
      <w:r w:rsidR="0077617C">
        <w:rPr>
          <w:szCs w:val="24"/>
        </w:rPr>
        <w:t xml:space="preserve">DPH extends this flexibility.  </w:t>
      </w:r>
      <w:r w:rsidR="0057442F" w:rsidRPr="00F21A75">
        <w:rPr>
          <w:szCs w:val="24"/>
        </w:rPr>
        <w:t xml:space="preserve">Through this </w:t>
      </w:r>
      <w:r w:rsidR="00DD134D">
        <w:rPr>
          <w:szCs w:val="24"/>
        </w:rPr>
        <w:t xml:space="preserve">updated </w:t>
      </w:r>
      <w:r w:rsidR="0057442F" w:rsidRPr="00F21A75">
        <w:rPr>
          <w:szCs w:val="24"/>
        </w:rPr>
        <w:t xml:space="preserve">memorandum </w:t>
      </w:r>
      <w:r w:rsidR="00DD134D">
        <w:rPr>
          <w:szCs w:val="24"/>
        </w:rPr>
        <w:t xml:space="preserve">which replaces the one issued on </w:t>
      </w:r>
      <w:r w:rsidR="00531E37">
        <w:rPr>
          <w:szCs w:val="24"/>
        </w:rPr>
        <w:t>June 10</w:t>
      </w:r>
      <w:r w:rsidR="00B76E3F">
        <w:rPr>
          <w:szCs w:val="24"/>
        </w:rPr>
        <w:t>, 2022</w:t>
      </w:r>
      <w:r w:rsidR="00DD134D">
        <w:rPr>
          <w:szCs w:val="24"/>
        </w:rPr>
        <w:t xml:space="preserve"> </w:t>
      </w:r>
      <w:r w:rsidR="0057442F" w:rsidRPr="00F21A75">
        <w:rPr>
          <w:szCs w:val="24"/>
        </w:rPr>
        <w:t xml:space="preserve">and pursuant to 105 CMR 130.051, DPH will continue to </w:t>
      </w:r>
      <w:r w:rsidR="00967D53" w:rsidRPr="00F21A75">
        <w:rPr>
          <w:szCs w:val="24"/>
        </w:rPr>
        <w:t xml:space="preserve">permit DPH licensed </w:t>
      </w:r>
      <w:r w:rsidR="0038009B">
        <w:rPr>
          <w:szCs w:val="24"/>
        </w:rPr>
        <w:t>or</w:t>
      </w:r>
      <w:r>
        <w:rPr>
          <w:szCs w:val="24"/>
        </w:rPr>
        <w:t xml:space="preserve"> operated </w:t>
      </w:r>
      <w:r w:rsidR="00967D53" w:rsidRPr="00F21A75">
        <w:rPr>
          <w:szCs w:val="24"/>
        </w:rPr>
        <w:t xml:space="preserve">hospitals to use alternate acute inpatient care </w:t>
      </w:r>
      <w:r w:rsidR="00263D83" w:rsidRPr="00F21A75">
        <w:rPr>
          <w:szCs w:val="24"/>
        </w:rPr>
        <w:t>space</w:t>
      </w:r>
      <w:r w:rsidR="00263D83">
        <w:rPr>
          <w:szCs w:val="24"/>
        </w:rPr>
        <w:t xml:space="preserve"> to</w:t>
      </w:r>
      <w:r w:rsidR="00335913">
        <w:rPr>
          <w:szCs w:val="24"/>
        </w:rPr>
        <w:t xml:space="preserve"> care </w:t>
      </w:r>
      <w:r w:rsidR="0019551E">
        <w:rPr>
          <w:szCs w:val="24"/>
        </w:rPr>
        <w:t xml:space="preserve">for </w:t>
      </w:r>
      <w:bookmarkStart w:id="0" w:name="_Hlk89663544"/>
      <w:r w:rsidR="00254E3A" w:rsidRPr="0053299D">
        <w:rPr>
          <w:szCs w:val="24"/>
        </w:rPr>
        <w:t>adult medical/</w:t>
      </w:r>
      <w:r w:rsidR="001E7A8B" w:rsidRPr="0053299D">
        <w:rPr>
          <w:szCs w:val="24"/>
        </w:rPr>
        <w:t>surgical</w:t>
      </w:r>
      <w:r w:rsidR="00254E3A" w:rsidRPr="0053299D">
        <w:rPr>
          <w:szCs w:val="24"/>
        </w:rPr>
        <w:t xml:space="preserve"> service</w:t>
      </w:r>
      <w:r w:rsidR="001E7A8B" w:rsidRPr="0053299D">
        <w:rPr>
          <w:szCs w:val="24"/>
        </w:rPr>
        <w:t xml:space="preserve"> </w:t>
      </w:r>
      <w:bookmarkEnd w:id="0"/>
      <w:r w:rsidR="001E7A8B" w:rsidRPr="0053299D">
        <w:rPr>
          <w:szCs w:val="24"/>
        </w:rPr>
        <w:t>inpatients</w:t>
      </w:r>
      <w:r w:rsidR="0053299D">
        <w:rPr>
          <w:szCs w:val="24"/>
        </w:rPr>
        <w:t xml:space="preserve"> </w:t>
      </w:r>
      <w:bookmarkStart w:id="1" w:name="_Hlk75446622"/>
      <w:r w:rsidR="0053299D">
        <w:rPr>
          <w:szCs w:val="24"/>
        </w:rPr>
        <w:t xml:space="preserve">and </w:t>
      </w:r>
      <w:r w:rsidR="0077617C" w:rsidRPr="0077617C">
        <w:rPr>
          <w:szCs w:val="24"/>
        </w:rPr>
        <w:t xml:space="preserve">adult medical/surgical service </w:t>
      </w:r>
      <w:r w:rsidR="0053299D">
        <w:rPr>
          <w:szCs w:val="24"/>
        </w:rPr>
        <w:t>patients</w:t>
      </w:r>
      <w:r w:rsidR="00BC2A29">
        <w:rPr>
          <w:szCs w:val="24"/>
        </w:rPr>
        <w:t xml:space="preserve"> awaiting admission</w:t>
      </w:r>
      <w:bookmarkEnd w:id="1"/>
      <w:r w:rsidR="00B76A33">
        <w:rPr>
          <w:szCs w:val="24"/>
        </w:rPr>
        <w:t>, and now allow these facilities to use this space to care for pediatric medical/surgical service inpatients and pediatric medical/surgical service patients awaiting admission</w:t>
      </w:r>
      <w:r w:rsidR="003D4BC1" w:rsidRPr="0053299D">
        <w:rPr>
          <w:szCs w:val="24"/>
        </w:rPr>
        <w:t>, as that term is defined in 105 CMR 130.020</w:t>
      </w:r>
      <w:r w:rsidR="00521487">
        <w:rPr>
          <w:szCs w:val="24"/>
        </w:rPr>
        <w:t xml:space="preserve">, when </w:t>
      </w:r>
      <w:r w:rsidR="00A6793D">
        <w:rPr>
          <w:szCs w:val="24"/>
        </w:rPr>
        <w:t xml:space="preserve">active </w:t>
      </w:r>
      <w:r w:rsidR="00521487">
        <w:rPr>
          <w:szCs w:val="24"/>
        </w:rPr>
        <w:t>licensed medical/surgical beds are f</w:t>
      </w:r>
      <w:r w:rsidR="006A13EA">
        <w:rPr>
          <w:szCs w:val="24"/>
        </w:rPr>
        <w:t>illed</w:t>
      </w:r>
      <w:r w:rsidR="00967D53" w:rsidRPr="0053299D">
        <w:rPr>
          <w:szCs w:val="24"/>
        </w:rPr>
        <w:t>.</w:t>
      </w:r>
      <w:r w:rsidR="00967D53" w:rsidRPr="00F21A75">
        <w:rPr>
          <w:szCs w:val="24"/>
        </w:rPr>
        <w:t xml:space="preserve"> </w:t>
      </w:r>
      <w:r w:rsidR="00E64E6F">
        <w:rPr>
          <w:szCs w:val="24"/>
        </w:rPr>
        <w:t xml:space="preserve">Hospitals must be licensed for pediatric services in order to utilize the pediatric medical/surgical space flexibility.  </w:t>
      </w:r>
      <w:r w:rsidR="002E626C" w:rsidRPr="00F21A75">
        <w:rPr>
          <w:szCs w:val="24"/>
        </w:rPr>
        <w:t xml:space="preserve">The purpose of this </w:t>
      </w:r>
      <w:r w:rsidR="0005610F" w:rsidRPr="00F21A75">
        <w:rPr>
          <w:szCs w:val="24"/>
        </w:rPr>
        <w:t xml:space="preserve">memorandum </w:t>
      </w:r>
      <w:r w:rsidR="002E626C" w:rsidRPr="00F21A75">
        <w:rPr>
          <w:szCs w:val="24"/>
        </w:rPr>
        <w:t xml:space="preserve">is to </w:t>
      </w:r>
      <w:r w:rsidR="00DD134D">
        <w:rPr>
          <w:szCs w:val="24"/>
        </w:rPr>
        <w:t xml:space="preserve">continue to </w:t>
      </w:r>
      <w:r w:rsidR="002E626C" w:rsidRPr="00F21A75">
        <w:rPr>
          <w:szCs w:val="24"/>
        </w:rPr>
        <w:t xml:space="preserve">enable hospitals to increase the number of patients cared for by providing additional or alternate space </w:t>
      </w:r>
      <w:r w:rsidR="0005610F" w:rsidRPr="00F21A75">
        <w:rPr>
          <w:szCs w:val="24"/>
        </w:rPr>
        <w:t>to</w:t>
      </w:r>
      <w:r w:rsidR="002E626C" w:rsidRPr="00F21A75">
        <w:rPr>
          <w:szCs w:val="24"/>
        </w:rPr>
        <w:t xml:space="preserve"> meet the demand</w:t>
      </w:r>
      <w:r w:rsidR="001E7A8B">
        <w:rPr>
          <w:szCs w:val="24"/>
        </w:rPr>
        <w:t xml:space="preserve"> and ongoing infection control best practices</w:t>
      </w:r>
      <w:r w:rsidR="00DD134D">
        <w:rPr>
          <w:szCs w:val="24"/>
        </w:rPr>
        <w:t xml:space="preserve"> given the ongoing high levels of community transmission of COVID-19 and demand for health care system utilization</w:t>
      </w:r>
      <w:r w:rsidR="002E626C" w:rsidRPr="00F21A75">
        <w:rPr>
          <w:szCs w:val="24"/>
        </w:rPr>
        <w:t>. DPH</w:t>
      </w:r>
      <w:r w:rsidR="00F4714A" w:rsidRPr="00F21A75">
        <w:rPr>
          <w:szCs w:val="24"/>
        </w:rPr>
        <w:t xml:space="preserve"> believes this guidance will support the health and well-being of all </w:t>
      </w:r>
      <w:r w:rsidR="004B0995" w:rsidRPr="00F21A75">
        <w:rPr>
          <w:szCs w:val="24"/>
        </w:rPr>
        <w:t>patients</w:t>
      </w:r>
      <w:r w:rsidR="00F4714A" w:rsidRPr="00F21A75">
        <w:rPr>
          <w:szCs w:val="24"/>
        </w:rPr>
        <w:t xml:space="preserve"> by </w:t>
      </w:r>
      <w:r w:rsidR="0005610F" w:rsidRPr="00F21A75">
        <w:rPr>
          <w:szCs w:val="24"/>
        </w:rPr>
        <w:t>continuing to provide</w:t>
      </w:r>
      <w:r w:rsidR="00F4714A" w:rsidRPr="00F21A75">
        <w:rPr>
          <w:szCs w:val="24"/>
        </w:rPr>
        <w:t xml:space="preserve"> access to high-quality healthcare services</w:t>
      </w:r>
      <w:r w:rsidR="0005610F" w:rsidRPr="00F21A75">
        <w:rPr>
          <w:szCs w:val="24"/>
        </w:rPr>
        <w:t xml:space="preserve">. </w:t>
      </w:r>
      <w:r w:rsidR="001E7A8B">
        <w:rPr>
          <w:szCs w:val="24"/>
        </w:rPr>
        <w:t>This memorandum and the ability to use alter</w:t>
      </w:r>
      <w:r w:rsidR="003D504F">
        <w:rPr>
          <w:szCs w:val="24"/>
        </w:rPr>
        <w:t>n</w:t>
      </w:r>
      <w:r w:rsidR="001E7A8B">
        <w:rPr>
          <w:szCs w:val="24"/>
        </w:rPr>
        <w:t>ate acute inpatient care space to care for adult</w:t>
      </w:r>
      <w:r w:rsidR="000A0797">
        <w:rPr>
          <w:szCs w:val="24"/>
        </w:rPr>
        <w:t xml:space="preserve"> and pediatric</w:t>
      </w:r>
      <w:r w:rsidR="001E7A8B">
        <w:rPr>
          <w:szCs w:val="24"/>
        </w:rPr>
        <w:t xml:space="preserve"> </w:t>
      </w:r>
      <w:r w:rsidR="00254E3A">
        <w:rPr>
          <w:szCs w:val="24"/>
        </w:rPr>
        <w:t>medical/</w:t>
      </w:r>
      <w:r w:rsidR="001E7A8B">
        <w:rPr>
          <w:szCs w:val="24"/>
        </w:rPr>
        <w:t>surgical</w:t>
      </w:r>
      <w:r w:rsidR="00254E3A">
        <w:rPr>
          <w:szCs w:val="24"/>
        </w:rPr>
        <w:t xml:space="preserve"> service</w:t>
      </w:r>
      <w:r w:rsidR="001E7A8B">
        <w:rPr>
          <w:szCs w:val="24"/>
        </w:rPr>
        <w:t xml:space="preserve"> inpatients</w:t>
      </w:r>
      <w:r w:rsidR="007C44AF">
        <w:rPr>
          <w:szCs w:val="24"/>
        </w:rPr>
        <w:t xml:space="preserve">, and those </w:t>
      </w:r>
      <w:r w:rsidR="007C44AF">
        <w:rPr>
          <w:szCs w:val="24"/>
        </w:rPr>
        <w:lastRenderedPageBreak/>
        <w:t xml:space="preserve">adult </w:t>
      </w:r>
      <w:r w:rsidR="00573D81">
        <w:rPr>
          <w:szCs w:val="24"/>
        </w:rPr>
        <w:t xml:space="preserve">and pediatric </w:t>
      </w:r>
      <w:r w:rsidR="007C44AF">
        <w:rPr>
          <w:szCs w:val="24"/>
        </w:rPr>
        <w:t>medical/surgical service inpatients awaiting admission,</w:t>
      </w:r>
      <w:r w:rsidR="001E7A8B">
        <w:rPr>
          <w:szCs w:val="24"/>
        </w:rPr>
        <w:t xml:space="preserve"> </w:t>
      </w:r>
      <w:r w:rsidR="00DD134D">
        <w:rPr>
          <w:szCs w:val="24"/>
        </w:rPr>
        <w:t xml:space="preserve">has been extended and </w:t>
      </w:r>
      <w:r w:rsidR="001E7A8B">
        <w:rPr>
          <w:szCs w:val="24"/>
        </w:rPr>
        <w:t xml:space="preserve">will remain in effect until </w:t>
      </w:r>
      <w:r w:rsidR="00515182">
        <w:rPr>
          <w:szCs w:val="24"/>
        </w:rPr>
        <w:t>the end of the federal waiver</w:t>
      </w:r>
      <w:r w:rsidR="008D5BDC">
        <w:rPr>
          <w:rStyle w:val="FootnoteReference"/>
          <w:szCs w:val="24"/>
        </w:rPr>
        <w:footnoteReference w:id="2"/>
      </w:r>
      <w:r w:rsidR="001E7A8B">
        <w:rPr>
          <w:szCs w:val="24"/>
        </w:rPr>
        <w:t>.</w:t>
      </w:r>
      <w:r w:rsidR="0005610F" w:rsidRPr="00F21A75">
        <w:rPr>
          <w:szCs w:val="24"/>
        </w:rPr>
        <w:t xml:space="preserve"> </w:t>
      </w:r>
    </w:p>
    <w:p w14:paraId="552CB148" w14:textId="77777777" w:rsidR="00F4714A" w:rsidRPr="00F21A75" w:rsidRDefault="00F4714A" w:rsidP="00F4714A">
      <w:pPr>
        <w:rPr>
          <w:szCs w:val="24"/>
        </w:rPr>
      </w:pPr>
    </w:p>
    <w:p w14:paraId="5B092190" w14:textId="2BEDA34D" w:rsidR="00F4714A" w:rsidRPr="00F21A75" w:rsidRDefault="004C3D9F" w:rsidP="0027147A">
      <w:pPr>
        <w:rPr>
          <w:szCs w:val="24"/>
        </w:rPr>
      </w:pPr>
      <w:r w:rsidRPr="00F21A75">
        <w:rPr>
          <w:szCs w:val="24"/>
          <w:shd w:val="clear" w:color="auto" w:fill="FFFFFF"/>
        </w:rPr>
        <w:t>DPH is allowing acute care hospital</w:t>
      </w:r>
      <w:r w:rsidR="00536135" w:rsidRPr="00F21A75">
        <w:rPr>
          <w:szCs w:val="24"/>
          <w:shd w:val="clear" w:color="auto" w:fill="FFFFFF"/>
        </w:rPr>
        <w:t>s</w:t>
      </w:r>
      <w:r w:rsidRPr="00F21A75">
        <w:rPr>
          <w:szCs w:val="24"/>
          <w:shd w:val="clear" w:color="auto" w:fill="FFFFFF"/>
        </w:rPr>
        <w:t xml:space="preserve"> to care for admitted patients in alternate acute inpatient space. </w:t>
      </w:r>
      <w:r w:rsidR="00A024F1" w:rsidRPr="00F21A75">
        <w:rPr>
          <w:szCs w:val="24"/>
          <w:shd w:val="clear" w:color="auto" w:fill="FFFFFF"/>
        </w:rPr>
        <w:t>Al</w:t>
      </w:r>
      <w:r w:rsidR="00283B75" w:rsidRPr="00F21A75">
        <w:rPr>
          <w:szCs w:val="24"/>
          <w:shd w:val="clear" w:color="auto" w:fill="FFFFFF"/>
        </w:rPr>
        <w:t>l</w:t>
      </w:r>
      <w:r w:rsidR="00A024F1" w:rsidRPr="00F21A75">
        <w:rPr>
          <w:szCs w:val="24"/>
          <w:shd w:val="clear" w:color="auto" w:fill="FFFFFF"/>
        </w:rPr>
        <w:t xml:space="preserve"> hospitals operated by DPH or licensed pursuant to 105 CMR 130</w:t>
      </w:r>
      <w:r w:rsidR="00D87BC3" w:rsidRPr="00F21A75">
        <w:rPr>
          <w:szCs w:val="24"/>
          <w:shd w:val="clear" w:color="auto" w:fill="FFFFFF"/>
        </w:rPr>
        <w:t xml:space="preserve"> </w:t>
      </w:r>
      <w:r w:rsidR="003264A9" w:rsidRPr="00F21A75">
        <w:rPr>
          <w:szCs w:val="24"/>
          <w:shd w:val="clear" w:color="auto" w:fill="FFFFFF"/>
        </w:rPr>
        <w:t xml:space="preserve">may </w:t>
      </w:r>
      <w:r w:rsidR="00D87BC3" w:rsidRPr="00F21A75">
        <w:rPr>
          <w:szCs w:val="24"/>
          <w:shd w:val="clear" w:color="auto" w:fill="FFFFFF"/>
        </w:rPr>
        <w:t xml:space="preserve">implement procedures as necessary to accommodate </w:t>
      </w:r>
      <w:r w:rsidR="002E1B9E">
        <w:rPr>
          <w:szCs w:val="24"/>
          <w:shd w:val="clear" w:color="auto" w:fill="FFFFFF"/>
        </w:rPr>
        <w:t>a</w:t>
      </w:r>
      <w:r w:rsidR="00D87BC3" w:rsidRPr="00F21A75">
        <w:rPr>
          <w:szCs w:val="24"/>
          <w:shd w:val="clear" w:color="auto" w:fill="FFFFFF"/>
        </w:rPr>
        <w:t xml:space="preserve"> surge of</w:t>
      </w:r>
      <w:r w:rsidR="003F5A5F" w:rsidRPr="00F21A75">
        <w:rPr>
          <w:szCs w:val="24"/>
          <w:shd w:val="clear" w:color="auto" w:fill="FFFFFF"/>
        </w:rPr>
        <w:t xml:space="preserve"> patients requiring </w:t>
      </w:r>
      <w:r w:rsidR="001E7A8B">
        <w:rPr>
          <w:szCs w:val="24"/>
          <w:shd w:val="clear" w:color="auto" w:fill="FFFFFF"/>
        </w:rPr>
        <w:t>hospitalization</w:t>
      </w:r>
      <w:r w:rsidR="003F5A5F" w:rsidRPr="00F21A75">
        <w:rPr>
          <w:szCs w:val="24"/>
          <w:shd w:val="clear" w:color="auto" w:fill="FFFFFF"/>
        </w:rPr>
        <w:t xml:space="preserve">, to use alternate acute inpatient space </w:t>
      </w:r>
      <w:r w:rsidR="006C5871" w:rsidRPr="00F21A75">
        <w:rPr>
          <w:szCs w:val="24"/>
          <w:shd w:val="clear" w:color="auto" w:fill="FFFFFF"/>
        </w:rPr>
        <w:t xml:space="preserve">that </w:t>
      </w:r>
      <w:r w:rsidR="00B009D1" w:rsidRPr="00F21A75">
        <w:rPr>
          <w:szCs w:val="24"/>
          <w:shd w:val="clear" w:color="auto" w:fill="FFFFFF"/>
        </w:rPr>
        <w:t>would be appropriate for inpatient care, including</w:t>
      </w:r>
      <w:r w:rsidR="00F4714A" w:rsidRPr="00F21A75">
        <w:rPr>
          <w:szCs w:val="24"/>
        </w:rPr>
        <w:t xml:space="preserve"> </w:t>
      </w:r>
      <w:r w:rsidR="00E93695" w:rsidRPr="00F21A75">
        <w:rPr>
          <w:szCs w:val="24"/>
        </w:rPr>
        <w:t>but not limited to: post-anesthesia care unit</w:t>
      </w:r>
      <w:r w:rsidR="005B70B8" w:rsidRPr="00F21A75">
        <w:rPr>
          <w:szCs w:val="24"/>
        </w:rPr>
        <w:t xml:space="preserve"> beds, beds out of service, and inpatient rehabilitation units.</w:t>
      </w:r>
      <w:r w:rsidR="00A96295" w:rsidRPr="00F21A75">
        <w:rPr>
          <w:szCs w:val="24"/>
        </w:rPr>
        <w:t xml:space="preserve">  Beds considered appropriate for acute inpatient care use must </w:t>
      </w:r>
      <w:r w:rsidRPr="00F21A75">
        <w:rPr>
          <w:szCs w:val="24"/>
        </w:rPr>
        <w:t xml:space="preserve">be equipped with medical gases (one oxygen outlet and one vacuum outlet for each bed), be spaced </w:t>
      </w:r>
      <w:r w:rsidR="002E1B9E">
        <w:rPr>
          <w:szCs w:val="24"/>
        </w:rPr>
        <w:t>appropriately</w:t>
      </w:r>
      <w:r w:rsidR="00263D83">
        <w:rPr>
          <w:szCs w:val="24"/>
        </w:rPr>
        <w:t xml:space="preserve"> </w:t>
      </w:r>
      <w:r w:rsidRPr="00F21A75">
        <w:rPr>
          <w:szCs w:val="24"/>
        </w:rPr>
        <w:t>from another bed</w:t>
      </w:r>
      <w:r w:rsidR="00A329A2" w:rsidRPr="00F21A75">
        <w:rPr>
          <w:szCs w:val="24"/>
        </w:rPr>
        <w:t>,</w:t>
      </w:r>
      <w:r w:rsidRPr="00F21A75">
        <w:rPr>
          <w:szCs w:val="24"/>
        </w:rPr>
        <w:t xml:space="preserve"> </w:t>
      </w:r>
      <w:r w:rsidR="00D43054" w:rsidRPr="00F21A75">
        <w:rPr>
          <w:szCs w:val="24"/>
        </w:rPr>
        <w:t xml:space="preserve">and have access to hand washing sinks and </w:t>
      </w:r>
      <w:r w:rsidR="00302F7A" w:rsidRPr="00F21A75">
        <w:rPr>
          <w:szCs w:val="24"/>
        </w:rPr>
        <w:t xml:space="preserve">privacy partitions.  </w:t>
      </w:r>
    </w:p>
    <w:p w14:paraId="08596576" w14:textId="77777777" w:rsidR="00FD4AF7" w:rsidRPr="00F21A75" w:rsidRDefault="00FD4AF7" w:rsidP="0027147A">
      <w:pPr>
        <w:rPr>
          <w:szCs w:val="24"/>
        </w:rPr>
      </w:pPr>
    </w:p>
    <w:p w14:paraId="689612AB" w14:textId="52B5FA7F" w:rsidR="00A329A2" w:rsidRPr="00F21A75" w:rsidRDefault="00D43054" w:rsidP="00F21A75">
      <w:pPr>
        <w:rPr>
          <w:szCs w:val="24"/>
        </w:rPr>
      </w:pPr>
      <w:r w:rsidRPr="00F21A75">
        <w:rPr>
          <w:szCs w:val="24"/>
        </w:rPr>
        <w:t>If acute care hospitals have more patients requiring admission than licensed inpatient beds then hospitals may use alternate acute inpatient space</w:t>
      </w:r>
      <w:r w:rsidR="00A2616D" w:rsidRPr="00F21A75">
        <w:rPr>
          <w:szCs w:val="24"/>
        </w:rPr>
        <w:t xml:space="preserve"> </w:t>
      </w:r>
      <w:r w:rsidR="006A13EA">
        <w:rPr>
          <w:szCs w:val="24"/>
        </w:rPr>
        <w:t xml:space="preserve">when </w:t>
      </w:r>
      <w:r w:rsidR="00A6793D">
        <w:rPr>
          <w:szCs w:val="24"/>
        </w:rPr>
        <w:t xml:space="preserve">active </w:t>
      </w:r>
      <w:r w:rsidR="006A13EA">
        <w:rPr>
          <w:szCs w:val="24"/>
        </w:rPr>
        <w:t xml:space="preserve">licensed medical/surgical beds are filled </w:t>
      </w:r>
      <w:r w:rsidR="00A2616D" w:rsidRPr="00F21A75">
        <w:rPr>
          <w:szCs w:val="24"/>
        </w:rPr>
        <w:t xml:space="preserve">and increase their capacity to higher </w:t>
      </w:r>
      <w:r w:rsidR="00DD134D" w:rsidRPr="00F21A75">
        <w:rPr>
          <w:szCs w:val="24"/>
        </w:rPr>
        <w:t xml:space="preserve">than </w:t>
      </w:r>
      <w:r w:rsidR="00DD134D">
        <w:rPr>
          <w:szCs w:val="24"/>
        </w:rPr>
        <w:t>the</w:t>
      </w:r>
      <w:r w:rsidR="00A2616D" w:rsidRPr="00F21A75">
        <w:rPr>
          <w:szCs w:val="24"/>
        </w:rPr>
        <w:t xml:space="preserve"> licensed bed count in accordance with their emergency management plan</w:t>
      </w:r>
      <w:r w:rsidRPr="00F21A75">
        <w:rPr>
          <w:szCs w:val="24"/>
        </w:rPr>
        <w:t xml:space="preserve">.  </w:t>
      </w:r>
    </w:p>
    <w:p w14:paraId="14118A7F" w14:textId="77777777" w:rsidR="0001640F" w:rsidRPr="00F21A75" w:rsidRDefault="0001640F" w:rsidP="0027147A">
      <w:pPr>
        <w:rPr>
          <w:szCs w:val="24"/>
        </w:rPr>
      </w:pPr>
    </w:p>
    <w:p w14:paraId="7FFAEF38" w14:textId="33016028" w:rsidR="0031311F" w:rsidRPr="00F21A75" w:rsidRDefault="00290D45" w:rsidP="00F21A75">
      <w:pPr>
        <w:rPr>
          <w:szCs w:val="24"/>
        </w:rPr>
      </w:pPr>
      <w:r w:rsidRPr="00F21A75">
        <w:rPr>
          <w:szCs w:val="24"/>
        </w:rPr>
        <w:t>I</w:t>
      </w:r>
      <w:r w:rsidR="0001640F" w:rsidRPr="00F21A75">
        <w:rPr>
          <w:szCs w:val="24"/>
        </w:rPr>
        <w:t xml:space="preserve">f, in an effort to create dedicated care areas and healthcare personnel care teams, </w:t>
      </w:r>
      <w:r w:rsidR="0031311F" w:rsidRPr="00F21A75">
        <w:rPr>
          <w:szCs w:val="24"/>
        </w:rPr>
        <w:t>identified intensive care u</w:t>
      </w:r>
      <w:r w:rsidRPr="00F21A75">
        <w:rPr>
          <w:szCs w:val="24"/>
        </w:rPr>
        <w:t>n</w:t>
      </w:r>
      <w:r w:rsidR="0031311F" w:rsidRPr="00F21A75">
        <w:rPr>
          <w:szCs w:val="24"/>
        </w:rPr>
        <w:t xml:space="preserve">its and general care units are consolidated as a functional unit, then patients with confirmed cases of </w:t>
      </w:r>
      <w:r w:rsidR="000A0797">
        <w:rPr>
          <w:szCs w:val="24"/>
        </w:rPr>
        <w:t xml:space="preserve">the same infectious disease, including </w:t>
      </w:r>
      <w:r w:rsidR="0031311F" w:rsidRPr="00F21A75">
        <w:rPr>
          <w:szCs w:val="24"/>
        </w:rPr>
        <w:t>COVID-19, regardless of their acuity, may be cared for in any bed in this functional unit. Acute care hospital providers should use their clinical judgm</w:t>
      </w:r>
      <w:r w:rsidR="00D17215" w:rsidRPr="00F21A75">
        <w:rPr>
          <w:szCs w:val="24"/>
        </w:rPr>
        <w:t xml:space="preserve">ent to </w:t>
      </w:r>
      <w:r w:rsidR="004465B2" w:rsidRPr="00F21A75">
        <w:rPr>
          <w:szCs w:val="24"/>
        </w:rPr>
        <w:t>determine the appropriate number of healthcare personnel and competencies needed to safely care for patients in this functional unit</w:t>
      </w:r>
      <w:r w:rsidR="00345A1D">
        <w:rPr>
          <w:szCs w:val="24"/>
        </w:rPr>
        <w:t xml:space="preserve"> </w:t>
      </w:r>
      <w:r w:rsidR="003D4BC1">
        <w:rPr>
          <w:szCs w:val="24"/>
        </w:rPr>
        <w:t xml:space="preserve">and </w:t>
      </w:r>
      <w:r w:rsidR="00345A1D">
        <w:rPr>
          <w:szCs w:val="24"/>
        </w:rPr>
        <w:t>in accordance with</w:t>
      </w:r>
      <w:r w:rsidR="00345A1D" w:rsidRPr="00345A1D">
        <w:t xml:space="preserve"> </w:t>
      </w:r>
      <w:r w:rsidR="00345A1D" w:rsidRPr="00345A1D">
        <w:rPr>
          <w:szCs w:val="24"/>
        </w:rPr>
        <w:t>MGL c. 111, sec. 231</w:t>
      </w:r>
      <w:r w:rsidR="004465B2" w:rsidRPr="00F21A75">
        <w:rPr>
          <w:szCs w:val="24"/>
        </w:rPr>
        <w:t xml:space="preserve">.  </w:t>
      </w:r>
    </w:p>
    <w:p w14:paraId="624559A8" w14:textId="77777777" w:rsidR="00F21A75" w:rsidRPr="00F21A75" w:rsidRDefault="00F21A75" w:rsidP="00F21A75">
      <w:pPr>
        <w:rPr>
          <w:szCs w:val="24"/>
        </w:rPr>
      </w:pPr>
    </w:p>
    <w:p w14:paraId="2B2FAA87" w14:textId="52B2969C" w:rsidR="00F41B78" w:rsidRDefault="00CB287A" w:rsidP="00F21A75">
      <w:pPr>
        <w:rPr>
          <w:szCs w:val="24"/>
        </w:rPr>
      </w:pPr>
      <w:r>
        <w:rPr>
          <w:szCs w:val="24"/>
        </w:rPr>
        <w:t>Please n</w:t>
      </w:r>
      <w:r w:rsidR="00F41B78" w:rsidRPr="00F21A75">
        <w:rPr>
          <w:szCs w:val="24"/>
        </w:rPr>
        <w:t>ote that this memo does not authorize a hospital to establish beds or units in a building that is not currently licensed for hospital services.</w:t>
      </w:r>
      <w:r w:rsidR="00614034" w:rsidRPr="00F21A75">
        <w:rPr>
          <w:szCs w:val="24"/>
        </w:rPr>
        <w:t xml:space="preserve">  </w:t>
      </w:r>
    </w:p>
    <w:p w14:paraId="2848B00C" w14:textId="72D095F3" w:rsidR="002E1B9E" w:rsidRDefault="002E1B9E" w:rsidP="00F21A75">
      <w:pPr>
        <w:rPr>
          <w:szCs w:val="24"/>
        </w:rPr>
      </w:pPr>
    </w:p>
    <w:p w14:paraId="4F45518C" w14:textId="70D7A168" w:rsidR="002E1B9E" w:rsidRDefault="002E1B9E" w:rsidP="002E1B9E">
      <w:pPr>
        <w:pStyle w:val="Default"/>
        <w:rPr>
          <w:rFonts w:eastAsiaTheme="minorEastAsia"/>
        </w:rPr>
      </w:pPr>
      <w:r w:rsidRPr="006A3C72">
        <w:rPr>
          <w:rFonts w:eastAsiaTheme="minorEastAsia"/>
        </w:rPr>
        <w:t xml:space="preserve">The </w:t>
      </w:r>
      <w:r>
        <w:rPr>
          <w:rFonts w:eastAsiaTheme="minorEastAsia"/>
        </w:rPr>
        <w:t xml:space="preserve">below guidelines </w:t>
      </w:r>
      <w:r w:rsidRPr="006A3C72">
        <w:rPr>
          <w:rFonts w:eastAsiaTheme="minorEastAsia"/>
        </w:rPr>
        <w:t xml:space="preserve">outline the conditions for temporary use of alternate space </w:t>
      </w:r>
      <w:r w:rsidR="005A74D4">
        <w:rPr>
          <w:rFonts w:eastAsiaTheme="minorEastAsia"/>
        </w:rPr>
        <w:t xml:space="preserve">for </w:t>
      </w:r>
      <w:r w:rsidR="005A74D4" w:rsidRPr="005A74D4">
        <w:rPr>
          <w:rFonts w:eastAsiaTheme="minorEastAsia"/>
        </w:rPr>
        <w:t xml:space="preserve">inpatient </w:t>
      </w:r>
      <w:r w:rsidR="005A74D4">
        <w:rPr>
          <w:rFonts w:eastAsiaTheme="minorEastAsia"/>
        </w:rPr>
        <w:t>adult</w:t>
      </w:r>
      <w:r w:rsidR="000A0797">
        <w:rPr>
          <w:rFonts w:eastAsiaTheme="minorEastAsia"/>
        </w:rPr>
        <w:t xml:space="preserve"> and pediatric</w:t>
      </w:r>
      <w:r w:rsidR="005A74D4">
        <w:rPr>
          <w:rFonts w:eastAsiaTheme="minorEastAsia"/>
        </w:rPr>
        <w:t xml:space="preserve"> </w:t>
      </w:r>
      <w:r w:rsidR="00254E3A">
        <w:rPr>
          <w:rFonts w:eastAsiaTheme="minorEastAsia"/>
        </w:rPr>
        <w:t>medical/</w:t>
      </w:r>
      <w:r w:rsidR="005A74D4">
        <w:rPr>
          <w:rFonts w:eastAsiaTheme="minorEastAsia"/>
        </w:rPr>
        <w:t>surgical</w:t>
      </w:r>
      <w:r w:rsidR="00254E3A">
        <w:rPr>
          <w:rFonts w:eastAsiaTheme="minorEastAsia"/>
        </w:rPr>
        <w:t xml:space="preserve"> service</w:t>
      </w:r>
      <w:r w:rsidR="005A74D4">
        <w:rPr>
          <w:rFonts w:eastAsiaTheme="minorEastAsia"/>
        </w:rPr>
        <w:t xml:space="preserve"> care</w:t>
      </w:r>
      <w:r w:rsidR="000573C7" w:rsidRPr="000573C7">
        <w:t xml:space="preserve"> </w:t>
      </w:r>
      <w:r w:rsidR="000573C7" w:rsidRPr="000573C7">
        <w:rPr>
          <w:rFonts w:eastAsiaTheme="minorEastAsia"/>
        </w:rPr>
        <w:t xml:space="preserve">and </w:t>
      </w:r>
      <w:r w:rsidR="00AB09E7" w:rsidRPr="0077617C">
        <w:t xml:space="preserve">medical/surgical service </w:t>
      </w:r>
      <w:r w:rsidR="000573C7" w:rsidRPr="000573C7">
        <w:rPr>
          <w:rFonts w:eastAsiaTheme="minorEastAsia"/>
        </w:rPr>
        <w:t>patients awaiting admission</w:t>
      </w:r>
      <w:r w:rsidR="005A74D4">
        <w:rPr>
          <w:rFonts w:eastAsiaTheme="minorEastAsia"/>
        </w:rPr>
        <w:t xml:space="preserve"> </w:t>
      </w:r>
      <w:r w:rsidRPr="006A3C72">
        <w:rPr>
          <w:rFonts w:eastAsiaTheme="minorEastAsia"/>
        </w:rPr>
        <w:t xml:space="preserve">and require the hospital to comply with and sign a Letter of Attestation in lieu of an onsite survey prior to opening the space. Apart from documentation specifically required in the Attestation, DPH is not requiring hospitals to submit supportive documentation of their written plan for use of alternate space at this </w:t>
      </w:r>
      <w:proofErr w:type="gramStart"/>
      <w:r w:rsidRPr="006A3C72">
        <w:rPr>
          <w:rFonts w:eastAsiaTheme="minorEastAsia"/>
        </w:rPr>
        <w:t>time</w:t>
      </w:r>
      <w:r>
        <w:rPr>
          <w:rFonts w:eastAsiaTheme="minorEastAsia"/>
        </w:rPr>
        <w:t>, but</w:t>
      </w:r>
      <w:proofErr w:type="gramEnd"/>
      <w:r>
        <w:rPr>
          <w:rFonts w:eastAsiaTheme="minorEastAsia"/>
        </w:rPr>
        <w:t xml:space="preserve"> reserves the right to request additional documentation at its discretion</w:t>
      </w:r>
      <w:r w:rsidRPr="006A3C72">
        <w:rPr>
          <w:rFonts w:eastAsiaTheme="minorEastAsia"/>
        </w:rPr>
        <w:t xml:space="preserve">. A hospital must, however, provide DPH with written documentation of its compliance with these Guidelines via the Letter of Attestation.     </w:t>
      </w:r>
    </w:p>
    <w:p w14:paraId="31564320" w14:textId="77777777" w:rsidR="002E1B9E" w:rsidRDefault="002E1B9E" w:rsidP="002E1B9E">
      <w:pPr>
        <w:pStyle w:val="Default"/>
        <w:rPr>
          <w:rFonts w:eastAsiaTheme="minorEastAsia"/>
        </w:rPr>
      </w:pPr>
    </w:p>
    <w:p w14:paraId="5559DF3E" w14:textId="77777777" w:rsidR="002E1B9E" w:rsidRPr="00604A3F" w:rsidRDefault="002E1B9E" w:rsidP="002E1B9E">
      <w:pPr>
        <w:pStyle w:val="Default"/>
      </w:pPr>
      <w:r>
        <w:rPr>
          <w:rFonts w:eastAsiaTheme="minorEastAsia"/>
        </w:rPr>
        <w:t>A hospital does not need to re-submit the required attestation if it has already submitted the required attestation to DPH.</w:t>
      </w:r>
    </w:p>
    <w:p w14:paraId="471571DB" w14:textId="77777777" w:rsidR="002E1B9E" w:rsidRPr="00F21A75" w:rsidRDefault="002E1B9E" w:rsidP="00F21A75">
      <w:pPr>
        <w:rPr>
          <w:szCs w:val="24"/>
        </w:rPr>
      </w:pPr>
    </w:p>
    <w:p w14:paraId="5EADB730" w14:textId="77777777" w:rsidR="00F41B78" w:rsidRPr="00F21A75" w:rsidRDefault="00F41B78" w:rsidP="00F41B78">
      <w:pPr>
        <w:ind w:firstLine="720"/>
        <w:rPr>
          <w:szCs w:val="24"/>
        </w:rPr>
      </w:pPr>
    </w:p>
    <w:p w14:paraId="6731CE1E" w14:textId="77777777" w:rsidR="004465B2" w:rsidRPr="00F21A75" w:rsidRDefault="004465B2" w:rsidP="004465B2">
      <w:pPr>
        <w:rPr>
          <w:szCs w:val="24"/>
        </w:rPr>
      </w:pPr>
    </w:p>
    <w:p w14:paraId="742A67B5" w14:textId="2D8309CC" w:rsidR="002E1B9E" w:rsidRDefault="002E1B9E">
      <w:pPr>
        <w:rPr>
          <w:szCs w:val="24"/>
        </w:rPr>
      </w:pPr>
      <w:r>
        <w:rPr>
          <w:szCs w:val="24"/>
        </w:rPr>
        <w:br w:type="page"/>
      </w:r>
    </w:p>
    <w:p w14:paraId="0F095645" w14:textId="7109E771" w:rsidR="00AB09E7" w:rsidRPr="00974D53" w:rsidRDefault="002E1B9E" w:rsidP="00AB09E7">
      <w:pPr>
        <w:ind w:left="1440" w:hanging="1440"/>
      </w:pPr>
      <w:r w:rsidRPr="006A12CA">
        <w:rPr>
          <w:b/>
          <w:bCs/>
        </w:rPr>
        <w:t xml:space="preserve">Guidelines for Alternate </w:t>
      </w:r>
      <w:r w:rsidR="00AB09E7" w:rsidRPr="00AB09E7">
        <w:rPr>
          <w:b/>
          <w:bCs/>
        </w:rPr>
        <w:t>Acute Inpatient Care Space</w:t>
      </w:r>
      <w:r w:rsidR="00AB09E7" w:rsidRPr="00974D53">
        <w:t xml:space="preserve"> </w:t>
      </w:r>
    </w:p>
    <w:p w14:paraId="5D7391AB" w14:textId="77777777" w:rsidR="002E1B9E" w:rsidRDefault="002E1B9E" w:rsidP="002E1B9E"/>
    <w:p w14:paraId="17F39EE8" w14:textId="1B580294" w:rsidR="002E1B9E" w:rsidRDefault="002E1B9E" w:rsidP="002E1B9E">
      <w:r w:rsidRPr="00AB09E7">
        <w:rPr>
          <w:u w:val="single"/>
        </w:rPr>
        <w:t>Purpose:</w:t>
      </w:r>
      <w:r>
        <w:t xml:space="preserve"> Alternate </w:t>
      </w:r>
      <w:r w:rsidR="00AB09E7">
        <w:t>inpatient care</w:t>
      </w:r>
      <w:r>
        <w:t xml:space="preserve"> space</w:t>
      </w:r>
      <w:r w:rsidR="007F3094">
        <w:t xml:space="preserve"> should only be used to</w:t>
      </w:r>
      <w:r w:rsidR="00122F23">
        <w:t xml:space="preserve"> </w:t>
      </w:r>
      <w:r>
        <w:t>provide care to individuals</w:t>
      </w:r>
      <w:r w:rsidR="007F3094">
        <w:t xml:space="preserve"> when licensed beds are in short supply</w:t>
      </w:r>
      <w:r>
        <w:t>.</w:t>
      </w:r>
      <w:r w:rsidR="007F3094">
        <w:t xml:space="preserve"> It is best practice to utilize available licensed beds.</w:t>
      </w:r>
      <w:r w:rsidR="006C42A1">
        <w:t xml:space="preserve"> </w:t>
      </w:r>
      <w:r>
        <w:t>The alternate space is limited to providing</w:t>
      </w:r>
      <w:r w:rsidR="000512D1">
        <w:t xml:space="preserve"> care for</w:t>
      </w:r>
      <w:r>
        <w:t xml:space="preserve"> </w:t>
      </w:r>
      <w:r w:rsidR="00254E3A">
        <w:t>inpatient adult</w:t>
      </w:r>
      <w:r w:rsidR="00040D41">
        <w:t xml:space="preserve"> and pediatric</w:t>
      </w:r>
      <w:r w:rsidR="00254E3A">
        <w:t xml:space="preserve"> medical/</w:t>
      </w:r>
      <w:r w:rsidR="005A74D4" w:rsidRPr="005A74D4">
        <w:t xml:space="preserve">surgical </w:t>
      </w:r>
      <w:r w:rsidR="00254E3A">
        <w:t xml:space="preserve">service </w:t>
      </w:r>
      <w:r w:rsidR="000512D1">
        <w:t xml:space="preserve">and </w:t>
      </w:r>
      <w:r w:rsidR="00AB09E7" w:rsidRPr="0077617C">
        <w:rPr>
          <w:szCs w:val="24"/>
        </w:rPr>
        <w:t xml:space="preserve">medical/surgical service </w:t>
      </w:r>
      <w:r w:rsidR="000512D1">
        <w:t>patients waiting admission</w:t>
      </w:r>
      <w:r>
        <w:t xml:space="preserve">. </w:t>
      </w:r>
      <w:r w:rsidR="00A42348" w:rsidRPr="00A42348">
        <w:t xml:space="preserve">Please note that this memo does not authorize a hospital to establish beds or units in a building that is not currently licensed for hospital services. </w:t>
      </w:r>
      <w:r>
        <w:t>The hospital must ensure that the following conditions are met:</w:t>
      </w:r>
    </w:p>
    <w:p w14:paraId="7823E9BE" w14:textId="77777777" w:rsidR="002E1B9E" w:rsidRDefault="002E1B9E" w:rsidP="002E1B9E">
      <w:r>
        <w:t xml:space="preserve"> </w:t>
      </w:r>
    </w:p>
    <w:p w14:paraId="14CB1876" w14:textId="77777777" w:rsidR="002E1B9E" w:rsidRDefault="002E1B9E" w:rsidP="002E1B9E">
      <w:r>
        <w:t>The hospital must have written guidelines that address the following:</w:t>
      </w:r>
    </w:p>
    <w:p w14:paraId="4E7612D9" w14:textId="77777777" w:rsidR="002E1B9E" w:rsidRDefault="002E1B9E" w:rsidP="002E1B9E">
      <w:r>
        <w:t xml:space="preserve"> </w:t>
      </w:r>
    </w:p>
    <w:p w14:paraId="22BE0093" w14:textId="64B5B118" w:rsidR="002E1B9E" w:rsidRDefault="00AB09E7" w:rsidP="002E1B9E">
      <w:r>
        <w:t>(</w:t>
      </w:r>
      <w:r w:rsidR="002E1B9E">
        <w:t>1) Criteria to activate use of identified alternate-use space and to de-activate use of the space</w:t>
      </w:r>
    </w:p>
    <w:p w14:paraId="6E28D6E6" w14:textId="77777777" w:rsidR="002E1B9E" w:rsidRDefault="002E1B9E" w:rsidP="002E1B9E">
      <w:r>
        <w:t xml:space="preserve"> </w:t>
      </w:r>
    </w:p>
    <w:p w14:paraId="2FC92B0B" w14:textId="2957E0AE" w:rsidR="002E1B9E" w:rsidRDefault="00AB09E7" w:rsidP="002E1B9E">
      <w:r>
        <w:t>(</w:t>
      </w:r>
      <w:r w:rsidR="002E1B9E">
        <w:t>2) A staffing plan with staff qualifications, including appropriate orientation and training</w:t>
      </w:r>
    </w:p>
    <w:p w14:paraId="538517A4" w14:textId="77777777" w:rsidR="002E1B9E" w:rsidRDefault="002E1B9E" w:rsidP="002E1B9E">
      <w:r>
        <w:t xml:space="preserve"> </w:t>
      </w:r>
    </w:p>
    <w:p w14:paraId="33E8D5D5" w14:textId="2B532976" w:rsidR="002E1B9E" w:rsidRDefault="00AB09E7" w:rsidP="002E1B9E">
      <w:r>
        <w:t>(</w:t>
      </w:r>
      <w:r w:rsidR="002E1B9E">
        <w:t>3) Protocols defining patient selection criteria for screening in alternate space: inclusions/exclusions</w:t>
      </w:r>
      <w:r w:rsidR="0093624D">
        <w:t xml:space="preserve"> and consideration for patient quality of care</w:t>
      </w:r>
      <w:r w:rsidR="000512D1">
        <w:t xml:space="preserve"> and safety</w:t>
      </w:r>
      <w:r w:rsidR="006C46EA">
        <w:t>, including if direct observation is needed</w:t>
      </w:r>
    </w:p>
    <w:p w14:paraId="06600B66" w14:textId="77777777" w:rsidR="002E1B9E" w:rsidRDefault="002E1B9E" w:rsidP="002E1B9E">
      <w:r>
        <w:t xml:space="preserve"> </w:t>
      </w:r>
    </w:p>
    <w:p w14:paraId="2DA1F251" w14:textId="306A5AD3" w:rsidR="002E1B9E" w:rsidRDefault="00AB09E7" w:rsidP="002E1B9E">
      <w:r>
        <w:t>(</w:t>
      </w:r>
      <w:r w:rsidR="002E1B9E">
        <w:t>4) Patient flow systems addressing triage, screening exam, treatment, transport to ED/inpatient, etc.</w:t>
      </w:r>
    </w:p>
    <w:p w14:paraId="38D9D1FC" w14:textId="77777777" w:rsidR="002E1B9E" w:rsidRDefault="002E1B9E" w:rsidP="002E1B9E">
      <w:r>
        <w:t xml:space="preserve"> </w:t>
      </w:r>
    </w:p>
    <w:p w14:paraId="1759921B" w14:textId="7B2B2B03" w:rsidR="002E1B9E" w:rsidRDefault="00AB09E7" w:rsidP="002E1B9E">
      <w:r>
        <w:t>(</w:t>
      </w:r>
      <w:r w:rsidR="002E1B9E">
        <w:t>5) Policy for security of patients, facilities, supplies, pharmaceuticals / crowd management</w:t>
      </w:r>
    </w:p>
    <w:p w14:paraId="6246DC50" w14:textId="77777777" w:rsidR="002E1B9E" w:rsidRDefault="002E1B9E" w:rsidP="002E1B9E">
      <w:r>
        <w:t xml:space="preserve"> </w:t>
      </w:r>
    </w:p>
    <w:p w14:paraId="537EE657" w14:textId="77777777" w:rsidR="002E1B9E" w:rsidRDefault="002E1B9E" w:rsidP="002E1B9E">
      <w:r>
        <w:t>The physical space must conform to the following requirements:</w:t>
      </w:r>
    </w:p>
    <w:p w14:paraId="46578C6B" w14:textId="77777777" w:rsidR="002E1B9E" w:rsidRDefault="002E1B9E" w:rsidP="002E1B9E">
      <w:r>
        <w:t xml:space="preserve"> </w:t>
      </w:r>
    </w:p>
    <w:p w14:paraId="27B2C588" w14:textId="524EE319" w:rsidR="002E1B9E" w:rsidRDefault="002E1B9E" w:rsidP="002E1B9E">
      <w:r>
        <w:t xml:space="preserve">*The following physical plant standards should be considered and implemented for treatment space in </w:t>
      </w:r>
      <w:r w:rsidR="006E59F9">
        <w:t xml:space="preserve">alternate acute inpatient space </w:t>
      </w:r>
      <w:r>
        <w:t>to maximum extent possible under the circumstances:</w:t>
      </w:r>
    </w:p>
    <w:p w14:paraId="1050B206" w14:textId="77777777" w:rsidR="002E1B9E" w:rsidRDefault="002E1B9E" w:rsidP="002E1B9E">
      <w:r>
        <w:t xml:space="preserve"> </w:t>
      </w:r>
    </w:p>
    <w:p w14:paraId="02CA4BD4" w14:textId="78EE78DB" w:rsidR="002E1B9E" w:rsidRDefault="002E1B9E" w:rsidP="002E1B9E">
      <w:r>
        <w:t>(1) Patient area min. 80 sq. ft. per bed</w:t>
      </w:r>
    </w:p>
    <w:p w14:paraId="25CBA79C" w14:textId="77777777" w:rsidR="002E1B9E" w:rsidRDefault="002E1B9E" w:rsidP="002E1B9E">
      <w:r>
        <w:t xml:space="preserve"> </w:t>
      </w:r>
    </w:p>
    <w:p w14:paraId="10E9C9DE" w14:textId="77777777" w:rsidR="002E1B9E" w:rsidRDefault="002E1B9E" w:rsidP="002E1B9E">
      <w:r>
        <w:t xml:space="preserve">(2) Min. 3-foot clearance between patient beds </w:t>
      </w:r>
    </w:p>
    <w:p w14:paraId="73F20AFC" w14:textId="77777777" w:rsidR="002E1B9E" w:rsidRDefault="002E1B9E" w:rsidP="002E1B9E">
      <w:r>
        <w:t xml:space="preserve"> </w:t>
      </w:r>
    </w:p>
    <w:p w14:paraId="279C4E60" w14:textId="77777777" w:rsidR="002E1B9E" w:rsidRDefault="002E1B9E" w:rsidP="002E1B9E">
      <w:r>
        <w:t xml:space="preserve">(3) Min. 4-foot clearance at foot of each bed </w:t>
      </w:r>
    </w:p>
    <w:p w14:paraId="327770D9" w14:textId="77777777" w:rsidR="002E1B9E" w:rsidRDefault="002E1B9E" w:rsidP="002E1B9E">
      <w:r>
        <w:t xml:space="preserve"> </w:t>
      </w:r>
    </w:p>
    <w:p w14:paraId="2B31029C" w14:textId="77777777" w:rsidR="002E1B9E" w:rsidRDefault="002E1B9E" w:rsidP="002E1B9E">
      <w:r>
        <w:t>(4) Nurse call station at each bed</w:t>
      </w:r>
    </w:p>
    <w:p w14:paraId="123DE2FB" w14:textId="77777777" w:rsidR="002E1B9E" w:rsidRDefault="002E1B9E" w:rsidP="002E1B9E">
      <w:r>
        <w:t xml:space="preserve"> </w:t>
      </w:r>
    </w:p>
    <w:p w14:paraId="6B397586" w14:textId="77777777" w:rsidR="002E1B9E" w:rsidRDefault="002E1B9E" w:rsidP="002E1B9E">
      <w:r>
        <w:t>(5) Oxygen &amp; vacuum for each bed (may be portable)</w:t>
      </w:r>
    </w:p>
    <w:p w14:paraId="165E7451" w14:textId="77777777" w:rsidR="002E1B9E" w:rsidRDefault="002E1B9E" w:rsidP="002E1B9E">
      <w:r>
        <w:t xml:space="preserve"> </w:t>
      </w:r>
    </w:p>
    <w:p w14:paraId="40A10AC9" w14:textId="6F9F571A" w:rsidR="002E1B9E" w:rsidRDefault="002E1B9E" w:rsidP="002E1B9E">
      <w:r>
        <w:t>(6) Adequate general lighting</w:t>
      </w:r>
    </w:p>
    <w:p w14:paraId="4EDD6FDD" w14:textId="20194F06" w:rsidR="0065620F" w:rsidRDefault="0065620F" w:rsidP="002E1B9E"/>
    <w:p w14:paraId="05F95593" w14:textId="1A679B8B" w:rsidR="0065620F" w:rsidRDefault="0065620F" w:rsidP="002E1B9E">
      <w:r>
        <w:t>(7) Adequate family accommodation(s)</w:t>
      </w:r>
      <w:r w:rsidR="00EC58EB">
        <w:t xml:space="preserve"> if patient is </w:t>
      </w:r>
      <w:r w:rsidR="00371DE7">
        <w:t>18</w:t>
      </w:r>
      <w:r w:rsidR="00EC58EB">
        <w:t xml:space="preserve"> years of age or younger</w:t>
      </w:r>
    </w:p>
    <w:p w14:paraId="7D27A62B" w14:textId="77777777" w:rsidR="002E1B9E" w:rsidRDefault="002E1B9E" w:rsidP="002E1B9E">
      <w:r>
        <w:t xml:space="preserve"> </w:t>
      </w:r>
    </w:p>
    <w:p w14:paraId="751EC810" w14:textId="13C6EAAE" w:rsidR="002E1B9E" w:rsidRDefault="002E1B9E" w:rsidP="002E1B9E">
      <w:r>
        <w:t>(</w:t>
      </w:r>
      <w:r w:rsidR="007C4998">
        <w:t>8</w:t>
      </w:r>
      <w:r>
        <w:t>) Means for patient privacy</w:t>
      </w:r>
    </w:p>
    <w:p w14:paraId="38EE052D" w14:textId="77777777" w:rsidR="002E1B9E" w:rsidRDefault="002E1B9E" w:rsidP="002E1B9E">
      <w:r>
        <w:t xml:space="preserve"> </w:t>
      </w:r>
    </w:p>
    <w:p w14:paraId="1E495076" w14:textId="5125DE1E" w:rsidR="002E1B9E" w:rsidRDefault="002E1B9E" w:rsidP="002E1B9E">
      <w:r>
        <w:t>(</w:t>
      </w:r>
      <w:r w:rsidR="007C4998">
        <w:t>9</w:t>
      </w:r>
      <w:r>
        <w:t>) Access to handwashing sink</w:t>
      </w:r>
    </w:p>
    <w:p w14:paraId="7DA092C9" w14:textId="77777777" w:rsidR="002E1B9E" w:rsidRDefault="002E1B9E" w:rsidP="002E1B9E">
      <w:r>
        <w:t xml:space="preserve"> </w:t>
      </w:r>
    </w:p>
    <w:p w14:paraId="142C13A5" w14:textId="34C6F4A0" w:rsidR="002E1B9E" w:rsidRDefault="002E1B9E" w:rsidP="002E1B9E">
      <w:r>
        <w:t>(</w:t>
      </w:r>
      <w:r w:rsidR="007C4998">
        <w:t>10</w:t>
      </w:r>
      <w:r>
        <w:t>) Access to patient toilet room</w:t>
      </w:r>
    </w:p>
    <w:p w14:paraId="79FA66B2" w14:textId="77777777" w:rsidR="002E1B9E" w:rsidRDefault="002E1B9E" w:rsidP="002E1B9E">
      <w:r>
        <w:t xml:space="preserve"> </w:t>
      </w:r>
    </w:p>
    <w:p w14:paraId="1642BEFE" w14:textId="4FA35BCA" w:rsidR="002E1B9E" w:rsidRDefault="002E1B9E" w:rsidP="002E1B9E">
      <w:r>
        <w:t>(1</w:t>
      </w:r>
      <w:r w:rsidR="007C4998">
        <w:t>1</w:t>
      </w:r>
      <w:r>
        <w:t>) Patient shower room</w:t>
      </w:r>
    </w:p>
    <w:p w14:paraId="19A5C15C" w14:textId="77777777" w:rsidR="002E1B9E" w:rsidRDefault="002E1B9E" w:rsidP="002E1B9E">
      <w:r>
        <w:t xml:space="preserve"> </w:t>
      </w:r>
    </w:p>
    <w:p w14:paraId="06F7AAE9" w14:textId="49054107" w:rsidR="002E1B9E" w:rsidRDefault="002E1B9E" w:rsidP="002E1B9E">
      <w:r>
        <w:t>(1</w:t>
      </w:r>
      <w:r w:rsidR="007C4998">
        <w:t>2</w:t>
      </w:r>
      <w:r>
        <w:t>) Nurse station with call system master station</w:t>
      </w:r>
    </w:p>
    <w:p w14:paraId="666460DE" w14:textId="77777777" w:rsidR="002E1B9E" w:rsidRDefault="002E1B9E" w:rsidP="002E1B9E">
      <w:r>
        <w:t xml:space="preserve"> </w:t>
      </w:r>
    </w:p>
    <w:p w14:paraId="33E515A4" w14:textId="699C91EA" w:rsidR="002E1B9E" w:rsidRDefault="002E1B9E" w:rsidP="002E1B9E">
      <w:r>
        <w:t>(1</w:t>
      </w:r>
      <w:r w:rsidR="007C4998">
        <w:t>3</w:t>
      </w:r>
      <w:r>
        <w:t>) Medication room</w:t>
      </w:r>
    </w:p>
    <w:p w14:paraId="767C0B1E" w14:textId="77777777" w:rsidR="002E1B9E" w:rsidRDefault="002E1B9E" w:rsidP="002E1B9E">
      <w:r>
        <w:t xml:space="preserve"> </w:t>
      </w:r>
    </w:p>
    <w:p w14:paraId="0FC3763D" w14:textId="3696BF2F" w:rsidR="002E1B9E" w:rsidRDefault="002E1B9E" w:rsidP="002E1B9E">
      <w:r>
        <w:t>(1</w:t>
      </w:r>
      <w:r w:rsidR="000E0A69">
        <w:t>4</w:t>
      </w:r>
      <w:r>
        <w:t>) Nourishment room</w:t>
      </w:r>
    </w:p>
    <w:p w14:paraId="589BAAD8" w14:textId="77777777" w:rsidR="002E1B9E" w:rsidRDefault="002E1B9E" w:rsidP="002E1B9E">
      <w:r>
        <w:t xml:space="preserve"> </w:t>
      </w:r>
    </w:p>
    <w:p w14:paraId="66F61282" w14:textId="50314D9B" w:rsidR="002E1B9E" w:rsidRDefault="002E1B9E" w:rsidP="002E1B9E">
      <w:r>
        <w:t>(1</w:t>
      </w:r>
      <w:r w:rsidR="000E0A69">
        <w:t>5</w:t>
      </w:r>
      <w:r>
        <w:t>) Clean supply room</w:t>
      </w:r>
    </w:p>
    <w:p w14:paraId="0930F09A" w14:textId="77777777" w:rsidR="002E1B9E" w:rsidRDefault="002E1B9E" w:rsidP="002E1B9E">
      <w:r>
        <w:t xml:space="preserve"> </w:t>
      </w:r>
    </w:p>
    <w:p w14:paraId="358B0296" w14:textId="0E7B23DB" w:rsidR="002E1B9E" w:rsidRDefault="002E1B9E" w:rsidP="002E1B9E">
      <w:r>
        <w:t>(1</w:t>
      </w:r>
      <w:r w:rsidR="000E0A69">
        <w:t>6</w:t>
      </w:r>
      <w:r>
        <w:t>) Soiled holding room</w:t>
      </w:r>
    </w:p>
    <w:p w14:paraId="30EF08A3" w14:textId="77777777" w:rsidR="002E1B9E" w:rsidRDefault="002E1B9E" w:rsidP="002E1B9E">
      <w:r>
        <w:t xml:space="preserve"> </w:t>
      </w:r>
    </w:p>
    <w:p w14:paraId="5D2B2E61" w14:textId="251B354B" w:rsidR="002E1B9E" w:rsidRDefault="002E1B9E" w:rsidP="002E1B9E">
      <w:r>
        <w:t>(1</w:t>
      </w:r>
      <w:r w:rsidR="000E0A69">
        <w:t>7</w:t>
      </w:r>
      <w:r>
        <w:t>) Storage space for stretchers</w:t>
      </w:r>
    </w:p>
    <w:p w14:paraId="5C9F1EEC" w14:textId="77777777" w:rsidR="002E1B9E" w:rsidRDefault="002E1B9E" w:rsidP="002E1B9E">
      <w:r>
        <w:t xml:space="preserve"> </w:t>
      </w:r>
    </w:p>
    <w:p w14:paraId="5F721BD9" w14:textId="1FD84295" w:rsidR="002E1B9E" w:rsidRDefault="002E1B9E" w:rsidP="002E1B9E">
      <w:r>
        <w:t>(1</w:t>
      </w:r>
      <w:r w:rsidR="000E0A69">
        <w:t>8</w:t>
      </w:r>
      <w:r>
        <w:t>) Staff toilet room</w:t>
      </w:r>
    </w:p>
    <w:p w14:paraId="37A3450D" w14:textId="77777777" w:rsidR="002E1B9E" w:rsidRDefault="002E1B9E" w:rsidP="002E1B9E">
      <w:r>
        <w:t xml:space="preserve"> </w:t>
      </w:r>
    </w:p>
    <w:p w14:paraId="0D9CC8CF" w14:textId="467F1AC8" w:rsidR="002E1B9E" w:rsidRDefault="002E1B9E" w:rsidP="002E1B9E">
      <w:r>
        <w:t>(1</w:t>
      </w:r>
      <w:r w:rsidR="000E0A69">
        <w:t>9</w:t>
      </w:r>
      <w:r>
        <w:t>) Staff locker room</w:t>
      </w:r>
    </w:p>
    <w:p w14:paraId="52D072CF" w14:textId="77777777" w:rsidR="002E1B9E" w:rsidRDefault="002E1B9E" w:rsidP="002E1B9E">
      <w:r>
        <w:t xml:space="preserve"> </w:t>
      </w:r>
    </w:p>
    <w:p w14:paraId="21D13F3A" w14:textId="15333D88" w:rsidR="002E1B9E" w:rsidRDefault="002E1B9E" w:rsidP="002E1B9E">
      <w:r>
        <w:t>(</w:t>
      </w:r>
      <w:r w:rsidR="000E0A69">
        <w:t>20</w:t>
      </w:r>
      <w:r>
        <w:t>) Housekeeping room</w:t>
      </w:r>
    </w:p>
    <w:p w14:paraId="7373473E" w14:textId="77777777" w:rsidR="002E1B9E" w:rsidRDefault="002E1B9E" w:rsidP="002E1B9E">
      <w:r>
        <w:t xml:space="preserve"> </w:t>
      </w:r>
    </w:p>
    <w:p w14:paraId="2881180D" w14:textId="69CC39D5" w:rsidR="002E1B9E" w:rsidRDefault="002E1B9E" w:rsidP="002E1B9E">
      <w:r>
        <w:t>(</w:t>
      </w:r>
      <w:r w:rsidR="000E0A69">
        <w:t>2</w:t>
      </w:r>
      <w:r>
        <w:t>1) Adequate filtration of recirculated air supply (HVAC)</w:t>
      </w:r>
    </w:p>
    <w:p w14:paraId="7B846E61" w14:textId="77777777" w:rsidR="002E1B9E" w:rsidRDefault="002E1B9E" w:rsidP="002E1B9E">
      <w:r>
        <w:t xml:space="preserve"> </w:t>
      </w:r>
    </w:p>
    <w:p w14:paraId="556E46D1" w14:textId="5F387C90" w:rsidR="002E1B9E" w:rsidRDefault="002E1B9E" w:rsidP="002E1B9E">
      <w:r>
        <w:t xml:space="preserve">If you have any questions regarding these guidelines, please </w:t>
      </w:r>
      <w:r w:rsidR="000E0A69">
        <w:t>email</w:t>
      </w:r>
      <w:r w:rsidR="00CD0C98">
        <w:t xml:space="preserve">: </w:t>
      </w:r>
      <w:hyperlink r:id="rId9" w:history="1">
        <w:r w:rsidR="00416BFC" w:rsidRPr="00055F1B">
          <w:rPr>
            <w:rStyle w:val="Hyperlink"/>
          </w:rPr>
          <w:t>DPH.BHCSQ@mass.gov</w:t>
        </w:r>
      </w:hyperlink>
    </w:p>
    <w:p w14:paraId="029FB27F" w14:textId="77777777" w:rsidR="002E1B9E" w:rsidRDefault="002E1B9E" w:rsidP="002E1B9E">
      <w:pPr>
        <w:sectPr w:rsidR="002E1B9E">
          <w:pgSz w:w="12240" w:h="15840"/>
          <w:pgMar w:top="1440" w:right="1440" w:bottom="1440" w:left="1440" w:header="720" w:footer="720" w:gutter="0"/>
          <w:cols w:space="720"/>
        </w:sectPr>
      </w:pPr>
    </w:p>
    <w:p w14:paraId="438F5B33" w14:textId="7E297F1A" w:rsidR="002E1B9E" w:rsidRPr="006A12CA" w:rsidRDefault="002E1B9E" w:rsidP="002E1B9E">
      <w:pPr>
        <w:jc w:val="center"/>
        <w:rPr>
          <w:b/>
          <w:bCs/>
        </w:rPr>
      </w:pPr>
      <w:r w:rsidRPr="006A12CA">
        <w:rPr>
          <w:b/>
          <w:bCs/>
        </w:rPr>
        <w:t xml:space="preserve">Attestation Hospital Use of Alternate </w:t>
      </w:r>
      <w:r w:rsidR="007C44AF">
        <w:rPr>
          <w:b/>
          <w:bCs/>
        </w:rPr>
        <w:t>Acute Inp</w:t>
      </w:r>
      <w:r w:rsidRPr="006A12CA">
        <w:rPr>
          <w:b/>
          <w:bCs/>
        </w:rPr>
        <w:t>atient Care Space</w:t>
      </w:r>
    </w:p>
    <w:p w14:paraId="6DAA7BAF" w14:textId="77777777" w:rsidR="002E1B9E" w:rsidRDefault="002E1B9E" w:rsidP="002E1B9E">
      <w:r>
        <w:t xml:space="preserve">  </w:t>
      </w:r>
    </w:p>
    <w:p w14:paraId="4057D658" w14:textId="18FDFADD" w:rsidR="002E1B9E" w:rsidRDefault="002E1B9E" w:rsidP="002E1B9E">
      <w:r>
        <w:t xml:space="preserve">Proposed Alternate </w:t>
      </w:r>
      <w:r w:rsidR="00851184">
        <w:t>Acute Inp</w:t>
      </w:r>
      <w:r>
        <w:t>atient Care Space Name: __________________________</w:t>
      </w:r>
    </w:p>
    <w:p w14:paraId="04C6CBDC" w14:textId="628DB1D8" w:rsidR="002E1B9E" w:rsidRDefault="002E1B9E" w:rsidP="002E1B9E">
      <w:r>
        <w:t xml:space="preserve">Address of Proposed Alternate </w:t>
      </w:r>
      <w:r w:rsidR="00851184">
        <w:t>Acute Inp</w:t>
      </w:r>
      <w:r>
        <w:t xml:space="preserve">atient Care </w:t>
      </w:r>
      <w:proofErr w:type="gramStart"/>
      <w:r>
        <w:t>Space:_</w:t>
      </w:r>
      <w:proofErr w:type="gramEnd"/>
      <w:r>
        <w:t>_________________________</w:t>
      </w:r>
    </w:p>
    <w:p w14:paraId="59875AE3" w14:textId="70ECA932" w:rsidR="002E1B9E" w:rsidRDefault="002E1B9E" w:rsidP="002E1B9E">
      <w:r>
        <w:t xml:space="preserve">Brief description of Proposed Alternate </w:t>
      </w:r>
      <w:r w:rsidR="00851184">
        <w:t>Acute Inp</w:t>
      </w:r>
      <w:r>
        <w:t>atient Care Space (# of beds, population it will serve):____________________________________________________________________</w:t>
      </w:r>
    </w:p>
    <w:p w14:paraId="38B6977F" w14:textId="77777777" w:rsidR="002E1B9E" w:rsidRDefault="002E1B9E" w:rsidP="002E1B9E">
      <w:r>
        <w:t>Name of Current Licensed Facility: ____________________________________________</w:t>
      </w:r>
    </w:p>
    <w:p w14:paraId="4FDEC598" w14:textId="77777777" w:rsidR="002E1B9E" w:rsidRDefault="002E1B9E" w:rsidP="002E1B9E">
      <w:r>
        <w:t>License Number: _________</w:t>
      </w:r>
    </w:p>
    <w:p w14:paraId="304F259F" w14:textId="77777777" w:rsidR="002E1B9E" w:rsidRDefault="002E1B9E" w:rsidP="002E1B9E">
      <w:r>
        <w:t xml:space="preserve"> </w:t>
      </w:r>
    </w:p>
    <w:p w14:paraId="67631096" w14:textId="735BE1A4" w:rsidR="002E1B9E" w:rsidRDefault="002E1B9E" w:rsidP="002E1B9E">
      <w:r>
        <w:t>Space Project Name: __________________________________________</w:t>
      </w:r>
    </w:p>
    <w:p w14:paraId="5E8043CD" w14:textId="26EC4F6F" w:rsidR="002E1B9E" w:rsidRDefault="002E1B9E" w:rsidP="002E1B9E">
      <w:r>
        <w:t>Space Project Location: ________________________________________</w:t>
      </w:r>
    </w:p>
    <w:p w14:paraId="79B5EC3B" w14:textId="77777777" w:rsidR="002E1B9E" w:rsidRDefault="002E1B9E" w:rsidP="002E1B9E">
      <w:r>
        <w:t>Brief Project Description:</w:t>
      </w:r>
    </w:p>
    <w:p w14:paraId="53348EB1" w14:textId="77777777" w:rsidR="002E1B9E" w:rsidRDefault="002E1B9E" w:rsidP="002E1B9E">
      <w:r>
        <w:t xml:space="preserve"> </w:t>
      </w:r>
    </w:p>
    <w:p w14:paraId="717E324A" w14:textId="415BBC8D" w:rsidR="002E1B9E" w:rsidRDefault="002E1B9E" w:rsidP="002E1B9E">
      <w:r>
        <w:t>Name of Facility Point of Contact: ____________________________________________</w:t>
      </w:r>
    </w:p>
    <w:p w14:paraId="115C35A0" w14:textId="77777777" w:rsidR="002E1B9E" w:rsidRDefault="002E1B9E" w:rsidP="002E1B9E">
      <w:r>
        <w:t>Email Address: ___________________________________</w:t>
      </w:r>
    </w:p>
    <w:p w14:paraId="1981EE9A" w14:textId="77777777" w:rsidR="002E1B9E" w:rsidRDefault="002E1B9E" w:rsidP="002E1B9E">
      <w:r>
        <w:t>Phone Number:  __________________________________</w:t>
      </w:r>
    </w:p>
    <w:p w14:paraId="28AB5B9E" w14:textId="77777777" w:rsidR="002E1B9E" w:rsidRDefault="002E1B9E" w:rsidP="002E1B9E">
      <w:r>
        <w:t xml:space="preserve"> </w:t>
      </w:r>
    </w:p>
    <w:p w14:paraId="50E695CA" w14:textId="17294C88" w:rsidR="002E1B9E" w:rsidRDefault="002E1B9E" w:rsidP="002E1B9E">
      <w:r>
        <w:t xml:space="preserve">Directions: Complete this checklist prior to </w:t>
      </w:r>
      <w:r w:rsidR="007C44AF">
        <w:t xml:space="preserve">utilizing </w:t>
      </w:r>
      <w:r>
        <w:t xml:space="preserve">space for </w:t>
      </w:r>
      <w:r w:rsidR="00E310E3">
        <w:t xml:space="preserve">alternate </w:t>
      </w:r>
      <w:r w:rsidR="00851184">
        <w:t xml:space="preserve">inpatient </w:t>
      </w:r>
      <w:r>
        <w:t xml:space="preserve">use.  Keep a copy for the facility and email a copy to DPH at: </w:t>
      </w:r>
      <w:hyperlink r:id="rId10" w:history="1">
        <w:r w:rsidR="0038009B" w:rsidRPr="008F00E3">
          <w:rPr>
            <w:rStyle w:val="Hyperlink"/>
          </w:rPr>
          <w:t>judy.bernice</w:t>
        </w:r>
        <w:r w:rsidR="003547AD" w:rsidRPr="008F00E3">
          <w:rPr>
            <w:rStyle w:val="Hyperlink"/>
          </w:rPr>
          <w:t>@Mass.gov</w:t>
        </w:r>
      </w:hyperlink>
      <w:r>
        <w:t xml:space="preserve">, and </w:t>
      </w:r>
      <w:hyperlink r:id="rId11" w:history="1">
        <w:r>
          <w:rPr>
            <w:rStyle w:val="Hyperlink"/>
          </w:rPr>
          <w:t>Walter.Mackie@Mass.gov</w:t>
        </w:r>
      </w:hyperlink>
      <w:r>
        <w:t xml:space="preserve"> together with a copy of the floor plan for the </w:t>
      </w:r>
      <w:r w:rsidR="00E310E3">
        <w:t>alternate</w:t>
      </w:r>
      <w:r>
        <w:t xml:space="preserve"> use space.  </w:t>
      </w:r>
    </w:p>
    <w:p w14:paraId="390D349C" w14:textId="77777777" w:rsidR="002E1B9E" w:rsidRDefault="002E1B9E" w:rsidP="002E1B9E">
      <w:r>
        <w:t xml:space="preserve"> </w:t>
      </w:r>
    </w:p>
    <w:p w14:paraId="4AA8106D" w14:textId="09A950D6" w:rsidR="002E1B9E" w:rsidRDefault="002E1B9E" w:rsidP="002E1B9E">
      <w:r>
        <w:t xml:space="preserve">A licensed facility may </w:t>
      </w:r>
      <w:r w:rsidR="007C44AF">
        <w:t>utilize alternate acute inpatient care</w:t>
      </w:r>
      <w:r>
        <w:t xml:space="preserve"> space upon its attestation to DPH all critical areas have been determined to meet minimum standards for patient health and safety, or the facility has instituted compensating measures to ensure patient health and safety, and approval from DPH.</w:t>
      </w:r>
    </w:p>
    <w:p w14:paraId="2C8AF194" w14:textId="77777777" w:rsidR="002E1B9E" w:rsidRDefault="002E1B9E" w:rsidP="002E1B9E">
      <w:r>
        <w:t xml:space="preserve"> </w:t>
      </w:r>
    </w:p>
    <w:p w14:paraId="69627548" w14:textId="71D16B55" w:rsidR="002E1B9E" w:rsidRDefault="002E1B9E" w:rsidP="002E1B9E">
      <w:r>
        <w:t>Attestation: I, as the licensee or its authorized agent, attest to DPH that all critical areas, as indicated below, have been determined through inspection and review to meet minimum standards for patient health and safety, or the facility has instituted compensating measures to ensure patient health and safety.</w:t>
      </w:r>
    </w:p>
    <w:p w14:paraId="013A460B" w14:textId="77777777" w:rsidR="002E1B9E" w:rsidRDefault="002E1B9E" w:rsidP="002E1B9E">
      <w:r>
        <w:t xml:space="preserve"> </w:t>
      </w:r>
    </w:p>
    <w:p w14:paraId="339DC347" w14:textId="77777777" w:rsidR="002E1B9E" w:rsidRDefault="002E1B9E" w:rsidP="002E1B9E">
      <w:r>
        <w:t>Name of Licensee or Authorized Agent: _____________________________________________</w:t>
      </w:r>
    </w:p>
    <w:p w14:paraId="465945DF" w14:textId="77777777" w:rsidR="002E1B9E" w:rsidRDefault="002E1B9E" w:rsidP="002E1B9E">
      <w:r>
        <w:t xml:space="preserve"> </w:t>
      </w:r>
    </w:p>
    <w:p w14:paraId="69DA6180" w14:textId="77777777" w:rsidR="002E1B9E" w:rsidRDefault="002E1B9E" w:rsidP="002E1B9E">
      <w:r>
        <w:t>Signature of Licensee or Authorized Agent: __________________________________________ Date: _______________________</w:t>
      </w:r>
    </w:p>
    <w:p w14:paraId="79DB59CB" w14:textId="77777777" w:rsidR="002E1B9E" w:rsidRDefault="002E1B9E" w:rsidP="002E1B9E">
      <w:r>
        <w:t xml:space="preserve"> </w:t>
      </w:r>
    </w:p>
    <w:p w14:paraId="6F10A8F8" w14:textId="77777777" w:rsidR="002E1B9E" w:rsidRDefault="002E1B9E" w:rsidP="002E1B9E">
      <w:r>
        <w:t xml:space="preserve"> </w:t>
      </w:r>
    </w:p>
    <w:p w14:paraId="6D2F2568" w14:textId="77777777" w:rsidR="002E1B9E" w:rsidRDefault="002E1B9E" w:rsidP="002E1B9E">
      <w:r>
        <w:br w:type="page"/>
      </w:r>
    </w:p>
    <w:tbl>
      <w:tblPr>
        <w:tblStyle w:val="TableGrid"/>
        <w:tblW w:w="0" w:type="auto"/>
        <w:tblInd w:w="0" w:type="dxa"/>
        <w:tblLook w:val="01E0" w:firstRow="1" w:lastRow="1" w:firstColumn="1" w:lastColumn="1" w:noHBand="0" w:noVBand="0"/>
      </w:tblPr>
      <w:tblGrid>
        <w:gridCol w:w="2485"/>
        <w:gridCol w:w="1577"/>
        <w:gridCol w:w="1577"/>
        <w:gridCol w:w="3711"/>
      </w:tblGrid>
      <w:tr w:rsidR="002E1B9E" w14:paraId="03526E06" w14:textId="77777777" w:rsidTr="00A84A51">
        <w:trPr>
          <w:tblHeader/>
        </w:trPr>
        <w:tc>
          <w:tcPr>
            <w:tcW w:w="2563" w:type="dxa"/>
            <w:tcBorders>
              <w:top w:val="single" w:sz="4" w:space="0" w:color="auto"/>
              <w:left w:val="single" w:sz="4" w:space="0" w:color="auto"/>
              <w:bottom w:val="single" w:sz="4" w:space="0" w:color="auto"/>
              <w:right w:val="single" w:sz="4" w:space="0" w:color="auto"/>
            </w:tcBorders>
            <w:shd w:val="clear" w:color="auto" w:fill="E0E0E0"/>
          </w:tcPr>
          <w:p w14:paraId="44BAF59A" w14:textId="77777777" w:rsidR="002E1B9E" w:rsidRDefault="002E1B9E" w:rsidP="00A84A51">
            <w:pPr>
              <w:jc w:val="center"/>
            </w:pPr>
          </w:p>
          <w:p w14:paraId="536CE14C" w14:textId="77777777" w:rsidR="002E1B9E" w:rsidRDefault="002E1B9E" w:rsidP="00A84A51">
            <w:pPr>
              <w:jc w:val="center"/>
            </w:pPr>
            <w:r>
              <w:t>AREA</w:t>
            </w:r>
          </w:p>
        </w:tc>
        <w:tc>
          <w:tcPr>
            <w:tcW w:w="1577" w:type="dxa"/>
            <w:tcBorders>
              <w:top w:val="single" w:sz="4" w:space="0" w:color="auto"/>
              <w:left w:val="single" w:sz="4" w:space="0" w:color="auto"/>
              <w:bottom w:val="single" w:sz="4" w:space="0" w:color="auto"/>
              <w:right w:val="single" w:sz="4" w:space="0" w:color="auto"/>
            </w:tcBorders>
            <w:shd w:val="clear" w:color="auto" w:fill="E0E0E0"/>
          </w:tcPr>
          <w:p w14:paraId="130BFDF9" w14:textId="77777777" w:rsidR="002E1B9E" w:rsidRDefault="002E1B9E" w:rsidP="00A84A51">
            <w:pPr>
              <w:jc w:val="center"/>
            </w:pPr>
          </w:p>
          <w:p w14:paraId="4E1AF95F" w14:textId="77777777" w:rsidR="002E1B9E" w:rsidRDefault="002E1B9E" w:rsidP="00A84A51">
            <w:pPr>
              <w:jc w:val="center"/>
            </w:pPr>
            <w:r>
              <w:t>SUFFICIENT</w:t>
            </w:r>
          </w:p>
        </w:tc>
        <w:tc>
          <w:tcPr>
            <w:tcW w:w="1577" w:type="dxa"/>
            <w:tcBorders>
              <w:top w:val="single" w:sz="4" w:space="0" w:color="auto"/>
              <w:left w:val="single" w:sz="4" w:space="0" w:color="auto"/>
              <w:bottom w:val="single" w:sz="4" w:space="0" w:color="auto"/>
              <w:right w:val="single" w:sz="4" w:space="0" w:color="auto"/>
            </w:tcBorders>
            <w:shd w:val="clear" w:color="auto" w:fill="E0E0E0"/>
            <w:hideMark/>
          </w:tcPr>
          <w:p w14:paraId="7BDD8906" w14:textId="77777777" w:rsidR="002E1B9E" w:rsidRDefault="002E1B9E" w:rsidP="00A84A51">
            <w:pPr>
              <w:jc w:val="center"/>
            </w:pPr>
            <w:r>
              <w:t>NOT SUFFICIENT</w:t>
            </w:r>
          </w:p>
        </w:tc>
        <w:tc>
          <w:tcPr>
            <w:tcW w:w="3859" w:type="dxa"/>
            <w:tcBorders>
              <w:top w:val="single" w:sz="4" w:space="0" w:color="auto"/>
              <w:left w:val="single" w:sz="4" w:space="0" w:color="auto"/>
              <w:bottom w:val="single" w:sz="4" w:space="0" w:color="auto"/>
              <w:right w:val="single" w:sz="4" w:space="0" w:color="auto"/>
            </w:tcBorders>
            <w:shd w:val="clear" w:color="auto" w:fill="E0E0E0"/>
          </w:tcPr>
          <w:p w14:paraId="7CDEB15F" w14:textId="77777777" w:rsidR="002E1B9E" w:rsidRDefault="002E1B9E" w:rsidP="00A84A51">
            <w:pPr>
              <w:jc w:val="center"/>
            </w:pPr>
          </w:p>
          <w:p w14:paraId="06479602" w14:textId="77777777" w:rsidR="002E1B9E" w:rsidRDefault="002E1B9E" w:rsidP="00A84A51">
            <w:pPr>
              <w:jc w:val="center"/>
            </w:pPr>
            <w:r>
              <w:t>STATUS/COMMENTS</w:t>
            </w:r>
          </w:p>
        </w:tc>
      </w:tr>
      <w:tr w:rsidR="002E1B9E" w14:paraId="1B228279"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0C537E80" w14:textId="77777777" w:rsidR="002E1B9E" w:rsidRDefault="002E1B9E" w:rsidP="00A84A51">
            <w:r>
              <w:t xml:space="preserve">Administration </w:t>
            </w:r>
          </w:p>
        </w:tc>
        <w:tc>
          <w:tcPr>
            <w:tcW w:w="1577" w:type="dxa"/>
            <w:tcBorders>
              <w:top w:val="single" w:sz="4" w:space="0" w:color="auto"/>
              <w:left w:val="single" w:sz="4" w:space="0" w:color="auto"/>
              <w:bottom w:val="single" w:sz="4" w:space="0" w:color="auto"/>
              <w:right w:val="single" w:sz="4" w:space="0" w:color="auto"/>
            </w:tcBorders>
          </w:tcPr>
          <w:p w14:paraId="7A28AF51"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05DABDD1"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33B0A7CF" w14:textId="77777777" w:rsidR="002E1B9E" w:rsidRDefault="002E1B9E" w:rsidP="00A84A51"/>
        </w:tc>
      </w:tr>
      <w:tr w:rsidR="002E1B9E" w14:paraId="2628B2B7"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15F4205F" w14:textId="77777777" w:rsidR="002E1B9E" w:rsidRDefault="002E1B9E" w:rsidP="00A84A51">
            <w:r>
              <w:t>Sufficient staffing to meet the needs of the patients</w:t>
            </w:r>
          </w:p>
        </w:tc>
        <w:tc>
          <w:tcPr>
            <w:tcW w:w="1577" w:type="dxa"/>
            <w:tcBorders>
              <w:top w:val="single" w:sz="4" w:space="0" w:color="auto"/>
              <w:left w:val="single" w:sz="4" w:space="0" w:color="auto"/>
              <w:bottom w:val="single" w:sz="4" w:space="0" w:color="auto"/>
              <w:right w:val="single" w:sz="4" w:space="0" w:color="auto"/>
            </w:tcBorders>
          </w:tcPr>
          <w:p w14:paraId="518A89C5"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4AD41951"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45DC0E98" w14:textId="77777777" w:rsidR="002E1B9E" w:rsidRDefault="002E1B9E" w:rsidP="00A84A51"/>
        </w:tc>
      </w:tr>
      <w:tr w:rsidR="002E1B9E" w14:paraId="6EF5C19D"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025CD3A0" w14:textId="77777777" w:rsidR="002E1B9E" w:rsidRDefault="002E1B9E" w:rsidP="00A84A51">
            <w:r>
              <w:t>Infection control policy and procedures</w:t>
            </w:r>
          </w:p>
        </w:tc>
        <w:tc>
          <w:tcPr>
            <w:tcW w:w="1577" w:type="dxa"/>
            <w:tcBorders>
              <w:top w:val="single" w:sz="4" w:space="0" w:color="auto"/>
              <w:left w:val="single" w:sz="4" w:space="0" w:color="auto"/>
              <w:bottom w:val="single" w:sz="4" w:space="0" w:color="auto"/>
              <w:right w:val="single" w:sz="4" w:space="0" w:color="auto"/>
            </w:tcBorders>
          </w:tcPr>
          <w:p w14:paraId="3E2F5CFE"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3A0F5B23"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7A28168B" w14:textId="77777777" w:rsidR="002E1B9E" w:rsidRDefault="002E1B9E" w:rsidP="00A84A51"/>
        </w:tc>
      </w:tr>
      <w:tr w:rsidR="002E1B9E" w14:paraId="5534C95D"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65118C42" w14:textId="77777777" w:rsidR="002E1B9E" w:rsidRDefault="002E1B9E" w:rsidP="00A84A51">
            <w:r>
              <w:t>PPE needs and supply</w:t>
            </w:r>
          </w:p>
        </w:tc>
        <w:tc>
          <w:tcPr>
            <w:tcW w:w="1577" w:type="dxa"/>
            <w:tcBorders>
              <w:top w:val="single" w:sz="4" w:space="0" w:color="auto"/>
              <w:left w:val="single" w:sz="4" w:space="0" w:color="auto"/>
              <w:bottom w:val="single" w:sz="4" w:space="0" w:color="auto"/>
              <w:right w:val="single" w:sz="4" w:space="0" w:color="auto"/>
            </w:tcBorders>
          </w:tcPr>
          <w:p w14:paraId="6D3EB34A"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19710CA1"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20FE41F3" w14:textId="77777777" w:rsidR="002E1B9E" w:rsidRDefault="002E1B9E" w:rsidP="00A84A51"/>
        </w:tc>
      </w:tr>
      <w:tr w:rsidR="002E1B9E" w14:paraId="68C97336"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651DD691" w14:textId="77777777" w:rsidR="002E1B9E" w:rsidRDefault="002E1B9E" w:rsidP="00A84A51">
            <w:r>
              <w:t>Medical records system:</w:t>
            </w:r>
          </w:p>
          <w:p w14:paraId="44BD5417" w14:textId="77777777" w:rsidR="002E1B9E" w:rsidRDefault="002E1B9E" w:rsidP="00A84A51">
            <w:r>
              <w:t>Paper __</w:t>
            </w:r>
            <w:proofErr w:type="gramStart"/>
            <w:r>
              <w:t>_  Electronic</w:t>
            </w:r>
            <w:proofErr w:type="gramEnd"/>
            <w:r>
              <w:t xml:space="preserve"> ___</w:t>
            </w:r>
          </w:p>
        </w:tc>
        <w:tc>
          <w:tcPr>
            <w:tcW w:w="1577" w:type="dxa"/>
            <w:tcBorders>
              <w:top w:val="single" w:sz="4" w:space="0" w:color="auto"/>
              <w:left w:val="single" w:sz="4" w:space="0" w:color="auto"/>
              <w:bottom w:val="single" w:sz="4" w:space="0" w:color="auto"/>
              <w:right w:val="single" w:sz="4" w:space="0" w:color="auto"/>
            </w:tcBorders>
          </w:tcPr>
          <w:p w14:paraId="2E4FC0E9"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44A87A38"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0E658C71" w14:textId="77777777" w:rsidR="002E1B9E" w:rsidRDefault="002E1B9E" w:rsidP="00A84A51"/>
        </w:tc>
      </w:tr>
      <w:tr w:rsidR="002E1B9E" w14:paraId="6B41C51C"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1355C63F" w14:textId="77777777" w:rsidR="002E1B9E" w:rsidRDefault="002E1B9E" w:rsidP="00A84A51">
            <w:r>
              <w:t>Policies and Procedures</w:t>
            </w:r>
          </w:p>
        </w:tc>
        <w:tc>
          <w:tcPr>
            <w:tcW w:w="1577" w:type="dxa"/>
            <w:tcBorders>
              <w:top w:val="single" w:sz="4" w:space="0" w:color="auto"/>
              <w:left w:val="single" w:sz="4" w:space="0" w:color="auto"/>
              <w:bottom w:val="single" w:sz="4" w:space="0" w:color="auto"/>
              <w:right w:val="single" w:sz="4" w:space="0" w:color="auto"/>
            </w:tcBorders>
          </w:tcPr>
          <w:p w14:paraId="5CA31A61"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7837DD9E"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123DE333" w14:textId="77777777" w:rsidR="002E1B9E" w:rsidRDefault="002E1B9E" w:rsidP="00A84A51"/>
        </w:tc>
      </w:tr>
      <w:tr w:rsidR="002E1B9E" w14:paraId="22D975B0"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5533BC1B" w14:textId="77777777" w:rsidR="002E1B9E" w:rsidRDefault="002E1B9E" w:rsidP="00A84A51">
            <w:r>
              <w:t>Physician Services</w:t>
            </w:r>
          </w:p>
        </w:tc>
        <w:tc>
          <w:tcPr>
            <w:tcW w:w="1577" w:type="dxa"/>
            <w:tcBorders>
              <w:top w:val="single" w:sz="4" w:space="0" w:color="auto"/>
              <w:left w:val="single" w:sz="4" w:space="0" w:color="auto"/>
              <w:bottom w:val="single" w:sz="4" w:space="0" w:color="auto"/>
              <w:right w:val="single" w:sz="4" w:space="0" w:color="auto"/>
            </w:tcBorders>
          </w:tcPr>
          <w:p w14:paraId="3CC4383E"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4EAE7398"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15957C97" w14:textId="77777777" w:rsidR="002E1B9E" w:rsidRDefault="002E1B9E" w:rsidP="00A84A51"/>
        </w:tc>
      </w:tr>
      <w:tr w:rsidR="002E1B9E" w14:paraId="6BF9EBE6"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0B84A9B2" w14:textId="77777777" w:rsidR="002E1B9E" w:rsidRDefault="002E1B9E" w:rsidP="00A84A51">
            <w:r>
              <w:t>Nursing Services</w:t>
            </w:r>
          </w:p>
        </w:tc>
        <w:tc>
          <w:tcPr>
            <w:tcW w:w="1577" w:type="dxa"/>
            <w:tcBorders>
              <w:top w:val="single" w:sz="4" w:space="0" w:color="auto"/>
              <w:left w:val="single" w:sz="4" w:space="0" w:color="auto"/>
              <w:bottom w:val="single" w:sz="4" w:space="0" w:color="auto"/>
              <w:right w:val="single" w:sz="4" w:space="0" w:color="auto"/>
            </w:tcBorders>
          </w:tcPr>
          <w:p w14:paraId="7B6ED373"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65B2CF0C"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17BDEB55" w14:textId="77777777" w:rsidR="002E1B9E" w:rsidRDefault="002E1B9E" w:rsidP="00A84A51"/>
        </w:tc>
      </w:tr>
      <w:tr w:rsidR="002E1B9E" w14:paraId="04860DB4"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6DDBD674" w14:textId="77777777" w:rsidR="002E1B9E" w:rsidRDefault="002E1B9E" w:rsidP="00A84A51">
            <w:r>
              <w:t>Pharmacy Services</w:t>
            </w:r>
          </w:p>
        </w:tc>
        <w:tc>
          <w:tcPr>
            <w:tcW w:w="1577" w:type="dxa"/>
            <w:tcBorders>
              <w:top w:val="single" w:sz="4" w:space="0" w:color="auto"/>
              <w:left w:val="single" w:sz="4" w:space="0" w:color="auto"/>
              <w:bottom w:val="single" w:sz="4" w:space="0" w:color="auto"/>
              <w:right w:val="single" w:sz="4" w:space="0" w:color="auto"/>
            </w:tcBorders>
          </w:tcPr>
          <w:p w14:paraId="25BF22BE"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30A49D94"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363E0657" w14:textId="77777777" w:rsidR="002E1B9E" w:rsidRDefault="002E1B9E" w:rsidP="00A84A51"/>
        </w:tc>
      </w:tr>
      <w:tr w:rsidR="002E1B9E" w14:paraId="2BCCC239"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25C85A8E" w14:textId="77777777" w:rsidR="002E1B9E" w:rsidRDefault="002E1B9E" w:rsidP="00A84A51">
            <w:r>
              <w:t>Other Professional Services</w:t>
            </w:r>
          </w:p>
        </w:tc>
        <w:tc>
          <w:tcPr>
            <w:tcW w:w="1577" w:type="dxa"/>
            <w:tcBorders>
              <w:top w:val="single" w:sz="4" w:space="0" w:color="auto"/>
              <w:left w:val="single" w:sz="4" w:space="0" w:color="auto"/>
              <w:bottom w:val="single" w:sz="4" w:space="0" w:color="auto"/>
              <w:right w:val="single" w:sz="4" w:space="0" w:color="auto"/>
            </w:tcBorders>
          </w:tcPr>
          <w:p w14:paraId="1246BADA"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3E7AF8B0"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0EA35A52" w14:textId="77777777" w:rsidR="002E1B9E" w:rsidRDefault="002E1B9E" w:rsidP="00A84A51"/>
        </w:tc>
      </w:tr>
      <w:tr w:rsidR="002E1B9E" w14:paraId="2BD8464A"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6943D4A7" w14:textId="77777777" w:rsidR="002E1B9E" w:rsidRDefault="002E1B9E" w:rsidP="00A84A51">
            <w:r>
              <w:t>Necessary Medical Equipment</w:t>
            </w:r>
          </w:p>
        </w:tc>
        <w:tc>
          <w:tcPr>
            <w:tcW w:w="1577" w:type="dxa"/>
            <w:tcBorders>
              <w:top w:val="single" w:sz="4" w:space="0" w:color="auto"/>
              <w:left w:val="single" w:sz="4" w:space="0" w:color="auto"/>
              <w:bottom w:val="single" w:sz="4" w:space="0" w:color="auto"/>
              <w:right w:val="single" w:sz="4" w:space="0" w:color="auto"/>
            </w:tcBorders>
          </w:tcPr>
          <w:p w14:paraId="6A42039A"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01910B3B"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34689992" w14:textId="77777777" w:rsidR="002E1B9E" w:rsidRDefault="002E1B9E" w:rsidP="00A84A51"/>
        </w:tc>
      </w:tr>
      <w:tr w:rsidR="002E1B9E" w14:paraId="0183637E"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230D5878" w14:textId="77777777" w:rsidR="002E1B9E" w:rsidRDefault="002E1B9E" w:rsidP="00A84A51">
            <w:r>
              <w:t>Oxygen Storage and Use</w:t>
            </w:r>
          </w:p>
        </w:tc>
        <w:tc>
          <w:tcPr>
            <w:tcW w:w="1577" w:type="dxa"/>
            <w:tcBorders>
              <w:top w:val="single" w:sz="4" w:space="0" w:color="auto"/>
              <w:left w:val="single" w:sz="4" w:space="0" w:color="auto"/>
              <w:bottom w:val="single" w:sz="4" w:space="0" w:color="auto"/>
              <w:right w:val="single" w:sz="4" w:space="0" w:color="auto"/>
            </w:tcBorders>
          </w:tcPr>
          <w:p w14:paraId="5207ABAD"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0B51F743"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6287743E" w14:textId="77777777" w:rsidR="002E1B9E" w:rsidRDefault="002E1B9E" w:rsidP="00A84A51"/>
        </w:tc>
      </w:tr>
      <w:tr w:rsidR="002E1B9E" w14:paraId="79135973"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288C7AA5" w14:textId="77777777" w:rsidR="002E1B9E" w:rsidRDefault="002E1B9E" w:rsidP="00A84A51">
            <w:r>
              <w:t xml:space="preserve">Physical Plant </w:t>
            </w:r>
          </w:p>
        </w:tc>
        <w:tc>
          <w:tcPr>
            <w:tcW w:w="1577" w:type="dxa"/>
            <w:tcBorders>
              <w:top w:val="single" w:sz="4" w:space="0" w:color="auto"/>
              <w:left w:val="single" w:sz="4" w:space="0" w:color="auto"/>
              <w:bottom w:val="single" w:sz="4" w:space="0" w:color="auto"/>
              <w:right w:val="single" w:sz="4" w:space="0" w:color="auto"/>
            </w:tcBorders>
          </w:tcPr>
          <w:p w14:paraId="3049C351"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18D6C252"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01E9955A" w14:textId="77777777" w:rsidR="002E1B9E" w:rsidRDefault="002E1B9E" w:rsidP="00A84A51"/>
        </w:tc>
      </w:tr>
      <w:tr w:rsidR="002E1B9E" w14:paraId="60570C4A"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765B785D" w14:textId="77777777" w:rsidR="002E1B9E" w:rsidRDefault="002E1B9E" w:rsidP="00A84A51">
            <w:r>
              <w:t>Dietary</w:t>
            </w:r>
          </w:p>
        </w:tc>
        <w:tc>
          <w:tcPr>
            <w:tcW w:w="1577" w:type="dxa"/>
            <w:tcBorders>
              <w:top w:val="single" w:sz="4" w:space="0" w:color="auto"/>
              <w:left w:val="single" w:sz="4" w:space="0" w:color="auto"/>
              <w:bottom w:val="single" w:sz="4" w:space="0" w:color="auto"/>
              <w:right w:val="single" w:sz="4" w:space="0" w:color="auto"/>
            </w:tcBorders>
          </w:tcPr>
          <w:p w14:paraId="2E259061"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7220B82B"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6C464F24" w14:textId="77777777" w:rsidR="002E1B9E" w:rsidRDefault="002E1B9E" w:rsidP="00A84A51"/>
        </w:tc>
      </w:tr>
      <w:tr w:rsidR="002E1B9E" w14:paraId="13795601"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067F6899" w14:textId="77777777" w:rsidR="002E1B9E" w:rsidRDefault="002E1B9E" w:rsidP="00A84A51">
            <w:r>
              <w:t>Housekeeping</w:t>
            </w:r>
          </w:p>
        </w:tc>
        <w:tc>
          <w:tcPr>
            <w:tcW w:w="1577" w:type="dxa"/>
            <w:tcBorders>
              <w:top w:val="single" w:sz="4" w:space="0" w:color="auto"/>
              <w:left w:val="single" w:sz="4" w:space="0" w:color="auto"/>
              <w:bottom w:val="single" w:sz="4" w:space="0" w:color="auto"/>
              <w:right w:val="single" w:sz="4" w:space="0" w:color="auto"/>
            </w:tcBorders>
          </w:tcPr>
          <w:p w14:paraId="60DC76C5"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04C53E75"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1DF9CEA5" w14:textId="77777777" w:rsidR="002E1B9E" w:rsidRDefault="002E1B9E" w:rsidP="00A84A51"/>
        </w:tc>
      </w:tr>
      <w:tr w:rsidR="002E1B9E" w14:paraId="12ECC3DD"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30E51179" w14:textId="77777777" w:rsidR="002E1B9E" w:rsidRDefault="002E1B9E" w:rsidP="00A84A51">
            <w:r>
              <w:t>Medical Waste Disposal</w:t>
            </w:r>
          </w:p>
        </w:tc>
        <w:tc>
          <w:tcPr>
            <w:tcW w:w="1577" w:type="dxa"/>
            <w:tcBorders>
              <w:top w:val="single" w:sz="4" w:space="0" w:color="auto"/>
              <w:left w:val="single" w:sz="4" w:space="0" w:color="auto"/>
              <w:bottom w:val="single" w:sz="4" w:space="0" w:color="auto"/>
              <w:right w:val="single" w:sz="4" w:space="0" w:color="auto"/>
            </w:tcBorders>
          </w:tcPr>
          <w:p w14:paraId="5EDC0FC5"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3B55D6FA"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67250990" w14:textId="77777777" w:rsidR="002E1B9E" w:rsidRDefault="002E1B9E" w:rsidP="00A84A51"/>
        </w:tc>
      </w:tr>
      <w:tr w:rsidR="002E1B9E" w14:paraId="72A79C30" w14:textId="77777777" w:rsidTr="00A84A51">
        <w:tc>
          <w:tcPr>
            <w:tcW w:w="2563" w:type="dxa"/>
            <w:tcBorders>
              <w:top w:val="single" w:sz="4" w:space="0" w:color="auto"/>
              <w:left w:val="single" w:sz="4" w:space="0" w:color="auto"/>
              <w:bottom w:val="single" w:sz="4" w:space="0" w:color="auto"/>
              <w:right w:val="single" w:sz="4" w:space="0" w:color="auto"/>
            </w:tcBorders>
          </w:tcPr>
          <w:p w14:paraId="2022B401"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6E603F1C"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7D621093"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3622DDE6" w14:textId="77777777" w:rsidR="002E1B9E" w:rsidRDefault="002E1B9E" w:rsidP="00A84A51"/>
        </w:tc>
      </w:tr>
      <w:tr w:rsidR="002E1B9E" w14:paraId="195E44B4" w14:textId="77777777" w:rsidTr="00A84A51">
        <w:tc>
          <w:tcPr>
            <w:tcW w:w="9576" w:type="dxa"/>
            <w:gridSpan w:val="4"/>
            <w:tcBorders>
              <w:top w:val="single" w:sz="4" w:space="0" w:color="auto"/>
              <w:left w:val="single" w:sz="4" w:space="0" w:color="auto"/>
              <w:bottom w:val="single" w:sz="4" w:space="0" w:color="auto"/>
              <w:right w:val="single" w:sz="4" w:space="0" w:color="auto"/>
            </w:tcBorders>
            <w:hideMark/>
          </w:tcPr>
          <w:p w14:paraId="231FE343" w14:textId="77777777" w:rsidR="002E1B9E" w:rsidRDefault="002E1B9E" w:rsidP="00A84A51">
            <w:r>
              <w:t>Life Safety:</w:t>
            </w:r>
          </w:p>
        </w:tc>
      </w:tr>
      <w:tr w:rsidR="002E1B9E" w14:paraId="7419BEBB"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507E6C2E" w14:textId="77777777" w:rsidR="002E1B9E" w:rsidRDefault="002E1B9E" w:rsidP="00A84A51">
            <w:r>
              <w:t>Emergency Preparedness &amp; Facility EP plan</w:t>
            </w:r>
          </w:p>
        </w:tc>
        <w:tc>
          <w:tcPr>
            <w:tcW w:w="1577" w:type="dxa"/>
            <w:tcBorders>
              <w:top w:val="single" w:sz="4" w:space="0" w:color="auto"/>
              <w:left w:val="single" w:sz="4" w:space="0" w:color="auto"/>
              <w:bottom w:val="single" w:sz="4" w:space="0" w:color="auto"/>
              <w:right w:val="single" w:sz="4" w:space="0" w:color="auto"/>
            </w:tcBorders>
          </w:tcPr>
          <w:p w14:paraId="1D0902CB"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7DBCF6AA"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554FDE8E" w14:textId="77777777" w:rsidR="002E1B9E" w:rsidRDefault="002E1B9E" w:rsidP="00A84A51"/>
        </w:tc>
      </w:tr>
      <w:tr w:rsidR="002E1B9E" w14:paraId="390BAFEA"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1AB70146" w14:textId="77777777" w:rsidR="002E1B9E" w:rsidRDefault="002E1B9E" w:rsidP="00A84A51">
            <w:r>
              <w:t>Working sprinkler system</w:t>
            </w:r>
          </w:p>
        </w:tc>
        <w:tc>
          <w:tcPr>
            <w:tcW w:w="1577" w:type="dxa"/>
            <w:tcBorders>
              <w:top w:val="single" w:sz="4" w:space="0" w:color="auto"/>
              <w:left w:val="single" w:sz="4" w:space="0" w:color="auto"/>
              <w:bottom w:val="single" w:sz="4" w:space="0" w:color="auto"/>
              <w:right w:val="single" w:sz="4" w:space="0" w:color="auto"/>
            </w:tcBorders>
          </w:tcPr>
          <w:p w14:paraId="79B89F49"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3AC3B0F3"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006836D1" w14:textId="77777777" w:rsidR="002E1B9E" w:rsidRDefault="002E1B9E" w:rsidP="00A84A51"/>
        </w:tc>
      </w:tr>
      <w:tr w:rsidR="002E1B9E" w14:paraId="2415ABAB"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1068827F" w14:textId="77777777" w:rsidR="002E1B9E" w:rsidRDefault="002E1B9E" w:rsidP="00A84A51">
            <w:r>
              <w:t>Working fire alarm system</w:t>
            </w:r>
          </w:p>
        </w:tc>
        <w:tc>
          <w:tcPr>
            <w:tcW w:w="1577" w:type="dxa"/>
            <w:tcBorders>
              <w:top w:val="single" w:sz="4" w:space="0" w:color="auto"/>
              <w:left w:val="single" w:sz="4" w:space="0" w:color="auto"/>
              <w:bottom w:val="single" w:sz="4" w:space="0" w:color="auto"/>
              <w:right w:val="single" w:sz="4" w:space="0" w:color="auto"/>
            </w:tcBorders>
          </w:tcPr>
          <w:p w14:paraId="146305E0"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35E51DA5"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31AF106B" w14:textId="77777777" w:rsidR="002E1B9E" w:rsidRDefault="002E1B9E" w:rsidP="00A84A51"/>
        </w:tc>
      </w:tr>
      <w:tr w:rsidR="002E1B9E" w14:paraId="3B1DE82F"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6E678DF1" w14:textId="77777777" w:rsidR="002E1B9E" w:rsidRDefault="002E1B9E" w:rsidP="00A84A51">
            <w:r>
              <w:t>Staff are trained on evacuation plan</w:t>
            </w:r>
          </w:p>
        </w:tc>
        <w:tc>
          <w:tcPr>
            <w:tcW w:w="1577" w:type="dxa"/>
            <w:tcBorders>
              <w:top w:val="single" w:sz="4" w:space="0" w:color="auto"/>
              <w:left w:val="single" w:sz="4" w:space="0" w:color="auto"/>
              <w:bottom w:val="single" w:sz="4" w:space="0" w:color="auto"/>
              <w:right w:val="single" w:sz="4" w:space="0" w:color="auto"/>
            </w:tcBorders>
          </w:tcPr>
          <w:p w14:paraId="15BD5A0E"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1C34762C"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23A63A79" w14:textId="77777777" w:rsidR="002E1B9E" w:rsidRDefault="002E1B9E" w:rsidP="00A84A51"/>
        </w:tc>
      </w:tr>
      <w:tr w:rsidR="002E1B9E" w14:paraId="5E7717A5" w14:textId="77777777" w:rsidTr="00A84A51">
        <w:tc>
          <w:tcPr>
            <w:tcW w:w="2563" w:type="dxa"/>
            <w:tcBorders>
              <w:top w:val="single" w:sz="4" w:space="0" w:color="auto"/>
              <w:left w:val="single" w:sz="4" w:space="0" w:color="auto"/>
              <w:bottom w:val="single" w:sz="4" w:space="0" w:color="auto"/>
              <w:right w:val="single" w:sz="4" w:space="0" w:color="auto"/>
            </w:tcBorders>
          </w:tcPr>
          <w:p w14:paraId="05611DB5"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79BD58EE"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70099ACB"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3B845329" w14:textId="77777777" w:rsidR="002E1B9E" w:rsidRDefault="002E1B9E" w:rsidP="00A84A51"/>
        </w:tc>
      </w:tr>
      <w:tr w:rsidR="002E1B9E" w14:paraId="4FCB360A" w14:textId="77777777" w:rsidTr="00A84A51">
        <w:tc>
          <w:tcPr>
            <w:tcW w:w="9576" w:type="dxa"/>
            <w:gridSpan w:val="4"/>
            <w:tcBorders>
              <w:top w:val="single" w:sz="4" w:space="0" w:color="auto"/>
              <w:left w:val="single" w:sz="4" w:space="0" w:color="auto"/>
              <w:bottom w:val="single" w:sz="4" w:space="0" w:color="auto"/>
              <w:right w:val="single" w:sz="4" w:space="0" w:color="auto"/>
            </w:tcBorders>
            <w:hideMark/>
          </w:tcPr>
          <w:p w14:paraId="19D30749" w14:textId="77777777" w:rsidR="002E1B9E" w:rsidRDefault="002E1B9E" w:rsidP="00A84A51">
            <w:r>
              <w:t>Other Approvals</w:t>
            </w:r>
          </w:p>
        </w:tc>
      </w:tr>
      <w:tr w:rsidR="002E1B9E" w14:paraId="38D84C49"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41E4F227" w14:textId="77777777" w:rsidR="002E1B9E" w:rsidRDefault="002E1B9E" w:rsidP="00A84A51">
            <w:pPr>
              <w:numPr>
                <w:ilvl w:val="0"/>
                <w:numId w:val="2"/>
              </w:numPr>
            </w:pPr>
            <w:r>
              <w:t>MCSR if needed</w:t>
            </w:r>
          </w:p>
        </w:tc>
        <w:tc>
          <w:tcPr>
            <w:tcW w:w="1577" w:type="dxa"/>
            <w:tcBorders>
              <w:top w:val="single" w:sz="4" w:space="0" w:color="auto"/>
              <w:left w:val="single" w:sz="4" w:space="0" w:color="auto"/>
              <w:bottom w:val="single" w:sz="4" w:space="0" w:color="auto"/>
              <w:right w:val="single" w:sz="4" w:space="0" w:color="auto"/>
            </w:tcBorders>
          </w:tcPr>
          <w:p w14:paraId="072A97D1"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080ED1A5"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3B8D5A91" w14:textId="77777777" w:rsidR="002E1B9E" w:rsidRDefault="002E1B9E" w:rsidP="00A84A51"/>
        </w:tc>
      </w:tr>
      <w:tr w:rsidR="002E1B9E" w14:paraId="09DB2CE1"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5CF35DAA" w14:textId="77777777" w:rsidR="002E1B9E" w:rsidRDefault="002E1B9E" w:rsidP="00A84A51">
            <w:pPr>
              <w:numPr>
                <w:ilvl w:val="0"/>
                <w:numId w:val="2"/>
              </w:numPr>
            </w:pPr>
            <w:r>
              <w:t>CLIA if testing</w:t>
            </w:r>
          </w:p>
        </w:tc>
        <w:tc>
          <w:tcPr>
            <w:tcW w:w="1577" w:type="dxa"/>
            <w:tcBorders>
              <w:top w:val="single" w:sz="4" w:space="0" w:color="auto"/>
              <w:left w:val="single" w:sz="4" w:space="0" w:color="auto"/>
              <w:bottom w:val="single" w:sz="4" w:space="0" w:color="auto"/>
              <w:right w:val="single" w:sz="4" w:space="0" w:color="auto"/>
            </w:tcBorders>
          </w:tcPr>
          <w:p w14:paraId="7F5D3818"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363DDBCB"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7E25C3F3" w14:textId="77777777" w:rsidR="002E1B9E" w:rsidRDefault="002E1B9E" w:rsidP="00A84A51"/>
        </w:tc>
      </w:tr>
      <w:tr w:rsidR="002E1B9E" w14:paraId="782E089A" w14:textId="77777777" w:rsidTr="00A84A51">
        <w:tc>
          <w:tcPr>
            <w:tcW w:w="2563" w:type="dxa"/>
            <w:tcBorders>
              <w:top w:val="single" w:sz="4" w:space="0" w:color="auto"/>
              <w:left w:val="single" w:sz="4" w:space="0" w:color="auto"/>
              <w:bottom w:val="single" w:sz="4" w:space="0" w:color="auto"/>
              <w:right w:val="single" w:sz="4" w:space="0" w:color="auto"/>
            </w:tcBorders>
            <w:hideMark/>
          </w:tcPr>
          <w:p w14:paraId="385560EC" w14:textId="77777777" w:rsidR="002E1B9E" w:rsidRDefault="002E1B9E" w:rsidP="00A84A51">
            <w:pPr>
              <w:numPr>
                <w:ilvl w:val="0"/>
                <w:numId w:val="2"/>
              </w:numPr>
            </w:pPr>
            <w:r>
              <w:t>Radiation Control if needed</w:t>
            </w:r>
          </w:p>
        </w:tc>
        <w:tc>
          <w:tcPr>
            <w:tcW w:w="1577" w:type="dxa"/>
            <w:tcBorders>
              <w:top w:val="single" w:sz="4" w:space="0" w:color="auto"/>
              <w:left w:val="single" w:sz="4" w:space="0" w:color="auto"/>
              <w:bottom w:val="single" w:sz="4" w:space="0" w:color="auto"/>
              <w:right w:val="single" w:sz="4" w:space="0" w:color="auto"/>
            </w:tcBorders>
          </w:tcPr>
          <w:p w14:paraId="3E740584"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0404733F"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39C5E6A5" w14:textId="77777777" w:rsidR="002E1B9E" w:rsidRDefault="002E1B9E" w:rsidP="00A84A51"/>
        </w:tc>
      </w:tr>
      <w:tr w:rsidR="002E1B9E" w14:paraId="3F30EB01" w14:textId="77777777" w:rsidTr="00A84A51">
        <w:tc>
          <w:tcPr>
            <w:tcW w:w="2563" w:type="dxa"/>
            <w:tcBorders>
              <w:top w:val="single" w:sz="4" w:space="0" w:color="auto"/>
              <w:left w:val="single" w:sz="4" w:space="0" w:color="auto"/>
              <w:bottom w:val="single" w:sz="4" w:space="0" w:color="auto"/>
              <w:right w:val="single" w:sz="4" w:space="0" w:color="auto"/>
            </w:tcBorders>
          </w:tcPr>
          <w:p w14:paraId="190CF2C9"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20CABFCB" w14:textId="77777777" w:rsidR="002E1B9E" w:rsidRDefault="002E1B9E" w:rsidP="00A84A51"/>
        </w:tc>
        <w:tc>
          <w:tcPr>
            <w:tcW w:w="1577" w:type="dxa"/>
            <w:tcBorders>
              <w:top w:val="single" w:sz="4" w:space="0" w:color="auto"/>
              <w:left w:val="single" w:sz="4" w:space="0" w:color="auto"/>
              <w:bottom w:val="single" w:sz="4" w:space="0" w:color="auto"/>
              <w:right w:val="single" w:sz="4" w:space="0" w:color="auto"/>
            </w:tcBorders>
          </w:tcPr>
          <w:p w14:paraId="1D2CA01F" w14:textId="77777777" w:rsidR="002E1B9E" w:rsidRDefault="002E1B9E" w:rsidP="00A84A51"/>
        </w:tc>
        <w:tc>
          <w:tcPr>
            <w:tcW w:w="3859" w:type="dxa"/>
            <w:tcBorders>
              <w:top w:val="single" w:sz="4" w:space="0" w:color="auto"/>
              <w:left w:val="single" w:sz="4" w:space="0" w:color="auto"/>
              <w:bottom w:val="single" w:sz="4" w:space="0" w:color="auto"/>
              <w:right w:val="single" w:sz="4" w:space="0" w:color="auto"/>
            </w:tcBorders>
          </w:tcPr>
          <w:p w14:paraId="540782C7" w14:textId="77777777" w:rsidR="002E1B9E" w:rsidRDefault="002E1B9E" w:rsidP="00A84A51"/>
        </w:tc>
      </w:tr>
    </w:tbl>
    <w:p w14:paraId="52B44F9E" w14:textId="77777777" w:rsidR="002E1B9E" w:rsidRDefault="002E1B9E" w:rsidP="002E1B9E"/>
    <w:p w14:paraId="6A5F3A76" w14:textId="6C7CA953" w:rsidR="002E1B9E" w:rsidRDefault="002E1B9E" w:rsidP="002E1B9E">
      <w:r>
        <w:t>To be completed by the Department</w:t>
      </w:r>
      <w:r w:rsidR="0093624D">
        <w:t>:</w:t>
      </w:r>
    </w:p>
    <w:p w14:paraId="6252A771" w14:textId="77777777" w:rsidR="002E1B9E" w:rsidRDefault="002E1B9E" w:rsidP="002E1B9E">
      <w:r>
        <w:t xml:space="preserve"> </w:t>
      </w:r>
    </w:p>
    <w:p w14:paraId="17EE8D71" w14:textId="5DB6043F" w:rsidR="002E1B9E" w:rsidRDefault="002E1B9E" w:rsidP="002E1B9E">
      <w:r>
        <w:t>Based on the information above provided to it by the Requesting Facility, the Department of Public Health Approves the Alternate</w:t>
      </w:r>
      <w:r w:rsidR="00851184">
        <w:t xml:space="preserve"> Acute Inp</w:t>
      </w:r>
      <w:r>
        <w:t xml:space="preserve">atient Care Space and temporarily licenses the Space for use by the Requesting Facility for this purpose. This approval and the related temporary certification will be in effect until </w:t>
      </w:r>
      <w:r w:rsidR="00515182">
        <w:t>the end of the federal waiver</w:t>
      </w:r>
      <w:r>
        <w:t>.</w:t>
      </w:r>
    </w:p>
    <w:p w14:paraId="35B4F767" w14:textId="77777777" w:rsidR="002E1B9E" w:rsidRDefault="002E1B9E" w:rsidP="002E1B9E">
      <w:r>
        <w:t xml:space="preserve"> </w:t>
      </w:r>
    </w:p>
    <w:p w14:paraId="7A83EB9A" w14:textId="77777777" w:rsidR="002E1B9E" w:rsidRDefault="002E1B9E" w:rsidP="002E1B9E">
      <w:r>
        <w:t xml:space="preserve"> </w:t>
      </w:r>
    </w:p>
    <w:p w14:paraId="31F27433" w14:textId="77777777" w:rsidR="002E1B9E" w:rsidRDefault="002E1B9E" w:rsidP="002E1B9E">
      <w:r>
        <w:t>__________________________________</w:t>
      </w:r>
    </w:p>
    <w:p w14:paraId="3D6088BE" w14:textId="77777777" w:rsidR="002E1B9E" w:rsidRDefault="002E1B9E" w:rsidP="002E1B9E">
      <w:r>
        <w:t xml:space="preserve"> </w:t>
      </w:r>
    </w:p>
    <w:p w14:paraId="3B6AAE0D" w14:textId="77777777" w:rsidR="002E1B9E" w:rsidRDefault="002E1B9E" w:rsidP="002E1B9E">
      <w:r>
        <w:t>Signed by:</w:t>
      </w:r>
    </w:p>
    <w:p w14:paraId="06A3F813" w14:textId="77777777" w:rsidR="002E1B9E" w:rsidRDefault="002E1B9E" w:rsidP="002E1B9E">
      <w:r>
        <w:t xml:space="preserve">Title: </w:t>
      </w:r>
    </w:p>
    <w:p w14:paraId="5B70B217" w14:textId="77777777" w:rsidR="002E1B9E" w:rsidRDefault="002E1B9E" w:rsidP="002E1B9E">
      <w:r>
        <w:t xml:space="preserve"> </w:t>
      </w:r>
    </w:p>
    <w:p w14:paraId="0D6CF73F" w14:textId="77777777" w:rsidR="002E1B9E" w:rsidRDefault="002E1B9E" w:rsidP="002E1B9E">
      <w:r>
        <w:t>Date: ______________________________</w:t>
      </w:r>
    </w:p>
    <w:p w14:paraId="2855EC07" w14:textId="77777777" w:rsidR="002E1B9E" w:rsidRDefault="002E1B9E" w:rsidP="002E1B9E"/>
    <w:p w14:paraId="034C8E9B" w14:textId="77777777" w:rsidR="002E1B9E" w:rsidRPr="00974D53" w:rsidRDefault="002E1B9E" w:rsidP="002E1B9E"/>
    <w:p w14:paraId="171B936E" w14:textId="77777777" w:rsidR="00F4714A" w:rsidRPr="00F21A75" w:rsidRDefault="00F4714A" w:rsidP="0072610D">
      <w:pPr>
        <w:rPr>
          <w:szCs w:val="24"/>
        </w:rPr>
      </w:pPr>
    </w:p>
    <w:sectPr w:rsidR="00F4714A" w:rsidRPr="00F21A7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1998C" w14:textId="77777777" w:rsidR="000530A6" w:rsidRDefault="000530A6" w:rsidP="009F43AF">
      <w:r>
        <w:separator/>
      </w:r>
    </w:p>
  </w:endnote>
  <w:endnote w:type="continuationSeparator" w:id="0">
    <w:p w14:paraId="2E99EF01" w14:textId="77777777" w:rsidR="000530A6" w:rsidRDefault="000530A6" w:rsidP="009F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DEB60" w14:textId="77777777" w:rsidR="000530A6" w:rsidRDefault="000530A6" w:rsidP="009F43AF">
      <w:r>
        <w:separator/>
      </w:r>
    </w:p>
  </w:footnote>
  <w:footnote w:type="continuationSeparator" w:id="0">
    <w:p w14:paraId="0AB68BF4" w14:textId="77777777" w:rsidR="000530A6" w:rsidRDefault="000530A6" w:rsidP="009F43AF">
      <w:r>
        <w:continuationSeparator/>
      </w:r>
    </w:p>
  </w:footnote>
  <w:footnote w:id="1">
    <w:p w14:paraId="213CD641" w14:textId="77777777" w:rsidR="003D4BC1" w:rsidRDefault="003D4BC1" w:rsidP="003D4BC1">
      <w:pPr>
        <w:pStyle w:val="FootnoteText"/>
      </w:pPr>
      <w:r>
        <w:rPr>
          <w:rStyle w:val="FootnoteReference"/>
        </w:rPr>
        <w:footnoteRef/>
      </w:r>
      <w:r>
        <w:t xml:space="preserve"> </w:t>
      </w:r>
      <w:r w:rsidRPr="00540476">
        <w:t>https://www.cms.gov/files/document/covid-19-emergency-declaration-waivers.pdf</w:t>
      </w:r>
    </w:p>
  </w:footnote>
  <w:footnote w:id="2">
    <w:p w14:paraId="1AFE5AB2" w14:textId="6835ACE6" w:rsidR="008D5BDC" w:rsidRDefault="008D5BDC">
      <w:pPr>
        <w:pStyle w:val="FootnoteText"/>
      </w:pPr>
      <w:r>
        <w:rPr>
          <w:rStyle w:val="FootnoteReference"/>
        </w:rPr>
        <w:footnoteRef/>
      </w:r>
      <w:r>
        <w:t xml:space="preserve"> </w:t>
      </w:r>
      <w:r w:rsidRPr="008D5BDC">
        <w:t>https://aspr.hhs.gov/legal/PHE/Pages/default.aspx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FA555E"/>
    <w:multiLevelType w:val="hybridMultilevel"/>
    <w:tmpl w:val="793C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9039CB"/>
    <w:multiLevelType w:val="hybridMultilevel"/>
    <w:tmpl w:val="9D4AC63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472"/>
    <w:rsid w:val="0001640F"/>
    <w:rsid w:val="00017924"/>
    <w:rsid w:val="000236BB"/>
    <w:rsid w:val="000262A3"/>
    <w:rsid w:val="00033154"/>
    <w:rsid w:val="00040D41"/>
    <w:rsid w:val="00041427"/>
    <w:rsid w:val="00042048"/>
    <w:rsid w:val="000512D1"/>
    <w:rsid w:val="000530A6"/>
    <w:rsid w:val="000537DA"/>
    <w:rsid w:val="0005610F"/>
    <w:rsid w:val="0005681A"/>
    <w:rsid w:val="000573C7"/>
    <w:rsid w:val="00072FEF"/>
    <w:rsid w:val="000730B3"/>
    <w:rsid w:val="00075E78"/>
    <w:rsid w:val="000809BC"/>
    <w:rsid w:val="000A0797"/>
    <w:rsid w:val="000E0A69"/>
    <w:rsid w:val="000E4828"/>
    <w:rsid w:val="000E4C47"/>
    <w:rsid w:val="000F315B"/>
    <w:rsid w:val="001027A5"/>
    <w:rsid w:val="00122F23"/>
    <w:rsid w:val="00132DF6"/>
    <w:rsid w:val="00141D0B"/>
    <w:rsid w:val="0015268B"/>
    <w:rsid w:val="00155CEE"/>
    <w:rsid w:val="00177C77"/>
    <w:rsid w:val="00183D2E"/>
    <w:rsid w:val="0019551E"/>
    <w:rsid w:val="001A1A2D"/>
    <w:rsid w:val="001B08E0"/>
    <w:rsid w:val="001B5CBE"/>
    <w:rsid w:val="001C1840"/>
    <w:rsid w:val="001C1924"/>
    <w:rsid w:val="001C2286"/>
    <w:rsid w:val="001C741C"/>
    <w:rsid w:val="001E597E"/>
    <w:rsid w:val="001E7A8B"/>
    <w:rsid w:val="00202817"/>
    <w:rsid w:val="002059C0"/>
    <w:rsid w:val="00230C0D"/>
    <w:rsid w:val="00254E3A"/>
    <w:rsid w:val="00262EAF"/>
    <w:rsid w:val="00263D83"/>
    <w:rsid w:val="00265224"/>
    <w:rsid w:val="0027147A"/>
    <w:rsid w:val="00276957"/>
    <w:rsid w:val="00276DCC"/>
    <w:rsid w:val="00283B75"/>
    <w:rsid w:val="00290D45"/>
    <w:rsid w:val="002960DD"/>
    <w:rsid w:val="002C1F7C"/>
    <w:rsid w:val="002E1B9E"/>
    <w:rsid w:val="002E626C"/>
    <w:rsid w:val="00302F7A"/>
    <w:rsid w:val="00305C61"/>
    <w:rsid w:val="0031311F"/>
    <w:rsid w:val="0031400F"/>
    <w:rsid w:val="00322991"/>
    <w:rsid w:val="003264A9"/>
    <w:rsid w:val="003337E6"/>
    <w:rsid w:val="00335913"/>
    <w:rsid w:val="00345A1D"/>
    <w:rsid w:val="00354072"/>
    <w:rsid w:val="003547AD"/>
    <w:rsid w:val="00362CC7"/>
    <w:rsid w:val="003718DD"/>
    <w:rsid w:val="00371DE7"/>
    <w:rsid w:val="0037692B"/>
    <w:rsid w:val="0038009B"/>
    <w:rsid w:val="00385812"/>
    <w:rsid w:val="00392D0B"/>
    <w:rsid w:val="003A30E7"/>
    <w:rsid w:val="003A7AFC"/>
    <w:rsid w:val="003C60EF"/>
    <w:rsid w:val="003D2735"/>
    <w:rsid w:val="003D4BC1"/>
    <w:rsid w:val="003D504F"/>
    <w:rsid w:val="003D6491"/>
    <w:rsid w:val="003D717A"/>
    <w:rsid w:val="003E178B"/>
    <w:rsid w:val="003F3A9B"/>
    <w:rsid w:val="003F5A5F"/>
    <w:rsid w:val="00416AB1"/>
    <w:rsid w:val="00416BFC"/>
    <w:rsid w:val="00417EE2"/>
    <w:rsid w:val="00436006"/>
    <w:rsid w:val="0043770D"/>
    <w:rsid w:val="0044071F"/>
    <w:rsid w:val="004450D2"/>
    <w:rsid w:val="004465B2"/>
    <w:rsid w:val="004555D8"/>
    <w:rsid w:val="00456323"/>
    <w:rsid w:val="004633D8"/>
    <w:rsid w:val="004668CE"/>
    <w:rsid w:val="0047293E"/>
    <w:rsid w:val="004729A4"/>
    <w:rsid w:val="0047784E"/>
    <w:rsid w:val="004813AC"/>
    <w:rsid w:val="004B0995"/>
    <w:rsid w:val="004B37A0"/>
    <w:rsid w:val="004C1F42"/>
    <w:rsid w:val="004C3D9F"/>
    <w:rsid w:val="004D1395"/>
    <w:rsid w:val="004D6B39"/>
    <w:rsid w:val="004E594A"/>
    <w:rsid w:val="004F4D6C"/>
    <w:rsid w:val="00504F8A"/>
    <w:rsid w:val="00510EAE"/>
    <w:rsid w:val="00513FA6"/>
    <w:rsid w:val="00515182"/>
    <w:rsid w:val="00521487"/>
    <w:rsid w:val="00523A7B"/>
    <w:rsid w:val="00531E37"/>
    <w:rsid w:val="005324B6"/>
    <w:rsid w:val="0053299D"/>
    <w:rsid w:val="00536135"/>
    <w:rsid w:val="00537EDE"/>
    <w:rsid w:val="00540476"/>
    <w:rsid w:val="005448AA"/>
    <w:rsid w:val="0054747F"/>
    <w:rsid w:val="00551D4D"/>
    <w:rsid w:val="00565E89"/>
    <w:rsid w:val="00573D81"/>
    <w:rsid w:val="0057442F"/>
    <w:rsid w:val="00577D06"/>
    <w:rsid w:val="00591654"/>
    <w:rsid w:val="0059531D"/>
    <w:rsid w:val="005A1392"/>
    <w:rsid w:val="005A74D4"/>
    <w:rsid w:val="005B3AB9"/>
    <w:rsid w:val="005B70B8"/>
    <w:rsid w:val="005E33A6"/>
    <w:rsid w:val="005E5E67"/>
    <w:rsid w:val="005F0B50"/>
    <w:rsid w:val="005F3774"/>
    <w:rsid w:val="00614034"/>
    <w:rsid w:val="006159B8"/>
    <w:rsid w:val="00624736"/>
    <w:rsid w:val="00625BB7"/>
    <w:rsid w:val="00631300"/>
    <w:rsid w:val="00652187"/>
    <w:rsid w:val="0065620F"/>
    <w:rsid w:val="00663F7A"/>
    <w:rsid w:val="00673E86"/>
    <w:rsid w:val="00692B4B"/>
    <w:rsid w:val="006A12CA"/>
    <w:rsid w:val="006A13EA"/>
    <w:rsid w:val="006B6268"/>
    <w:rsid w:val="006C42A1"/>
    <w:rsid w:val="006C46EA"/>
    <w:rsid w:val="006C5482"/>
    <w:rsid w:val="006C5871"/>
    <w:rsid w:val="006D06D9"/>
    <w:rsid w:val="006D77A6"/>
    <w:rsid w:val="006D7A88"/>
    <w:rsid w:val="006E59F9"/>
    <w:rsid w:val="00702109"/>
    <w:rsid w:val="00711C29"/>
    <w:rsid w:val="00716775"/>
    <w:rsid w:val="0071700D"/>
    <w:rsid w:val="0072173C"/>
    <w:rsid w:val="0072367F"/>
    <w:rsid w:val="0072610D"/>
    <w:rsid w:val="00726E47"/>
    <w:rsid w:val="00762B9B"/>
    <w:rsid w:val="0077617C"/>
    <w:rsid w:val="00776541"/>
    <w:rsid w:val="007A2943"/>
    <w:rsid w:val="007A597C"/>
    <w:rsid w:val="007B3F4B"/>
    <w:rsid w:val="007B4A3C"/>
    <w:rsid w:val="007B7347"/>
    <w:rsid w:val="007C44AF"/>
    <w:rsid w:val="007C4998"/>
    <w:rsid w:val="007D10F3"/>
    <w:rsid w:val="007F3094"/>
    <w:rsid w:val="007F583F"/>
    <w:rsid w:val="00812C49"/>
    <w:rsid w:val="0084130E"/>
    <w:rsid w:val="0084480C"/>
    <w:rsid w:val="00845AB4"/>
    <w:rsid w:val="00850C9F"/>
    <w:rsid w:val="00851184"/>
    <w:rsid w:val="00852706"/>
    <w:rsid w:val="00860807"/>
    <w:rsid w:val="00876E22"/>
    <w:rsid w:val="00884B50"/>
    <w:rsid w:val="00885E6A"/>
    <w:rsid w:val="008958C9"/>
    <w:rsid w:val="008D1971"/>
    <w:rsid w:val="008D5BDC"/>
    <w:rsid w:val="008D7F2C"/>
    <w:rsid w:val="008E3933"/>
    <w:rsid w:val="008F00E3"/>
    <w:rsid w:val="008F5D73"/>
    <w:rsid w:val="00906452"/>
    <w:rsid w:val="0091450F"/>
    <w:rsid w:val="00921422"/>
    <w:rsid w:val="00934913"/>
    <w:rsid w:val="00934ACC"/>
    <w:rsid w:val="0093624D"/>
    <w:rsid w:val="009416FC"/>
    <w:rsid w:val="00943108"/>
    <w:rsid w:val="009431E4"/>
    <w:rsid w:val="009536FB"/>
    <w:rsid w:val="00967D53"/>
    <w:rsid w:val="00974D53"/>
    <w:rsid w:val="00980CFD"/>
    <w:rsid w:val="00983814"/>
    <w:rsid w:val="00986FAF"/>
    <w:rsid w:val="009908FF"/>
    <w:rsid w:val="009919E0"/>
    <w:rsid w:val="00995505"/>
    <w:rsid w:val="009A6BDC"/>
    <w:rsid w:val="009B3C2D"/>
    <w:rsid w:val="009C19B2"/>
    <w:rsid w:val="009C4E78"/>
    <w:rsid w:val="009E1BBB"/>
    <w:rsid w:val="009E4422"/>
    <w:rsid w:val="009F43AF"/>
    <w:rsid w:val="00A0035D"/>
    <w:rsid w:val="00A024F1"/>
    <w:rsid w:val="00A23B32"/>
    <w:rsid w:val="00A2616D"/>
    <w:rsid w:val="00A329A2"/>
    <w:rsid w:val="00A42348"/>
    <w:rsid w:val="00A63ADF"/>
    <w:rsid w:val="00A65101"/>
    <w:rsid w:val="00A6793D"/>
    <w:rsid w:val="00A92A97"/>
    <w:rsid w:val="00A96295"/>
    <w:rsid w:val="00AB09E7"/>
    <w:rsid w:val="00AC4511"/>
    <w:rsid w:val="00AE5BC2"/>
    <w:rsid w:val="00B009D1"/>
    <w:rsid w:val="00B403BF"/>
    <w:rsid w:val="00B54DB7"/>
    <w:rsid w:val="00B608D9"/>
    <w:rsid w:val="00B726D8"/>
    <w:rsid w:val="00B76A33"/>
    <w:rsid w:val="00B76E3F"/>
    <w:rsid w:val="00B932F4"/>
    <w:rsid w:val="00B95B03"/>
    <w:rsid w:val="00BA4055"/>
    <w:rsid w:val="00BA7FB6"/>
    <w:rsid w:val="00BC2A29"/>
    <w:rsid w:val="00BC5248"/>
    <w:rsid w:val="00BD2EDD"/>
    <w:rsid w:val="00C05D5F"/>
    <w:rsid w:val="00C20BFE"/>
    <w:rsid w:val="00C20F26"/>
    <w:rsid w:val="00C23A13"/>
    <w:rsid w:val="00C546A0"/>
    <w:rsid w:val="00C66A6B"/>
    <w:rsid w:val="00C676C8"/>
    <w:rsid w:val="00C70938"/>
    <w:rsid w:val="00C724FE"/>
    <w:rsid w:val="00CB287A"/>
    <w:rsid w:val="00CB367D"/>
    <w:rsid w:val="00CC1778"/>
    <w:rsid w:val="00CC3BBA"/>
    <w:rsid w:val="00CC4989"/>
    <w:rsid w:val="00CD0C98"/>
    <w:rsid w:val="00CE575B"/>
    <w:rsid w:val="00CE7E43"/>
    <w:rsid w:val="00CF2F43"/>
    <w:rsid w:val="00CF3DE8"/>
    <w:rsid w:val="00D0493F"/>
    <w:rsid w:val="00D17215"/>
    <w:rsid w:val="00D42DC5"/>
    <w:rsid w:val="00D43054"/>
    <w:rsid w:val="00D50D9E"/>
    <w:rsid w:val="00D553FC"/>
    <w:rsid w:val="00D56F91"/>
    <w:rsid w:val="00D57031"/>
    <w:rsid w:val="00D725AF"/>
    <w:rsid w:val="00D8367B"/>
    <w:rsid w:val="00D8671C"/>
    <w:rsid w:val="00D87BC3"/>
    <w:rsid w:val="00DA57C3"/>
    <w:rsid w:val="00DA70A1"/>
    <w:rsid w:val="00DA7A7B"/>
    <w:rsid w:val="00DC0F1F"/>
    <w:rsid w:val="00DC3855"/>
    <w:rsid w:val="00DC399A"/>
    <w:rsid w:val="00DD134D"/>
    <w:rsid w:val="00DD6FD8"/>
    <w:rsid w:val="00DE36EA"/>
    <w:rsid w:val="00DE6A7A"/>
    <w:rsid w:val="00DF2831"/>
    <w:rsid w:val="00E242A8"/>
    <w:rsid w:val="00E274B8"/>
    <w:rsid w:val="00E310E3"/>
    <w:rsid w:val="00E47018"/>
    <w:rsid w:val="00E5294D"/>
    <w:rsid w:val="00E63B00"/>
    <w:rsid w:val="00E64E6F"/>
    <w:rsid w:val="00E72707"/>
    <w:rsid w:val="00E736D3"/>
    <w:rsid w:val="00E84A26"/>
    <w:rsid w:val="00E876B3"/>
    <w:rsid w:val="00E87EC8"/>
    <w:rsid w:val="00E90573"/>
    <w:rsid w:val="00E93695"/>
    <w:rsid w:val="00EB7367"/>
    <w:rsid w:val="00EC58EB"/>
    <w:rsid w:val="00ED5CBD"/>
    <w:rsid w:val="00EE21E6"/>
    <w:rsid w:val="00EF152F"/>
    <w:rsid w:val="00F03D63"/>
    <w:rsid w:val="00F0586E"/>
    <w:rsid w:val="00F21A75"/>
    <w:rsid w:val="00F25A08"/>
    <w:rsid w:val="00F27AAD"/>
    <w:rsid w:val="00F410D9"/>
    <w:rsid w:val="00F41B78"/>
    <w:rsid w:val="00F43932"/>
    <w:rsid w:val="00F44C25"/>
    <w:rsid w:val="00F45B8C"/>
    <w:rsid w:val="00F4714A"/>
    <w:rsid w:val="00F54158"/>
    <w:rsid w:val="00F54CA9"/>
    <w:rsid w:val="00F70C91"/>
    <w:rsid w:val="00F84C7B"/>
    <w:rsid w:val="00FB606B"/>
    <w:rsid w:val="00FC6B42"/>
    <w:rsid w:val="00FD1ED9"/>
    <w:rsid w:val="00FD4AF7"/>
    <w:rsid w:val="00FF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1F9B7"/>
  <w15:docId w15:val="{690940A8-CFBE-4EBA-89E4-1C8BB952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2">
    <w:name w:val="heading 2"/>
    <w:basedOn w:val="Normal"/>
    <w:link w:val="Heading2Char"/>
    <w:uiPriority w:val="9"/>
    <w:qFormat/>
    <w:rsid w:val="008E393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rsid w:val="000730B3"/>
    <w:pPr>
      <w:spacing w:before="100" w:beforeAutospacing="1" w:after="100" w:afterAutospacing="1"/>
    </w:pPr>
    <w:rPr>
      <w:szCs w:val="24"/>
    </w:rPr>
  </w:style>
  <w:style w:type="character" w:customStyle="1" w:styleId="adr">
    <w:name w:val="adr"/>
    <w:rsid w:val="000730B3"/>
  </w:style>
  <w:style w:type="character" w:customStyle="1" w:styleId="locality">
    <w:name w:val="locality"/>
    <w:rsid w:val="000730B3"/>
  </w:style>
  <w:style w:type="character" w:customStyle="1" w:styleId="Heading2Char">
    <w:name w:val="Heading 2 Char"/>
    <w:link w:val="Heading2"/>
    <w:uiPriority w:val="9"/>
    <w:rsid w:val="008E3933"/>
    <w:rPr>
      <w:b/>
      <w:bCs/>
      <w:sz w:val="36"/>
      <w:szCs w:val="36"/>
    </w:rPr>
  </w:style>
  <w:style w:type="paragraph" w:customStyle="1" w:styleId="font8">
    <w:name w:val="font_8"/>
    <w:basedOn w:val="Normal"/>
    <w:rsid w:val="008E3933"/>
    <w:pPr>
      <w:spacing w:before="100" w:beforeAutospacing="1" w:after="100" w:afterAutospacing="1"/>
    </w:pPr>
    <w:rPr>
      <w:szCs w:val="24"/>
    </w:rPr>
  </w:style>
  <w:style w:type="paragraph" w:styleId="Header">
    <w:name w:val="header"/>
    <w:basedOn w:val="Normal"/>
    <w:link w:val="HeaderChar"/>
    <w:rsid w:val="009F43AF"/>
    <w:pPr>
      <w:tabs>
        <w:tab w:val="center" w:pos="4680"/>
        <w:tab w:val="right" w:pos="9360"/>
      </w:tabs>
    </w:pPr>
  </w:style>
  <w:style w:type="character" w:customStyle="1" w:styleId="HeaderChar">
    <w:name w:val="Header Char"/>
    <w:link w:val="Header"/>
    <w:rsid w:val="009F43AF"/>
    <w:rPr>
      <w:sz w:val="24"/>
    </w:rPr>
  </w:style>
  <w:style w:type="paragraph" w:styleId="Footer">
    <w:name w:val="footer"/>
    <w:basedOn w:val="Normal"/>
    <w:link w:val="FooterChar"/>
    <w:rsid w:val="009F43AF"/>
    <w:pPr>
      <w:tabs>
        <w:tab w:val="center" w:pos="4680"/>
        <w:tab w:val="right" w:pos="9360"/>
      </w:tabs>
    </w:pPr>
  </w:style>
  <w:style w:type="character" w:customStyle="1" w:styleId="FooterChar">
    <w:name w:val="Footer Char"/>
    <w:link w:val="Footer"/>
    <w:rsid w:val="009F43AF"/>
    <w:rPr>
      <w:sz w:val="24"/>
    </w:rPr>
  </w:style>
  <w:style w:type="paragraph" w:customStyle="1" w:styleId="Default">
    <w:name w:val="Default"/>
    <w:rsid w:val="00F4714A"/>
    <w:pPr>
      <w:autoSpaceDE w:val="0"/>
      <w:autoSpaceDN w:val="0"/>
      <w:adjustRightInd w:val="0"/>
    </w:pPr>
    <w:rPr>
      <w:rFonts w:eastAsia="Calibri"/>
      <w:color w:val="000000"/>
      <w:sz w:val="24"/>
      <w:szCs w:val="24"/>
    </w:rPr>
  </w:style>
  <w:style w:type="character" w:styleId="CommentReference">
    <w:name w:val="annotation reference"/>
    <w:uiPriority w:val="99"/>
    <w:unhideWhenUsed/>
    <w:rsid w:val="00F4714A"/>
    <w:rPr>
      <w:sz w:val="16"/>
      <w:szCs w:val="16"/>
    </w:rPr>
  </w:style>
  <w:style w:type="paragraph" w:styleId="CommentText">
    <w:name w:val="annotation text"/>
    <w:basedOn w:val="Normal"/>
    <w:link w:val="CommentTextChar"/>
    <w:uiPriority w:val="99"/>
    <w:unhideWhenUsed/>
    <w:rsid w:val="00F4714A"/>
    <w:pPr>
      <w:spacing w:after="200"/>
    </w:pPr>
    <w:rPr>
      <w:rFonts w:ascii="Calibri" w:eastAsia="Calibri" w:hAnsi="Calibri"/>
      <w:sz w:val="20"/>
    </w:rPr>
  </w:style>
  <w:style w:type="character" w:customStyle="1" w:styleId="CommentTextChar">
    <w:name w:val="Comment Text Char"/>
    <w:link w:val="CommentText"/>
    <w:uiPriority w:val="99"/>
    <w:rsid w:val="00F4714A"/>
    <w:rPr>
      <w:rFonts w:ascii="Calibri" w:eastAsia="Calibri" w:hAnsi="Calibri"/>
    </w:rPr>
  </w:style>
  <w:style w:type="character" w:customStyle="1" w:styleId="UnresolvedMention1">
    <w:name w:val="Unresolved Mention1"/>
    <w:basedOn w:val="DefaultParagraphFont"/>
    <w:uiPriority w:val="99"/>
    <w:semiHidden/>
    <w:unhideWhenUsed/>
    <w:rsid w:val="00E84A26"/>
    <w:rPr>
      <w:color w:val="605E5C"/>
      <w:shd w:val="clear" w:color="auto" w:fill="E1DFDD"/>
    </w:rPr>
  </w:style>
  <w:style w:type="character" w:styleId="FollowedHyperlink">
    <w:name w:val="FollowedHyperlink"/>
    <w:basedOn w:val="DefaultParagraphFont"/>
    <w:rsid w:val="00565E89"/>
    <w:rPr>
      <w:color w:val="954F72" w:themeColor="followedHyperlink"/>
      <w:u w:val="single"/>
    </w:rPr>
  </w:style>
  <w:style w:type="paragraph" w:styleId="CommentSubject">
    <w:name w:val="annotation subject"/>
    <w:basedOn w:val="CommentText"/>
    <w:next w:val="CommentText"/>
    <w:link w:val="CommentSubjectChar"/>
    <w:rsid w:val="00305C61"/>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305C61"/>
    <w:rPr>
      <w:rFonts w:ascii="Calibri" w:eastAsia="Calibri" w:hAnsi="Calibri"/>
      <w:b/>
      <w:bCs/>
    </w:rPr>
  </w:style>
  <w:style w:type="paragraph" w:styleId="ListParagraph">
    <w:name w:val="List Paragraph"/>
    <w:basedOn w:val="Normal"/>
    <w:uiPriority w:val="34"/>
    <w:qFormat/>
    <w:rsid w:val="00974D53"/>
    <w:pPr>
      <w:ind w:left="720"/>
      <w:contextualSpacing/>
    </w:pPr>
  </w:style>
  <w:style w:type="character" w:customStyle="1" w:styleId="UnresolvedMention2">
    <w:name w:val="Unresolved Mention2"/>
    <w:basedOn w:val="DefaultParagraphFont"/>
    <w:uiPriority w:val="99"/>
    <w:semiHidden/>
    <w:unhideWhenUsed/>
    <w:rsid w:val="00974D53"/>
    <w:rPr>
      <w:color w:val="808080"/>
      <w:shd w:val="clear" w:color="auto" w:fill="E6E6E6"/>
    </w:rPr>
  </w:style>
  <w:style w:type="table" w:styleId="TableGrid">
    <w:name w:val="Table Grid"/>
    <w:basedOn w:val="TableNormal"/>
    <w:rsid w:val="002E1B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40476"/>
    <w:rPr>
      <w:sz w:val="20"/>
    </w:rPr>
  </w:style>
  <w:style w:type="character" w:customStyle="1" w:styleId="FootnoteTextChar">
    <w:name w:val="Footnote Text Char"/>
    <w:basedOn w:val="DefaultParagraphFont"/>
    <w:link w:val="FootnoteText"/>
    <w:semiHidden/>
    <w:rsid w:val="00540476"/>
  </w:style>
  <w:style w:type="character" w:styleId="FootnoteReference">
    <w:name w:val="footnote reference"/>
    <w:basedOn w:val="DefaultParagraphFont"/>
    <w:semiHidden/>
    <w:unhideWhenUsed/>
    <w:rsid w:val="00540476"/>
    <w:rPr>
      <w:vertAlign w:val="superscript"/>
    </w:rPr>
  </w:style>
  <w:style w:type="character" w:styleId="UnresolvedMention">
    <w:name w:val="Unresolved Mention"/>
    <w:basedOn w:val="DefaultParagraphFont"/>
    <w:uiPriority w:val="99"/>
    <w:semiHidden/>
    <w:unhideWhenUsed/>
    <w:rsid w:val="006C5482"/>
    <w:rPr>
      <w:color w:val="605E5C"/>
      <w:shd w:val="clear" w:color="auto" w:fill="E1DFDD"/>
    </w:rPr>
  </w:style>
  <w:style w:type="paragraph" w:styleId="Revision">
    <w:name w:val="Revision"/>
    <w:hidden/>
    <w:uiPriority w:val="99"/>
    <w:semiHidden/>
    <w:rsid w:val="00CF2F4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86462444">
      <w:bodyDiv w:val="1"/>
      <w:marLeft w:val="0"/>
      <w:marRight w:val="0"/>
      <w:marTop w:val="0"/>
      <w:marBottom w:val="0"/>
      <w:divBdr>
        <w:top w:val="none" w:sz="0" w:space="0" w:color="auto"/>
        <w:left w:val="none" w:sz="0" w:space="0" w:color="auto"/>
        <w:bottom w:val="none" w:sz="0" w:space="0" w:color="auto"/>
        <w:right w:val="none" w:sz="0" w:space="0" w:color="auto"/>
      </w:divBdr>
      <w:divsChild>
        <w:div w:id="1260140936">
          <w:marLeft w:val="0"/>
          <w:marRight w:val="0"/>
          <w:marTop w:val="0"/>
          <w:marBottom w:val="0"/>
          <w:divBdr>
            <w:top w:val="none" w:sz="0" w:space="0" w:color="auto"/>
            <w:left w:val="none" w:sz="0" w:space="0" w:color="auto"/>
            <w:bottom w:val="none" w:sz="0" w:space="0" w:color="auto"/>
            <w:right w:val="none" w:sz="0" w:space="0" w:color="auto"/>
          </w:divBdr>
          <w:divsChild>
            <w:div w:id="1867401610">
              <w:marLeft w:val="0"/>
              <w:marRight w:val="0"/>
              <w:marTop w:val="0"/>
              <w:marBottom w:val="0"/>
              <w:divBdr>
                <w:top w:val="none" w:sz="0" w:space="0" w:color="auto"/>
                <w:left w:val="none" w:sz="0" w:space="0" w:color="auto"/>
                <w:bottom w:val="none" w:sz="0" w:space="0" w:color="auto"/>
                <w:right w:val="none" w:sz="0" w:space="0" w:color="auto"/>
              </w:divBdr>
              <w:divsChild>
                <w:div w:id="342782410">
                  <w:marLeft w:val="0"/>
                  <w:marRight w:val="0"/>
                  <w:marTop w:val="100"/>
                  <w:marBottom w:val="100"/>
                  <w:divBdr>
                    <w:top w:val="none" w:sz="0" w:space="0" w:color="auto"/>
                    <w:left w:val="none" w:sz="0" w:space="0" w:color="auto"/>
                    <w:bottom w:val="none" w:sz="0" w:space="0" w:color="auto"/>
                    <w:right w:val="none" w:sz="0" w:space="0" w:color="auto"/>
                  </w:divBdr>
                  <w:divsChild>
                    <w:div w:id="2010132727">
                      <w:marLeft w:val="0"/>
                      <w:marRight w:val="0"/>
                      <w:marTop w:val="0"/>
                      <w:marBottom w:val="0"/>
                      <w:divBdr>
                        <w:top w:val="none" w:sz="0" w:space="0" w:color="auto"/>
                        <w:left w:val="none" w:sz="0" w:space="0" w:color="auto"/>
                        <w:bottom w:val="none" w:sz="0" w:space="0" w:color="auto"/>
                        <w:right w:val="none" w:sz="0" w:space="0" w:color="auto"/>
                      </w:divBdr>
                      <w:divsChild>
                        <w:div w:id="107706476">
                          <w:marLeft w:val="0"/>
                          <w:marRight w:val="690"/>
                          <w:marTop w:val="0"/>
                          <w:marBottom w:val="600"/>
                          <w:divBdr>
                            <w:top w:val="none" w:sz="0" w:space="0" w:color="auto"/>
                            <w:left w:val="none" w:sz="0" w:space="0" w:color="auto"/>
                            <w:bottom w:val="single" w:sz="24" w:space="8" w:color="5C5C5A"/>
                            <w:right w:val="none" w:sz="0" w:space="0" w:color="auto"/>
                          </w:divBdr>
                        </w:div>
                      </w:divsChild>
                    </w:div>
                  </w:divsChild>
                </w:div>
              </w:divsChild>
            </w:div>
          </w:divsChild>
        </w:div>
      </w:divsChild>
    </w:div>
    <w:div w:id="931619746">
      <w:bodyDiv w:val="1"/>
      <w:marLeft w:val="0"/>
      <w:marRight w:val="0"/>
      <w:marTop w:val="0"/>
      <w:marBottom w:val="0"/>
      <w:divBdr>
        <w:top w:val="none" w:sz="0" w:space="0" w:color="auto"/>
        <w:left w:val="none" w:sz="0" w:space="0" w:color="auto"/>
        <w:bottom w:val="none" w:sz="0" w:space="0" w:color="auto"/>
        <w:right w:val="none" w:sz="0" w:space="0" w:color="auto"/>
      </w:divBdr>
      <w:divsChild>
        <w:div w:id="1284531539">
          <w:marLeft w:val="0"/>
          <w:marRight w:val="0"/>
          <w:marTop w:val="0"/>
          <w:marBottom w:val="0"/>
          <w:divBdr>
            <w:top w:val="none" w:sz="0" w:space="0" w:color="auto"/>
            <w:left w:val="none" w:sz="0" w:space="0" w:color="auto"/>
            <w:bottom w:val="none" w:sz="0" w:space="0" w:color="auto"/>
            <w:right w:val="none" w:sz="0" w:space="0" w:color="auto"/>
          </w:divBdr>
          <w:divsChild>
            <w:div w:id="1617561249">
              <w:marLeft w:val="0"/>
              <w:marRight w:val="0"/>
              <w:marTop w:val="0"/>
              <w:marBottom w:val="0"/>
              <w:divBdr>
                <w:top w:val="none" w:sz="0" w:space="0" w:color="auto"/>
                <w:left w:val="none" w:sz="0" w:space="0" w:color="auto"/>
                <w:bottom w:val="none" w:sz="0" w:space="0" w:color="auto"/>
                <w:right w:val="none" w:sz="0" w:space="0" w:color="auto"/>
              </w:divBdr>
              <w:divsChild>
                <w:div w:id="632638145">
                  <w:marLeft w:val="0"/>
                  <w:marRight w:val="0"/>
                  <w:marTop w:val="100"/>
                  <w:marBottom w:val="100"/>
                  <w:divBdr>
                    <w:top w:val="none" w:sz="0" w:space="0" w:color="auto"/>
                    <w:left w:val="none" w:sz="0" w:space="0" w:color="auto"/>
                    <w:bottom w:val="none" w:sz="0" w:space="0" w:color="auto"/>
                    <w:right w:val="none" w:sz="0" w:space="0" w:color="auto"/>
                  </w:divBdr>
                  <w:divsChild>
                    <w:div w:id="1358193165">
                      <w:marLeft w:val="0"/>
                      <w:marRight w:val="0"/>
                      <w:marTop w:val="0"/>
                      <w:marBottom w:val="0"/>
                      <w:divBdr>
                        <w:top w:val="none" w:sz="0" w:space="0" w:color="auto"/>
                        <w:left w:val="none" w:sz="0" w:space="0" w:color="auto"/>
                        <w:bottom w:val="none" w:sz="0" w:space="0" w:color="auto"/>
                        <w:right w:val="none" w:sz="0" w:space="0" w:color="auto"/>
                      </w:divBdr>
                      <w:divsChild>
                        <w:div w:id="2012756634">
                          <w:marLeft w:val="0"/>
                          <w:marRight w:val="690"/>
                          <w:marTop w:val="0"/>
                          <w:marBottom w:val="600"/>
                          <w:divBdr>
                            <w:top w:val="none" w:sz="0" w:space="0" w:color="auto"/>
                            <w:left w:val="none" w:sz="0" w:space="0" w:color="auto"/>
                            <w:bottom w:val="single" w:sz="24" w:space="8" w:color="5C5C5A"/>
                            <w:right w:val="none" w:sz="0" w:space="0" w:color="auto"/>
                          </w:divBdr>
                          <w:divsChild>
                            <w:div w:id="15603637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754339">
      <w:bodyDiv w:val="1"/>
      <w:marLeft w:val="0"/>
      <w:marRight w:val="0"/>
      <w:marTop w:val="0"/>
      <w:marBottom w:val="0"/>
      <w:divBdr>
        <w:top w:val="none" w:sz="0" w:space="0" w:color="auto"/>
        <w:left w:val="none" w:sz="0" w:space="0" w:color="auto"/>
        <w:bottom w:val="none" w:sz="0" w:space="0" w:color="auto"/>
        <w:right w:val="none" w:sz="0" w:space="0" w:color="auto"/>
      </w:divBdr>
    </w:div>
    <w:div w:id="1579175485">
      <w:bodyDiv w:val="1"/>
      <w:marLeft w:val="0"/>
      <w:marRight w:val="0"/>
      <w:marTop w:val="0"/>
      <w:marBottom w:val="0"/>
      <w:divBdr>
        <w:top w:val="none" w:sz="0" w:space="0" w:color="auto"/>
        <w:left w:val="none" w:sz="0" w:space="0" w:color="auto"/>
        <w:bottom w:val="none" w:sz="0" w:space="0" w:color="auto"/>
        <w:right w:val="none" w:sz="0" w:space="0" w:color="auto"/>
      </w:divBdr>
      <w:divsChild>
        <w:div w:id="1051078868">
          <w:marLeft w:val="0"/>
          <w:marRight w:val="0"/>
          <w:marTop w:val="225"/>
          <w:marBottom w:val="0"/>
          <w:divBdr>
            <w:top w:val="single" w:sz="18" w:space="0" w:color="CBAE60"/>
            <w:left w:val="single" w:sz="18" w:space="0" w:color="CBAE60"/>
            <w:bottom w:val="single" w:sz="6" w:space="0" w:color="CBAE60"/>
            <w:right w:val="single" w:sz="18" w:space="0" w:color="CBAE60"/>
          </w:divBdr>
          <w:divsChild>
            <w:div w:id="281427013">
              <w:marLeft w:val="0"/>
              <w:marRight w:val="0"/>
              <w:marTop w:val="0"/>
              <w:marBottom w:val="0"/>
              <w:divBdr>
                <w:top w:val="none" w:sz="0" w:space="0" w:color="auto"/>
                <w:left w:val="none" w:sz="0" w:space="0" w:color="auto"/>
                <w:bottom w:val="none" w:sz="0" w:space="0" w:color="auto"/>
                <w:right w:val="none" w:sz="0" w:space="0" w:color="auto"/>
              </w:divBdr>
              <w:divsChild>
                <w:div w:id="1297955804">
                  <w:marLeft w:val="0"/>
                  <w:marRight w:val="0"/>
                  <w:marTop w:val="0"/>
                  <w:marBottom w:val="0"/>
                  <w:divBdr>
                    <w:top w:val="none" w:sz="0" w:space="0" w:color="auto"/>
                    <w:left w:val="none" w:sz="0" w:space="0" w:color="auto"/>
                    <w:bottom w:val="none" w:sz="0" w:space="0" w:color="auto"/>
                    <w:right w:val="none" w:sz="0" w:space="0" w:color="auto"/>
                  </w:divBdr>
                  <w:divsChild>
                    <w:div w:id="1477261595">
                      <w:marLeft w:val="0"/>
                      <w:marRight w:val="0"/>
                      <w:marTop w:val="0"/>
                      <w:marBottom w:val="0"/>
                      <w:divBdr>
                        <w:top w:val="none" w:sz="0" w:space="0" w:color="auto"/>
                        <w:left w:val="none" w:sz="0" w:space="0" w:color="auto"/>
                        <w:bottom w:val="none" w:sz="0" w:space="0" w:color="auto"/>
                        <w:right w:val="none" w:sz="0" w:space="0" w:color="auto"/>
                      </w:divBdr>
                      <w:divsChild>
                        <w:div w:id="270165432">
                          <w:marLeft w:val="0"/>
                          <w:marRight w:val="0"/>
                          <w:marTop w:val="0"/>
                          <w:marBottom w:val="0"/>
                          <w:divBdr>
                            <w:top w:val="none" w:sz="0" w:space="0" w:color="auto"/>
                            <w:left w:val="none" w:sz="0" w:space="0" w:color="auto"/>
                            <w:bottom w:val="none" w:sz="0" w:space="0" w:color="auto"/>
                            <w:right w:val="none" w:sz="0" w:space="0" w:color="auto"/>
                          </w:divBdr>
                          <w:divsChild>
                            <w:div w:id="1877308558">
                              <w:marLeft w:val="0"/>
                              <w:marRight w:val="0"/>
                              <w:marTop w:val="0"/>
                              <w:marBottom w:val="0"/>
                              <w:divBdr>
                                <w:top w:val="none" w:sz="0" w:space="0" w:color="auto"/>
                                <w:left w:val="none" w:sz="0" w:space="0" w:color="auto"/>
                                <w:bottom w:val="none" w:sz="0" w:space="0" w:color="auto"/>
                                <w:right w:val="none" w:sz="0" w:space="0" w:color="auto"/>
                              </w:divBdr>
                              <w:divsChild>
                                <w:div w:id="1451509891">
                                  <w:marLeft w:val="0"/>
                                  <w:marRight w:val="0"/>
                                  <w:marTop w:val="0"/>
                                  <w:marBottom w:val="0"/>
                                  <w:divBdr>
                                    <w:top w:val="none" w:sz="0" w:space="0" w:color="auto"/>
                                    <w:left w:val="none" w:sz="0" w:space="0" w:color="auto"/>
                                    <w:bottom w:val="none" w:sz="0" w:space="0" w:color="auto"/>
                                    <w:right w:val="none" w:sz="0" w:space="0" w:color="auto"/>
                                  </w:divBdr>
                                  <w:divsChild>
                                    <w:div w:id="1242988405">
                                      <w:marLeft w:val="0"/>
                                      <w:marRight w:val="0"/>
                                      <w:marTop w:val="0"/>
                                      <w:marBottom w:val="0"/>
                                      <w:divBdr>
                                        <w:top w:val="none" w:sz="0" w:space="0" w:color="auto"/>
                                        <w:left w:val="none" w:sz="0" w:space="0" w:color="auto"/>
                                        <w:bottom w:val="none" w:sz="0" w:space="0" w:color="auto"/>
                                        <w:right w:val="none" w:sz="0" w:space="0" w:color="auto"/>
                                      </w:divBdr>
                                      <w:divsChild>
                                        <w:div w:id="951546590">
                                          <w:marLeft w:val="0"/>
                                          <w:marRight w:val="0"/>
                                          <w:marTop w:val="0"/>
                                          <w:marBottom w:val="300"/>
                                          <w:divBdr>
                                            <w:top w:val="none" w:sz="0" w:space="0" w:color="auto"/>
                                            <w:left w:val="none" w:sz="0" w:space="0" w:color="auto"/>
                                            <w:bottom w:val="none" w:sz="0" w:space="0" w:color="auto"/>
                                            <w:right w:val="none" w:sz="0" w:space="0" w:color="auto"/>
                                          </w:divBdr>
                                          <w:divsChild>
                                            <w:div w:id="10702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lter.Mackie@Mass.gov" TargetMode="External"/><Relationship Id="rId5" Type="http://schemas.openxmlformats.org/officeDocument/2006/relationships/webSettings" Target="webSettings.xml"/><Relationship Id="rId10" Type="http://schemas.openxmlformats.org/officeDocument/2006/relationships/hyperlink" Target="mailto:judy.bernice@mass.gov" TargetMode="External"/><Relationship Id="rId4" Type="http://schemas.openxmlformats.org/officeDocument/2006/relationships/settings" Target="settings.xml"/><Relationship Id="rId9" Type="http://schemas.openxmlformats.org/officeDocument/2006/relationships/hyperlink" Target="mailto:DPH.BHCSQ@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814DD-9133-4475-9B32-B9ED84F0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17</TotalTime>
  <Pages>1</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11217</CharactersWithSpaces>
  <SharedDoc>false</SharedDoc>
  <HLinks>
    <vt:vector size="6" baseType="variant">
      <vt:variant>
        <vt:i4>4390990</vt:i4>
      </vt:variant>
      <vt:variant>
        <vt:i4>0</vt:i4>
      </vt:variant>
      <vt:variant>
        <vt:i4>0</vt:i4>
      </vt:variant>
      <vt:variant>
        <vt:i4>5</vt:i4>
      </vt:variant>
      <vt:variant>
        <vt:lpwstr>https://www.fda.gov/media/135659/download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Fillo, Katherine (DPH)</dc:creator>
  <cp:lastModifiedBy>Callahan, Marita (DPH)</cp:lastModifiedBy>
  <cp:revision>4</cp:revision>
  <cp:lastPrinted>2020-03-20T14:01:00Z</cp:lastPrinted>
  <dcterms:created xsi:type="dcterms:W3CDTF">2022-11-14T21:07:00Z</dcterms:created>
  <dcterms:modified xsi:type="dcterms:W3CDTF">2022-11-14T21:20:00Z</dcterms:modified>
</cp:coreProperties>
</file>