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2210E354" w:rsidR="000537DA" w:rsidRDefault="000537DA" w:rsidP="000F315B">
      <w:pPr>
        <w:pStyle w:val="ExecOffice"/>
        <w:framePr w:w="6926" w:wrap="notBeside" w:vAnchor="page" w:x="2884" w:y="711"/>
      </w:pPr>
      <w:r>
        <w:t>Department of Public Health</w:t>
      </w:r>
    </w:p>
    <w:p w14:paraId="7CEDE4CE" w14:textId="18154016" w:rsidR="00C5233F" w:rsidRDefault="00C5233F" w:rsidP="000F315B">
      <w:pPr>
        <w:pStyle w:val="ExecOffice"/>
        <w:framePr w:w="6926" w:wrap="notBeside" w:vAnchor="page" w:x="2884" w:y="711"/>
      </w:pPr>
      <w:r>
        <w:t>Bureau of Health Care Safety and Quality</w:t>
      </w:r>
    </w:p>
    <w:p w14:paraId="0910C808" w14:textId="46A53A13" w:rsidR="00C5233F" w:rsidRDefault="00C5233F" w:rsidP="000F315B">
      <w:pPr>
        <w:pStyle w:val="ExecOffice"/>
        <w:framePr w:w="6926" w:wrap="notBeside" w:vAnchor="page" w:x="2884" w:y="711"/>
      </w:pPr>
      <w:r>
        <w:t xml:space="preserve">67 Forest Street, Marlborough MA 01752 </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08EDF823" w14:textId="77777777" w:rsidR="00033154" w:rsidRDefault="00033154" w:rsidP="0072610D"/>
    <w:p w14:paraId="2C550A58" w14:textId="77777777" w:rsidR="00033154" w:rsidRDefault="00033154" w:rsidP="0072610D"/>
    <w:p w14:paraId="4D1EFB07" w14:textId="77777777" w:rsidR="00B8448F" w:rsidRPr="00974D53" w:rsidRDefault="00B8448F" w:rsidP="004B3B33">
      <w:r w:rsidRPr="00974D53">
        <w:t>TO:</w:t>
      </w:r>
      <w:r w:rsidRPr="00974D53">
        <w:tab/>
      </w:r>
      <w:r w:rsidRPr="00974D53">
        <w:tab/>
        <w:t xml:space="preserve">Hospital Chief Executive Officers </w:t>
      </w:r>
    </w:p>
    <w:p w14:paraId="38910FD7" w14:textId="77777777" w:rsidR="00B8448F" w:rsidRPr="00974D53" w:rsidRDefault="00B8448F" w:rsidP="004B3B33"/>
    <w:p w14:paraId="30196BD8" w14:textId="77777777" w:rsidR="00B8448F" w:rsidRPr="00974D53" w:rsidRDefault="00B8448F" w:rsidP="004B3B33">
      <w:r w:rsidRPr="00974D53">
        <w:t>FROM:</w:t>
      </w:r>
      <w:r w:rsidRPr="00974D53">
        <w:tab/>
        <w:t>Elizabeth Daake Kelley, MPH, MBA</w:t>
      </w:r>
    </w:p>
    <w:p w14:paraId="5A4B14E9" w14:textId="77777777" w:rsidR="00B8448F" w:rsidRPr="00974D53" w:rsidRDefault="00B8448F" w:rsidP="004B3B33">
      <w:r w:rsidRPr="00974D53">
        <w:tab/>
      </w:r>
      <w:r w:rsidRPr="00974D53">
        <w:tab/>
        <w:t>Director, Bureau of Health Care Safety and Quality</w:t>
      </w:r>
    </w:p>
    <w:p w14:paraId="0D6E0783" w14:textId="77777777" w:rsidR="00B8448F" w:rsidRPr="00974D53" w:rsidRDefault="00B8448F" w:rsidP="004B3B33"/>
    <w:p w14:paraId="5122F066" w14:textId="69633A77" w:rsidR="00B8448F" w:rsidRPr="00974D53" w:rsidRDefault="00B8448F" w:rsidP="004B3B33">
      <w:r w:rsidRPr="00974D53">
        <w:t>DATE:</w:t>
      </w:r>
      <w:r w:rsidRPr="00974D53">
        <w:tab/>
      </w:r>
      <w:r w:rsidRPr="00974D53">
        <w:tab/>
      </w:r>
      <w:r>
        <w:t xml:space="preserve">September </w:t>
      </w:r>
      <w:r w:rsidR="00061817">
        <w:t>18</w:t>
      </w:r>
      <w:r>
        <w:t>, 2023</w:t>
      </w:r>
    </w:p>
    <w:p w14:paraId="446D61A8" w14:textId="77777777" w:rsidR="00B8448F" w:rsidRPr="00974D53" w:rsidRDefault="00B8448F" w:rsidP="004B3B33"/>
    <w:p w14:paraId="33483363" w14:textId="77777777" w:rsidR="00B8448F" w:rsidRPr="00974D53" w:rsidRDefault="00B8448F" w:rsidP="5A3D5A64">
      <w:pPr>
        <w:ind w:left="1440" w:hanging="1440"/>
      </w:pPr>
      <w:r>
        <w:t>SUBJECT:</w:t>
      </w:r>
      <w:r>
        <w:tab/>
        <w:t xml:space="preserve">Updated Process for Adding of Temporary Beds in Alternate Inpatient Care Space  </w:t>
      </w:r>
    </w:p>
    <w:p w14:paraId="73E83022" w14:textId="77777777" w:rsidR="00B8448F" w:rsidRPr="00974D53" w:rsidRDefault="00B8448F" w:rsidP="004B3B33"/>
    <w:p w14:paraId="2D8B7A05" w14:textId="77777777" w:rsidR="00B8448F" w:rsidRPr="00F21A75" w:rsidRDefault="00B8448F" w:rsidP="004B3B33">
      <w:pPr>
        <w:pStyle w:val="Default"/>
      </w:pPr>
    </w:p>
    <w:p w14:paraId="5AD4DA6C" w14:textId="2A2FE6A1" w:rsidR="00B8448F" w:rsidRDefault="00B8448F" w:rsidP="004B3B33">
      <w:r>
        <w:t>In recognition of the temporary need to add inpatient beds to continue to care for patients</w:t>
      </w:r>
      <w:r w:rsidR="00951AEC">
        <w:t xml:space="preserve"> </w:t>
      </w:r>
      <w:r w:rsidR="002955BD">
        <w:t>when increased levels of respiratory illness in our communities</w:t>
      </w:r>
      <w:r w:rsidR="008A01F1">
        <w:t xml:space="preserve"> </w:t>
      </w:r>
      <w:r w:rsidR="00ED2A8E">
        <w:t>are</w:t>
      </w:r>
      <w:r w:rsidR="008A01F1">
        <w:t xml:space="preserve"> expected</w:t>
      </w:r>
      <w:r>
        <w:t xml:space="preserve">, through this memorandum and pursuant to 105 CMR 130.051, the Department of Public Health (DPH) will permit DPH licensed or operated hospitals to add adult medical/surgical beds by using alternate inpatient care space on a temporary basis, if the hospital meets the requirements as set forth in this memorandum. </w:t>
      </w:r>
    </w:p>
    <w:p w14:paraId="32CC3B73" w14:textId="77777777" w:rsidR="00B8448F" w:rsidRDefault="00B8448F" w:rsidP="004B3B33"/>
    <w:p w14:paraId="5889B499" w14:textId="7CF06989" w:rsidR="00CF3125" w:rsidRDefault="00B8448F" w:rsidP="004B3B33">
      <w:r>
        <w:t xml:space="preserve">The purpose of this updated memorandum is to extend the duration for use of temporary </w:t>
      </w:r>
      <w:r w:rsidR="006A6865">
        <w:t>adult medical</w:t>
      </w:r>
      <w:r w:rsidR="008A01F1">
        <w:t>/</w:t>
      </w:r>
      <w:r>
        <w:t xml:space="preserve">surgical inpatient beds to May 1, 2024. A hospital that has received DPH approval for the use of temporary adult/medical surgical inpatient beds after April 1, 2023 does not need to submit a new Letter of Attestation and may continue to use the approved temporary beds until May 1, 2024. </w:t>
      </w:r>
      <w:r w:rsidR="00CF3125">
        <w:t xml:space="preserve"> </w:t>
      </w:r>
    </w:p>
    <w:p w14:paraId="0404CA22" w14:textId="77777777" w:rsidR="00CF3125" w:rsidRDefault="00CF3125" w:rsidP="004B3B33"/>
    <w:p w14:paraId="0777CBFD" w14:textId="6CA6103D" w:rsidR="00B8448F" w:rsidRDefault="00B8448F" w:rsidP="5A3D5A64">
      <w:r>
        <w:t xml:space="preserve">During periods of high demand when hospitals require additional beds for adult medical/surgical inpatients and adult medical/surgical patients awaiting admission, and to mitigate the spread of infectious diseases (including </w:t>
      </w:r>
      <w:r w:rsidR="6843E6E3">
        <w:t>respiratory illness</w:t>
      </w:r>
      <w:r>
        <w:t xml:space="preserve">), a DPH licensed or operated hospital may apply to DPH for approval to temporarily add adult medical/surgical inpatient beds to its license, provided that the space for the temporary beds meets the criteria below and the hospital submits a Letter of Attestation to DPH. Alternate inpatient care space can be used only to care for adult medical/surgical service inpatients and adult medical/surgical service patients awaiting admission, as that term is defined in 105 CMR 130.020, when licensed medical/surgical beds are filled. Alternate inpatient care space appropriate for inpatient care includes but is not limited to: post-anesthesia care unit beds, beds out of service, and inpatient rehabilitation units.  </w:t>
      </w:r>
      <w:r w:rsidR="12A2FAC9">
        <w:t xml:space="preserve">If DPH </w:t>
      </w:r>
      <w:r w:rsidR="12A2FAC9">
        <w:lastRenderedPageBreak/>
        <w:t xml:space="preserve">approves the Letter of Attestation, the duration for use of temporary adult medical/surgical inpatient beds </w:t>
      </w:r>
      <w:r w:rsidR="00BB3EA3">
        <w:t xml:space="preserve">would be </w:t>
      </w:r>
      <w:r w:rsidR="008D3A38">
        <w:t>until May 1, 2024.</w:t>
      </w:r>
      <w:r w:rsidR="12A2FAC9">
        <w:t xml:space="preserve">  </w:t>
      </w:r>
    </w:p>
    <w:p w14:paraId="19D9630F" w14:textId="77777777" w:rsidR="00B8448F" w:rsidRDefault="00B8448F" w:rsidP="5A3D5A64"/>
    <w:p w14:paraId="05467356" w14:textId="77777777" w:rsidR="00B8448F" w:rsidRPr="007209E8" w:rsidRDefault="00B8448F" w:rsidP="004B3B33">
      <w:pPr>
        <w:rPr>
          <w:b/>
          <w:bCs/>
        </w:rPr>
      </w:pPr>
      <w:r w:rsidRPr="007209E8">
        <w:rPr>
          <w:b/>
          <w:bCs/>
          <w:szCs w:val="24"/>
          <w:shd w:val="clear" w:color="auto" w:fill="FFFFFF"/>
        </w:rPr>
        <w:t xml:space="preserve">Temporary </w:t>
      </w:r>
      <w:r w:rsidRPr="007209E8">
        <w:rPr>
          <w:b/>
          <w:bCs/>
        </w:rPr>
        <w:t>Adult Medical/Surgical Inpatient Bed Requirements</w:t>
      </w:r>
    </w:p>
    <w:p w14:paraId="7AC34BA9" w14:textId="77777777" w:rsidR="00B8448F" w:rsidRDefault="00B8448F" w:rsidP="004B3B33">
      <w:pPr>
        <w:rPr>
          <w:szCs w:val="24"/>
          <w:shd w:val="clear" w:color="auto" w:fill="FFFFFF"/>
        </w:rPr>
      </w:pPr>
    </w:p>
    <w:p w14:paraId="313A83AE" w14:textId="77777777" w:rsidR="00B8448F" w:rsidRDefault="00B8448F" w:rsidP="004B3B33">
      <w:r w:rsidRPr="5A3D5A64">
        <w:rPr>
          <w:rFonts w:eastAsiaTheme="minorEastAsia"/>
        </w:rPr>
        <w:t xml:space="preserve">The below requirements outline the conditions for the temporary addition of beds and use of alternate space for inpatient adult </w:t>
      </w:r>
      <w:r>
        <w:t xml:space="preserve">medical/surgical service </w:t>
      </w:r>
      <w:r w:rsidRPr="5A3D5A64">
        <w:rPr>
          <w:rFonts w:eastAsiaTheme="minorEastAsia"/>
        </w:rPr>
        <w:t>patients awaiting admission and require the hospital to comply with and sign a Letter of Attestation in lieu of an onsite survey prior to opening the space. Apart from documentation specifically required in the Attestation, DPH is not requiring hospitals to submit supportive documentation of their written plan for use of additional beds and alternate space at this time, but reserves the right to request additional documentation at its discretion. A hospital must, however, provide DPH with written documentation of its compliance with all of the listed requirements via the Letter of Attestation.</w:t>
      </w:r>
    </w:p>
    <w:p w14:paraId="2CDA6721" w14:textId="77777777" w:rsidR="00B8448F" w:rsidRDefault="00B8448F" w:rsidP="004B3B33"/>
    <w:p w14:paraId="51B32A50" w14:textId="77777777" w:rsidR="00B8448F" w:rsidRDefault="00B8448F" w:rsidP="004B3B33">
      <w:r>
        <w:t>The hospital must have written guidelines that address the following:</w:t>
      </w:r>
    </w:p>
    <w:p w14:paraId="616B2A48" w14:textId="77777777" w:rsidR="00B8448F" w:rsidRDefault="00B8448F" w:rsidP="004B3B33">
      <w:r>
        <w:t xml:space="preserve"> </w:t>
      </w:r>
    </w:p>
    <w:p w14:paraId="67420996" w14:textId="77777777" w:rsidR="00B8448F" w:rsidRDefault="00B8448F" w:rsidP="004B3B33">
      <w:pPr>
        <w:ind w:left="720"/>
      </w:pPr>
      <w:r>
        <w:t>(1) Criteria to activate use of temporary beds and identified alternate-use space and to de-activate use of the temporary beds and space.</w:t>
      </w:r>
    </w:p>
    <w:p w14:paraId="6B769BE0" w14:textId="77777777" w:rsidR="00B8448F" w:rsidRDefault="00B8448F" w:rsidP="004B3B33">
      <w:r>
        <w:t xml:space="preserve"> </w:t>
      </w:r>
    </w:p>
    <w:p w14:paraId="4046DF27" w14:textId="77777777" w:rsidR="00B8448F" w:rsidRDefault="00B8448F" w:rsidP="004B3B33">
      <w:pPr>
        <w:ind w:left="720"/>
      </w:pPr>
      <w:r>
        <w:t>(2) A staffing plan with staff qualifications, including appropriate orientation and training.</w:t>
      </w:r>
    </w:p>
    <w:p w14:paraId="79EBC1E4" w14:textId="77777777" w:rsidR="00B8448F" w:rsidRDefault="00B8448F" w:rsidP="004B3B33">
      <w:r>
        <w:t xml:space="preserve"> </w:t>
      </w:r>
    </w:p>
    <w:p w14:paraId="647A4927" w14:textId="77777777" w:rsidR="00B8448F" w:rsidRDefault="00B8448F" w:rsidP="004B3B33">
      <w:pPr>
        <w:ind w:left="720"/>
      </w:pPr>
      <w:r>
        <w:t>(3) Protocols defining patient selection criteria for screening in alternate space: inclusions/exclusions and consideration for patient quality of care and safety, including if direct observation is needed.</w:t>
      </w:r>
    </w:p>
    <w:p w14:paraId="42554ACA" w14:textId="77777777" w:rsidR="00B8448F" w:rsidRDefault="00B8448F" w:rsidP="004B3B33">
      <w:r>
        <w:t xml:space="preserve"> </w:t>
      </w:r>
    </w:p>
    <w:p w14:paraId="5D22F741" w14:textId="77777777" w:rsidR="00B8448F" w:rsidRDefault="00B8448F" w:rsidP="004B3B33">
      <w:pPr>
        <w:ind w:left="720"/>
      </w:pPr>
      <w:r>
        <w:t>(4) Patient flow systems addressing triage, screening exam, treatment, transport to ED/inpatient, etc.</w:t>
      </w:r>
    </w:p>
    <w:p w14:paraId="21746A95" w14:textId="77777777" w:rsidR="00B8448F" w:rsidRDefault="00B8448F" w:rsidP="004B3B33">
      <w:r>
        <w:t xml:space="preserve"> </w:t>
      </w:r>
    </w:p>
    <w:p w14:paraId="0A29942C" w14:textId="77777777" w:rsidR="00B8448F" w:rsidRDefault="00B8448F" w:rsidP="004B3B33">
      <w:pPr>
        <w:ind w:left="720"/>
      </w:pPr>
      <w:r>
        <w:t>(5) Policy for security of patients, facilities, supplies, pharmaceuticals / crowd management.</w:t>
      </w:r>
    </w:p>
    <w:p w14:paraId="78261EBE" w14:textId="77777777" w:rsidR="00B8448F" w:rsidRDefault="00B8448F" w:rsidP="004B3B33">
      <w:r>
        <w:t xml:space="preserve"> </w:t>
      </w:r>
    </w:p>
    <w:p w14:paraId="69765928" w14:textId="77777777" w:rsidR="00B8448F" w:rsidRDefault="00B8448F" w:rsidP="004B3B33">
      <w:pPr>
        <w:rPr>
          <w:szCs w:val="24"/>
        </w:rPr>
      </w:pPr>
      <w:r>
        <w:rPr>
          <w:szCs w:val="24"/>
        </w:rPr>
        <w:t>Temporary b</w:t>
      </w:r>
      <w:r w:rsidRPr="00F21A75">
        <w:rPr>
          <w:szCs w:val="24"/>
        </w:rPr>
        <w:t xml:space="preserve">eds considered appropriate for </w:t>
      </w:r>
      <w:r>
        <w:rPr>
          <w:szCs w:val="24"/>
        </w:rPr>
        <w:t xml:space="preserve">adult medical/surgical </w:t>
      </w:r>
      <w:r w:rsidRPr="00F21A75">
        <w:rPr>
          <w:szCs w:val="24"/>
        </w:rPr>
        <w:t xml:space="preserve">inpatient care use must be equipped with medical gases (one oxygen outlet and one vacuum outlet for each bed), be spaced </w:t>
      </w:r>
      <w:r>
        <w:rPr>
          <w:szCs w:val="24"/>
        </w:rPr>
        <w:t xml:space="preserve">appropriately </w:t>
      </w:r>
      <w:r w:rsidRPr="00F21A75">
        <w:rPr>
          <w:szCs w:val="24"/>
        </w:rPr>
        <w:t xml:space="preserve">from another bed, and have access to hand washing sinks and privacy partitions.  </w:t>
      </w:r>
    </w:p>
    <w:p w14:paraId="7C47305D" w14:textId="77777777" w:rsidR="00B8448F" w:rsidRDefault="00B8448F" w:rsidP="004B3B33"/>
    <w:p w14:paraId="52176202" w14:textId="77777777" w:rsidR="00B8448F" w:rsidRDefault="00B8448F" w:rsidP="004B3B33">
      <w:r>
        <w:t>The physical space must conform to the following requirements:</w:t>
      </w:r>
    </w:p>
    <w:p w14:paraId="6617DB3D" w14:textId="77777777" w:rsidR="00B8448F" w:rsidRDefault="00B8448F" w:rsidP="004B3B33">
      <w:r>
        <w:t xml:space="preserve"> </w:t>
      </w:r>
    </w:p>
    <w:p w14:paraId="3C429E4F" w14:textId="77777777" w:rsidR="00B8448F" w:rsidRDefault="00B8448F" w:rsidP="004B3B33">
      <w:pPr>
        <w:ind w:firstLine="720"/>
      </w:pPr>
      <w:r>
        <w:t>(1) Patient area min. 80 sq. ft. per bed</w:t>
      </w:r>
    </w:p>
    <w:p w14:paraId="62C00CCC" w14:textId="77777777" w:rsidR="00B8448F" w:rsidRDefault="00B8448F" w:rsidP="004B3B33">
      <w:r>
        <w:t xml:space="preserve"> </w:t>
      </w:r>
    </w:p>
    <w:p w14:paraId="7CB7CE9D" w14:textId="77777777" w:rsidR="00B8448F" w:rsidRDefault="00B8448F" w:rsidP="004B3B33">
      <w:pPr>
        <w:ind w:firstLine="720"/>
      </w:pPr>
      <w:r>
        <w:t xml:space="preserve">(2) Min. 3-foot clearance between patient beds </w:t>
      </w:r>
    </w:p>
    <w:p w14:paraId="327E5B71" w14:textId="77777777" w:rsidR="00B8448F" w:rsidRDefault="00B8448F" w:rsidP="004B3B33">
      <w:r>
        <w:t xml:space="preserve"> </w:t>
      </w:r>
    </w:p>
    <w:p w14:paraId="3486C203" w14:textId="77777777" w:rsidR="00B8448F" w:rsidRDefault="00B8448F" w:rsidP="004B3B33">
      <w:pPr>
        <w:ind w:firstLine="720"/>
      </w:pPr>
      <w:r>
        <w:t xml:space="preserve">(3) Min. 4-foot clearance at foot of each bed </w:t>
      </w:r>
    </w:p>
    <w:p w14:paraId="30CDBD44" w14:textId="77777777" w:rsidR="00B8448F" w:rsidRDefault="00B8448F" w:rsidP="004B3B33">
      <w:r>
        <w:t xml:space="preserve"> </w:t>
      </w:r>
    </w:p>
    <w:p w14:paraId="5FE29AD0" w14:textId="77777777" w:rsidR="00B8448F" w:rsidRDefault="00B8448F" w:rsidP="004B3B33">
      <w:pPr>
        <w:ind w:firstLine="720"/>
      </w:pPr>
      <w:r>
        <w:t>(4) Nurse call station at each bed</w:t>
      </w:r>
    </w:p>
    <w:p w14:paraId="135A17D9" w14:textId="77777777" w:rsidR="00B8448F" w:rsidRDefault="00B8448F" w:rsidP="004B3B33">
      <w:r>
        <w:t xml:space="preserve"> </w:t>
      </w:r>
    </w:p>
    <w:p w14:paraId="0251A419" w14:textId="77777777" w:rsidR="00B8448F" w:rsidRDefault="00B8448F" w:rsidP="004B3B33">
      <w:pPr>
        <w:ind w:firstLine="720"/>
      </w:pPr>
      <w:r>
        <w:lastRenderedPageBreak/>
        <w:t>(5) Oxygen &amp; vacuum for each bed (may be portable)</w:t>
      </w:r>
    </w:p>
    <w:p w14:paraId="1110F268" w14:textId="77777777" w:rsidR="00B8448F" w:rsidRDefault="00B8448F" w:rsidP="004B3B33">
      <w:r>
        <w:t xml:space="preserve"> </w:t>
      </w:r>
    </w:p>
    <w:p w14:paraId="52303069" w14:textId="77777777" w:rsidR="00B8448F" w:rsidRDefault="00B8448F" w:rsidP="004B3B33">
      <w:pPr>
        <w:ind w:firstLine="720"/>
      </w:pPr>
      <w:r>
        <w:t>(6) Adequate general lighting</w:t>
      </w:r>
    </w:p>
    <w:p w14:paraId="1DBE1891" w14:textId="77777777" w:rsidR="00B8448F" w:rsidRDefault="00B8448F" w:rsidP="004B3B33"/>
    <w:p w14:paraId="20C14626" w14:textId="77777777" w:rsidR="00B8448F" w:rsidRDefault="00B8448F" w:rsidP="004B3B33">
      <w:pPr>
        <w:ind w:firstLine="720"/>
      </w:pPr>
      <w:r>
        <w:t>(7) Means for patient privacy</w:t>
      </w:r>
    </w:p>
    <w:p w14:paraId="31ACE09E" w14:textId="77777777" w:rsidR="00B8448F" w:rsidRDefault="00B8448F" w:rsidP="004B3B33">
      <w:r>
        <w:t xml:space="preserve"> </w:t>
      </w:r>
    </w:p>
    <w:p w14:paraId="5031EBCF" w14:textId="77777777" w:rsidR="00B8448F" w:rsidRDefault="00B8448F" w:rsidP="004B3B33">
      <w:pPr>
        <w:ind w:firstLine="720"/>
      </w:pPr>
      <w:r>
        <w:t>(8) Access to handwashing sink</w:t>
      </w:r>
    </w:p>
    <w:p w14:paraId="263038F2" w14:textId="77777777" w:rsidR="00B8448F" w:rsidRDefault="00B8448F" w:rsidP="004B3B33">
      <w:r>
        <w:t xml:space="preserve"> </w:t>
      </w:r>
    </w:p>
    <w:p w14:paraId="2305601A" w14:textId="77777777" w:rsidR="00B8448F" w:rsidRDefault="00B8448F" w:rsidP="004B3B33">
      <w:pPr>
        <w:ind w:left="720"/>
      </w:pPr>
      <w:r>
        <w:t>(9) Access to patient toilet room</w:t>
      </w:r>
    </w:p>
    <w:p w14:paraId="2044842A" w14:textId="77777777" w:rsidR="00B8448F" w:rsidRDefault="00B8448F" w:rsidP="004B3B33">
      <w:pPr>
        <w:ind w:left="720"/>
      </w:pPr>
      <w:r>
        <w:t xml:space="preserve"> </w:t>
      </w:r>
    </w:p>
    <w:p w14:paraId="7F8EF401" w14:textId="77777777" w:rsidR="00B8448F" w:rsidRDefault="00B8448F" w:rsidP="004B3B33">
      <w:pPr>
        <w:ind w:left="720"/>
      </w:pPr>
      <w:r>
        <w:t>(10) Patient shower room</w:t>
      </w:r>
    </w:p>
    <w:p w14:paraId="2A33C5C6" w14:textId="77777777" w:rsidR="00B8448F" w:rsidRDefault="00B8448F" w:rsidP="004B3B33">
      <w:pPr>
        <w:ind w:left="720"/>
      </w:pPr>
      <w:r>
        <w:t xml:space="preserve"> </w:t>
      </w:r>
    </w:p>
    <w:p w14:paraId="1F36F6B4" w14:textId="77777777" w:rsidR="00B8448F" w:rsidRDefault="00B8448F" w:rsidP="004B3B33">
      <w:pPr>
        <w:ind w:left="720"/>
      </w:pPr>
      <w:r>
        <w:t>(11) Nurse station with call system master station</w:t>
      </w:r>
    </w:p>
    <w:p w14:paraId="1AA30C98" w14:textId="77777777" w:rsidR="00B8448F" w:rsidRDefault="00B8448F" w:rsidP="004B3B33">
      <w:pPr>
        <w:ind w:left="720"/>
      </w:pPr>
      <w:r>
        <w:t xml:space="preserve"> </w:t>
      </w:r>
    </w:p>
    <w:p w14:paraId="7C26D558" w14:textId="77777777" w:rsidR="00B8448F" w:rsidRDefault="00B8448F" w:rsidP="004B3B33">
      <w:pPr>
        <w:ind w:left="720"/>
      </w:pPr>
      <w:r>
        <w:t>(12) Medication room</w:t>
      </w:r>
    </w:p>
    <w:p w14:paraId="78D37EA9" w14:textId="77777777" w:rsidR="00B8448F" w:rsidRDefault="00B8448F" w:rsidP="004B3B33">
      <w:pPr>
        <w:ind w:left="720"/>
      </w:pPr>
      <w:r>
        <w:t xml:space="preserve"> </w:t>
      </w:r>
    </w:p>
    <w:p w14:paraId="64AF1699" w14:textId="77777777" w:rsidR="00B8448F" w:rsidRDefault="00B8448F" w:rsidP="004B3B33">
      <w:pPr>
        <w:ind w:left="720"/>
      </w:pPr>
      <w:r>
        <w:t>(13) Nourishment room</w:t>
      </w:r>
    </w:p>
    <w:p w14:paraId="2C02D981" w14:textId="77777777" w:rsidR="00B8448F" w:rsidRDefault="00B8448F" w:rsidP="004B3B33">
      <w:pPr>
        <w:ind w:left="720"/>
      </w:pPr>
      <w:r>
        <w:t xml:space="preserve"> </w:t>
      </w:r>
    </w:p>
    <w:p w14:paraId="045EEF40" w14:textId="77777777" w:rsidR="00B8448F" w:rsidRDefault="00B8448F" w:rsidP="004B3B33">
      <w:pPr>
        <w:ind w:left="720"/>
      </w:pPr>
      <w:r>
        <w:t>(14) Clean supply room</w:t>
      </w:r>
    </w:p>
    <w:p w14:paraId="490D255E" w14:textId="77777777" w:rsidR="00B8448F" w:rsidRDefault="00B8448F" w:rsidP="004B3B33">
      <w:pPr>
        <w:ind w:left="720"/>
      </w:pPr>
      <w:r>
        <w:t xml:space="preserve"> </w:t>
      </w:r>
    </w:p>
    <w:p w14:paraId="185F6D0E" w14:textId="77777777" w:rsidR="00B8448F" w:rsidRDefault="00B8448F" w:rsidP="004B3B33">
      <w:pPr>
        <w:ind w:left="720"/>
      </w:pPr>
      <w:r>
        <w:t>(15) Soiled holding room</w:t>
      </w:r>
    </w:p>
    <w:p w14:paraId="1FE766C3" w14:textId="77777777" w:rsidR="00B8448F" w:rsidRDefault="00B8448F" w:rsidP="004B3B33">
      <w:pPr>
        <w:ind w:left="720"/>
      </w:pPr>
      <w:r>
        <w:t xml:space="preserve"> </w:t>
      </w:r>
    </w:p>
    <w:p w14:paraId="0B5E14EB" w14:textId="77777777" w:rsidR="00B8448F" w:rsidRDefault="00B8448F" w:rsidP="004B3B33">
      <w:pPr>
        <w:ind w:left="720"/>
      </w:pPr>
      <w:r>
        <w:t>(16) Storage space for stretchers</w:t>
      </w:r>
    </w:p>
    <w:p w14:paraId="33553930" w14:textId="77777777" w:rsidR="00B8448F" w:rsidRDefault="00B8448F" w:rsidP="004B3B33">
      <w:pPr>
        <w:ind w:left="720"/>
      </w:pPr>
      <w:r>
        <w:t xml:space="preserve"> </w:t>
      </w:r>
    </w:p>
    <w:p w14:paraId="677FBAA8" w14:textId="77777777" w:rsidR="00B8448F" w:rsidRDefault="00B8448F" w:rsidP="004B3B33">
      <w:pPr>
        <w:ind w:left="720"/>
      </w:pPr>
      <w:r>
        <w:t>(17) Staff toilet room</w:t>
      </w:r>
    </w:p>
    <w:p w14:paraId="2A289F2A" w14:textId="77777777" w:rsidR="00B8448F" w:rsidRDefault="00B8448F" w:rsidP="004B3B33">
      <w:pPr>
        <w:ind w:left="720"/>
      </w:pPr>
      <w:r>
        <w:t xml:space="preserve"> </w:t>
      </w:r>
    </w:p>
    <w:p w14:paraId="736EE9D1" w14:textId="77777777" w:rsidR="00B8448F" w:rsidRDefault="00B8448F" w:rsidP="004B3B33">
      <w:pPr>
        <w:ind w:left="720"/>
      </w:pPr>
      <w:r>
        <w:t>(18) Staff locker room</w:t>
      </w:r>
    </w:p>
    <w:p w14:paraId="010CF5C9" w14:textId="77777777" w:rsidR="00B8448F" w:rsidRDefault="00B8448F" w:rsidP="004B3B33">
      <w:pPr>
        <w:ind w:left="720"/>
      </w:pPr>
      <w:r>
        <w:t xml:space="preserve"> </w:t>
      </w:r>
    </w:p>
    <w:p w14:paraId="693DC110" w14:textId="77777777" w:rsidR="00B8448F" w:rsidRDefault="00B8448F" w:rsidP="004B3B33">
      <w:pPr>
        <w:ind w:left="720"/>
      </w:pPr>
      <w:r>
        <w:t>(19) Housekeeping room</w:t>
      </w:r>
    </w:p>
    <w:p w14:paraId="012460A1" w14:textId="77777777" w:rsidR="00B8448F" w:rsidRDefault="00B8448F" w:rsidP="004B3B33">
      <w:pPr>
        <w:ind w:left="720"/>
      </w:pPr>
      <w:r>
        <w:t xml:space="preserve"> </w:t>
      </w:r>
    </w:p>
    <w:p w14:paraId="6B9BA8F2" w14:textId="77777777" w:rsidR="00B8448F" w:rsidRDefault="00B8448F" w:rsidP="004B3B33">
      <w:pPr>
        <w:ind w:left="720"/>
      </w:pPr>
      <w:r>
        <w:t>(20) Adequate filtration of recirculated air supply (HVAC)</w:t>
      </w:r>
    </w:p>
    <w:p w14:paraId="4DAD4F6A" w14:textId="77777777" w:rsidR="00B8448F" w:rsidRPr="00F21A75" w:rsidRDefault="00B8448F" w:rsidP="004B3B33">
      <w:pPr>
        <w:rPr>
          <w:szCs w:val="24"/>
        </w:rPr>
      </w:pPr>
    </w:p>
    <w:p w14:paraId="0CCC727F" w14:textId="77777777" w:rsidR="00B8448F" w:rsidRPr="00F21A75" w:rsidRDefault="00B8448F" w:rsidP="004B3B33">
      <w:pPr>
        <w:rPr>
          <w:szCs w:val="24"/>
        </w:rPr>
      </w:pPr>
    </w:p>
    <w:p w14:paraId="1A513593" w14:textId="77777777" w:rsidR="00B8448F" w:rsidRDefault="00B8448F" w:rsidP="004B3B33">
      <w:r>
        <w:t xml:space="preserve">A hospital shall not establish beds in a building or area within the hospital that is not currently licensed for hospital services or does not otherwise meet applicable state and federal requirements.  </w:t>
      </w:r>
    </w:p>
    <w:p w14:paraId="38810E29" w14:textId="77777777" w:rsidR="00B8448F" w:rsidRDefault="00B8448F" w:rsidP="004B3B33">
      <w:pPr>
        <w:rPr>
          <w:szCs w:val="24"/>
        </w:rPr>
      </w:pPr>
    </w:p>
    <w:p w14:paraId="4A0918DB" w14:textId="77777777" w:rsidR="00B8448F" w:rsidRDefault="00B8448F" w:rsidP="004B3B33">
      <w:pPr>
        <w:rPr>
          <w:szCs w:val="24"/>
        </w:rPr>
      </w:pPr>
      <w:r>
        <w:rPr>
          <w:szCs w:val="24"/>
        </w:rPr>
        <w:t xml:space="preserve">A hospital is prohibited from removing from service psychiatric beds, substance use disorder beds, or pediatric beds in order to add temporary </w:t>
      </w:r>
      <w:r>
        <w:t>adult medical/surgical inpatient beds.</w:t>
      </w:r>
      <w:r>
        <w:rPr>
          <w:szCs w:val="24"/>
        </w:rPr>
        <w:t xml:space="preserve"> </w:t>
      </w:r>
    </w:p>
    <w:p w14:paraId="5A0B5ADB" w14:textId="77777777" w:rsidR="00B8448F" w:rsidRDefault="00B8448F" w:rsidP="004B3B33">
      <w:pPr>
        <w:pStyle w:val="Default"/>
        <w:rPr>
          <w:rFonts w:eastAsiaTheme="minorEastAsia"/>
        </w:rPr>
      </w:pPr>
    </w:p>
    <w:p w14:paraId="00A96079" w14:textId="77777777" w:rsidR="00B8448F" w:rsidRPr="0088475D" w:rsidRDefault="00B8448F" w:rsidP="004B3B33">
      <w:pPr>
        <w:rPr>
          <w:szCs w:val="24"/>
        </w:rPr>
      </w:pPr>
      <w:r>
        <w:rPr>
          <w:szCs w:val="24"/>
        </w:rPr>
        <w:t xml:space="preserve">If </w:t>
      </w:r>
      <w:r>
        <w:t xml:space="preserve">you have any questions regarding the above requirements, please email: </w:t>
      </w:r>
      <w:hyperlink r:id="rId9" w:history="1">
        <w:r w:rsidRPr="00055F1B">
          <w:rPr>
            <w:rStyle w:val="Hyperlink"/>
          </w:rPr>
          <w:t>DPH.BHCSQ@mass.gov</w:t>
        </w:r>
      </w:hyperlink>
    </w:p>
    <w:p w14:paraId="7CE6BE6C" w14:textId="77777777" w:rsidR="00B8448F" w:rsidRDefault="00B8448F" w:rsidP="004B3B33">
      <w:pPr>
        <w:sectPr w:rsidR="00B8448F">
          <w:pgSz w:w="12240" w:h="15840"/>
          <w:pgMar w:top="1440" w:right="1440" w:bottom="1440" w:left="1440" w:header="720" w:footer="720" w:gutter="0"/>
          <w:cols w:space="720"/>
        </w:sectPr>
      </w:pPr>
    </w:p>
    <w:p w14:paraId="3B24257B" w14:textId="77777777" w:rsidR="00B8448F" w:rsidRPr="006A12CA" w:rsidRDefault="00B8448F" w:rsidP="004B3B33">
      <w:pPr>
        <w:jc w:val="center"/>
        <w:rPr>
          <w:b/>
          <w:bCs/>
        </w:rPr>
      </w:pPr>
      <w:r w:rsidRPr="5A3D5A64">
        <w:rPr>
          <w:b/>
          <w:bCs/>
        </w:rPr>
        <w:lastRenderedPageBreak/>
        <w:t>Attestation Hospital Use of Temporary Addition of Beds and Alternate Inpatient Care Space</w:t>
      </w:r>
    </w:p>
    <w:p w14:paraId="74BEA271" w14:textId="77777777" w:rsidR="00B8448F" w:rsidRDefault="00B8448F" w:rsidP="004B3B33">
      <w:r>
        <w:t xml:space="preserve">  </w:t>
      </w:r>
    </w:p>
    <w:p w14:paraId="506AC32F" w14:textId="77777777" w:rsidR="00B8448F" w:rsidRDefault="00B8448F" w:rsidP="004B3B33">
      <w:r>
        <w:t>Proposed Additional Beds and Alternate Inpatient Care Space Name:</w:t>
      </w:r>
    </w:p>
    <w:p w14:paraId="2ACEBEE9" w14:textId="77777777" w:rsidR="00B8448F" w:rsidRDefault="00B8448F" w:rsidP="004B3B33"/>
    <w:p w14:paraId="587ECC81" w14:textId="77777777" w:rsidR="00B8448F" w:rsidRDefault="00B8448F" w:rsidP="004B3B33">
      <w:r>
        <w:t>Address of Proposed Additional Beds and Alternate Inpatient Care Space:</w:t>
      </w:r>
    </w:p>
    <w:p w14:paraId="1378653B" w14:textId="77777777" w:rsidR="00B8448F" w:rsidRDefault="00B8448F" w:rsidP="004B3B33"/>
    <w:p w14:paraId="0CD03F49" w14:textId="77777777" w:rsidR="00B8448F" w:rsidRDefault="00B8448F" w:rsidP="004B3B33">
      <w:r>
        <w:t>Brief description of Proposed Additional Beds, including the number of temporary beds, and where beds will be located within the licensed hospital space</w:t>
      </w:r>
    </w:p>
    <w:p w14:paraId="2C188580" w14:textId="77777777" w:rsidR="00B8448F" w:rsidRDefault="00B8448F" w:rsidP="004B3B33"/>
    <w:p w14:paraId="43C638E5" w14:textId="77777777" w:rsidR="00B8448F" w:rsidRDefault="00B8448F" w:rsidP="004B3B33">
      <w:r>
        <w:t xml:space="preserve">Name of Current Licensed Facility: </w:t>
      </w:r>
    </w:p>
    <w:p w14:paraId="26818847" w14:textId="77777777" w:rsidR="00B8448F" w:rsidRDefault="00B8448F" w:rsidP="004B3B33">
      <w:r>
        <w:t xml:space="preserve">License Number: </w:t>
      </w:r>
    </w:p>
    <w:p w14:paraId="5255D286" w14:textId="77777777" w:rsidR="00B8448F" w:rsidRDefault="00B8448F" w:rsidP="004B3B33">
      <w:r>
        <w:t>Space Project Name: __________________________________________</w:t>
      </w:r>
    </w:p>
    <w:p w14:paraId="417A4A80" w14:textId="77777777" w:rsidR="00B8448F" w:rsidRDefault="00B8448F" w:rsidP="004B3B33">
      <w:r>
        <w:t>Space Project Location: ________________________________________</w:t>
      </w:r>
    </w:p>
    <w:p w14:paraId="0B88F8F4" w14:textId="77777777" w:rsidR="00B8448F" w:rsidRDefault="00B8448F" w:rsidP="004B3B33">
      <w:r>
        <w:t>Brief Project Description:</w:t>
      </w:r>
    </w:p>
    <w:p w14:paraId="20C36410" w14:textId="77777777" w:rsidR="00B8448F" w:rsidRDefault="00B8448F" w:rsidP="004B3B33">
      <w:r>
        <w:t xml:space="preserve"> </w:t>
      </w:r>
    </w:p>
    <w:p w14:paraId="02E26EDE" w14:textId="77777777" w:rsidR="00B8448F" w:rsidRDefault="00B8448F" w:rsidP="004B3B33">
      <w:r>
        <w:t>Name of Facility Point of Contact: ____________________________________________</w:t>
      </w:r>
    </w:p>
    <w:p w14:paraId="43C3DED7" w14:textId="77777777" w:rsidR="00B8448F" w:rsidRDefault="00B8448F" w:rsidP="004B3B33">
      <w:r>
        <w:t>Email Address: ___________________________________</w:t>
      </w:r>
    </w:p>
    <w:p w14:paraId="4C48ADAE" w14:textId="77777777" w:rsidR="00B8448F" w:rsidRDefault="00B8448F" w:rsidP="004B3B33">
      <w:r>
        <w:t>Phone Number:  __________________________________</w:t>
      </w:r>
    </w:p>
    <w:p w14:paraId="1B3BD94F" w14:textId="77777777" w:rsidR="00B8448F" w:rsidRDefault="00B8448F" w:rsidP="004B3B33">
      <w:r>
        <w:t xml:space="preserve"> </w:t>
      </w:r>
    </w:p>
    <w:p w14:paraId="620C7128" w14:textId="77777777" w:rsidR="00B8448F" w:rsidRDefault="00B8448F" w:rsidP="004B3B33">
      <w:r>
        <w:t xml:space="preserve">Directions: Complete this attestation prior to temporarily adding beds.  Keep a copy for the facility and email a copy to DPH at: </w:t>
      </w:r>
      <w:hyperlink r:id="rId10">
        <w:r w:rsidRPr="5A3D5A64">
          <w:rPr>
            <w:rStyle w:val="Hyperlink"/>
          </w:rPr>
          <w:t>judy.bernice@Mass.gov</w:t>
        </w:r>
      </w:hyperlink>
      <w:r>
        <w:t xml:space="preserve">, and </w:t>
      </w:r>
      <w:hyperlink r:id="rId11">
        <w:r w:rsidRPr="5A3D5A64">
          <w:rPr>
            <w:rStyle w:val="Hyperlink"/>
          </w:rPr>
          <w:t>Walter.Mackie@Mass.gov</w:t>
        </w:r>
      </w:hyperlink>
      <w:r>
        <w:t xml:space="preserve"> together with a copy of the floor plan for the alternate use space.  </w:t>
      </w:r>
    </w:p>
    <w:p w14:paraId="125DF3FC" w14:textId="77777777" w:rsidR="00B8448F" w:rsidRDefault="00B8448F" w:rsidP="004B3B33">
      <w:r>
        <w:t xml:space="preserve"> </w:t>
      </w:r>
    </w:p>
    <w:p w14:paraId="3965C5F7" w14:textId="77777777" w:rsidR="00B8448F" w:rsidRDefault="00B8448F" w:rsidP="004B3B33">
      <w:r>
        <w:t>A licensed facility may add beds utilizing alternate inpatient care space upon its attestation to DPH all critical areas have been determined to meet minimum standards for patient health and safety, or the facility has instituted compensating measures to ensure patient health and safety, and approval from DPH.</w:t>
      </w:r>
    </w:p>
    <w:p w14:paraId="10687025" w14:textId="77777777" w:rsidR="00B8448F" w:rsidRDefault="00B8448F" w:rsidP="004B3B33">
      <w:r>
        <w:t xml:space="preserve"> </w:t>
      </w:r>
    </w:p>
    <w:p w14:paraId="11A30600" w14:textId="77777777" w:rsidR="00B8448F" w:rsidRDefault="00B8448F" w:rsidP="004B3B33">
      <w:r>
        <w:t>Attestation: I, as the licensee or its authorized agent, attest to DPH that:</w:t>
      </w:r>
    </w:p>
    <w:p w14:paraId="3629D736" w14:textId="77777777" w:rsidR="00B8448F" w:rsidRPr="004B3B33" w:rsidRDefault="00B8448F" w:rsidP="000D45B2">
      <w:pPr>
        <w:pStyle w:val="ListParagraph"/>
        <w:numPr>
          <w:ilvl w:val="0"/>
          <w:numId w:val="2"/>
        </w:numPr>
        <w:rPr>
          <w:rFonts w:ascii="Times New Roman" w:hAnsi="Times New Roman"/>
          <w:sz w:val="24"/>
          <w:szCs w:val="24"/>
        </w:rPr>
      </w:pPr>
      <w:r w:rsidRPr="5A3D5A64">
        <w:rPr>
          <w:rFonts w:ascii="Times New Roman" w:hAnsi="Times New Roman"/>
          <w:sz w:val="24"/>
          <w:szCs w:val="24"/>
        </w:rPr>
        <w:t>Existing licensed adult medical/surgical beds are insufficient to meet the hospital’s patient needs;</w:t>
      </w:r>
    </w:p>
    <w:p w14:paraId="7E3208B5" w14:textId="77777777" w:rsidR="00B8448F" w:rsidRPr="004B3B33" w:rsidRDefault="00B8448F" w:rsidP="000D45B2">
      <w:pPr>
        <w:pStyle w:val="ListParagraph"/>
        <w:numPr>
          <w:ilvl w:val="0"/>
          <w:numId w:val="2"/>
        </w:numPr>
        <w:rPr>
          <w:rFonts w:ascii="Times New Roman" w:hAnsi="Times New Roman"/>
          <w:sz w:val="24"/>
          <w:szCs w:val="24"/>
        </w:rPr>
      </w:pPr>
      <w:r w:rsidRPr="5A3D5A64">
        <w:rPr>
          <w:rFonts w:ascii="Times New Roman" w:hAnsi="Times New Roman"/>
          <w:sz w:val="24"/>
          <w:szCs w:val="24"/>
        </w:rPr>
        <w:t>The temporary beds will be used only for adult medical/surgical service inpatients and adult medical/surgical service patients awaiting admission;</w:t>
      </w:r>
    </w:p>
    <w:p w14:paraId="6084FCA4" w14:textId="77777777" w:rsidR="00B8448F" w:rsidRPr="004B3B33" w:rsidRDefault="00B8448F" w:rsidP="000D45B2">
      <w:pPr>
        <w:pStyle w:val="ListParagraph"/>
        <w:numPr>
          <w:ilvl w:val="0"/>
          <w:numId w:val="2"/>
        </w:numPr>
        <w:rPr>
          <w:rFonts w:ascii="Times New Roman" w:hAnsi="Times New Roman"/>
          <w:sz w:val="24"/>
          <w:szCs w:val="24"/>
        </w:rPr>
      </w:pPr>
      <w:r w:rsidRPr="5A3D5A64">
        <w:rPr>
          <w:rFonts w:ascii="Times New Roman" w:hAnsi="Times New Roman"/>
          <w:sz w:val="24"/>
          <w:szCs w:val="24"/>
        </w:rPr>
        <w:t xml:space="preserve">All critical areas, as indicated below, have been determined through inspection and review to meet minimum standards for patient health and safety, or the facility has instituted compensating measures to ensure patient health and safety. </w:t>
      </w:r>
    </w:p>
    <w:p w14:paraId="68DD0734" w14:textId="77777777" w:rsidR="00B8448F" w:rsidRDefault="00B8448F" w:rsidP="004B3B33">
      <w:r>
        <w:t xml:space="preserve"> </w:t>
      </w:r>
    </w:p>
    <w:p w14:paraId="026A37C0" w14:textId="77777777" w:rsidR="00B8448F" w:rsidRDefault="00B8448F" w:rsidP="004B3B33">
      <w:r>
        <w:t>Name of Licensee or Authorized Agent: _____________________________________________</w:t>
      </w:r>
    </w:p>
    <w:p w14:paraId="3FE97CC5" w14:textId="77777777" w:rsidR="00B8448F" w:rsidRDefault="00B8448F" w:rsidP="004B3B33">
      <w:r>
        <w:t xml:space="preserve"> </w:t>
      </w:r>
    </w:p>
    <w:p w14:paraId="7B6457FF" w14:textId="77777777" w:rsidR="00B8448F" w:rsidRDefault="00B8448F" w:rsidP="004B3B33">
      <w:r>
        <w:t xml:space="preserve">Signature of Licensee or Authorized Agent: __________________________________________ </w:t>
      </w:r>
    </w:p>
    <w:p w14:paraId="5390DEF3" w14:textId="77777777" w:rsidR="00B8448F" w:rsidRDefault="00B8448F" w:rsidP="004B3B33">
      <w:r>
        <w:t>Date: _______________________</w:t>
      </w:r>
    </w:p>
    <w:p w14:paraId="77C6004B" w14:textId="77777777" w:rsidR="00B8448F" w:rsidRDefault="00B8448F" w:rsidP="004B3B33">
      <w:r>
        <w:t xml:space="preserve"> </w:t>
      </w:r>
    </w:p>
    <w:p w14:paraId="02062C4B" w14:textId="77777777" w:rsidR="00B8448F" w:rsidRDefault="00B8448F" w:rsidP="004B3B33">
      <w:r>
        <w:t xml:space="preserve"> </w:t>
      </w:r>
    </w:p>
    <w:p w14:paraId="41DDF437" w14:textId="77777777" w:rsidR="00B8448F" w:rsidRDefault="00B8448F" w:rsidP="004B3B33">
      <w:r>
        <w:br w:type="page"/>
      </w:r>
    </w:p>
    <w:tbl>
      <w:tblPr>
        <w:tblStyle w:val="TableGrid"/>
        <w:tblW w:w="9917" w:type="dxa"/>
        <w:tblInd w:w="0" w:type="dxa"/>
        <w:tblLook w:val="01E0" w:firstRow="1" w:lastRow="1" w:firstColumn="1" w:lastColumn="1" w:noHBand="0" w:noVBand="0"/>
      </w:tblPr>
      <w:tblGrid>
        <w:gridCol w:w="2563"/>
        <w:gridCol w:w="1710"/>
        <w:gridCol w:w="1592"/>
        <w:gridCol w:w="4052"/>
      </w:tblGrid>
      <w:tr w:rsidR="00B8448F" w14:paraId="6BD5EFF9" w14:textId="77777777" w:rsidTr="5A3D5A64">
        <w:trPr>
          <w:tblHeader/>
        </w:trPr>
        <w:tc>
          <w:tcPr>
            <w:tcW w:w="2563" w:type="dxa"/>
            <w:tcBorders>
              <w:top w:val="single" w:sz="4" w:space="0" w:color="auto"/>
              <w:left w:val="single" w:sz="4" w:space="0" w:color="auto"/>
              <w:bottom w:val="single" w:sz="4" w:space="0" w:color="auto"/>
              <w:right w:val="single" w:sz="4" w:space="0" w:color="auto"/>
            </w:tcBorders>
            <w:shd w:val="clear" w:color="auto" w:fill="E0E0E0"/>
          </w:tcPr>
          <w:p w14:paraId="7AEEB9F2" w14:textId="77777777" w:rsidR="00B8448F" w:rsidRDefault="00B8448F" w:rsidP="001E5305">
            <w:pPr>
              <w:jc w:val="center"/>
            </w:pPr>
          </w:p>
          <w:p w14:paraId="33607333" w14:textId="77777777" w:rsidR="00B8448F" w:rsidRDefault="00B8448F" w:rsidP="001E5305">
            <w:pPr>
              <w:jc w:val="center"/>
            </w:pPr>
            <w:r>
              <w:t>AREA</w:t>
            </w:r>
          </w:p>
        </w:tc>
        <w:tc>
          <w:tcPr>
            <w:tcW w:w="1710" w:type="dxa"/>
            <w:tcBorders>
              <w:top w:val="single" w:sz="4" w:space="0" w:color="auto"/>
              <w:left w:val="single" w:sz="4" w:space="0" w:color="auto"/>
              <w:bottom w:val="single" w:sz="4" w:space="0" w:color="auto"/>
              <w:right w:val="single" w:sz="4" w:space="0" w:color="auto"/>
            </w:tcBorders>
            <w:shd w:val="clear" w:color="auto" w:fill="E0E0E0"/>
          </w:tcPr>
          <w:p w14:paraId="16302FCA" w14:textId="77777777" w:rsidR="00B8448F" w:rsidRDefault="00B8448F" w:rsidP="001E5305">
            <w:pPr>
              <w:jc w:val="center"/>
            </w:pPr>
          </w:p>
          <w:p w14:paraId="51A61E11" w14:textId="77777777" w:rsidR="00B8448F" w:rsidRDefault="00B8448F" w:rsidP="001E5305">
            <w:pPr>
              <w:jc w:val="center"/>
            </w:pPr>
            <w:r>
              <w:t>SUFFICIENT</w:t>
            </w:r>
          </w:p>
        </w:tc>
        <w:tc>
          <w:tcPr>
            <w:tcW w:w="1592" w:type="dxa"/>
            <w:tcBorders>
              <w:top w:val="single" w:sz="4" w:space="0" w:color="auto"/>
              <w:left w:val="single" w:sz="4" w:space="0" w:color="auto"/>
              <w:bottom w:val="single" w:sz="4" w:space="0" w:color="auto"/>
              <w:right w:val="single" w:sz="4" w:space="0" w:color="auto"/>
            </w:tcBorders>
            <w:shd w:val="clear" w:color="auto" w:fill="E0E0E0"/>
            <w:hideMark/>
          </w:tcPr>
          <w:p w14:paraId="6CDC492A" w14:textId="77777777" w:rsidR="00B8448F" w:rsidRDefault="00B8448F" w:rsidP="001E5305">
            <w:pPr>
              <w:jc w:val="center"/>
            </w:pPr>
            <w:r>
              <w:t>NOT SUFFICIENT</w:t>
            </w:r>
          </w:p>
        </w:tc>
        <w:tc>
          <w:tcPr>
            <w:tcW w:w="4052" w:type="dxa"/>
            <w:tcBorders>
              <w:top w:val="single" w:sz="4" w:space="0" w:color="auto"/>
              <w:left w:val="single" w:sz="4" w:space="0" w:color="auto"/>
              <w:bottom w:val="single" w:sz="4" w:space="0" w:color="auto"/>
              <w:right w:val="single" w:sz="4" w:space="0" w:color="auto"/>
            </w:tcBorders>
            <w:shd w:val="clear" w:color="auto" w:fill="E0E0E0"/>
          </w:tcPr>
          <w:p w14:paraId="59EFCC0A" w14:textId="77777777" w:rsidR="00B8448F" w:rsidRDefault="00B8448F" w:rsidP="001E5305">
            <w:pPr>
              <w:jc w:val="center"/>
            </w:pPr>
          </w:p>
          <w:p w14:paraId="5F73782B" w14:textId="77777777" w:rsidR="00B8448F" w:rsidRDefault="00B8448F" w:rsidP="001E5305">
            <w:pPr>
              <w:jc w:val="center"/>
            </w:pPr>
            <w:r>
              <w:t>STATUS/COMMENTS</w:t>
            </w:r>
          </w:p>
        </w:tc>
      </w:tr>
      <w:tr w:rsidR="00B8448F" w14:paraId="13A026D4"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096401F2" w14:textId="77777777" w:rsidR="00B8448F" w:rsidRDefault="00B8448F" w:rsidP="001E5305">
            <w:r>
              <w:t xml:space="preserve">Administration </w:t>
            </w:r>
          </w:p>
        </w:tc>
        <w:tc>
          <w:tcPr>
            <w:tcW w:w="1710" w:type="dxa"/>
            <w:tcBorders>
              <w:top w:val="single" w:sz="4" w:space="0" w:color="auto"/>
              <w:left w:val="single" w:sz="4" w:space="0" w:color="auto"/>
              <w:bottom w:val="single" w:sz="4" w:space="0" w:color="auto"/>
              <w:right w:val="single" w:sz="4" w:space="0" w:color="auto"/>
            </w:tcBorders>
          </w:tcPr>
          <w:p w14:paraId="5CAB5656" w14:textId="77777777" w:rsidR="00B8448F" w:rsidRDefault="00B8448F" w:rsidP="001E5305"/>
        </w:tc>
        <w:tc>
          <w:tcPr>
            <w:tcW w:w="1592" w:type="dxa"/>
            <w:tcBorders>
              <w:top w:val="single" w:sz="4" w:space="0" w:color="auto"/>
              <w:left w:val="single" w:sz="4" w:space="0" w:color="auto"/>
              <w:bottom w:val="single" w:sz="4" w:space="0" w:color="auto"/>
              <w:right w:val="single" w:sz="4" w:space="0" w:color="auto"/>
            </w:tcBorders>
          </w:tcPr>
          <w:p w14:paraId="341C0EA3" w14:textId="77777777" w:rsidR="00B8448F" w:rsidRDefault="00B8448F" w:rsidP="001E5305"/>
        </w:tc>
        <w:tc>
          <w:tcPr>
            <w:tcW w:w="4052" w:type="dxa"/>
            <w:tcBorders>
              <w:top w:val="single" w:sz="4" w:space="0" w:color="auto"/>
              <w:left w:val="single" w:sz="4" w:space="0" w:color="auto"/>
              <w:bottom w:val="single" w:sz="4" w:space="0" w:color="auto"/>
              <w:right w:val="single" w:sz="4" w:space="0" w:color="auto"/>
            </w:tcBorders>
          </w:tcPr>
          <w:p w14:paraId="336A648C" w14:textId="77777777" w:rsidR="00B8448F" w:rsidRDefault="00B8448F" w:rsidP="001E5305"/>
        </w:tc>
      </w:tr>
      <w:tr w:rsidR="00B8448F" w14:paraId="34A5066E"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01FE4FF0" w14:textId="77777777" w:rsidR="00B8448F" w:rsidRDefault="00B8448F" w:rsidP="001E5305">
            <w:r>
              <w:t>Sufficient staffing to meet the needs of the patients</w:t>
            </w:r>
          </w:p>
        </w:tc>
        <w:tc>
          <w:tcPr>
            <w:tcW w:w="1710" w:type="dxa"/>
            <w:tcBorders>
              <w:top w:val="single" w:sz="4" w:space="0" w:color="auto"/>
              <w:left w:val="single" w:sz="4" w:space="0" w:color="auto"/>
              <w:bottom w:val="single" w:sz="4" w:space="0" w:color="auto"/>
              <w:right w:val="single" w:sz="4" w:space="0" w:color="auto"/>
            </w:tcBorders>
          </w:tcPr>
          <w:p w14:paraId="144D5127" w14:textId="77777777" w:rsidR="00B8448F" w:rsidRDefault="00B8448F" w:rsidP="001E5305"/>
        </w:tc>
        <w:tc>
          <w:tcPr>
            <w:tcW w:w="1592" w:type="dxa"/>
            <w:tcBorders>
              <w:top w:val="single" w:sz="4" w:space="0" w:color="auto"/>
              <w:left w:val="single" w:sz="4" w:space="0" w:color="auto"/>
              <w:bottom w:val="single" w:sz="4" w:space="0" w:color="auto"/>
              <w:right w:val="single" w:sz="4" w:space="0" w:color="auto"/>
            </w:tcBorders>
          </w:tcPr>
          <w:p w14:paraId="752F0A07" w14:textId="77777777" w:rsidR="00B8448F" w:rsidRDefault="00B8448F" w:rsidP="001E5305"/>
        </w:tc>
        <w:tc>
          <w:tcPr>
            <w:tcW w:w="4052" w:type="dxa"/>
            <w:tcBorders>
              <w:top w:val="single" w:sz="4" w:space="0" w:color="auto"/>
              <w:left w:val="single" w:sz="4" w:space="0" w:color="auto"/>
              <w:bottom w:val="single" w:sz="4" w:space="0" w:color="auto"/>
              <w:right w:val="single" w:sz="4" w:space="0" w:color="auto"/>
            </w:tcBorders>
          </w:tcPr>
          <w:p w14:paraId="28A09C9D" w14:textId="77777777" w:rsidR="00B8448F" w:rsidRDefault="00B8448F" w:rsidP="001E5305"/>
        </w:tc>
      </w:tr>
      <w:tr w:rsidR="00B8448F" w14:paraId="1D88A62B"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39F48A2B" w14:textId="77777777" w:rsidR="00B8448F" w:rsidRDefault="00B8448F" w:rsidP="001E5305">
            <w:r>
              <w:t>Infection control policy and procedures</w:t>
            </w:r>
          </w:p>
        </w:tc>
        <w:tc>
          <w:tcPr>
            <w:tcW w:w="1710" w:type="dxa"/>
            <w:tcBorders>
              <w:top w:val="single" w:sz="4" w:space="0" w:color="auto"/>
              <w:left w:val="single" w:sz="4" w:space="0" w:color="auto"/>
              <w:bottom w:val="single" w:sz="4" w:space="0" w:color="auto"/>
              <w:right w:val="single" w:sz="4" w:space="0" w:color="auto"/>
            </w:tcBorders>
          </w:tcPr>
          <w:p w14:paraId="75657626" w14:textId="77777777" w:rsidR="00B8448F" w:rsidRDefault="00B8448F" w:rsidP="001E5305"/>
        </w:tc>
        <w:tc>
          <w:tcPr>
            <w:tcW w:w="1592" w:type="dxa"/>
            <w:tcBorders>
              <w:top w:val="single" w:sz="4" w:space="0" w:color="auto"/>
              <w:left w:val="single" w:sz="4" w:space="0" w:color="auto"/>
              <w:bottom w:val="single" w:sz="4" w:space="0" w:color="auto"/>
              <w:right w:val="single" w:sz="4" w:space="0" w:color="auto"/>
            </w:tcBorders>
          </w:tcPr>
          <w:p w14:paraId="50728A89" w14:textId="77777777" w:rsidR="00B8448F" w:rsidRDefault="00B8448F" w:rsidP="001E5305"/>
        </w:tc>
        <w:tc>
          <w:tcPr>
            <w:tcW w:w="4052" w:type="dxa"/>
            <w:tcBorders>
              <w:top w:val="single" w:sz="4" w:space="0" w:color="auto"/>
              <w:left w:val="single" w:sz="4" w:space="0" w:color="auto"/>
              <w:bottom w:val="single" w:sz="4" w:space="0" w:color="auto"/>
              <w:right w:val="single" w:sz="4" w:space="0" w:color="auto"/>
            </w:tcBorders>
          </w:tcPr>
          <w:p w14:paraId="553997FD" w14:textId="77777777" w:rsidR="00B8448F" w:rsidRDefault="00B8448F" w:rsidP="001E5305"/>
        </w:tc>
      </w:tr>
      <w:tr w:rsidR="00B8448F" w14:paraId="2F77CC7E"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1E5B909F" w14:textId="77777777" w:rsidR="00B8448F" w:rsidRDefault="00B8448F" w:rsidP="001E5305">
            <w:r>
              <w:t>PPE needs and supply</w:t>
            </w:r>
          </w:p>
        </w:tc>
        <w:tc>
          <w:tcPr>
            <w:tcW w:w="1710" w:type="dxa"/>
            <w:tcBorders>
              <w:top w:val="single" w:sz="4" w:space="0" w:color="auto"/>
              <w:left w:val="single" w:sz="4" w:space="0" w:color="auto"/>
              <w:bottom w:val="single" w:sz="4" w:space="0" w:color="auto"/>
              <w:right w:val="single" w:sz="4" w:space="0" w:color="auto"/>
            </w:tcBorders>
          </w:tcPr>
          <w:p w14:paraId="39C7E4CD" w14:textId="77777777" w:rsidR="00B8448F" w:rsidRDefault="00B8448F" w:rsidP="001E5305"/>
        </w:tc>
        <w:tc>
          <w:tcPr>
            <w:tcW w:w="1592" w:type="dxa"/>
            <w:tcBorders>
              <w:top w:val="single" w:sz="4" w:space="0" w:color="auto"/>
              <w:left w:val="single" w:sz="4" w:space="0" w:color="auto"/>
              <w:bottom w:val="single" w:sz="4" w:space="0" w:color="auto"/>
              <w:right w:val="single" w:sz="4" w:space="0" w:color="auto"/>
            </w:tcBorders>
          </w:tcPr>
          <w:p w14:paraId="44A1596D" w14:textId="77777777" w:rsidR="00B8448F" w:rsidRDefault="00B8448F" w:rsidP="001E5305"/>
        </w:tc>
        <w:tc>
          <w:tcPr>
            <w:tcW w:w="4052" w:type="dxa"/>
            <w:tcBorders>
              <w:top w:val="single" w:sz="4" w:space="0" w:color="auto"/>
              <w:left w:val="single" w:sz="4" w:space="0" w:color="auto"/>
              <w:bottom w:val="single" w:sz="4" w:space="0" w:color="auto"/>
              <w:right w:val="single" w:sz="4" w:space="0" w:color="auto"/>
            </w:tcBorders>
          </w:tcPr>
          <w:p w14:paraId="7CF072FA" w14:textId="77777777" w:rsidR="00B8448F" w:rsidRDefault="00B8448F" w:rsidP="001E5305"/>
        </w:tc>
      </w:tr>
      <w:tr w:rsidR="00B8448F" w14:paraId="71AB7A6A"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21ECD85D" w14:textId="77777777" w:rsidR="00B8448F" w:rsidRDefault="00B8448F" w:rsidP="001E5305">
            <w:r>
              <w:t>Connection to Electronic Medical Records System</w:t>
            </w:r>
          </w:p>
          <w:p w14:paraId="1635326B" w14:textId="77777777" w:rsidR="00B8448F" w:rsidRDefault="00B8448F" w:rsidP="001E5305">
            <w:r>
              <w:t xml:space="preserve"> ___</w:t>
            </w:r>
          </w:p>
        </w:tc>
        <w:tc>
          <w:tcPr>
            <w:tcW w:w="1710" w:type="dxa"/>
            <w:tcBorders>
              <w:top w:val="single" w:sz="4" w:space="0" w:color="auto"/>
              <w:left w:val="single" w:sz="4" w:space="0" w:color="auto"/>
              <w:bottom w:val="single" w:sz="4" w:space="0" w:color="auto"/>
              <w:right w:val="single" w:sz="4" w:space="0" w:color="auto"/>
            </w:tcBorders>
          </w:tcPr>
          <w:p w14:paraId="11DBE30E" w14:textId="77777777" w:rsidR="00B8448F" w:rsidRDefault="00B8448F" w:rsidP="001E5305"/>
        </w:tc>
        <w:tc>
          <w:tcPr>
            <w:tcW w:w="1592" w:type="dxa"/>
            <w:tcBorders>
              <w:top w:val="single" w:sz="4" w:space="0" w:color="auto"/>
              <w:left w:val="single" w:sz="4" w:space="0" w:color="auto"/>
              <w:bottom w:val="single" w:sz="4" w:space="0" w:color="auto"/>
              <w:right w:val="single" w:sz="4" w:space="0" w:color="auto"/>
            </w:tcBorders>
          </w:tcPr>
          <w:p w14:paraId="3BA23BB2" w14:textId="77777777" w:rsidR="00B8448F" w:rsidRDefault="00B8448F" w:rsidP="001E5305"/>
        </w:tc>
        <w:tc>
          <w:tcPr>
            <w:tcW w:w="4052" w:type="dxa"/>
            <w:tcBorders>
              <w:top w:val="single" w:sz="4" w:space="0" w:color="auto"/>
              <w:left w:val="single" w:sz="4" w:space="0" w:color="auto"/>
              <w:bottom w:val="single" w:sz="4" w:space="0" w:color="auto"/>
              <w:right w:val="single" w:sz="4" w:space="0" w:color="auto"/>
            </w:tcBorders>
          </w:tcPr>
          <w:p w14:paraId="59D8EA90" w14:textId="77777777" w:rsidR="00B8448F" w:rsidRDefault="00B8448F" w:rsidP="001E5305"/>
        </w:tc>
      </w:tr>
      <w:tr w:rsidR="00B8448F" w14:paraId="62F78B7E"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5A84281F" w14:textId="77777777" w:rsidR="00B8448F" w:rsidRDefault="00B8448F" w:rsidP="001E5305">
            <w:r>
              <w:t>Policies and Procedures</w:t>
            </w:r>
          </w:p>
        </w:tc>
        <w:tc>
          <w:tcPr>
            <w:tcW w:w="1710" w:type="dxa"/>
            <w:tcBorders>
              <w:top w:val="single" w:sz="4" w:space="0" w:color="auto"/>
              <w:left w:val="single" w:sz="4" w:space="0" w:color="auto"/>
              <w:bottom w:val="single" w:sz="4" w:space="0" w:color="auto"/>
              <w:right w:val="single" w:sz="4" w:space="0" w:color="auto"/>
            </w:tcBorders>
          </w:tcPr>
          <w:p w14:paraId="1B041198" w14:textId="77777777" w:rsidR="00B8448F" w:rsidRDefault="00B8448F" w:rsidP="001E5305"/>
        </w:tc>
        <w:tc>
          <w:tcPr>
            <w:tcW w:w="1592" w:type="dxa"/>
            <w:tcBorders>
              <w:top w:val="single" w:sz="4" w:space="0" w:color="auto"/>
              <w:left w:val="single" w:sz="4" w:space="0" w:color="auto"/>
              <w:bottom w:val="single" w:sz="4" w:space="0" w:color="auto"/>
              <w:right w:val="single" w:sz="4" w:space="0" w:color="auto"/>
            </w:tcBorders>
          </w:tcPr>
          <w:p w14:paraId="0623B004" w14:textId="77777777" w:rsidR="00B8448F" w:rsidRDefault="00B8448F" w:rsidP="001E5305"/>
        </w:tc>
        <w:tc>
          <w:tcPr>
            <w:tcW w:w="4052" w:type="dxa"/>
            <w:tcBorders>
              <w:top w:val="single" w:sz="4" w:space="0" w:color="auto"/>
              <w:left w:val="single" w:sz="4" w:space="0" w:color="auto"/>
              <w:bottom w:val="single" w:sz="4" w:space="0" w:color="auto"/>
              <w:right w:val="single" w:sz="4" w:space="0" w:color="auto"/>
            </w:tcBorders>
          </w:tcPr>
          <w:p w14:paraId="22243AFC" w14:textId="77777777" w:rsidR="00B8448F" w:rsidRDefault="00B8448F" w:rsidP="001E5305"/>
        </w:tc>
      </w:tr>
      <w:tr w:rsidR="00B8448F" w14:paraId="4268D779"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4DAF5895" w14:textId="77777777" w:rsidR="00B8448F" w:rsidRDefault="00B8448F" w:rsidP="001E5305">
            <w:r>
              <w:t>Physician Services</w:t>
            </w:r>
          </w:p>
        </w:tc>
        <w:tc>
          <w:tcPr>
            <w:tcW w:w="1710" w:type="dxa"/>
            <w:tcBorders>
              <w:top w:val="single" w:sz="4" w:space="0" w:color="auto"/>
              <w:left w:val="single" w:sz="4" w:space="0" w:color="auto"/>
              <w:bottom w:val="single" w:sz="4" w:space="0" w:color="auto"/>
              <w:right w:val="single" w:sz="4" w:space="0" w:color="auto"/>
            </w:tcBorders>
          </w:tcPr>
          <w:p w14:paraId="5AE636FA" w14:textId="77777777" w:rsidR="00B8448F" w:rsidRDefault="00B8448F" w:rsidP="001E5305"/>
        </w:tc>
        <w:tc>
          <w:tcPr>
            <w:tcW w:w="1592" w:type="dxa"/>
            <w:tcBorders>
              <w:top w:val="single" w:sz="4" w:space="0" w:color="auto"/>
              <w:left w:val="single" w:sz="4" w:space="0" w:color="auto"/>
              <w:bottom w:val="single" w:sz="4" w:space="0" w:color="auto"/>
              <w:right w:val="single" w:sz="4" w:space="0" w:color="auto"/>
            </w:tcBorders>
          </w:tcPr>
          <w:p w14:paraId="4CD7EF68" w14:textId="77777777" w:rsidR="00B8448F" w:rsidRDefault="00B8448F" w:rsidP="001E5305"/>
        </w:tc>
        <w:tc>
          <w:tcPr>
            <w:tcW w:w="4052" w:type="dxa"/>
            <w:tcBorders>
              <w:top w:val="single" w:sz="4" w:space="0" w:color="auto"/>
              <w:left w:val="single" w:sz="4" w:space="0" w:color="auto"/>
              <w:bottom w:val="single" w:sz="4" w:space="0" w:color="auto"/>
              <w:right w:val="single" w:sz="4" w:space="0" w:color="auto"/>
            </w:tcBorders>
          </w:tcPr>
          <w:p w14:paraId="130859C7" w14:textId="77777777" w:rsidR="00B8448F" w:rsidRDefault="00B8448F" w:rsidP="001E5305"/>
        </w:tc>
      </w:tr>
      <w:tr w:rsidR="00B8448F" w14:paraId="1E69B501"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4B1F0EEE" w14:textId="77777777" w:rsidR="00B8448F" w:rsidRDefault="00B8448F" w:rsidP="001E5305">
            <w:r>
              <w:t>Nursing Services</w:t>
            </w:r>
          </w:p>
        </w:tc>
        <w:tc>
          <w:tcPr>
            <w:tcW w:w="1710" w:type="dxa"/>
            <w:tcBorders>
              <w:top w:val="single" w:sz="4" w:space="0" w:color="auto"/>
              <w:left w:val="single" w:sz="4" w:space="0" w:color="auto"/>
              <w:bottom w:val="single" w:sz="4" w:space="0" w:color="auto"/>
              <w:right w:val="single" w:sz="4" w:space="0" w:color="auto"/>
            </w:tcBorders>
          </w:tcPr>
          <w:p w14:paraId="018C8F5D" w14:textId="77777777" w:rsidR="00B8448F" w:rsidRDefault="00B8448F" w:rsidP="001E5305"/>
        </w:tc>
        <w:tc>
          <w:tcPr>
            <w:tcW w:w="1592" w:type="dxa"/>
            <w:tcBorders>
              <w:top w:val="single" w:sz="4" w:space="0" w:color="auto"/>
              <w:left w:val="single" w:sz="4" w:space="0" w:color="auto"/>
              <w:bottom w:val="single" w:sz="4" w:space="0" w:color="auto"/>
              <w:right w:val="single" w:sz="4" w:space="0" w:color="auto"/>
            </w:tcBorders>
          </w:tcPr>
          <w:p w14:paraId="0864A088" w14:textId="77777777" w:rsidR="00B8448F" w:rsidRDefault="00B8448F" w:rsidP="001E5305"/>
        </w:tc>
        <w:tc>
          <w:tcPr>
            <w:tcW w:w="4052" w:type="dxa"/>
            <w:tcBorders>
              <w:top w:val="single" w:sz="4" w:space="0" w:color="auto"/>
              <w:left w:val="single" w:sz="4" w:space="0" w:color="auto"/>
              <w:bottom w:val="single" w:sz="4" w:space="0" w:color="auto"/>
              <w:right w:val="single" w:sz="4" w:space="0" w:color="auto"/>
            </w:tcBorders>
          </w:tcPr>
          <w:p w14:paraId="176F284C" w14:textId="77777777" w:rsidR="00B8448F" w:rsidRDefault="00B8448F" w:rsidP="001E5305"/>
        </w:tc>
      </w:tr>
      <w:tr w:rsidR="00B8448F" w14:paraId="4EA0A18F"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5851AAD6" w14:textId="77777777" w:rsidR="00B8448F" w:rsidRDefault="00B8448F" w:rsidP="001E5305">
            <w:r>
              <w:t>Pharmacy Services</w:t>
            </w:r>
          </w:p>
        </w:tc>
        <w:tc>
          <w:tcPr>
            <w:tcW w:w="1710" w:type="dxa"/>
            <w:tcBorders>
              <w:top w:val="single" w:sz="4" w:space="0" w:color="auto"/>
              <w:left w:val="single" w:sz="4" w:space="0" w:color="auto"/>
              <w:bottom w:val="single" w:sz="4" w:space="0" w:color="auto"/>
              <w:right w:val="single" w:sz="4" w:space="0" w:color="auto"/>
            </w:tcBorders>
          </w:tcPr>
          <w:p w14:paraId="5013B02A" w14:textId="77777777" w:rsidR="00B8448F" w:rsidRDefault="00B8448F" w:rsidP="001E5305"/>
        </w:tc>
        <w:tc>
          <w:tcPr>
            <w:tcW w:w="1592" w:type="dxa"/>
            <w:tcBorders>
              <w:top w:val="single" w:sz="4" w:space="0" w:color="auto"/>
              <w:left w:val="single" w:sz="4" w:space="0" w:color="auto"/>
              <w:bottom w:val="single" w:sz="4" w:space="0" w:color="auto"/>
              <w:right w:val="single" w:sz="4" w:space="0" w:color="auto"/>
            </w:tcBorders>
          </w:tcPr>
          <w:p w14:paraId="1E5A2A4E" w14:textId="77777777" w:rsidR="00B8448F" w:rsidRDefault="00B8448F" w:rsidP="001E5305"/>
        </w:tc>
        <w:tc>
          <w:tcPr>
            <w:tcW w:w="4052" w:type="dxa"/>
            <w:tcBorders>
              <w:top w:val="single" w:sz="4" w:space="0" w:color="auto"/>
              <w:left w:val="single" w:sz="4" w:space="0" w:color="auto"/>
              <w:bottom w:val="single" w:sz="4" w:space="0" w:color="auto"/>
              <w:right w:val="single" w:sz="4" w:space="0" w:color="auto"/>
            </w:tcBorders>
          </w:tcPr>
          <w:p w14:paraId="0415AD29" w14:textId="77777777" w:rsidR="00B8448F" w:rsidRDefault="00B8448F" w:rsidP="001E5305"/>
        </w:tc>
      </w:tr>
      <w:tr w:rsidR="00B8448F" w14:paraId="2BAADFB3"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0362D67A" w14:textId="77777777" w:rsidR="00B8448F" w:rsidRDefault="00B8448F" w:rsidP="001E5305">
            <w:r>
              <w:t>Other Professional Services</w:t>
            </w:r>
          </w:p>
        </w:tc>
        <w:tc>
          <w:tcPr>
            <w:tcW w:w="1710" w:type="dxa"/>
            <w:tcBorders>
              <w:top w:val="single" w:sz="4" w:space="0" w:color="auto"/>
              <w:left w:val="single" w:sz="4" w:space="0" w:color="auto"/>
              <w:bottom w:val="single" w:sz="4" w:space="0" w:color="auto"/>
              <w:right w:val="single" w:sz="4" w:space="0" w:color="auto"/>
            </w:tcBorders>
          </w:tcPr>
          <w:p w14:paraId="01CAAC8A" w14:textId="77777777" w:rsidR="00B8448F" w:rsidRDefault="00B8448F" w:rsidP="001E5305"/>
        </w:tc>
        <w:tc>
          <w:tcPr>
            <w:tcW w:w="1592" w:type="dxa"/>
            <w:tcBorders>
              <w:top w:val="single" w:sz="4" w:space="0" w:color="auto"/>
              <w:left w:val="single" w:sz="4" w:space="0" w:color="auto"/>
              <w:bottom w:val="single" w:sz="4" w:space="0" w:color="auto"/>
              <w:right w:val="single" w:sz="4" w:space="0" w:color="auto"/>
            </w:tcBorders>
          </w:tcPr>
          <w:p w14:paraId="5749CFAC" w14:textId="77777777" w:rsidR="00B8448F" w:rsidRDefault="00B8448F" w:rsidP="001E5305"/>
        </w:tc>
        <w:tc>
          <w:tcPr>
            <w:tcW w:w="4052" w:type="dxa"/>
            <w:tcBorders>
              <w:top w:val="single" w:sz="4" w:space="0" w:color="auto"/>
              <w:left w:val="single" w:sz="4" w:space="0" w:color="auto"/>
              <w:bottom w:val="single" w:sz="4" w:space="0" w:color="auto"/>
              <w:right w:val="single" w:sz="4" w:space="0" w:color="auto"/>
            </w:tcBorders>
          </w:tcPr>
          <w:p w14:paraId="45B0D367" w14:textId="77777777" w:rsidR="00B8448F" w:rsidRDefault="00B8448F" w:rsidP="001E5305"/>
        </w:tc>
      </w:tr>
      <w:tr w:rsidR="00B8448F" w14:paraId="61A117C9"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5554A23A" w14:textId="77777777" w:rsidR="00B8448F" w:rsidRDefault="00B8448F" w:rsidP="001E5305">
            <w:r>
              <w:t>Necessary Medical Equipment</w:t>
            </w:r>
          </w:p>
        </w:tc>
        <w:tc>
          <w:tcPr>
            <w:tcW w:w="1710" w:type="dxa"/>
            <w:tcBorders>
              <w:top w:val="single" w:sz="4" w:space="0" w:color="auto"/>
              <w:left w:val="single" w:sz="4" w:space="0" w:color="auto"/>
              <w:bottom w:val="single" w:sz="4" w:space="0" w:color="auto"/>
              <w:right w:val="single" w:sz="4" w:space="0" w:color="auto"/>
            </w:tcBorders>
          </w:tcPr>
          <w:p w14:paraId="2AE080DC" w14:textId="77777777" w:rsidR="00B8448F" w:rsidRDefault="00B8448F" w:rsidP="001E5305"/>
        </w:tc>
        <w:tc>
          <w:tcPr>
            <w:tcW w:w="1592" w:type="dxa"/>
            <w:tcBorders>
              <w:top w:val="single" w:sz="4" w:space="0" w:color="auto"/>
              <w:left w:val="single" w:sz="4" w:space="0" w:color="auto"/>
              <w:bottom w:val="single" w:sz="4" w:space="0" w:color="auto"/>
              <w:right w:val="single" w:sz="4" w:space="0" w:color="auto"/>
            </w:tcBorders>
          </w:tcPr>
          <w:p w14:paraId="01BC4015" w14:textId="77777777" w:rsidR="00B8448F" w:rsidRDefault="00B8448F" w:rsidP="001E5305"/>
        </w:tc>
        <w:tc>
          <w:tcPr>
            <w:tcW w:w="4052" w:type="dxa"/>
            <w:tcBorders>
              <w:top w:val="single" w:sz="4" w:space="0" w:color="auto"/>
              <w:left w:val="single" w:sz="4" w:space="0" w:color="auto"/>
              <w:bottom w:val="single" w:sz="4" w:space="0" w:color="auto"/>
              <w:right w:val="single" w:sz="4" w:space="0" w:color="auto"/>
            </w:tcBorders>
          </w:tcPr>
          <w:p w14:paraId="2DF31609" w14:textId="77777777" w:rsidR="00B8448F" w:rsidRDefault="00B8448F" w:rsidP="001E5305"/>
        </w:tc>
      </w:tr>
      <w:tr w:rsidR="00B8448F" w14:paraId="5519BF9D"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7C1A538E" w14:textId="77777777" w:rsidR="00B8448F" w:rsidRDefault="00B8448F" w:rsidP="001E5305">
            <w:r>
              <w:t>Oxygen Storage and Use</w:t>
            </w:r>
          </w:p>
        </w:tc>
        <w:tc>
          <w:tcPr>
            <w:tcW w:w="1710" w:type="dxa"/>
            <w:tcBorders>
              <w:top w:val="single" w:sz="4" w:space="0" w:color="auto"/>
              <w:left w:val="single" w:sz="4" w:space="0" w:color="auto"/>
              <w:bottom w:val="single" w:sz="4" w:space="0" w:color="auto"/>
              <w:right w:val="single" w:sz="4" w:space="0" w:color="auto"/>
            </w:tcBorders>
          </w:tcPr>
          <w:p w14:paraId="1904711D" w14:textId="77777777" w:rsidR="00B8448F" w:rsidRDefault="00B8448F" w:rsidP="001E5305"/>
        </w:tc>
        <w:tc>
          <w:tcPr>
            <w:tcW w:w="1592" w:type="dxa"/>
            <w:tcBorders>
              <w:top w:val="single" w:sz="4" w:space="0" w:color="auto"/>
              <w:left w:val="single" w:sz="4" w:space="0" w:color="auto"/>
              <w:bottom w:val="single" w:sz="4" w:space="0" w:color="auto"/>
              <w:right w:val="single" w:sz="4" w:space="0" w:color="auto"/>
            </w:tcBorders>
          </w:tcPr>
          <w:p w14:paraId="5A742932" w14:textId="77777777" w:rsidR="00B8448F" w:rsidRDefault="00B8448F" w:rsidP="001E5305"/>
        </w:tc>
        <w:tc>
          <w:tcPr>
            <w:tcW w:w="4052" w:type="dxa"/>
            <w:tcBorders>
              <w:top w:val="single" w:sz="4" w:space="0" w:color="auto"/>
              <w:left w:val="single" w:sz="4" w:space="0" w:color="auto"/>
              <w:bottom w:val="single" w:sz="4" w:space="0" w:color="auto"/>
              <w:right w:val="single" w:sz="4" w:space="0" w:color="auto"/>
            </w:tcBorders>
          </w:tcPr>
          <w:p w14:paraId="355D3DD4" w14:textId="77777777" w:rsidR="00B8448F" w:rsidRDefault="00B8448F" w:rsidP="001E5305"/>
        </w:tc>
      </w:tr>
      <w:tr w:rsidR="00B8448F" w14:paraId="6AE80F0A"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57D8BC75" w14:textId="77777777" w:rsidR="00B8448F" w:rsidRDefault="00B8448F" w:rsidP="001E5305">
            <w:r>
              <w:t xml:space="preserve">Physical Plant </w:t>
            </w:r>
          </w:p>
        </w:tc>
        <w:tc>
          <w:tcPr>
            <w:tcW w:w="1710" w:type="dxa"/>
            <w:tcBorders>
              <w:top w:val="single" w:sz="4" w:space="0" w:color="auto"/>
              <w:left w:val="single" w:sz="4" w:space="0" w:color="auto"/>
              <w:bottom w:val="single" w:sz="4" w:space="0" w:color="auto"/>
              <w:right w:val="single" w:sz="4" w:space="0" w:color="auto"/>
            </w:tcBorders>
          </w:tcPr>
          <w:p w14:paraId="30C2A6DA" w14:textId="77777777" w:rsidR="00B8448F" w:rsidRDefault="00B8448F" w:rsidP="001E5305"/>
        </w:tc>
        <w:tc>
          <w:tcPr>
            <w:tcW w:w="1592" w:type="dxa"/>
            <w:tcBorders>
              <w:top w:val="single" w:sz="4" w:space="0" w:color="auto"/>
              <w:left w:val="single" w:sz="4" w:space="0" w:color="auto"/>
              <w:bottom w:val="single" w:sz="4" w:space="0" w:color="auto"/>
              <w:right w:val="single" w:sz="4" w:space="0" w:color="auto"/>
            </w:tcBorders>
          </w:tcPr>
          <w:p w14:paraId="3687C493" w14:textId="77777777" w:rsidR="00B8448F" w:rsidRDefault="00B8448F" w:rsidP="001E5305"/>
        </w:tc>
        <w:tc>
          <w:tcPr>
            <w:tcW w:w="4052" w:type="dxa"/>
            <w:tcBorders>
              <w:top w:val="single" w:sz="4" w:space="0" w:color="auto"/>
              <w:left w:val="single" w:sz="4" w:space="0" w:color="auto"/>
              <w:bottom w:val="single" w:sz="4" w:space="0" w:color="auto"/>
              <w:right w:val="single" w:sz="4" w:space="0" w:color="auto"/>
            </w:tcBorders>
          </w:tcPr>
          <w:p w14:paraId="118D0AE8" w14:textId="77777777" w:rsidR="00B8448F" w:rsidRDefault="00B8448F" w:rsidP="001E5305"/>
        </w:tc>
      </w:tr>
      <w:tr w:rsidR="00B8448F" w14:paraId="1F2F3631"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6395EBA4" w14:textId="77777777" w:rsidR="00B8448F" w:rsidRDefault="00B8448F" w:rsidP="001E5305">
            <w:r>
              <w:t>Dietary</w:t>
            </w:r>
          </w:p>
        </w:tc>
        <w:tc>
          <w:tcPr>
            <w:tcW w:w="1710" w:type="dxa"/>
            <w:tcBorders>
              <w:top w:val="single" w:sz="4" w:space="0" w:color="auto"/>
              <w:left w:val="single" w:sz="4" w:space="0" w:color="auto"/>
              <w:bottom w:val="single" w:sz="4" w:space="0" w:color="auto"/>
              <w:right w:val="single" w:sz="4" w:space="0" w:color="auto"/>
            </w:tcBorders>
          </w:tcPr>
          <w:p w14:paraId="097DD9E8" w14:textId="77777777" w:rsidR="00B8448F" w:rsidRDefault="00B8448F" w:rsidP="001E5305"/>
        </w:tc>
        <w:tc>
          <w:tcPr>
            <w:tcW w:w="1592" w:type="dxa"/>
            <w:tcBorders>
              <w:top w:val="single" w:sz="4" w:space="0" w:color="auto"/>
              <w:left w:val="single" w:sz="4" w:space="0" w:color="auto"/>
              <w:bottom w:val="single" w:sz="4" w:space="0" w:color="auto"/>
              <w:right w:val="single" w:sz="4" w:space="0" w:color="auto"/>
            </w:tcBorders>
          </w:tcPr>
          <w:p w14:paraId="3C1D5F44" w14:textId="77777777" w:rsidR="00B8448F" w:rsidRDefault="00B8448F" w:rsidP="001E5305"/>
        </w:tc>
        <w:tc>
          <w:tcPr>
            <w:tcW w:w="4052" w:type="dxa"/>
            <w:tcBorders>
              <w:top w:val="single" w:sz="4" w:space="0" w:color="auto"/>
              <w:left w:val="single" w:sz="4" w:space="0" w:color="auto"/>
              <w:bottom w:val="single" w:sz="4" w:space="0" w:color="auto"/>
              <w:right w:val="single" w:sz="4" w:space="0" w:color="auto"/>
            </w:tcBorders>
          </w:tcPr>
          <w:p w14:paraId="4DDC8034" w14:textId="77777777" w:rsidR="00B8448F" w:rsidRDefault="00B8448F" w:rsidP="001E5305"/>
        </w:tc>
      </w:tr>
      <w:tr w:rsidR="00B8448F" w14:paraId="0EB4031C"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713EAD78" w14:textId="77777777" w:rsidR="00B8448F" w:rsidRDefault="00B8448F" w:rsidP="001E5305">
            <w:r>
              <w:t>Housekeeping</w:t>
            </w:r>
          </w:p>
        </w:tc>
        <w:tc>
          <w:tcPr>
            <w:tcW w:w="1710" w:type="dxa"/>
            <w:tcBorders>
              <w:top w:val="single" w:sz="4" w:space="0" w:color="auto"/>
              <w:left w:val="single" w:sz="4" w:space="0" w:color="auto"/>
              <w:bottom w:val="single" w:sz="4" w:space="0" w:color="auto"/>
              <w:right w:val="single" w:sz="4" w:space="0" w:color="auto"/>
            </w:tcBorders>
          </w:tcPr>
          <w:p w14:paraId="0C91D33A" w14:textId="77777777" w:rsidR="00B8448F" w:rsidRDefault="00B8448F" w:rsidP="001E5305"/>
        </w:tc>
        <w:tc>
          <w:tcPr>
            <w:tcW w:w="1592" w:type="dxa"/>
            <w:tcBorders>
              <w:top w:val="single" w:sz="4" w:space="0" w:color="auto"/>
              <w:left w:val="single" w:sz="4" w:space="0" w:color="auto"/>
              <w:bottom w:val="single" w:sz="4" w:space="0" w:color="auto"/>
              <w:right w:val="single" w:sz="4" w:space="0" w:color="auto"/>
            </w:tcBorders>
          </w:tcPr>
          <w:p w14:paraId="51610AA5" w14:textId="77777777" w:rsidR="00B8448F" w:rsidRDefault="00B8448F" w:rsidP="001E5305"/>
        </w:tc>
        <w:tc>
          <w:tcPr>
            <w:tcW w:w="4052" w:type="dxa"/>
            <w:tcBorders>
              <w:top w:val="single" w:sz="4" w:space="0" w:color="auto"/>
              <w:left w:val="single" w:sz="4" w:space="0" w:color="auto"/>
              <w:bottom w:val="single" w:sz="4" w:space="0" w:color="auto"/>
              <w:right w:val="single" w:sz="4" w:space="0" w:color="auto"/>
            </w:tcBorders>
          </w:tcPr>
          <w:p w14:paraId="12E24D16" w14:textId="77777777" w:rsidR="00B8448F" w:rsidRDefault="00B8448F" w:rsidP="001E5305"/>
        </w:tc>
      </w:tr>
      <w:tr w:rsidR="00B8448F" w14:paraId="26BA38E4"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2AE812E7" w14:textId="77777777" w:rsidR="00B8448F" w:rsidRDefault="00B8448F" w:rsidP="001E5305">
            <w:r>
              <w:t>Medical Waste Disposal</w:t>
            </w:r>
          </w:p>
        </w:tc>
        <w:tc>
          <w:tcPr>
            <w:tcW w:w="1710" w:type="dxa"/>
            <w:tcBorders>
              <w:top w:val="single" w:sz="4" w:space="0" w:color="auto"/>
              <w:left w:val="single" w:sz="4" w:space="0" w:color="auto"/>
              <w:bottom w:val="single" w:sz="4" w:space="0" w:color="auto"/>
              <w:right w:val="single" w:sz="4" w:space="0" w:color="auto"/>
            </w:tcBorders>
          </w:tcPr>
          <w:p w14:paraId="2429F792" w14:textId="77777777" w:rsidR="00B8448F" w:rsidRDefault="00B8448F" w:rsidP="001E5305"/>
        </w:tc>
        <w:tc>
          <w:tcPr>
            <w:tcW w:w="1592" w:type="dxa"/>
            <w:tcBorders>
              <w:top w:val="single" w:sz="4" w:space="0" w:color="auto"/>
              <w:left w:val="single" w:sz="4" w:space="0" w:color="auto"/>
              <w:bottom w:val="single" w:sz="4" w:space="0" w:color="auto"/>
              <w:right w:val="single" w:sz="4" w:space="0" w:color="auto"/>
            </w:tcBorders>
          </w:tcPr>
          <w:p w14:paraId="790B52BC" w14:textId="77777777" w:rsidR="00B8448F" w:rsidRDefault="00B8448F" w:rsidP="001E5305"/>
        </w:tc>
        <w:tc>
          <w:tcPr>
            <w:tcW w:w="4052" w:type="dxa"/>
            <w:tcBorders>
              <w:top w:val="single" w:sz="4" w:space="0" w:color="auto"/>
              <w:left w:val="single" w:sz="4" w:space="0" w:color="auto"/>
              <w:bottom w:val="single" w:sz="4" w:space="0" w:color="auto"/>
              <w:right w:val="single" w:sz="4" w:space="0" w:color="auto"/>
            </w:tcBorders>
          </w:tcPr>
          <w:p w14:paraId="4271E710" w14:textId="77777777" w:rsidR="00B8448F" w:rsidRDefault="00B8448F" w:rsidP="001E5305"/>
        </w:tc>
      </w:tr>
      <w:tr w:rsidR="00B8448F" w14:paraId="0F6FBDE9" w14:textId="77777777" w:rsidTr="5A3D5A64">
        <w:tc>
          <w:tcPr>
            <w:tcW w:w="2563" w:type="dxa"/>
            <w:tcBorders>
              <w:top w:val="single" w:sz="4" w:space="0" w:color="auto"/>
              <w:left w:val="single" w:sz="4" w:space="0" w:color="auto"/>
              <w:bottom w:val="single" w:sz="4" w:space="0" w:color="auto"/>
              <w:right w:val="single" w:sz="4" w:space="0" w:color="auto"/>
            </w:tcBorders>
          </w:tcPr>
          <w:p w14:paraId="512541C4" w14:textId="77777777" w:rsidR="00B8448F" w:rsidRDefault="00B8448F" w:rsidP="001E5305"/>
        </w:tc>
        <w:tc>
          <w:tcPr>
            <w:tcW w:w="1710" w:type="dxa"/>
            <w:tcBorders>
              <w:top w:val="single" w:sz="4" w:space="0" w:color="auto"/>
              <w:left w:val="single" w:sz="4" w:space="0" w:color="auto"/>
              <w:bottom w:val="single" w:sz="4" w:space="0" w:color="auto"/>
              <w:right w:val="single" w:sz="4" w:space="0" w:color="auto"/>
            </w:tcBorders>
          </w:tcPr>
          <w:p w14:paraId="1D58EC39" w14:textId="77777777" w:rsidR="00B8448F" w:rsidRDefault="00B8448F" w:rsidP="001E5305"/>
        </w:tc>
        <w:tc>
          <w:tcPr>
            <w:tcW w:w="1592" w:type="dxa"/>
            <w:tcBorders>
              <w:top w:val="single" w:sz="4" w:space="0" w:color="auto"/>
              <w:left w:val="single" w:sz="4" w:space="0" w:color="auto"/>
              <w:bottom w:val="single" w:sz="4" w:space="0" w:color="auto"/>
              <w:right w:val="single" w:sz="4" w:space="0" w:color="auto"/>
            </w:tcBorders>
          </w:tcPr>
          <w:p w14:paraId="776B0F62" w14:textId="77777777" w:rsidR="00B8448F" w:rsidRDefault="00B8448F" w:rsidP="001E5305"/>
        </w:tc>
        <w:tc>
          <w:tcPr>
            <w:tcW w:w="4052" w:type="dxa"/>
            <w:tcBorders>
              <w:top w:val="single" w:sz="4" w:space="0" w:color="auto"/>
              <w:left w:val="single" w:sz="4" w:space="0" w:color="auto"/>
              <w:bottom w:val="single" w:sz="4" w:space="0" w:color="auto"/>
              <w:right w:val="single" w:sz="4" w:space="0" w:color="auto"/>
            </w:tcBorders>
          </w:tcPr>
          <w:p w14:paraId="613A2A25" w14:textId="77777777" w:rsidR="00B8448F" w:rsidRDefault="00B8448F" w:rsidP="001E5305"/>
        </w:tc>
      </w:tr>
      <w:tr w:rsidR="00B8448F" w14:paraId="30C7F763" w14:textId="77777777" w:rsidTr="5A3D5A64">
        <w:tc>
          <w:tcPr>
            <w:tcW w:w="9917" w:type="dxa"/>
            <w:gridSpan w:val="4"/>
            <w:tcBorders>
              <w:top w:val="single" w:sz="4" w:space="0" w:color="auto"/>
              <w:left w:val="single" w:sz="4" w:space="0" w:color="auto"/>
              <w:bottom w:val="single" w:sz="4" w:space="0" w:color="auto"/>
              <w:right w:val="single" w:sz="4" w:space="0" w:color="auto"/>
            </w:tcBorders>
            <w:hideMark/>
          </w:tcPr>
          <w:p w14:paraId="4CD55FC5" w14:textId="77777777" w:rsidR="00B8448F" w:rsidRDefault="00B8448F" w:rsidP="001E5305">
            <w:r>
              <w:t>Life Safety:</w:t>
            </w:r>
          </w:p>
        </w:tc>
      </w:tr>
      <w:tr w:rsidR="00B8448F" w14:paraId="4EA89563"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026A5D3F" w14:textId="77777777" w:rsidR="00B8448F" w:rsidRDefault="00B8448F" w:rsidP="001E5305">
            <w:r>
              <w:t>Emergency Preparedness &amp; Facility EP plan</w:t>
            </w:r>
          </w:p>
        </w:tc>
        <w:tc>
          <w:tcPr>
            <w:tcW w:w="1710" w:type="dxa"/>
            <w:tcBorders>
              <w:top w:val="single" w:sz="4" w:space="0" w:color="auto"/>
              <w:left w:val="single" w:sz="4" w:space="0" w:color="auto"/>
              <w:bottom w:val="single" w:sz="4" w:space="0" w:color="auto"/>
              <w:right w:val="single" w:sz="4" w:space="0" w:color="auto"/>
            </w:tcBorders>
          </w:tcPr>
          <w:p w14:paraId="4587E9EA" w14:textId="77777777" w:rsidR="00B8448F" w:rsidRDefault="00B8448F" w:rsidP="001E5305"/>
        </w:tc>
        <w:tc>
          <w:tcPr>
            <w:tcW w:w="1592" w:type="dxa"/>
            <w:tcBorders>
              <w:top w:val="single" w:sz="4" w:space="0" w:color="auto"/>
              <w:left w:val="single" w:sz="4" w:space="0" w:color="auto"/>
              <w:bottom w:val="single" w:sz="4" w:space="0" w:color="auto"/>
              <w:right w:val="single" w:sz="4" w:space="0" w:color="auto"/>
            </w:tcBorders>
          </w:tcPr>
          <w:p w14:paraId="0A25A069" w14:textId="77777777" w:rsidR="00B8448F" w:rsidRDefault="00B8448F" w:rsidP="001E5305"/>
        </w:tc>
        <w:tc>
          <w:tcPr>
            <w:tcW w:w="4052" w:type="dxa"/>
            <w:tcBorders>
              <w:top w:val="single" w:sz="4" w:space="0" w:color="auto"/>
              <w:left w:val="single" w:sz="4" w:space="0" w:color="auto"/>
              <w:bottom w:val="single" w:sz="4" w:space="0" w:color="auto"/>
              <w:right w:val="single" w:sz="4" w:space="0" w:color="auto"/>
            </w:tcBorders>
          </w:tcPr>
          <w:p w14:paraId="6087A3ED" w14:textId="77777777" w:rsidR="00B8448F" w:rsidRDefault="00B8448F" w:rsidP="001E5305"/>
        </w:tc>
      </w:tr>
      <w:tr w:rsidR="00B8448F" w14:paraId="5A59685F"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3477CC16" w14:textId="77777777" w:rsidR="00B8448F" w:rsidRDefault="00B8448F" w:rsidP="001E5305">
            <w:r>
              <w:t>Working sprinkler system</w:t>
            </w:r>
          </w:p>
        </w:tc>
        <w:tc>
          <w:tcPr>
            <w:tcW w:w="1710" w:type="dxa"/>
            <w:tcBorders>
              <w:top w:val="single" w:sz="4" w:space="0" w:color="auto"/>
              <w:left w:val="single" w:sz="4" w:space="0" w:color="auto"/>
              <w:bottom w:val="single" w:sz="4" w:space="0" w:color="auto"/>
              <w:right w:val="single" w:sz="4" w:space="0" w:color="auto"/>
            </w:tcBorders>
          </w:tcPr>
          <w:p w14:paraId="72DD28A7" w14:textId="77777777" w:rsidR="00B8448F" w:rsidRDefault="00B8448F" w:rsidP="001E5305"/>
        </w:tc>
        <w:tc>
          <w:tcPr>
            <w:tcW w:w="1592" w:type="dxa"/>
            <w:tcBorders>
              <w:top w:val="single" w:sz="4" w:space="0" w:color="auto"/>
              <w:left w:val="single" w:sz="4" w:space="0" w:color="auto"/>
              <w:bottom w:val="single" w:sz="4" w:space="0" w:color="auto"/>
              <w:right w:val="single" w:sz="4" w:space="0" w:color="auto"/>
            </w:tcBorders>
          </w:tcPr>
          <w:p w14:paraId="296D8582" w14:textId="77777777" w:rsidR="00B8448F" w:rsidRDefault="00B8448F" w:rsidP="001E5305"/>
        </w:tc>
        <w:tc>
          <w:tcPr>
            <w:tcW w:w="4052" w:type="dxa"/>
            <w:tcBorders>
              <w:top w:val="single" w:sz="4" w:space="0" w:color="auto"/>
              <w:left w:val="single" w:sz="4" w:space="0" w:color="auto"/>
              <w:bottom w:val="single" w:sz="4" w:space="0" w:color="auto"/>
              <w:right w:val="single" w:sz="4" w:space="0" w:color="auto"/>
            </w:tcBorders>
          </w:tcPr>
          <w:p w14:paraId="69A782FF" w14:textId="77777777" w:rsidR="00B8448F" w:rsidRDefault="00B8448F" w:rsidP="001E5305"/>
        </w:tc>
      </w:tr>
      <w:tr w:rsidR="00B8448F" w14:paraId="0505C7A0"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3305E864" w14:textId="77777777" w:rsidR="00B8448F" w:rsidRDefault="00B8448F" w:rsidP="001E5305">
            <w:r>
              <w:t>Working fire alarm system</w:t>
            </w:r>
          </w:p>
        </w:tc>
        <w:tc>
          <w:tcPr>
            <w:tcW w:w="1710" w:type="dxa"/>
            <w:tcBorders>
              <w:top w:val="single" w:sz="4" w:space="0" w:color="auto"/>
              <w:left w:val="single" w:sz="4" w:space="0" w:color="auto"/>
              <w:bottom w:val="single" w:sz="4" w:space="0" w:color="auto"/>
              <w:right w:val="single" w:sz="4" w:space="0" w:color="auto"/>
            </w:tcBorders>
          </w:tcPr>
          <w:p w14:paraId="04B1230B" w14:textId="77777777" w:rsidR="00B8448F" w:rsidRDefault="00B8448F" w:rsidP="001E5305"/>
        </w:tc>
        <w:tc>
          <w:tcPr>
            <w:tcW w:w="1592" w:type="dxa"/>
            <w:tcBorders>
              <w:top w:val="single" w:sz="4" w:space="0" w:color="auto"/>
              <w:left w:val="single" w:sz="4" w:space="0" w:color="auto"/>
              <w:bottom w:val="single" w:sz="4" w:space="0" w:color="auto"/>
              <w:right w:val="single" w:sz="4" w:space="0" w:color="auto"/>
            </w:tcBorders>
          </w:tcPr>
          <w:p w14:paraId="1A9A00E4" w14:textId="77777777" w:rsidR="00B8448F" w:rsidRDefault="00B8448F" w:rsidP="001E5305"/>
        </w:tc>
        <w:tc>
          <w:tcPr>
            <w:tcW w:w="4052" w:type="dxa"/>
            <w:tcBorders>
              <w:top w:val="single" w:sz="4" w:space="0" w:color="auto"/>
              <w:left w:val="single" w:sz="4" w:space="0" w:color="auto"/>
              <w:bottom w:val="single" w:sz="4" w:space="0" w:color="auto"/>
              <w:right w:val="single" w:sz="4" w:space="0" w:color="auto"/>
            </w:tcBorders>
          </w:tcPr>
          <w:p w14:paraId="2120DE88" w14:textId="77777777" w:rsidR="00B8448F" w:rsidRDefault="00B8448F" w:rsidP="001E5305"/>
        </w:tc>
      </w:tr>
      <w:tr w:rsidR="00B8448F" w14:paraId="346C5E54"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49C7EBCA" w14:textId="77777777" w:rsidR="00B8448F" w:rsidRDefault="00B8448F" w:rsidP="001E5305">
            <w:r>
              <w:t>Staff are trained on evacuation plan</w:t>
            </w:r>
          </w:p>
        </w:tc>
        <w:tc>
          <w:tcPr>
            <w:tcW w:w="1710" w:type="dxa"/>
            <w:tcBorders>
              <w:top w:val="single" w:sz="4" w:space="0" w:color="auto"/>
              <w:left w:val="single" w:sz="4" w:space="0" w:color="auto"/>
              <w:bottom w:val="single" w:sz="4" w:space="0" w:color="auto"/>
              <w:right w:val="single" w:sz="4" w:space="0" w:color="auto"/>
            </w:tcBorders>
          </w:tcPr>
          <w:p w14:paraId="15AD73BC" w14:textId="77777777" w:rsidR="00B8448F" w:rsidRDefault="00B8448F" w:rsidP="001E5305"/>
        </w:tc>
        <w:tc>
          <w:tcPr>
            <w:tcW w:w="1592" w:type="dxa"/>
            <w:tcBorders>
              <w:top w:val="single" w:sz="4" w:space="0" w:color="auto"/>
              <w:left w:val="single" w:sz="4" w:space="0" w:color="auto"/>
              <w:bottom w:val="single" w:sz="4" w:space="0" w:color="auto"/>
              <w:right w:val="single" w:sz="4" w:space="0" w:color="auto"/>
            </w:tcBorders>
          </w:tcPr>
          <w:p w14:paraId="3A3DB47C" w14:textId="77777777" w:rsidR="00B8448F" w:rsidRDefault="00B8448F" w:rsidP="001E5305"/>
        </w:tc>
        <w:tc>
          <w:tcPr>
            <w:tcW w:w="4052" w:type="dxa"/>
            <w:tcBorders>
              <w:top w:val="single" w:sz="4" w:space="0" w:color="auto"/>
              <w:left w:val="single" w:sz="4" w:space="0" w:color="auto"/>
              <w:bottom w:val="single" w:sz="4" w:space="0" w:color="auto"/>
              <w:right w:val="single" w:sz="4" w:space="0" w:color="auto"/>
            </w:tcBorders>
          </w:tcPr>
          <w:p w14:paraId="6C41D3EF" w14:textId="77777777" w:rsidR="00B8448F" w:rsidRDefault="00B8448F" w:rsidP="001E5305"/>
        </w:tc>
      </w:tr>
      <w:tr w:rsidR="00B8448F" w14:paraId="68AA9293" w14:textId="77777777" w:rsidTr="5A3D5A64">
        <w:tc>
          <w:tcPr>
            <w:tcW w:w="2563" w:type="dxa"/>
            <w:tcBorders>
              <w:top w:val="single" w:sz="4" w:space="0" w:color="auto"/>
              <w:left w:val="single" w:sz="4" w:space="0" w:color="auto"/>
              <w:bottom w:val="single" w:sz="4" w:space="0" w:color="auto"/>
              <w:right w:val="single" w:sz="4" w:space="0" w:color="auto"/>
            </w:tcBorders>
          </w:tcPr>
          <w:p w14:paraId="3C6B8293" w14:textId="77777777" w:rsidR="00B8448F" w:rsidRDefault="00B8448F" w:rsidP="001E5305"/>
        </w:tc>
        <w:tc>
          <w:tcPr>
            <w:tcW w:w="1710" w:type="dxa"/>
            <w:tcBorders>
              <w:top w:val="single" w:sz="4" w:space="0" w:color="auto"/>
              <w:left w:val="single" w:sz="4" w:space="0" w:color="auto"/>
              <w:bottom w:val="single" w:sz="4" w:space="0" w:color="auto"/>
              <w:right w:val="single" w:sz="4" w:space="0" w:color="auto"/>
            </w:tcBorders>
          </w:tcPr>
          <w:p w14:paraId="037D14E0" w14:textId="77777777" w:rsidR="00B8448F" w:rsidRDefault="00B8448F" w:rsidP="001E5305"/>
        </w:tc>
        <w:tc>
          <w:tcPr>
            <w:tcW w:w="1592" w:type="dxa"/>
            <w:tcBorders>
              <w:top w:val="single" w:sz="4" w:space="0" w:color="auto"/>
              <w:left w:val="single" w:sz="4" w:space="0" w:color="auto"/>
              <w:bottom w:val="single" w:sz="4" w:space="0" w:color="auto"/>
              <w:right w:val="single" w:sz="4" w:space="0" w:color="auto"/>
            </w:tcBorders>
          </w:tcPr>
          <w:p w14:paraId="7096962F" w14:textId="77777777" w:rsidR="00B8448F" w:rsidRDefault="00B8448F" w:rsidP="001E5305"/>
        </w:tc>
        <w:tc>
          <w:tcPr>
            <w:tcW w:w="4052" w:type="dxa"/>
            <w:tcBorders>
              <w:top w:val="single" w:sz="4" w:space="0" w:color="auto"/>
              <w:left w:val="single" w:sz="4" w:space="0" w:color="auto"/>
              <w:bottom w:val="single" w:sz="4" w:space="0" w:color="auto"/>
              <w:right w:val="single" w:sz="4" w:space="0" w:color="auto"/>
            </w:tcBorders>
          </w:tcPr>
          <w:p w14:paraId="5C0C8DD9" w14:textId="77777777" w:rsidR="00B8448F" w:rsidRDefault="00B8448F" w:rsidP="001E5305"/>
        </w:tc>
      </w:tr>
      <w:tr w:rsidR="00B8448F" w14:paraId="305F7E5B" w14:textId="77777777" w:rsidTr="5A3D5A64">
        <w:tc>
          <w:tcPr>
            <w:tcW w:w="9917" w:type="dxa"/>
            <w:gridSpan w:val="4"/>
            <w:tcBorders>
              <w:top w:val="single" w:sz="4" w:space="0" w:color="auto"/>
              <w:left w:val="single" w:sz="4" w:space="0" w:color="auto"/>
              <w:bottom w:val="single" w:sz="4" w:space="0" w:color="auto"/>
              <w:right w:val="single" w:sz="4" w:space="0" w:color="auto"/>
            </w:tcBorders>
            <w:hideMark/>
          </w:tcPr>
          <w:p w14:paraId="72C5FBF3" w14:textId="77777777" w:rsidR="00B8448F" w:rsidRDefault="00B8448F" w:rsidP="001E5305">
            <w:r>
              <w:t>Other Approvals</w:t>
            </w:r>
          </w:p>
        </w:tc>
      </w:tr>
      <w:tr w:rsidR="00B8448F" w14:paraId="0D339B1E"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5A7F443F" w14:textId="77777777" w:rsidR="00B8448F" w:rsidRDefault="00B8448F" w:rsidP="000D45B2">
            <w:pPr>
              <w:numPr>
                <w:ilvl w:val="0"/>
                <w:numId w:val="1"/>
              </w:numPr>
            </w:pPr>
            <w:r>
              <w:t>MCSR if needed</w:t>
            </w:r>
          </w:p>
        </w:tc>
        <w:tc>
          <w:tcPr>
            <w:tcW w:w="1710" w:type="dxa"/>
            <w:tcBorders>
              <w:top w:val="single" w:sz="4" w:space="0" w:color="auto"/>
              <w:left w:val="single" w:sz="4" w:space="0" w:color="auto"/>
              <w:bottom w:val="single" w:sz="4" w:space="0" w:color="auto"/>
              <w:right w:val="single" w:sz="4" w:space="0" w:color="auto"/>
            </w:tcBorders>
          </w:tcPr>
          <w:p w14:paraId="5F6A00E6" w14:textId="77777777" w:rsidR="00B8448F" w:rsidRDefault="00B8448F" w:rsidP="001E5305"/>
        </w:tc>
        <w:tc>
          <w:tcPr>
            <w:tcW w:w="1592" w:type="dxa"/>
            <w:tcBorders>
              <w:top w:val="single" w:sz="4" w:space="0" w:color="auto"/>
              <w:left w:val="single" w:sz="4" w:space="0" w:color="auto"/>
              <w:bottom w:val="single" w:sz="4" w:space="0" w:color="auto"/>
              <w:right w:val="single" w:sz="4" w:space="0" w:color="auto"/>
            </w:tcBorders>
          </w:tcPr>
          <w:p w14:paraId="00B1537F" w14:textId="77777777" w:rsidR="00B8448F" w:rsidRDefault="00B8448F" w:rsidP="001E5305"/>
        </w:tc>
        <w:tc>
          <w:tcPr>
            <w:tcW w:w="4052" w:type="dxa"/>
            <w:tcBorders>
              <w:top w:val="single" w:sz="4" w:space="0" w:color="auto"/>
              <w:left w:val="single" w:sz="4" w:space="0" w:color="auto"/>
              <w:bottom w:val="single" w:sz="4" w:space="0" w:color="auto"/>
              <w:right w:val="single" w:sz="4" w:space="0" w:color="auto"/>
            </w:tcBorders>
          </w:tcPr>
          <w:p w14:paraId="2DDCDDBE" w14:textId="77777777" w:rsidR="00B8448F" w:rsidRDefault="00B8448F" w:rsidP="001E5305"/>
        </w:tc>
      </w:tr>
      <w:tr w:rsidR="00B8448F" w14:paraId="2F4212B8"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0FD28BC1" w14:textId="77777777" w:rsidR="00B8448F" w:rsidRDefault="00B8448F" w:rsidP="000D45B2">
            <w:pPr>
              <w:numPr>
                <w:ilvl w:val="0"/>
                <w:numId w:val="1"/>
              </w:numPr>
            </w:pPr>
            <w:r>
              <w:t>CLIA if testing</w:t>
            </w:r>
          </w:p>
        </w:tc>
        <w:tc>
          <w:tcPr>
            <w:tcW w:w="1710" w:type="dxa"/>
            <w:tcBorders>
              <w:top w:val="single" w:sz="4" w:space="0" w:color="auto"/>
              <w:left w:val="single" w:sz="4" w:space="0" w:color="auto"/>
              <w:bottom w:val="single" w:sz="4" w:space="0" w:color="auto"/>
              <w:right w:val="single" w:sz="4" w:space="0" w:color="auto"/>
            </w:tcBorders>
          </w:tcPr>
          <w:p w14:paraId="1B482FA3" w14:textId="77777777" w:rsidR="00B8448F" w:rsidRDefault="00B8448F" w:rsidP="001E5305"/>
        </w:tc>
        <w:tc>
          <w:tcPr>
            <w:tcW w:w="1592" w:type="dxa"/>
            <w:tcBorders>
              <w:top w:val="single" w:sz="4" w:space="0" w:color="auto"/>
              <w:left w:val="single" w:sz="4" w:space="0" w:color="auto"/>
              <w:bottom w:val="single" w:sz="4" w:space="0" w:color="auto"/>
              <w:right w:val="single" w:sz="4" w:space="0" w:color="auto"/>
            </w:tcBorders>
          </w:tcPr>
          <w:p w14:paraId="3B584B1B" w14:textId="77777777" w:rsidR="00B8448F" w:rsidRDefault="00B8448F" w:rsidP="001E5305"/>
        </w:tc>
        <w:tc>
          <w:tcPr>
            <w:tcW w:w="4052" w:type="dxa"/>
            <w:tcBorders>
              <w:top w:val="single" w:sz="4" w:space="0" w:color="auto"/>
              <w:left w:val="single" w:sz="4" w:space="0" w:color="auto"/>
              <w:bottom w:val="single" w:sz="4" w:space="0" w:color="auto"/>
              <w:right w:val="single" w:sz="4" w:space="0" w:color="auto"/>
            </w:tcBorders>
          </w:tcPr>
          <w:p w14:paraId="4546268F" w14:textId="77777777" w:rsidR="00B8448F" w:rsidRDefault="00B8448F" w:rsidP="001E5305"/>
        </w:tc>
      </w:tr>
      <w:tr w:rsidR="00B8448F" w14:paraId="2675C1DA"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14D4DD5C" w14:textId="77777777" w:rsidR="00B8448F" w:rsidRDefault="00B8448F" w:rsidP="000D45B2">
            <w:pPr>
              <w:numPr>
                <w:ilvl w:val="0"/>
                <w:numId w:val="1"/>
              </w:numPr>
            </w:pPr>
            <w:r>
              <w:t>Radiation Control if needed</w:t>
            </w:r>
          </w:p>
        </w:tc>
        <w:tc>
          <w:tcPr>
            <w:tcW w:w="1710" w:type="dxa"/>
            <w:tcBorders>
              <w:top w:val="single" w:sz="4" w:space="0" w:color="auto"/>
              <w:left w:val="single" w:sz="4" w:space="0" w:color="auto"/>
              <w:bottom w:val="single" w:sz="4" w:space="0" w:color="auto"/>
              <w:right w:val="single" w:sz="4" w:space="0" w:color="auto"/>
            </w:tcBorders>
          </w:tcPr>
          <w:p w14:paraId="453CD4F5" w14:textId="77777777" w:rsidR="00B8448F" w:rsidRDefault="00B8448F" w:rsidP="001E5305"/>
        </w:tc>
        <w:tc>
          <w:tcPr>
            <w:tcW w:w="1592" w:type="dxa"/>
            <w:tcBorders>
              <w:top w:val="single" w:sz="4" w:space="0" w:color="auto"/>
              <w:left w:val="single" w:sz="4" w:space="0" w:color="auto"/>
              <w:bottom w:val="single" w:sz="4" w:space="0" w:color="auto"/>
              <w:right w:val="single" w:sz="4" w:space="0" w:color="auto"/>
            </w:tcBorders>
          </w:tcPr>
          <w:p w14:paraId="49C2A03B" w14:textId="77777777" w:rsidR="00B8448F" w:rsidRDefault="00B8448F" w:rsidP="001E5305"/>
        </w:tc>
        <w:tc>
          <w:tcPr>
            <w:tcW w:w="4052" w:type="dxa"/>
            <w:tcBorders>
              <w:top w:val="single" w:sz="4" w:space="0" w:color="auto"/>
              <w:left w:val="single" w:sz="4" w:space="0" w:color="auto"/>
              <w:bottom w:val="single" w:sz="4" w:space="0" w:color="auto"/>
              <w:right w:val="single" w:sz="4" w:space="0" w:color="auto"/>
            </w:tcBorders>
          </w:tcPr>
          <w:p w14:paraId="4A89E07C" w14:textId="77777777" w:rsidR="00B8448F" w:rsidRDefault="00B8448F" w:rsidP="001E5305"/>
        </w:tc>
      </w:tr>
    </w:tbl>
    <w:p w14:paraId="0E9A82A5" w14:textId="77777777" w:rsidR="00B8448F" w:rsidRDefault="00B8448F"/>
    <w:p w14:paraId="58929B21" w14:textId="77777777" w:rsidR="00B8448F" w:rsidRDefault="00B8448F" w:rsidP="004B3B33"/>
    <w:p w14:paraId="0B561AC2" w14:textId="77777777" w:rsidR="00B8448F" w:rsidRDefault="00B8448F" w:rsidP="004B3B33">
      <w:r>
        <w:t>To be completed by the Department:</w:t>
      </w:r>
    </w:p>
    <w:p w14:paraId="014D28D2" w14:textId="77777777" w:rsidR="00B8448F" w:rsidRDefault="00B8448F" w:rsidP="004B3B33">
      <w:r>
        <w:t xml:space="preserve"> </w:t>
      </w:r>
    </w:p>
    <w:p w14:paraId="0823B771" w14:textId="77777777" w:rsidR="00B8448F" w:rsidRDefault="00B8448F" w:rsidP="004B3B33">
      <w:r>
        <w:t>Based on the information above provided to it by the Requesting Facility, the Department of Public Health Approves the Adding of Temporary Beds in Alternate Inpatient Care Space and temporarily adds these beds to the Requesting Facility’s license in the Space for this purpose. This approval will be in effect for six months from the date of DPH approval below.</w:t>
      </w:r>
    </w:p>
    <w:p w14:paraId="5D41118A" w14:textId="77777777" w:rsidR="00B8448F" w:rsidRDefault="00B8448F" w:rsidP="004B3B33">
      <w:r>
        <w:t xml:space="preserve"> </w:t>
      </w:r>
    </w:p>
    <w:p w14:paraId="244AB5E9" w14:textId="77777777" w:rsidR="00B8448F" w:rsidRDefault="00B8448F" w:rsidP="004B3B33">
      <w:r>
        <w:t xml:space="preserve"> </w:t>
      </w:r>
    </w:p>
    <w:p w14:paraId="61317479" w14:textId="77777777" w:rsidR="00B8448F" w:rsidRDefault="00B8448F" w:rsidP="004B3B33">
      <w:r>
        <w:t>__________________________________</w:t>
      </w:r>
    </w:p>
    <w:p w14:paraId="414E3513" w14:textId="77777777" w:rsidR="00B8448F" w:rsidRDefault="00B8448F" w:rsidP="004B3B33">
      <w:r>
        <w:t xml:space="preserve"> </w:t>
      </w:r>
    </w:p>
    <w:p w14:paraId="7057020D" w14:textId="77777777" w:rsidR="00B8448F" w:rsidRDefault="00B8448F" w:rsidP="004B3B33">
      <w:r>
        <w:t>Signed by:</w:t>
      </w:r>
    </w:p>
    <w:p w14:paraId="54F698FE" w14:textId="77777777" w:rsidR="00B8448F" w:rsidRDefault="00B8448F" w:rsidP="004B3B33">
      <w:r>
        <w:t xml:space="preserve">Title: </w:t>
      </w:r>
    </w:p>
    <w:p w14:paraId="13583440" w14:textId="77777777" w:rsidR="00B8448F" w:rsidRDefault="00B8448F" w:rsidP="004B3B33">
      <w:r>
        <w:t xml:space="preserve"> </w:t>
      </w:r>
    </w:p>
    <w:p w14:paraId="39D924E9" w14:textId="77777777" w:rsidR="00B8448F" w:rsidRDefault="00B8448F" w:rsidP="004B3B33">
      <w:r>
        <w:t>Date: ______________________________</w:t>
      </w:r>
    </w:p>
    <w:p w14:paraId="5A69D82F" w14:textId="77777777" w:rsidR="00B8448F" w:rsidRDefault="00B8448F" w:rsidP="004B3B33"/>
    <w:p w14:paraId="29975F3D" w14:textId="77777777" w:rsidR="00B8448F" w:rsidRPr="00974D53" w:rsidRDefault="00B8448F" w:rsidP="004B3B33"/>
    <w:p w14:paraId="2F2D6AAC" w14:textId="77777777" w:rsidR="00B8448F" w:rsidRPr="00F21A75" w:rsidRDefault="00B8448F" w:rsidP="004B3B33">
      <w:pPr>
        <w:rPr>
          <w:szCs w:val="24"/>
        </w:rPr>
      </w:pPr>
    </w:p>
    <w:p w14:paraId="7C621535" w14:textId="77777777" w:rsidR="00B8448F" w:rsidRDefault="00B8448F"/>
    <w:p w14:paraId="557A8B37" w14:textId="77777777" w:rsidR="00033154" w:rsidRPr="009908FF" w:rsidRDefault="00033154" w:rsidP="0072610D"/>
    <w:sectPr w:rsidR="00033154" w:rsidRPr="009908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0F05ED"/>
    <w:multiLevelType w:val="hybridMultilevel"/>
    <w:tmpl w:val="FAAAF3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9039CB"/>
    <w:multiLevelType w:val="hybridMultilevel"/>
    <w:tmpl w:val="9D4AC63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61817"/>
    <w:rsid w:val="0006776A"/>
    <w:rsid w:val="000A1DE1"/>
    <w:rsid w:val="000B7D96"/>
    <w:rsid w:val="000F315B"/>
    <w:rsid w:val="001125C0"/>
    <w:rsid w:val="00135171"/>
    <w:rsid w:val="00144365"/>
    <w:rsid w:val="0015268B"/>
    <w:rsid w:val="00177C77"/>
    <w:rsid w:val="001B6693"/>
    <w:rsid w:val="0021698C"/>
    <w:rsid w:val="00260D54"/>
    <w:rsid w:val="00276957"/>
    <w:rsid w:val="00276DCC"/>
    <w:rsid w:val="002955BD"/>
    <w:rsid w:val="002A132F"/>
    <w:rsid w:val="002D1C21"/>
    <w:rsid w:val="00301022"/>
    <w:rsid w:val="00375EAD"/>
    <w:rsid w:val="00385812"/>
    <w:rsid w:val="00392D0B"/>
    <w:rsid w:val="003A7AFC"/>
    <w:rsid w:val="003C60EF"/>
    <w:rsid w:val="004813AC"/>
    <w:rsid w:val="004B37A0"/>
    <w:rsid w:val="004B5CFB"/>
    <w:rsid w:val="004D6B39"/>
    <w:rsid w:val="004E0C3F"/>
    <w:rsid w:val="004E4B7F"/>
    <w:rsid w:val="004E5C1F"/>
    <w:rsid w:val="00512956"/>
    <w:rsid w:val="00530145"/>
    <w:rsid w:val="005448AA"/>
    <w:rsid w:val="00574DE4"/>
    <w:rsid w:val="006A6865"/>
    <w:rsid w:val="006D06D9"/>
    <w:rsid w:val="006D77A6"/>
    <w:rsid w:val="00702109"/>
    <w:rsid w:val="0072610D"/>
    <w:rsid w:val="00757006"/>
    <w:rsid w:val="007B3F4B"/>
    <w:rsid w:val="007B7347"/>
    <w:rsid w:val="007D10F3"/>
    <w:rsid w:val="007F3CDB"/>
    <w:rsid w:val="0080354A"/>
    <w:rsid w:val="008A01F1"/>
    <w:rsid w:val="008D3A38"/>
    <w:rsid w:val="008E29D3"/>
    <w:rsid w:val="00951AEC"/>
    <w:rsid w:val="009730E5"/>
    <w:rsid w:val="009908FF"/>
    <w:rsid w:val="00995505"/>
    <w:rsid w:val="009C4428"/>
    <w:rsid w:val="009D48CD"/>
    <w:rsid w:val="009F7883"/>
    <w:rsid w:val="00A32F11"/>
    <w:rsid w:val="00A65101"/>
    <w:rsid w:val="00B403BF"/>
    <w:rsid w:val="00B608D9"/>
    <w:rsid w:val="00B8448F"/>
    <w:rsid w:val="00BA4055"/>
    <w:rsid w:val="00BA7FB6"/>
    <w:rsid w:val="00BB3EA3"/>
    <w:rsid w:val="00C20BFE"/>
    <w:rsid w:val="00C46D29"/>
    <w:rsid w:val="00C5233F"/>
    <w:rsid w:val="00CC1778"/>
    <w:rsid w:val="00CE575B"/>
    <w:rsid w:val="00CF3125"/>
    <w:rsid w:val="00CF3DE8"/>
    <w:rsid w:val="00D00A4C"/>
    <w:rsid w:val="00D0493F"/>
    <w:rsid w:val="00D32744"/>
    <w:rsid w:val="00D56F91"/>
    <w:rsid w:val="00D8671C"/>
    <w:rsid w:val="00D91390"/>
    <w:rsid w:val="00DA57C3"/>
    <w:rsid w:val="00DC3855"/>
    <w:rsid w:val="00E242A8"/>
    <w:rsid w:val="00E274B8"/>
    <w:rsid w:val="00E338A8"/>
    <w:rsid w:val="00E72707"/>
    <w:rsid w:val="00ED2A8E"/>
    <w:rsid w:val="00F0586E"/>
    <w:rsid w:val="00F33ECD"/>
    <w:rsid w:val="00F43932"/>
    <w:rsid w:val="00FA575E"/>
    <w:rsid w:val="00FC6B42"/>
    <w:rsid w:val="0248D840"/>
    <w:rsid w:val="089A91AC"/>
    <w:rsid w:val="0A36620D"/>
    <w:rsid w:val="12A2FAC9"/>
    <w:rsid w:val="50B60D45"/>
    <w:rsid w:val="66E3B48D"/>
    <w:rsid w:val="6843E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basedOn w:val="Normal"/>
    <w:uiPriority w:val="34"/>
    <w:qFormat/>
    <w:rsid w:val="00B8448F"/>
    <w:pPr>
      <w:spacing w:after="160" w:line="259" w:lineRule="auto"/>
      <w:ind w:left="720"/>
      <w:contextualSpacing/>
    </w:pPr>
    <w:rPr>
      <w:rFonts w:ascii="Calibri" w:eastAsia="Calibri" w:hAnsi="Calibri"/>
      <w:sz w:val="22"/>
      <w:szCs w:val="22"/>
    </w:rPr>
  </w:style>
  <w:style w:type="character" w:styleId="CommentReference">
    <w:name w:val="annotation reference"/>
    <w:uiPriority w:val="99"/>
    <w:rsid w:val="00B8448F"/>
    <w:rPr>
      <w:sz w:val="16"/>
      <w:szCs w:val="16"/>
    </w:rPr>
  </w:style>
  <w:style w:type="paragraph" w:styleId="CommentText">
    <w:name w:val="annotation text"/>
    <w:basedOn w:val="Normal"/>
    <w:link w:val="CommentTextChar"/>
    <w:uiPriority w:val="99"/>
    <w:rsid w:val="00B8448F"/>
    <w:rPr>
      <w:sz w:val="20"/>
    </w:rPr>
  </w:style>
  <w:style w:type="character" w:customStyle="1" w:styleId="CommentTextChar">
    <w:name w:val="Comment Text Char"/>
    <w:basedOn w:val="DefaultParagraphFont"/>
    <w:link w:val="CommentText"/>
    <w:uiPriority w:val="99"/>
    <w:rsid w:val="00B8448F"/>
  </w:style>
  <w:style w:type="paragraph" w:customStyle="1" w:styleId="Default">
    <w:name w:val="Default"/>
    <w:rsid w:val="00B8448F"/>
    <w:pPr>
      <w:autoSpaceDE w:val="0"/>
      <w:autoSpaceDN w:val="0"/>
      <w:adjustRightInd w:val="0"/>
    </w:pPr>
    <w:rPr>
      <w:rFonts w:eastAsia="Calibri"/>
      <w:color w:val="000000"/>
      <w:sz w:val="24"/>
      <w:szCs w:val="24"/>
    </w:rPr>
  </w:style>
  <w:style w:type="table" w:styleId="TableGrid">
    <w:name w:val="Table Grid"/>
    <w:basedOn w:val="TableNormal"/>
    <w:rsid w:val="00B8448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55BD"/>
    <w:rPr>
      <w:sz w:val="24"/>
    </w:rPr>
  </w:style>
  <w:style w:type="paragraph" w:styleId="CommentSubject">
    <w:name w:val="annotation subject"/>
    <w:basedOn w:val="CommentText"/>
    <w:next w:val="CommentText"/>
    <w:link w:val="CommentSubjectChar"/>
    <w:rsid w:val="004E4B7F"/>
    <w:rPr>
      <w:b/>
      <w:bCs/>
    </w:rPr>
  </w:style>
  <w:style w:type="character" w:customStyle="1" w:styleId="CommentSubjectChar">
    <w:name w:val="Comment Subject Char"/>
    <w:basedOn w:val="CommentTextChar"/>
    <w:link w:val="CommentSubject"/>
    <w:rsid w:val="004E4B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alter.Mackie@Mass.gov" TargetMode="External"/><Relationship Id="rId5" Type="http://schemas.openxmlformats.org/officeDocument/2006/relationships/styles" Target="styles.xml"/><Relationship Id="rId10" Type="http://schemas.openxmlformats.org/officeDocument/2006/relationships/hyperlink" Target="mailto:judy.bernice@mass.gov" TargetMode="External"/><Relationship Id="rId4" Type="http://schemas.openxmlformats.org/officeDocument/2006/relationships/numbering" Target="numbering.xml"/><Relationship Id="rId9" Type="http://schemas.openxmlformats.org/officeDocument/2006/relationships/hyperlink" Target="mailto:DPH.BHCSQ@mas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91810b0-a6f7-4310-bd0d-d56b138bcd8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F62F3D2789DA4BB1268888781DE03E" ma:contentTypeVersion="7" ma:contentTypeDescription="Create a new document." ma:contentTypeScope="" ma:versionID="e5692c8deed68aef2d6257ce863e2f3b">
  <xsd:schema xmlns:xsd="http://www.w3.org/2001/XMLSchema" xmlns:xs="http://www.w3.org/2001/XMLSchema" xmlns:p="http://schemas.microsoft.com/office/2006/metadata/properties" xmlns:ns3="591810b0-a6f7-4310-bd0d-d56b138bcd83" xmlns:ns4="9a71072e-13b5-44a2-b931-c0496042d744" targetNamespace="http://schemas.microsoft.com/office/2006/metadata/properties" ma:root="true" ma:fieldsID="d8ae8f14a8f8d9c9d884c41e857225ee" ns3:_="" ns4:_="">
    <xsd:import namespace="591810b0-a6f7-4310-bd0d-d56b138bcd83"/>
    <xsd:import namespace="9a71072e-13b5-44a2-b931-c0496042d7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810b0-a6f7-4310-bd0d-d56b138bc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1072e-13b5-44a2-b931-c0496042d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591810b0-a6f7-4310-bd0d-d56b138bcd83"/>
  </ds:schemaRefs>
</ds:datastoreItem>
</file>

<file path=customXml/itemProps3.xml><?xml version="1.0" encoding="utf-8"?>
<ds:datastoreItem xmlns:ds="http://schemas.openxmlformats.org/officeDocument/2006/customXml" ds:itemID="{C28881DB-37A2-4286-9D9B-3882835A9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810b0-a6f7-4310-bd0d-d56b138bcd83"/>
    <ds:schemaRef ds:uri="9a71072e-13b5-44a2-b931-c0496042d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6</Pages>
  <Words>1350</Words>
  <Characters>7701</Characters>
  <Application>Microsoft Office Word</Application>
  <DocSecurity>0</DocSecurity>
  <Lines>64</Lines>
  <Paragraphs>18</Paragraphs>
  <ScaleCrop>false</ScaleCrop>
  <Company>Commonwealth of Massachusetts</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BHCSQ</dc:creator>
  <cp:keywords/>
  <cp:lastModifiedBy>Callahan, Marita (DPH)</cp:lastModifiedBy>
  <cp:revision>3</cp:revision>
  <cp:lastPrinted>2015-01-29T14:50:00Z</cp:lastPrinted>
  <dcterms:created xsi:type="dcterms:W3CDTF">2023-09-18T17:48:00Z</dcterms:created>
  <dcterms:modified xsi:type="dcterms:W3CDTF">2023-09-18T17:48:00Z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0x01010008F62F3D2789DA4BB1268888781DE03E</vt:lpwstr>
  </property>
</Properties>
</file>