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E9779C" w14:textId="757D481C" w:rsidR="00234B3E" w:rsidRPr="00EF243E" w:rsidRDefault="6975D9AD" w:rsidP="459E50CB">
      <w:pPr>
        <w:spacing w:before="8"/>
        <w:jc w:val="center"/>
        <w:rPr>
          <w:rFonts w:asciiTheme="minorHAnsi" w:hAnsiTheme="minorHAnsi" w:cstheme="minorHAnsi"/>
          <w:b/>
          <w:bCs/>
          <w:sz w:val="24"/>
          <w:szCs w:val="24"/>
        </w:rPr>
      </w:pPr>
      <w:r w:rsidRPr="00EF243E">
        <w:rPr>
          <w:rFonts w:asciiTheme="minorHAnsi" w:hAnsiTheme="minorHAnsi" w:cstheme="minorHAnsi"/>
          <w:b/>
          <w:bCs/>
          <w:sz w:val="24"/>
          <w:szCs w:val="24"/>
        </w:rPr>
        <w:t>Single</w:t>
      </w:r>
      <w:r w:rsidRPr="00EF243E">
        <w:rPr>
          <w:rFonts w:asciiTheme="minorHAnsi" w:hAnsiTheme="minorHAnsi" w:cstheme="minorHAnsi"/>
          <w:b/>
          <w:bCs/>
          <w:spacing w:val="-5"/>
          <w:sz w:val="24"/>
          <w:szCs w:val="24"/>
        </w:rPr>
        <w:t xml:space="preserve"> </w:t>
      </w:r>
      <w:r w:rsidRPr="00EF243E">
        <w:rPr>
          <w:rFonts w:asciiTheme="minorHAnsi" w:hAnsiTheme="minorHAnsi" w:cstheme="minorHAnsi"/>
          <w:b/>
          <w:bCs/>
          <w:sz w:val="24"/>
          <w:szCs w:val="24"/>
        </w:rPr>
        <w:t>Case</w:t>
      </w:r>
      <w:r w:rsidRPr="00EF243E">
        <w:rPr>
          <w:rFonts w:asciiTheme="minorHAnsi" w:hAnsiTheme="minorHAnsi" w:cstheme="minorHAnsi"/>
          <w:b/>
          <w:bCs/>
          <w:spacing w:val="-2"/>
          <w:sz w:val="24"/>
          <w:szCs w:val="24"/>
        </w:rPr>
        <w:t xml:space="preserve"> </w:t>
      </w:r>
      <w:r w:rsidRPr="00EF243E">
        <w:rPr>
          <w:rFonts w:asciiTheme="minorHAnsi" w:hAnsiTheme="minorHAnsi" w:cstheme="minorHAnsi"/>
          <w:b/>
          <w:bCs/>
          <w:sz w:val="24"/>
          <w:szCs w:val="24"/>
        </w:rPr>
        <w:t>Waiver</w:t>
      </w:r>
      <w:r w:rsidRPr="00EF243E">
        <w:rPr>
          <w:rFonts w:asciiTheme="minorHAnsi" w:hAnsiTheme="minorHAnsi" w:cstheme="minorHAnsi"/>
          <w:b/>
          <w:bCs/>
          <w:spacing w:val="-4"/>
          <w:sz w:val="24"/>
          <w:szCs w:val="24"/>
        </w:rPr>
        <w:t xml:space="preserve"> </w:t>
      </w:r>
      <w:r w:rsidR="34BE4E4E" w:rsidRPr="00EF243E">
        <w:rPr>
          <w:rFonts w:asciiTheme="minorHAnsi" w:hAnsiTheme="minorHAnsi" w:cstheme="minorHAnsi"/>
          <w:b/>
          <w:bCs/>
          <w:spacing w:val="-4"/>
          <w:sz w:val="24"/>
          <w:szCs w:val="24"/>
        </w:rPr>
        <w:t xml:space="preserve">(SCW) </w:t>
      </w:r>
      <w:r w:rsidRPr="00EF243E">
        <w:rPr>
          <w:rFonts w:asciiTheme="minorHAnsi" w:hAnsiTheme="minorHAnsi" w:cstheme="minorHAnsi"/>
          <w:b/>
          <w:bCs/>
          <w:sz w:val="24"/>
          <w:szCs w:val="24"/>
        </w:rPr>
        <w:t>Review</w:t>
      </w:r>
      <w:r w:rsidRPr="00EF243E">
        <w:rPr>
          <w:rFonts w:asciiTheme="minorHAnsi" w:hAnsiTheme="minorHAnsi" w:cstheme="minorHAnsi"/>
          <w:b/>
          <w:bCs/>
          <w:spacing w:val="-3"/>
          <w:sz w:val="24"/>
          <w:szCs w:val="24"/>
        </w:rPr>
        <w:t xml:space="preserve"> </w:t>
      </w:r>
      <w:r w:rsidRPr="00EF243E">
        <w:rPr>
          <w:rFonts w:asciiTheme="minorHAnsi" w:hAnsiTheme="minorHAnsi" w:cstheme="minorHAnsi"/>
          <w:b/>
          <w:bCs/>
          <w:sz w:val="24"/>
          <w:szCs w:val="24"/>
        </w:rPr>
        <w:t>Process</w:t>
      </w:r>
      <w:r w:rsidR="00714E5F" w:rsidRPr="00EF243E">
        <w:rPr>
          <w:rFonts w:asciiTheme="minorHAnsi" w:hAnsiTheme="minorHAnsi" w:cstheme="minorHAnsi"/>
          <w:b/>
          <w:bCs/>
          <w:sz w:val="24"/>
          <w:szCs w:val="24"/>
        </w:rPr>
        <w:t xml:space="preserve"> Effective </w:t>
      </w:r>
      <w:r w:rsidR="00E710A9" w:rsidRPr="00EF243E">
        <w:rPr>
          <w:rFonts w:asciiTheme="minorHAnsi" w:hAnsiTheme="minorHAnsi" w:cstheme="minorHAnsi"/>
          <w:b/>
          <w:bCs/>
          <w:sz w:val="24"/>
          <w:szCs w:val="24"/>
        </w:rPr>
        <w:t>7/1/2024</w:t>
      </w:r>
    </w:p>
    <w:p w14:paraId="4C3AA38C" w14:textId="77777777" w:rsidR="00F476CF" w:rsidRPr="00EF243E" w:rsidRDefault="00F476CF" w:rsidP="459E50CB">
      <w:pPr>
        <w:spacing w:before="8"/>
        <w:jc w:val="center"/>
        <w:rPr>
          <w:rFonts w:asciiTheme="minorHAnsi" w:hAnsiTheme="minorHAnsi" w:cstheme="minorHAnsi"/>
          <w:b/>
          <w:bCs/>
          <w:sz w:val="24"/>
          <w:szCs w:val="24"/>
        </w:rPr>
      </w:pPr>
    </w:p>
    <w:p w14:paraId="64B360C4" w14:textId="79F4B2D1" w:rsidR="00B44F47" w:rsidRPr="00B44F47" w:rsidRDefault="00F476CF" w:rsidP="00B44F47">
      <w:pPr>
        <w:tabs>
          <w:tab w:val="left" w:pos="821"/>
        </w:tabs>
        <w:spacing w:line="259" w:lineRule="auto"/>
        <w:ind w:right="113"/>
        <w:rPr>
          <w:rFonts w:asciiTheme="minorHAnsi" w:hAnsiTheme="minorHAnsi" w:cstheme="minorHAnsi"/>
          <w:b/>
          <w:u w:val="single"/>
        </w:rPr>
      </w:pPr>
      <w:bookmarkStart w:id="0" w:name="_Hlk180393655"/>
      <w:r w:rsidRPr="00EF243E">
        <w:rPr>
          <w:rFonts w:asciiTheme="minorHAnsi" w:hAnsiTheme="minorHAnsi" w:cstheme="minorHAnsi"/>
        </w:rPr>
        <w:t xml:space="preserve">Grantees </w:t>
      </w:r>
      <w:r w:rsidR="00CC208B" w:rsidRPr="00EF243E">
        <w:rPr>
          <w:rFonts w:asciiTheme="minorHAnsi" w:hAnsiTheme="minorHAnsi" w:cstheme="minorHAnsi"/>
        </w:rPr>
        <w:t>shall obtain</w:t>
      </w:r>
      <w:r w:rsidR="00CC208B" w:rsidRPr="00EF243E">
        <w:rPr>
          <w:rFonts w:asciiTheme="minorHAnsi" w:hAnsiTheme="minorHAnsi" w:cstheme="minorHAnsi"/>
          <w:b/>
        </w:rPr>
        <w:t xml:space="preserve"> </w:t>
      </w:r>
      <w:r w:rsidR="00CC208B" w:rsidRPr="00EF243E">
        <w:rPr>
          <w:rFonts w:asciiTheme="minorHAnsi" w:hAnsiTheme="minorHAnsi" w:cstheme="minorHAnsi"/>
          <w:bCs/>
        </w:rPr>
        <w:t>prior EOHLC authorization for FFY 2024 housing rehabilitation projects the cost of which will exceed $60,000 per unit, except in projects involving lead, barrier removal, septic, asbestos, well drilling, and historic preservation, for which the prior authorization of the Executive Office will be required when projects exceed $70,000 per unit in cost.</w:t>
      </w:r>
      <w:r w:rsidR="00B060D1">
        <w:rPr>
          <w:rFonts w:asciiTheme="minorHAnsi" w:hAnsiTheme="minorHAnsi" w:cstheme="minorHAnsi"/>
          <w:bCs/>
        </w:rPr>
        <w:t xml:space="preserve"> </w:t>
      </w:r>
      <w:bookmarkEnd w:id="0"/>
      <w:r w:rsidR="00B44F47">
        <w:rPr>
          <w:rFonts w:asciiTheme="minorHAnsi" w:hAnsiTheme="minorHAnsi" w:cstheme="minorHAnsi"/>
          <w:bCs/>
        </w:rPr>
        <w:t>***</w:t>
      </w:r>
      <w:r w:rsidR="00B060D1">
        <w:rPr>
          <w:rFonts w:asciiTheme="minorHAnsi" w:hAnsiTheme="minorHAnsi" w:cstheme="minorHAnsi"/>
          <w:bCs/>
        </w:rPr>
        <w:t xml:space="preserve">If the </w:t>
      </w:r>
      <w:r w:rsidR="00B44F47">
        <w:rPr>
          <w:rFonts w:asciiTheme="minorHAnsi" w:hAnsiTheme="minorHAnsi" w:cstheme="minorHAnsi"/>
          <w:bCs/>
        </w:rPr>
        <w:t xml:space="preserve">SCW </w:t>
      </w:r>
      <w:r w:rsidR="00B060D1">
        <w:rPr>
          <w:rFonts w:asciiTheme="minorHAnsi" w:hAnsiTheme="minorHAnsi" w:cstheme="minorHAnsi"/>
          <w:bCs/>
        </w:rPr>
        <w:t xml:space="preserve">request is for a FFY 2022/2023 or FFY 2021 program see guidance </w:t>
      </w:r>
      <w:r w:rsidR="00B44F47">
        <w:rPr>
          <w:rFonts w:asciiTheme="minorHAnsi" w:hAnsiTheme="minorHAnsi" w:cstheme="minorHAnsi"/>
          <w:bCs/>
        </w:rPr>
        <w:t xml:space="preserve">under </w:t>
      </w:r>
      <w:r w:rsidR="00B44F47" w:rsidRPr="00B44F47">
        <w:rPr>
          <w:rFonts w:asciiTheme="minorHAnsi" w:hAnsiTheme="minorHAnsi" w:cstheme="minorHAnsi"/>
          <w:b/>
          <w:u w:val="single"/>
        </w:rPr>
        <w:t>FFY 2021 and FFY2022/2023 Housing Rehabilitation Programs</w:t>
      </w:r>
      <w:r w:rsidR="00B44F47">
        <w:rPr>
          <w:rFonts w:asciiTheme="minorHAnsi" w:hAnsiTheme="minorHAnsi" w:cstheme="minorHAnsi"/>
          <w:b/>
          <w:u w:val="single"/>
        </w:rPr>
        <w:t xml:space="preserve"> </w:t>
      </w:r>
      <w:r w:rsidR="00B44F47" w:rsidRPr="00B44F47">
        <w:rPr>
          <w:rFonts w:asciiTheme="minorHAnsi" w:hAnsiTheme="minorHAnsi" w:cstheme="minorHAnsi"/>
          <w:bCs/>
        </w:rPr>
        <w:t>below.</w:t>
      </w:r>
    </w:p>
    <w:p w14:paraId="44D545BA" w14:textId="5094222F" w:rsidR="00660D78" w:rsidRPr="00B060D1" w:rsidRDefault="00660D78" w:rsidP="00B060D1">
      <w:pPr>
        <w:pStyle w:val="BodyText"/>
        <w:jc w:val="both"/>
        <w:rPr>
          <w:rFonts w:asciiTheme="minorHAnsi" w:hAnsiTheme="minorHAnsi" w:cstheme="minorHAnsi"/>
          <w:bCs/>
        </w:rPr>
      </w:pPr>
    </w:p>
    <w:p w14:paraId="273C791A" w14:textId="427A8A2D" w:rsidR="00234B3E" w:rsidRDefault="7305F1B9" w:rsidP="2DDF43AB">
      <w:pPr>
        <w:pStyle w:val="BodyText"/>
        <w:spacing w:before="4" w:line="259" w:lineRule="auto"/>
        <w:rPr>
          <w:rFonts w:asciiTheme="minorHAnsi" w:eastAsiaTheme="minorEastAsia" w:hAnsiTheme="minorHAnsi" w:cstheme="minorBidi"/>
        </w:rPr>
      </w:pPr>
      <w:r>
        <w:rPr>
          <w:spacing w:val="-8"/>
        </w:rPr>
        <w:t xml:space="preserve">A Grantee may initiate </w:t>
      </w:r>
      <w:r w:rsidR="5072B39D">
        <w:rPr>
          <w:spacing w:val="-8"/>
        </w:rPr>
        <w:t>t</w:t>
      </w:r>
      <w:r w:rsidR="00B44F47">
        <w:rPr>
          <w:spacing w:val="-8"/>
        </w:rPr>
        <w:t xml:space="preserve">he </w:t>
      </w:r>
      <w:r w:rsidR="6975D9AD">
        <w:t>Single</w:t>
      </w:r>
      <w:r w:rsidR="6975D9AD">
        <w:rPr>
          <w:spacing w:val="-4"/>
        </w:rPr>
        <w:t xml:space="preserve"> </w:t>
      </w:r>
      <w:r w:rsidR="6975D9AD">
        <w:t>Case</w:t>
      </w:r>
      <w:r w:rsidR="6975D9AD">
        <w:rPr>
          <w:spacing w:val="-3"/>
        </w:rPr>
        <w:t xml:space="preserve"> </w:t>
      </w:r>
      <w:r w:rsidR="6975D9AD">
        <w:t>Waiver</w:t>
      </w:r>
      <w:r w:rsidR="5072A2B2">
        <w:t xml:space="preserve"> (SCW)</w:t>
      </w:r>
      <w:r w:rsidR="6975D9AD">
        <w:rPr>
          <w:spacing w:val="-3"/>
        </w:rPr>
        <w:t xml:space="preserve"> </w:t>
      </w:r>
      <w:r w:rsidR="214693F9">
        <w:rPr>
          <w:spacing w:val="-3"/>
        </w:rPr>
        <w:t xml:space="preserve">review </w:t>
      </w:r>
      <w:r w:rsidR="7CC435F4">
        <w:rPr>
          <w:spacing w:val="-3"/>
        </w:rPr>
        <w:t xml:space="preserve">process with </w:t>
      </w:r>
      <w:r w:rsidR="3BC8D22B">
        <w:rPr>
          <w:spacing w:val="-5"/>
        </w:rPr>
        <w:t>EOHLC</w:t>
      </w:r>
      <w:r w:rsidR="6975D9AD">
        <w:t xml:space="preserve"> </w:t>
      </w:r>
      <w:r w:rsidR="0AF595D5">
        <w:t>by filling out the</w:t>
      </w:r>
      <w:r w:rsidR="6975D9AD">
        <w:t xml:space="preserve"> Single</w:t>
      </w:r>
      <w:r w:rsidR="6975D9AD">
        <w:rPr>
          <w:spacing w:val="-4"/>
        </w:rPr>
        <w:t xml:space="preserve"> </w:t>
      </w:r>
      <w:r w:rsidR="6975D9AD">
        <w:t>Case</w:t>
      </w:r>
      <w:r w:rsidR="6975D9AD">
        <w:rPr>
          <w:spacing w:val="-5"/>
        </w:rPr>
        <w:t xml:space="preserve"> </w:t>
      </w:r>
      <w:r w:rsidR="6975D9AD">
        <w:t>W</w:t>
      </w:r>
      <w:r w:rsidR="5947E1CD">
        <w:t>aiver (SCW) Request Form located</w:t>
      </w:r>
      <w:r w:rsidR="00C175E7">
        <w:t xml:space="preserve"> </w:t>
      </w:r>
      <w:r w:rsidR="004049C5">
        <w:t xml:space="preserve">on the CDBG website at </w:t>
      </w:r>
      <w:hyperlink r:id="rId11" w:history="1">
        <w:r w:rsidR="00D46359">
          <w:rPr>
            <w:rStyle w:val="Hyperlink"/>
          </w:rPr>
          <w:t>Community Development Block Grant (CDBG) | Mass.gov</w:t>
        </w:r>
      </w:hyperlink>
      <w:r w:rsidR="1A59598A">
        <w:t>,</w:t>
      </w:r>
      <w:r w:rsidR="715417B0">
        <w:t xml:space="preserve"> and submitting it</w:t>
      </w:r>
      <w:r w:rsidR="50497C09">
        <w:t xml:space="preserve"> to EOHLC</w:t>
      </w:r>
      <w:r w:rsidR="715417B0">
        <w:t>, along with</w:t>
      </w:r>
      <w:r w:rsidR="1A59598A">
        <w:t xml:space="preserve"> support </w:t>
      </w:r>
      <w:r w:rsidR="6975D9AD" w:rsidRPr="459E50CB">
        <w:rPr>
          <w:rFonts w:asciiTheme="minorHAnsi" w:eastAsiaTheme="minorEastAsia" w:hAnsiTheme="minorHAnsi" w:cstheme="minorBidi"/>
        </w:rPr>
        <w:t xml:space="preserve">documentation </w:t>
      </w:r>
      <w:r w:rsidR="00D46359">
        <w:rPr>
          <w:rFonts w:asciiTheme="minorHAnsi" w:eastAsiaTheme="minorEastAsia" w:hAnsiTheme="minorHAnsi" w:cstheme="minorBidi"/>
        </w:rPr>
        <w:t>(if required)</w:t>
      </w:r>
      <w:r w:rsidR="00B1160C">
        <w:rPr>
          <w:rFonts w:asciiTheme="minorHAnsi" w:eastAsiaTheme="minorEastAsia" w:hAnsiTheme="minorHAnsi" w:cstheme="minorBidi"/>
        </w:rPr>
        <w:t xml:space="preserve"> </w:t>
      </w:r>
      <w:r w:rsidR="6975D9AD" w:rsidRPr="459E50CB">
        <w:rPr>
          <w:rFonts w:asciiTheme="minorHAnsi" w:eastAsiaTheme="minorEastAsia" w:hAnsiTheme="minorHAnsi" w:cstheme="minorBidi"/>
        </w:rPr>
        <w:t>t</w:t>
      </w:r>
      <w:r w:rsidR="162844E6" w:rsidRPr="459E50CB">
        <w:rPr>
          <w:rFonts w:asciiTheme="minorHAnsi" w:eastAsiaTheme="minorEastAsia" w:hAnsiTheme="minorHAnsi" w:cstheme="minorBidi"/>
        </w:rPr>
        <w:t>hat</w:t>
      </w:r>
      <w:r w:rsidR="6975D9AD" w:rsidRPr="459E50CB">
        <w:rPr>
          <w:rFonts w:asciiTheme="minorHAnsi" w:eastAsiaTheme="minorEastAsia" w:hAnsiTheme="minorHAnsi" w:cstheme="minorBidi"/>
          <w:spacing w:val="1"/>
        </w:rPr>
        <w:t xml:space="preserve"> </w:t>
      </w:r>
      <w:r w:rsidR="6975D9AD" w:rsidRPr="459E50CB">
        <w:rPr>
          <w:rFonts w:asciiTheme="minorHAnsi" w:eastAsiaTheme="minorEastAsia" w:hAnsiTheme="minorHAnsi" w:cstheme="minorBidi"/>
        </w:rPr>
        <w:t>demonstrate</w:t>
      </w:r>
      <w:r w:rsidR="424CE52D" w:rsidRPr="459E50CB">
        <w:rPr>
          <w:rFonts w:asciiTheme="minorHAnsi" w:eastAsiaTheme="minorEastAsia" w:hAnsiTheme="minorHAnsi" w:cstheme="minorBidi"/>
        </w:rPr>
        <w:t>s</w:t>
      </w:r>
      <w:r w:rsidR="6975D9AD" w:rsidRPr="459E50CB">
        <w:rPr>
          <w:rFonts w:asciiTheme="minorHAnsi" w:eastAsiaTheme="minorEastAsia" w:hAnsiTheme="minorHAnsi" w:cstheme="minorBidi"/>
          <w:spacing w:val="1"/>
        </w:rPr>
        <w:t xml:space="preserve"> </w:t>
      </w:r>
      <w:r w:rsidR="6975D9AD" w:rsidRPr="459E50CB">
        <w:rPr>
          <w:rFonts w:asciiTheme="minorHAnsi" w:eastAsiaTheme="minorEastAsia" w:hAnsiTheme="minorHAnsi" w:cstheme="minorBidi"/>
        </w:rPr>
        <w:t>need,</w:t>
      </w:r>
      <w:r w:rsidR="6975D9AD" w:rsidRPr="459E50CB">
        <w:rPr>
          <w:rFonts w:asciiTheme="minorHAnsi" w:eastAsiaTheme="minorEastAsia" w:hAnsiTheme="minorHAnsi" w:cstheme="minorBidi"/>
          <w:spacing w:val="1"/>
        </w:rPr>
        <w:t xml:space="preserve"> </w:t>
      </w:r>
      <w:r w:rsidR="6975D9AD" w:rsidRPr="459E50CB">
        <w:rPr>
          <w:rFonts w:asciiTheme="minorHAnsi" w:eastAsiaTheme="minorEastAsia" w:hAnsiTheme="minorHAnsi" w:cstheme="minorBidi"/>
        </w:rPr>
        <w:t>reasonableness</w:t>
      </w:r>
      <w:r w:rsidR="6975D9AD" w:rsidRPr="459E50CB">
        <w:rPr>
          <w:rFonts w:asciiTheme="minorHAnsi" w:eastAsiaTheme="minorEastAsia" w:hAnsiTheme="minorHAnsi" w:cstheme="minorBidi"/>
          <w:spacing w:val="1"/>
        </w:rPr>
        <w:t xml:space="preserve"> </w:t>
      </w:r>
      <w:r w:rsidR="6975D9AD" w:rsidRPr="459E50CB">
        <w:rPr>
          <w:rFonts w:asciiTheme="minorHAnsi" w:eastAsiaTheme="minorEastAsia" w:hAnsiTheme="minorHAnsi" w:cstheme="minorBidi"/>
        </w:rPr>
        <w:t>of</w:t>
      </w:r>
      <w:r w:rsidR="6975D9AD" w:rsidRPr="459E50CB">
        <w:rPr>
          <w:rFonts w:asciiTheme="minorHAnsi" w:eastAsiaTheme="minorEastAsia" w:hAnsiTheme="minorHAnsi" w:cstheme="minorBidi"/>
          <w:spacing w:val="1"/>
        </w:rPr>
        <w:t xml:space="preserve"> </w:t>
      </w:r>
      <w:r w:rsidR="6975D9AD" w:rsidRPr="459E50CB">
        <w:rPr>
          <w:rFonts w:asciiTheme="minorHAnsi" w:eastAsiaTheme="minorEastAsia" w:hAnsiTheme="minorHAnsi" w:cstheme="minorBidi"/>
        </w:rPr>
        <w:t>costs</w:t>
      </w:r>
      <w:r w:rsidR="6975D9AD" w:rsidRPr="459E50CB">
        <w:rPr>
          <w:rFonts w:asciiTheme="minorHAnsi" w:eastAsiaTheme="minorEastAsia" w:hAnsiTheme="minorHAnsi" w:cstheme="minorBidi"/>
          <w:spacing w:val="1"/>
        </w:rPr>
        <w:t xml:space="preserve"> </w:t>
      </w:r>
      <w:r w:rsidR="6975D9AD" w:rsidRPr="459E50CB">
        <w:rPr>
          <w:rFonts w:asciiTheme="minorHAnsi" w:eastAsiaTheme="minorEastAsia" w:hAnsiTheme="minorHAnsi" w:cstheme="minorBidi"/>
        </w:rPr>
        <w:t>and</w:t>
      </w:r>
      <w:r w:rsidR="6975D9AD" w:rsidRPr="459E50CB">
        <w:rPr>
          <w:rFonts w:asciiTheme="minorHAnsi" w:eastAsiaTheme="minorEastAsia" w:hAnsiTheme="minorHAnsi" w:cstheme="minorBidi"/>
          <w:spacing w:val="1"/>
        </w:rPr>
        <w:t xml:space="preserve"> </w:t>
      </w:r>
      <w:r w:rsidR="6975D9AD" w:rsidRPr="459E50CB">
        <w:rPr>
          <w:rFonts w:asciiTheme="minorHAnsi" w:eastAsiaTheme="minorEastAsia" w:hAnsiTheme="minorHAnsi" w:cstheme="minorBidi"/>
        </w:rPr>
        <w:t>compliance</w:t>
      </w:r>
      <w:r w:rsidR="6975D9AD" w:rsidRPr="459E50CB">
        <w:rPr>
          <w:rFonts w:asciiTheme="minorHAnsi" w:eastAsiaTheme="minorEastAsia" w:hAnsiTheme="minorHAnsi" w:cstheme="minorBidi"/>
          <w:spacing w:val="1"/>
        </w:rPr>
        <w:t xml:space="preserve"> </w:t>
      </w:r>
      <w:r w:rsidR="6975D9AD" w:rsidRPr="459E50CB">
        <w:rPr>
          <w:rFonts w:asciiTheme="minorHAnsi" w:eastAsiaTheme="minorEastAsia" w:hAnsiTheme="minorHAnsi" w:cstheme="minorBidi"/>
        </w:rPr>
        <w:t>with</w:t>
      </w:r>
      <w:r w:rsidR="6975D9AD" w:rsidRPr="459E50CB">
        <w:rPr>
          <w:rFonts w:asciiTheme="minorHAnsi" w:eastAsiaTheme="minorEastAsia" w:hAnsiTheme="minorHAnsi" w:cstheme="minorBidi"/>
          <w:spacing w:val="1"/>
        </w:rPr>
        <w:t xml:space="preserve"> </w:t>
      </w:r>
      <w:r w:rsidR="6975D9AD" w:rsidRPr="459E50CB">
        <w:rPr>
          <w:rFonts w:asciiTheme="minorHAnsi" w:eastAsiaTheme="minorEastAsia" w:hAnsiTheme="minorHAnsi" w:cstheme="minorBidi"/>
        </w:rPr>
        <w:t>applicable</w:t>
      </w:r>
      <w:r w:rsidR="6975D9AD" w:rsidRPr="459E50CB">
        <w:rPr>
          <w:rFonts w:asciiTheme="minorHAnsi" w:eastAsiaTheme="minorEastAsia" w:hAnsiTheme="minorHAnsi" w:cstheme="minorBidi"/>
          <w:spacing w:val="1"/>
        </w:rPr>
        <w:t xml:space="preserve"> </w:t>
      </w:r>
      <w:r w:rsidR="6975D9AD" w:rsidRPr="459E50CB">
        <w:rPr>
          <w:rFonts w:asciiTheme="minorHAnsi" w:eastAsiaTheme="minorEastAsia" w:hAnsiTheme="minorHAnsi" w:cstheme="minorBidi"/>
        </w:rPr>
        <w:t>federal</w:t>
      </w:r>
      <w:r w:rsidR="6975D9AD" w:rsidRPr="459E50CB">
        <w:rPr>
          <w:rFonts w:asciiTheme="minorHAnsi" w:eastAsiaTheme="minorEastAsia" w:hAnsiTheme="minorHAnsi" w:cstheme="minorBidi"/>
          <w:spacing w:val="1"/>
        </w:rPr>
        <w:t xml:space="preserve"> </w:t>
      </w:r>
      <w:r w:rsidR="6975D9AD" w:rsidRPr="459E50CB">
        <w:rPr>
          <w:rFonts w:asciiTheme="minorHAnsi" w:eastAsiaTheme="minorEastAsia" w:hAnsiTheme="minorHAnsi" w:cstheme="minorBidi"/>
        </w:rPr>
        <w:t>and</w:t>
      </w:r>
      <w:r w:rsidR="6975D9AD" w:rsidRPr="459E50CB">
        <w:rPr>
          <w:rFonts w:asciiTheme="minorHAnsi" w:eastAsiaTheme="minorEastAsia" w:hAnsiTheme="minorHAnsi" w:cstheme="minorBidi"/>
          <w:spacing w:val="1"/>
        </w:rPr>
        <w:t xml:space="preserve"> </w:t>
      </w:r>
      <w:r w:rsidR="6975D9AD" w:rsidRPr="459E50CB">
        <w:rPr>
          <w:rFonts w:asciiTheme="minorHAnsi" w:eastAsiaTheme="minorEastAsia" w:hAnsiTheme="minorHAnsi" w:cstheme="minorBidi"/>
        </w:rPr>
        <w:t>state</w:t>
      </w:r>
      <w:r w:rsidR="6975D9AD" w:rsidRPr="459E50CB">
        <w:rPr>
          <w:rFonts w:asciiTheme="minorHAnsi" w:eastAsiaTheme="minorEastAsia" w:hAnsiTheme="minorHAnsi" w:cstheme="minorBidi"/>
          <w:spacing w:val="1"/>
        </w:rPr>
        <w:t xml:space="preserve"> </w:t>
      </w:r>
      <w:r w:rsidR="6975D9AD" w:rsidRPr="459E50CB">
        <w:rPr>
          <w:rFonts w:asciiTheme="minorHAnsi" w:eastAsiaTheme="minorEastAsia" w:hAnsiTheme="minorHAnsi" w:cstheme="minorBidi"/>
        </w:rPr>
        <w:t>requirements.</w:t>
      </w:r>
      <w:r w:rsidR="6975D9AD" w:rsidRPr="459E50CB">
        <w:rPr>
          <w:rFonts w:asciiTheme="minorHAnsi" w:eastAsiaTheme="minorEastAsia" w:hAnsiTheme="minorHAnsi" w:cstheme="minorBidi"/>
          <w:spacing w:val="-5"/>
        </w:rPr>
        <w:t xml:space="preserve"> </w:t>
      </w:r>
      <w:r w:rsidR="6975D9AD" w:rsidRPr="00B1160C">
        <w:rPr>
          <w:rFonts w:asciiTheme="minorHAnsi" w:eastAsiaTheme="minorEastAsia" w:hAnsiTheme="minorHAnsi" w:cstheme="minorBidi"/>
          <w:b/>
          <w:bCs/>
          <w:i/>
          <w:iCs/>
        </w:rPr>
        <w:t>Before</w:t>
      </w:r>
      <w:r w:rsidR="6975D9AD" w:rsidRPr="459E50CB">
        <w:rPr>
          <w:rFonts w:asciiTheme="minorHAnsi" w:eastAsiaTheme="minorEastAsia" w:hAnsiTheme="minorHAnsi" w:cstheme="minorBidi"/>
          <w:spacing w:val="-4"/>
        </w:rPr>
        <w:t xml:space="preserve"> </w:t>
      </w:r>
      <w:r w:rsidR="6975D9AD" w:rsidRPr="459E50CB">
        <w:rPr>
          <w:rFonts w:asciiTheme="minorHAnsi" w:eastAsiaTheme="minorEastAsia" w:hAnsiTheme="minorHAnsi" w:cstheme="minorBidi"/>
        </w:rPr>
        <w:t>entering</w:t>
      </w:r>
      <w:r w:rsidR="6975D9AD" w:rsidRPr="459E50CB">
        <w:rPr>
          <w:rFonts w:asciiTheme="minorHAnsi" w:eastAsiaTheme="minorEastAsia" w:hAnsiTheme="minorHAnsi" w:cstheme="minorBidi"/>
          <w:spacing w:val="-3"/>
        </w:rPr>
        <w:t xml:space="preserve"> </w:t>
      </w:r>
      <w:r w:rsidR="6975D9AD" w:rsidRPr="459E50CB">
        <w:rPr>
          <w:rFonts w:asciiTheme="minorHAnsi" w:eastAsiaTheme="minorEastAsia" w:hAnsiTheme="minorHAnsi" w:cstheme="minorBidi"/>
        </w:rPr>
        <w:t>into</w:t>
      </w:r>
      <w:r w:rsidR="6975D9AD" w:rsidRPr="459E50CB">
        <w:rPr>
          <w:rFonts w:asciiTheme="minorHAnsi" w:eastAsiaTheme="minorEastAsia" w:hAnsiTheme="minorHAnsi" w:cstheme="minorBidi"/>
          <w:spacing w:val="-1"/>
        </w:rPr>
        <w:t xml:space="preserve"> </w:t>
      </w:r>
      <w:r w:rsidR="6975D9AD" w:rsidRPr="459E50CB">
        <w:rPr>
          <w:rFonts w:asciiTheme="minorHAnsi" w:eastAsiaTheme="minorEastAsia" w:hAnsiTheme="minorHAnsi" w:cstheme="minorBidi"/>
        </w:rPr>
        <w:t>a</w:t>
      </w:r>
      <w:r w:rsidR="0E9B36F2" w:rsidRPr="459E50CB">
        <w:rPr>
          <w:rFonts w:asciiTheme="minorHAnsi" w:eastAsiaTheme="minorEastAsia" w:hAnsiTheme="minorHAnsi" w:cstheme="minorBidi"/>
        </w:rPr>
        <w:t>ny final</w:t>
      </w:r>
      <w:r w:rsidR="6975D9AD" w:rsidRPr="459E50CB">
        <w:rPr>
          <w:rFonts w:asciiTheme="minorHAnsi" w:eastAsiaTheme="minorEastAsia" w:hAnsiTheme="minorHAnsi" w:cstheme="minorBidi"/>
          <w:spacing w:val="-2"/>
        </w:rPr>
        <w:t xml:space="preserve"> </w:t>
      </w:r>
      <w:r w:rsidR="6975D9AD" w:rsidRPr="459E50CB">
        <w:rPr>
          <w:rFonts w:asciiTheme="minorHAnsi" w:eastAsiaTheme="minorEastAsia" w:hAnsiTheme="minorHAnsi" w:cstheme="minorBidi"/>
        </w:rPr>
        <w:t>contractual</w:t>
      </w:r>
      <w:r w:rsidR="6975D9AD" w:rsidRPr="459E50CB">
        <w:rPr>
          <w:rFonts w:asciiTheme="minorHAnsi" w:eastAsiaTheme="minorEastAsia" w:hAnsiTheme="minorHAnsi" w:cstheme="minorBidi"/>
          <w:spacing w:val="-3"/>
        </w:rPr>
        <w:t xml:space="preserve"> </w:t>
      </w:r>
      <w:r w:rsidR="6975D9AD" w:rsidRPr="459E50CB">
        <w:rPr>
          <w:rFonts w:asciiTheme="minorHAnsi" w:eastAsiaTheme="minorEastAsia" w:hAnsiTheme="minorHAnsi" w:cstheme="minorBidi"/>
        </w:rPr>
        <w:t>agreement</w:t>
      </w:r>
      <w:r w:rsidR="6975D9AD" w:rsidRPr="459E50CB">
        <w:rPr>
          <w:rFonts w:asciiTheme="minorHAnsi" w:eastAsiaTheme="minorEastAsia" w:hAnsiTheme="minorHAnsi" w:cstheme="minorBidi"/>
          <w:spacing w:val="-5"/>
        </w:rPr>
        <w:t xml:space="preserve"> </w:t>
      </w:r>
      <w:r w:rsidR="6975D9AD" w:rsidRPr="459E50CB">
        <w:rPr>
          <w:rFonts w:asciiTheme="minorHAnsi" w:eastAsiaTheme="minorEastAsia" w:hAnsiTheme="minorHAnsi" w:cstheme="minorBidi"/>
        </w:rPr>
        <w:t>or</w:t>
      </w:r>
      <w:r w:rsidR="6975D9AD" w:rsidRPr="459E50CB">
        <w:rPr>
          <w:rFonts w:asciiTheme="minorHAnsi" w:eastAsiaTheme="minorEastAsia" w:hAnsiTheme="minorHAnsi" w:cstheme="minorBidi"/>
          <w:spacing w:val="-2"/>
        </w:rPr>
        <w:t xml:space="preserve"> </w:t>
      </w:r>
      <w:r w:rsidR="6975D9AD" w:rsidRPr="459E50CB">
        <w:rPr>
          <w:rFonts w:asciiTheme="minorHAnsi" w:eastAsiaTheme="minorEastAsia" w:hAnsiTheme="minorHAnsi" w:cstheme="minorBidi"/>
        </w:rPr>
        <w:t>approving</w:t>
      </w:r>
      <w:r w:rsidR="6975D9AD" w:rsidRPr="459E50CB">
        <w:rPr>
          <w:rFonts w:asciiTheme="minorHAnsi" w:eastAsiaTheme="minorEastAsia" w:hAnsiTheme="minorHAnsi" w:cstheme="minorBidi"/>
          <w:spacing w:val="-3"/>
        </w:rPr>
        <w:t xml:space="preserve"> </w:t>
      </w:r>
      <w:r w:rsidR="6975D9AD" w:rsidRPr="459E50CB">
        <w:rPr>
          <w:rFonts w:asciiTheme="minorHAnsi" w:eastAsiaTheme="minorEastAsia" w:hAnsiTheme="minorHAnsi" w:cstheme="minorBidi"/>
        </w:rPr>
        <w:t>a</w:t>
      </w:r>
      <w:r w:rsidR="6975D9AD" w:rsidRPr="459E50CB">
        <w:rPr>
          <w:rFonts w:asciiTheme="minorHAnsi" w:eastAsiaTheme="minorEastAsia" w:hAnsiTheme="minorHAnsi" w:cstheme="minorBidi"/>
          <w:spacing w:val="-2"/>
        </w:rPr>
        <w:t xml:space="preserve"> </w:t>
      </w:r>
      <w:r w:rsidR="6975D9AD" w:rsidRPr="459E50CB">
        <w:rPr>
          <w:rFonts w:asciiTheme="minorHAnsi" w:eastAsiaTheme="minorEastAsia" w:hAnsiTheme="minorHAnsi" w:cstheme="minorBidi"/>
        </w:rPr>
        <w:t>change</w:t>
      </w:r>
      <w:r w:rsidR="6975D9AD" w:rsidRPr="459E50CB">
        <w:rPr>
          <w:rFonts w:asciiTheme="minorHAnsi" w:eastAsiaTheme="minorEastAsia" w:hAnsiTheme="minorHAnsi" w:cstheme="minorBidi"/>
          <w:spacing w:val="-2"/>
        </w:rPr>
        <w:t xml:space="preserve"> </w:t>
      </w:r>
      <w:r w:rsidR="6975D9AD" w:rsidRPr="459E50CB">
        <w:rPr>
          <w:rFonts w:asciiTheme="minorHAnsi" w:eastAsiaTheme="minorEastAsia" w:hAnsiTheme="minorHAnsi" w:cstheme="minorBidi"/>
        </w:rPr>
        <w:t>order</w:t>
      </w:r>
      <w:r w:rsidR="3FD516CA" w:rsidRPr="459E50CB">
        <w:rPr>
          <w:rFonts w:asciiTheme="minorHAnsi" w:eastAsiaTheme="minorEastAsia" w:hAnsiTheme="minorHAnsi" w:cstheme="minorBidi"/>
        </w:rPr>
        <w:t xml:space="preserve"> that will exceed</w:t>
      </w:r>
      <w:r w:rsidR="0286A775" w:rsidRPr="459E50CB">
        <w:rPr>
          <w:rFonts w:asciiTheme="minorHAnsi" w:eastAsiaTheme="minorEastAsia" w:hAnsiTheme="minorHAnsi" w:cstheme="minorBidi"/>
        </w:rPr>
        <w:t xml:space="preserve"> these </w:t>
      </w:r>
      <w:r w:rsidR="3FD516CA" w:rsidRPr="459E50CB">
        <w:rPr>
          <w:rFonts w:asciiTheme="minorHAnsi" w:eastAsiaTheme="minorEastAsia" w:hAnsiTheme="minorHAnsi" w:cstheme="minorBidi"/>
        </w:rPr>
        <w:t>unit caps</w:t>
      </w:r>
      <w:r w:rsidR="6975D9AD" w:rsidRPr="459E50CB">
        <w:rPr>
          <w:rFonts w:asciiTheme="minorHAnsi" w:eastAsiaTheme="minorEastAsia" w:hAnsiTheme="minorHAnsi" w:cstheme="minorBidi"/>
        </w:rPr>
        <w:t>,</w:t>
      </w:r>
      <w:r w:rsidR="6975D9AD" w:rsidRPr="459E50CB">
        <w:rPr>
          <w:rFonts w:asciiTheme="minorHAnsi" w:eastAsiaTheme="minorEastAsia" w:hAnsiTheme="minorHAnsi" w:cstheme="minorBidi"/>
          <w:spacing w:val="-2"/>
        </w:rPr>
        <w:t xml:space="preserve"> </w:t>
      </w:r>
      <w:r w:rsidR="79BD36EA" w:rsidRPr="459E50CB">
        <w:rPr>
          <w:rFonts w:asciiTheme="minorHAnsi" w:eastAsiaTheme="minorEastAsia" w:hAnsiTheme="minorHAnsi" w:cstheme="minorBidi"/>
          <w:spacing w:val="-2"/>
        </w:rPr>
        <w:t xml:space="preserve">Grantees </w:t>
      </w:r>
      <w:r w:rsidR="7F451E27" w:rsidRPr="459E50CB">
        <w:rPr>
          <w:rFonts w:asciiTheme="minorHAnsi" w:eastAsiaTheme="minorEastAsia" w:hAnsiTheme="minorHAnsi" w:cstheme="minorBidi"/>
          <w:spacing w:val="-2"/>
        </w:rPr>
        <w:t>must</w:t>
      </w:r>
      <w:r w:rsidR="79BD36EA" w:rsidRPr="459E50CB">
        <w:rPr>
          <w:rFonts w:asciiTheme="minorHAnsi" w:eastAsiaTheme="minorEastAsia" w:hAnsiTheme="minorHAnsi" w:cstheme="minorBidi"/>
          <w:spacing w:val="-2"/>
        </w:rPr>
        <w:t xml:space="preserve"> receive approval on </w:t>
      </w:r>
      <w:r w:rsidR="1EDB2AC0" w:rsidRPr="459E50CB">
        <w:rPr>
          <w:rFonts w:asciiTheme="minorHAnsi" w:eastAsiaTheme="minorEastAsia" w:hAnsiTheme="minorHAnsi" w:cstheme="minorBidi"/>
          <w:spacing w:val="-2"/>
        </w:rPr>
        <w:t>a</w:t>
      </w:r>
      <w:r w:rsidR="6975D9AD" w:rsidRPr="459E50CB">
        <w:rPr>
          <w:rFonts w:asciiTheme="minorHAnsi" w:eastAsiaTheme="minorEastAsia" w:hAnsiTheme="minorHAnsi" w:cstheme="minorBidi"/>
          <w:spacing w:val="-2"/>
        </w:rPr>
        <w:t xml:space="preserve"> </w:t>
      </w:r>
      <w:r w:rsidR="107C2513" w:rsidRPr="459E50CB">
        <w:rPr>
          <w:rFonts w:asciiTheme="minorHAnsi" w:eastAsiaTheme="minorEastAsia" w:hAnsiTheme="minorHAnsi" w:cstheme="minorBidi"/>
          <w:spacing w:val="-3"/>
        </w:rPr>
        <w:t xml:space="preserve">Single </w:t>
      </w:r>
      <w:r w:rsidR="6975D9AD" w:rsidRPr="459E50CB">
        <w:rPr>
          <w:rFonts w:asciiTheme="minorHAnsi" w:eastAsiaTheme="minorEastAsia" w:hAnsiTheme="minorHAnsi" w:cstheme="minorBidi"/>
        </w:rPr>
        <w:t>Case</w:t>
      </w:r>
      <w:r w:rsidR="4F346B10" w:rsidRPr="459E50CB">
        <w:rPr>
          <w:rFonts w:asciiTheme="minorHAnsi" w:eastAsiaTheme="minorEastAsia" w:hAnsiTheme="minorHAnsi" w:cstheme="minorBidi"/>
        </w:rPr>
        <w:t xml:space="preserve"> Waiver (SCW) </w:t>
      </w:r>
      <w:r w:rsidR="6975D9AD" w:rsidRPr="459E50CB">
        <w:rPr>
          <w:rFonts w:asciiTheme="minorHAnsi" w:eastAsiaTheme="minorEastAsia" w:hAnsiTheme="minorHAnsi" w:cstheme="minorBidi"/>
        </w:rPr>
        <w:t>Request</w:t>
      </w:r>
      <w:r w:rsidR="3DB17C5A" w:rsidRPr="459E50CB">
        <w:rPr>
          <w:rFonts w:asciiTheme="minorHAnsi" w:eastAsiaTheme="minorEastAsia" w:hAnsiTheme="minorHAnsi" w:cstheme="minorBidi"/>
        </w:rPr>
        <w:t xml:space="preserve"> </w:t>
      </w:r>
      <w:r w:rsidR="7730D8DB" w:rsidRPr="459E50CB">
        <w:rPr>
          <w:rFonts w:asciiTheme="minorHAnsi" w:eastAsiaTheme="minorEastAsia" w:hAnsiTheme="minorHAnsi" w:cstheme="minorBidi"/>
        </w:rPr>
        <w:t>which</w:t>
      </w:r>
      <w:r w:rsidR="6975D9AD" w:rsidRPr="459E50CB">
        <w:rPr>
          <w:rFonts w:asciiTheme="minorHAnsi" w:eastAsiaTheme="minorEastAsia" w:hAnsiTheme="minorHAnsi" w:cstheme="minorBidi"/>
        </w:rPr>
        <w:t xml:space="preserve"> includes:</w:t>
      </w:r>
    </w:p>
    <w:p w14:paraId="4987AC35" w14:textId="1AF31B41" w:rsidR="00234B3E" w:rsidRDefault="00234B3E" w:rsidP="2DDF43AB">
      <w:pPr>
        <w:pStyle w:val="BodyText"/>
        <w:spacing w:before="4" w:line="259" w:lineRule="auto"/>
        <w:rPr>
          <w:rFonts w:asciiTheme="minorHAnsi" w:eastAsiaTheme="minorEastAsia" w:hAnsiTheme="minorHAnsi" w:cstheme="minorBidi"/>
        </w:rPr>
      </w:pPr>
    </w:p>
    <w:p w14:paraId="499FE98F" w14:textId="4ABD67E4" w:rsidR="00234B3E" w:rsidRDefault="4E1661D1" w:rsidP="46EBF475">
      <w:pPr>
        <w:pStyle w:val="BodyText"/>
        <w:numPr>
          <w:ilvl w:val="0"/>
          <w:numId w:val="4"/>
        </w:numPr>
        <w:spacing w:before="4" w:line="259" w:lineRule="auto"/>
        <w:rPr>
          <w:rFonts w:asciiTheme="minorHAnsi" w:eastAsiaTheme="minorEastAsia" w:hAnsiTheme="minorHAnsi" w:cstheme="minorBidi"/>
        </w:rPr>
      </w:pPr>
      <w:r w:rsidRPr="46EBF475">
        <w:rPr>
          <w:rFonts w:asciiTheme="minorHAnsi" w:eastAsiaTheme="minorEastAsia" w:hAnsiTheme="minorHAnsi" w:cstheme="minorBidi"/>
        </w:rPr>
        <w:t>Information on the number and bid amounts received for this projec</w:t>
      </w:r>
      <w:r w:rsidR="5A81D361" w:rsidRPr="46EBF475">
        <w:rPr>
          <w:rFonts w:asciiTheme="minorHAnsi" w:eastAsiaTheme="minorEastAsia" w:hAnsiTheme="minorHAnsi" w:cstheme="minorBidi"/>
        </w:rPr>
        <w:t xml:space="preserve">t if the SCW is necessary because of </w:t>
      </w:r>
      <w:r w:rsidR="00A36A47" w:rsidRPr="46EBF475">
        <w:rPr>
          <w:rFonts w:asciiTheme="minorHAnsi" w:eastAsiaTheme="minorEastAsia" w:hAnsiTheme="minorHAnsi" w:cstheme="minorBidi"/>
        </w:rPr>
        <w:t>higher-than-expected</w:t>
      </w:r>
      <w:r w:rsidR="5A81D361" w:rsidRPr="46EBF475">
        <w:rPr>
          <w:rFonts w:asciiTheme="minorHAnsi" w:eastAsiaTheme="minorEastAsia" w:hAnsiTheme="minorHAnsi" w:cstheme="minorBidi"/>
        </w:rPr>
        <w:t xml:space="preserve"> bid results,</w:t>
      </w:r>
      <w:r w:rsidR="630A032D" w:rsidRPr="46EBF475">
        <w:rPr>
          <w:rFonts w:asciiTheme="minorHAnsi" w:eastAsiaTheme="minorEastAsia" w:hAnsiTheme="minorHAnsi" w:cstheme="minorBidi"/>
        </w:rPr>
        <w:t xml:space="preserve"> including an explanation </w:t>
      </w:r>
      <w:r w:rsidR="0849B2BC" w:rsidRPr="46EBF475">
        <w:rPr>
          <w:rFonts w:asciiTheme="minorHAnsi" w:eastAsiaTheme="minorEastAsia" w:hAnsiTheme="minorHAnsi" w:cstheme="minorBidi"/>
        </w:rPr>
        <w:t xml:space="preserve">of </w:t>
      </w:r>
      <w:r w:rsidR="630A032D" w:rsidRPr="46EBF475">
        <w:rPr>
          <w:rFonts w:asciiTheme="minorHAnsi" w:eastAsiaTheme="minorEastAsia" w:hAnsiTheme="minorHAnsi" w:cstheme="minorBidi"/>
        </w:rPr>
        <w:t>why the</w:t>
      </w:r>
      <w:r w:rsidR="43A0513C" w:rsidRPr="46EBF475">
        <w:rPr>
          <w:rFonts w:asciiTheme="minorHAnsi" w:eastAsiaTheme="minorEastAsia" w:hAnsiTheme="minorHAnsi" w:cstheme="minorBidi"/>
        </w:rPr>
        <w:t xml:space="preserve"> bids</w:t>
      </w:r>
      <w:r w:rsidR="630A032D" w:rsidRPr="46EBF475">
        <w:rPr>
          <w:rFonts w:asciiTheme="minorHAnsi" w:eastAsiaTheme="minorEastAsia" w:hAnsiTheme="minorHAnsi" w:cstheme="minorBidi"/>
        </w:rPr>
        <w:t xml:space="preserve"> were </w:t>
      </w:r>
      <w:proofErr w:type="gramStart"/>
      <w:r w:rsidR="630A032D" w:rsidRPr="46EBF475">
        <w:rPr>
          <w:rFonts w:asciiTheme="minorHAnsi" w:eastAsiaTheme="minorEastAsia" w:hAnsiTheme="minorHAnsi" w:cstheme="minorBidi"/>
        </w:rPr>
        <w:t>higher</w:t>
      </w:r>
      <w:r w:rsidR="2329373E" w:rsidRPr="46EBF475">
        <w:rPr>
          <w:rFonts w:asciiTheme="minorHAnsi" w:eastAsiaTheme="minorEastAsia" w:hAnsiTheme="minorHAnsi" w:cstheme="minorBidi"/>
        </w:rPr>
        <w:t>;</w:t>
      </w:r>
      <w:proofErr w:type="gramEnd"/>
    </w:p>
    <w:p w14:paraId="6E3E21BF" w14:textId="4DF0ABB0" w:rsidR="00234B3E" w:rsidRDefault="15E75C41" w:rsidP="46EBF475">
      <w:pPr>
        <w:pStyle w:val="BodyText"/>
        <w:numPr>
          <w:ilvl w:val="0"/>
          <w:numId w:val="4"/>
        </w:numPr>
        <w:spacing w:before="4" w:line="259" w:lineRule="auto"/>
      </w:pPr>
      <w:r w:rsidRPr="46EBF475">
        <w:t>Information on what unanticipated changes to the original scope</w:t>
      </w:r>
      <w:r w:rsidR="13AD7E99" w:rsidRPr="46EBF475">
        <w:t xml:space="preserve"> were</w:t>
      </w:r>
      <w:r w:rsidR="6BA09158" w:rsidRPr="46EBF475">
        <w:t xml:space="preserve"> </w:t>
      </w:r>
      <w:r w:rsidR="43C26948" w:rsidRPr="46EBF475">
        <w:t>required</w:t>
      </w:r>
      <w:r w:rsidR="6BA09158" w:rsidRPr="46EBF475">
        <w:t>,</w:t>
      </w:r>
      <w:r w:rsidR="2C1475D9" w:rsidRPr="46EBF475">
        <w:t xml:space="preserve"> </w:t>
      </w:r>
      <w:r w:rsidR="7FCD87B3" w:rsidRPr="46EBF475">
        <w:t>re</w:t>
      </w:r>
      <w:r w:rsidR="646FF6AF" w:rsidRPr="46EBF475">
        <w:t>sulting in</w:t>
      </w:r>
      <w:r w:rsidR="7B9F688C" w:rsidRPr="46EBF475">
        <w:t xml:space="preserve"> </w:t>
      </w:r>
      <w:r w:rsidR="78902D67" w:rsidRPr="46EBF475">
        <w:t>a change order</w:t>
      </w:r>
      <w:r w:rsidR="4D24CF2A" w:rsidRPr="46EBF475">
        <w:t xml:space="preserve"> that</w:t>
      </w:r>
      <w:r w:rsidR="5E09604B" w:rsidRPr="46EBF475">
        <w:t xml:space="preserve"> increased overall</w:t>
      </w:r>
      <w:r w:rsidR="4D24CF2A" w:rsidRPr="46EBF475">
        <w:t xml:space="preserve"> project costs</w:t>
      </w:r>
      <w:r w:rsidR="1AAB71A4" w:rsidRPr="46EBF475">
        <w:t xml:space="preserve"> </w:t>
      </w:r>
      <w:r w:rsidR="25CB117E" w:rsidRPr="46EBF475">
        <w:t>over</w:t>
      </w:r>
      <w:r w:rsidR="1AAB71A4" w:rsidRPr="46EBF475">
        <w:t xml:space="preserve"> the per unit cost </w:t>
      </w:r>
      <w:proofErr w:type="gramStart"/>
      <w:r w:rsidR="1AAB71A4" w:rsidRPr="46EBF475">
        <w:t>caps;</w:t>
      </w:r>
      <w:proofErr w:type="gramEnd"/>
      <w:r w:rsidR="4D24CF2A" w:rsidRPr="46EBF475">
        <w:t xml:space="preserve"> </w:t>
      </w:r>
      <w:r w:rsidR="78902D67" w:rsidRPr="46EBF475">
        <w:t xml:space="preserve"> </w:t>
      </w:r>
      <w:r w:rsidRPr="46EBF475">
        <w:t xml:space="preserve"> </w:t>
      </w:r>
    </w:p>
    <w:p w14:paraId="17EE04F0" w14:textId="261E4185" w:rsidR="00234B3E" w:rsidRDefault="4E5C7419" w:rsidP="46EBF475">
      <w:pPr>
        <w:pStyle w:val="BodyText"/>
        <w:numPr>
          <w:ilvl w:val="0"/>
          <w:numId w:val="4"/>
        </w:numPr>
        <w:spacing w:before="4" w:line="259" w:lineRule="auto"/>
      </w:pPr>
      <w:r w:rsidRPr="46EBF475">
        <w:t>A summary list of all housing rehab work items to be completed if the SCW request is approved, including cost totals associate</w:t>
      </w:r>
      <w:r w:rsidR="5B9E89F0" w:rsidRPr="46EBF475">
        <w:t xml:space="preserve">d with each </w:t>
      </w:r>
      <w:r w:rsidR="4C7831AC" w:rsidRPr="46EBF475">
        <w:t xml:space="preserve">work </w:t>
      </w:r>
      <w:proofErr w:type="gramStart"/>
      <w:r w:rsidR="5B9E89F0" w:rsidRPr="46EBF475">
        <w:t>item;</w:t>
      </w:r>
      <w:proofErr w:type="gramEnd"/>
      <w:r w:rsidR="5B9E89F0" w:rsidRPr="46EBF475">
        <w:t xml:space="preserve"> </w:t>
      </w:r>
    </w:p>
    <w:p w14:paraId="66C35A2A" w14:textId="7669F79D" w:rsidR="00234B3E" w:rsidRDefault="5B9E89F0" w:rsidP="46EBF475">
      <w:pPr>
        <w:pStyle w:val="BodyText"/>
        <w:numPr>
          <w:ilvl w:val="0"/>
          <w:numId w:val="4"/>
        </w:numPr>
        <w:spacing w:before="4" w:line="259" w:lineRule="auto"/>
      </w:pPr>
      <w:r w:rsidRPr="46EBF475">
        <w:t xml:space="preserve">Information on how the Grantee has determined that the property owner is unable to meet the additional rehab costs </w:t>
      </w:r>
      <w:r w:rsidR="23387805" w:rsidRPr="46EBF475">
        <w:t>and that a SCW is required; and</w:t>
      </w:r>
    </w:p>
    <w:p w14:paraId="319BBFD2" w14:textId="2F813EF5" w:rsidR="00234B3E" w:rsidRDefault="23387805" w:rsidP="46EBF475">
      <w:pPr>
        <w:pStyle w:val="BodyText"/>
        <w:numPr>
          <w:ilvl w:val="0"/>
          <w:numId w:val="4"/>
        </w:numPr>
        <w:spacing w:before="4" w:line="259" w:lineRule="auto"/>
      </w:pPr>
      <w:r w:rsidRPr="46EBF475">
        <w:t xml:space="preserve">An explanation on why the Grantee is recommending approval of the SCW request, including how the approval will affect </w:t>
      </w:r>
      <w:r w:rsidR="6F681844" w:rsidRPr="46EBF475">
        <w:t>the goals and projected number of units to be rehabbed by its housing rehab program.</w:t>
      </w:r>
      <w:r w:rsidR="5B9E89F0" w:rsidRPr="46EBF475">
        <w:t xml:space="preserve"> </w:t>
      </w:r>
    </w:p>
    <w:p w14:paraId="450F5343" w14:textId="584F28C2" w:rsidR="00234B3E" w:rsidRDefault="00234B3E" w:rsidP="46EBF475">
      <w:pPr>
        <w:pStyle w:val="BodyText"/>
        <w:spacing w:before="4" w:line="259" w:lineRule="auto"/>
        <w:rPr>
          <w:rFonts w:asciiTheme="minorHAnsi" w:eastAsiaTheme="minorEastAsia" w:hAnsiTheme="minorHAnsi" w:cstheme="minorBidi"/>
        </w:rPr>
      </w:pPr>
    </w:p>
    <w:p w14:paraId="2E77D10B" w14:textId="714F5E2C" w:rsidR="00234B3E" w:rsidRDefault="6975D9AD" w:rsidP="46EBF475">
      <w:pPr>
        <w:pStyle w:val="BodyText"/>
        <w:spacing w:before="4" w:line="259" w:lineRule="auto"/>
        <w:rPr>
          <w:rFonts w:asciiTheme="minorHAnsi" w:eastAsiaTheme="minorEastAsia" w:hAnsiTheme="minorHAnsi" w:cstheme="minorBidi"/>
        </w:rPr>
      </w:pPr>
      <w:r w:rsidRPr="459E50CB">
        <w:rPr>
          <w:rFonts w:asciiTheme="minorHAnsi" w:eastAsiaTheme="minorEastAsia" w:hAnsiTheme="minorHAnsi" w:cstheme="minorBidi"/>
        </w:rPr>
        <w:t>The</w:t>
      </w:r>
      <w:r w:rsidRPr="459E50CB">
        <w:rPr>
          <w:rFonts w:asciiTheme="minorHAnsi" w:eastAsiaTheme="minorEastAsia" w:hAnsiTheme="minorHAnsi" w:cstheme="minorBidi"/>
          <w:spacing w:val="-2"/>
        </w:rPr>
        <w:t xml:space="preserve"> </w:t>
      </w:r>
      <w:r w:rsidRPr="459E50CB">
        <w:rPr>
          <w:rFonts w:asciiTheme="minorHAnsi" w:eastAsiaTheme="minorEastAsia" w:hAnsiTheme="minorHAnsi" w:cstheme="minorBidi"/>
        </w:rPr>
        <w:t>following</w:t>
      </w:r>
      <w:r w:rsidRPr="459E50CB">
        <w:rPr>
          <w:rFonts w:asciiTheme="minorHAnsi" w:eastAsiaTheme="minorEastAsia" w:hAnsiTheme="minorHAnsi" w:cstheme="minorBidi"/>
          <w:spacing w:val="-4"/>
        </w:rPr>
        <w:t xml:space="preserve"> </w:t>
      </w:r>
      <w:r w:rsidR="4936A971" w:rsidRPr="00B060D1">
        <w:rPr>
          <w:rFonts w:asciiTheme="minorHAnsi" w:eastAsiaTheme="minorEastAsia" w:hAnsiTheme="minorHAnsi" w:cstheme="minorBidi"/>
          <w:b/>
          <w:bCs/>
          <w:spacing w:val="-4"/>
        </w:rPr>
        <w:t>support documentation</w:t>
      </w:r>
      <w:r w:rsidR="4936A971" w:rsidRPr="459E50CB">
        <w:rPr>
          <w:rFonts w:asciiTheme="minorHAnsi" w:eastAsiaTheme="minorEastAsia" w:hAnsiTheme="minorHAnsi" w:cstheme="minorBidi"/>
          <w:spacing w:val="-4"/>
        </w:rPr>
        <w:t xml:space="preserve"> </w:t>
      </w:r>
      <w:r w:rsidR="2A60E7ED" w:rsidRPr="459E50CB">
        <w:rPr>
          <w:rFonts w:asciiTheme="minorHAnsi" w:eastAsiaTheme="minorEastAsia" w:hAnsiTheme="minorHAnsi" w:cstheme="minorBidi"/>
          <w:spacing w:val="-4"/>
        </w:rPr>
        <w:t>shall be included</w:t>
      </w:r>
      <w:r w:rsidR="4936A971" w:rsidRPr="459E50CB">
        <w:rPr>
          <w:rFonts w:asciiTheme="minorHAnsi" w:eastAsiaTheme="minorEastAsia" w:hAnsiTheme="minorHAnsi" w:cstheme="minorBidi"/>
          <w:spacing w:val="-4"/>
        </w:rPr>
        <w:t xml:space="preserve"> as part of the </w:t>
      </w:r>
      <w:r w:rsidR="7821C1FC" w:rsidRPr="459E50CB">
        <w:rPr>
          <w:rFonts w:asciiTheme="minorHAnsi" w:eastAsiaTheme="minorEastAsia" w:hAnsiTheme="minorHAnsi" w:cstheme="minorBidi"/>
          <w:spacing w:val="-4"/>
        </w:rPr>
        <w:t>SCW Request</w:t>
      </w:r>
      <w:r w:rsidRPr="459E50CB">
        <w:rPr>
          <w:rFonts w:asciiTheme="minorHAnsi" w:eastAsiaTheme="minorEastAsia" w:hAnsiTheme="minorHAnsi" w:cstheme="minorBidi"/>
        </w:rPr>
        <w:t>:</w:t>
      </w:r>
    </w:p>
    <w:p w14:paraId="3D664063" w14:textId="3BC9E2B5" w:rsidR="00234B3E" w:rsidRDefault="00CE3A50" w:rsidP="459E50CB">
      <w:pPr>
        <w:pStyle w:val="ListParagraph"/>
        <w:numPr>
          <w:ilvl w:val="0"/>
          <w:numId w:val="8"/>
        </w:numPr>
        <w:tabs>
          <w:tab w:val="left" w:pos="821"/>
        </w:tabs>
        <w:spacing w:before="183" w:line="259" w:lineRule="auto"/>
        <w:ind w:right="112"/>
        <w:jc w:val="left"/>
        <w:rPr>
          <w:rFonts w:asciiTheme="minorHAnsi" w:eastAsiaTheme="minorEastAsia" w:hAnsiTheme="minorHAnsi" w:cstheme="minorBidi"/>
        </w:rPr>
      </w:pPr>
      <w:r w:rsidRPr="459E50CB">
        <w:rPr>
          <w:rFonts w:asciiTheme="minorHAnsi" w:eastAsiaTheme="minorEastAsia" w:hAnsiTheme="minorHAnsi" w:cstheme="minorBidi"/>
        </w:rPr>
        <w:t>Inspection</w:t>
      </w:r>
      <w:r w:rsidRPr="459E50CB">
        <w:rPr>
          <w:rFonts w:asciiTheme="minorHAnsi" w:eastAsiaTheme="minorEastAsia" w:hAnsiTheme="minorHAnsi" w:cstheme="minorBidi"/>
          <w:spacing w:val="1"/>
        </w:rPr>
        <w:t xml:space="preserve"> </w:t>
      </w:r>
      <w:r w:rsidRPr="459E50CB">
        <w:rPr>
          <w:rFonts w:asciiTheme="minorHAnsi" w:eastAsiaTheme="minorEastAsia" w:hAnsiTheme="minorHAnsi" w:cstheme="minorBidi"/>
        </w:rPr>
        <w:t>Report</w:t>
      </w:r>
      <w:r w:rsidRPr="459E50CB">
        <w:rPr>
          <w:rFonts w:asciiTheme="minorHAnsi" w:eastAsiaTheme="minorEastAsia" w:hAnsiTheme="minorHAnsi" w:cstheme="minorBidi"/>
          <w:spacing w:val="1"/>
        </w:rPr>
        <w:t xml:space="preserve"> </w:t>
      </w:r>
      <w:r w:rsidRPr="459E50CB">
        <w:rPr>
          <w:rFonts w:asciiTheme="minorHAnsi" w:eastAsiaTheme="minorEastAsia" w:hAnsiTheme="minorHAnsi" w:cstheme="minorBidi"/>
        </w:rPr>
        <w:t>–</w:t>
      </w:r>
      <w:r w:rsidRPr="459E50CB">
        <w:rPr>
          <w:rFonts w:asciiTheme="minorHAnsi" w:eastAsiaTheme="minorEastAsia" w:hAnsiTheme="minorHAnsi" w:cstheme="minorBidi"/>
          <w:spacing w:val="1"/>
        </w:rPr>
        <w:t xml:space="preserve"> </w:t>
      </w:r>
      <w:r w:rsidRPr="459E50CB">
        <w:rPr>
          <w:rFonts w:asciiTheme="minorHAnsi" w:eastAsiaTheme="minorEastAsia" w:hAnsiTheme="minorHAnsi" w:cstheme="minorBidi"/>
        </w:rPr>
        <w:t>All</w:t>
      </w:r>
      <w:r w:rsidRPr="459E50CB">
        <w:rPr>
          <w:rFonts w:asciiTheme="minorHAnsi" w:eastAsiaTheme="minorEastAsia" w:hAnsiTheme="minorHAnsi" w:cstheme="minorBidi"/>
          <w:spacing w:val="1"/>
        </w:rPr>
        <w:t xml:space="preserve"> </w:t>
      </w:r>
      <w:r w:rsidRPr="459E50CB">
        <w:rPr>
          <w:rFonts w:asciiTheme="minorHAnsi" w:eastAsiaTheme="minorEastAsia" w:hAnsiTheme="minorHAnsi" w:cstheme="minorBidi"/>
        </w:rPr>
        <w:t>housing</w:t>
      </w:r>
      <w:r w:rsidRPr="459E50CB">
        <w:rPr>
          <w:rFonts w:asciiTheme="minorHAnsi" w:eastAsiaTheme="minorEastAsia" w:hAnsiTheme="minorHAnsi" w:cstheme="minorBidi"/>
          <w:spacing w:val="1"/>
        </w:rPr>
        <w:t xml:space="preserve"> </w:t>
      </w:r>
      <w:r w:rsidRPr="459E50CB">
        <w:rPr>
          <w:rFonts w:asciiTheme="minorHAnsi" w:eastAsiaTheme="minorEastAsia" w:hAnsiTheme="minorHAnsi" w:cstheme="minorBidi"/>
        </w:rPr>
        <w:t>rehab</w:t>
      </w:r>
      <w:r w:rsidRPr="459E50CB">
        <w:rPr>
          <w:rFonts w:asciiTheme="minorHAnsi" w:eastAsiaTheme="minorEastAsia" w:hAnsiTheme="minorHAnsi" w:cstheme="minorBidi"/>
          <w:spacing w:val="1"/>
        </w:rPr>
        <w:t xml:space="preserve"> </w:t>
      </w:r>
      <w:r w:rsidRPr="459E50CB">
        <w:rPr>
          <w:rFonts w:asciiTheme="minorHAnsi" w:eastAsiaTheme="minorEastAsia" w:hAnsiTheme="minorHAnsi" w:cstheme="minorBidi"/>
        </w:rPr>
        <w:t>projects</w:t>
      </w:r>
      <w:r w:rsidRPr="459E50CB">
        <w:rPr>
          <w:rFonts w:asciiTheme="minorHAnsi" w:eastAsiaTheme="minorEastAsia" w:hAnsiTheme="minorHAnsi" w:cstheme="minorBidi"/>
          <w:spacing w:val="1"/>
        </w:rPr>
        <w:t xml:space="preserve"> </w:t>
      </w:r>
      <w:r w:rsidRPr="459E50CB">
        <w:rPr>
          <w:rFonts w:asciiTheme="minorHAnsi" w:eastAsiaTheme="minorEastAsia" w:hAnsiTheme="minorHAnsi" w:cstheme="minorBidi"/>
        </w:rPr>
        <w:t>must</w:t>
      </w:r>
      <w:r w:rsidRPr="459E50CB">
        <w:rPr>
          <w:rFonts w:asciiTheme="minorHAnsi" w:eastAsiaTheme="minorEastAsia" w:hAnsiTheme="minorHAnsi" w:cstheme="minorBidi"/>
          <w:spacing w:val="1"/>
        </w:rPr>
        <w:t xml:space="preserve"> </w:t>
      </w:r>
      <w:r w:rsidRPr="459E50CB">
        <w:rPr>
          <w:rFonts w:asciiTheme="minorHAnsi" w:eastAsiaTheme="minorEastAsia" w:hAnsiTheme="minorHAnsi" w:cstheme="minorBidi"/>
        </w:rPr>
        <w:t>have</w:t>
      </w:r>
      <w:r w:rsidRPr="459E50CB">
        <w:rPr>
          <w:rFonts w:asciiTheme="minorHAnsi" w:eastAsiaTheme="minorEastAsia" w:hAnsiTheme="minorHAnsi" w:cstheme="minorBidi"/>
          <w:spacing w:val="1"/>
        </w:rPr>
        <w:t xml:space="preserve"> </w:t>
      </w:r>
      <w:r w:rsidRPr="459E50CB">
        <w:rPr>
          <w:rFonts w:asciiTheme="minorHAnsi" w:eastAsiaTheme="minorEastAsia" w:hAnsiTheme="minorHAnsi" w:cstheme="minorBidi"/>
        </w:rPr>
        <w:t>an</w:t>
      </w:r>
      <w:r w:rsidRPr="459E50CB">
        <w:rPr>
          <w:rFonts w:asciiTheme="minorHAnsi" w:eastAsiaTheme="minorEastAsia" w:hAnsiTheme="minorHAnsi" w:cstheme="minorBidi"/>
          <w:spacing w:val="1"/>
        </w:rPr>
        <w:t xml:space="preserve"> </w:t>
      </w:r>
      <w:r w:rsidRPr="459E50CB">
        <w:rPr>
          <w:rFonts w:asciiTheme="minorHAnsi" w:eastAsiaTheme="minorEastAsia" w:hAnsiTheme="minorHAnsi" w:cstheme="minorBidi"/>
        </w:rPr>
        <w:t>inspection</w:t>
      </w:r>
      <w:r w:rsidRPr="459E50CB">
        <w:rPr>
          <w:rFonts w:asciiTheme="minorHAnsi" w:eastAsiaTheme="minorEastAsia" w:hAnsiTheme="minorHAnsi" w:cstheme="minorBidi"/>
          <w:spacing w:val="1"/>
        </w:rPr>
        <w:t xml:space="preserve"> </w:t>
      </w:r>
      <w:r w:rsidRPr="459E50CB">
        <w:rPr>
          <w:rFonts w:asciiTheme="minorHAnsi" w:eastAsiaTheme="minorEastAsia" w:hAnsiTheme="minorHAnsi" w:cstheme="minorBidi"/>
        </w:rPr>
        <w:t>of</w:t>
      </w:r>
      <w:r w:rsidRPr="459E50CB">
        <w:rPr>
          <w:rFonts w:asciiTheme="minorHAnsi" w:eastAsiaTheme="minorEastAsia" w:hAnsiTheme="minorHAnsi" w:cstheme="minorBidi"/>
          <w:spacing w:val="1"/>
        </w:rPr>
        <w:t xml:space="preserve"> </w:t>
      </w:r>
      <w:r w:rsidRPr="459E50CB">
        <w:rPr>
          <w:rFonts w:asciiTheme="minorHAnsi" w:eastAsiaTheme="minorEastAsia" w:hAnsiTheme="minorHAnsi" w:cstheme="minorBidi"/>
        </w:rPr>
        <w:t>the</w:t>
      </w:r>
      <w:r w:rsidRPr="459E50CB">
        <w:rPr>
          <w:rFonts w:asciiTheme="minorHAnsi" w:eastAsiaTheme="minorEastAsia" w:hAnsiTheme="minorHAnsi" w:cstheme="minorBidi"/>
          <w:spacing w:val="1"/>
        </w:rPr>
        <w:t xml:space="preserve"> </w:t>
      </w:r>
      <w:r w:rsidRPr="459E50CB">
        <w:rPr>
          <w:rFonts w:asciiTheme="minorHAnsi" w:eastAsiaTheme="minorEastAsia" w:hAnsiTheme="minorHAnsi" w:cstheme="minorBidi"/>
        </w:rPr>
        <w:t>property.</w:t>
      </w:r>
      <w:r w:rsidRPr="459E50CB">
        <w:rPr>
          <w:rFonts w:asciiTheme="minorHAnsi" w:eastAsiaTheme="minorEastAsia" w:hAnsiTheme="minorHAnsi" w:cstheme="minorBidi"/>
          <w:spacing w:val="1"/>
        </w:rPr>
        <w:t xml:space="preserve"> </w:t>
      </w:r>
      <w:r w:rsidRPr="459E50CB">
        <w:rPr>
          <w:rFonts w:asciiTheme="minorHAnsi" w:eastAsiaTheme="minorEastAsia" w:hAnsiTheme="minorHAnsi" w:cstheme="minorBidi"/>
        </w:rPr>
        <w:t>Inspections</w:t>
      </w:r>
      <w:r w:rsidRPr="459E50CB">
        <w:rPr>
          <w:rFonts w:asciiTheme="minorHAnsi" w:eastAsiaTheme="minorEastAsia" w:hAnsiTheme="minorHAnsi" w:cstheme="minorBidi"/>
          <w:spacing w:val="-11"/>
        </w:rPr>
        <w:t xml:space="preserve"> </w:t>
      </w:r>
      <w:r w:rsidRPr="459E50CB">
        <w:rPr>
          <w:rFonts w:asciiTheme="minorHAnsi" w:eastAsiaTheme="minorEastAsia" w:hAnsiTheme="minorHAnsi" w:cstheme="minorBidi"/>
        </w:rPr>
        <w:t>are</w:t>
      </w:r>
      <w:r w:rsidRPr="459E50CB">
        <w:rPr>
          <w:rFonts w:asciiTheme="minorHAnsi" w:eastAsiaTheme="minorEastAsia" w:hAnsiTheme="minorHAnsi" w:cstheme="minorBidi"/>
          <w:spacing w:val="-11"/>
        </w:rPr>
        <w:t xml:space="preserve"> </w:t>
      </w:r>
      <w:r w:rsidRPr="459E50CB">
        <w:rPr>
          <w:rFonts w:asciiTheme="minorHAnsi" w:eastAsiaTheme="minorEastAsia" w:hAnsiTheme="minorHAnsi" w:cstheme="minorBidi"/>
        </w:rPr>
        <w:t>necessary</w:t>
      </w:r>
      <w:r w:rsidRPr="459E50CB">
        <w:rPr>
          <w:rFonts w:asciiTheme="minorHAnsi" w:eastAsiaTheme="minorEastAsia" w:hAnsiTheme="minorHAnsi" w:cstheme="minorBidi"/>
          <w:spacing w:val="-11"/>
        </w:rPr>
        <w:t xml:space="preserve"> </w:t>
      </w:r>
      <w:r w:rsidRPr="459E50CB">
        <w:rPr>
          <w:rFonts w:asciiTheme="minorHAnsi" w:eastAsiaTheme="minorEastAsia" w:hAnsiTheme="minorHAnsi" w:cstheme="minorBidi"/>
        </w:rPr>
        <w:t>to</w:t>
      </w:r>
      <w:r w:rsidRPr="459E50CB">
        <w:rPr>
          <w:rFonts w:asciiTheme="minorHAnsi" w:eastAsiaTheme="minorEastAsia" w:hAnsiTheme="minorHAnsi" w:cstheme="minorBidi"/>
          <w:spacing w:val="-10"/>
        </w:rPr>
        <w:t xml:space="preserve"> </w:t>
      </w:r>
      <w:r w:rsidRPr="459E50CB">
        <w:rPr>
          <w:rFonts w:asciiTheme="minorHAnsi" w:eastAsiaTheme="minorEastAsia" w:hAnsiTheme="minorHAnsi" w:cstheme="minorBidi"/>
        </w:rPr>
        <w:t>determine</w:t>
      </w:r>
      <w:r w:rsidRPr="459E50CB">
        <w:rPr>
          <w:rFonts w:asciiTheme="minorHAnsi" w:eastAsiaTheme="minorEastAsia" w:hAnsiTheme="minorHAnsi" w:cstheme="minorBidi"/>
          <w:spacing w:val="-11"/>
        </w:rPr>
        <w:t xml:space="preserve"> </w:t>
      </w:r>
      <w:r w:rsidRPr="459E50CB">
        <w:rPr>
          <w:rFonts w:asciiTheme="minorHAnsi" w:eastAsiaTheme="minorEastAsia" w:hAnsiTheme="minorHAnsi" w:cstheme="minorBidi"/>
        </w:rPr>
        <w:t>the</w:t>
      </w:r>
      <w:r w:rsidRPr="459E50CB">
        <w:rPr>
          <w:rFonts w:asciiTheme="minorHAnsi" w:eastAsiaTheme="minorEastAsia" w:hAnsiTheme="minorHAnsi" w:cstheme="minorBidi"/>
          <w:spacing w:val="-11"/>
        </w:rPr>
        <w:t xml:space="preserve"> </w:t>
      </w:r>
      <w:r w:rsidRPr="459E50CB">
        <w:rPr>
          <w:rFonts w:asciiTheme="minorHAnsi" w:eastAsiaTheme="minorEastAsia" w:hAnsiTheme="minorHAnsi" w:cstheme="minorBidi"/>
        </w:rPr>
        <w:t>property</w:t>
      </w:r>
      <w:r w:rsidRPr="459E50CB">
        <w:rPr>
          <w:rFonts w:asciiTheme="minorHAnsi" w:eastAsiaTheme="minorEastAsia" w:hAnsiTheme="minorHAnsi" w:cstheme="minorBidi"/>
          <w:spacing w:val="-10"/>
        </w:rPr>
        <w:t xml:space="preserve"> </w:t>
      </w:r>
      <w:r w:rsidRPr="459E50CB">
        <w:rPr>
          <w:rFonts w:asciiTheme="minorHAnsi" w:eastAsiaTheme="minorEastAsia" w:hAnsiTheme="minorHAnsi" w:cstheme="minorBidi"/>
        </w:rPr>
        <w:t>deficiencies</w:t>
      </w:r>
      <w:r w:rsidRPr="459E50CB">
        <w:rPr>
          <w:rFonts w:asciiTheme="minorHAnsi" w:eastAsiaTheme="minorEastAsia" w:hAnsiTheme="minorHAnsi" w:cstheme="minorBidi"/>
          <w:spacing w:val="-11"/>
        </w:rPr>
        <w:t xml:space="preserve"> </w:t>
      </w:r>
      <w:r w:rsidRPr="459E50CB">
        <w:rPr>
          <w:rFonts w:asciiTheme="minorHAnsi" w:eastAsiaTheme="minorEastAsia" w:hAnsiTheme="minorHAnsi" w:cstheme="minorBidi"/>
        </w:rPr>
        <w:t>with</w:t>
      </w:r>
      <w:r w:rsidRPr="459E50CB">
        <w:rPr>
          <w:rFonts w:asciiTheme="minorHAnsi" w:eastAsiaTheme="minorEastAsia" w:hAnsiTheme="minorHAnsi" w:cstheme="minorBidi"/>
          <w:spacing w:val="-12"/>
        </w:rPr>
        <w:t xml:space="preserve"> </w:t>
      </w:r>
      <w:r w:rsidRPr="459E50CB">
        <w:rPr>
          <w:rFonts w:asciiTheme="minorHAnsi" w:eastAsiaTheme="minorEastAsia" w:hAnsiTheme="minorHAnsi" w:cstheme="minorBidi"/>
        </w:rPr>
        <w:t>regard</w:t>
      </w:r>
      <w:r w:rsidRPr="459E50CB">
        <w:rPr>
          <w:rFonts w:asciiTheme="minorHAnsi" w:eastAsiaTheme="minorEastAsia" w:hAnsiTheme="minorHAnsi" w:cstheme="minorBidi"/>
          <w:spacing w:val="-12"/>
        </w:rPr>
        <w:t xml:space="preserve"> </w:t>
      </w:r>
      <w:r w:rsidRPr="459E50CB">
        <w:rPr>
          <w:rFonts w:asciiTheme="minorHAnsi" w:eastAsiaTheme="minorEastAsia" w:hAnsiTheme="minorHAnsi" w:cstheme="minorBidi"/>
        </w:rPr>
        <w:t>to</w:t>
      </w:r>
      <w:r w:rsidRPr="459E50CB">
        <w:rPr>
          <w:rFonts w:asciiTheme="minorHAnsi" w:eastAsiaTheme="minorEastAsia" w:hAnsiTheme="minorHAnsi" w:cstheme="minorBidi"/>
          <w:spacing w:val="-12"/>
        </w:rPr>
        <w:t xml:space="preserve"> </w:t>
      </w:r>
      <w:r w:rsidRPr="459E50CB">
        <w:rPr>
          <w:rFonts w:asciiTheme="minorHAnsi" w:eastAsiaTheme="minorEastAsia" w:hAnsiTheme="minorHAnsi" w:cstheme="minorBidi"/>
        </w:rPr>
        <w:t>the</w:t>
      </w:r>
      <w:r w:rsidRPr="459E50CB">
        <w:rPr>
          <w:rFonts w:asciiTheme="minorHAnsi" w:eastAsiaTheme="minorEastAsia" w:hAnsiTheme="minorHAnsi" w:cstheme="minorBidi"/>
          <w:spacing w:val="-11"/>
        </w:rPr>
        <w:t xml:space="preserve"> </w:t>
      </w:r>
      <w:r w:rsidRPr="459E50CB">
        <w:rPr>
          <w:rFonts w:asciiTheme="minorHAnsi" w:eastAsiaTheme="minorEastAsia" w:hAnsiTheme="minorHAnsi" w:cstheme="minorBidi"/>
        </w:rPr>
        <w:t>State</w:t>
      </w:r>
      <w:r w:rsidRPr="459E50CB">
        <w:rPr>
          <w:rFonts w:asciiTheme="minorHAnsi" w:eastAsiaTheme="minorEastAsia" w:hAnsiTheme="minorHAnsi" w:cstheme="minorBidi"/>
          <w:spacing w:val="-10"/>
        </w:rPr>
        <w:t xml:space="preserve"> </w:t>
      </w:r>
      <w:proofErr w:type="gramStart"/>
      <w:r w:rsidRPr="459E50CB">
        <w:rPr>
          <w:rFonts w:asciiTheme="minorHAnsi" w:eastAsiaTheme="minorEastAsia" w:hAnsiTheme="minorHAnsi" w:cstheme="minorBidi"/>
        </w:rPr>
        <w:t>Sanitary</w:t>
      </w:r>
      <w:r w:rsidR="00B1160C">
        <w:rPr>
          <w:rFonts w:asciiTheme="minorHAnsi" w:eastAsiaTheme="minorEastAsia" w:hAnsiTheme="minorHAnsi" w:cstheme="minorBidi"/>
        </w:rPr>
        <w:t xml:space="preserve"> </w:t>
      </w:r>
      <w:r w:rsidRPr="459E50CB">
        <w:rPr>
          <w:rFonts w:asciiTheme="minorHAnsi" w:eastAsiaTheme="minorEastAsia" w:hAnsiTheme="minorHAnsi" w:cstheme="minorBidi"/>
          <w:spacing w:val="-48"/>
        </w:rPr>
        <w:t xml:space="preserve"> </w:t>
      </w:r>
      <w:r w:rsidRPr="459E50CB">
        <w:rPr>
          <w:rFonts w:asciiTheme="minorHAnsi" w:eastAsiaTheme="minorEastAsia" w:hAnsiTheme="minorHAnsi" w:cstheme="minorBidi"/>
        </w:rPr>
        <w:t>Code</w:t>
      </w:r>
      <w:proofErr w:type="gramEnd"/>
      <w:r w:rsidRPr="459E50CB">
        <w:rPr>
          <w:rFonts w:asciiTheme="minorHAnsi" w:eastAsiaTheme="minorEastAsia" w:hAnsiTheme="minorHAnsi" w:cstheme="minorBidi"/>
        </w:rPr>
        <w:t xml:space="preserve"> and serve as a basis for developing the work write up and cost estimate. The inspection</w:t>
      </w:r>
      <w:r w:rsidRPr="459E50CB">
        <w:rPr>
          <w:rFonts w:asciiTheme="minorHAnsi" w:eastAsiaTheme="minorEastAsia" w:hAnsiTheme="minorHAnsi" w:cstheme="minorBidi"/>
          <w:spacing w:val="1"/>
        </w:rPr>
        <w:t xml:space="preserve"> </w:t>
      </w:r>
      <w:r w:rsidRPr="459E50CB">
        <w:rPr>
          <w:rFonts w:asciiTheme="minorHAnsi" w:eastAsiaTheme="minorEastAsia" w:hAnsiTheme="minorHAnsi" w:cstheme="minorBidi"/>
        </w:rPr>
        <w:t>report should detail the conditions of the whole property – exterior, room by room, basement,</w:t>
      </w:r>
      <w:r w:rsidRPr="459E50CB">
        <w:rPr>
          <w:rFonts w:asciiTheme="minorHAnsi" w:eastAsiaTheme="minorEastAsia" w:hAnsiTheme="minorHAnsi" w:cstheme="minorBidi"/>
          <w:spacing w:val="1"/>
        </w:rPr>
        <w:t xml:space="preserve"> </w:t>
      </w:r>
      <w:r w:rsidRPr="459E50CB">
        <w:rPr>
          <w:rFonts w:asciiTheme="minorHAnsi" w:eastAsiaTheme="minorEastAsia" w:hAnsiTheme="minorHAnsi" w:cstheme="minorBidi"/>
          <w:spacing w:val="-1"/>
        </w:rPr>
        <w:t>attic,</w:t>
      </w:r>
      <w:r w:rsidRPr="459E50CB">
        <w:rPr>
          <w:rFonts w:asciiTheme="minorHAnsi" w:eastAsiaTheme="minorEastAsia" w:hAnsiTheme="minorHAnsi" w:cstheme="minorBidi"/>
          <w:spacing w:val="-12"/>
        </w:rPr>
        <w:t xml:space="preserve"> </w:t>
      </w:r>
      <w:r w:rsidRPr="459E50CB">
        <w:rPr>
          <w:rFonts w:asciiTheme="minorHAnsi" w:eastAsiaTheme="minorEastAsia" w:hAnsiTheme="minorHAnsi" w:cstheme="minorBidi"/>
          <w:spacing w:val="-1"/>
        </w:rPr>
        <w:t>kitchen,</w:t>
      </w:r>
      <w:r w:rsidRPr="459E50CB">
        <w:rPr>
          <w:rFonts w:asciiTheme="minorHAnsi" w:eastAsiaTheme="minorEastAsia" w:hAnsiTheme="minorHAnsi" w:cstheme="minorBidi"/>
          <w:spacing w:val="-12"/>
        </w:rPr>
        <w:t xml:space="preserve"> </w:t>
      </w:r>
      <w:r w:rsidRPr="459E50CB">
        <w:rPr>
          <w:rFonts w:asciiTheme="minorHAnsi" w:eastAsiaTheme="minorEastAsia" w:hAnsiTheme="minorHAnsi" w:cstheme="minorBidi"/>
          <w:spacing w:val="-1"/>
        </w:rPr>
        <w:t>systems</w:t>
      </w:r>
      <w:r w:rsidRPr="459E50CB">
        <w:rPr>
          <w:rFonts w:asciiTheme="minorHAnsi" w:eastAsiaTheme="minorEastAsia" w:hAnsiTheme="minorHAnsi" w:cstheme="minorBidi"/>
          <w:spacing w:val="-13"/>
        </w:rPr>
        <w:t xml:space="preserve"> </w:t>
      </w:r>
      <w:r w:rsidRPr="459E50CB">
        <w:rPr>
          <w:rFonts w:asciiTheme="minorHAnsi" w:eastAsiaTheme="minorEastAsia" w:hAnsiTheme="minorHAnsi" w:cstheme="minorBidi"/>
        </w:rPr>
        <w:t>etc.</w:t>
      </w:r>
      <w:r w:rsidRPr="459E50CB">
        <w:rPr>
          <w:rFonts w:asciiTheme="minorHAnsi" w:eastAsiaTheme="minorEastAsia" w:hAnsiTheme="minorHAnsi" w:cstheme="minorBidi"/>
          <w:spacing w:val="-14"/>
        </w:rPr>
        <w:t xml:space="preserve"> </w:t>
      </w:r>
      <w:r w:rsidRPr="459E50CB">
        <w:rPr>
          <w:rFonts w:asciiTheme="minorHAnsi" w:eastAsiaTheme="minorEastAsia" w:hAnsiTheme="minorHAnsi" w:cstheme="minorBidi"/>
        </w:rPr>
        <w:t>and</w:t>
      </w:r>
      <w:r w:rsidRPr="459E50CB">
        <w:rPr>
          <w:rFonts w:asciiTheme="minorHAnsi" w:eastAsiaTheme="minorEastAsia" w:hAnsiTheme="minorHAnsi" w:cstheme="minorBidi"/>
          <w:spacing w:val="-13"/>
        </w:rPr>
        <w:t xml:space="preserve"> </w:t>
      </w:r>
      <w:r w:rsidRPr="459E50CB">
        <w:rPr>
          <w:rFonts w:asciiTheme="minorHAnsi" w:eastAsiaTheme="minorEastAsia" w:hAnsiTheme="minorHAnsi" w:cstheme="minorBidi"/>
        </w:rPr>
        <w:t>should</w:t>
      </w:r>
      <w:r w:rsidRPr="459E50CB">
        <w:rPr>
          <w:rFonts w:asciiTheme="minorHAnsi" w:eastAsiaTheme="minorEastAsia" w:hAnsiTheme="minorHAnsi" w:cstheme="minorBidi"/>
          <w:spacing w:val="-12"/>
        </w:rPr>
        <w:t xml:space="preserve"> </w:t>
      </w:r>
      <w:r w:rsidRPr="459E50CB">
        <w:rPr>
          <w:rFonts w:asciiTheme="minorHAnsi" w:eastAsiaTheme="minorEastAsia" w:hAnsiTheme="minorHAnsi" w:cstheme="minorBidi"/>
        </w:rPr>
        <w:t>note</w:t>
      </w:r>
      <w:r w:rsidRPr="459E50CB">
        <w:rPr>
          <w:rFonts w:asciiTheme="minorHAnsi" w:eastAsiaTheme="minorEastAsia" w:hAnsiTheme="minorHAnsi" w:cstheme="minorBidi"/>
          <w:spacing w:val="-11"/>
        </w:rPr>
        <w:t xml:space="preserve"> </w:t>
      </w:r>
      <w:r w:rsidRPr="459E50CB">
        <w:rPr>
          <w:rFonts w:asciiTheme="minorHAnsi" w:eastAsiaTheme="minorEastAsia" w:hAnsiTheme="minorHAnsi" w:cstheme="minorBidi"/>
        </w:rPr>
        <w:t>all</w:t>
      </w:r>
      <w:r w:rsidRPr="459E50CB">
        <w:rPr>
          <w:rFonts w:asciiTheme="minorHAnsi" w:eastAsiaTheme="minorEastAsia" w:hAnsiTheme="minorHAnsi" w:cstheme="minorBidi"/>
          <w:spacing w:val="-13"/>
        </w:rPr>
        <w:t xml:space="preserve"> </w:t>
      </w:r>
      <w:r w:rsidRPr="459E50CB">
        <w:rPr>
          <w:rFonts w:asciiTheme="minorHAnsi" w:eastAsiaTheme="minorEastAsia" w:hAnsiTheme="minorHAnsi" w:cstheme="minorBidi"/>
        </w:rPr>
        <w:t>code</w:t>
      </w:r>
      <w:r w:rsidRPr="459E50CB">
        <w:rPr>
          <w:rFonts w:asciiTheme="minorHAnsi" w:eastAsiaTheme="minorEastAsia" w:hAnsiTheme="minorHAnsi" w:cstheme="minorBidi"/>
          <w:spacing w:val="-13"/>
        </w:rPr>
        <w:t xml:space="preserve"> </w:t>
      </w:r>
      <w:r w:rsidRPr="459E50CB">
        <w:rPr>
          <w:rFonts w:asciiTheme="minorHAnsi" w:eastAsiaTheme="minorEastAsia" w:hAnsiTheme="minorHAnsi" w:cstheme="minorBidi"/>
        </w:rPr>
        <w:t>violations.</w:t>
      </w:r>
      <w:r w:rsidRPr="459E50CB">
        <w:rPr>
          <w:rFonts w:asciiTheme="minorHAnsi" w:eastAsiaTheme="minorEastAsia" w:hAnsiTheme="minorHAnsi" w:cstheme="minorBidi"/>
          <w:spacing w:val="-12"/>
        </w:rPr>
        <w:t xml:space="preserve"> </w:t>
      </w:r>
      <w:r w:rsidRPr="459E50CB">
        <w:rPr>
          <w:rFonts w:asciiTheme="minorHAnsi" w:eastAsiaTheme="minorEastAsia" w:hAnsiTheme="minorHAnsi" w:cstheme="minorBidi"/>
        </w:rPr>
        <w:t>All</w:t>
      </w:r>
      <w:r w:rsidRPr="459E50CB">
        <w:rPr>
          <w:rFonts w:asciiTheme="minorHAnsi" w:eastAsiaTheme="minorEastAsia" w:hAnsiTheme="minorHAnsi" w:cstheme="minorBidi"/>
          <w:spacing w:val="-12"/>
        </w:rPr>
        <w:t xml:space="preserve"> </w:t>
      </w:r>
      <w:r w:rsidRPr="459E50CB">
        <w:rPr>
          <w:rFonts w:asciiTheme="minorHAnsi" w:eastAsiaTheme="minorEastAsia" w:hAnsiTheme="minorHAnsi" w:cstheme="minorBidi"/>
        </w:rPr>
        <w:t>reports</w:t>
      </w:r>
      <w:r w:rsidRPr="459E50CB">
        <w:rPr>
          <w:rFonts w:asciiTheme="minorHAnsi" w:eastAsiaTheme="minorEastAsia" w:hAnsiTheme="minorHAnsi" w:cstheme="minorBidi"/>
          <w:spacing w:val="-10"/>
        </w:rPr>
        <w:t xml:space="preserve"> </w:t>
      </w:r>
      <w:r w:rsidRPr="459E50CB">
        <w:rPr>
          <w:rFonts w:asciiTheme="minorHAnsi" w:eastAsiaTheme="minorEastAsia" w:hAnsiTheme="minorHAnsi" w:cstheme="minorBidi"/>
        </w:rPr>
        <w:t>should</w:t>
      </w:r>
      <w:r w:rsidRPr="459E50CB">
        <w:rPr>
          <w:rFonts w:asciiTheme="minorHAnsi" w:eastAsiaTheme="minorEastAsia" w:hAnsiTheme="minorHAnsi" w:cstheme="minorBidi"/>
          <w:spacing w:val="-13"/>
        </w:rPr>
        <w:t xml:space="preserve"> </w:t>
      </w:r>
      <w:r w:rsidRPr="459E50CB">
        <w:rPr>
          <w:rFonts w:asciiTheme="minorHAnsi" w:eastAsiaTheme="minorEastAsia" w:hAnsiTheme="minorHAnsi" w:cstheme="minorBidi"/>
        </w:rPr>
        <w:t>contain</w:t>
      </w:r>
      <w:r w:rsidRPr="459E50CB">
        <w:rPr>
          <w:rFonts w:asciiTheme="minorHAnsi" w:eastAsiaTheme="minorEastAsia" w:hAnsiTheme="minorHAnsi" w:cstheme="minorBidi"/>
          <w:spacing w:val="-12"/>
        </w:rPr>
        <w:t xml:space="preserve"> </w:t>
      </w:r>
      <w:r w:rsidRPr="459E50CB">
        <w:rPr>
          <w:rFonts w:asciiTheme="minorHAnsi" w:eastAsiaTheme="minorEastAsia" w:hAnsiTheme="minorHAnsi" w:cstheme="minorBidi"/>
        </w:rPr>
        <w:t>sufficient</w:t>
      </w:r>
      <w:r w:rsidRPr="459E50CB">
        <w:rPr>
          <w:rFonts w:asciiTheme="minorHAnsi" w:eastAsiaTheme="minorEastAsia" w:hAnsiTheme="minorHAnsi" w:cstheme="minorBidi"/>
          <w:spacing w:val="-48"/>
        </w:rPr>
        <w:t xml:space="preserve"> </w:t>
      </w:r>
      <w:r w:rsidRPr="459E50CB">
        <w:rPr>
          <w:rFonts w:asciiTheme="minorHAnsi" w:eastAsiaTheme="minorEastAsia" w:hAnsiTheme="minorHAnsi" w:cstheme="minorBidi"/>
        </w:rPr>
        <w:t>detail of the existing conditions to justify the scope of work in the write-up. This should be</w:t>
      </w:r>
      <w:r w:rsidRPr="459E50CB">
        <w:rPr>
          <w:rFonts w:asciiTheme="minorHAnsi" w:eastAsiaTheme="minorEastAsia" w:hAnsiTheme="minorHAnsi" w:cstheme="minorBidi"/>
          <w:spacing w:val="1"/>
        </w:rPr>
        <w:t xml:space="preserve"> </w:t>
      </w:r>
      <w:r w:rsidRPr="459E50CB">
        <w:rPr>
          <w:rFonts w:asciiTheme="minorHAnsi" w:eastAsiaTheme="minorEastAsia" w:hAnsiTheme="minorHAnsi" w:cstheme="minorBidi"/>
        </w:rPr>
        <w:t xml:space="preserve">signed/date by </w:t>
      </w:r>
      <w:proofErr w:type="gramStart"/>
      <w:r w:rsidRPr="459E50CB">
        <w:rPr>
          <w:rFonts w:asciiTheme="minorHAnsi" w:eastAsiaTheme="minorEastAsia" w:hAnsiTheme="minorHAnsi" w:cstheme="minorBidi"/>
        </w:rPr>
        <w:t>rehab</w:t>
      </w:r>
      <w:proofErr w:type="gramEnd"/>
      <w:r w:rsidRPr="459E50CB">
        <w:rPr>
          <w:rFonts w:asciiTheme="minorHAnsi" w:eastAsiaTheme="minorEastAsia" w:hAnsiTheme="minorHAnsi" w:cstheme="minorBidi"/>
        </w:rPr>
        <w:t xml:space="preserve"> inspector. </w:t>
      </w:r>
    </w:p>
    <w:p w14:paraId="19724E39" w14:textId="3E56FA0F" w:rsidR="00234B3E" w:rsidRDefault="6975D9AD" w:rsidP="459E50CB">
      <w:pPr>
        <w:pStyle w:val="ListParagraph"/>
        <w:numPr>
          <w:ilvl w:val="0"/>
          <w:numId w:val="8"/>
        </w:numPr>
        <w:tabs>
          <w:tab w:val="left" w:pos="821"/>
        </w:tabs>
        <w:spacing w:before="183" w:line="259" w:lineRule="auto"/>
        <w:ind w:right="112"/>
        <w:jc w:val="left"/>
        <w:rPr>
          <w:rFonts w:asciiTheme="minorHAnsi" w:eastAsiaTheme="minorEastAsia" w:hAnsiTheme="minorHAnsi" w:cstheme="minorBidi"/>
        </w:rPr>
      </w:pPr>
      <w:r w:rsidRPr="459E50CB">
        <w:rPr>
          <w:rFonts w:asciiTheme="minorHAnsi" w:eastAsiaTheme="minorEastAsia" w:hAnsiTheme="minorHAnsi" w:cstheme="minorBidi"/>
        </w:rPr>
        <w:t xml:space="preserve">Lead Report – </w:t>
      </w:r>
      <w:r w:rsidR="19603D09" w:rsidRPr="459E50CB">
        <w:rPr>
          <w:rFonts w:asciiTheme="minorHAnsi" w:eastAsiaTheme="minorEastAsia" w:hAnsiTheme="minorHAnsi" w:cstheme="minorBidi"/>
        </w:rPr>
        <w:t>The Grantee</w:t>
      </w:r>
      <w:r w:rsidRPr="459E50CB">
        <w:rPr>
          <w:rFonts w:asciiTheme="minorHAnsi" w:eastAsiaTheme="minorEastAsia" w:hAnsiTheme="minorHAnsi" w:cstheme="minorBidi"/>
        </w:rPr>
        <w:t xml:space="preserve"> sh</w:t>
      </w:r>
      <w:r w:rsidR="1FC6D36D" w:rsidRPr="459E50CB">
        <w:rPr>
          <w:rFonts w:asciiTheme="minorHAnsi" w:eastAsiaTheme="minorEastAsia" w:hAnsiTheme="minorHAnsi" w:cstheme="minorBidi"/>
        </w:rPr>
        <w:t>all</w:t>
      </w:r>
      <w:r w:rsidRPr="459E50CB">
        <w:rPr>
          <w:rFonts w:asciiTheme="minorHAnsi" w:eastAsiaTheme="minorEastAsia" w:hAnsiTheme="minorHAnsi" w:cstheme="minorBidi"/>
        </w:rPr>
        <w:t xml:space="preserve"> submit a copy of the Lead</w:t>
      </w:r>
      <w:r w:rsidRPr="459E50CB">
        <w:rPr>
          <w:rFonts w:asciiTheme="minorHAnsi" w:eastAsiaTheme="minorEastAsia" w:hAnsiTheme="minorHAnsi" w:cstheme="minorBidi"/>
          <w:spacing w:val="1"/>
        </w:rPr>
        <w:t xml:space="preserve"> </w:t>
      </w:r>
      <w:r w:rsidRPr="459E50CB">
        <w:rPr>
          <w:rFonts w:asciiTheme="minorHAnsi" w:eastAsiaTheme="minorEastAsia" w:hAnsiTheme="minorHAnsi" w:cstheme="minorBidi"/>
        </w:rPr>
        <w:t>Inspection</w:t>
      </w:r>
      <w:r w:rsidRPr="459E50CB">
        <w:rPr>
          <w:rFonts w:asciiTheme="minorHAnsi" w:eastAsiaTheme="minorEastAsia" w:hAnsiTheme="minorHAnsi" w:cstheme="minorBidi"/>
          <w:spacing w:val="-2"/>
        </w:rPr>
        <w:t xml:space="preserve"> </w:t>
      </w:r>
      <w:r w:rsidRPr="459E50CB">
        <w:rPr>
          <w:rFonts w:asciiTheme="minorHAnsi" w:eastAsiaTheme="minorEastAsia" w:hAnsiTheme="minorHAnsi" w:cstheme="minorBidi"/>
        </w:rPr>
        <w:t>report for the</w:t>
      </w:r>
      <w:r w:rsidRPr="459E50CB">
        <w:rPr>
          <w:rFonts w:asciiTheme="minorHAnsi" w:eastAsiaTheme="minorEastAsia" w:hAnsiTheme="minorHAnsi" w:cstheme="minorBidi"/>
          <w:spacing w:val="-2"/>
        </w:rPr>
        <w:t xml:space="preserve"> </w:t>
      </w:r>
      <w:r w:rsidRPr="459E50CB">
        <w:rPr>
          <w:rFonts w:asciiTheme="minorHAnsi" w:eastAsiaTheme="minorEastAsia" w:hAnsiTheme="minorHAnsi" w:cstheme="minorBidi"/>
        </w:rPr>
        <w:t>property.</w:t>
      </w:r>
    </w:p>
    <w:p w14:paraId="75916C16" w14:textId="77777777" w:rsidR="00234B3E" w:rsidRDefault="00234B3E" w:rsidP="459E50CB">
      <w:pPr>
        <w:pStyle w:val="BodyText"/>
        <w:spacing w:before="4"/>
        <w:rPr>
          <w:rFonts w:asciiTheme="minorHAnsi" w:eastAsiaTheme="minorEastAsia" w:hAnsiTheme="minorHAnsi" w:cstheme="minorBidi"/>
          <w:sz w:val="19"/>
          <w:szCs w:val="19"/>
        </w:rPr>
      </w:pPr>
    </w:p>
    <w:p w14:paraId="1DE15CF2" w14:textId="75B1A78B" w:rsidR="00FF05C4" w:rsidRDefault="00CE3A50" w:rsidP="459E50CB">
      <w:pPr>
        <w:pStyle w:val="ListParagraph"/>
        <w:numPr>
          <w:ilvl w:val="0"/>
          <w:numId w:val="8"/>
        </w:numPr>
        <w:tabs>
          <w:tab w:val="left" w:pos="821"/>
        </w:tabs>
        <w:spacing w:before="0" w:line="259" w:lineRule="auto"/>
        <w:ind w:right="115"/>
        <w:jc w:val="left"/>
        <w:rPr>
          <w:rFonts w:asciiTheme="minorHAnsi" w:eastAsiaTheme="minorEastAsia" w:hAnsiTheme="minorHAnsi" w:cstheme="minorBidi"/>
        </w:rPr>
      </w:pPr>
      <w:r w:rsidRPr="459E50CB">
        <w:rPr>
          <w:rFonts w:asciiTheme="minorHAnsi" w:eastAsiaTheme="minorEastAsia" w:hAnsiTheme="minorHAnsi" w:cstheme="minorBidi"/>
        </w:rPr>
        <w:t>Work Write Up/Specs – The work write</w:t>
      </w:r>
      <w:r w:rsidR="711BE068" w:rsidRPr="459E50CB">
        <w:rPr>
          <w:rFonts w:asciiTheme="minorHAnsi" w:eastAsiaTheme="minorEastAsia" w:hAnsiTheme="minorHAnsi" w:cstheme="minorBidi"/>
        </w:rPr>
        <w:t>-</w:t>
      </w:r>
      <w:r w:rsidRPr="459E50CB">
        <w:rPr>
          <w:rFonts w:asciiTheme="minorHAnsi" w:eastAsiaTheme="minorEastAsia" w:hAnsiTheme="minorHAnsi" w:cstheme="minorBidi"/>
        </w:rPr>
        <w:t>up details the specific code violations (noted in the</w:t>
      </w:r>
      <w:r w:rsidRPr="459E50CB">
        <w:rPr>
          <w:rFonts w:asciiTheme="minorHAnsi" w:eastAsiaTheme="minorEastAsia" w:hAnsiTheme="minorHAnsi" w:cstheme="minorBidi"/>
          <w:spacing w:val="1"/>
        </w:rPr>
        <w:t xml:space="preserve"> </w:t>
      </w:r>
      <w:r w:rsidRPr="459E50CB">
        <w:rPr>
          <w:rFonts w:asciiTheme="minorHAnsi" w:eastAsiaTheme="minorEastAsia" w:hAnsiTheme="minorHAnsi" w:cstheme="minorBidi"/>
        </w:rPr>
        <w:t>inspection report) to be remedied, the methods of remediation, materials – (type and quantity),</w:t>
      </w:r>
      <w:r w:rsidRPr="459E50CB">
        <w:rPr>
          <w:rFonts w:asciiTheme="minorHAnsi" w:eastAsiaTheme="minorEastAsia" w:hAnsiTheme="minorHAnsi" w:cstheme="minorBidi"/>
          <w:spacing w:val="1"/>
        </w:rPr>
        <w:t xml:space="preserve"> </w:t>
      </w:r>
      <w:r w:rsidRPr="459E50CB">
        <w:rPr>
          <w:rFonts w:asciiTheme="minorHAnsi" w:eastAsiaTheme="minorEastAsia" w:hAnsiTheme="minorHAnsi" w:cstheme="minorBidi"/>
        </w:rPr>
        <w:t>performance standards and a cost estimate. This should be signed/dated by rehab specialist and</w:t>
      </w:r>
      <w:r w:rsidRPr="459E50CB">
        <w:rPr>
          <w:rFonts w:asciiTheme="minorHAnsi" w:eastAsiaTheme="minorEastAsia" w:hAnsiTheme="minorHAnsi" w:cstheme="minorBidi"/>
          <w:spacing w:val="-47"/>
        </w:rPr>
        <w:t xml:space="preserve"> </w:t>
      </w:r>
      <w:r w:rsidRPr="459E50CB">
        <w:rPr>
          <w:rFonts w:asciiTheme="minorHAnsi" w:eastAsiaTheme="minorEastAsia" w:hAnsiTheme="minorHAnsi" w:cstheme="minorBidi"/>
        </w:rPr>
        <w:t>the</w:t>
      </w:r>
      <w:r w:rsidRPr="459E50CB">
        <w:rPr>
          <w:rFonts w:asciiTheme="minorHAnsi" w:eastAsiaTheme="minorEastAsia" w:hAnsiTheme="minorHAnsi" w:cstheme="minorBidi"/>
          <w:spacing w:val="-1"/>
        </w:rPr>
        <w:t xml:space="preserve"> </w:t>
      </w:r>
      <w:r w:rsidRPr="459E50CB">
        <w:rPr>
          <w:rFonts w:asciiTheme="minorHAnsi" w:eastAsiaTheme="minorEastAsia" w:hAnsiTheme="minorHAnsi" w:cstheme="minorBidi"/>
        </w:rPr>
        <w:t>final WWU should</w:t>
      </w:r>
      <w:r w:rsidRPr="459E50CB">
        <w:rPr>
          <w:rFonts w:asciiTheme="minorHAnsi" w:eastAsiaTheme="minorEastAsia" w:hAnsiTheme="minorHAnsi" w:cstheme="minorBidi"/>
          <w:spacing w:val="-1"/>
        </w:rPr>
        <w:t xml:space="preserve"> </w:t>
      </w:r>
      <w:r w:rsidRPr="459E50CB">
        <w:rPr>
          <w:rFonts w:asciiTheme="minorHAnsi" w:eastAsiaTheme="minorEastAsia" w:hAnsiTheme="minorHAnsi" w:cstheme="minorBidi"/>
        </w:rPr>
        <w:t>also</w:t>
      </w:r>
      <w:r w:rsidRPr="459E50CB">
        <w:rPr>
          <w:rFonts w:asciiTheme="minorHAnsi" w:eastAsiaTheme="minorEastAsia" w:hAnsiTheme="minorHAnsi" w:cstheme="minorBidi"/>
          <w:spacing w:val="-2"/>
        </w:rPr>
        <w:t xml:space="preserve"> </w:t>
      </w:r>
      <w:r w:rsidRPr="459E50CB">
        <w:rPr>
          <w:rFonts w:asciiTheme="minorHAnsi" w:eastAsiaTheme="minorEastAsia" w:hAnsiTheme="minorHAnsi" w:cstheme="minorBidi"/>
        </w:rPr>
        <w:t>be</w:t>
      </w:r>
      <w:r w:rsidRPr="459E50CB">
        <w:rPr>
          <w:rFonts w:asciiTheme="minorHAnsi" w:eastAsiaTheme="minorEastAsia" w:hAnsiTheme="minorHAnsi" w:cstheme="minorBidi"/>
          <w:spacing w:val="1"/>
        </w:rPr>
        <w:t xml:space="preserve"> </w:t>
      </w:r>
      <w:r w:rsidRPr="459E50CB">
        <w:rPr>
          <w:rFonts w:asciiTheme="minorHAnsi" w:eastAsiaTheme="minorEastAsia" w:hAnsiTheme="minorHAnsi" w:cstheme="minorBidi"/>
        </w:rPr>
        <w:t>signed/accepted by property owner.</w:t>
      </w:r>
    </w:p>
    <w:p w14:paraId="6E290DC2" w14:textId="1C9FC143" w:rsidR="459E50CB" w:rsidRDefault="459E50CB" w:rsidP="459E50CB">
      <w:pPr>
        <w:spacing w:before="8"/>
        <w:rPr>
          <w:rFonts w:asciiTheme="minorHAnsi" w:eastAsiaTheme="minorEastAsia" w:hAnsiTheme="minorHAnsi" w:cstheme="minorBidi"/>
        </w:rPr>
      </w:pPr>
    </w:p>
    <w:p w14:paraId="06562D17" w14:textId="3BE10722" w:rsidR="00AE393F" w:rsidRDefault="00CE3A50" w:rsidP="459E50CB">
      <w:pPr>
        <w:pStyle w:val="ListParagraph"/>
        <w:numPr>
          <w:ilvl w:val="0"/>
          <w:numId w:val="8"/>
        </w:numPr>
        <w:spacing w:before="8" w:line="259" w:lineRule="auto"/>
        <w:jc w:val="left"/>
        <w:rPr>
          <w:rFonts w:asciiTheme="minorHAnsi" w:eastAsiaTheme="minorEastAsia" w:hAnsiTheme="minorHAnsi" w:cstheme="minorBidi"/>
        </w:rPr>
      </w:pPr>
      <w:r w:rsidRPr="459E50CB">
        <w:rPr>
          <w:rFonts w:asciiTheme="minorHAnsi" w:eastAsiaTheme="minorEastAsia" w:hAnsiTheme="minorHAnsi" w:cstheme="minorBidi"/>
        </w:rPr>
        <w:t>Original Cost Estimate – The rehab specialist prepares a cost estimate for the scope of work. This</w:t>
      </w:r>
      <w:r w:rsidRPr="459E50CB">
        <w:rPr>
          <w:rFonts w:asciiTheme="minorHAnsi" w:eastAsiaTheme="minorEastAsia" w:hAnsiTheme="minorHAnsi" w:cstheme="minorBidi"/>
          <w:spacing w:val="-47"/>
        </w:rPr>
        <w:t xml:space="preserve"> </w:t>
      </w:r>
      <w:r w:rsidRPr="459E50CB">
        <w:rPr>
          <w:rFonts w:asciiTheme="minorHAnsi" w:eastAsiaTheme="minorEastAsia" w:hAnsiTheme="minorHAnsi" w:cstheme="minorBidi"/>
        </w:rPr>
        <w:t>is</w:t>
      </w:r>
      <w:r w:rsidRPr="459E50CB">
        <w:rPr>
          <w:rFonts w:asciiTheme="minorHAnsi" w:eastAsiaTheme="minorEastAsia" w:hAnsiTheme="minorHAnsi" w:cstheme="minorBidi"/>
          <w:spacing w:val="-1"/>
        </w:rPr>
        <w:t xml:space="preserve"> </w:t>
      </w:r>
      <w:r w:rsidRPr="459E50CB">
        <w:rPr>
          <w:rFonts w:asciiTheme="minorHAnsi" w:eastAsiaTheme="minorEastAsia" w:hAnsiTheme="minorHAnsi" w:cstheme="minorBidi"/>
        </w:rPr>
        <w:t>used</w:t>
      </w:r>
      <w:r w:rsidRPr="459E50CB">
        <w:rPr>
          <w:rFonts w:asciiTheme="minorHAnsi" w:eastAsiaTheme="minorEastAsia" w:hAnsiTheme="minorHAnsi" w:cstheme="minorBidi"/>
          <w:spacing w:val="-1"/>
        </w:rPr>
        <w:t xml:space="preserve"> </w:t>
      </w:r>
      <w:r w:rsidRPr="459E50CB">
        <w:rPr>
          <w:rFonts w:asciiTheme="minorHAnsi" w:eastAsiaTheme="minorEastAsia" w:hAnsiTheme="minorHAnsi" w:cstheme="minorBidi"/>
        </w:rPr>
        <w:t>to</w:t>
      </w:r>
      <w:r w:rsidRPr="459E50CB">
        <w:rPr>
          <w:rFonts w:asciiTheme="minorHAnsi" w:eastAsiaTheme="minorEastAsia" w:hAnsiTheme="minorHAnsi" w:cstheme="minorBidi"/>
          <w:spacing w:val="1"/>
        </w:rPr>
        <w:t xml:space="preserve"> </w:t>
      </w:r>
      <w:r w:rsidRPr="459E50CB">
        <w:rPr>
          <w:rFonts w:asciiTheme="minorHAnsi" w:eastAsiaTheme="minorEastAsia" w:hAnsiTheme="minorHAnsi" w:cstheme="minorBidi"/>
        </w:rPr>
        <w:t>evaluate</w:t>
      </w:r>
      <w:r w:rsidRPr="459E50CB">
        <w:rPr>
          <w:rFonts w:asciiTheme="minorHAnsi" w:eastAsiaTheme="minorEastAsia" w:hAnsiTheme="minorHAnsi" w:cstheme="minorBidi"/>
          <w:spacing w:val="1"/>
        </w:rPr>
        <w:t xml:space="preserve"> </w:t>
      </w:r>
      <w:r w:rsidRPr="459E50CB">
        <w:rPr>
          <w:rFonts w:asciiTheme="minorHAnsi" w:eastAsiaTheme="minorEastAsia" w:hAnsiTheme="minorHAnsi" w:cstheme="minorBidi"/>
        </w:rPr>
        <w:t>the</w:t>
      </w:r>
      <w:r w:rsidRPr="459E50CB">
        <w:rPr>
          <w:rFonts w:asciiTheme="minorHAnsi" w:eastAsiaTheme="minorEastAsia" w:hAnsiTheme="minorHAnsi" w:cstheme="minorBidi"/>
          <w:spacing w:val="1"/>
        </w:rPr>
        <w:t xml:space="preserve"> </w:t>
      </w:r>
      <w:r w:rsidRPr="459E50CB">
        <w:rPr>
          <w:rFonts w:asciiTheme="minorHAnsi" w:eastAsiaTheme="minorEastAsia" w:hAnsiTheme="minorHAnsi" w:cstheme="minorBidi"/>
        </w:rPr>
        <w:t>reasonableness</w:t>
      </w:r>
      <w:r w:rsidRPr="459E50CB">
        <w:rPr>
          <w:rFonts w:asciiTheme="minorHAnsi" w:eastAsiaTheme="minorEastAsia" w:hAnsiTheme="minorHAnsi" w:cstheme="minorBidi"/>
          <w:spacing w:val="-2"/>
        </w:rPr>
        <w:t xml:space="preserve"> </w:t>
      </w:r>
      <w:r w:rsidRPr="459E50CB">
        <w:rPr>
          <w:rFonts w:asciiTheme="minorHAnsi" w:eastAsiaTheme="minorEastAsia" w:hAnsiTheme="minorHAnsi" w:cstheme="minorBidi"/>
        </w:rPr>
        <w:t>of</w:t>
      </w:r>
      <w:r w:rsidRPr="459E50CB">
        <w:rPr>
          <w:rFonts w:asciiTheme="minorHAnsi" w:eastAsiaTheme="minorEastAsia" w:hAnsiTheme="minorHAnsi" w:cstheme="minorBidi"/>
          <w:spacing w:val="-3"/>
        </w:rPr>
        <w:t xml:space="preserve"> </w:t>
      </w:r>
      <w:r w:rsidRPr="459E50CB">
        <w:rPr>
          <w:rFonts w:asciiTheme="minorHAnsi" w:eastAsiaTheme="minorEastAsia" w:hAnsiTheme="minorHAnsi" w:cstheme="minorBidi"/>
        </w:rPr>
        <w:t>the</w:t>
      </w:r>
      <w:r w:rsidRPr="459E50CB">
        <w:rPr>
          <w:rFonts w:asciiTheme="minorHAnsi" w:eastAsiaTheme="minorEastAsia" w:hAnsiTheme="minorHAnsi" w:cstheme="minorBidi"/>
          <w:spacing w:val="-3"/>
        </w:rPr>
        <w:t xml:space="preserve"> </w:t>
      </w:r>
      <w:r w:rsidRPr="459E50CB">
        <w:rPr>
          <w:rFonts w:asciiTheme="minorHAnsi" w:eastAsiaTheme="minorEastAsia" w:hAnsiTheme="minorHAnsi" w:cstheme="minorBidi"/>
        </w:rPr>
        <w:t>contractor’s bids.</w:t>
      </w:r>
    </w:p>
    <w:p w14:paraId="6FE2EDCB" w14:textId="7FEC3109" w:rsidR="00AE393F" w:rsidRDefault="00AE393F" w:rsidP="459E50CB">
      <w:pPr>
        <w:spacing w:before="8" w:line="259" w:lineRule="auto"/>
        <w:rPr>
          <w:rFonts w:asciiTheme="minorHAnsi" w:eastAsiaTheme="minorEastAsia" w:hAnsiTheme="minorHAnsi" w:cstheme="minorBidi"/>
        </w:rPr>
      </w:pPr>
    </w:p>
    <w:p w14:paraId="0C174DDA" w14:textId="3BE10722" w:rsidR="00AE393F" w:rsidRDefault="00CE3A50" w:rsidP="459E50CB">
      <w:pPr>
        <w:pStyle w:val="ListParagraph"/>
        <w:numPr>
          <w:ilvl w:val="0"/>
          <w:numId w:val="8"/>
        </w:numPr>
        <w:spacing w:before="8" w:line="259" w:lineRule="auto"/>
        <w:jc w:val="left"/>
        <w:rPr>
          <w:rFonts w:asciiTheme="minorHAnsi" w:eastAsiaTheme="minorEastAsia" w:hAnsiTheme="minorHAnsi" w:cstheme="minorBidi"/>
        </w:rPr>
      </w:pPr>
      <w:r w:rsidRPr="459E50CB">
        <w:rPr>
          <w:rFonts w:asciiTheme="minorHAnsi" w:eastAsiaTheme="minorEastAsia" w:hAnsiTheme="minorHAnsi" w:cstheme="minorBidi"/>
        </w:rPr>
        <w:t>Bid Summary – A tabulation of all bids received for the project. The bid award must go to the</w:t>
      </w:r>
      <w:r w:rsidRPr="459E50CB">
        <w:rPr>
          <w:rFonts w:asciiTheme="minorHAnsi" w:eastAsiaTheme="minorEastAsia" w:hAnsiTheme="minorHAnsi" w:cstheme="minorBidi"/>
          <w:spacing w:val="1"/>
        </w:rPr>
        <w:t xml:space="preserve"> </w:t>
      </w:r>
      <w:r w:rsidRPr="459E50CB">
        <w:rPr>
          <w:rFonts w:asciiTheme="minorHAnsi" w:eastAsiaTheme="minorEastAsia" w:hAnsiTheme="minorHAnsi" w:cstheme="minorBidi"/>
        </w:rPr>
        <w:t>lowest bidder.</w:t>
      </w:r>
    </w:p>
    <w:p w14:paraId="01E6C9DF" w14:textId="77777777" w:rsidR="00234B3E" w:rsidRDefault="00234B3E" w:rsidP="459E50CB">
      <w:pPr>
        <w:pStyle w:val="BodyText"/>
        <w:spacing w:before="6"/>
        <w:rPr>
          <w:rFonts w:asciiTheme="minorHAnsi" w:eastAsiaTheme="minorEastAsia" w:hAnsiTheme="minorHAnsi" w:cstheme="minorBidi"/>
          <w:sz w:val="19"/>
          <w:szCs w:val="19"/>
        </w:rPr>
      </w:pPr>
    </w:p>
    <w:p w14:paraId="07064410" w14:textId="454F8D69" w:rsidR="00234B3E" w:rsidRDefault="00CE3A50" w:rsidP="459E50CB">
      <w:pPr>
        <w:pStyle w:val="ListParagraph"/>
        <w:numPr>
          <w:ilvl w:val="0"/>
          <w:numId w:val="8"/>
        </w:numPr>
        <w:tabs>
          <w:tab w:val="left" w:pos="821"/>
        </w:tabs>
        <w:spacing w:line="259" w:lineRule="auto"/>
        <w:ind w:right="113"/>
        <w:jc w:val="left"/>
        <w:rPr>
          <w:rFonts w:asciiTheme="minorHAnsi" w:eastAsiaTheme="minorEastAsia" w:hAnsiTheme="minorHAnsi" w:cstheme="minorBidi"/>
        </w:rPr>
      </w:pPr>
      <w:r w:rsidRPr="459E50CB">
        <w:rPr>
          <w:rFonts w:asciiTheme="minorHAnsi" w:eastAsiaTheme="minorEastAsia" w:hAnsiTheme="minorHAnsi" w:cstheme="minorBidi"/>
          <w:spacing w:val="-1"/>
        </w:rPr>
        <w:t>Change</w:t>
      </w:r>
      <w:r w:rsidRPr="459E50CB">
        <w:rPr>
          <w:rFonts w:asciiTheme="minorHAnsi" w:eastAsiaTheme="minorEastAsia" w:hAnsiTheme="minorHAnsi" w:cstheme="minorBidi"/>
          <w:spacing w:val="-11"/>
        </w:rPr>
        <w:t xml:space="preserve"> </w:t>
      </w:r>
      <w:r w:rsidRPr="459E50CB">
        <w:rPr>
          <w:rFonts w:asciiTheme="minorHAnsi" w:eastAsiaTheme="minorEastAsia" w:hAnsiTheme="minorHAnsi" w:cstheme="minorBidi"/>
          <w:spacing w:val="-1"/>
        </w:rPr>
        <w:t>Orders</w:t>
      </w:r>
      <w:r w:rsidRPr="459E50CB">
        <w:rPr>
          <w:rFonts w:asciiTheme="minorHAnsi" w:eastAsiaTheme="minorEastAsia" w:hAnsiTheme="minorHAnsi" w:cstheme="minorBidi"/>
          <w:spacing w:val="-14"/>
        </w:rPr>
        <w:t xml:space="preserve"> </w:t>
      </w:r>
      <w:r w:rsidRPr="459E50CB">
        <w:rPr>
          <w:rFonts w:asciiTheme="minorHAnsi" w:eastAsiaTheme="minorEastAsia" w:hAnsiTheme="minorHAnsi" w:cstheme="minorBidi"/>
          <w:spacing w:val="-1"/>
        </w:rPr>
        <w:t>–</w:t>
      </w:r>
      <w:r w:rsidRPr="459E50CB">
        <w:rPr>
          <w:rFonts w:asciiTheme="minorHAnsi" w:eastAsiaTheme="minorEastAsia" w:hAnsiTheme="minorHAnsi" w:cstheme="minorBidi"/>
          <w:spacing w:val="-11"/>
        </w:rPr>
        <w:t xml:space="preserve"> </w:t>
      </w:r>
      <w:r w:rsidRPr="459E50CB">
        <w:rPr>
          <w:rFonts w:asciiTheme="minorHAnsi" w:eastAsiaTheme="minorEastAsia" w:hAnsiTheme="minorHAnsi" w:cstheme="minorBidi"/>
          <w:spacing w:val="-1"/>
        </w:rPr>
        <w:t>Change</w:t>
      </w:r>
      <w:r w:rsidRPr="459E50CB">
        <w:rPr>
          <w:rFonts w:asciiTheme="minorHAnsi" w:eastAsiaTheme="minorEastAsia" w:hAnsiTheme="minorHAnsi" w:cstheme="minorBidi"/>
          <w:spacing w:val="-13"/>
        </w:rPr>
        <w:t xml:space="preserve"> </w:t>
      </w:r>
      <w:r w:rsidRPr="459E50CB">
        <w:rPr>
          <w:rFonts w:asciiTheme="minorHAnsi" w:eastAsiaTheme="minorEastAsia" w:hAnsiTheme="minorHAnsi" w:cstheme="minorBidi"/>
          <w:spacing w:val="-1"/>
        </w:rPr>
        <w:t>orders</w:t>
      </w:r>
      <w:r w:rsidRPr="459E50CB">
        <w:rPr>
          <w:rFonts w:asciiTheme="minorHAnsi" w:eastAsiaTheme="minorEastAsia" w:hAnsiTheme="minorHAnsi" w:cstheme="minorBidi"/>
          <w:spacing w:val="-11"/>
        </w:rPr>
        <w:t xml:space="preserve"> </w:t>
      </w:r>
      <w:r w:rsidRPr="459E50CB">
        <w:rPr>
          <w:rFonts w:asciiTheme="minorHAnsi" w:eastAsiaTheme="minorEastAsia" w:hAnsiTheme="minorHAnsi" w:cstheme="minorBidi"/>
        </w:rPr>
        <w:t>are</w:t>
      </w:r>
      <w:r w:rsidRPr="459E50CB">
        <w:rPr>
          <w:rFonts w:asciiTheme="minorHAnsi" w:eastAsiaTheme="minorEastAsia" w:hAnsiTheme="minorHAnsi" w:cstheme="minorBidi"/>
          <w:spacing w:val="-14"/>
        </w:rPr>
        <w:t xml:space="preserve"> </w:t>
      </w:r>
      <w:r w:rsidRPr="459E50CB">
        <w:rPr>
          <w:rFonts w:asciiTheme="minorHAnsi" w:eastAsiaTheme="minorEastAsia" w:hAnsiTheme="minorHAnsi" w:cstheme="minorBidi"/>
        </w:rPr>
        <w:t>used</w:t>
      </w:r>
      <w:r w:rsidRPr="459E50CB">
        <w:rPr>
          <w:rFonts w:asciiTheme="minorHAnsi" w:eastAsiaTheme="minorEastAsia" w:hAnsiTheme="minorHAnsi" w:cstheme="minorBidi"/>
          <w:spacing w:val="-11"/>
        </w:rPr>
        <w:t xml:space="preserve"> </w:t>
      </w:r>
      <w:r w:rsidRPr="459E50CB">
        <w:rPr>
          <w:rFonts w:asciiTheme="minorHAnsi" w:eastAsiaTheme="minorEastAsia" w:hAnsiTheme="minorHAnsi" w:cstheme="minorBidi"/>
        </w:rPr>
        <w:t>to</w:t>
      </w:r>
      <w:r w:rsidRPr="459E50CB">
        <w:rPr>
          <w:rFonts w:asciiTheme="minorHAnsi" w:eastAsiaTheme="minorEastAsia" w:hAnsiTheme="minorHAnsi" w:cstheme="minorBidi"/>
          <w:spacing w:val="-11"/>
        </w:rPr>
        <w:t xml:space="preserve"> </w:t>
      </w:r>
      <w:r w:rsidRPr="459E50CB">
        <w:rPr>
          <w:rFonts w:asciiTheme="minorHAnsi" w:eastAsiaTheme="minorEastAsia" w:hAnsiTheme="minorHAnsi" w:cstheme="minorBidi"/>
        </w:rPr>
        <w:t>amend</w:t>
      </w:r>
      <w:r w:rsidRPr="459E50CB">
        <w:rPr>
          <w:rFonts w:asciiTheme="minorHAnsi" w:eastAsiaTheme="minorEastAsia" w:hAnsiTheme="minorHAnsi" w:cstheme="minorBidi"/>
          <w:spacing w:val="-13"/>
        </w:rPr>
        <w:t xml:space="preserve"> </w:t>
      </w:r>
      <w:r w:rsidRPr="459E50CB">
        <w:rPr>
          <w:rFonts w:asciiTheme="minorHAnsi" w:eastAsiaTheme="minorEastAsia" w:hAnsiTheme="minorHAnsi" w:cstheme="minorBidi"/>
        </w:rPr>
        <w:t>construction</w:t>
      </w:r>
      <w:r w:rsidRPr="459E50CB">
        <w:rPr>
          <w:rFonts w:asciiTheme="minorHAnsi" w:eastAsiaTheme="minorEastAsia" w:hAnsiTheme="minorHAnsi" w:cstheme="minorBidi"/>
          <w:spacing w:val="-14"/>
        </w:rPr>
        <w:t xml:space="preserve"> </w:t>
      </w:r>
      <w:r w:rsidRPr="459E50CB">
        <w:rPr>
          <w:rFonts w:asciiTheme="minorHAnsi" w:eastAsiaTheme="minorEastAsia" w:hAnsiTheme="minorHAnsi" w:cstheme="minorBidi"/>
        </w:rPr>
        <w:t>contracts</w:t>
      </w:r>
      <w:r w:rsidRPr="459E50CB">
        <w:rPr>
          <w:rFonts w:asciiTheme="minorHAnsi" w:eastAsiaTheme="minorEastAsia" w:hAnsiTheme="minorHAnsi" w:cstheme="minorBidi"/>
          <w:spacing w:val="-14"/>
        </w:rPr>
        <w:t xml:space="preserve"> </w:t>
      </w:r>
      <w:r w:rsidRPr="459E50CB">
        <w:rPr>
          <w:rFonts w:asciiTheme="minorHAnsi" w:eastAsiaTheme="minorEastAsia" w:hAnsiTheme="minorHAnsi" w:cstheme="minorBidi"/>
        </w:rPr>
        <w:t>due</w:t>
      </w:r>
      <w:r w:rsidRPr="459E50CB">
        <w:rPr>
          <w:rFonts w:asciiTheme="minorHAnsi" w:eastAsiaTheme="minorEastAsia" w:hAnsiTheme="minorHAnsi" w:cstheme="minorBidi"/>
          <w:spacing w:val="-11"/>
        </w:rPr>
        <w:t xml:space="preserve"> </w:t>
      </w:r>
      <w:r w:rsidRPr="459E50CB">
        <w:rPr>
          <w:rFonts w:asciiTheme="minorHAnsi" w:eastAsiaTheme="minorEastAsia" w:hAnsiTheme="minorHAnsi" w:cstheme="minorBidi"/>
        </w:rPr>
        <w:t>to</w:t>
      </w:r>
      <w:r w:rsidRPr="459E50CB">
        <w:rPr>
          <w:rFonts w:asciiTheme="minorHAnsi" w:eastAsiaTheme="minorEastAsia" w:hAnsiTheme="minorHAnsi" w:cstheme="minorBidi"/>
          <w:spacing w:val="-11"/>
        </w:rPr>
        <w:t xml:space="preserve"> </w:t>
      </w:r>
      <w:r w:rsidRPr="459E50CB">
        <w:rPr>
          <w:rFonts w:asciiTheme="minorHAnsi" w:eastAsiaTheme="minorEastAsia" w:hAnsiTheme="minorHAnsi" w:cstheme="minorBidi"/>
        </w:rPr>
        <w:t>an</w:t>
      </w:r>
      <w:r w:rsidRPr="459E50CB">
        <w:rPr>
          <w:rFonts w:asciiTheme="minorHAnsi" w:eastAsiaTheme="minorEastAsia" w:hAnsiTheme="minorHAnsi" w:cstheme="minorBidi"/>
          <w:spacing w:val="-12"/>
        </w:rPr>
        <w:t xml:space="preserve"> </w:t>
      </w:r>
      <w:r w:rsidRPr="459E50CB">
        <w:rPr>
          <w:rFonts w:asciiTheme="minorHAnsi" w:eastAsiaTheme="minorEastAsia" w:hAnsiTheme="minorHAnsi" w:cstheme="minorBidi"/>
        </w:rPr>
        <w:t>unanticipated</w:t>
      </w:r>
      <w:r w:rsidRPr="459E50CB">
        <w:rPr>
          <w:rFonts w:asciiTheme="minorHAnsi" w:eastAsiaTheme="minorEastAsia" w:hAnsiTheme="minorHAnsi" w:cstheme="minorBidi"/>
          <w:spacing w:val="-48"/>
        </w:rPr>
        <w:t xml:space="preserve"> </w:t>
      </w:r>
      <w:r w:rsidRPr="459E50CB">
        <w:rPr>
          <w:rFonts w:asciiTheme="minorHAnsi" w:eastAsiaTheme="minorEastAsia" w:hAnsiTheme="minorHAnsi" w:cstheme="minorBidi"/>
        </w:rPr>
        <w:t>change to the scope of work. Change orders sometime necessitate the request for a SCW. If so,</w:t>
      </w:r>
      <w:r w:rsidRPr="459E50CB">
        <w:rPr>
          <w:rFonts w:asciiTheme="minorHAnsi" w:eastAsiaTheme="minorEastAsia" w:hAnsiTheme="minorHAnsi" w:cstheme="minorBidi"/>
          <w:spacing w:val="1"/>
        </w:rPr>
        <w:t xml:space="preserve"> </w:t>
      </w:r>
      <w:proofErr w:type="gramStart"/>
      <w:r w:rsidRPr="459E50CB">
        <w:rPr>
          <w:rFonts w:asciiTheme="minorHAnsi" w:eastAsiaTheme="minorEastAsia" w:hAnsiTheme="minorHAnsi" w:cstheme="minorBidi"/>
        </w:rPr>
        <w:t>all</w:t>
      </w:r>
      <w:r w:rsidRPr="459E50CB">
        <w:rPr>
          <w:rFonts w:asciiTheme="minorHAnsi" w:eastAsiaTheme="minorEastAsia" w:hAnsiTheme="minorHAnsi" w:cstheme="minorBidi"/>
          <w:spacing w:val="-9"/>
        </w:rPr>
        <w:t xml:space="preserve"> </w:t>
      </w:r>
      <w:r w:rsidRPr="459E50CB">
        <w:rPr>
          <w:rFonts w:asciiTheme="minorHAnsi" w:eastAsiaTheme="minorEastAsia" w:hAnsiTheme="minorHAnsi" w:cstheme="minorBidi"/>
        </w:rPr>
        <w:t>of</w:t>
      </w:r>
      <w:proofErr w:type="gramEnd"/>
      <w:r w:rsidRPr="459E50CB">
        <w:rPr>
          <w:rFonts w:asciiTheme="minorHAnsi" w:eastAsiaTheme="minorEastAsia" w:hAnsiTheme="minorHAnsi" w:cstheme="minorBidi"/>
          <w:spacing w:val="-7"/>
        </w:rPr>
        <w:t xml:space="preserve"> </w:t>
      </w:r>
      <w:r w:rsidRPr="459E50CB">
        <w:rPr>
          <w:rFonts w:asciiTheme="minorHAnsi" w:eastAsiaTheme="minorEastAsia" w:hAnsiTheme="minorHAnsi" w:cstheme="minorBidi"/>
        </w:rPr>
        <w:t>the</w:t>
      </w:r>
      <w:r w:rsidRPr="459E50CB">
        <w:rPr>
          <w:rFonts w:asciiTheme="minorHAnsi" w:eastAsiaTheme="minorEastAsia" w:hAnsiTheme="minorHAnsi" w:cstheme="minorBidi"/>
          <w:spacing w:val="-7"/>
        </w:rPr>
        <w:t xml:space="preserve"> </w:t>
      </w:r>
      <w:r w:rsidRPr="459E50CB">
        <w:rPr>
          <w:rFonts w:asciiTheme="minorHAnsi" w:eastAsiaTheme="minorEastAsia" w:hAnsiTheme="minorHAnsi" w:cstheme="minorBidi"/>
        </w:rPr>
        <w:t>above</w:t>
      </w:r>
      <w:r w:rsidRPr="459E50CB">
        <w:rPr>
          <w:rFonts w:asciiTheme="minorHAnsi" w:eastAsiaTheme="minorEastAsia" w:hAnsiTheme="minorHAnsi" w:cstheme="minorBidi"/>
          <w:spacing w:val="-10"/>
        </w:rPr>
        <w:t xml:space="preserve"> </w:t>
      </w:r>
      <w:r w:rsidRPr="459E50CB">
        <w:rPr>
          <w:rFonts w:asciiTheme="minorHAnsi" w:eastAsiaTheme="minorEastAsia" w:hAnsiTheme="minorHAnsi" w:cstheme="minorBidi"/>
        </w:rPr>
        <w:t>documentation</w:t>
      </w:r>
      <w:r w:rsidRPr="459E50CB">
        <w:rPr>
          <w:rFonts w:asciiTheme="minorHAnsi" w:eastAsiaTheme="minorEastAsia" w:hAnsiTheme="minorHAnsi" w:cstheme="minorBidi"/>
          <w:spacing w:val="-10"/>
        </w:rPr>
        <w:t xml:space="preserve"> </w:t>
      </w:r>
      <w:r w:rsidRPr="459E50CB">
        <w:rPr>
          <w:rFonts w:asciiTheme="minorHAnsi" w:eastAsiaTheme="minorEastAsia" w:hAnsiTheme="minorHAnsi" w:cstheme="minorBidi"/>
        </w:rPr>
        <w:t>must</w:t>
      </w:r>
      <w:r w:rsidRPr="459E50CB">
        <w:rPr>
          <w:rFonts w:asciiTheme="minorHAnsi" w:eastAsiaTheme="minorEastAsia" w:hAnsiTheme="minorHAnsi" w:cstheme="minorBidi"/>
          <w:spacing w:val="-7"/>
        </w:rPr>
        <w:t xml:space="preserve"> </w:t>
      </w:r>
      <w:r w:rsidRPr="459E50CB">
        <w:rPr>
          <w:rFonts w:asciiTheme="minorHAnsi" w:eastAsiaTheme="minorEastAsia" w:hAnsiTheme="minorHAnsi" w:cstheme="minorBidi"/>
        </w:rPr>
        <w:t>be</w:t>
      </w:r>
      <w:r w:rsidRPr="459E50CB">
        <w:rPr>
          <w:rFonts w:asciiTheme="minorHAnsi" w:eastAsiaTheme="minorEastAsia" w:hAnsiTheme="minorHAnsi" w:cstheme="minorBidi"/>
          <w:spacing w:val="-10"/>
        </w:rPr>
        <w:t xml:space="preserve"> </w:t>
      </w:r>
      <w:r w:rsidRPr="459E50CB">
        <w:rPr>
          <w:rFonts w:asciiTheme="minorHAnsi" w:eastAsiaTheme="minorEastAsia" w:hAnsiTheme="minorHAnsi" w:cstheme="minorBidi"/>
        </w:rPr>
        <w:t>submitted</w:t>
      </w:r>
      <w:r w:rsidRPr="459E50CB">
        <w:rPr>
          <w:rFonts w:asciiTheme="minorHAnsi" w:eastAsiaTheme="minorEastAsia" w:hAnsiTheme="minorHAnsi" w:cstheme="minorBidi"/>
          <w:spacing w:val="-8"/>
        </w:rPr>
        <w:t xml:space="preserve"> </w:t>
      </w:r>
      <w:r w:rsidRPr="459E50CB">
        <w:rPr>
          <w:rFonts w:asciiTheme="minorHAnsi" w:eastAsiaTheme="minorEastAsia" w:hAnsiTheme="minorHAnsi" w:cstheme="minorBidi"/>
        </w:rPr>
        <w:t>to</w:t>
      </w:r>
      <w:r w:rsidRPr="459E50CB">
        <w:rPr>
          <w:rFonts w:asciiTheme="minorHAnsi" w:eastAsiaTheme="minorEastAsia" w:hAnsiTheme="minorHAnsi" w:cstheme="minorBidi"/>
          <w:spacing w:val="-9"/>
        </w:rPr>
        <w:t xml:space="preserve"> </w:t>
      </w:r>
      <w:r w:rsidR="421B6255" w:rsidRPr="459E50CB">
        <w:rPr>
          <w:rFonts w:asciiTheme="minorHAnsi" w:eastAsiaTheme="minorEastAsia" w:hAnsiTheme="minorHAnsi" w:cstheme="minorBidi"/>
          <w:spacing w:val="-9"/>
        </w:rPr>
        <w:t>EOHLC</w:t>
      </w:r>
      <w:r w:rsidRPr="459E50CB">
        <w:rPr>
          <w:rFonts w:asciiTheme="minorHAnsi" w:eastAsiaTheme="minorEastAsia" w:hAnsiTheme="minorHAnsi" w:cstheme="minorBidi"/>
        </w:rPr>
        <w:t xml:space="preserve"> as</w:t>
      </w:r>
      <w:r w:rsidRPr="459E50CB">
        <w:rPr>
          <w:rFonts w:asciiTheme="minorHAnsi" w:eastAsiaTheme="minorEastAsia" w:hAnsiTheme="minorHAnsi" w:cstheme="minorBidi"/>
          <w:spacing w:val="-8"/>
        </w:rPr>
        <w:t xml:space="preserve"> </w:t>
      </w:r>
      <w:r w:rsidRPr="459E50CB">
        <w:rPr>
          <w:rFonts w:asciiTheme="minorHAnsi" w:eastAsiaTheme="minorEastAsia" w:hAnsiTheme="minorHAnsi" w:cstheme="minorBidi"/>
        </w:rPr>
        <w:t>well</w:t>
      </w:r>
      <w:r w:rsidRPr="459E50CB">
        <w:rPr>
          <w:rFonts w:asciiTheme="minorHAnsi" w:eastAsiaTheme="minorEastAsia" w:hAnsiTheme="minorHAnsi" w:cstheme="minorBidi"/>
          <w:spacing w:val="-8"/>
        </w:rPr>
        <w:t xml:space="preserve"> </w:t>
      </w:r>
      <w:r w:rsidRPr="459E50CB">
        <w:rPr>
          <w:rFonts w:asciiTheme="minorHAnsi" w:eastAsiaTheme="minorEastAsia" w:hAnsiTheme="minorHAnsi" w:cstheme="minorBidi"/>
        </w:rPr>
        <w:t>as</w:t>
      </w:r>
      <w:r w:rsidRPr="459E50CB">
        <w:rPr>
          <w:rFonts w:asciiTheme="minorHAnsi" w:eastAsiaTheme="minorEastAsia" w:hAnsiTheme="minorHAnsi" w:cstheme="minorBidi"/>
          <w:spacing w:val="-7"/>
        </w:rPr>
        <w:t xml:space="preserve"> </w:t>
      </w:r>
      <w:r w:rsidRPr="459E50CB">
        <w:rPr>
          <w:rFonts w:asciiTheme="minorHAnsi" w:eastAsiaTheme="minorEastAsia" w:hAnsiTheme="minorHAnsi" w:cstheme="minorBidi"/>
        </w:rPr>
        <w:t>a</w:t>
      </w:r>
      <w:r w:rsidRPr="459E50CB">
        <w:rPr>
          <w:rFonts w:asciiTheme="minorHAnsi" w:eastAsiaTheme="minorEastAsia" w:hAnsiTheme="minorHAnsi" w:cstheme="minorBidi"/>
          <w:spacing w:val="-10"/>
        </w:rPr>
        <w:t xml:space="preserve"> </w:t>
      </w:r>
      <w:r w:rsidRPr="459E50CB">
        <w:rPr>
          <w:rFonts w:asciiTheme="minorHAnsi" w:eastAsiaTheme="minorEastAsia" w:hAnsiTheme="minorHAnsi" w:cstheme="minorBidi"/>
        </w:rPr>
        <w:t>copy</w:t>
      </w:r>
      <w:r w:rsidRPr="459E50CB">
        <w:rPr>
          <w:rFonts w:asciiTheme="minorHAnsi" w:eastAsiaTheme="minorEastAsia" w:hAnsiTheme="minorHAnsi" w:cstheme="minorBidi"/>
          <w:spacing w:val="-10"/>
        </w:rPr>
        <w:t xml:space="preserve"> </w:t>
      </w:r>
      <w:r w:rsidRPr="459E50CB">
        <w:rPr>
          <w:rFonts w:asciiTheme="minorHAnsi" w:eastAsiaTheme="minorEastAsia" w:hAnsiTheme="minorHAnsi" w:cstheme="minorBidi"/>
        </w:rPr>
        <w:t>of</w:t>
      </w:r>
      <w:r w:rsidRPr="459E50CB">
        <w:rPr>
          <w:rFonts w:asciiTheme="minorHAnsi" w:eastAsiaTheme="minorEastAsia" w:hAnsiTheme="minorHAnsi" w:cstheme="minorBidi"/>
          <w:spacing w:val="-7"/>
        </w:rPr>
        <w:t xml:space="preserve"> </w:t>
      </w:r>
      <w:r w:rsidRPr="459E50CB">
        <w:rPr>
          <w:rFonts w:asciiTheme="minorHAnsi" w:eastAsiaTheme="minorEastAsia" w:hAnsiTheme="minorHAnsi" w:cstheme="minorBidi"/>
        </w:rPr>
        <w:t>the</w:t>
      </w:r>
      <w:r w:rsidRPr="459E50CB">
        <w:rPr>
          <w:rFonts w:asciiTheme="minorHAnsi" w:eastAsiaTheme="minorEastAsia" w:hAnsiTheme="minorHAnsi" w:cstheme="minorBidi"/>
          <w:spacing w:val="-7"/>
        </w:rPr>
        <w:t xml:space="preserve"> </w:t>
      </w:r>
      <w:r w:rsidRPr="459E50CB">
        <w:rPr>
          <w:rFonts w:asciiTheme="minorHAnsi" w:eastAsiaTheme="minorEastAsia" w:hAnsiTheme="minorHAnsi" w:cstheme="minorBidi"/>
        </w:rPr>
        <w:t>change</w:t>
      </w:r>
      <w:r w:rsidRPr="459E50CB">
        <w:rPr>
          <w:rFonts w:asciiTheme="minorHAnsi" w:eastAsiaTheme="minorEastAsia" w:hAnsiTheme="minorHAnsi" w:cstheme="minorBidi"/>
          <w:spacing w:val="-9"/>
        </w:rPr>
        <w:t xml:space="preserve"> </w:t>
      </w:r>
      <w:r w:rsidRPr="459E50CB">
        <w:rPr>
          <w:rFonts w:asciiTheme="minorHAnsi" w:eastAsiaTheme="minorEastAsia" w:hAnsiTheme="minorHAnsi" w:cstheme="minorBidi"/>
        </w:rPr>
        <w:t>order.</w:t>
      </w:r>
      <w:r w:rsidRPr="459E50CB">
        <w:rPr>
          <w:rFonts w:asciiTheme="minorHAnsi" w:eastAsiaTheme="minorEastAsia" w:hAnsiTheme="minorHAnsi" w:cstheme="minorBidi"/>
          <w:spacing w:val="-48"/>
        </w:rPr>
        <w:t xml:space="preserve"> </w:t>
      </w:r>
      <w:r w:rsidRPr="459E50CB">
        <w:rPr>
          <w:rFonts w:asciiTheme="minorHAnsi" w:eastAsiaTheme="minorEastAsia" w:hAnsiTheme="minorHAnsi" w:cstheme="minorBidi"/>
        </w:rPr>
        <w:t xml:space="preserve">The rehab specialist should review/approve the </w:t>
      </w:r>
      <w:r w:rsidRPr="459E50CB">
        <w:rPr>
          <w:rFonts w:asciiTheme="minorHAnsi" w:eastAsiaTheme="minorEastAsia" w:hAnsiTheme="minorHAnsi" w:cstheme="minorBidi"/>
        </w:rPr>
        <w:lastRenderedPageBreak/>
        <w:t>change order and document that the additional</w:t>
      </w:r>
      <w:r w:rsidRPr="459E50CB">
        <w:rPr>
          <w:rFonts w:asciiTheme="minorHAnsi" w:eastAsiaTheme="minorEastAsia" w:hAnsiTheme="minorHAnsi" w:cstheme="minorBidi"/>
          <w:spacing w:val="1"/>
        </w:rPr>
        <w:t xml:space="preserve"> </w:t>
      </w:r>
      <w:r w:rsidRPr="459E50CB">
        <w:rPr>
          <w:rFonts w:asciiTheme="minorHAnsi" w:eastAsiaTheme="minorEastAsia" w:hAnsiTheme="minorHAnsi" w:cstheme="minorBidi"/>
        </w:rPr>
        <w:t>work</w:t>
      </w:r>
      <w:r w:rsidRPr="459E50CB">
        <w:rPr>
          <w:rFonts w:asciiTheme="minorHAnsi" w:eastAsiaTheme="minorEastAsia" w:hAnsiTheme="minorHAnsi" w:cstheme="minorBidi"/>
          <w:spacing w:val="-4"/>
        </w:rPr>
        <w:t xml:space="preserve"> </w:t>
      </w:r>
      <w:r w:rsidRPr="459E50CB">
        <w:rPr>
          <w:rFonts w:asciiTheme="minorHAnsi" w:eastAsiaTheme="minorEastAsia" w:hAnsiTheme="minorHAnsi" w:cstheme="minorBidi"/>
        </w:rPr>
        <w:t>and</w:t>
      </w:r>
      <w:r w:rsidRPr="459E50CB">
        <w:rPr>
          <w:rFonts w:asciiTheme="minorHAnsi" w:eastAsiaTheme="minorEastAsia" w:hAnsiTheme="minorHAnsi" w:cstheme="minorBidi"/>
          <w:spacing w:val="-1"/>
        </w:rPr>
        <w:t xml:space="preserve"> </w:t>
      </w:r>
      <w:r w:rsidRPr="459E50CB">
        <w:rPr>
          <w:rFonts w:asciiTheme="minorHAnsi" w:eastAsiaTheme="minorEastAsia" w:hAnsiTheme="minorHAnsi" w:cstheme="minorBidi"/>
        </w:rPr>
        <w:t>cost</w:t>
      </w:r>
      <w:r w:rsidRPr="459E50CB">
        <w:rPr>
          <w:rFonts w:asciiTheme="minorHAnsi" w:eastAsiaTheme="minorEastAsia" w:hAnsiTheme="minorHAnsi" w:cstheme="minorBidi"/>
          <w:spacing w:val="1"/>
        </w:rPr>
        <w:t xml:space="preserve"> </w:t>
      </w:r>
      <w:r w:rsidRPr="459E50CB">
        <w:rPr>
          <w:rFonts w:asciiTheme="minorHAnsi" w:eastAsiaTheme="minorEastAsia" w:hAnsiTheme="minorHAnsi" w:cstheme="minorBidi"/>
        </w:rPr>
        <w:t>is reasonable.</w:t>
      </w:r>
    </w:p>
    <w:p w14:paraId="6364E4D2" w14:textId="65DB633C" w:rsidR="00234B3E" w:rsidRDefault="00234B3E" w:rsidP="459E50CB">
      <w:pPr>
        <w:tabs>
          <w:tab w:val="left" w:pos="821"/>
        </w:tabs>
        <w:spacing w:line="259" w:lineRule="auto"/>
        <w:ind w:right="113"/>
        <w:rPr>
          <w:rFonts w:asciiTheme="minorHAnsi" w:eastAsiaTheme="minorEastAsia" w:hAnsiTheme="minorHAnsi" w:cstheme="minorBidi"/>
        </w:rPr>
      </w:pPr>
    </w:p>
    <w:p w14:paraId="0B639976" w14:textId="77777777" w:rsidR="00234B3E" w:rsidRDefault="6975D9AD" w:rsidP="46EBF475">
      <w:pPr>
        <w:pStyle w:val="ListParagraph"/>
        <w:numPr>
          <w:ilvl w:val="0"/>
          <w:numId w:val="8"/>
        </w:numPr>
        <w:tabs>
          <w:tab w:val="left" w:pos="821"/>
        </w:tabs>
        <w:spacing w:line="259" w:lineRule="auto"/>
        <w:ind w:right="113"/>
        <w:jc w:val="left"/>
      </w:pPr>
      <w:r>
        <w:t>Photo documentation</w:t>
      </w:r>
      <w:r w:rsidR="68011395">
        <w:t xml:space="preserve"> – All photos submitted as part of the SCW request must be </w:t>
      </w:r>
      <w:r w:rsidR="1C73339F">
        <w:t>dated and</w:t>
      </w:r>
      <w:r w:rsidR="68011395">
        <w:t xml:space="preserve"> labeled </w:t>
      </w:r>
      <w:r w:rsidR="4D392B29">
        <w:t>with descriptions that clearly explain what the phot</w:t>
      </w:r>
      <w:r w:rsidR="33AAC169">
        <w:t>o is depicting.</w:t>
      </w:r>
      <w:r w:rsidR="68011395">
        <w:t xml:space="preserve"> </w:t>
      </w:r>
    </w:p>
    <w:p w14:paraId="421DEFC2" w14:textId="77777777" w:rsidR="00B060D1" w:rsidRDefault="00B060D1" w:rsidP="00B060D1">
      <w:pPr>
        <w:tabs>
          <w:tab w:val="left" w:pos="821"/>
        </w:tabs>
        <w:spacing w:line="259" w:lineRule="auto"/>
        <w:ind w:right="113"/>
      </w:pPr>
    </w:p>
    <w:p w14:paraId="05C27E70" w14:textId="77777777" w:rsidR="00B060D1" w:rsidRDefault="00B060D1" w:rsidP="00B060D1">
      <w:pPr>
        <w:tabs>
          <w:tab w:val="left" w:pos="821"/>
        </w:tabs>
        <w:spacing w:line="259" w:lineRule="auto"/>
        <w:ind w:right="113"/>
      </w:pPr>
    </w:p>
    <w:p w14:paraId="71659FFA" w14:textId="23A507DE" w:rsidR="00B44F47" w:rsidRPr="00B44F47" w:rsidRDefault="00B44F47" w:rsidP="00B060D1">
      <w:pPr>
        <w:tabs>
          <w:tab w:val="left" w:pos="821"/>
        </w:tabs>
        <w:spacing w:line="259" w:lineRule="auto"/>
        <w:ind w:right="113"/>
        <w:rPr>
          <w:rFonts w:asciiTheme="minorHAnsi" w:hAnsiTheme="minorHAnsi" w:cstheme="minorHAnsi"/>
          <w:b/>
          <w:u w:val="single"/>
        </w:rPr>
      </w:pPr>
      <w:bookmarkStart w:id="1" w:name="_Hlk180393357"/>
      <w:r w:rsidRPr="00B44F47">
        <w:rPr>
          <w:rFonts w:asciiTheme="minorHAnsi" w:hAnsiTheme="minorHAnsi" w:cstheme="minorHAnsi"/>
          <w:b/>
          <w:u w:val="single"/>
        </w:rPr>
        <w:t>FFY 2021 and FFY2022/2023 Housing Rehabilitation Programs</w:t>
      </w:r>
    </w:p>
    <w:bookmarkEnd w:id="1"/>
    <w:p w14:paraId="5C3D92AC" w14:textId="77777777" w:rsidR="00B44F47" w:rsidRDefault="00B44F47" w:rsidP="00B060D1">
      <w:pPr>
        <w:tabs>
          <w:tab w:val="left" w:pos="821"/>
        </w:tabs>
        <w:spacing w:line="259" w:lineRule="auto"/>
        <w:ind w:right="113"/>
      </w:pPr>
    </w:p>
    <w:p w14:paraId="53A7E406" w14:textId="5BDF45A3" w:rsidR="00B060D1" w:rsidRPr="00EF243E" w:rsidRDefault="00B060D1" w:rsidP="00B060D1">
      <w:pPr>
        <w:pStyle w:val="BodyText"/>
        <w:jc w:val="both"/>
        <w:rPr>
          <w:rFonts w:asciiTheme="minorHAnsi" w:hAnsiTheme="minorHAnsi" w:cstheme="minorHAnsi"/>
          <w:bCs/>
        </w:rPr>
      </w:pPr>
      <w:bookmarkStart w:id="2" w:name="_Hlk180393688"/>
      <w:r w:rsidRPr="00EF243E">
        <w:rPr>
          <w:rFonts w:asciiTheme="minorHAnsi" w:hAnsiTheme="minorHAnsi" w:cstheme="minorHAnsi"/>
          <w:bCs/>
        </w:rPr>
        <w:t xml:space="preserve">The </w:t>
      </w:r>
      <w:r>
        <w:rPr>
          <w:rFonts w:asciiTheme="minorHAnsi" w:hAnsiTheme="minorHAnsi" w:cstheme="minorHAnsi"/>
          <w:bCs/>
        </w:rPr>
        <w:t xml:space="preserve">FFY 2021 and </w:t>
      </w:r>
      <w:r w:rsidRPr="00EF243E">
        <w:rPr>
          <w:rFonts w:asciiTheme="minorHAnsi" w:hAnsiTheme="minorHAnsi" w:cstheme="minorHAnsi"/>
          <w:bCs/>
        </w:rPr>
        <w:t xml:space="preserve">FFY2022/2023 housing rehabilitation single case waiver limits </w:t>
      </w:r>
      <w:r>
        <w:rPr>
          <w:rFonts w:asciiTheme="minorHAnsi" w:hAnsiTheme="minorHAnsi" w:cstheme="minorHAnsi"/>
          <w:bCs/>
        </w:rPr>
        <w:t>are</w:t>
      </w:r>
      <w:r w:rsidRPr="00EF243E">
        <w:rPr>
          <w:rFonts w:asciiTheme="minorHAnsi" w:hAnsiTheme="minorHAnsi" w:cstheme="minorHAnsi"/>
          <w:bCs/>
        </w:rPr>
        <w:t xml:space="preserve"> specified in Attachment A of the Grant Agreements. Case Waivers are required for projects the cost of which will exceed $40,000 per unit, except in projects involving lead, barrier removal, septic, asbestos, and historical preservation, for which the prior authorization of the Executive Office will be required when projects exceed $50,000 per unit in cost. Because these limits are established in the grant contracts, EOHLC cannot modify them, but we can change what documentation is required to be submitted with the Single Case Waiver submission.</w:t>
      </w:r>
      <w:bookmarkEnd w:id="2"/>
      <w:r w:rsidRPr="00EF243E">
        <w:rPr>
          <w:rFonts w:asciiTheme="minorHAnsi" w:hAnsiTheme="minorHAnsi" w:cstheme="minorHAnsi"/>
          <w:bCs/>
        </w:rPr>
        <w:t xml:space="preserve"> Below is guidance on submission requirements </w:t>
      </w:r>
      <w:r>
        <w:rPr>
          <w:rFonts w:asciiTheme="minorHAnsi" w:hAnsiTheme="minorHAnsi" w:cstheme="minorHAnsi"/>
          <w:bCs/>
        </w:rPr>
        <w:t xml:space="preserve">for FFY 2021, 2022/2023 </w:t>
      </w:r>
      <w:r w:rsidR="00B44F47">
        <w:rPr>
          <w:rFonts w:asciiTheme="minorHAnsi" w:hAnsiTheme="minorHAnsi" w:cstheme="minorHAnsi"/>
          <w:bCs/>
        </w:rPr>
        <w:t>waivers.</w:t>
      </w:r>
    </w:p>
    <w:p w14:paraId="6AE38FF8" w14:textId="77777777" w:rsidR="00B060D1" w:rsidRPr="00EF243E" w:rsidRDefault="00B060D1" w:rsidP="00B060D1">
      <w:pPr>
        <w:pStyle w:val="BodyText"/>
        <w:rPr>
          <w:rFonts w:asciiTheme="minorHAnsi" w:hAnsiTheme="minorHAnsi" w:cstheme="minorHAnsi"/>
          <w:bCs/>
        </w:rPr>
      </w:pPr>
    </w:p>
    <w:p w14:paraId="37171C79" w14:textId="77777777" w:rsidR="00B060D1" w:rsidRPr="00EF243E" w:rsidRDefault="00B060D1" w:rsidP="00B060D1">
      <w:pPr>
        <w:pStyle w:val="BodyText"/>
        <w:numPr>
          <w:ilvl w:val="1"/>
          <w:numId w:val="12"/>
        </w:numPr>
        <w:rPr>
          <w:rFonts w:asciiTheme="minorHAnsi" w:hAnsiTheme="minorHAnsi" w:cstheme="minorHAnsi"/>
          <w:bCs/>
        </w:rPr>
      </w:pPr>
      <w:r w:rsidRPr="00EF243E">
        <w:rPr>
          <w:rFonts w:asciiTheme="minorHAnsi" w:hAnsiTheme="minorHAnsi" w:cstheme="minorHAnsi"/>
          <w:bCs/>
        </w:rPr>
        <w:t xml:space="preserve">IF project does not include lead, barrier removal, septic, asbestos, or historic preservation and is between $40k and $60k </w:t>
      </w:r>
      <w:r w:rsidRPr="00EF243E">
        <w:rPr>
          <w:rFonts w:asciiTheme="minorHAnsi" w:hAnsiTheme="minorHAnsi" w:cstheme="minorHAnsi"/>
          <w:bCs/>
          <w:i/>
          <w:iCs/>
        </w:rPr>
        <w:t>OR</w:t>
      </w:r>
    </w:p>
    <w:p w14:paraId="0CAC1FB5" w14:textId="77777777" w:rsidR="00B060D1" w:rsidRPr="00EF243E" w:rsidRDefault="00B060D1" w:rsidP="00B060D1">
      <w:pPr>
        <w:pStyle w:val="BodyText"/>
        <w:numPr>
          <w:ilvl w:val="1"/>
          <w:numId w:val="12"/>
        </w:numPr>
        <w:rPr>
          <w:rFonts w:asciiTheme="minorHAnsi" w:hAnsiTheme="minorHAnsi" w:cstheme="minorHAnsi"/>
          <w:bCs/>
        </w:rPr>
      </w:pPr>
      <w:r w:rsidRPr="00EF243E">
        <w:rPr>
          <w:rFonts w:asciiTheme="minorHAnsi" w:hAnsiTheme="minorHAnsi" w:cstheme="minorHAnsi"/>
          <w:bCs/>
        </w:rPr>
        <w:t>IF project includes lead, barrier removal, septic, asbestos, or historic preservation and is between $50 - $70k</w:t>
      </w:r>
    </w:p>
    <w:p w14:paraId="42491CC0" w14:textId="77777777" w:rsidR="00B060D1" w:rsidRPr="007D4719" w:rsidRDefault="00B060D1" w:rsidP="00B060D1">
      <w:pPr>
        <w:pStyle w:val="BodyText"/>
        <w:numPr>
          <w:ilvl w:val="0"/>
          <w:numId w:val="15"/>
        </w:numPr>
        <w:rPr>
          <w:rFonts w:asciiTheme="minorHAnsi" w:hAnsiTheme="minorHAnsi" w:cstheme="minorHAnsi"/>
          <w:b/>
        </w:rPr>
      </w:pPr>
      <w:r w:rsidRPr="007D4719">
        <w:rPr>
          <w:rFonts w:asciiTheme="minorHAnsi" w:hAnsiTheme="minorHAnsi" w:cstheme="minorHAnsi"/>
          <w:b/>
        </w:rPr>
        <w:t xml:space="preserve">Only SCW </w:t>
      </w:r>
      <w:proofErr w:type="gramStart"/>
      <w:r w:rsidRPr="007D4719">
        <w:rPr>
          <w:rFonts w:asciiTheme="minorHAnsi" w:hAnsiTheme="minorHAnsi" w:cstheme="minorHAnsi"/>
          <w:b/>
        </w:rPr>
        <w:t>form</w:t>
      </w:r>
      <w:proofErr w:type="gramEnd"/>
      <w:r w:rsidRPr="007D4719">
        <w:rPr>
          <w:rFonts w:asciiTheme="minorHAnsi" w:hAnsiTheme="minorHAnsi" w:cstheme="minorHAnsi"/>
          <w:b/>
        </w:rPr>
        <w:t xml:space="preserve"> must be submitted for approval, reserve the right to ask for back-up on a case-by-case basis</w:t>
      </w:r>
    </w:p>
    <w:p w14:paraId="09E0BBDC" w14:textId="77777777" w:rsidR="00B060D1" w:rsidRPr="00EF243E" w:rsidRDefault="00B060D1" w:rsidP="00B060D1">
      <w:pPr>
        <w:pStyle w:val="BodyText"/>
        <w:numPr>
          <w:ilvl w:val="1"/>
          <w:numId w:val="12"/>
        </w:numPr>
        <w:rPr>
          <w:rFonts w:asciiTheme="minorHAnsi" w:hAnsiTheme="minorHAnsi" w:cstheme="minorHAnsi"/>
          <w:bCs/>
        </w:rPr>
      </w:pPr>
      <w:r w:rsidRPr="00EF243E">
        <w:rPr>
          <w:rFonts w:asciiTheme="minorHAnsi" w:hAnsiTheme="minorHAnsi" w:cstheme="minorHAnsi"/>
          <w:bCs/>
        </w:rPr>
        <w:t xml:space="preserve">IF project does not include lead, barrier removal, septic, asbestos, or historic preservation and is &gt;$60k </w:t>
      </w:r>
      <w:r w:rsidRPr="00EF243E">
        <w:rPr>
          <w:rFonts w:asciiTheme="minorHAnsi" w:hAnsiTheme="minorHAnsi" w:cstheme="minorHAnsi"/>
          <w:bCs/>
          <w:i/>
          <w:iCs/>
        </w:rPr>
        <w:t>OR</w:t>
      </w:r>
    </w:p>
    <w:p w14:paraId="0D938CB0" w14:textId="77777777" w:rsidR="00B060D1" w:rsidRPr="00EF243E" w:rsidRDefault="00B060D1" w:rsidP="00B060D1">
      <w:pPr>
        <w:pStyle w:val="BodyText"/>
        <w:numPr>
          <w:ilvl w:val="1"/>
          <w:numId w:val="12"/>
        </w:numPr>
        <w:rPr>
          <w:rFonts w:asciiTheme="minorHAnsi" w:hAnsiTheme="minorHAnsi" w:cstheme="minorHAnsi"/>
          <w:bCs/>
        </w:rPr>
      </w:pPr>
      <w:r w:rsidRPr="00EF243E">
        <w:rPr>
          <w:rFonts w:asciiTheme="minorHAnsi" w:hAnsiTheme="minorHAnsi" w:cstheme="minorHAnsi"/>
          <w:bCs/>
        </w:rPr>
        <w:t>IF project includes lead, barrier removal, septic, asbestos, or historic preservation and is &gt;$70k</w:t>
      </w:r>
    </w:p>
    <w:p w14:paraId="5429C1EF" w14:textId="20848817" w:rsidR="00B060D1" w:rsidRDefault="00B060D1" w:rsidP="00B060D1">
      <w:pPr>
        <w:pStyle w:val="ListParagraph"/>
        <w:numPr>
          <w:ilvl w:val="0"/>
          <w:numId w:val="14"/>
        </w:numPr>
        <w:tabs>
          <w:tab w:val="left" w:pos="821"/>
        </w:tabs>
        <w:spacing w:line="259" w:lineRule="auto"/>
        <w:ind w:right="113"/>
        <w:sectPr w:rsidR="00B060D1">
          <w:type w:val="continuous"/>
          <w:pgSz w:w="12240" w:h="15840"/>
          <w:pgMar w:top="720" w:right="720" w:bottom="720" w:left="720" w:header="720" w:footer="720" w:gutter="0"/>
          <w:cols w:space="720"/>
        </w:sectPr>
      </w:pPr>
      <w:r w:rsidRPr="00B060D1">
        <w:rPr>
          <w:rFonts w:asciiTheme="minorHAnsi" w:hAnsiTheme="minorHAnsi" w:cstheme="minorHAnsi"/>
          <w:b/>
        </w:rPr>
        <w:t xml:space="preserve">Submit SCW Form and </w:t>
      </w:r>
      <w:r>
        <w:rPr>
          <w:rFonts w:asciiTheme="minorHAnsi" w:hAnsiTheme="minorHAnsi" w:cstheme="minorHAnsi"/>
          <w:b/>
        </w:rPr>
        <w:t xml:space="preserve">all support documentation listed above </w:t>
      </w:r>
      <w:r w:rsidRPr="00B060D1">
        <w:rPr>
          <w:rFonts w:asciiTheme="minorHAnsi" w:hAnsiTheme="minorHAnsi" w:cstheme="minorHAnsi"/>
          <w:bCs/>
          <w:i/>
          <w:iCs/>
        </w:rPr>
        <w:t>(Initial Inspection, lead report, WWU, Cost Estimate, bid summary, change order(s), photo documentation)</w:t>
      </w:r>
      <w:r w:rsidR="00B44F47">
        <w:rPr>
          <w:rFonts w:asciiTheme="minorHAnsi" w:hAnsiTheme="minorHAnsi" w:cstheme="minorHAnsi"/>
          <w:b/>
        </w:rPr>
        <w:t xml:space="preserve"> must be submitted.</w:t>
      </w:r>
    </w:p>
    <w:p w14:paraId="6FD4141E" w14:textId="77777777" w:rsidR="00E60528" w:rsidRDefault="5F2A8B1F" w:rsidP="46EBF475">
      <w:pPr>
        <w:spacing w:line="259" w:lineRule="auto"/>
        <w:jc w:val="center"/>
        <w:rPr>
          <w:b/>
          <w:bCs/>
          <w:color w:val="000000" w:themeColor="text1"/>
          <w:sz w:val="24"/>
          <w:szCs w:val="24"/>
        </w:rPr>
      </w:pPr>
      <w:r w:rsidRPr="46EBF475">
        <w:rPr>
          <w:b/>
          <w:bCs/>
          <w:color w:val="000000" w:themeColor="text1"/>
          <w:sz w:val="24"/>
          <w:szCs w:val="24"/>
        </w:rPr>
        <w:lastRenderedPageBreak/>
        <w:t>Single Case Waiver (SCW) Form</w:t>
      </w:r>
      <w:r w:rsidR="00E60528">
        <w:rPr>
          <w:b/>
          <w:bCs/>
          <w:color w:val="000000" w:themeColor="text1"/>
          <w:sz w:val="24"/>
          <w:szCs w:val="24"/>
        </w:rPr>
        <w:t xml:space="preserve"> </w:t>
      </w:r>
    </w:p>
    <w:p w14:paraId="6A715894" w14:textId="1D8E1BFA" w:rsidR="5F2A8B1F" w:rsidRDefault="00E60528" w:rsidP="46EBF475">
      <w:pPr>
        <w:spacing w:line="259" w:lineRule="auto"/>
        <w:jc w:val="center"/>
        <w:rPr>
          <w:color w:val="000000" w:themeColor="text1"/>
          <w:sz w:val="24"/>
          <w:szCs w:val="24"/>
        </w:rPr>
      </w:pPr>
      <w:r w:rsidRPr="00E60528">
        <w:rPr>
          <w:color w:val="000000" w:themeColor="text1"/>
          <w:sz w:val="16"/>
          <w:szCs w:val="16"/>
        </w:rPr>
        <w:t>(revised 11/5/2024)</w:t>
      </w:r>
    </w:p>
    <w:p w14:paraId="28F142EE" w14:textId="252C41A2" w:rsidR="46EBF475" w:rsidRDefault="46EBF475" w:rsidP="46EBF475">
      <w:pPr>
        <w:spacing w:line="259" w:lineRule="auto"/>
        <w:rPr>
          <w:color w:val="000000" w:themeColor="text1"/>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680" w:firstRow="0" w:lastRow="0" w:firstColumn="1" w:lastColumn="0" w:noHBand="1" w:noVBand="1"/>
      </w:tblPr>
      <w:tblGrid>
        <w:gridCol w:w="2745"/>
        <w:gridCol w:w="2610"/>
        <w:gridCol w:w="2640"/>
        <w:gridCol w:w="2790"/>
      </w:tblGrid>
      <w:tr w:rsidR="46EBF475" w14:paraId="50E82705" w14:textId="77777777" w:rsidTr="46EBF475">
        <w:trPr>
          <w:trHeight w:val="300"/>
        </w:trPr>
        <w:tc>
          <w:tcPr>
            <w:tcW w:w="2745" w:type="dxa"/>
            <w:tcBorders>
              <w:top w:val="single" w:sz="12" w:space="0" w:color="000000" w:themeColor="text1"/>
              <w:left w:val="single" w:sz="12" w:space="0" w:color="000000" w:themeColor="text1"/>
              <w:bottom w:val="single" w:sz="6" w:space="0" w:color="000000" w:themeColor="text1"/>
              <w:right w:val="single" w:sz="6" w:space="0" w:color="000000" w:themeColor="text1"/>
            </w:tcBorders>
            <w:tcMar>
              <w:left w:w="105" w:type="dxa"/>
              <w:right w:w="105" w:type="dxa"/>
            </w:tcMar>
          </w:tcPr>
          <w:p w14:paraId="704B63BB" w14:textId="76138190" w:rsidR="46EBF475" w:rsidRDefault="46EBF475" w:rsidP="46EBF475">
            <w:pPr>
              <w:spacing w:line="259" w:lineRule="auto"/>
              <w:rPr>
                <w:sz w:val="18"/>
                <w:szCs w:val="18"/>
              </w:rPr>
            </w:pPr>
            <w:r w:rsidRPr="46EBF475">
              <w:rPr>
                <w:sz w:val="18"/>
                <w:szCs w:val="18"/>
              </w:rPr>
              <w:t>Grantee Name:</w:t>
            </w:r>
          </w:p>
        </w:tc>
        <w:tc>
          <w:tcPr>
            <w:tcW w:w="2610" w:type="dxa"/>
            <w:tcBorders>
              <w:top w:val="single" w:sz="12"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AC9D257" w14:textId="127244BD" w:rsidR="46EBF475" w:rsidRDefault="46EBF475" w:rsidP="46EBF475">
            <w:pPr>
              <w:spacing w:line="259" w:lineRule="auto"/>
              <w:rPr>
                <w:sz w:val="18"/>
                <w:szCs w:val="18"/>
              </w:rPr>
            </w:pPr>
            <w:r w:rsidRPr="46EBF475">
              <w:rPr>
                <w:sz w:val="18"/>
                <w:szCs w:val="18"/>
              </w:rPr>
              <w:t>Housing Rehab Program FY:</w:t>
            </w:r>
          </w:p>
        </w:tc>
        <w:tc>
          <w:tcPr>
            <w:tcW w:w="2640" w:type="dxa"/>
            <w:tcBorders>
              <w:top w:val="single" w:sz="12"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8A0AECA" w14:textId="6027712A" w:rsidR="46EBF475" w:rsidRDefault="46EBF475" w:rsidP="46EBF475">
            <w:pPr>
              <w:spacing w:line="259" w:lineRule="auto"/>
              <w:rPr>
                <w:sz w:val="18"/>
                <w:szCs w:val="18"/>
              </w:rPr>
            </w:pPr>
            <w:r w:rsidRPr="46EBF475">
              <w:rPr>
                <w:sz w:val="18"/>
                <w:szCs w:val="18"/>
              </w:rPr>
              <w:t xml:space="preserve">SCW </w:t>
            </w:r>
            <w:r w:rsidR="00EC205C">
              <w:rPr>
                <w:sz w:val="18"/>
                <w:szCs w:val="18"/>
              </w:rPr>
              <w:t xml:space="preserve">Prepared by: </w:t>
            </w:r>
            <w:r w:rsidRPr="46EBF475">
              <w:rPr>
                <w:sz w:val="18"/>
                <w:szCs w:val="18"/>
              </w:rPr>
              <w:t>Request Date:</w:t>
            </w:r>
          </w:p>
        </w:tc>
        <w:tc>
          <w:tcPr>
            <w:tcW w:w="2790" w:type="dxa"/>
            <w:tcBorders>
              <w:top w:val="single" w:sz="12" w:space="0" w:color="000000" w:themeColor="text1"/>
              <w:left w:val="single" w:sz="6" w:space="0" w:color="000000" w:themeColor="text1"/>
              <w:bottom w:val="single" w:sz="6" w:space="0" w:color="000000" w:themeColor="text1"/>
              <w:right w:val="single" w:sz="12" w:space="0" w:color="000000" w:themeColor="text1"/>
            </w:tcBorders>
            <w:tcMar>
              <w:left w:w="105" w:type="dxa"/>
              <w:right w:w="105" w:type="dxa"/>
            </w:tcMar>
          </w:tcPr>
          <w:p w14:paraId="0219EDB9" w14:textId="584155E3" w:rsidR="46EBF475" w:rsidRDefault="46EBF475" w:rsidP="46EBF475">
            <w:pPr>
              <w:spacing w:line="259" w:lineRule="auto"/>
              <w:rPr>
                <w:sz w:val="18"/>
                <w:szCs w:val="18"/>
              </w:rPr>
            </w:pPr>
            <w:r w:rsidRPr="46EBF475">
              <w:rPr>
                <w:sz w:val="18"/>
                <w:szCs w:val="18"/>
              </w:rPr>
              <w:t>Project Case Number:</w:t>
            </w:r>
          </w:p>
        </w:tc>
      </w:tr>
      <w:tr w:rsidR="46EBF475" w14:paraId="4530A962" w14:textId="77777777" w:rsidTr="46EBF475">
        <w:trPr>
          <w:trHeight w:val="300"/>
        </w:trPr>
        <w:tc>
          <w:tcPr>
            <w:tcW w:w="2745" w:type="dxa"/>
            <w:tcBorders>
              <w:top w:val="single" w:sz="6" w:space="0" w:color="000000" w:themeColor="text1"/>
              <w:left w:val="single" w:sz="12" w:space="0" w:color="000000" w:themeColor="text1"/>
              <w:bottom w:val="single" w:sz="12" w:space="0" w:color="000000" w:themeColor="text1"/>
              <w:right w:val="single" w:sz="6" w:space="0" w:color="000000" w:themeColor="text1"/>
            </w:tcBorders>
            <w:tcMar>
              <w:left w:w="105" w:type="dxa"/>
              <w:right w:w="105" w:type="dxa"/>
            </w:tcMar>
          </w:tcPr>
          <w:p w14:paraId="0B63E881" w14:textId="13C6AB8C" w:rsidR="46EBF475" w:rsidRDefault="46EBF475" w:rsidP="46EBF475">
            <w:pPr>
              <w:spacing w:line="259" w:lineRule="auto"/>
              <w:rPr>
                <w:sz w:val="18"/>
                <w:szCs w:val="18"/>
              </w:rPr>
            </w:pPr>
          </w:p>
        </w:tc>
        <w:tc>
          <w:tcPr>
            <w:tcW w:w="2610" w:type="dxa"/>
            <w:tcBorders>
              <w:top w:val="single" w:sz="6" w:space="0" w:color="000000" w:themeColor="text1"/>
              <w:left w:val="single" w:sz="6" w:space="0" w:color="000000" w:themeColor="text1"/>
              <w:bottom w:val="single" w:sz="12" w:space="0" w:color="000000" w:themeColor="text1"/>
              <w:right w:val="single" w:sz="6" w:space="0" w:color="000000" w:themeColor="text1"/>
            </w:tcBorders>
            <w:tcMar>
              <w:left w:w="105" w:type="dxa"/>
              <w:right w:w="105" w:type="dxa"/>
            </w:tcMar>
          </w:tcPr>
          <w:p w14:paraId="760CD900" w14:textId="47C848D8" w:rsidR="46EBF475" w:rsidRDefault="46EBF475" w:rsidP="46EBF475">
            <w:pPr>
              <w:spacing w:line="259" w:lineRule="auto"/>
              <w:rPr>
                <w:sz w:val="18"/>
                <w:szCs w:val="18"/>
              </w:rPr>
            </w:pPr>
          </w:p>
        </w:tc>
        <w:tc>
          <w:tcPr>
            <w:tcW w:w="2640" w:type="dxa"/>
            <w:tcBorders>
              <w:top w:val="single" w:sz="6" w:space="0" w:color="000000" w:themeColor="text1"/>
              <w:left w:val="single" w:sz="6" w:space="0" w:color="000000" w:themeColor="text1"/>
              <w:bottom w:val="single" w:sz="12" w:space="0" w:color="000000" w:themeColor="text1"/>
              <w:right w:val="single" w:sz="6" w:space="0" w:color="000000" w:themeColor="text1"/>
            </w:tcBorders>
            <w:tcMar>
              <w:left w:w="105" w:type="dxa"/>
              <w:right w:w="105" w:type="dxa"/>
            </w:tcMar>
          </w:tcPr>
          <w:p w14:paraId="0EFCD5AE" w14:textId="126EB65D" w:rsidR="46EBF475" w:rsidRDefault="46EBF475" w:rsidP="46EBF475">
            <w:pPr>
              <w:spacing w:line="259" w:lineRule="auto"/>
              <w:rPr>
                <w:sz w:val="18"/>
                <w:szCs w:val="18"/>
              </w:rPr>
            </w:pPr>
          </w:p>
        </w:tc>
        <w:tc>
          <w:tcPr>
            <w:tcW w:w="2790" w:type="dxa"/>
            <w:tcBorders>
              <w:top w:val="single" w:sz="6" w:space="0" w:color="000000" w:themeColor="text1"/>
              <w:left w:val="single" w:sz="6" w:space="0" w:color="000000" w:themeColor="text1"/>
              <w:bottom w:val="single" w:sz="12" w:space="0" w:color="000000" w:themeColor="text1"/>
              <w:right w:val="single" w:sz="12" w:space="0" w:color="000000" w:themeColor="text1"/>
            </w:tcBorders>
            <w:tcMar>
              <w:left w:w="105" w:type="dxa"/>
              <w:right w:w="105" w:type="dxa"/>
            </w:tcMar>
          </w:tcPr>
          <w:p w14:paraId="4FD886A8" w14:textId="4399826D" w:rsidR="46EBF475" w:rsidRDefault="46EBF475" w:rsidP="46EBF475">
            <w:pPr>
              <w:spacing w:line="259" w:lineRule="auto"/>
              <w:rPr>
                <w:sz w:val="18"/>
                <w:szCs w:val="18"/>
              </w:rPr>
            </w:pPr>
          </w:p>
        </w:tc>
      </w:tr>
      <w:tr w:rsidR="46EBF475" w14:paraId="740A4DAD" w14:textId="77777777" w:rsidTr="46EBF475">
        <w:trPr>
          <w:trHeight w:val="300"/>
        </w:trPr>
        <w:tc>
          <w:tcPr>
            <w:tcW w:w="2745" w:type="dxa"/>
            <w:tcBorders>
              <w:top w:val="single" w:sz="12" w:space="0" w:color="000000" w:themeColor="text1"/>
              <w:left w:val="single" w:sz="12" w:space="0" w:color="000000" w:themeColor="text1"/>
              <w:bottom w:val="single" w:sz="6" w:space="0" w:color="000000" w:themeColor="text1"/>
              <w:right w:val="single" w:sz="6" w:space="0" w:color="000000" w:themeColor="text1"/>
            </w:tcBorders>
            <w:tcMar>
              <w:left w:w="105" w:type="dxa"/>
              <w:right w:w="105" w:type="dxa"/>
            </w:tcMar>
          </w:tcPr>
          <w:p w14:paraId="6E4592FB" w14:textId="2DF5BA6B" w:rsidR="46EBF475" w:rsidRDefault="46EBF475" w:rsidP="46EBF475">
            <w:pPr>
              <w:spacing w:line="259" w:lineRule="auto"/>
              <w:rPr>
                <w:sz w:val="18"/>
                <w:szCs w:val="18"/>
              </w:rPr>
            </w:pPr>
            <w:r w:rsidRPr="46EBF475">
              <w:rPr>
                <w:sz w:val="18"/>
                <w:szCs w:val="18"/>
              </w:rPr>
              <w:t>Program Re</w:t>
            </w:r>
            <w:r w:rsidR="006F017A">
              <w:rPr>
                <w:sz w:val="18"/>
                <w:szCs w:val="18"/>
              </w:rPr>
              <w:t xml:space="preserve">p </w:t>
            </w:r>
            <w:r w:rsidR="00506FE9">
              <w:rPr>
                <w:sz w:val="18"/>
                <w:szCs w:val="18"/>
              </w:rPr>
              <w:t>Review/</w:t>
            </w:r>
            <w:r w:rsidR="006F017A">
              <w:rPr>
                <w:sz w:val="18"/>
                <w:szCs w:val="18"/>
              </w:rPr>
              <w:t>Signature</w:t>
            </w:r>
            <w:r w:rsidRPr="46EBF475">
              <w:rPr>
                <w:sz w:val="18"/>
                <w:szCs w:val="18"/>
              </w:rPr>
              <w:t>:</w:t>
            </w:r>
          </w:p>
        </w:tc>
        <w:tc>
          <w:tcPr>
            <w:tcW w:w="2610" w:type="dxa"/>
            <w:tcBorders>
              <w:top w:val="single" w:sz="12"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C9B0FFD" w14:textId="729AFF18" w:rsidR="46EBF475" w:rsidRDefault="006F017A" w:rsidP="46EBF475">
            <w:pPr>
              <w:spacing w:line="259" w:lineRule="auto"/>
              <w:rPr>
                <w:sz w:val="18"/>
                <w:szCs w:val="18"/>
              </w:rPr>
            </w:pPr>
            <w:r>
              <w:rPr>
                <w:sz w:val="18"/>
                <w:szCs w:val="18"/>
              </w:rPr>
              <w:t xml:space="preserve">Rep </w:t>
            </w:r>
            <w:r w:rsidRPr="46EBF475">
              <w:rPr>
                <w:sz w:val="18"/>
                <w:szCs w:val="18"/>
              </w:rPr>
              <w:t>Review</w:t>
            </w:r>
            <w:r>
              <w:rPr>
                <w:sz w:val="18"/>
                <w:szCs w:val="18"/>
              </w:rPr>
              <w:t xml:space="preserve"> &amp; Approval </w:t>
            </w:r>
            <w:r w:rsidR="46EBF475" w:rsidRPr="46EBF475">
              <w:rPr>
                <w:sz w:val="18"/>
                <w:szCs w:val="18"/>
              </w:rPr>
              <w:t>Date:</w:t>
            </w:r>
          </w:p>
        </w:tc>
        <w:tc>
          <w:tcPr>
            <w:tcW w:w="2640" w:type="dxa"/>
            <w:tcBorders>
              <w:top w:val="single" w:sz="12"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1D8A6C1" w14:textId="52066CA5" w:rsidR="46EBF475" w:rsidRDefault="46EBF475" w:rsidP="46EBF475">
            <w:pPr>
              <w:spacing w:line="259" w:lineRule="auto"/>
              <w:rPr>
                <w:sz w:val="18"/>
                <w:szCs w:val="18"/>
              </w:rPr>
            </w:pPr>
            <w:r w:rsidRPr="46EBF475">
              <w:rPr>
                <w:sz w:val="18"/>
                <w:szCs w:val="18"/>
              </w:rPr>
              <w:t>EOHLC Approval:</w:t>
            </w:r>
          </w:p>
        </w:tc>
        <w:tc>
          <w:tcPr>
            <w:tcW w:w="2790" w:type="dxa"/>
            <w:tcBorders>
              <w:top w:val="single" w:sz="12" w:space="0" w:color="000000" w:themeColor="text1"/>
              <w:left w:val="single" w:sz="6" w:space="0" w:color="000000" w:themeColor="text1"/>
              <w:bottom w:val="single" w:sz="6" w:space="0" w:color="000000" w:themeColor="text1"/>
              <w:right w:val="single" w:sz="12" w:space="0" w:color="000000" w:themeColor="text1"/>
            </w:tcBorders>
            <w:tcMar>
              <w:left w:w="105" w:type="dxa"/>
              <w:right w:w="105" w:type="dxa"/>
            </w:tcMar>
          </w:tcPr>
          <w:p w14:paraId="0CD6FDD4" w14:textId="4CCF161C" w:rsidR="46EBF475" w:rsidRDefault="46EBF475" w:rsidP="46EBF475">
            <w:pPr>
              <w:spacing w:line="259" w:lineRule="auto"/>
              <w:rPr>
                <w:sz w:val="18"/>
                <w:szCs w:val="18"/>
              </w:rPr>
            </w:pPr>
            <w:r w:rsidRPr="46EBF475">
              <w:rPr>
                <w:sz w:val="18"/>
                <w:szCs w:val="18"/>
              </w:rPr>
              <w:t>Date:</w:t>
            </w:r>
          </w:p>
        </w:tc>
      </w:tr>
      <w:tr w:rsidR="46EBF475" w14:paraId="1DF075BA" w14:textId="77777777" w:rsidTr="46EBF475">
        <w:trPr>
          <w:trHeight w:val="300"/>
        </w:trPr>
        <w:tc>
          <w:tcPr>
            <w:tcW w:w="2745" w:type="dxa"/>
            <w:tcBorders>
              <w:top w:val="single" w:sz="6" w:space="0" w:color="000000" w:themeColor="text1"/>
              <w:left w:val="single" w:sz="12" w:space="0" w:color="000000" w:themeColor="text1"/>
              <w:bottom w:val="single" w:sz="12" w:space="0" w:color="000000" w:themeColor="text1"/>
              <w:right w:val="single" w:sz="6" w:space="0" w:color="000000" w:themeColor="text1"/>
            </w:tcBorders>
            <w:tcMar>
              <w:left w:w="105" w:type="dxa"/>
              <w:right w:w="105" w:type="dxa"/>
            </w:tcMar>
          </w:tcPr>
          <w:p w14:paraId="0F1C37E2" w14:textId="031D596E" w:rsidR="46EBF475" w:rsidRDefault="46EBF475" w:rsidP="46EBF475">
            <w:pPr>
              <w:spacing w:line="259" w:lineRule="auto"/>
              <w:rPr>
                <w:sz w:val="18"/>
                <w:szCs w:val="18"/>
              </w:rPr>
            </w:pPr>
          </w:p>
        </w:tc>
        <w:tc>
          <w:tcPr>
            <w:tcW w:w="2610" w:type="dxa"/>
            <w:tcBorders>
              <w:top w:val="single" w:sz="6" w:space="0" w:color="000000" w:themeColor="text1"/>
              <w:left w:val="single" w:sz="6" w:space="0" w:color="000000" w:themeColor="text1"/>
              <w:bottom w:val="single" w:sz="12" w:space="0" w:color="000000" w:themeColor="text1"/>
              <w:right w:val="single" w:sz="6" w:space="0" w:color="000000" w:themeColor="text1"/>
            </w:tcBorders>
            <w:tcMar>
              <w:left w:w="105" w:type="dxa"/>
              <w:right w:w="105" w:type="dxa"/>
            </w:tcMar>
          </w:tcPr>
          <w:p w14:paraId="7EE7BAE4" w14:textId="5E1AF65D" w:rsidR="46EBF475" w:rsidRDefault="46EBF475" w:rsidP="46EBF475">
            <w:pPr>
              <w:spacing w:line="259" w:lineRule="auto"/>
              <w:rPr>
                <w:sz w:val="18"/>
                <w:szCs w:val="18"/>
              </w:rPr>
            </w:pPr>
          </w:p>
        </w:tc>
        <w:tc>
          <w:tcPr>
            <w:tcW w:w="2640" w:type="dxa"/>
            <w:tcBorders>
              <w:top w:val="single" w:sz="6" w:space="0" w:color="000000" w:themeColor="text1"/>
              <w:left w:val="single" w:sz="6" w:space="0" w:color="000000" w:themeColor="text1"/>
              <w:bottom w:val="single" w:sz="12" w:space="0" w:color="000000" w:themeColor="text1"/>
              <w:right w:val="single" w:sz="6" w:space="0" w:color="000000" w:themeColor="text1"/>
            </w:tcBorders>
            <w:tcMar>
              <w:left w:w="105" w:type="dxa"/>
              <w:right w:w="105" w:type="dxa"/>
            </w:tcMar>
          </w:tcPr>
          <w:p w14:paraId="676856FC" w14:textId="28EB6104" w:rsidR="46EBF475" w:rsidRDefault="46EBF475" w:rsidP="46EBF475">
            <w:pPr>
              <w:spacing w:line="259" w:lineRule="auto"/>
              <w:rPr>
                <w:sz w:val="18"/>
                <w:szCs w:val="18"/>
              </w:rPr>
            </w:pPr>
          </w:p>
        </w:tc>
        <w:tc>
          <w:tcPr>
            <w:tcW w:w="2790" w:type="dxa"/>
            <w:tcBorders>
              <w:top w:val="single" w:sz="6" w:space="0" w:color="000000" w:themeColor="text1"/>
              <w:left w:val="single" w:sz="6" w:space="0" w:color="000000" w:themeColor="text1"/>
              <w:bottom w:val="single" w:sz="12" w:space="0" w:color="000000" w:themeColor="text1"/>
              <w:right w:val="single" w:sz="12" w:space="0" w:color="000000" w:themeColor="text1"/>
            </w:tcBorders>
            <w:tcMar>
              <w:left w:w="105" w:type="dxa"/>
              <w:right w:w="105" w:type="dxa"/>
            </w:tcMar>
          </w:tcPr>
          <w:p w14:paraId="256BDEC2" w14:textId="1E22287A" w:rsidR="46EBF475" w:rsidRDefault="46EBF475" w:rsidP="46EBF475">
            <w:pPr>
              <w:spacing w:line="259" w:lineRule="auto"/>
              <w:rPr>
                <w:sz w:val="18"/>
                <w:szCs w:val="18"/>
              </w:rPr>
            </w:pPr>
          </w:p>
        </w:tc>
      </w:tr>
    </w:tbl>
    <w:p w14:paraId="407307E3" w14:textId="355B1FA2" w:rsidR="46EBF475" w:rsidRDefault="46EBF475" w:rsidP="46EBF475">
      <w:pPr>
        <w:spacing w:after="160" w:line="259" w:lineRule="auto"/>
        <w:rPr>
          <w:color w:val="000000" w:themeColor="text1"/>
        </w:rPr>
      </w:pPr>
    </w:p>
    <w:tbl>
      <w:tblPr>
        <w:tblStyle w:val="TableGrid"/>
        <w:tblW w:w="10909"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1954"/>
        <w:gridCol w:w="2181"/>
        <w:gridCol w:w="2166"/>
        <w:gridCol w:w="2121"/>
        <w:gridCol w:w="2487"/>
      </w:tblGrid>
      <w:tr w:rsidR="46EBF475" w14:paraId="47BC911A" w14:textId="77777777" w:rsidTr="00E60528">
        <w:trPr>
          <w:trHeight w:val="305"/>
        </w:trPr>
        <w:tc>
          <w:tcPr>
            <w:tcW w:w="10909"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5" w:type="dxa"/>
              <w:right w:w="105" w:type="dxa"/>
            </w:tcMar>
          </w:tcPr>
          <w:p w14:paraId="730BD9FE" w14:textId="087819B9" w:rsidR="00506FE9" w:rsidRDefault="46EBF475" w:rsidP="46EBF475">
            <w:pPr>
              <w:spacing w:line="259" w:lineRule="auto"/>
              <w:rPr>
                <w:sz w:val="18"/>
                <w:szCs w:val="18"/>
              </w:rPr>
            </w:pPr>
            <w:r w:rsidRPr="46EBF475">
              <w:rPr>
                <w:sz w:val="18"/>
                <w:szCs w:val="18"/>
              </w:rPr>
              <w:t>Total Project Cost: $</w:t>
            </w:r>
            <w:r w:rsidR="6B13E423" w:rsidRPr="006F017A">
              <w:rPr>
                <w:sz w:val="18"/>
                <w:szCs w:val="18"/>
                <w:u w:val="single"/>
              </w:rPr>
              <w:t xml:space="preserve">                           </w:t>
            </w:r>
          </w:p>
          <w:p w14:paraId="15EEEB6A" w14:textId="5B2D5264" w:rsidR="00AE3E2B" w:rsidRPr="00AE3E2B" w:rsidRDefault="006F017A" w:rsidP="46EBF475">
            <w:pPr>
              <w:spacing w:line="259" w:lineRule="auto"/>
              <w:rPr>
                <w:sz w:val="16"/>
                <w:szCs w:val="16"/>
              </w:rPr>
            </w:pPr>
            <w:r>
              <w:rPr>
                <w:sz w:val="18"/>
                <w:szCs w:val="18"/>
              </w:rPr>
              <w:t>Low Bid</w:t>
            </w:r>
            <w:r w:rsidR="00C14E98">
              <w:rPr>
                <w:sz w:val="18"/>
                <w:szCs w:val="18"/>
              </w:rPr>
              <w:t xml:space="preserve"> </w:t>
            </w:r>
            <w:r w:rsidR="00506FE9">
              <w:rPr>
                <w:sz w:val="18"/>
                <w:szCs w:val="18"/>
              </w:rPr>
              <w:t>$</w:t>
            </w:r>
            <w:r w:rsidR="00506FE9" w:rsidRPr="46EBF475">
              <w:rPr>
                <w:sz w:val="18"/>
                <w:szCs w:val="18"/>
              </w:rPr>
              <w:t xml:space="preserve"> </w:t>
            </w:r>
            <w:r w:rsidR="00506FE9">
              <w:rPr>
                <w:sz w:val="18"/>
                <w:szCs w:val="18"/>
              </w:rPr>
              <w:t>_</w:t>
            </w:r>
            <w:r w:rsidR="00741233">
              <w:rPr>
                <w:sz w:val="18"/>
                <w:szCs w:val="18"/>
              </w:rPr>
              <w:t>_________</w:t>
            </w:r>
            <w:r w:rsidR="00AE3E2B">
              <w:rPr>
                <w:sz w:val="18"/>
                <w:szCs w:val="18"/>
              </w:rPr>
              <w:t>_</w:t>
            </w:r>
            <w:r w:rsidR="00741233">
              <w:rPr>
                <w:sz w:val="18"/>
                <w:szCs w:val="18"/>
              </w:rPr>
              <w:t xml:space="preserve"> </w:t>
            </w:r>
            <w:r>
              <w:rPr>
                <w:sz w:val="18"/>
                <w:szCs w:val="18"/>
              </w:rPr>
              <w:t xml:space="preserve">Soft Costs </w:t>
            </w:r>
            <w:r w:rsidR="00AE3E2B">
              <w:rPr>
                <w:sz w:val="18"/>
                <w:szCs w:val="18"/>
              </w:rPr>
              <w:t>$_</w:t>
            </w:r>
            <w:r>
              <w:rPr>
                <w:sz w:val="18"/>
                <w:szCs w:val="18"/>
              </w:rPr>
              <w:t>____</w:t>
            </w:r>
            <w:r w:rsidR="00506FE9">
              <w:rPr>
                <w:sz w:val="18"/>
                <w:szCs w:val="18"/>
              </w:rPr>
              <w:t>_</w:t>
            </w:r>
            <w:r w:rsidR="00AE3E2B">
              <w:rPr>
                <w:sz w:val="18"/>
                <w:szCs w:val="18"/>
              </w:rPr>
              <w:t>_____</w:t>
            </w:r>
            <w:r w:rsidR="00506FE9">
              <w:rPr>
                <w:sz w:val="18"/>
                <w:szCs w:val="18"/>
              </w:rPr>
              <w:t xml:space="preserve"> (</w:t>
            </w:r>
            <w:r w:rsidR="00741233" w:rsidRPr="00506FE9">
              <w:rPr>
                <w:sz w:val="16"/>
                <w:szCs w:val="16"/>
              </w:rPr>
              <w:t>Lead</w:t>
            </w:r>
            <w:r w:rsidRPr="00506FE9">
              <w:rPr>
                <w:sz w:val="16"/>
                <w:szCs w:val="16"/>
              </w:rPr>
              <w:t xml:space="preserve"> </w:t>
            </w:r>
            <w:r w:rsidRPr="006F017A">
              <w:rPr>
                <w:sz w:val="16"/>
                <w:szCs w:val="16"/>
              </w:rPr>
              <w:t xml:space="preserve">inspections, recording fees, </w:t>
            </w:r>
            <w:r w:rsidR="00506FE9" w:rsidRPr="006F017A">
              <w:rPr>
                <w:sz w:val="16"/>
                <w:szCs w:val="16"/>
              </w:rPr>
              <w:t>etc.</w:t>
            </w:r>
            <w:r w:rsidR="00506FE9">
              <w:rPr>
                <w:sz w:val="16"/>
                <w:szCs w:val="16"/>
              </w:rPr>
              <w:t>)</w:t>
            </w:r>
            <w:r w:rsidR="00AE3E2B">
              <w:rPr>
                <w:sz w:val="16"/>
                <w:szCs w:val="16"/>
              </w:rPr>
              <w:t xml:space="preserve"> </w:t>
            </w:r>
            <w:r w:rsidR="00506FE9">
              <w:rPr>
                <w:sz w:val="16"/>
                <w:szCs w:val="16"/>
              </w:rPr>
              <w:t xml:space="preserve"> </w:t>
            </w:r>
            <w:r w:rsidR="00506FE9" w:rsidRPr="00506FE9">
              <w:rPr>
                <w:sz w:val="18"/>
                <w:szCs w:val="18"/>
              </w:rPr>
              <w:t xml:space="preserve">Contingency </w:t>
            </w:r>
            <w:r w:rsidR="00AE3E2B">
              <w:rPr>
                <w:sz w:val="18"/>
                <w:szCs w:val="18"/>
              </w:rPr>
              <w:t>$</w:t>
            </w:r>
            <w:r w:rsidR="00AE3E2B" w:rsidRPr="00506FE9">
              <w:rPr>
                <w:sz w:val="18"/>
                <w:szCs w:val="18"/>
              </w:rPr>
              <w:t>______</w:t>
            </w:r>
            <w:r w:rsidR="00AE3E2B">
              <w:rPr>
                <w:sz w:val="18"/>
                <w:szCs w:val="18"/>
              </w:rPr>
              <w:t>__ Other $__________ (</w:t>
            </w:r>
            <w:r w:rsidR="00AE3E2B" w:rsidRPr="00AE3E2B">
              <w:rPr>
                <w:sz w:val="16"/>
                <w:szCs w:val="16"/>
              </w:rPr>
              <w:t>provide detail)</w:t>
            </w:r>
          </w:p>
          <w:p w14:paraId="5FA3B042" w14:textId="55B182AC" w:rsidR="00506FE9" w:rsidRDefault="00AE3E2B" w:rsidP="46EBF475">
            <w:pPr>
              <w:spacing w:line="259" w:lineRule="auto"/>
              <w:rPr>
                <w:sz w:val="16"/>
                <w:szCs w:val="16"/>
              </w:rPr>
            </w:pPr>
            <w:r>
              <w:rPr>
                <w:sz w:val="18"/>
                <w:szCs w:val="18"/>
              </w:rPr>
              <w:t xml:space="preserve">Change Order $______________     </w:t>
            </w:r>
          </w:p>
          <w:p w14:paraId="758DF781" w14:textId="77777777" w:rsidR="00AE3E2B" w:rsidRDefault="00741233" w:rsidP="46EBF475">
            <w:pPr>
              <w:spacing w:line="259" w:lineRule="auto"/>
              <w:rPr>
                <w:sz w:val="18"/>
                <w:szCs w:val="18"/>
              </w:rPr>
            </w:pPr>
            <w:r>
              <w:rPr>
                <w:sz w:val="18"/>
                <w:szCs w:val="18"/>
              </w:rPr>
              <w:t>Cost Estimate (excludes soft costs)</w:t>
            </w:r>
            <w:r w:rsidR="00C14E98">
              <w:rPr>
                <w:sz w:val="18"/>
                <w:szCs w:val="18"/>
              </w:rPr>
              <w:t xml:space="preserve"> </w:t>
            </w:r>
            <w:r>
              <w:rPr>
                <w:sz w:val="18"/>
                <w:szCs w:val="18"/>
              </w:rPr>
              <w:t>$ _____________</w:t>
            </w:r>
            <w:r w:rsidR="00C14E98">
              <w:rPr>
                <w:sz w:val="18"/>
                <w:szCs w:val="18"/>
              </w:rPr>
              <w:t xml:space="preserve">   </w:t>
            </w:r>
          </w:p>
          <w:p w14:paraId="342CC49E" w14:textId="3614BBFC" w:rsidR="46EBF475" w:rsidRDefault="00AE3E2B" w:rsidP="46EBF475">
            <w:pPr>
              <w:spacing w:line="259" w:lineRule="auto"/>
              <w:rPr>
                <w:sz w:val="18"/>
                <w:szCs w:val="18"/>
              </w:rPr>
            </w:pPr>
            <w:r>
              <w:rPr>
                <w:sz w:val="18"/>
                <w:szCs w:val="18"/>
              </w:rPr>
              <w:t># of Units to be assisted</w:t>
            </w:r>
            <w:r w:rsidR="00506FE9">
              <w:rPr>
                <w:sz w:val="18"/>
                <w:szCs w:val="18"/>
              </w:rPr>
              <w:t xml:space="preserve"> </w:t>
            </w:r>
            <w:r>
              <w:rPr>
                <w:sz w:val="18"/>
                <w:szCs w:val="18"/>
              </w:rPr>
              <w:t>___________</w:t>
            </w:r>
          </w:p>
        </w:tc>
      </w:tr>
      <w:tr w:rsidR="46EBF475" w14:paraId="1518F7D0" w14:textId="77777777" w:rsidTr="00E60528">
        <w:trPr>
          <w:trHeight w:val="305"/>
        </w:trPr>
        <w:tc>
          <w:tcPr>
            <w:tcW w:w="10909"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5" w:type="dxa"/>
              <w:right w:w="105" w:type="dxa"/>
            </w:tcMar>
          </w:tcPr>
          <w:p w14:paraId="3FCA4030" w14:textId="24B98B81" w:rsidR="46EBF475" w:rsidRDefault="00AE3E2B" w:rsidP="0066116D">
            <w:pPr>
              <w:pStyle w:val="ListParagraph"/>
              <w:spacing w:line="259" w:lineRule="auto"/>
              <w:ind w:left="360" w:firstLine="0"/>
              <w:rPr>
                <w:sz w:val="18"/>
                <w:szCs w:val="18"/>
              </w:rPr>
            </w:pPr>
            <w:r w:rsidRPr="46EBF475">
              <w:rPr>
                <w:sz w:val="18"/>
                <w:szCs w:val="18"/>
              </w:rPr>
              <w:t xml:space="preserve">Please check the applicable categories below:  </w:t>
            </w:r>
          </w:p>
        </w:tc>
      </w:tr>
      <w:tr w:rsidR="46EBF475" w14:paraId="678CE66A" w14:textId="77777777" w:rsidTr="00E60528">
        <w:trPr>
          <w:trHeight w:val="305"/>
        </w:trPr>
        <w:tc>
          <w:tcPr>
            <w:tcW w:w="10909"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5" w:type="dxa"/>
              <w:right w:w="105" w:type="dxa"/>
            </w:tcMar>
          </w:tcPr>
          <w:p w14:paraId="318FF111" w14:textId="3C5687DE" w:rsidR="46EBF475" w:rsidRDefault="00000000" w:rsidP="0066116D">
            <w:pPr>
              <w:pStyle w:val="ListParagraph"/>
              <w:spacing w:line="259" w:lineRule="auto"/>
              <w:ind w:left="360" w:firstLine="0"/>
              <w:rPr>
                <w:sz w:val="18"/>
                <w:szCs w:val="18"/>
              </w:rPr>
            </w:pPr>
            <w:sdt>
              <w:sdtPr>
                <w:rPr>
                  <w:sz w:val="18"/>
                  <w:szCs w:val="18"/>
                </w:rPr>
                <w:id w:val="-47148858"/>
                <w14:checkbox>
                  <w14:checked w14:val="0"/>
                  <w14:checkedState w14:val="2612" w14:font="MS Gothic"/>
                  <w14:uncheckedState w14:val="2610" w14:font="MS Gothic"/>
                </w14:checkbox>
              </w:sdtPr>
              <w:sdtContent>
                <w:r w:rsidR="00C07A9B">
                  <w:rPr>
                    <w:rFonts w:ascii="MS Gothic" w:eastAsia="MS Gothic" w:hAnsi="MS Gothic" w:hint="eastAsia"/>
                    <w:sz w:val="18"/>
                    <w:szCs w:val="18"/>
                  </w:rPr>
                  <w:t>☐</w:t>
                </w:r>
              </w:sdtContent>
            </w:sdt>
            <w:r w:rsidR="46EBF475" w:rsidRPr="46EBF475">
              <w:rPr>
                <w:sz w:val="18"/>
                <w:szCs w:val="18"/>
              </w:rPr>
              <w:t xml:space="preserve">The total requested project costs exceed </w:t>
            </w:r>
            <w:r w:rsidR="00C14E98" w:rsidRPr="46EBF475">
              <w:rPr>
                <w:sz w:val="18"/>
                <w:szCs w:val="18"/>
              </w:rPr>
              <w:t>$</w:t>
            </w:r>
            <w:r w:rsidR="46EBF475" w:rsidRPr="46EBF475">
              <w:rPr>
                <w:sz w:val="18"/>
                <w:szCs w:val="18"/>
              </w:rPr>
              <w:t>60,000 per unit maximum for rehab costs only.</w:t>
            </w:r>
          </w:p>
        </w:tc>
      </w:tr>
      <w:tr w:rsidR="46EBF475" w14:paraId="5B548053" w14:textId="77777777" w:rsidTr="00E60528">
        <w:trPr>
          <w:trHeight w:val="305"/>
        </w:trPr>
        <w:tc>
          <w:tcPr>
            <w:tcW w:w="10909" w:type="dxa"/>
            <w:gridSpan w:val="5"/>
            <w:tcBorders>
              <w:top w:val="single" w:sz="12" w:space="0" w:color="000000" w:themeColor="text1"/>
              <w:left w:val="single" w:sz="12" w:space="0" w:color="000000" w:themeColor="text1"/>
              <w:bottom w:val="single" w:sz="6" w:space="0" w:color="000000" w:themeColor="text1"/>
              <w:right w:val="single" w:sz="12" w:space="0" w:color="000000" w:themeColor="text1"/>
            </w:tcBorders>
            <w:tcMar>
              <w:left w:w="105" w:type="dxa"/>
              <w:right w:w="105" w:type="dxa"/>
            </w:tcMar>
          </w:tcPr>
          <w:p w14:paraId="6157B640" w14:textId="24A4F22B" w:rsidR="46EBF475" w:rsidRDefault="00000000" w:rsidP="0066116D">
            <w:pPr>
              <w:pStyle w:val="ListParagraph"/>
              <w:spacing w:line="259" w:lineRule="auto"/>
              <w:ind w:left="360" w:firstLine="0"/>
              <w:rPr>
                <w:sz w:val="18"/>
                <w:szCs w:val="18"/>
              </w:rPr>
            </w:pPr>
            <w:sdt>
              <w:sdtPr>
                <w:rPr>
                  <w:sz w:val="18"/>
                  <w:szCs w:val="18"/>
                </w:rPr>
                <w:id w:val="2021118725"/>
                <w14:checkbox>
                  <w14:checked w14:val="0"/>
                  <w14:checkedState w14:val="2612" w14:font="MS Gothic"/>
                  <w14:uncheckedState w14:val="2610" w14:font="MS Gothic"/>
                </w14:checkbox>
              </w:sdtPr>
              <w:sdtContent>
                <w:r w:rsidR="0066116D">
                  <w:rPr>
                    <w:rFonts w:ascii="MS Gothic" w:eastAsia="MS Gothic" w:hAnsi="MS Gothic" w:hint="eastAsia"/>
                    <w:sz w:val="18"/>
                    <w:szCs w:val="18"/>
                  </w:rPr>
                  <w:t>☐</w:t>
                </w:r>
              </w:sdtContent>
            </w:sdt>
            <w:r w:rsidR="46EBF475" w:rsidRPr="46EBF475">
              <w:rPr>
                <w:sz w:val="18"/>
                <w:szCs w:val="18"/>
              </w:rPr>
              <w:t xml:space="preserve">The total requested project costs exceed </w:t>
            </w:r>
            <w:r w:rsidR="00741233" w:rsidRPr="46EBF475">
              <w:rPr>
                <w:sz w:val="18"/>
                <w:szCs w:val="18"/>
              </w:rPr>
              <w:t>$</w:t>
            </w:r>
            <w:r w:rsidR="46EBF475" w:rsidRPr="46EBF475">
              <w:rPr>
                <w:sz w:val="18"/>
                <w:szCs w:val="18"/>
              </w:rPr>
              <w:t xml:space="preserve">70,000 per unit maximum for rehab and </w:t>
            </w:r>
            <w:r w:rsidR="00741233" w:rsidRPr="46EBF475">
              <w:rPr>
                <w:sz w:val="18"/>
                <w:szCs w:val="18"/>
              </w:rPr>
              <w:t>include</w:t>
            </w:r>
            <w:r w:rsidR="46EBF475" w:rsidRPr="46EBF475">
              <w:rPr>
                <w:sz w:val="18"/>
                <w:szCs w:val="18"/>
              </w:rPr>
              <w:t xml:space="preserve"> lead, asbestos, barrier removal, septic</w:t>
            </w:r>
            <w:r w:rsidR="00741233">
              <w:rPr>
                <w:sz w:val="18"/>
                <w:szCs w:val="18"/>
              </w:rPr>
              <w:t>, well drilling</w:t>
            </w:r>
            <w:r w:rsidR="46EBF475" w:rsidRPr="46EBF475">
              <w:rPr>
                <w:sz w:val="18"/>
                <w:szCs w:val="18"/>
              </w:rPr>
              <w:t xml:space="preserve"> and/or historic preservation costs. Please provide estimated cost totals </w:t>
            </w:r>
            <w:r w:rsidR="00AE3E2B" w:rsidRPr="004207F8">
              <w:rPr>
                <w:i/>
                <w:iCs/>
                <w:sz w:val="18"/>
                <w:szCs w:val="18"/>
              </w:rPr>
              <w:t>if known or easily identifiable</w:t>
            </w:r>
            <w:r w:rsidR="00AE3E2B">
              <w:rPr>
                <w:sz w:val="18"/>
                <w:szCs w:val="18"/>
              </w:rPr>
              <w:t xml:space="preserve"> </w:t>
            </w:r>
            <w:r w:rsidR="46EBF475" w:rsidRPr="46EBF475">
              <w:rPr>
                <w:sz w:val="18"/>
                <w:szCs w:val="18"/>
              </w:rPr>
              <w:t xml:space="preserve">for each below, based on </w:t>
            </w:r>
            <w:r w:rsidR="00506FE9">
              <w:rPr>
                <w:sz w:val="18"/>
                <w:szCs w:val="18"/>
              </w:rPr>
              <w:t>bids</w:t>
            </w:r>
            <w:r w:rsidR="46EBF475" w:rsidRPr="46EBF475">
              <w:rPr>
                <w:sz w:val="18"/>
                <w:szCs w:val="18"/>
              </w:rPr>
              <w:t>/ specs and/or change orders:</w:t>
            </w:r>
          </w:p>
        </w:tc>
      </w:tr>
      <w:tr w:rsidR="46EBF475" w14:paraId="583BD9CA" w14:textId="77777777" w:rsidTr="00E60528">
        <w:trPr>
          <w:trHeight w:val="305"/>
        </w:trPr>
        <w:tc>
          <w:tcPr>
            <w:tcW w:w="1954" w:type="dxa"/>
            <w:tcBorders>
              <w:top w:val="single" w:sz="6" w:space="0" w:color="000000" w:themeColor="text1"/>
              <w:left w:val="single" w:sz="12" w:space="0" w:color="000000" w:themeColor="text1"/>
              <w:bottom w:val="single" w:sz="6" w:space="0" w:color="000000" w:themeColor="text1"/>
              <w:right w:val="single" w:sz="6" w:space="0" w:color="000000" w:themeColor="text1"/>
            </w:tcBorders>
            <w:tcMar>
              <w:left w:w="105" w:type="dxa"/>
              <w:right w:w="105" w:type="dxa"/>
            </w:tcMar>
          </w:tcPr>
          <w:p w14:paraId="264314EB" w14:textId="36801062" w:rsidR="46EBF475" w:rsidRDefault="46EBF475" w:rsidP="46EBF475">
            <w:pPr>
              <w:spacing w:line="259" w:lineRule="auto"/>
              <w:rPr>
                <w:sz w:val="18"/>
                <w:szCs w:val="18"/>
              </w:rPr>
            </w:pPr>
            <w:r w:rsidRPr="46EBF475">
              <w:rPr>
                <w:sz w:val="18"/>
                <w:szCs w:val="18"/>
              </w:rPr>
              <w:t>Total lead costs:</w:t>
            </w:r>
          </w:p>
        </w:tc>
        <w:tc>
          <w:tcPr>
            <w:tcW w:w="218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5DFDCC6" w14:textId="53D283E1" w:rsidR="46EBF475" w:rsidRDefault="46EBF475" w:rsidP="46EBF475">
            <w:pPr>
              <w:spacing w:line="259" w:lineRule="auto"/>
              <w:rPr>
                <w:sz w:val="18"/>
                <w:szCs w:val="18"/>
              </w:rPr>
            </w:pPr>
            <w:r w:rsidRPr="46EBF475">
              <w:rPr>
                <w:sz w:val="18"/>
                <w:szCs w:val="18"/>
              </w:rPr>
              <w:t>Total asbestos costs:</w:t>
            </w:r>
          </w:p>
        </w:tc>
        <w:tc>
          <w:tcPr>
            <w:tcW w:w="216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5DB4D88" w14:textId="344A3944" w:rsidR="46EBF475" w:rsidRDefault="46EBF475" w:rsidP="46EBF475">
            <w:pPr>
              <w:spacing w:line="259" w:lineRule="auto"/>
              <w:rPr>
                <w:sz w:val="18"/>
                <w:szCs w:val="18"/>
              </w:rPr>
            </w:pPr>
            <w:r w:rsidRPr="46EBF475">
              <w:rPr>
                <w:sz w:val="18"/>
                <w:szCs w:val="18"/>
              </w:rPr>
              <w:t>Total barrier removal costs:</w:t>
            </w:r>
          </w:p>
        </w:tc>
        <w:tc>
          <w:tcPr>
            <w:tcW w:w="212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76E8515" w14:textId="628C5251" w:rsidR="46EBF475" w:rsidRDefault="46EBF475" w:rsidP="46EBF475">
            <w:pPr>
              <w:spacing w:line="259" w:lineRule="auto"/>
              <w:rPr>
                <w:sz w:val="18"/>
                <w:szCs w:val="18"/>
              </w:rPr>
            </w:pPr>
            <w:r w:rsidRPr="46EBF475">
              <w:rPr>
                <w:sz w:val="18"/>
                <w:szCs w:val="18"/>
              </w:rPr>
              <w:t>Total septic</w:t>
            </w:r>
            <w:r w:rsidR="00741233">
              <w:rPr>
                <w:sz w:val="18"/>
                <w:szCs w:val="18"/>
              </w:rPr>
              <w:t>/well</w:t>
            </w:r>
            <w:r w:rsidRPr="46EBF475">
              <w:rPr>
                <w:sz w:val="18"/>
                <w:szCs w:val="18"/>
              </w:rPr>
              <w:t xml:space="preserve"> costs:</w:t>
            </w:r>
          </w:p>
        </w:tc>
        <w:tc>
          <w:tcPr>
            <w:tcW w:w="2485" w:type="dxa"/>
            <w:tcBorders>
              <w:top w:val="single" w:sz="6" w:space="0" w:color="000000" w:themeColor="text1"/>
              <w:left w:val="single" w:sz="6" w:space="0" w:color="000000" w:themeColor="text1"/>
              <w:bottom w:val="single" w:sz="6" w:space="0" w:color="000000" w:themeColor="text1"/>
              <w:right w:val="single" w:sz="12" w:space="0" w:color="000000" w:themeColor="text1"/>
            </w:tcBorders>
            <w:tcMar>
              <w:left w:w="105" w:type="dxa"/>
              <w:right w:w="105" w:type="dxa"/>
            </w:tcMar>
          </w:tcPr>
          <w:p w14:paraId="110A11DC" w14:textId="33A479AB" w:rsidR="46EBF475" w:rsidRDefault="46EBF475" w:rsidP="46EBF475">
            <w:pPr>
              <w:spacing w:line="259" w:lineRule="auto"/>
              <w:rPr>
                <w:sz w:val="18"/>
                <w:szCs w:val="18"/>
              </w:rPr>
            </w:pPr>
            <w:r w:rsidRPr="46EBF475">
              <w:rPr>
                <w:sz w:val="18"/>
                <w:szCs w:val="18"/>
              </w:rPr>
              <w:t>Total historic preservation costs:</w:t>
            </w:r>
          </w:p>
        </w:tc>
      </w:tr>
      <w:tr w:rsidR="46EBF475" w14:paraId="690DA4D4" w14:textId="77777777" w:rsidTr="00E60528">
        <w:trPr>
          <w:trHeight w:val="305"/>
        </w:trPr>
        <w:tc>
          <w:tcPr>
            <w:tcW w:w="1954" w:type="dxa"/>
            <w:tcBorders>
              <w:top w:val="single" w:sz="6" w:space="0" w:color="000000" w:themeColor="text1"/>
              <w:left w:val="single" w:sz="12" w:space="0" w:color="000000" w:themeColor="text1"/>
              <w:bottom w:val="single" w:sz="12" w:space="0" w:color="000000" w:themeColor="text1"/>
              <w:right w:val="single" w:sz="6" w:space="0" w:color="000000" w:themeColor="text1"/>
            </w:tcBorders>
            <w:tcMar>
              <w:left w:w="105" w:type="dxa"/>
              <w:right w:w="105" w:type="dxa"/>
            </w:tcMar>
          </w:tcPr>
          <w:p w14:paraId="28277B88" w14:textId="60338B11" w:rsidR="46EBF475" w:rsidRDefault="46EBF475" w:rsidP="46EBF475">
            <w:pPr>
              <w:spacing w:line="259" w:lineRule="auto"/>
              <w:rPr>
                <w:sz w:val="18"/>
                <w:szCs w:val="18"/>
              </w:rPr>
            </w:pPr>
          </w:p>
        </w:tc>
        <w:tc>
          <w:tcPr>
            <w:tcW w:w="2181" w:type="dxa"/>
            <w:tcBorders>
              <w:top w:val="single" w:sz="6" w:space="0" w:color="000000" w:themeColor="text1"/>
              <w:left w:val="single" w:sz="6" w:space="0" w:color="000000" w:themeColor="text1"/>
              <w:bottom w:val="single" w:sz="12" w:space="0" w:color="000000" w:themeColor="text1"/>
              <w:right w:val="single" w:sz="6" w:space="0" w:color="000000" w:themeColor="text1"/>
            </w:tcBorders>
            <w:tcMar>
              <w:left w:w="105" w:type="dxa"/>
              <w:right w:w="105" w:type="dxa"/>
            </w:tcMar>
          </w:tcPr>
          <w:p w14:paraId="5DB97A8F" w14:textId="73292965" w:rsidR="46EBF475" w:rsidRDefault="46EBF475" w:rsidP="46EBF475">
            <w:pPr>
              <w:spacing w:line="259" w:lineRule="auto"/>
              <w:rPr>
                <w:sz w:val="18"/>
                <w:szCs w:val="18"/>
              </w:rPr>
            </w:pPr>
            <w:r w:rsidRPr="46EBF475">
              <w:rPr>
                <w:sz w:val="18"/>
                <w:szCs w:val="18"/>
              </w:rPr>
              <w:t>$</w:t>
            </w:r>
          </w:p>
        </w:tc>
        <w:tc>
          <w:tcPr>
            <w:tcW w:w="2166" w:type="dxa"/>
            <w:tcBorders>
              <w:top w:val="single" w:sz="6" w:space="0" w:color="000000" w:themeColor="text1"/>
              <w:left w:val="single" w:sz="6" w:space="0" w:color="000000" w:themeColor="text1"/>
              <w:bottom w:val="single" w:sz="12" w:space="0" w:color="000000" w:themeColor="text1"/>
              <w:right w:val="single" w:sz="6" w:space="0" w:color="000000" w:themeColor="text1"/>
            </w:tcBorders>
            <w:tcMar>
              <w:left w:w="105" w:type="dxa"/>
              <w:right w:w="105" w:type="dxa"/>
            </w:tcMar>
          </w:tcPr>
          <w:p w14:paraId="3E943427" w14:textId="4C51AF5C" w:rsidR="46EBF475" w:rsidRDefault="46EBF475" w:rsidP="46EBF475">
            <w:pPr>
              <w:spacing w:line="259" w:lineRule="auto"/>
              <w:rPr>
                <w:sz w:val="18"/>
                <w:szCs w:val="18"/>
              </w:rPr>
            </w:pPr>
            <w:r w:rsidRPr="46EBF475">
              <w:rPr>
                <w:sz w:val="18"/>
                <w:szCs w:val="18"/>
              </w:rPr>
              <w:t>$</w:t>
            </w:r>
          </w:p>
        </w:tc>
        <w:tc>
          <w:tcPr>
            <w:tcW w:w="2121" w:type="dxa"/>
            <w:tcBorders>
              <w:top w:val="single" w:sz="6" w:space="0" w:color="000000" w:themeColor="text1"/>
              <w:left w:val="single" w:sz="6" w:space="0" w:color="000000" w:themeColor="text1"/>
              <w:bottom w:val="single" w:sz="12" w:space="0" w:color="000000" w:themeColor="text1"/>
              <w:right w:val="single" w:sz="6" w:space="0" w:color="000000" w:themeColor="text1"/>
            </w:tcBorders>
            <w:tcMar>
              <w:left w:w="105" w:type="dxa"/>
              <w:right w:w="105" w:type="dxa"/>
            </w:tcMar>
          </w:tcPr>
          <w:p w14:paraId="00ED5792" w14:textId="09978E68" w:rsidR="46EBF475" w:rsidRDefault="46EBF475" w:rsidP="46EBF475">
            <w:pPr>
              <w:spacing w:line="259" w:lineRule="auto"/>
              <w:rPr>
                <w:sz w:val="18"/>
                <w:szCs w:val="18"/>
              </w:rPr>
            </w:pPr>
            <w:r w:rsidRPr="46EBF475">
              <w:rPr>
                <w:sz w:val="18"/>
                <w:szCs w:val="18"/>
              </w:rPr>
              <w:t>$</w:t>
            </w:r>
          </w:p>
        </w:tc>
        <w:tc>
          <w:tcPr>
            <w:tcW w:w="2485" w:type="dxa"/>
            <w:tcBorders>
              <w:top w:val="single" w:sz="6" w:space="0" w:color="000000" w:themeColor="text1"/>
              <w:left w:val="single" w:sz="6" w:space="0" w:color="000000" w:themeColor="text1"/>
              <w:bottom w:val="single" w:sz="12" w:space="0" w:color="000000" w:themeColor="text1"/>
              <w:right w:val="single" w:sz="12" w:space="0" w:color="000000" w:themeColor="text1"/>
            </w:tcBorders>
            <w:tcMar>
              <w:left w:w="105" w:type="dxa"/>
              <w:right w:w="105" w:type="dxa"/>
            </w:tcMar>
          </w:tcPr>
          <w:p w14:paraId="2DACCBFA" w14:textId="2E320A0E" w:rsidR="46EBF475" w:rsidRDefault="46EBF475" w:rsidP="46EBF475">
            <w:pPr>
              <w:spacing w:line="259" w:lineRule="auto"/>
              <w:rPr>
                <w:sz w:val="18"/>
                <w:szCs w:val="18"/>
              </w:rPr>
            </w:pPr>
            <w:r w:rsidRPr="46EBF475">
              <w:rPr>
                <w:sz w:val="18"/>
                <w:szCs w:val="18"/>
              </w:rPr>
              <w:t>$</w:t>
            </w:r>
          </w:p>
        </w:tc>
      </w:tr>
      <w:tr w:rsidR="46EBF475" w14:paraId="34F899D0" w14:textId="77777777" w:rsidTr="00E60528">
        <w:trPr>
          <w:trHeight w:val="305"/>
        </w:trPr>
        <w:tc>
          <w:tcPr>
            <w:tcW w:w="10909"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5" w:type="dxa"/>
              <w:right w:w="105" w:type="dxa"/>
            </w:tcMar>
          </w:tcPr>
          <w:p w14:paraId="25E66257" w14:textId="6622AE51" w:rsidR="004207F8" w:rsidRDefault="004207F8" w:rsidP="00506FE9">
            <w:pPr>
              <w:spacing w:line="259" w:lineRule="auto"/>
              <w:rPr>
                <w:color w:val="000000" w:themeColor="text1"/>
                <w:sz w:val="18"/>
                <w:szCs w:val="18"/>
              </w:rPr>
            </w:pPr>
            <w:r>
              <w:rPr>
                <w:color w:val="000000" w:themeColor="text1"/>
                <w:sz w:val="18"/>
                <w:szCs w:val="18"/>
              </w:rPr>
              <w:t>Provide a summary of this project</w:t>
            </w:r>
            <w:r w:rsidR="008D34AE">
              <w:rPr>
                <w:color w:val="000000" w:themeColor="text1"/>
                <w:sz w:val="18"/>
                <w:szCs w:val="18"/>
              </w:rPr>
              <w:t xml:space="preserve"> and why this project is in disrepair</w:t>
            </w:r>
            <w:r>
              <w:rPr>
                <w:color w:val="000000" w:themeColor="text1"/>
                <w:sz w:val="18"/>
                <w:szCs w:val="18"/>
              </w:rPr>
              <w:t xml:space="preserve">. Include property inspection </w:t>
            </w:r>
            <w:r w:rsidR="008D34AE">
              <w:rPr>
                <w:color w:val="000000" w:themeColor="text1"/>
                <w:sz w:val="18"/>
                <w:szCs w:val="18"/>
              </w:rPr>
              <w:t>highlights</w:t>
            </w:r>
            <w:r>
              <w:rPr>
                <w:color w:val="000000" w:themeColor="text1"/>
                <w:sz w:val="18"/>
                <w:szCs w:val="18"/>
              </w:rPr>
              <w:t xml:space="preserve">, and </w:t>
            </w:r>
            <w:r w:rsidRPr="46EBF475">
              <w:rPr>
                <w:color w:val="000000" w:themeColor="text1"/>
                <w:sz w:val="18"/>
                <w:szCs w:val="18"/>
              </w:rPr>
              <w:t>a summary of housing rehab work items to be completed if the SCW request is approved.</w:t>
            </w:r>
          </w:p>
          <w:p w14:paraId="46CA8B89" w14:textId="77777777" w:rsidR="008D34AE" w:rsidRDefault="008D34AE" w:rsidP="00506FE9">
            <w:pPr>
              <w:spacing w:line="259" w:lineRule="auto"/>
              <w:rPr>
                <w:color w:val="000000" w:themeColor="text1"/>
                <w:sz w:val="18"/>
                <w:szCs w:val="18"/>
              </w:rPr>
            </w:pPr>
          </w:p>
          <w:p w14:paraId="3EA8904A" w14:textId="77777777" w:rsidR="004207F8" w:rsidRDefault="004207F8" w:rsidP="00506FE9">
            <w:pPr>
              <w:spacing w:line="259" w:lineRule="auto"/>
              <w:rPr>
                <w:color w:val="000000" w:themeColor="text1"/>
                <w:sz w:val="18"/>
                <w:szCs w:val="18"/>
              </w:rPr>
            </w:pPr>
          </w:p>
          <w:p w14:paraId="627FBBD7" w14:textId="77777777" w:rsidR="004207F8" w:rsidRDefault="004207F8" w:rsidP="00506FE9">
            <w:pPr>
              <w:spacing w:line="259" w:lineRule="auto"/>
              <w:rPr>
                <w:color w:val="000000" w:themeColor="text1"/>
                <w:sz w:val="18"/>
                <w:szCs w:val="18"/>
              </w:rPr>
            </w:pPr>
          </w:p>
          <w:p w14:paraId="539753C6" w14:textId="77777777" w:rsidR="004207F8" w:rsidRDefault="004207F8" w:rsidP="00506FE9">
            <w:pPr>
              <w:spacing w:line="259" w:lineRule="auto"/>
              <w:rPr>
                <w:color w:val="000000" w:themeColor="text1"/>
                <w:sz w:val="18"/>
                <w:szCs w:val="18"/>
              </w:rPr>
            </w:pPr>
          </w:p>
          <w:p w14:paraId="133AB32B" w14:textId="77777777" w:rsidR="004207F8" w:rsidRDefault="004207F8" w:rsidP="00506FE9">
            <w:pPr>
              <w:spacing w:line="259" w:lineRule="auto"/>
              <w:rPr>
                <w:color w:val="000000" w:themeColor="text1"/>
                <w:sz w:val="18"/>
                <w:szCs w:val="18"/>
              </w:rPr>
            </w:pPr>
          </w:p>
          <w:p w14:paraId="46C5F57A" w14:textId="77777777" w:rsidR="004207F8" w:rsidRDefault="004207F8" w:rsidP="00506FE9">
            <w:pPr>
              <w:spacing w:line="259" w:lineRule="auto"/>
              <w:rPr>
                <w:color w:val="000000" w:themeColor="text1"/>
                <w:sz w:val="18"/>
                <w:szCs w:val="18"/>
              </w:rPr>
            </w:pPr>
          </w:p>
          <w:p w14:paraId="2D0657D4" w14:textId="77777777" w:rsidR="004207F8" w:rsidRDefault="004207F8" w:rsidP="00506FE9">
            <w:pPr>
              <w:spacing w:line="259" w:lineRule="auto"/>
              <w:rPr>
                <w:color w:val="000000" w:themeColor="text1"/>
                <w:sz w:val="18"/>
                <w:szCs w:val="18"/>
              </w:rPr>
            </w:pPr>
          </w:p>
          <w:p w14:paraId="0AF27966" w14:textId="77777777" w:rsidR="004207F8" w:rsidRDefault="004207F8" w:rsidP="00506FE9">
            <w:pPr>
              <w:spacing w:line="259" w:lineRule="auto"/>
              <w:rPr>
                <w:color w:val="000000" w:themeColor="text1"/>
                <w:sz w:val="18"/>
                <w:szCs w:val="18"/>
              </w:rPr>
            </w:pPr>
          </w:p>
          <w:p w14:paraId="7E27A30D" w14:textId="77777777" w:rsidR="004207F8" w:rsidRDefault="004207F8" w:rsidP="00506FE9">
            <w:pPr>
              <w:spacing w:line="259" w:lineRule="auto"/>
              <w:rPr>
                <w:color w:val="000000" w:themeColor="text1"/>
                <w:sz w:val="18"/>
                <w:szCs w:val="18"/>
              </w:rPr>
            </w:pPr>
          </w:p>
          <w:p w14:paraId="1F799D30" w14:textId="0F816D07" w:rsidR="004207F8" w:rsidRDefault="004207F8" w:rsidP="00506FE9">
            <w:pPr>
              <w:spacing w:line="259" w:lineRule="auto"/>
              <w:rPr>
                <w:color w:val="000000" w:themeColor="text1"/>
                <w:sz w:val="18"/>
                <w:szCs w:val="18"/>
              </w:rPr>
            </w:pPr>
          </w:p>
        </w:tc>
      </w:tr>
      <w:tr w:rsidR="46EBF475" w14:paraId="3DBD23B2" w14:textId="77777777" w:rsidTr="00E60528">
        <w:trPr>
          <w:trHeight w:val="305"/>
        </w:trPr>
        <w:tc>
          <w:tcPr>
            <w:tcW w:w="10909"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5" w:type="dxa"/>
              <w:right w:w="105" w:type="dxa"/>
            </w:tcMar>
          </w:tcPr>
          <w:p w14:paraId="1EB901BB" w14:textId="76FAC769" w:rsidR="46EBF475" w:rsidRDefault="008D34AE" w:rsidP="46EBF475">
            <w:pPr>
              <w:spacing w:line="259" w:lineRule="auto"/>
              <w:rPr>
                <w:color w:val="000000" w:themeColor="text1"/>
                <w:sz w:val="18"/>
                <w:szCs w:val="18"/>
              </w:rPr>
            </w:pPr>
            <w:r>
              <w:rPr>
                <w:color w:val="000000" w:themeColor="text1"/>
                <w:sz w:val="18"/>
                <w:szCs w:val="18"/>
              </w:rPr>
              <w:t>Provide general background on the client to include family size, income level and need, time on wait list etc. DO NOT include any personally identifiable information.</w:t>
            </w:r>
          </w:p>
          <w:p w14:paraId="60E022E6" w14:textId="04C7EE0A" w:rsidR="46EBF475" w:rsidRDefault="46EBF475" w:rsidP="46EBF475">
            <w:pPr>
              <w:spacing w:line="259" w:lineRule="auto"/>
              <w:rPr>
                <w:color w:val="000000" w:themeColor="text1"/>
                <w:sz w:val="18"/>
                <w:szCs w:val="18"/>
              </w:rPr>
            </w:pPr>
          </w:p>
          <w:p w14:paraId="069588A3" w14:textId="4637B007" w:rsidR="46EBF475" w:rsidRDefault="46EBF475" w:rsidP="46EBF475">
            <w:pPr>
              <w:spacing w:line="259" w:lineRule="auto"/>
              <w:rPr>
                <w:color w:val="000000" w:themeColor="text1"/>
                <w:sz w:val="18"/>
                <w:szCs w:val="18"/>
              </w:rPr>
            </w:pPr>
          </w:p>
          <w:p w14:paraId="51C6F0E2" w14:textId="77777777" w:rsidR="006D7BA1" w:rsidRDefault="006D7BA1" w:rsidP="46EBF475">
            <w:pPr>
              <w:spacing w:line="259" w:lineRule="auto"/>
              <w:rPr>
                <w:color w:val="000000" w:themeColor="text1"/>
                <w:sz w:val="18"/>
                <w:szCs w:val="18"/>
              </w:rPr>
            </w:pPr>
          </w:p>
          <w:p w14:paraId="11539C18" w14:textId="77777777" w:rsidR="006D7BA1" w:rsidRDefault="006D7BA1" w:rsidP="46EBF475">
            <w:pPr>
              <w:spacing w:line="259" w:lineRule="auto"/>
              <w:rPr>
                <w:color w:val="000000" w:themeColor="text1"/>
                <w:sz w:val="18"/>
                <w:szCs w:val="18"/>
              </w:rPr>
            </w:pPr>
          </w:p>
          <w:p w14:paraId="4962508C" w14:textId="32524FFA" w:rsidR="46EBF475" w:rsidRDefault="46EBF475" w:rsidP="46EBF475">
            <w:pPr>
              <w:spacing w:line="259" w:lineRule="auto"/>
              <w:rPr>
                <w:color w:val="000000" w:themeColor="text1"/>
                <w:sz w:val="18"/>
                <w:szCs w:val="18"/>
              </w:rPr>
            </w:pPr>
          </w:p>
          <w:p w14:paraId="5D102B30" w14:textId="618D89AF" w:rsidR="46EBF475" w:rsidRDefault="46EBF475" w:rsidP="46EBF475">
            <w:pPr>
              <w:spacing w:line="259" w:lineRule="auto"/>
              <w:rPr>
                <w:color w:val="000000" w:themeColor="text1"/>
                <w:sz w:val="18"/>
                <w:szCs w:val="18"/>
              </w:rPr>
            </w:pPr>
          </w:p>
          <w:p w14:paraId="41DB12D4" w14:textId="2A63C1EF" w:rsidR="46EBF475" w:rsidRDefault="46EBF475" w:rsidP="46EBF475">
            <w:pPr>
              <w:spacing w:line="259" w:lineRule="auto"/>
              <w:rPr>
                <w:color w:val="000000" w:themeColor="text1"/>
                <w:sz w:val="18"/>
                <w:szCs w:val="18"/>
              </w:rPr>
            </w:pPr>
          </w:p>
        </w:tc>
      </w:tr>
      <w:tr w:rsidR="008D34AE" w14:paraId="2ABF44FC" w14:textId="77777777" w:rsidTr="00E60528">
        <w:trPr>
          <w:trHeight w:val="305"/>
        </w:trPr>
        <w:tc>
          <w:tcPr>
            <w:tcW w:w="10909"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5" w:type="dxa"/>
              <w:right w:w="105" w:type="dxa"/>
            </w:tcMar>
          </w:tcPr>
          <w:p w14:paraId="78ECDCED" w14:textId="77777777" w:rsidR="008D34AE" w:rsidRDefault="008D34AE" w:rsidP="46EBF475">
            <w:pPr>
              <w:spacing w:line="259" w:lineRule="auto"/>
              <w:rPr>
                <w:color w:val="000000" w:themeColor="text1"/>
                <w:sz w:val="18"/>
                <w:szCs w:val="18"/>
              </w:rPr>
            </w:pPr>
            <w:r>
              <w:rPr>
                <w:color w:val="000000" w:themeColor="text1"/>
                <w:sz w:val="18"/>
                <w:szCs w:val="18"/>
              </w:rPr>
              <w:t xml:space="preserve">If the </w:t>
            </w:r>
            <w:r w:rsidRPr="46EBF475">
              <w:rPr>
                <w:color w:val="000000" w:themeColor="text1"/>
                <w:sz w:val="18"/>
                <w:szCs w:val="18"/>
              </w:rPr>
              <w:t>SCW request is necessary due to a change order</w:t>
            </w:r>
            <w:r>
              <w:rPr>
                <w:color w:val="000000" w:themeColor="text1"/>
                <w:sz w:val="18"/>
                <w:szCs w:val="18"/>
              </w:rPr>
              <w:t xml:space="preserve">, </w:t>
            </w:r>
            <w:r w:rsidRPr="46EBF475">
              <w:rPr>
                <w:color w:val="000000" w:themeColor="text1"/>
                <w:sz w:val="18"/>
                <w:szCs w:val="18"/>
              </w:rPr>
              <w:t>provide information on what the unanticipated changes to the original scope of services</w:t>
            </w:r>
          </w:p>
          <w:p w14:paraId="68158D64" w14:textId="1D13193B" w:rsidR="008D34AE" w:rsidRDefault="008D34AE" w:rsidP="008D34AE">
            <w:pPr>
              <w:spacing w:line="259" w:lineRule="auto"/>
              <w:rPr>
                <w:color w:val="000000" w:themeColor="text1"/>
                <w:sz w:val="18"/>
                <w:szCs w:val="18"/>
              </w:rPr>
            </w:pPr>
            <w:r w:rsidRPr="46EBF475">
              <w:rPr>
                <w:color w:val="000000" w:themeColor="text1"/>
                <w:sz w:val="18"/>
                <w:szCs w:val="18"/>
              </w:rPr>
              <w:t>were</w:t>
            </w:r>
            <w:r>
              <w:rPr>
                <w:color w:val="000000" w:themeColor="text1"/>
                <w:sz w:val="18"/>
                <w:szCs w:val="18"/>
              </w:rPr>
              <w:t>. (</w:t>
            </w:r>
            <w:r w:rsidRPr="004207F8">
              <w:rPr>
                <w:i/>
                <w:iCs/>
                <w:color w:val="000000" w:themeColor="text1"/>
                <w:sz w:val="18"/>
                <w:szCs w:val="18"/>
              </w:rPr>
              <w:t xml:space="preserve">Please note that the rehab specialist and homeowner must approve this work, </w:t>
            </w:r>
            <w:r>
              <w:rPr>
                <w:i/>
                <w:iCs/>
                <w:color w:val="000000" w:themeColor="text1"/>
                <w:sz w:val="18"/>
                <w:szCs w:val="18"/>
              </w:rPr>
              <w:t>by which the</w:t>
            </w:r>
            <w:r w:rsidRPr="004207F8">
              <w:rPr>
                <w:i/>
                <w:iCs/>
                <w:color w:val="000000" w:themeColor="text1"/>
                <w:sz w:val="18"/>
                <w:szCs w:val="18"/>
              </w:rPr>
              <w:t xml:space="preserve"> rehab specialist </w:t>
            </w:r>
            <w:r>
              <w:rPr>
                <w:i/>
                <w:iCs/>
                <w:color w:val="000000" w:themeColor="text1"/>
                <w:sz w:val="18"/>
                <w:szCs w:val="18"/>
              </w:rPr>
              <w:t>approves</w:t>
            </w:r>
            <w:r w:rsidRPr="004207F8">
              <w:rPr>
                <w:i/>
                <w:iCs/>
                <w:color w:val="000000" w:themeColor="text1"/>
                <w:sz w:val="18"/>
                <w:szCs w:val="18"/>
              </w:rPr>
              <w:t xml:space="preserve"> that the additional work and costs are necessary and reasonable</w:t>
            </w:r>
            <w:r>
              <w:rPr>
                <w:i/>
                <w:iCs/>
                <w:color w:val="000000" w:themeColor="text1"/>
                <w:sz w:val="18"/>
                <w:szCs w:val="18"/>
              </w:rPr>
              <w:t>)</w:t>
            </w:r>
          </w:p>
          <w:p w14:paraId="0354261F" w14:textId="77777777" w:rsidR="008D34AE" w:rsidRDefault="008D34AE" w:rsidP="46EBF475">
            <w:pPr>
              <w:spacing w:line="259" w:lineRule="auto"/>
              <w:rPr>
                <w:color w:val="000000" w:themeColor="text1"/>
                <w:sz w:val="18"/>
                <w:szCs w:val="18"/>
              </w:rPr>
            </w:pPr>
          </w:p>
          <w:p w14:paraId="36D98426" w14:textId="77777777" w:rsidR="006D7BA1" w:rsidRDefault="006D7BA1" w:rsidP="46EBF475">
            <w:pPr>
              <w:spacing w:line="259" w:lineRule="auto"/>
              <w:rPr>
                <w:color w:val="000000" w:themeColor="text1"/>
                <w:sz w:val="18"/>
                <w:szCs w:val="18"/>
              </w:rPr>
            </w:pPr>
          </w:p>
          <w:p w14:paraId="3DD18A9C" w14:textId="028C83BA" w:rsidR="008D34AE" w:rsidRDefault="008D34AE" w:rsidP="46EBF475">
            <w:pPr>
              <w:spacing w:line="259" w:lineRule="auto"/>
              <w:rPr>
                <w:color w:val="000000" w:themeColor="text1"/>
                <w:sz w:val="18"/>
                <w:szCs w:val="18"/>
              </w:rPr>
            </w:pPr>
          </w:p>
        </w:tc>
      </w:tr>
      <w:tr w:rsidR="006D7BA1" w14:paraId="21EAA66E" w14:textId="77777777" w:rsidTr="00E60528">
        <w:trPr>
          <w:trHeight w:val="305"/>
        </w:trPr>
        <w:tc>
          <w:tcPr>
            <w:tcW w:w="10909"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5" w:type="dxa"/>
              <w:right w:w="105" w:type="dxa"/>
            </w:tcMar>
          </w:tcPr>
          <w:p w14:paraId="6BCCB217" w14:textId="77777777" w:rsidR="006D7BA1" w:rsidRDefault="006D7BA1" w:rsidP="46EBF475">
            <w:pPr>
              <w:spacing w:line="259" w:lineRule="auto"/>
              <w:rPr>
                <w:color w:val="000000" w:themeColor="text1"/>
                <w:sz w:val="18"/>
                <w:szCs w:val="18"/>
              </w:rPr>
            </w:pPr>
            <w:r>
              <w:rPr>
                <w:color w:val="000000" w:themeColor="text1"/>
                <w:sz w:val="18"/>
                <w:szCs w:val="18"/>
              </w:rPr>
              <w:t>Describe the rational for recommending the waiver and how this waiver will affect the goals and implementation of housing rehab program.</w:t>
            </w:r>
          </w:p>
          <w:p w14:paraId="70E1BA70" w14:textId="77777777" w:rsidR="006D7BA1" w:rsidRDefault="006D7BA1" w:rsidP="46EBF475">
            <w:pPr>
              <w:spacing w:line="259" w:lineRule="auto"/>
              <w:rPr>
                <w:color w:val="000000" w:themeColor="text1"/>
                <w:sz w:val="18"/>
                <w:szCs w:val="18"/>
              </w:rPr>
            </w:pPr>
          </w:p>
          <w:p w14:paraId="6AE2352B" w14:textId="77777777" w:rsidR="006D7BA1" w:rsidRDefault="006D7BA1" w:rsidP="46EBF475">
            <w:pPr>
              <w:spacing w:line="259" w:lineRule="auto"/>
              <w:rPr>
                <w:color w:val="000000" w:themeColor="text1"/>
                <w:sz w:val="18"/>
                <w:szCs w:val="18"/>
              </w:rPr>
            </w:pPr>
          </w:p>
          <w:p w14:paraId="469D7593" w14:textId="77777777" w:rsidR="006D7BA1" w:rsidRDefault="006D7BA1" w:rsidP="46EBF475">
            <w:pPr>
              <w:spacing w:line="259" w:lineRule="auto"/>
              <w:rPr>
                <w:color w:val="000000" w:themeColor="text1"/>
                <w:sz w:val="18"/>
                <w:szCs w:val="18"/>
              </w:rPr>
            </w:pPr>
          </w:p>
          <w:p w14:paraId="22B64FD8" w14:textId="77777777" w:rsidR="006D7BA1" w:rsidRDefault="006D7BA1" w:rsidP="46EBF475">
            <w:pPr>
              <w:spacing w:line="259" w:lineRule="auto"/>
              <w:rPr>
                <w:color w:val="000000" w:themeColor="text1"/>
                <w:sz w:val="18"/>
                <w:szCs w:val="18"/>
              </w:rPr>
            </w:pPr>
          </w:p>
          <w:p w14:paraId="13DD0A8E" w14:textId="5C3ADF67" w:rsidR="006D7BA1" w:rsidRDefault="006D7BA1" w:rsidP="46EBF475">
            <w:pPr>
              <w:spacing w:line="259" w:lineRule="auto"/>
              <w:rPr>
                <w:color w:val="000000" w:themeColor="text1"/>
                <w:sz w:val="18"/>
                <w:szCs w:val="18"/>
              </w:rPr>
            </w:pPr>
          </w:p>
        </w:tc>
      </w:tr>
    </w:tbl>
    <w:p w14:paraId="14443589" w14:textId="6584B3C1" w:rsidR="46EBF475" w:rsidRDefault="46EBF475" w:rsidP="00E60528">
      <w:pPr>
        <w:spacing w:after="160" w:line="259" w:lineRule="auto"/>
        <w:rPr>
          <w:color w:val="000000" w:themeColor="text1"/>
        </w:rPr>
      </w:pPr>
    </w:p>
    <w:sectPr w:rsidR="46EBF475" w:rsidSect="00E60528">
      <w:pgSz w:w="12240" w:h="15840" w:code="1"/>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91E4B0" w14:textId="77777777" w:rsidR="00E057B4" w:rsidRDefault="00E057B4" w:rsidP="00E60528">
      <w:r>
        <w:separator/>
      </w:r>
    </w:p>
  </w:endnote>
  <w:endnote w:type="continuationSeparator" w:id="0">
    <w:p w14:paraId="2EE3326F" w14:textId="77777777" w:rsidR="00E057B4" w:rsidRDefault="00E057B4" w:rsidP="00E605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31E38A" w14:textId="77777777" w:rsidR="00E057B4" w:rsidRDefault="00E057B4" w:rsidP="00E60528">
      <w:r>
        <w:separator/>
      </w:r>
    </w:p>
  </w:footnote>
  <w:footnote w:type="continuationSeparator" w:id="0">
    <w:p w14:paraId="514B2D3B" w14:textId="77777777" w:rsidR="00E057B4" w:rsidRDefault="00E057B4" w:rsidP="00E605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1A9E94"/>
    <w:multiLevelType w:val="hybridMultilevel"/>
    <w:tmpl w:val="6D3E3A68"/>
    <w:lvl w:ilvl="0" w:tplc="39B2C954">
      <w:start w:val="1"/>
      <w:numFmt w:val="decimal"/>
      <w:lvlText w:val="%1."/>
      <w:lvlJc w:val="left"/>
      <w:pPr>
        <w:ind w:left="360" w:hanging="360"/>
      </w:pPr>
    </w:lvl>
    <w:lvl w:ilvl="1" w:tplc="26120CD8">
      <w:start w:val="1"/>
      <w:numFmt w:val="lowerLetter"/>
      <w:lvlText w:val="%2."/>
      <w:lvlJc w:val="left"/>
      <w:pPr>
        <w:ind w:left="1080" w:hanging="360"/>
      </w:pPr>
    </w:lvl>
    <w:lvl w:ilvl="2" w:tplc="36B62F84">
      <w:start w:val="1"/>
      <w:numFmt w:val="lowerRoman"/>
      <w:lvlText w:val="%3."/>
      <w:lvlJc w:val="right"/>
      <w:pPr>
        <w:ind w:left="1800" w:hanging="180"/>
      </w:pPr>
    </w:lvl>
    <w:lvl w:ilvl="3" w:tplc="691A9C22">
      <w:start w:val="1"/>
      <w:numFmt w:val="decimal"/>
      <w:lvlText w:val="%4."/>
      <w:lvlJc w:val="left"/>
      <w:pPr>
        <w:ind w:left="2520" w:hanging="360"/>
      </w:pPr>
    </w:lvl>
    <w:lvl w:ilvl="4" w:tplc="60E48164">
      <w:start w:val="1"/>
      <w:numFmt w:val="lowerLetter"/>
      <w:lvlText w:val="%5."/>
      <w:lvlJc w:val="left"/>
      <w:pPr>
        <w:ind w:left="3240" w:hanging="360"/>
      </w:pPr>
    </w:lvl>
    <w:lvl w:ilvl="5" w:tplc="7BC24D00">
      <w:start w:val="1"/>
      <w:numFmt w:val="lowerRoman"/>
      <w:lvlText w:val="%6."/>
      <w:lvlJc w:val="right"/>
      <w:pPr>
        <w:ind w:left="3960" w:hanging="180"/>
      </w:pPr>
    </w:lvl>
    <w:lvl w:ilvl="6" w:tplc="921250E6">
      <w:start w:val="1"/>
      <w:numFmt w:val="decimal"/>
      <w:lvlText w:val="%7."/>
      <w:lvlJc w:val="left"/>
      <w:pPr>
        <w:ind w:left="4680" w:hanging="360"/>
      </w:pPr>
    </w:lvl>
    <w:lvl w:ilvl="7" w:tplc="EA7054F0">
      <w:start w:val="1"/>
      <w:numFmt w:val="lowerLetter"/>
      <w:lvlText w:val="%8."/>
      <w:lvlJc w:val="left"/>
      <w:pPr>
        <w:ind w:left="5400" w:hanging="360"/>
      </w:pPr>
    </w:lvl>
    <w:lvl w:ilvl="8" w:tplc="02F83D16">
      <w:start w:val="1"/>
      <w:numFmt w:val="lowerRoman"/>
      <w:lvlText w:val="%9."/>
      <w:lvlJc w:val="right"/>
      <w:pPr>
        <w:ind w:left="6120" w:hanging="180"/>
      </w:pPr>
    </w:lvl>
  </w:abstractNum>
  <w:abstractNum w:abstractNumId="1" w15:restartNumberingAfterBreak="0">
    <w:nsid w:val="0AB86545"/>
    <w:multiLevelType w:val="hybridMultilevel"/>
    <w:tmpl w:val="56DEFB78"/>
    <w:lvl w:ilvl="0" w:tplc="DA2C5ADE">
      <w:start w:val="1"/>
      <w:numFmt w:val="decimal"/>
      <w:lvlText w:val="%1."/>
      <w:lvlJc w:val="left"/>
      <w:pPr>
        <w:ind w:left="720" w:hanging="360"/>
      </w:pPr>
    </w:lvl>
    <w:lvl w:ilvl="1" w:tplc="886C3F48">
      <w:start w:val="1"/>
      <w:numFmt w:val="lowerLetter"/>
      <w:lvlText w:val="%2."/>
      <w:lvlJc w:val="left"/>
      <w:pPr>
        <w:ind w:left="1440" w:hanging="360"/>
      </w:pPr>
    </w:lvl>
    <w:lvl w:ilvl="2" w:tplc="1A884AEC">
      <w:start w:val="1"/>
      <w:numFmt w:val="lowerRoman"/>
      <w:lvlText w:val="%3."/>
      <w:lvlJc w:val="right"/>
      <w:pPr>
        <w:ind w:left="2160" w:hanging="180"/>
      </w:pPr>
    </w:lvl>
    <w:lvl w:ilvl="3" w:tplc="C096C0F2">
      <w:start w:val="1"/>
      <w:numFmt w:val="decimal"/>
      <w:lvlText w:val="%4."/>
      <w:lvlJc w:val="left"/>
      <w:pPr>
        <w:ind w:left="2880" w:hanging="360"/>
      </w:pPr>
    </w:lvl>
    <w:lvl w:ilvl="4" w:tplc="ABB6D9FE">
      <w:start w:val="1"/>
      <w:numFmt w:val="lowerLetter"/>
      <w:lvlText w:val="%5."/>
      <w:lvlJc w:val="left"/>
      <w:pPr>
        <w:ind w:left="3600" w:hanging="360"/>
      </w:pPr>
    </w:lvl>
    <w:lvl w:ilvl="5" w:tplc="91945A3C">
      <w:start w:val="1"/>
      <w:numFmt w:val="lowerRoman"/>
      <w:lvlText w:val="%6."/>
      <w:lvlJc w:val="right"/>
      <w:pPr>
        <w:ind w:left="4320" w:hanging="180"/>
      </w:pPr>
    </w:lvl>
    <w:lvl w:ilvl="6" w:tplc="3E64F5CE">
      <w:start w:val="1"/>
      <w:numFmt w:val="decimal"/>
      <w:lvlText w:val="%7."/>
      <w:lvlJc w:val="left"/>
      <w:pPr>
        <w:ind w:left="5040" w:hanging="360"/>
      </w:pPr>
    </w:lvl>
    <w:lvl w:ilvl="7" w:tplc="89A2A8D2">
      <w:start w:val="1"/>
      <w:numFmt w:val="lowerLetter"/>
      <w:lvlText w:val="%8."/>
      <w:lvlJc w:val="left"/>
      <w:pPr>
        <w:ind w:left="5760" w:hanging="360"/>
      </w:pPr>
    </w:lvl>
    <w:lvl w:ilvl="8" w:tplc="227E9848">
      <w:start w:val="1"/>
      <w:numFmt w:val="lowerRoman"/>
      <w:lvlText w:val="%9."/>
      <w:lvlJc w:val="right"/>
      <w:pPr>
        <w:ind w:left="6480" w:hanging="180"/>
      </w:pPr>
    </w:lvl>
  </w:abstractNum>
  <w:abstractNum w:abstractNumId="2" w15:restartNumberingAfterBreak="0">
    <w:nsid w:val="19A7C670"/>
    <w:multiLevelType w:val="hybridMultilevel"/>
    <w:tmpl w:val="EECA5832"/>
    <w:lvl w:ilvl="0" w:tplc="1298C2DA">
      <w:start w:val="1"/>
      <w:numFmt w:val="decimal"/>
      <w:lvlText w:val="%1."/>
      <w:lvlJc w:val="left"/>
      <w:pPr>
        <w:ind w:left="360" w:hanging="360"/>
      </w:pPr>
    </w:lvl>
    <w:lvl w:ilvl="1" w:tplc="B65A2594">
      <w:start w:val="1"/>
      <w:numFmt w:val="lowerLetter"/>
      <w:lvlText w:val="%2."/>
      <w:lvlJc w:val="left"/>
      <w:pPr>
        <w:ind w:left="1080" w:hanging="360"/>
      </w:pPr>
    </w:lvl>
    <w:lvl w:ilvl="2" w:tplc="201078E8">
      <w:start w:val="1"/>
      <w:numFmt w:val="lowerRoman"/>
      <w:lvlText w:val="%3."/>
      <w:lvlJc w:val="right"/>
      <w:pPr>
        <w:ind w:left="1800" w:hanging="180"/>
      </w:pPr>
    </w:lvl>
    <w:lvl w:ilvl="3" w:tplc="E1D8A654">
      <w:start w:val="1"/>
      <w:numFmt w:val="decimal"/>
      <w:lvlText w:val="%4."/>
      <w:lvlJc w:val="left"/>
      <w:pPr>
        <w:ind w:left="2520" w:hanging="360"/>
      </w:pPr>
    </w:lvl>
    <w:lvl w:ilvl="4" w:tplc="5C6C05D6">
      <w:start w:val="1"/>
      <w:numFmt w:val="lowerLetter"/>
      <w:lvlText w:val="%5."/>
      <w:lvlJc w:val="left"/>
      <w:pPr>
        <w:ind w:left="3240" w:hanging="360"/>
      </w:pPr>
    </w:lvl>
    <w:lvl w:ilvl="5" w:tplc="357A04DE">
      <w:start w:val="1"/>
      <w:numFmt w:val="lowerRoman"/>
      <w:lvlText w:val="%6."/>
      <w:lvlJc w:val="right"/>
      <w:pPr>
        <w:ind w:left="3960" w:hanging="180"/>
      </w:pPr>
    </w:lvl>
    <w:lvl w:ilvl="6" w:tplc="F0E076A0">
      <w:start w:val="1"/>
      <w:numFmt w:val="decimal"/>
      <w:lvlText w:val="%7."/>
      <w:lvlJc w:val="left"/>
      <w:pPr>
        <w:ind w:left="4680" w:hanging="360"/>
      </w:pPr>
    </w:lvl>
    <w:lvl w:ilvl="7" w:tplc="7A2682E0">
      <w:start w:val="1"/>
      <w:numFmt w:val="lowerLetter"/>
      <w:lvlText w:val="%8."/>
      <w:lvlJc w:val="left"/>
      <w:pPr>
        <w:ind w:left="5400" w:hanging="360"/>
      </w:pPr>
    </w:lvl>
    <w:lvl w:ilvl="8" w:tplc="2D5CA1BC">
      <w:start w:val="1"/>
      <w:numFmt w:val="lowerRoman"/>
      <w:lvlText w:val="%9."/>
      <w:lvlJc w:val="right"/>
      <w:pPr>
        <w:ind w:left="6120" w:hanging="180"/>
      </w:pPr>
    </w:lvl>
  </w:abstractNum>
  <w:abstractNum w:abstractNumId="3" w15:restartNumberingAfterBreak="0">
    <w:nsid w:val="1D933FFF"/>
    <w:multiLevelType w:val="hybridMultilevel"/>
    <w:tmpl w:val="A3D0CB96"/>
    <w:lvl w:ilvl="0" w:tplc="0409000B">
      <w:start w:val="1"/>
      <w:numFmt w:val="bullet"/>
      <w:lvlText w:val=""/>
      <w:lvlJc w:val="left"/>
      <w:pPr>
        <w:ind w:left="1181" w:hanging="360"/>
      </w:pPr>
      <w:rPr>
        <w:rFonts w:ascii="Wingdings" w:hAnsi="Wingdings" w:hint="default"/>
      </w:rPr>
    </w:lvl>
    <w:lvl w:ilvl="1" w:tplc="04090003" w:tentative="1">
      <w:start w:val="1"/>
      <w:numFmt w:val="bullet"/>
      <w:lvlText w:val="o"/>
      <w:lvlJc w:val="left"/>
      <w:pPr>
        <w:ind w:left="1901" w:hanging="360"/>
      </w:pPr>
      <w:rPr>
        <w:rFonts w:ascii="Courier New" w:hAnsi="Courier New" w:cs="Courier New" w:hint="default"/>
      </w:rPr>
    </w:lvl>
    <w:lvl w:ilvl="2" w:tplc="04090005" w:tentative="1">
      <w:start w:val="1"/>
      <w:numFmt w:val="bullet"/>
      <w:lvlText w:val=""/>
      <w:lvlJc w:val="left"/>
      <w:pPr>
        <w:ind w:left="2621" w:hanging="360"/>
      </w:pPr>
      <w:rPr>
        <w:rFonts w:ascii="Wingdings" w:hAnsi="Wingdings" w:hint="default"/>
      </w:rPr>
    </w:lvl>
    <w:lvl w:ilvl="3" w:tplc="04090001" w:tentative="1">
      <w:start w:val="1"/>
      <w:numFmt w:val="bullet"/>
      <w:lvlText w:val=""/>
      <w:lvlJc w:val="left"/>
      <w:pPr>
        <w:ind w:left="3341" w:hanging="360"/>
      </w:pPr>
      <w:rPr>
        <w:rFonts w:ascii="Symbol" w:hAnsi="Symbol" w:hint="default"/>
      </w:rPr>
    </w:lvl>
    <w:lvl w:ilvl="4" w:tplc="04090003" w:tentative="1">
      <w:start w:val="1"/>
      <w:numFmt w:val="bullet"/>
      <w:lvlText w:val="o"/>
      <w:lvlJc w:val="left"/>
      <w:pPr>
        <w:ind w:left="4061" w:hanging="360"/>
      </w:pPr>
      <w:rPr>
        <w:rFonts w:ascii="Courier New" w:hAnsi="Courier New" w:cs="Courier New" w:hint="default"/>
      </w:rPr>
    </w:lvl>
    <w:lvl w:ilvl="5" w:tplc="04090005" w:tentative="1">
      <w:start w:val="1"/>
      <w:numFmt w:val="bullet"/>
      <w:lvlText w:val=""/>
      <w:lvlJc w:val="left"/>
      <w:pPr>
        <w:ind w:left="4781" w:hanging="360"/>
      </w:pPr>
      <w:rPr>
        <w:rFonts w:ascii="Wingdings" w:hAnsi="Wingdings" w:hint="default"/>
      </w:rPr>
    </w:lvl>
    <w:lvl w:ilvl="6" w:tplc="04090001" w:tentative="1">
      <w:start w:val="1"/>
      <w:numFmt w:val="bullet"/>
      <w:lvlText w:val=""/>
      <w:lvlJc w:val="left"/>
      <w:pPr>
        <w:ind w:left="5501" w:hanging="360"/>
      </w:pPr>
      <w:rPr>
        <w:rFonts w:ascii="Symbol" w:hAnsi="Symbol" w:hint="default"/>
      </w:rPr>
    </w:lvl>
    <w:lvl w:ilvl="7" w:tplc="04090003" w:tentative="1">
      <w:start w:val="1"/>
      <w:numFmt w:val="bullet"/>
      <w:lvlText w:val="o"/>
      <w:lvlJc w:val="left"/>
      <w:pPr>
        <w:ind w:left="6221" w:hanging="360"/>
      </w:pPr>
      <w:rPr>
        <w:rFonts w:ascii="Courier New" w:hAnsi="Courier New" w:cs="Courier New" w:hint="default"/>
      </w:rPr>
    </w:lvl>
    <w:lvl w:ilvl="8" w:tplc="04090005" w:tentative="1">
      <w:start w:val="1"/>
      <w:numFmt w:val="bullet"/>
      <w:lvlText w:val=""/>
      <w:lvlJc w:val="left"/>
      <w:pPr>
        <w:ind w:left="6941" w:hanging="360"/>
      </w:pPr>
      <w:rPr>
        <w:rFonts w:ascii="Wingdings" w:hAnsi="Wingdings" w:hint="default"/>
      </w:rPr>
    </w:lvl>
  </w:abstractNum>
  <w:abstractNum w:abstractNumId="4" w15:restartNumberingAfterBreak="0">
    <w:nsid w:val="223A4E55"/>
    <w:multiLevelType w:val="hybridMultilevel"/>
    <w:tmpl w:val="C702287A"/>
    <w:lvl w:ilvl="0" w:tplc="56CEAF72">
      <w:start w:val="1"/>
      <w:numFmt w:val="decimal"/>
      <w:lvlText w:val="%1."/>
      <w:lvlJc w:val="left"/>
      <w:pPr>
        <w:ind w:left="820" w:hanging="360"/>
      </w:pPr>
      <w:rPr>
        <w:rFonts w:ascii="Calibri" w:eastAsia="Calibri" w:hAnsi="Calibri" w:cs="Calibri" w:hint="default"/>
        <w:b w:val="0"/>
        <w:bCs w:val="0"/>
        <w:i w:val="0"/>
        <w:iCs w:val="0"/>
        <w:w w:val="100"/>
        <w:sz w:val="22"/>
        <w:szCs w:val="22"/>
        <w:lang w:val="en-US" w:eastAsia="en-US" w:bidi="ar-SA"/>
      </w:rPr>
    </w:lvl>
    <w:lvl w:ilvl="1" w:tplc="2C76F224">
      <w:numFmt w:val="bullet"/>
      <w:lvlText w:val="•"/>
      <w:lvlJc w:val="left"/>
      <w:pPr>
        <w:ind w:left="1696" w:hanging="360"/>
      </w:pPr>
      <w:rPr>
        <w:rFonts w:hint="default"/>
        <w:lang w:val="en-US" w:eastAsia="en-US" w:bidi="ar-SA"/>
      </w:rPr>
    </w:lvl>
    <w:lvl w:ilvl="2" w:tplc="CFB00842">
      <w:numFmt w:val="bullet"/>
      <w:lvlText w:val="•"/>
      <w:lvlJc w:val="left"/>
      <w:pPr>
        <w:ind w:left="2572" w:hanging="360"/>
      </w:pPr>
      <w:rPr>
        <w:rFonts w:hint="default"/>
        <w:lang w:val="en-US" w:eastAsia="en-US" w:bidi="ar-SA"/>
      </w:rPr>
    </w:lvl>
    <w:lvl w:ilvl="3" w:tplc="0B900E1A">
      <w:numFmt w:val="bullet"/>
      <w:lvlText w:val="•"/>
      <w:lvlJc w:val="left"/>
      <w:pPr>
        <w:ind w:left="3448" w:hanging="360"/>
      </w:pPr>
      <w:rPr>
        <w:rFonts w:hint="default"/>
        <w:lang w:val="en-US" w:eastAsia="en-US" w:bidi="ar-SA"/>
      </w:rPr>
    </w:lvl>
    <w:lvl w:ilvl="4" w:tplc="5E60F11C">
      <w:numFmt w:val="bullet"/>
      <w:lvlText w:val="•"/>
      <w:lvlJc w:val="left"/>
      <w:pPr>
        <w:ind w:left="4324" w:hanging="360"/>
      </w:pPr>
      <w:rPr>
        <w:rFonts w:hint="default"/>
        <w:lang w:val="en-US" w:eastAsia="en-US" w:bidi="ar-SA"/>
      </w:rPr>
    </w:lvl>
    <w:lvl w:ilvl="5" w:tplc="5CC0CD5A">
      <w:numFmt w:val="bullet"/>
      <w:lvlText w:val="•"/>
      <w:lvlJc w:val="left"/>
      <w:pPr>
        <w:ind w:left="5200" w:hanging="360"/>
      </w:pPr>
      <w:rPr>
        <w:rFonts w:hint="default"/>
        <w:lang w:val="en-US" w:eastAsia="en-US" w:bidi="ar-SA"/>
      </w:rPr>
    </w:lvl>
    <w:lvl w:ilvl="6" w:tplc="70923532">
      <w:numFmt w:val="bullet"/>
      <w:lvlText w:val="•"/>
      <w:lvlJc w:val="left"/>
      <w:pPr>
        <w:ind w:left="6076" w:hanging="360"/>
      </w:pPr>
      <w:rPr>
        <w:rFonts w:hint="default"/>
        <w:lang w:val="en-US" w:eastAsia="en-US" w:bidi="ar-SA"/>
      </w:rPr>
    </w:lvl>
    <w:lvl w:ilvl="7" w:tplc="0E3A0CEC">
      <w:numFmt w:val="bullet"/>
      <w:lvlText w:val="•"/>
      <w:lvlJc w:val="left"/>
      <w:pPr>
        <w:ind w:left="6952" w:hanging="360"/>
      </w:pPr>
      <w:rPr>
        <w:rFonts w:hint="default"/>
        <w:lang w:val="en-US" w:eastAsia="en-US" w:bidi="ar-SA"/>
      </w:rPr>
    </w:lvl>
    <w:lvl w:ilvl="8" w:tplc="1C36C70C">
      <w:numFmt w:val="bullet"/>
      <w:lvlText w:val="•"/>
      <w:lvlJc w:val="left"/>
      <w:pPr>
        <w:ind w:left="7828" w:hanging="360"/>
      </w:pPr>
      <w:rPr>
        <w:rFonts w:hint="default"/>
        <w:lang w:val="en-US" w:eastAsia="en-US" w:bidi="ar-SA"/>
      </w:rPr>
    </w:lvl>
  </w:abstractNum>
  <w:abstractNum w:abstractNumId="5" w15:restartNumberingAfterBreak="0">
    <w:nsid w:val="24713357"/>
    <w:multiLevelType w:val="hybridMultilevel"/>
    <w:tmpl w:val="A7C24568"/>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2A319E1F"/>
    <w:multiLevelType w:val="hybridMultilevel"/>
    <w:tmpl w:val="AB7AE082"/>
    <w:lvl w:ilvl="0" w:tplc="8718372C">
      <w:start w:val="1"/>
      <w:numFmt w:val="decimal"/>
      <w:lvlText w:val="%1."/>
      <w:lvlJc w:val="left"/>
      <w:pPr>
        <w:ind w:left="720" w:hanging="360"/>
      </w:pPr>
    </w:lvl>
    <w:lvl w:ilvl="1" w:tplc="E4AE6FB4">
      <w:start w:val="1"/>
      <w:numFmt w:val="lowerLetter"/>
      <w:lvlText w:val="%2."/>
      <w:lvlJc w:val="left"/>
      <w:pPr>
        <w:ind w:left="1440" w:hanging="360"/>
      </w:pPr>
    </w:lvl>
    <w:lvl w:ilvl="2" w:tplc="DC2ABA04">
      <w:start w:val="1"/>
      <w:numFmt w:val="lowerRoman"/>
      <w:lvlText w:val="%3."/>
      <w:lvlJc w:val="right"/>
      <w:pPr>
        <w:ind w:left="2160" w:hanging="180"/>
      </w:pPr>
    </w:lvl>
    <w:lvl w:ilvl="3" w:tplc="BADC0DB8">
      <w:start w:val="1"/>
      <w:numFmt w:val="decimal"/>
      <w:lvlText w:val="%4."/>
      <w:lvlJc w:val="left"/>
      <w:pPr>
        <w:ind w:left="2880" w:hanging="360"/>
      </w:pPr>
    </w:lvl>
    <w:lvl w:ilvl="4" w:tplc="CF9E870C">
      <w:start w:val="1"/>
      <w:numFmt w:val="lowerLetter"/>
      <w:lvlText w:val="%5."/>
      <w:lvlJc w:val="left"/>
      <w:pPr>
        <w:ind w:left="3600" w:hanging="360"/>
      </w:pPr>
    </w:lvl>
    <w:lvl w:ilvl="5" w:tplc="59126B8C">
      <w:start w:val="1"/>
      <w:numFmt w:val="lowerRoman"/>
      <w:lvlText w:val="%6."/>
      <w:lvlJc w:val="right"/>
      <w:pPr>
        <w:ind w:left="4320" w:hanging="180"/>
      </w:pPr>
    </w:lvl>
    <w:lvl w:ilvl="6" w:tplc="54CEF81C">
      <w:start w:val="1"/>
      <w:numFmt w:val="decimal"/>
      <w:lvlText w:val="%7."/>
      <w:lvlJc w:val="left"/>
      <w:pPr>
        <w:ind w:left="5040" w:hanging="360"/>
      </w:pPr>
    </w:lvl>
    <w:lvl w:ilvl="7" w:tplc="E0408D8A">
      <w:start w:val="1"/>
      <w:numFmt w:val="lowerLetter"/>
      <w:lvlText w:val="%8."/>
      <w:lvlJc w:val="left"/>
      <w:pPr>
        <w:ind w:left="5760" w:hanging="360"/>
      </w:pPr>
    </w:lvl>
    <w:lvl w:ilvl="8" w:tplc="4B068B82">
      <w:start w:val="1"/>
      <w:numFmt w:val="lowerRoman"/>
      <w:lvlText w:val="%9."/>
      <w:lvlJc w:val="right"/>
      <w:pPr>
        <w:ind w:left="6480" w:hanging="180"/>
      </w:pPr>
    </w:lvl>
  </w:abstractNum>
  <w:abstractNum w:abstractNumId="7" w15:restartNumberingAfterBreak="0">
    <w:nsid w:val="2BBD9F3D"/>
    <w:multiLevelType w:val="hybridMultilevel"/>
    <w:tmpl w:val="7D604300"/>
    <w:lvl w:ilvl="0" w:tplc="AAD4F580">
      <w:start w:val="1"/>
      <w:numFmt w:val="decimal"/>
      <w:lvlText w:val="%1."/>
      <w:lvlJc w:val="left"/>
      <w:pPr>
        <w:ind w:left="360" w:hanging="360"/>
      </w:pPr>
    </w:lvl>
    <w:lvl w:ilvl="1" w:tplc="F03EFC40">
      <w:start w:val="1"/>
      <w:numFmt w:val="lowerLetter"/>
      <w:lvlText w:val="%2."/>
      <w:lvlJc w:val="left"/>
      <w:pPr>
        <w:ind w:left="1080" w:hanging="360"/>
      </w:pPr>
    </w:lvl>
    <w:lvl w:ilvl="2" w:tplc="A7EEC216">
      <w:start w:val="1"/>
      <w:numFmt w:val="lowerRoman"/>
      <w:lvlText w:val="%3."/>
      <w:lvlJc w:val="right"/>
      <w:pPr>
        <w:ind w:left="1800" w:hanging="180"/>
      </w:pPr>
    </w:lvl>
    <w:lvl w:ilvl="3" w:tplc="61CA0D2A">
      <w:start w:val="1"/>
      <w:numFmt w:val="decimal"/>
      <w:lvlText w:val="%4."/>
      <w:lvlJc w:val="left"/>
      <w:pPr>
        <w:ind w:left="2520" w:hanging="360"/>
      </w:pPr>
    </w:lvl>
    <w:lvl w:ilvl="4" w:tplc="64B277C2">
      <w:start w:val="1"/>
      <w:numFmt w:val="lowerLetter"/>
      <w:lvlText w:val="%5."/>
      <w:lvlJc w:val="left"/>
      <w:pPr>
        <w:ind w:left="3240" w:hanging="360"/>
      </w:pPr>
    </w:lvl>
    <w:lvl w:ilvl="5" w:tplc="C554D6B8">
      <w:start w:val="1"/>
      <w:numFmt w:val="lowerRoman"/>
      <w:lvlText w:val="%6."/>
      <w:lvlJc w:val="right"/>
      <w:pPr>
        <w:ind w:left="3960" w:hanging="180"/>
      </w:pPr>
    </w:lvl>
    <w:lvl w:ilvl="6" w:tplc="FCDABE62">
      <w:start w:val="1"/>
      <w:numFmt w:val="decimal"/>
      <w:lvlText w:val="%7."/>
      <w:lvlJc w:val="left"/>
      <w:pPr>
        <w:ind w:left="4680" w:hanging="360"/>
      </w:pPr>
    </w:lvl>
    <w:lvl w:ilvl="7" w:tplc="5A5CD94A">
      <w:start w:val="1"/>
      <w:numFmt w:val="lowerLetter"/>
      <w:lvlText w:val="%8."/>
      <w:lvlJc w:val="left"/>
      <w:pPr>
        <w:ind w:left="5400" w:hanging="360"/>
      </w:pPr>
    </w:lvl>
    <w:lvl w:ilvl="8" w:tplc="A5FAE6FC">
      <w:start w:val="1"/>
      <w:numFmt w:val="lowerRoman"/>
      <w:lvlText w:val="%9."/>
      <w:lvlJc w:val="right"/>
      <w:pPr>
        <w:ind w:left="6120" w:hanging="180"/>
      </w:pPr>
    </w:lvl>
  </w:abstractNum>
  <w:abstractNum w:abstractNumId="8" w15:restartNumberingAfterBreak="0">
    <w:nsid w:val="3A794727"/>
    <w:multiLevelType w:val="hybridMultilevel"/>
    <w:tmpl w:val="71AC4D52"/>
    <w:lvl w:ilvl="0" w:tplc="D1C29444">
      <w:start w:val="1"/>
      <w:numFmt w:val="bullet"/>
      <w:lvlText w:val=""/>
      <w:lvlJc w:val="left"/>
      <w:pPr>
        <w:ind w:left="360" w:hanging="360"/>
      </w:pPr>
      <w:rPr>
        <w:rFonts w:ascii="Wingdings" w:hAnsi="Wingdings" w:hint="default"/>
      </w:rPr>
    </w:lvl>
    <w:lvl w:ilvl="1" w:tplc="70B2CA90">
      <w:start w:val="1"/>
      <w:numFmt w:val="bullet"/>
      <w:lvlText w:val="o"/>
      <w:lvlJc w:val="left"/>
      <w:pPr>
        <w:ind w:left="1440" w:hanging="360"/>
      </w:pPr>
      <w:rPr>
        <w:rFonts w:ascii="Courier New" w:hAnsi="Courier New" w:hint="default"/>
      </w:rPr>
    </w:lvl>
    <w:lvl w:ilvl="2" w:tplc="777A2230">
      <w:start w:val="1"/>
      <w:numFmt w:val="bullet"/>
      <w:lvlText w:val=""/>
      <w:lvlJc w:val="left"/>
      <w:pPr>
        <w:ind w:left="2160" w:hanging="360"/>
      </w:pPr>
      <w:rPr>
        <w:rFonts w:ascii="Wingdings" w:hAnsi="Wingdings" w:hint="default"/>
      </w:rPr>
    </w:lvl>
    <w:lvl w:ilvl="3" w:tplc="0FA463B4">
      <w:start w:val="1"/>
      <w:numFmt w:val="bullet"/>
      <w:lvlText w:val=""/>
      <w:lvlJc w:val="left"/>
      <w:pPr>
        <w:ind w:left="2880" w:hanging="360"/>
      </w:pPr>
      <w:rPr>
        <w:rFonts w:ascii="Symbol" w:hAnsi="Symbol" w:hint="default"/>
      </w:rPr>
    </w:lvl>
    <w:lvl w:ilvl="4" w:tplc="6688E4D6">
      <w:start w:val="1"/>
      <w:numFmt w:val="bullet"/>
      <w:lvlText w:val="o"/>
      <w:lvlJc w:val="left"/>
      <w:pPr>
        <w:ind w:left="3600" w:hanging="360"/>
      </w:pPr>
      <w:rPr>
        <w:rFonts w:ascii="Courier New" w:hAnsi="Courier New" w:hint="default"/>
      </w:rPr>
    </w:lvl>
    <w:lvl w:ilvl="5" w:tplc="A8321F0A">
      <w:start w:val="1"/>
      <w:numFmt w:val="bullet"/>
      <w:lvlText w:val=""/>
      <w:lvlJc w:val="left"/>
      <w:pPr>
        <w:ind w:left="4320" w:hanging="360"/>
      </w:pPr>
      <w:rPr>
        <w:rFonts w:ascii="Wingdings" w:hAnsi="Wingdings" w:hint="default"/>
      </w:rPr>
    </w:lvl>
    <w:lvl w:ilvl="6" w:tplc="0CAEEAC2">
      <w:start w:val="1"/>
      <w:numFmt w:val="bullet"/>
      <w:lvlText w:val=""/>
      <w:lvlJc w:val="left"/>
      <w:pPr>
        <w:ind w:left="5040" w:hanging="360"/>
      </w:pPr>
      <w:rPr>
        <w:rFonts w:ascii="Symbol" w:hAnsi="Symbol" w:hint="default"/>
      </w:rPr>
    </w:lvl>
    <w:lvl w:ilvl="7" w:tplc="CDB8B81C">
      <w:start w:val="1"/>
      <w:numFmt w:val="bullet"/>
      <w:lvlText w:val="o"/>
      <w:lvlJc w:val="left"/>
      <w:pPr>
        <w:ind w:left="5760" w:hanging="360"/>
      </w:pPr>
      <w:rPr>
        <w:rFonts w:ascii="Courier New" w:hAnsi="Courier New" w:hint="default"/>
      </w:rPr>
    </w:lvl>
    <w:lvl w:ilvl="8" w:tplc="A1E07D18">
      <w:start w:val="1"/>
      <w:numFmt w:val="bullet"/>
      <w:lvlText w:val=""/>
      <w:lvlJc w:val="left"/>
      <w:pPr>
        <w:ind w:left="6480" w:hanging="360"/>
      </w:pPr>
      <w:rPr>
        <w:rFonts w:ascii="Wingdings" w:hAnsi="Wingdings" w:hint="default"/>
      </w:rPr>
    </w:lvl>
  </w:abstractNum>
  <w:abstractNum w:abstractNumId="9" w15:restartNumberingAfterBreak="0">
    <w:nsid w:val="3A870449"/>
    <w:multiLevelType w:val="hybridMultilevel"/>
    <w:tmpl w:val="1542CCE0"/>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418DBFE4"/>
    <w:multiLevelType w:val="hybridMultilevel"/>
    <w:tmpl w:val="9C6685DA"/>
    <w:lvl w:ilvl="0" w:tplc="6416F5C8">
      <w:start w:val="1"/>
      <w:numFmt w:val="bullet"/>
      <w:lvlText w:val=""/>
      <w:lvlJc w:val="left"/>
      <w:pPr>
        <w:ind w:left="360" w:hanging="360"/>
      </w:pPr>
      <w:rPr>
        <w:rFonts w:ascii="Wingdings" w:hAnsi="Wingdings" w:hint="default"/>
      </w:rPr>
    </w:lvl>
    <w:lvl w:ilvl="1" w:tplc="B686EABE">
      <w:start w:val="1"/>
      <w:numFmt w:val="bullet"/>
      <w:lvlText w:val="o"/>
      <w:lvlJc w:val="left"/>
      <w:pPr>
        <w:ind w:left="1440" w:hanging="360"/>
      </w:pPr>
      <w:rPr>
        <w:rFonts w:ascii="Courier New" w:hAnsi="Courier New" w:hint="default"/>
      </w:rPr>
    </w:lvl>
    <w:lvl w:ilvl="2" w:tplc="2F54F9D4">
      <w:start w:val="1"/>
      <w:numFmt w:val="bullet"/>
      <w:lvlText w:val=""/>
      <w:lvlJc w:val="left"/>
      <w:pPr>
        <w:ind w:left="2160" w:hanging="360"/>
      </w:pPr>
      <w:rPr>
        <w:rFonts w:ascii="Wingdings" w:hAnsi="Wingdings" w:hint="default"/>
      </w:rPr>
    </w:lvl>
    <w:lvl w:ilvl="3" w:tplc="DD14ED66">
      <w:start w:val="1"/>
      <w:numFmt w:val="bullet"/>
      <w:lvlText w:val=""/>
      <w:lvlJc w:val="left"/>
      <w:pPr>
        <w:ind w:left="2880" w:hanging="360"/>
      </w:pPr>
      <w:rPr>
        <w:rFonts w:ascii="Symbol" w:hAnsi="Symbol" w:hint="default"/>
      </w:rPr>
    </w:lvl>
    <w:lvl w:ilvl="4" w:tplc="FAA885D2">
      <w:start w:val="1"/>
      <w:numFmt w:val="bullet"/>
      <w:lvlText w:val="o"/>
      <w:lvlJc w:val="left"/>
      <w:pPr>
        <w:ind w:left="3600" w:hanging="360"/>
      </w:pPr>
      <w:rPr>
        <w:rFonts w:ascii="Courier New" w:hAnsi="Courier New" w:hint="default"/>
      </w:rPr>
    </w:lvl>
    <w:lvl w:ilvl="5" w:tplc="6E8E9C8E">
      <w:start w:val="1"/>
      <w:numFmt w:val="bullet"/>
      <w:lvlText w:val=""/>
      <w:lvlJc w:val="left"/>
      <w:pPr>
        <w:ind w:left="4320" w:hanging="360"/>
      </w:pPr>
      <w:rPr>
        <w:rFonts w:ascii="Wingdings" w:hAnsi="Wingdings" w:hint="default"/>
      </w:rPr>
    </w:lvl>
    <w:lvl w:ilvl="6" w:tplc="9D3A399A">
      <w:start w:val="1"/>
      <w:numFmt w:val="bullet"/>
      <w:lvlText w:val=""/>
      <w:lvlJc w:val="left"/>
      <w:pPr>
        <w:ind w:left="5040" w:hanging="360"/>
      </w:pPr>
      <w:rPr>
        <w:rFonts w:ascii="Symbol" w:hAnsi="Symbol" w:hint="default"/>
      </w:rPr>
    </w:lvl>
    <w:lvl w:ilvl="7" w:tplc="492C880C">
      <w:start w:val="1"/>
      <w:numFmt w:val="bullet"/>
      <w:lvlText w:val="o"/>
      <w:lvlJc w:val="left"/>
      <w:pPr>
        <w:ind w:left="5760" w:hanging="360"/>
      </w:pPr>
      <w:rPr>
        <w:rFonts w:ascii="Courier New" w:hAnsi="Courier New" w:hint="default"/>
      </w:rPr>
    </w:lvl>
    <w:lvl w:ilvl="8" w:tplc="9E769B32">
      <w:start w:val="1"/>
      <w:numFmt w:val="bullet"/>
      <w:lvlText w:val=""/>
      <w:lvlJc w:val="left"/>
      <w:pPr>
        <w:ind w:left="6480" w:hanging="360"/>
      </w:pPr>
      <w:rPr>
        <w:rFonts w:ascii="Wingdings" w:hAnsi="Wingdings" w:hint="default"/>
      </w:rPr>
    </w:lvl>
  </w:abstractNum>
  <w:abstractNum w:abstractNumId="11" w15:restartNumberingAfterBreak="0">
    <w:nsid w:val="52C374A8"/>
    <w:multiLevelType w:val="hybridMultilevel"/>
    <w:tmpl w:val="018EE044"/>
    <w:lvl w:ilvl="0" w:tplc="4524F200">
      <w:start w:val="1"/>
      <w:numFmt w:val="decimal"/>
      <w:lvlText w:val="%1."/>
      <w:lvlJc w:val="left"/>
      <w:pPr>
        <w:ind w:left="720" w:hanging="360"/>
      </w:pPr>
    </w:lvl>
    <w:lvl w:ilvl="1" w:tplc="77B4D794">
      <w:start w:val="1"/>
      <w:numFmt w:val="lowerLetter"/>
      <w:lvlText w:val="%2."/>
      <w:lvlJc w:val="left"/>
      <w:pPr>
        <w:ind w:left="1440" w:hanging="360"/>
      </w:pPr>
    </w:lvl>
    <w:lvl w:ilvl="2" w:tplc="DAD81112">
      <w:start w:val="1"/>
      <w:numFmt w:val="lowerRoman"/>
      <w:lvlText w:val="%3."/>
      <w:lvlJc w:val="right"/>
      <w:pPr>
        <w:ind w:left="2160" w:hanging="180"/>
      </w:pPr>
    </w:lvl>
    <w:lvl w:ilvl="3" w:tplc="5C301B40">
      <w:start w:val="1"/>
      <w:numFmt w:val="decimal"/>
      <w:lvlText w:val="%4."/>
      <w:lvlJc w:val="left"/>
      <w:pPr>
        <w:ind w:left="2880" w:hanging="360"/>
      </w:pPr>
    </w:lvl>
    <w:lvl w:ilvl="4" w:tplc="D6CCFA34">
      <w:start w:val="1"/>
      <w:numFmt w:val="lowerLetter"/>
      <w:lvlText w:val="%5."/>
      <w:lvlJc w:val="left"/>
      <w:pPr>
        <w:ind w:left="3600" w:hanging="360"/>
      </w:pPr>
    </w:lvl>
    <w:lvl w:ilvl="5" w:tplc="260ABE96">
      <w:start w:val="1"/>
      <w:numFmt w:val="lowerRoman"/>
      <w:lvlText w:val="%6."/>
      <w:lvlJc w:val="right"/>
      <w:pPr>
        <w:ind w:left="4320" w:hanging="180"/>
      </w:pPr>
    </w:lvl>
    <w:lvl w:ilvl="6" w:tplc="002AAA68">
      <w:start w:val="1"/>
      <w:numFmt w:val="decimal"/>
      <w:lvlText w:val="%7."/>
      <w:lvlJc w:val="left"/>
      <w:pPr>
        <w:ind w:left="5040" w:hanging="360"/>
      </w:pPr>
    </w:lvl>
    <w:lvl w:ilvl="7" w:tplc="E38885EE">
      <w:start w:val="1"/>
      <w:numFmt w:val="lowerLetter"/>
      <w:lvlText w:val="%8."/>
      <w:lvlJc w:val="left"/>
      <w:pPr>
        <w:ind w:left="5760" w:hanging="360"/>
      </w:pPr>
    </w:lvl>
    <w:lvl w:ilvl="8" w:tplc="6C7A0518">
      <w:start w:val="1"/>
      <w:numFmt w:val="lowerRoman"/>
      <w:lvlText w:val="%9."/>
      <w:lvlJc w:val="right"/>
      <w:pPr>
        <w:ind w:left="6480" w:hanging="180"/>
      </w:pPr>
    </w:lvl>
  </w:abstractNum>
  <w:abstractNum w:abstractNumId="12" w15:restartNumberingAfterBreak="0">
    <w:nsid w:val="6E1E9BF7"/>
    <w:multiLevelType w:val="hybridMultilevel"/>
    <w:tmpl w:val="308CB640"/>
    <w:lvl w:ilvl="0" w:tplc="454837D0">
      <w:start w:val="1"/>
      <w:numFmt w:val="bullet"/>
      <w:lvlText w:val=""/>
      <w:lvlJc w:val="left"/>
      <w:pPr>
        <w:ind w:left="360" w:hanging="360"/>
      </w:pPr>
      <w:rPr>
        <w:rFonts w:ascii="Wingdings" w:hAnsi="Wingdings" w:hint="default"/>
      </w:rPr>
    </w:lvl>
    <w:lvl w:ilvl="1" w:tplc="917A5C5C">
      <w:start w:val="1"/>
      <w:numFmt w:val="bullet"/>
      <w:lvlText w:val="o"/>
      <w:lvlJc w:val="left"/>
      <w:pPr>
        <w:ind w:left="1440" w:hanging="360"/>
      </w:pPr>
      <w:rPr>
        <w:rFonts w:ascii="Courier New" w:hAnsi="Courier New" w:hint="default"/>
      </w:rPr>
    </w:lvl>
    <w:lvl w:ilvl="2" w:tplc="8ADEEB3A">
      <w:start w:val="1"/>
      <w:numFmt w:val="bullet"/>
      <w:lvlText w:val=""/>
      <w:lvlJc w:val="left"/>
      <w:pPr>
        <w:ind w:left="2160" w:hanging="360"/>
      </w:pPr>
      <w:rPr>
        <w:rFonts w:ascii="Wingdings" w:hAnsi="Wingdings" w:hint="default"/>
      </w:rPr>
    </w:lvl>
    <w:lvl w:ilvl="3" w:tplc="BB7CFB6A">
      <w:start w:val="1"/>
      <w:numFmt w:val="bullet"/>
      <w:lvlText w:val=""/>
      <w:lvlJc w:val="left"/>
      <w:pPr>
        <w:ind w:left="2880" w:hanging="360"/>
      </w:pPr>
      <w:rPr>
        <w:rFonts w:ascii="Symbol" w:hAnsi="Symbol" w:hint="default"/>
      </w:rPr>
    </w:lvl>
    <w:lvl w:ilvl="4" w:tplc="CBE6ECEC">
      <w:start w:val="1"/>
      <w:numFmt w:val="bullet"/>
      <w:lvlText w:val="o"/>
      <w:lvlJc w:val="left"/>
      <w:pPr>
        <w:ind w:left="3600" w:hanging="360"/>
      </w:pPr>
      <w:rPr>
        <w:rFonts w:ascii="Courier New" w:hAnsi="Courier New" w:hint="default"/>
      </w:rPr>
    </w:lvl>
    <w:lvl w:ilvl="5" w:tplc="A240E9EA">
      <w:start w:val="1"/>
      <w:numFmt w:val="bullet"/>
      <w:lvlText w:val=""/>
      <w:lvlJc w:val="left"/>
      <w:pPr>
        <w:ind w:left="4320" w:hanging="360"/>
      </w:pPr>
      <w:rPr>
        <w:rFonts w:ascii="Wingdings" w:hAnsi="Wingdings" w:hint="default"/>
      </w:rPr>
    </w:lvl>
    <w:lvl w:ilvl="6" w:tplc="6FC8DB90">
      <w:start w:val="1"/>
      <w:numFmt w:val="bullet"/>
      <w:lvlText w:val=""/>
      <w:lvlJc w:val="left"/>
      <w:pPr>
        <w:ind w:left="5040" w:hanging="360"/>
      </w:pPr>
      <w:rPr>
        <w:rFonts w:ascii="Symbol" w:hAnsi="Symbol" w:hint="default"/>
      </w:rPr>
    </w:lvl>
    <w:lvl w:ilvl="7" w:tplc="BC9C5AD8">
      <w:start w:val="1"/>
      <w:numFmt w:val="bullet"/>
      <w:lvlText w:val="o"/>
      <w:lvlJc w:val="left"/>
      <w:pPr>
        <w:ind w:left="5760" w:hanging="360"/>
      </w:pPr>
      <w:rPr>
        <w:rFonts w:ascii="Courier New" w:hAnsi="Courier New" w:hint="default"/>
      </w:rPr>
    </w:lvl>
    <w:lvl w:ilvl="8" w:tplc="9906F914">
      <w:start w:val="1"/>
      <w:numFmt w:val="bullet"/>
      <w:lvlText w:val=""/>
      <w:lvlJc w:val="left"/>
      <w:pPr>
        <w:ind w:left="6480" w:hanging="360"/>
      </w:pPr>
      <w:rPr>
        <w:rFonts w:ascii="Wingdings" w:hAnsi="Wingdings" w:hint="default"/>
      </w:rPr>
    </w:lvl>
  </w:abstractNum>
  <w:abstractNum w:abstractNumId="13" w15:restartNumberingAfterBreak="0">
    <w:nsid w:val="712ABA00"/>
    <w:multiLevelType w:val="hybridMultilevel"/>
    <w:tmpl w:val="DD022DA0"/>
    <w:lvl w:ilvl="0" w:tplc="C1CC4B54">
      <w:start w:val="1"/>
      <w:numFmt w:val="decimal"/>
      <w:lvlText w:val="%1."/>
      <w:lvlJc w:val="left"/>
      <w:pPr>
        <w:ind w:left="720" w:hanging="360"/>
      </w:pPr>
    </w:lvl>
    <w:lvl w:ilvl="1" w:tplc="4F666A06">
      <w:start w:val="1"/>
      <w:numFmt w:val="lowerLetter"/>
      <w:lvlText w:val="%2."/>
      <w:lvlJc w:val="left"/>
      <w:pPr>
        <w:ind w:left="1440" w:hanging="360"/>
      </w:pPr>
    </w:lvl>
    <w:lvl w:ilvl="2" w:tplc="E112107E">
      <w:start w:val="1"/>
      <w:numFmt w:val="lowerRoman"/>
      <w:lvlText w:val="%3."/>
      <w:lvlJc w:val="right"/>
      <w:pPr>
        <w:ind w:left="2160" w:hanging="180"/>
      </w:pPr>
    </w:lvl>
    <w:lvl w:ilvl="3" w:tplc="1BACFC50">
      <w:start w:val="1"/>
      <w:numFmt w:val="decimal"/>
      <w:lvlText w:val="%4."/>
      <w:lvlJc w:val="left"/>
      <w:pPr>
        <w:ind w:left="2880" w:hanging="360"/>
      </w:pPr>
    </w:lvl>
    <w:lvl w:ilvl="4" w:tplc="3F1A3DFE">
      <w:start w:val="1"/>
      <w:numFmt w:val="lowerLetter"/>
      <w:lvlText w:val="%5."/>
      <w:lvlJc w:val="left"/>
      <w:pPr>
        <w:ind w:left="3600" w:hanging="360"/>
      </w:pPr>
    </w:lvl>
    <w:lvl w:ilvl="5" w:tplc="988A4C7A">
      <w:start w:val="1"/>
      <w:numFmt w:val="lowerRoman"/>
      <w:lvlText w:val="%6."/>
      <w:lvlJc w:val="right"/>
      <w:pPr>
        <w:ind w:left="4320" w:hanging="180"/>
      </w:pPr>
    </w:lvl>
    <w:lvl w:ilvl="6" w:tplc="4B00C1BC">
      <w:start w:val="1"/>
      <w:numFmt w:val="decimal"/>
      <w:lvlText w:val="%7."/>
      <w:lvlJc w:val="left"/>
      <w:pPr>
        <w:ind w:left="5040" w:hanging="360"/>
      </w:pPr>
    </w:lvl>
    <w:lvl w:ilvl="7" w:tplc="BADAD236">
      <w:start w:val="1"/>
      <w:numFmt w:val="lowerLetter"/>
      <w:lvlText w:val="%8."/>
      <w:lvlJc w:val="left"/>
      <w:pPr>
        <w:ind w:left="5760" w:hanging="360"/>
      </w:pPr>
    </w:lvl>
    <w:lvl w:ilvl="8" w:tplc="0CF6B150">
      <w:start w:val="1"/>
      <w:numFmt w:val="lowerRoman"/>
      <w:lvlText w:val="%9."/>
      <w:lvlJc w:val="right"/>
      <w:pPr>
        <w:ind w:left="6480" w:hanging="180"/>
      </w:pPr>
    </w:lvl>
  </w:abstractNum>
  <w:abstractNum w:abstractNumId="14" w15:restartNumberingAfterBreak="0">
    <w:nsid w:val="7F595022"/>
    <w:multiLevelType w:val="hybridMultilevel"/>
    <w:tmpl w:val="DDC43AEA"/>
    <w:lvl w:ilvl="0" w:tplc="A3F4529C">
      <w:start w:val="1"/>
      <w:numFmt w:val="decimal"/>
      <w:lvlText w:val="%1."/>
      <w:lvlJc w:val="left"/>
      <w:pPr>
        <w:tabs>
          <w:tab w:val="num" w:pos="720"/>
        </w:tabs>
        <w:ind w:left="720" w:hanging="360"/>
      </w:pPr>
    </w:lvl>
    <w:lvl w:ilvl="1" w:tplc="94108DB4">
      <w:start w:val="1"/>
      <w:numFmt w:val="decimal"/>
      <w:lvlText w:val="%2."/>
      <w:lvlJc w:val="left"/>
      <w:pPr>
        <w:tabs>
          <w:tab w:val="num" w:pos="1440"/>
        </w:tabs>
        <w:ind w:left="1440" w:hanging="360"/>
      </w:pPr>
    </w:lvl>
    <w:lvl w:ilvl="2" w:tplc="C284BD6A">
      <w:numFmt w:val="bullet"/>
      <w:lvlText w:val=""/>
      <w:lvlJc w:val="left"/>
      <w:pPr>
        <w:tabs>
          <w:tab w:val="num" w:pos="2160"/>
        </w:tabs>
        <w:ind w:left="2160" w:hanging="360"/>
      </w:pPr>
      <w:rPr>
        <w:rFonts w:ascii="Wingdings" w:hAnsi="Wingdings" w:hint="default"/>
      </w:rPr>
    </w:lvl>
    <w:lvl w:ilvl="3" w:tplc="074EAD8C" w:tentative="1">
      <w:start w:val="1"/>
      <w:numFmt w:val="decimal"/>
      <w:lvlText w:val="%4."/>
      <w:lvlJc w:val="left"/>
      <w:pPr>
        <w:tabs>
          <w:tab w:val="num" w:pos="2880"/>
        </w:tabs>
        <w:ind w:left="2880" w:hanging="360"/>
      </w:pPr>
    </w:lvl>
    <w:lvl w:ilvl="4" w:tplc="4F7E2078" w:tentative="1">
      <w:start w:val="1"/>
      <w:numFmt w:val="decimal"/>
      <w:lvlText w:val="%5."/>
      <w:lvlJc w:val="left"/>
      <w:pPr>
        <w:tabs>
          <w:tab w:val="num" w:pos="3600"/>
        </w:tabs>
        <w:ind w:left="3600" w:hanging="360"/>
      </w:pPr>
    </w:lvl>
    <w:lvl w:ilvl="5" w:tplc="EAEE6254" w:tentative="1">
      <w:start w:val="1"/>
      <w:numFmt w:val="decimal"/>
      <w:lvlText w:val="%6."/>
      <w:lvlJc w:val="left"/>
      <w:pPr>
        <w:tabs>
          <w:tab w:val="num" w:pos="4320"/>
        </w:tabs>
        <w:ind w:left="4320" w:hanging="360"/>
      </w:pPr>
    </w:lvl>
    <w:lvl w:ilvl="6" w:tplc="8ECCB6EE" w:tentative="1">
      <w:start w:val="1"/>
      <w:numFmt w:val="decimal"/>
      <w:lvlText w:val="%7."/>
      <w:lvlJc w:val="left"/>
      <w:pPr>
        <w:tabs>
          <w:tab w:val="num" w:pos="5040"/>
        </w:tabs>
        <w:ind w:left="5040" w:hanging="360"/>
      </w:pPr>
    </w:lvl>
    <w:lvl w:ilvl="7" w:tplc="64104098" w:tentative="1">
      <w:start w:val="1"/>
      <w:numFmt w:val="decimal"/>
      <w:lvlText w:val="%8."/>
      <w:lvlJc w:val="left"/>
      <w:pPr>
        <w:tabs>
          <w:tab w:val="num" w:pos="5760"/>
        </w:tabs>
        <w:ind w:left="5760" w:hanging="360"/>
      </w:pPr>
    </w:lvl>
    <w:lvl w:ilvl="8" w:tplc="83A6D7C2" w:tentative="1">
      <w:start w:val="1"/>
      <w:numFmt w:val="decimal"/>
      <w:lvlText w:val="%9."/>
      <w:lvlJc w:val="left"/>
      <w:pPr>
        <w:tabs>
          <w:tab w:val="num" w:pos="6480"/>
        </w:tabs>
        <w:ind w:left="6480" w:hanging="360"/>
      </w:pPr>
    </w:lvl>
  </w:abstractNum>
  <w:num w:numId="1" w16cid:durableId="1722946722">
    <w:abstractNumId w:val="10"/>
  </w:num>
  <w:num w:numId="2" w16cid:durableId="969483065">
    <w:abstractNumId w:val="12"/>
  </w:num>
  <w:num w:numId="3" w16cid:durableId="1424185244">
    <w:abstractNumId w:val="8"/>
  </w:num>
  <w:num w:numId="4" w16cid:durableId="10423871">
    <w:abstractNumId w:val="1"/>
  </w:num>
  <w:num w:numId="5" w16cid:durableId="106124484">
    <w:abstractNumId w:val="11"/>
  </w:num>
  <w:num w:numId="6" w16cid:durableId="1111894838">
    <w:abstractNumId w:val="6"/>
  </w:num>
  <w:num w:numId="7" w16cid:durableId="2058778828">
    <w:abstractNumId w:val="13"/>
  </w:num>
  <w:num w:numId="8" w16cid:durableId="148138988">
    <w:abstractNumId w:val="7"/>
  </w:num>
  <w:num w:numId="9" w16cid:durableId="503513669">
    <w:abstractNumId w:val="2"/>
  </w:num>
  <w:num w:numId="10" w16cid:durableId="765540851">
    <w:abstractNumId w:val="0"/>
  </w:num>
  <w:num w:numId="11" w16cid:durableId="86925012">
    <w:abstractNumId w:val="4"/>
  </w:num>
  <w:num w:numId="12" w16cid:durableId="1639844113">
    <w:abstractNumId w:val="14"/>
  </w:num>
  <w:num w:numId="13" w16cid:durableId="796025873">
    <w:abstractNumId w:val="3"/>
  </w:num>
  <w:num w:numId="14" w16cid:durableId="1803693600">
    <w:abstractNumId w:val="9"/>
  </w:num>
  <w:num w:numId="15" w16cid:durableId="18526030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B3E"/>
    <w:rsid w:val="00035726"/>
    <w:rsid w:val="00040CBC"/>
    <w:rsid w:val="000504CB"/>
    <w:rsid w:val="000D7CDC"/>
    <w:rsid w:val="000E49A3"/>
    <w:rsid w:val="001376B0"/>
    <w:rsid w:val="001A6023"/>
    <w:rsid w:val="001F33B5"/>
    <w:rsid w:val="00234B3E"/>
    <w:rsid w:val="0025740B"/>
    <w:rsid w:val="0026384F"/>
    <w:rsid w:val="002B1B1A"/>
    <w:rsid w:val="002B59D8"/>
    <w:rsid w:val="003B3A9E"/>
    <w:rsid w:val="003C3FD7"/>
    <w:rsid w:val="003CD993"/>
    <w:rsid w:val="004049C5"/>
    <w:rsid w:val="004149B7"/>
    <w:rsid w:val="004207F8"/>
    <w:rsid w:val="004B5AB0"/>
    <w:rsid w:val="004F4EC8"/>
    <w:rsid w:val="00502F0D"/>
    <w:rsid w:val="00506FE9"/>
    <w:rsid w:val="00520D52"/>
    <w:rsid w:val="00552CFA"/>
    <w:rsid w:val="005F1B41"/>
    <w:rsid w:val="00660D78"/>
    <w:rsid w:val="0066116D"/>
    <w:rsid w:val="00693526"/>
    <w:rsid w:val="006C71AB"/>
    <w:rsid w:val="006D7BA1"/>
    <w:rsid w:val="006F017A"/>
    <w:rsid w:val="00714E5F"/>
    <w:rsid w:val="00741233"/>
    <w:rsid w:val="00791B93"/>
    <w:rsid w:val="007D4719"/>
    <w:rsid w:val="007E031F"/>
    <w:rsid w:val="007F02D2"/>
    <w:rsid w:val="007F394E"/>
    <w:rsid w:val="00837505"/>
    <w:rsid w:val="0085039C"/>
    <w:rsid w:val="008D34AE"/>
    <w:rsid w:val="0093215E"/>
    <w:rsid w:val="00964F47"/>
    <w:rsid w:val="00980378"/>
    <w:rsid w:val="009A3F71"/>
    <w:rsid w:val="009C149B"/>
    <w:rsid w:val="009D5B6B"/>
    <w:rsid w:val="00A36A47"/>
    <w:rsid w:val="00A65625"/>
    <w:rsid w:val="00A711A1"/>
    <w:rsid w:val="00AE393F"/>
    <w:rsid w:val="00AE3E2B"/>
    <w:rsid w:val="00B060D1"/>
    <w:rsid w:val="00B1160C"/>
    <w:rsid w:val="00B44F47"/>
    <w:rsid w:val="00C06AEA"/>
    <w:rsid w:val="00C07A9B"/>
    <w:rsid w:val="00C11267"/>
    <w:rsid w:val="00C14E98"/>
    <w:rsid w:val="00C175E7"/>
    <w:rsid w:val="00C340EC"/>
    <w:rsid w:val="00CA2EB2"/>
    <w:rsid w:val="00CC208B"/>
    <w:rsid w:val="00CE3A50"/>
    <w:rsid w:val="00D015FA"/>
    <w:rsid w:val="00D46359"/>
    <w:rsid w:val="00E057B4"/>
    <w:rsid w:val="00E24AD1"/>
    <w:rsid w:val="00E60528"/>
    <w:rsid w:val="00E61797"/>
    <w:rsid w:val="00E710A9"/>
    <w:rsid w:val="00EA5B88"/>
    <w:rsid w:val="00EC205C"/>
    <w:rsid w:val="00EC61E1"/>
    <w:rsid w:val="00EF243E"/>
    <w:rsid w:val="00F476CF"/>
    <w:rsid w:val="00FF05C4"/>
    <w:rsid w:val="024AF874"/>
    <w:rsid w:val="0286A775"/>
    <w:rsid w:val="02F8660B"/>
    <w:rsid w:val="03067396"/>
    <w:rsid w:val="0494366C"/>
    <w:rsid w:val="04D7C941"/>
    <w:rsid w:val="05104AB6"/>
    <w:rsid w:val="058FEE29"/>
    <w:rsid w:val="05E3F053"/>
    <w:rsid w:val="06843D01"/>
    <w:rsid w:val="079A1B93"/>
    <w:rsid w:val="08200D62"/>
    <w:rsid w:val="0821CA30"/>
    <w:rsid w:val="0849B2BC"/>
    <w:rsid w:val="0864A4D6"/>
    <w:rsid w:val="08788CCF"/>
    <w:rsid w:val="098C63A5"/>
    <w:rsid w:val="0A2A1750"/>
    <w:rsid w:val="0AD1BC55"/>
    <w:rsid w:val="0AF595D5"/>
    <w:rsid w:val="0B2EC26C"/>
    <w:rsid w:val="0BC4EA29"/>
    <w:rsid w:val="0C87B132"/>
    <w:rsid w:val="0CBDFF59"/>
    <w:rsid w:val="0D045F4D"/>
    <w:rsid w:val="0D287425"/>
    <w:rsid w:val="0DAEB983"/>
    <w:rsid w:val="0E9B36F2"/>
    <w:rsid w:val="0F861057"/>
    <w:rsid w:val="1022BFAD"/>
    <w:rsid w:val="107C2513"/>
    <w:rsid w:val="10CB402A"/>
    <w:rsid w:val="11B48F39"/>
    <w:rsid w:val="121F3230"/>
    <w:rsid w:val="13489E40"/>
    <w:rsid w:val="13672318"/>
    <w:rsid w:val="13AD7E99"/>
    <w:rsid w:val="13AEA33F"/>
    <w:rsid w:val="145E18F6"/>
    <w:rsid w:val="1533860A"/>
    <w:rsid w:val="156BCC6F"/>
    <w:rsid w:val="15E75C41"/>
    <w:rsid w:val="162844E6"/>
    <w:rsid w:val="16AA076C"/>
    <w:rsid w:val="16C528A6"/>
    <w:rsid w:val="17F21177"/>
    <w:rsid w:val="19603D09"/>
    <w:rsid w:val="19FCC968"/>
    <w:rsid w:val="1A59598A"/>
    <w:rsid w:val="1A9BF8C4"/>
    <w:rsid w:val="1AAB71A4"/>
    <w:rsid w:val="1B541DAC"/>
    <w:rsid w:val="1B899F31"/>
    <w:rsid w:val="1B9899C9"/>
    <w:rsid w:val="1C73339F"/>
    <w:rsid w:val="1CC5829A"/>
    <w:rsid w:val="1CEFEE0D"/>
    <w:rsid w:val="1D38211B"/>
    <w:rsid w:val="1EB51956"/>
    <w:rsid w:val="1EDB2AC0"/>
    <w:rsid w:val="1EFFA1EA"/>
    <w:rsid w:val="1FC6D36D"/>
    <w:rsid w:val="1FFD235C"/>
    <w:rsid w:val="200510E2"/>
    <w:rsid w:val="204B9C4F"/>
    <w:rsid w:val="20B01054"/>
    <w:rsid w:val="20EA98B1"/>
    <w:rsid w:val="213FC345"/>
    <w:rsid w:val="214693F9"/>
    <w:rsid w:val="2256063B"/>
    <w:rsid w:val="2329373E"/>
    <w:rsid w:val="23387805"/>
    <w:rsid w:val="23E7B116"/>
    <w:rsid w:val="23EE0D5E"/>
    <w:rsid w:val="24566868"/>
    <w:rsid w:val="248E0513"/>
    <w:rsid w:val="25888654"/>
    <w:rsid w:val="25CB117E"/>
    <w:rsid w:val="2613504D"/>
    <w:rsid w:val="264F76C0"/>
    <w:rsid w:val="26745266"/>
    <w:rsid w:val="2725AE20"/>
    <w:rsid w:val="27B04A95"/>
    <w:rsid w:val="281022C7"/>
    <w:rsid w:val="28C17E81"/>
    <w:rsid w:val="291469E6"/>
    <w:rsid w:val="29252B1B"/>
    <w:rsid w:val="29F49FA0"/>
    <w:rsid w:val="2A274E1C"/>
    <w:rsid w:val="2A60E7ED"/>
    <w:rsid w:val="2BD49416"/>
    <w:rsid w:val="2BFB863C"/>
    <w:rsid w:val="2C1475D9"/>
    <w:rsid w:val="2C6299FC"/>
    <w:rsid w:val="2D044B6F"/>
    <w:rsid w:val="2DDF43AB"/>
    <w:rsid w:val="2E31D3D1"/>
    <w:rsid w:val="2F0EFBD5"/>
    <w:rsid w:val="2F301C4E"/>
    <w:rsid w:val="2FCC22CF"/>
    <w:rsid w:val="3035BDCF"/>
    <w:rsid w:val="3156E08D"/>
    <w:rsid w:val="31613781"/>
    <w:rsid w:val="3167F330"/>
    <w:rsid w:val="3250FF15"/>
    <w:rsid w:val="329B7885"/>
    <w:rsid w:val="32D5BF58"/>
    <w:rsid w:val="3303C391"/>
    <w:rsid w:val="33AAC169"/>
    <w:rsid w:val="34043128"/>
    <w:rsid w:val="346D2DF5"/>
    <w:rsid w:val="348F1B25"/>
    <w:rsid w:val="34B993B6"/>
    <w:rsid w:val="34BE4E4E"/>
    <w:rsid w:val="3596B2B2"/>
    <w:rsid w:val="35B83015"/>
    <w:rsid w:val="36303A6F"/>
    <w:rsid w:val="368D6834"/>
    <w:rsid w:val="37C6BBE7"/>
    <w:rsid w:val="37C7CDE5"/>
    <w:rsid w:val="38166C80"/>
    <w:rsid w:val="384A8F9F"/>
    <w:rsid w:val="38A5E6B0"/>
    <w:rsid w:val="3960B542"/>
    <w:rsid w:val="396A9D82"/>
    <w:rsid w:val="3A41B711"/>
    <w:rsid w:val="3A66D6CB"/>
    <w:rsid w:val="3BAB1575"/>
    <w:rsid w:val="3BC8D22B"/>
    <w:rsid w:val="3C8D8266"/>
    <w:rsid w:val="3D1947BA"/>
    <w:rsid w:val="3D860277"/>
    <w:rsid w:val="3DB17C5A"/>
    <w:rsid w:val="3E5C0936"/>
    <w:rsid w:val="3E7C5FB8"/>
    <w:rsid w:val="3E85AE04"/>
    <w:rsid w:val="3FD516CA"/>
    <w:rsid w:val="402547A3"/>
    <w:rsid w:val="40A52B4C"/>
    <w:rsid w:val="4109703D"/>
    <w:rsid w:val="421B6255"/>
    <w:rsid w:val="4245F85B"/>
    <w:rsid w:val="424CE52D"/>
    <w:rsid w:val="4268661D"/>
    <w:rsid w:val="429D3B99"/>
    <w:rsid w:val="43A0513C"/>
    <w:rsid w:val="43C26948"/>
    <w:rsid w:val="459E50CB"/>
    <w:rsid w:val="465BD8EE"/>
    <w:rsid w:val="46E00982"/>
    <w:rsid w:val="46EBF475"/>
    <w:rsid w:val="47620C33"/>
    <w:rsid w:val="48F8E4F9"/>
    <w:rsid w:val="48FDDC94"/>
    <w:rsid w:val="490C7D1D"/>
    <w:rsid w:val="4936A971"/>
    <w:rsid w:val="49C860AB"/>
    <w:rsid w:val="4B8387CB"/>
    <w:rsid w:val="4BC8B18B"/>
    <w:rsid w:val="4C7831AC"/>
    <w:rsid w:val="4D24CF2A"/>
    <w:rsid w:val="4D392B29"/>
    <w:rsid w:val="4D5CBC9F"/>
    <w:rsid w:val="4DD3439C"/>
    <w:rsid w:val="4E1661D1"/>
    <w:rsid w:val="4E5C7419"/>
    <w:rsid w:val="4EF29C0C"/>
    <w:rsid w:val="4F346B10"/>
    <w:rsid w:val="50497C09"/>
    <w:rsid w:val="50705201"/>
    <w:rsid w:val="5072A2B2"/>
    <w:rsid w:val="5072B39D"/>
    <w:rsid w:val="50741336"/>
    <w:rsid w:val="50D304F9"/>
    <w:rsid w:val="5141AF19"/>
    <w:rsid w:val="51BA4A33"/>
    <w:rsid w:val="526ED55A"/>
    <w:rsid w:val="52A4BEDA"/>
    <w:rsid w:val="54701A1A"/>
    <w:rsid w:val="555F4986"/>
    <w:rsid w:val="558B9003"/>
    <w:rsid w:val="55F9761C"/>
    <w:rsid w:val="56752818"/>
    <w:rsid w:val="56DCD572"/>
    <w:rsid w:val="57A7BADC"/>
    <w:rsid w:val="57B86662"/>
    <w:rsid w:val="5810F879"/>
    <w:rsid w:val="5857EE23"/>
    <w:rsid w:val="5947E1CD"/>
    <w:rsid w:val="59B0BCAA"/>
    <w:rsid w:val="59E015B3"/>
    <w:rsid w:val="59FD3B7D"/>
    <w:rsid w:val="5A81D361"/>
    <w:rsid w:val="5B9E89F0"/>
    <w:rsid w:val="5BD5907C"/>
    <w:rsid w:val="5CE97839"/>
    <w:rsid w:val="5D17B675"/>
    <w:rsid w:val="5DC6D521"/>
    <w:rsid w:val="5E09604B"/>
    <w:rsid w:val="5E268A0E"/>
    <w:rsid w:val="5EB13DCB"/>
    <w:rsid w:val="5F2A8B1F"/>
    <w:rsid w:val="5F2F7CC2"/>
    <w:rsid w:val="60087C29"/>
    <w:rsid w:val="606C7D01"/>
    <w:rsid w:val="60D53263"/>
    <w:rsid w:val="6128608F"/>
    <w:rsid w:val="618C06D9"/>
    <w:rsid w:val="630A032D"/>
    <w:rsid w:val="6428B70B"/>
    <w:rsid w:val="64522443"/>
    <w:rsid w:val="64600151"/>
    <w:rsid w:val="64616355"/>
    <w:rsid w:val="646FF6AF"/>
    <w:rsid w:val="655D77BF"/>
    <w:rsid w:val="65E73244"/>
    <w:rsid w:val="67104D25"/>
    <w:rsid w:val="68011395"/>
    <w:rsid w:val="68E203B2"/>
    <w:rsid w:val="693211AE"/>
    <w:rsid w:val="69337274"/>
    <w:rsid w:val="6975D9AD"/>
    <w:rsid w:val="69CADA2A"/>
    <w:rsid w:val="69CC0BB6"/>
    <w:rsid w:val="6A78AA0F"/>
    <w:rsid w:val="6AFD6CEE"/>
    <w:rsid w:val="6B13E423"/>
    <w:rsid w:val="6BA09158"/>
    <w:rsid w:val="6BCAFA92"/>
    <w:rsid w:val="6C19A474"/>
    <w:rsid w:val="6C6B1336"/>
    <w:rsid w:val="6CB66B58"/>
    <w:rsid w:val="6CE72780"/>
    <w:rsid w:val="6DAEBB48"/>
    <w:rsid w:val="6DBDB4CA"/>
    <w:rsid w:val="6E350DB0"/>
    <w:rsid w:val="6E4A766C"/>
    <w:rsid w:val="6E523BB9"/>
    <w:rsid w:val="6F681844"/>
    <w:rsid w:val="70061CB2"/>
    <w:rsid w:val="703A1BAE"/>
    <w:rsid w:val="706A16A3"/>
    <w:rsid w:val="710701D1"/>
    <w:rsid w:val="711BE068"/>
    <w:rsid w:val="713E8459"/>
    <w:rsid w:val="715417B0"/>
    <w:rsid w:val="71C11FCB"/>
    <w:rsid w:val="71EE7F4D"/>
    <w:rsid w:val="71FF5D65"/>
    <w:rsid w:val="72CCE321"/>
    <w:rsid w:val="72E24240"/>
    <w:rsid w:val="7305F1B9"/>
    <w:rsid w:val="731DE78F"/>
    <w:rsid w:val="73B38E8A"/>
    <w:rsid w:val="745E8DFC"/>
    <w:rsid w:val="7464EA44"/>
    <w:rsid w:val="75C87440"/>
    <w:rsid w:val="760483E3"/>
    <w:rsid w:val="7638B320"/>
    <w:rsid w:val="771C8C75"/>
    <w:rsid w:val="7730D8DB"/>
    <w:rsid w:val="77A05444"/>
    <w:rsid w:val="77AF571B"/>
    <w:rsid w:val="7821C1FC"/>
    <w:rsid w:val="7865F3C9"/>
    <w:rsid w:val="78902D67"/>
    <w:rsid w:val="79001502"/>
    <w:rsid w:val="7931FF1F"/>
    <w:rsid w:val="79BD36EA"/>
    <w:rsid w:val="7B88B6EF"/>
    <w:rsid w:val="7B9F688C"/>
    <w:rsid w:val="7C699FE1"/>
    <w:rsid w:val="7C892486"/>
    <w:rsid w:val="7CC435F4"/>
    <w:rsid w:val="7EA63335"/>
    <w:rsid w:val="7ED41775"/>
    <w:rsid w:val="7F04FE2E"/>
    <w:rsid w:val="7F3F74A7"/>
    <w:rsid w:val="7F451E27"/>
    <w:rsid w:val="7F4A107D"/>
    <w:rsid w:val="7F6528C1"/>
    <w:rsid w:val="7F6F5686"/>
    <w:rsid w:val="7FA140A3"/>
    <w:rsid w:val="7FCD87B3"/>
    <w:rsid w:val="7FFBD6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2237E"/>
  <w15:docId w15:val="{70B94B37-2973-4440-A51E-15D6BAC10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1"/>
      <w:ind w:left="820" w:hanging="360"/>
      <w:jc w:val="both"/>
    </w:pPr>
  </w:style>
  <w:style w:type="paragraph" w:customStyle="1" w:styleId="TableParagraph">
    <w:name w:val="Table Paragraph"/>
    <w:basedOn w:val="Normal"/>
    <w:uiPriority w:val="1"/>
    <w:qFormat/>
    <w:pPr>
      <w:spacing w:line="226" w:lineRule="exact"/>
      <w:ind w:left="77"/>
    </w:pPr>
    <w:rPr>
      <w:rFonts w:ascii="Times New Roman" w:eastAsia="Times New Roman" w:hAnsi="Times New Roman" w:cs="Times New Roman"/>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4049C5"/>
    <w:pPr>
      <w:widowControl/>
      <w:autoSpaceDE/>
      <w:autoSpaceDN/>
    </w:pPr>
    <w:rPr>
      <w:rFonts w:ascii="Calibri" w:eastAsia="Calibri" w:hAnsi="Calibri" w:cs="Calibri"/>
    </w:rPr>
  </w:style>
  <w:style w:type="character" w:styleId="Hyperlink">
    <w:name w:val="Hyperlink"/>
    <w:basedOn w:val="DefaultParagraphFont"/>
    <w:uiPriority w:val="99"/>
    <w:semiHidden/>
    <w:unhideWhenUsed/>
    <w:rsid w:val="00D46359"/>
    <w:rPr>
      <w:color w:val="0000FF"/>
      <w:u w:val="single"/>
    </w:rPr>
  </w:style>
  <w:style w:type="paragraph" w:styleId="Header">
    <w:name w:val="header"/>
    <w:basedOn w:val="Normal"/>
    <w:link w:val="HeaderChar"/>
    <w:uiPriority w:val="99"/>
    <w:unhideWhenUsed/>
    <w:rsid w:val="00E60528"/>
    <w:pPr>
      <w:tabs>
        <w:tab w:val="center" w:pos="4680"/>
        <w:tab w:val="right" w:pos="9360"/>
      </w:tabs>
    </w:pPr>
  </w:style>
  <w:style w:type="character" w:customStyle="1" w:styleId="HeaderChar">
    <w:name w:val="Header Char"/>
    <w:basedOn w:val="DefaultParagraphFont"/>
    <w:link w:val="Header"/>
    <w:uiPriority w:val="99"/>
    <w:rsid w:val="00E60528"/>
    <w:rPr>
      <w:rFonts w:ascii="Calibri" w:eastAsia="Calibri" w:hAnsi="Calibri" w:cs="Calibri"/>
    </w:rPr>
  </w:style>
  <w:style w:type="paragraph" w:styleId="Footer">
    <w:name w:val="footer"/>
    <w:basedOn w:val="Normal"/>
    <w:link w:val="FooterChar"/>
    <w:uiPriority w:val="99"/>
    <w:unhideWhenUsed/>
    <w:rsid w:val="00E60528"/>
    <w:pPr>
      <w:tabs>
        <w:tab w:val="center" w:pos="4680"/>
        <w:tab w:val="right" w:pos="9360"/>
      </w:tabs>
    </w:pPr>
  </w:style>
  <w:style w:type="character" w:customStyle="1" w:styleId="FooterChar">
    <w:name w:val="Footer Char"/>
    <w:basedOn w:val="DefaultParagraphFont"/>
    <w:link w:val="Footer"/>
    <w:uiPriority w:val="99"/>
    <w:rsid w:val="00E60528"/>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ss.gov/info-details/community-development-block-grant-cdbg"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5741674DAB3C4A91D4D4EAF8471F21" ma:contentTypeVersion="16" ma:contentTypeDescription="Create a new document." ma:contentTypeScope="" ma:versionID="3c02c0a9ceb7d158aed5f69aa36c9e38">
  <xsd:schema xmlns:xsd="http://www.w3.org/2001/XMLSchema" xmlns:xs="http://www.w3.org/2001/XMLSchema" xmlns:p="http://schemas.microsoft.com/office/2006/metadata/properties" xmlns:ns2="284a69f8-a849-4d4f-929d-22bdf9b66af6" xmlns:ns3="7b83dbe2-6fd2-449a-a932-0d75829bf641" targetNamespace="http://schemas.microsoft.com/office/2006/metadata/properties" ma:root="true" ma:fieldsID="0f8377d835ce2e0809c4b125fbcb22ef" ns2:_="" ns3:_="">
    <xsd:import namespace="284a69f8-a849-4d4f-929d-22bdf9b66af6"/>
    <xsd:import namespace="7b83dbe2-6fd2-449a-a932-0d75829bf64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4a69f8-a849-4d4f-929d-22bdf9b66a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83dbe2-6fd2-449a-a932-0d75829bf641" elementFormDefault="qualified">
    <xsd:import namespace="http://schemas.microsoft.com/office/2006/documentManagement/types"/>
    <xsd:import namespace="http://schemas.microsoft.com/office/infopath/2007/PartnerControls"/>
    <xsd:element name="SharedWithUsers" ma:index="1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4a28a53-363d-41fc-951b-6724d144b251}" ma:internalName="TaxCatchAll" ma:showField="CatchAllData" ma:web="7b83dbe2-6fd2-449a-a932-0d75829bf6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7b83dbe2-6fd2-449a-a932-0d75829bf641">
      <UserInfo>
        <DisplayName>McNelis, Kathryn (EOHLC)</DisplayName>
        <AccountId>27</AccountId>
        <AccountType/>
      </UserInfo>
      <UserInfo>
        <DisplayName>Field, Cy (EOHLC)</DisplayName>
        <AccountId>426</AccountId>
        <AccountType/>
      </UserInfo>
    </SharedWithUsers>
    <lcf76f155ced4ddcb4097134ff3c332f xmlns="284a69f8-a849-4d4f-929d-22bdf9b66af6">
      <Terms xmlns="http://schemas.microsoft.com/office/infopath/2007/PartnerControls"/>
    </lcf76f155ced4ddcb4097134ff3c332f>
    <TaxCatchAll xmlns="7b83dbe2-6fd2-449a-a932-0d75829bf64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AD9E77-B52A-4994-8949-404684EE08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4a69f8-a849-4d4f-929d-22bdf9b66af6"/>
    <ds:schemaRef ds:uri="7b83dbe2-6fd2-449a-a932-0d75829bf6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779507-A800-46DB-B9D8-8FADAB322DAF}">
  <ds:schemaRefs>
    <ds:schemaRef ds:uri="http://schemas.microsoft.com/sharepoint/v3/contenttype/forms"/>
  </ds:schemaRefs>
</ds:datastoreItem>
</file>

<file path=customXml/itemProps3.xml><?xml version="1.0" encoding="utf-8"?>
<ds:datastoreItem xmlns:ds="http://schemas.openxmlformats.org/officeDocument/2006/customXml" ds:itemID="{C099A50C-31FF-4EE7-8CD2-D52785C5DE7B}">
  <ds:schemaRefs>
    <ds:schemaRef ds:uri="http://schemas.microsoft.com/office/2006/metadata/properties"/>
    <ds:schemaRef ds:uri="http://schemas.microsoft.com/office/infopath/2007/PartnerControls"/>
    <ds:schemaRef ds:uri="7b83dbe2-6fd2-449a-a932-0d75829bf641"/>
    <ds:schemaRef ds:uri="284a69f8-a849-4d4f-929d-22bdf9b66af6"/>
  </ds:schemaRefs>
</ds:datastoreItem>
</file>

<file path=customXml/itemProps4.xml><?xml version="1.0" encoding="utf-8"?>
<ds:datastoreItem xmlns:ds="http://schemas.openxmlformats.org/officeDocument/2006/customXml" ds:itemID="{B3E363F1-1561-4C46-95C2-D9623A2B409E}">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15</TotalTime>
  <Pages>3</Pages>
  <Words>1142</Words>
  <Characters>6514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7641</CharactersWithSpaces>
  <SharedDoc>false</SharedDoc>
  <HLinks>
    <vt:vector size="6" baseType="variant">
      <vt:variant>
        <vt:i4>4849754</vt:i4>
      </vt:variant>
      <vt:variant>
        <vt:i4>0</vt:i4>
      </vt:variant>
      <vt:variant>
        <vt:i4>0</vt:i4>
      </vt:variant>
      <vt:variant>
        <vt:i4>5</vt:i4>
      </vt:variant>
      <vt:variant>
        <vt:lpwstr>https://www.mass.gov/info-details/community-development-block-grant-cdbg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Roushanaei, Patricia (OCD)</dc:creator>
  <cp:lastModifiedBy>Roushanaei, Patricia (EOHLC)</cp:lastModifiedBy>
  <cp:revision>4</cp:revision>
  <dcterms:created xsi:type="dcterms:W3CDTF">2024-11-05T18:35:00Z</dcterms:created>
  <dcterms:modified xsi:type="dcterms:W3CDTF">2024-11-05T19:54:00Z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2019-09-23T00:00:00Z</vt:filetime>
  </property>
  <property fmtid="{D5CDD505-2E9C-101B-9397-08002B2CF9AE}" pid="3" name="Creator">
    <vt:lpwstr>Microsoft® Word 2016</vt:lpwstr>
  </property>
  <property fmtid="{D5CDD505-2E9C-101B-9397-08002B2CF9AE}" pid="4" name="LastSaved">
    <vt:filetime>2022-03-15T00:00:00Z</vt:filetime>
  </property>
  <property fmtid="{D5CDD505-2E9C-101B-9397-08002B2CF9AE}" pid="5" name="ContentTypeId">
    <vt:lpwstr>0x010100F75741674DAB3C4A91D4D4EAF8471F21</vt:lpwstr>
  </property>
  <property fmtid="{D5CDD505-2E9C-101B-9397-08002B2CF9AE}" pid="6" name="MediaServiceImageTags">
    <vt:lpwstr/>
  </property>
</Properties>
</file>