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68920839"/>
    <w:p w14:paraId="77BE0541" w14:textId="04496807" w:rsidR="00EB2176" w:rsidRPr="0045600C" w:rsidRDefault="006926A9" w:rsidP="00606087">
      <w:pPr>
        <w:pStyle w:val="Title"/>
      </w:pPr>
      <w:r w:rsidRPr="0045600C">
        <w:rPr>
          <w:noProof/>
          <w:szCs w:val="72"/>
        </w:rPr>
        <mc:AlternateContent>
          <mc:Choice Requires="wpg">
            <w:drawing>
              <wp:anchor distT="0" distB="0" distL="114300" distR="114300" simplePos="0" relativeHeight="251658240" behindDoc="0" locked="0" layoutInCell="1" allowOverlap="1" wp14:anchorId="30071C5E" wp14:editId="0CC18EDC">
                <wp:simplePos x="0" y="0"/>
                <wp:positionH relativeFrom="column">
                  <wp:posOffset>-1018408</wp:posOffset>
                </wp:positionH>
                <wp:positionV relativeFrom="paragraph">
                  <wp:posOffset>-923067</wp:posOffset>
                </wp:positionV>
                <wp:extent cx="1746250" cy="10076180"/>
                <wp:effectExtent l="0" t="0" r="6350" b="1270"/>
                <wp:wrapNone/>
                <wp:docPr id="759092221" name="Group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746250" cy="10076180"/>
                          <a:chOff x="-8668" y="0"/>
                          <a:chExt cx="1746250" cy="10076180"/>
                        </a:xfrm>
                      </wpg:grpSpPr>
                      <wps:wsp>
                        <wps:cNvPr id="881615877" name="Rectangle 4">
                          <a:extLst>
                            <a:ext uri="{C183D7F6-B498-43B3-948B-1728B52AA6E4}">
                              <adec:decorative xmlns:adec="http://schemas.microsoft.com/office/drawing/2017/decorative" val="1"/>
                            </a:ext>
                          </a:extLst>
                        </wps:cNvPr>
                        <wps:cNvSpPr/>
                        <wps:spPr>
                          <a:xfrm>
                            <a:off x="95693" y="0"/>
                            <a:ext cx="767715" cy="10076180"/>
                          </a:xfrm>
                          <a:prstGeom prst="rect">
                            <a:avLst/>
                          </a:prstGeom>
                          <a:solidFill>
                            <a:srgbClr val="00206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Freeform 22">
                          <a:extLst>
                            <a:ext uri="{FF2B5EF4-FFF2-40B4-BE49-F238E27FC236}">
                              <a16:creationId xmlns:a16="http://schemas.microsoft.com/office/drawing/2014/main" id="{3D075254-6FC4-6738-BBBE-1BACB99E424A}"/>
                            </a:ext>
                            <a:ext uri="{C183D7F6-B498-43B3-948B-1728B52AA6E4}">
                              <adec:decorative xmlns:adec="http://schemas.microsoft.com/office/drawing/2017/decorative" val="1"/>
                            </a:ext>
                          </a:extLst>
                        </wps:cNvPr>
                        <wps:cNvSpPr>
                          <a:spLocks noChangeAspect="1"/>
                        </wps:cNvSpPr>
                        <wps:spPr>
                          <a:xfrm flipH="1" flipV="1">
                            <a:off x="-8668" y="10633"/>
                            <a:ext cx="1746250" cy="877570"/>
                          </a:xfrm>
                          <a:custGeom>
                            <a:avLst/>
                            <a:gdLst>
                              <a:gd name="connsiteX0" fmla="*/ 0 w 4572000"/>
                              <a:gd name="connsiteY0" fmla="*/ 2285974 h 2285974"/>
                              <a:gd name="connsiteX1" fmla="*/ 113956 w 4572000"/>
                              <a:gd name="connsiteY1" fmla="*/ 2283183 h 2285974"/>
                              <a:gd name="connsiteX2" fmla="*/ 2283027 w 4572000"/>
                              <a:gd name="connsiteY2" fmla="*/ 117584 h 2285974"/>
                              <a:gd name="connsiteX3" fmla="*/ 2286000 w 4572000"/>
                              <a:gd name="connsiteY3" fmla="*/ 0 h 2285974"/>
                              <a:gd name="connsiteX4" fmla="*/ 2288973 w 4572000"/>
                              <a:gd name="connsiteY4" fmla="*/ 117584 h 2285974"/>
                              <a:gd name="connsiteX5" fmla="*/ 4458044 w 4572000"/>
                              <a:gd name="connsiteY5" fmla="*/ 2283183 h 2285974"/>
                              <a:gd name="connsiteX6" fmla="*/ 4572000 w 4572000"/>
                              <a:gd name="connsiteY6" fmla="*/ 2285974 h 2285974"/>
                              <a:gd name="connsiteX7" fmla="*/ 2286000 w 4572000"/>
                              <a:gd name="connsiteY7" fmla="*/ 2285974 h 22859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4572000" h="2285974">
                                <a:moveTo>
                                  <a:pt x="0" y="2285974"/>
                                </a:moveTo>
                                <a:lnTo>
                                  <a:pt x="113956" y="2283183"/>
                                </a:lnTo>
                                <a:cubicBezTo>
                                  <a:pt x="1284562" y="2225701"/>
                                  <a:pt x="2223714" y="1287708"/>
                                  <a:pt x="2283027" y="117584"/>
                                </a:cubicBezTo>
                                <a:lnTo>
                                  <a:pt x="2286000" y="0"/>
                                </a:lnTo>
                                <a:lnTo>
                                  <a:pt x="2288973" y="117584"/>
                                </a:lnTo>
                                <a:cubicBezTo>
                                  <a:pt x="2348287" y="1287708"/>
                                  <a:pt x="3287438" y="2225701"/>
                                  <a:pt x="4458044" y="2283183"/>
                                </a:cubicBezTo>
                                <a:lnTo>
                                  <a:pt x="4572000" y="2285974"/>
                                </a:lnTo>
                                <a:lnTo>
                                  <a:pt x="2286000" y="2285974"/>
                                </a:lnTo>
                                <a:close/>
                              </a:path>
                            </a:pathLst>
                          </a:custGeom>
                          <a:solidFill>
                            <a:schemeClr val="tx2">
                              <a:lumMod val="75000"/>
                              <a:lumOff val="25000"/>
                              <a:alpha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wps:wsp>
                        <wps:cNvPr id="921403896" name="Freeform 22">
                          <a:extLst>
                            <a:ext uri="{C183D7F6-B498-43B3-948B-1728B52AA6E4}">
                              <adec:decorative xmlns:adec="http://schemas.microsoft.com/office/drawing/2017/decorative" val="1"/>
                            </a:ext>
                          </a:extLst>
                        </wps:cNvPr>
                        <wps:cNvSpPr>
                          <a:spLocks noChangeAspect="1"/>
                        </wps:cNvSpPr>
                        <wps:spPr>
                          <a:xfrm flipH="1">
                            <a:off x="-8668" y="9197163"/>
                            <a:ext cx="1746250" cy="877570"/>
                          </a:xfrm>
                          <a:custGeom>
                            <a:avLst/>
                            <a:gdLst>
                              <a:gd name="connsiteX0" fmla="*/ 0 w 4572000"/>
                              <a:gd name="connsiteY0" fmla="*/ 2285974 h 2285974"/>
                              <a:gd name="connsiteX1" fmla="*/ 113956 w 4572000"/>
                              <a:gd name="connsiteY1" fmla="*/ 2283183 h 2285974"/>
                              <a:gd name="connsiteX2" fmla="*/ 2283027 w 4572000"/>
                              <a:gd name="connsiteY2" fmla="*/ 117584 h 2285974"/>
                              <a:gd name="connsiteX3" fmla="*/ 2286000 w 4572000"/>
                              <a:gd name="connsiteY3" fmla="*/ 0 h 2285974"/>
                              <a:gd name="connsiteX4" fmla="*/ 2288973 w 4572000"/>
                              <a:gd name="connsiteY4" fmla="*/ 117584 h 2285974"/>
                              <a:gd name="connsiteX5" fmla="*/ 4458044 w 4572000"/>
                              <a:gd name="connsiteY5" fmla="*/ 2283183 h 2285974"/>
                              <a:gd name="connsiteX6" fmla="*/ 4572000 w 4572000"/>
                              <a:gd name="connsiteY6" fmla="*/ 2285974 h 2285974"/>
                              <a:gd name="connsiteX7" fmla="*/ 2286000 w 4572000"/>
                              <a:gd name="connsiteY7" fmla="*/ 2285974 h 22859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4572000" h="2285974">
                                <a:moveTo>
                                  <a:pt x="0" y="2285974"/>
                                </a:moveTo>
                                <a:lnTo>
                                  <a:pt x="113956" y="2283183"/>
                                </a:lnTo>
                                <a:cubicBezTo>
                                  <a:pt x="1284562" y="2225701"/>
                                  <a:pt x="2223714" y="1287708"/>
                                  <a:pt x="2283027" y="117584"/>
                                </a:cubicBezTo>
                                <a:lnTo>
                                  <a:pt x="2286000" y="0"/>
                                </a:lnTo>
                                <a:lnTo>
                                  <a:pt x="2288973" y="117584"/>
                                </a:lnTo>
                                <a:cubicBezTo>
                                  <a:pt x="2348287" y="1287708"/>
                                  <a:pt x="3287438" y="2225701"/>
                                  <a:pt x="4458044" y="2283183"/>
                                </a:cubicBezTo>
                                <a:lnTo>
                                  <a:pt x="4572000" y="2285974"/>
                                </a:lnTo>
                                <a:lnTo>
                                  <a:pt x="2286000" y="2285974"/>
                                </a:lnTo>
                                <a:close/>
                              </a:path>
                            </a:pathLst>
                          </a:custGeom>
                          <a:solidFill>
                            <a:schemeClr val="tx2">
                              <a:lumMod val="75000"/>
                              <a:lumOff val="25000"/>
                              <a:alpha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wpg:wgp>
                  </a:graphicData>
                </a:graphic>
              </wp:anchor>
            </w:drawing>
          </mc:Choice>
          <mc:Fallback xmlns:asvg="http://schemas.microsoft.com/office/drawing/2016/SVG/main" xmlns:a14="http://schemas.microsoft.com/office/drawing/2010/main" xmlns:pic="http://schemas.openxmlformats.org/drawingml/2006/picture" xmlns:a16="http://schemas.microsoft.com/office/drawing/2014/main" xmlns:adec="http://schemas.microsoft.com/office/drawing/2017/decorative" xmlns:a="http://schemas.openxmlformats.org/drawingml/2006/main" xmlns:arto="http://schemas.microsoft.com/office/word/2006/arto">
            <w:pict>
              <v:group id="Group 7" style="position:absolute;margin-left:-80.2pt;margin-top:-72.7pt;width:137.5pt;height:793.4pt;z-index:251629568" alt="&quot;&quot;" coordsize="17462,100761" coordorigin="-86" o:spid="_x0000_s1026" w14:anchorId="5FEC15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">
                <v:rect id="Rectangle 4" style="position:absolute;left:956;width:7678;height:100761;visibility:visible;mso-wrap-style:square;v-text-anchor:middle" alt="&quot;&quot;" o:spid="_x0000_s1027" fillcolor="#00206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"/>
                <v:shape id="Freeform 22" style="position:absolute;left:-86;top:106;width:17461;height:8776;flip:x y;visibility:visible;mso-wrap-style:square;v-text-anchor:middle" alt="&quot;&quot;" coordsize="4572000,2285974" o:spid="_x0000_s1028" fillcolor="#215e99 [2431]" stroked="f" strokeweight="1pt" path="m,2285974r113956,-2791c1284562,2225701,2223714,1287708,2283027,117584l2286000,r2973,117584c2348287,1287708,3287438,2225701,4458044,2283183r113956,2791l2286000,2285974,,22859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">
                  <v:fill opacity="52428f"/>
                  <v:stroke joinstyle="miter"/>
                  <v:path arrowok="t" o:connecttype="custom" o:connectlocs="0,877570;43525,876499;871989,45140;873125,0;874261,45140;1702725,876499;1746250,877570;873125,877570" o:connectangles="0,0,0,0,0,0,0,0"/>
                  <o:lock v:ext="edit" aspectratio="t"/>
                </v:shape>
                <v:shape id="Freeform 22" style="position:absolute;left:-86;top:91971;width:17461;height:8776;flip:x;visibility:visible;mso-wrap-style:square;v-text-anchor:middle" alt="&quot;&quot;" coordsize="4572000,2285974" o:spid="_x0000_s1029" fillcolor="#215e99 [2431]" stroked="f" strokeweight="1pt" path="m,2285974r113956,-2791c1284562,2225701,2223714,1287708,2283027,117584l2286000,r2973,117584c2348287,1287708,3287438,2225701,4458044,2283183r113956,2791l2286000,2285974,,22859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">
                  <v:fill opacity="52428f"/>
                  <v:stroke joinstyle="miter"/>
                  <v:path arrowok="t" o:connecttype="custom" o:connectlocs="0,877570;43525,876499;871989,45140;873125,0;874261,45140;1702725,876499;1746250,877570;873125,877570" o:connectangles="0,0,0,0,0,0,0,0"/>
                  <o:lock v:ext="edit" aspectratio="t"/>
                </v:shape>
              </v:group>
            </w:pict>
          </mc:Fallback>
        </mc:AlternateContent>
      </w:r>
      <w:r w:rsidR="3FC85B86" w:rsidRPr="2CC31FC7">
        <w:t>U</w:t>
      </w:r>
      <w:r w:rsidR="5B5715CC" w:rsidRPr="2CC31FC7">
        <w:t>nified Recovery and</w:t>
      </w:r>
      <w:r w:rsidR="355623BA">
        <w:rPr>
          <w:szCs w:val="72"/>
        </w:rPr>
        <w:t xml:space="preserve"> </w:t>
      </w:r>
      <w:r w:rsidR="5B5715CC" w:rsidRPr="2CC31FC7">
        <w:t>Monitoring Program</w:t>
      </w:r>
    </w:p>
    <w:p w14:paraId="768D9BFA" w14:textId="40374C24" w:rsidR="2CC31FC7" w:rsidRDefault="2CC31FC7" w:rsidP="007E2F9C"/>
    <w:p w14:paraId="20361718" w14:textId="4F4793F6" w:rsidR="2CC31FC7" w:rsidRDefault="2CC31FC7" w:rsidP="2CC31FC7"/>
    <w:p w14:paraId="45938F77" w14:textId="341A8DB0" w:rsidR="0C1BD1F3" w:rsidRDefault="03248B43" w:rsidP="007E2F9C">
      <w:pPr>
        <w:jc w:val="center"/>
      </w:pPr>
      <w:r>
        <w:rPr>
          <w:noProof/>
        </w:rPr>
        <w:drawing>
          <wp:inline distT="0" distB="0" distL="0" distR="0" wp14:anchorId="7A207ED0" wp14:editId="2131B129">
            <wp:extent cx="5603955" cy="3879661"/>
            <wp:effectExtent l="0" t="0" r="0" b="0"/>
            <wp:docPr id="20682152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21528" name=""/>
                    <pic:cNvPicPr/>
                  </pic:nvPicPr>
                  <pic:blipFill>
                    <a:blip r:embed="rId8">
                      <a:extLst>
                        <a:ext uri="{28A0092B-C50C-407E-A947-70E740481C1C}">
                          <a14:useLocalDpi xmlns:a14="http://schemas.microsoft.com/office/drawing/2010/main"/>
                        </a:ext>
                      </a:extLst>
                    </a:blip>
                    <a:stretch>
                      <a:fillRect/>
                    </a:stretch>
                  </pic:blipFill>
                  <pic:spPr>
                    <a:xfrm>
                      <a:off x="0" y="0"/>
                      <a:ext cx="5603955" cy="3879661"/>
                    </a:xfrm>
                    <a:prstGeom prst="rect">
                      <a:avLst/>
                    </a:prstGeom>
                  </pic:spPr>
                </pic:pic>
              </a:graphicData>
            </a:graphic>
          </wp:inline>
        </w:drawing>
      </w:r>
    </w:p>
    <w:p w14:paraId="5AB31ED5" w14:textId="0DD5EEA1" w:rsidR="005F6246" w:rsidRPr="00F652BB" w:rsidRDefault="005F6246" w:rsidP="2CC31FC7">
      <w:bookmarkStart w:id="1" w:name="_Hlk165019729"/>
      <w:bookmarkEnd w:id="1"/>
    </w:p>
    <w:p w14:paraId="7DA25813" w14:textId="21D30C91" w:rsidR="005F6246" w:rsidRPr="00F652BB" w:rsidRDefault="005F6246" w:rsidP="00C02E3B"/>
    <w:p w14:paraId="294E2679" w14:textId="0DD5EEA1" w:rsidR="005F6246" w:rsidRPr="00F652BB" w:rsidRDefault="005F6246" w:rsidP="00C02E3B">
      <w:r>
        <w:br w:type="page"/>
      </w:r>
    </w:p>
    <w:p w14:paraId="13EC4D52" w14:textId="77777777" w:rsidR="2CC31FC7" w:rsidRDefault="2CC31FC7"/>
    <w:bookmarkEnd w:id="0" w:displacedByCustomXml="next"/>
    <w:bookmarkStart w:id="2" w:name="_Hlk168921145" w:displacedByCustomXml="next"/>
    <w:sdt>
      <w:sdtPr>
        <w:rPr>
          <w:rFonts w:ascii="Arial" w:eastAsia="Aptos" w:hAnsi="Arial" w:cs="Arial"/>
          <w:b w:val="0"/>
          <w:color w:val="auto"/>
          <w:kern w:val="2"/>
          <w:sz w:val="28"/>
          <w:szCs w:val="28"/>
          <w14:ligatures w14:val="standardContextual"/>
        </w:rPr>
        <w:id w:val="1685228913"/>
        <w:docPartObj>
          <w:docPartGallery w:val="Table of Contents"/>
          <w:docPartUnique/>
        </w:docPartObj>
      </w:sdtPr>
      <w:sdtEndPr/>
      <w:sdtContent>
        <w:p w14:paraId="27B8B845" w14:textId="77777777" w:rsidR="00F652BB" w:rsidRPr="00C02895" w:rsidRDefault="5DC501C6" w:rsidP="00C02E3B">
          <w:pPr>
            <w:pStyle w:val="TOCHeading"/>
            <w:rPr>
              <w:rStyle w:val="Heading1Char"/>
              <w:b/>
              <w:bCs/>
            </w:rPr>
          </w:pPr>
          <w:r w:rsidRPr="6E622535">
            <w:rPr>
              <w:rStyle w:val="Heading1Char"/>
              <w:b/>
              <w:bCs/>
            </w:rPr>
            <w:t>Table of Contents</w:t>
          </w:r>
        </w:p>
        <w:p w14:paraId="6BA1C203" w14:textId="6CC3CCE9" w:rsidR="00257FEB" w:rsidRDefault="6E622535">
          <w:pPr>
            <w:pStyle w:val="TOC1"/>
            <w:rPr>
              <w:rFonts w:asciiTheme="minorHAnsi" w:eastAsiaTheme="minorEastAsia" w:hAnsiTheme="minorHAnsi" w:cstheme="minorBidi"/>
              <w:sz w:val="24"/>
              <w:szCs w:val="24"/>
            </w:rPr>
          </w:pPr>
          <w:r>
            <w:fldChar w:fldCharType="begin"/>
          </w:r>
          <w:r w:rsidR="00F652BB">
            <w:instrText>TOC \o "1-3" \z \u \h</w:instrText>
          </w:r>
          <w:r>
            <w:fldChar w:fldCharType="separate"/>
          </w:r>
          <w:hyperlink w:anchor="_Toc220500154" w:history="1">
            <w:r w:rsidR="00257FEB" w:rsidRPr="00844466">
              <w:rPr>
                <w:rStyle w:val="Hyperlink"/>
              </w:rPr>
              <w:t>A Letter from the Program Director</w:t>
            </w:r>
            <w:r w:rsidR="00257FEB">
              <w:rPr>
                <w:webHidden/>
              </w:rPr>
              <w:tab/>
            </w:r>
            <w:r w:rsidR="00257FEB">
              <w:rPr>
                <w:webHidden/>
              </w:rPr>
              <w:fldChar w:fldCharType="begin"/>
            </w:r>
            <w:r w:rsidR="00257FEB">
              <w:rPr>
                <w:webHidden/>
              </w:rPr>
              <w:instrText xml:space="preserve"> PAGEREF _Toc220500154 \h </w:instrText>
            </w:r>
            <w:r w:rsidR="00257FEB">
              <w:rPr>
                <w:webHidden/>
              </w:rPr>
            </w:r>
            <w:r w:rsidR="00257FEB">
              <w:rPr>
                <w:webHidden/>
              </w:rPr>
              <w:fldChar w:fldCharType="separate"/>
            </w:r>
            <w:r w:rsidR="00257FEB">
              <w:rPr>
                <w:webHidden/>
              </w:rPr>
              <w:t>4</w:t>
            </w:r>
            <w:r w:rsidR="00257FEB">
              <w:rPr>
                <w:webHidden/>
              </w:rPr>
              <w:fldChar w:fldCharType="end"/>
            </w:r>
          </w:hyperlink>
        </w:p>
        <w:p w14:paraId="379CDC82" w14:textId="3B3357FF" w:rsidR="00257FEB" w:rsidRDefault="00257FEB">
          <w:pPr>
            <w:pStyle w:val="TOC1"/>
            <w:rPr>
              <w:rFonts w:asciiTheme="minorHAnsi" w:eastAsiaTheme="minorEastAsia" w:hAnsiTheme="minorHAnsi" w:cstheme="minorBidi"/>
              <w:sz w:val="24"/>
              <w:szCs w:val="24"/>
            </w:rPr>
          </w:pPr>
          <w:hyperlink w:anchor="_Toc220500155" w:history="1">
            <w:r w:rsidRPr="00844466">
              <w:rPr>
                <w:rStyle w:val="Hyperlink"/>
              </w:rPr>
              <w:t>Our Mission</w:t>
            </w:r>
            <w:r>
              <w:rPr>
                <w:webHidden/>
              </w:rPr>
              <w:tab/>
            </w:r>
            <w:r>
              <w:rPr>
                <w:webHidden/>
              </w:rPr>
              <w:fldChar w:fldCharType="begin"/>
            </w:r>
            <w:r>
              <w:rPr>
                <w:webHidden/>
              </w:rPr>
              <w:instrText xml:space="preserve"> PAGEREF _Toc220500155 \h </w:instrText>
            </w:r>
            <w:r>
              <w:rPr>
                <w:webHidden/>
              </w:rPr>
            </w:r>
            <w:r>
              <w:rPr>
                <w:webHidden/>
              </w:rPr>
              <w:fldChar w:fldCharType="separate"/>
            </w:r>
            <w:r>
              <w:rPr>
                <w:webHidden/>
              </w:rPr>
              <w:t>5</w:t>
            </w:r>
            <w:r>
              <w:rPr>
                <w:webHidden/>
              </w:rPr>
              <w:fldChar w:fldCharType="end"/>
            </w:r>
          </w:hyperlink>
        </w:p>
        <w:p w14:paraId="17C444F7" w14:textId="5C93591F" w:rsidR="00257FEB" w:rsidRDefault="00257FEB">
          <w:pPr>
            <w:pStyle w:val="TOC1"/>
            <w:rPr>
              <w:rFonts w:asciiTheme="minorHAnsi" w:eastAsiaTheme="minorEastAsia" w:hAnsiTheme="minorHAnsi" w:cstheme="minorBidi"/>
              <w:sz w:val="24"/>
              <w:szCs w:val="24"/>
            </w:rPr>
          </w:pPr>
          <w:hyperlink w:anchor="_Toc220500156" w:history="1">
            <w:r w:rsidRPr="00844466">
              <w:rPr>
                <w:rStyle w:val="Hyperlink"/>
              </w:rPr>
              <w:t>Definitions</w:t>
            </w:r>
            <w:r>
              <w:rPr>
                <w:webHidden/>
              </w:rPr>
              <w:tab/>
            </w:r>
            <w:r>
              <w:rPr>
                <w:webHidden/>
              </w:rPr>
              <w:fldChar w:fldCharType="begin"/>
            </w:r>
            <w:r>
              <w:rPr>
                <w:webHidden/>
              </w:rPr>
              <w:instrText xml:space="preserve"> PAGEREF _Toc220500156 \h </w:instrText>
            </w:r>
            <w:r>
              <w:rPr>
                <w:webHidden/>
              </w:rPr>
            </w:r>
            <w:r>
              <w:rPr>
                <w:webHidden/>
              </w:rPr>
              <w:fldChar w:fldCharType="separate"/>
            </w:r>
            <w:r>
              <w:rPr>
                <w:webHidden/>
              </w:rPr>
              <w:t>7</w:t>
            </w:r>
            <w:r>
              <w:rPr>
                <w:webHidden/>
              </w:rPr>
              <w:fldChar w:fldCharType="end"/>
            </w:r>
          </w:hyperlink>
        </w:p>
        <w:p w14:paraId="5F96741F" w14:textId="693894C7" w:rsidR="00257FEB" w:rsidRDefault="00257FEB">
          <w:pPr>
            <w:pStyle w:val="TOC1"/>
            <w:rPr>
              <w:rFonts w:asciiTheme="minorHAnsi" w:eastAsiaTheme="minorEastAsia" w:hAnsiTheme="minorHAnsi" w:cstheme="minorBidi"/>
              <w:sz w:val="24"/>
              <w:szCs w:val="24"/>
            </w:rPr>
          </w:pPr>
          <w:hyperlink w:anchor="_Toc220500157" w:history="1">
            <w:r w:rsidRPr="00844466">
              <w:rPr>
                <w:rStyle w:val="Hyperlink"/>
              </w:rPr>
              <w:t>Mental Health Admissions</w:t>
            </w:r>
            <w:r>
              <w:rPr>
                <w:webHidden/>
              </w:rPr>
              <w:tab/>
            </w:r>
            <w:r>
              <w:rPr>
                <w:webHidden/>
              </w:rPr>
              <w:fldChar w:fldCharType="begin"/>
            </w:r>
            <w:r>
              <w:rPr>
                <w:webHidden/>
              </w:rPr>
              <w:instrText xml:space="preserve"> PAGEREF _Toc220500157 \h </w:instrText>
            </w:r>
            <w:r>
              <w:rPr>
                <w:webHidden/>
              </w:rPr>
            </w:r>
            <w:r>
              <w:rPr>
                <w:webHidden/>
              </w:rPr>
              <w:fldChar w:fldCharType="separate"/>
            </w:r>
            <w:r>
              <w:rPr>
                <w:webHidden/>
              </w:rPr>
              <w:t>10</w:t>
            </w:r>
            <w:r>
              <w:rPr>
                <w:webHidden/>
              </w:rPr>
              <w:fldChar w:fldCharType="end"/>
            </w:r>
          </w:hyperlink>
        </w:p>
        <w:p w14:paraId="29F1B28A" w14:textId="21F50A0C" w:rsidR="00257FEB" w:rsidRDefault="00257FEB">
          <w:pPr>
            <w:pStyle w:val="TOC1"/>
            <w:rPr>
              <w:rFonts w:asciiTheme="minorHAnsi" w:eastAsiaTheme="minorEastAsia" w:hAnsiTheme="minorHAnsi" w:cstheme="minorBidi"/>
              <w:sz w:val="24"/>
              <w:szCs w:val="24"/>
            </w:rPr>
          </w:pPr>
          <w:hyperlink w:anchor="_Toc220500158" w:history="1">
            <w:r w:rsidRPr="00844466">
              <w:rPr>
                <w:rStyle w:val="Hyperlink"/>
              </w:rPr>
              <w:t>Eligibility Criteria for Admission</w:t>
            </w:r>
            <w:r>
              <w:rPr>
                <w:webHidden/>
              </w:rPr>
              <w:tab/>
            </w:r>
            <w:r>
              <w:rPr>
                <w:webHidden/>
              </w:rPr>
              <w:fldChar w:fldCharType="begin"/>
            </w:r>
            <w:r>
              <w:rPr>
                <w:webHidden/>
              </w:rPr>
              <w:instrText xml:space="preserve"> PAGEREF _Toc220500158 \h </w:instrText>
            </w:r>
            <w:r>
              <w:rPr>
                <w:webHidden/>
              </w:rPr>
            </w:r>
            <w:r>
              <w:rPr>
                <w:webHidden/>
              </w:rPr>
              <w:fldChar w:fldCharType="separate"/>
            </w:r>
            <w:r>
              <w:rPr>
                <w:webHidden/>
              </w:rPr>
              <w:t>12</w:t>
            </w:r>
            <w:r>
              <w:rPr>
                <w:webHidden/>
              </w:rPr>
              <w:fldChar w:fldCharType="end"/>
            </w:r>
          </w:hyperlink>
        </w:p>
        <w:p w14:paraId="385B137A" w14:textId="1ED8377E" w:rsidR="00257FEB" w:rsidRDefault="00257FEB">
          <w:pPr>
            <w:pStyle w:val="TOC2"/>
            <w:rPr>
              <w:rFonts w:cstheme="minorBidi"/>
              <w:noProof/>
              <w:kern w:val="2"/>
              <w:sz w:val="24"/>
              <w:szCs w:val="24"/>
              <w14:ligatures w14:val="standardContextual"/>
            </w:rPr>
          </w:pPr>
          <w:hyperlink w:anchor="_Toc220500159" w:history="1">
            <w:r w:rsidRPr="00844466">
              <w:rPr>
                <w:rStyle w:val="Hyperlink"/>
                <w:noProof/>
              </w:rPr>
              <w:t>Initial Applications Eligibility Criteria –</w:t>
            </w:r>
            <w:r>
              <w:rPr>
                <w:noProof/>
                <w:webHidden/>
              </w:rPr>
              <w:tab/>
            </w:r>
            <w:r>
              <w:rPr>
                <w:noProof/>
                <w:webHidden/>
              </w:rPr>
              <w:fldChar w:fldCharType="begin"/>
            </w:r>
            <w:r>
              <w:rPr>
                <w:noProof/>
                <w:webHidden/>
              </w:rPr>
              <w:instrText xml:space="preserve"> PAGEREF _Toc220500159 \h </w:instrText>
            </w:r>
            <w:r>
              <w:rPr>
                <w:noProof/>
                <w:webHidden/>
              </w:rPr>
            </w:r>
            <w:r>
              <w:rPr>
                <w:noProof/>
                <w:webHidden/>
              </w:rPr>
              <w:fldChar w:fldCharType="separate"/>
            </w:r>
            <w:r>
              <w:rPr>
                <w:noProof/>
                <w:webHidden/>
              </w:rPr>
              <w:t>12</w:t>
            </w:r>
            <w:r>
              <w:rPr>
                <w:noProof/>
                <w:webHidden/>
              </w:rPr>
              <w:fldChar w:fldCharType="end"/>
            </w:r>
          </w:hyperlink>
        </w:p>
        <w:p w14:paraId="190703C4" w14:textId="0A5BB2C6" w:rsidR="00257FEB" w:rsidRDefault="00257FEB">
          <w:pPr>
            <w:pStyle w:val="TOC2"/>
            <w:rPr>
              <w:rFonts w:cstheme="minorBidi"/>
              <w:noProof/>
              <w:kern w:val="2"/>
              <w:sz w:val="24"/>
              <w:szCs w:val="24"/>
              <w14:ligatures w14:val="standardContextual"/>
            </w:rPr>
          </w:pPr>
          <w:hyperlink w:anchor="_Toc220500160" w:history="1">
            <w:r w:rsidRPr="00844466">
              <w:rPr>
                <w:rStyle w:val="Hyperlink"/>
                <w:rFonts w:eastAsia="Aptos"/>
                <w:noProof/>
              </w:rPr>
              <w:t>Re-admission Eligibility Criteria -</w:t>
            </w:r>
            <w:r>
              <w:rPr>
                <w:noProof/>
                <w:webHidden/>
              </w:rPr>
              <w:tab/>
            </w:r>
            <w:r>
              <w:rPr>
                <w:noProof/>
                <w:webHidden/>
              </w:rPr>
              <w:fldChar w:fldCharType="begin"/>
            </w:r>
            <w:r>
              <w:rPr>
                <w:noProof/>
                <w:webHidden/>
              </w:rPr>
              <w:instrText xml:space="preserve"> PAGEREF _Toc220500160 \h </w:instrText>
            </w:r>
            <w:r>
              <w:rPr>
                <w:noProof/>
                <w:webHidden/>
              </w:rPr>
            </w:r>
            <w:r>
              <w:rPr>
                <w:noProof/>
                <w:webHidden/>
              </w:rPr>
              <w:fldChar w:fldCharType="separate"/>
            </w:r>
            <w:r>
              <w:rPr>
                <w:noProof/>
                <w:webHidden/>
              </w:rPr>
              <w:t>14</w:t>
            </w:r>
            <w:r>
              <w:rPr>
                <w:noProof/>
                <w:webHidden/>
              </w:rPr>
              <w:fldChar w:fldCharType="end"/>
            </w:r>
          </w:hyperlink>
        </w:p>
        <w:p w14:paraId="3D2844E1" w14:textId="67BB78AA" w:rsidR="00257FEB" w:rsidRDefault="00257FEB">
          <w:pPr>
            <w:pStyle w:val="TOC2"/>
            <w:rPr>
              <w:rFonts w:cstheme="minorBidi"/>
              <w:noProof/>
              <w:kern w:val="2"/>
              <w:sz w:val="24"/>
              <w:szCs w:val="24"/>
              <w14:ligatures w14:val="standardContextual"/>
            </w:rPr>
          </w:pPr>
          <w:hyperlink w:anchor="_Toc220500161" w:history="1">
            <w:r w:rsidRPr="00844466">
              <w:rPr>
                <w:rStyle w:val="Hyperlink"/>
                <w:rFonts w:eastAsia="Aptos"/>
                <w:noProof/>
              </w:rPr>
              <w:t>Transfer Eligibility Criteria –</w:t>
            </w:r>
            <w:r>
              <w:rPr>
                <w:noProof/>
                <w:webHidden/>
              </w:rPr>
              <w:tab/>
            </w:r>
            <w:r>
              <w:rPr>
                <w:noProof/>
                <w:webHidden/>
              </w:rPr>
              <w:fldChar w:fldCharType="begin"/>
            </w:r>
            <w:r>
              <w:rPr>
                <w:noProof/>
                <w:webHidden/>
              </w:rPr>
              <w:instrText xml:space="preserve"> PAGEREF _Toc220500161 \h </w:instrText>
            </w:r>
            <w:r>
              <w:rPr>
                <w:noProof/>
                <w:webHidden/>
              </w:rPr>
            </w:r>
            <w:r>
              <w:rPr>
                <w:noProof/>
                <w:webHidden/>
              </w:rPr>
              <w:fldChar w:fldCharType="separate"/>
            </w:r>
            <w:r>
              <w:rPr>
                <w:noProof/>
                <w:webHidden/>
              </w:rPr>
              <w:t>14</w:t>
            </w:r>
            <w:r>
              <w:rPr>
                <w:noProof/>
                <w:webHidden/>
              </w:rPr>
              <w:fldChar w:fldCharType="end"/>
            </w:r>
          </w:hyperlink>
        </w:p>
        <w:p w14:paraId="4CE73AF0" w14:textId="0D5B7987" w:rsidR="00257FEB" w:rsidRDefault="00257FEB">
          <w:pPr>
            <w:pStyle w:val="TOC2"/>
            <w:rPr>
              <w:rFonts w:cstheme="minorBidi"/>
              <w:noProof/>
              <w:kern w:val="2"/>
              <w:sz w:val="24"/>
              <w:szCs w:val="24"/>
              <w14:ligatures w14:val="standardContextual"/>
            </w:rPr>
          </w:pPr>
          <w:hyperlink w:anchor="_Toc220500162" w:history="1">
            <w:r w:rsidRPr="00844466">
              <w:rPr>
                <w:rStyle w:val="Hyperlink"/>
                <w:rFonts w:eastAsia="Aptos"/>
                <w:noProof/>
              </w:rPr>
              <w:t>URAMP Application Materials -</w:t>
            </w:r>
            <w:r>
              <w:rPr>
                <w:noProof/>
                <w:webHidden/>
              </w:rPr>
              <w:tab/>
            </w:r>
            <w:r>
              <w:rPr>
                <w:noProof/>
                <w:webHidden/>
              </w:rPr>
              <w:fldChar w:fldCharType="begin"/>
            </w:r>
            <w:r>
              <w:rPr>
                <w:noProof/>
                <w:webHidden/>
              </w:rPr>
              <w:instrText xml:space="preserve"> PAGEREF _Toc220500162 \h </w:instrText>
            </w:r>
            <w:r>
              <w:rPr>
                <w:noProof/>
                <w:webHidden/>
              </w:rPr>
            </w:r>
            <w:r>
              <w:rPr>
                <w:noProof/>
                <w:webHidden/>
              </w:rPr>
              <w:fldChar w:fldCharType="separate"/>
            </w:r>
            <w:r>
              <w:rPr>
                <w:noProof/>
                <w:webHidden/>
              </w:rPr>
              <w:t>15</w:t>
            </w:r>
            <w:r>
              <w:rPr>
                <w:noProof/>
                <w:webHidden/>
              </w:rPr>
              <w:fldChar w:fldCharType="end"/>
            </w:r>
          </w:hyperlink>
        </w:p>
        <w:p w14:paraId="5DCCE2CD" w14:textId="2855572D" w:rsidR="00257FEB" w:rsidRDefault="00257FEB">
          <w:pPr>
            <w:pStyle w:val="TOC2"/>
            <w:rPr>
              <w:rFonts w:cstheme="minorBidi"/>
              <w:noProof/>
              <w:kern w:val="2"/>
              <w:sz w:val="24"/>
              <w:szCs w:val="24"/>
              <w14:ligatures w14:val="standardContextual"/>
            </w:rPr>
          </w:pPr>
          <w:hyperlink w:anchor="_Toc220500163" w:history="1">
            <w:r w:rsidRPr="00844466">
              <w:rPr>
                <w:rStyle w:val="Hyperlink"/>
                <w:rFonts w:eastAsia="Aptos"/>
                <w:noProof/>
              </w:rPr>
              <w:t>Enrollment Deadlines -</w:t>
            </w:r>
            <w:r>
              <w:rPr>
                <w:noProof/>
                <w:webHidden/>
              </w:rPr>
              <w:tab/>
            </w:r>
            <w:r>
              <w:rPr>
                <w:noProof/>
                <w:webHidden/>
              </w:rPr>
              <w:fldChar w:fldCharType="begin"/>
            </w:r>
            <w:r>
              <w:rPr>
                <w:noProof/>
                <w:webHidden/>
              </w:rPr>
              <w:instrText xml:space="preserve"> PAGEREF _Toc220500163 \h </w:instrText>
            </w:r>
            <w:r>
              <w:rPr>
                <w:noProof/>
                <w:webHidden/>
              </w:rPr>
            </w:r>
            <w:r>
              <w:rPr>
                <w:noProof/>
                <w:webHidden/>
              </w:rPr>
              <w:fldChar w:fldCharType="separate"/>
            </w:r>
            <w:r>
              <w:rPr>
                <w:noProof/>
                <w:webHidden/>
              </w:rPr>
              <w:t>15</w:t>
            </w:r>
            <w:r>
              <w:rPr>
                <w:noProof/>
                <w:webHidden/>
              </w:rPr>
              <w:fldChar w:fldCharType="end"/>
            </w:r>
          </w:hyperlink>
        </w:p>
        <w:p w14:paraId="1825B59B" w14:textId="6C7AA713" w:rsidR="00257FEB" w:rsidRDefault="00257FEB">
          <w:pPr>
            <w:pStyle w:val="TOC1"/>
            <w:rPr>
              <w:rFonts w:asciiTheme="minorHAnsi" w:eastAsiaTheme="minorEastAsia" w:hAnsiTheme="minorHAnsi" w:cstheme="minorBidi"/>
              <w:sz w:val="24"/>
              <w:szCs w:val="24"/>
            </w:rPr>
          </w:pPr>
          <w:hyperlink w:anchor="_Toc220500164" w:history="1">
            <w:r w:rsidRPr="00844466">
              <w:rPr>
                <w:rStyle w:val="Hyperlink"/>
              </w:rPr>
              <w:t>Consent Agreements</w:t>
            </w:r>
            <w:r>
              <w:rPr>
                <w:webHidden/>
              </w:rPr>
              <w:tab/>
            </w:r>
            <w:r>
              <w:rPr>
                <w:webHidden/>
              </w:rPr>
              <w:fldChar w:fldCharType="begin"/>
            </w:r>
            <w:r>
              <w:rPr>
                <w:webHidden/>
              </w:rPr>
              <w:instrText xml:space="preserve"> PAGEREF _Toc220500164 \h </w:instrText>
            </w:r>
            <w:r>
              <w:rPr>
                <w:webHidden/>
              </w:rPr>
            </w:r>
            <w:r>
              <w:rPr>
                <w:webHidden/>
              </w:rPr>
              <w:fldChar w:fldCharType="separate"/>
            </w:r>
            <w:r>
              <w:rPr>
                <w:webHidden/>
              </w:rPr>
              <w:t>17</w:t>
            </w:r>
            <w:r>
              <w:rPr>
                <w:webHidden/>
              </w:rPr>
              <w:fldChar w:fldCharType="end"/>
            </w:r>
          </w:hyperlink>
        </w:p>
        <w:p w14:paraId="79B4BAB2" w14:textId="1CF14DF0" w:rsidR="00257FEB" w:rsidRDefault="00257FEB">
          <w:pPr>
            <w:pStyle w:val="TOC1"/>
            <w:rPr>
              <w:rFonts w:asciiTheme="minorHAnsi" w:eastAsiaTheme="minorEastAsia" w:hAnsiTheme="minorHAnsi" w:cstheme="minorBidi"/>
              <w:sz w:val="24"/>
              <w:szCs w:val="24"/>
            </w:rPr>
          </w:pPr>
          <w:hyperlink w:anchor="_Toc220500165" w:history="1">
            <w:r w:rsidRPr="00844466">
              <w:rPr>
                <w:rStyle w:val="Hyperlink"/>
              </w:rPr>
              <w:t>How Does URAMP Work?</w:t>
            </w:r>
            <w:r>
              <w:rPr>
                <w:webHidden/>
              </w:rPr>
              <w:tab/>
            </w:r>
            <w:r>
              <w:rPr>
                <w:webHidden/>
              </w:rPr>
              <w:fldChar w:fldCharType="begin"/>
            </w:r>
            <w:r>
              <w:rPr>
                <w:webHidden/>
              </w:rPr>
              <w:instrText xml:space="preserve"> PAGEREF _Toc220500165 \h </w:instrText>
            </w:r>
            <w:r>
              <w:rPr>
                <w:webHidden/>
              </w:rPr>
            </w:r>
            <w:r>
              <w:rPr>
                <w:webHidden/>
              </w:rPr>
              <w:fldChar w:fldCharType="separate"/>
            </w:r>
            <w:r>
              <w:rPr>
                <w:webHidden/>
              </w:rPr>
              <w:t>19</w:t>
            </w:r>
            <w:r>
              <w:rPr>
                <w:webHidden/>
              </w:rPr>
              <w:fldChar w:fldCharType="end"/>
            </w:r>
          </w:hyperlink>
        </w:p>
        <w:p w14:paraId="256B3221" w14:textId="084D17B3" w:rsidR="00257FEB" w:rsidRDefault="00257FEB">
          <w:pPr>
            <w:pStyle w:val="TOC2"/>
            <w:rPr>
              <w:rFonts w:cstheme="minorBidi"/>
              <w:noProof/>
              <w:kern w:val="2"/>
              <w:sz w:val="24"/>
              <w:szCs w:val="24"/>
              <w14:ligatures w14:val="standardContextual"/>
            </w:rPr>
          </w:pPr>
          <w:hyperlink w:anchor="_Toc220500166" w:history="1">
            <w:r w:rsidRPr="00844466">
              <w:rPr>
                <w:rStyle w:val="Hyperlink"/>
                <w:noProof/>
              </w:rPr>
              <w:t>Body Sample Testing/Toxicology</w:t>
            </w:r>
            <w:r>
              <w:rPr>
                <w:noProof/>
                <w:webHidden/>
              </w:rPr>
              <w:tab/>
            </w:r>
            <w:r>
              <w:rPr>
                <w:noProof/>
                <w:webHidden/>
              </w:rPr>
              <w:fldChar w:fldCharType="begin"/>
            </w:r>
            <w:r>
              <w:rPr>
                <w:noProof/>
                <w:webHidden/>
              </w:rPr>
              <w:instrText xml:space="preserve"> PAGEREF _Toc220500166 \h </w:instrText>
            </w:r>
            <w:r>
              <w:rPr>
                <w:noProof/>
                <w:webHidden/>
              </w:rPr>
            </w:r>
            <w:r>
              <w:rPr>
                <w:noProof/>
                <w:webHidden/>
              </w:rPr>
              <w:fldChar w:fldCharType="separate"/>
            </w:r>
            <w:r>
              <w:rPr>
                <w:noProof/>
                <w:webHidden/>
              </w:rPr>
              <w:t>20</w:t>
            </w:r>
            <w:r>
              <w:rPr>
                <w:noProof/>
                <w:webHidden/>
              </w:rPr>
              <w:fldChar w:fldCharType="end"/>
            </w:r>
          </w:hyperlink>
        </w:p>
        <w:p w14:paraId="1C6EF262" w14:textId="6E4F1E9E" w:rsidR="00257FEB" w:rsidRDefault="00257FEB">
          <w:pPr>
            <w:pStyle w:val="TOC2"/>
            <w:rPr>
              <w:rFonts w:cstheme="minorBidi"/>
              <w:noProof/>
              <w:kern w:val="2"/>
              <w:sz w:val="24"/>
              <w:szCs w:val="24"/>
              <w14:ligatures w14:val="standardContextual"/>
            </w:rPr>
          </w:pPr>
          <w:hyperlink w:anchor="_Toc220500167" w:history="1">
            <w:r w:rsidRPr="00844466">
              <w:rPr>
                <w:rStyle w:val="Hyperlink"/>
                <w:noProof/>
              </w:rPr>
              <w:t>Return to Practice Requirements</w:t>
            </w:r>
            <w:r>
              <w:rPr>
                <w:noProof/>
                <w:webHidden/>
              </w:rPr>
              <w:tab/>
            </w:r>
            <w:r>
              <w:rPr>
                <w:noProof/>
                <w:webHidden/>
              </w:rPr>
              <w:fldChar w:fldCharType="begin"/>
            </w:r>
            <w:r>
              <w:rPr>
                <w:noProof/>
                <w:webHidden/>
              </w:rPr>
              <w:instrText xml:space="preserve"> PAGEREF _Toc220500167 \h </w:instrText>
            </w:r>
            <w:r>
              <w:rPr>
                <w:noProof/>
                <w:webHidden/>
              </w:rPr>
            </w:r>
            <w:r>
              <w:rPr>
                <w:noProof/>
                <w:webHidden/>
              </w:rPr>
              <w:fldChar w:fldCharType="separate"/>
            </w:r>
            <w:r>
              <w:rPr>
                <w:noProof/>
                <w:webHidden/>
              </w:rPr>
              <w:t>20</w:t>
            </w:r>
            <w:r>
              <w:rPr>
                <w:noProof/>
                <w:webHidden/>
              </w:rPr>
              <w:fldChar w:fldCharType="end"/>
            </w:r>
          </w:hyperlink>
        </w:p>
        <w:p w14:paraId="67555DA2" w14:textId="4FDF52E6" w:rsidR="00257FEB" w:rsidRDefault="00257FEB">
          <w:pPr>
            <w:pStyle w:val="TOC2"/>
            <w:rPr>
              <w:rFonts w:cstheme="minorBidi"/>
              <w:noProof/>
              <w:kern w:val="2"/>
              <w:sz w:val="24"/>
              <w:szCs w:val="24"/>
              <w14:ligatures w14:val="standardContextual"/>
            </w:rPr>
          </w:pPr>
          <w:hyperlink w:anchor="_Toc220500168" w:history="1">
            <w:r w:rsidRPr="00844466">
              <w:rPr>
                <w:rStyle w:val="Hyperlink"/>
                <w:noProof/>
              </w:rPr>
              <w:t>Additional Requirements</w:t>
            </w:r>
            <w:r>
              <w:rPr>
                <w:noProof/>
                <w:webHidden/>
              </w:rPr>
              <w:tab/>
            </w:r>
            <w:r>
              <w:rPr>
                <w:noProof/>
                <w:webHidden/>
              </w:rPr>
              <w:fldChar w:fldCharType="begin"/>
            </w:r>
            <w:r>
              <w:rPr>
                <w:noProof/>
                <w:webHidden/>
              </w:rPr>
              <w:instrText xml:space="preserve"> PAGEREF _Toc220500168 \h </w:instrText>
            </w:r>
            <w:r>
              <w:rPr>
                <w:noProof/>
                <w:webHidden/>
              </w:rPr>
            </w:r>
            <w:r>
              <w:rPr>
                <w:noProof/>
                <w:webHidden/>
              </w:rPr>
              <w:fldChar w:fldCharType="separate"/>
            </w:r>
            <w:r>
              <w:rPr>
                <w:noProof/>
                <w:webHidden/>
              </w:rPr>
              <w:t>20</w:t>
            </w:r>
            <w:r>
              <w:rPr>
                <w:noProof/>
                <w:webHidden/>
              </w:rPr>
              <w:fldChar w:fldCharType="end"/>
            </w:r>
          </w:hyperlink>
        </w:p>
        <w:p w14:paraId="50F60D5B" w14:textId="4716ADA3" w:rsidR="00257FEB" w:rsidRDefault="00257FEB">
          <w:pPr>
            <w:pStyle w:val="TOC2"/>
            <w:rPr>
              <w:rFonts w:cstheme="minorBidi"/>
              <w:noProof/>
              <w:kern w:val="2"/>
              <w:sz w:val="24"/>
              <w:szCs w:val="24"/>
              <w14:ligatures w14:val="standardContextual"/>
            </w:rPr>
          </w:pPr>
          <w:hyperlink w:anchor="_Toc220500169" w:history="1">
            <w:r w:rsidRPr="00844466">
              <w:rPr>
                <w:rStyle w:val="Hyperlink"/>
                <w:noProof/>
              </w:rPr>
              <w:t>Matters of Non-Compliance</w:t>
            </w:r>
            <w:r>
              <w:rPr>
                <w:noProof/>
                <w:webHidden/>
              </w:rPr>
              <w:tab/>
            </w:r>
            <w:r>
              <w:rPr>
                <w:noProof/>
                <w:webHidden/>
              </w:rPr>
              <w:fldChar w:fldCharType="begin"/>
            </w:r>
            <w:r>
              <w:rPr>
                <w:noProof/>
                <w:webHidden/>
              </w:rPr>
              <w:instrText xml:space="preserve"> PAGEREF _Toc220500169 \h </w:instrText>
            </w:r>
            <w:r>
              <w:rPr>
                <w:noProof/>
                <w:webHidden/>
              </w:rPr>
            </w:r>
            <w:r>
              <w:rPr>
                <w:noProof/>
                <w:webHidden/>
              </w:rPr>
              <w:fldChar w:fldCharType="separate"/>
            </w:r>
            <w:r>
              <w:rPr>
                <w:noProof/>
                <w:webHidden/>
              </w:rPr>
              <w:t>21</w:t>
            </w:r>
            <w:r>
              <w:rPr>
                <w:noProof/>
                <w:webHidden/>
              </w:rPr>
              <w:fldChar w:fldCharType="end"/>
            </w:r>
          </w:hyperlink>
        </w:p>
        <w:p w14:paraId="0A6B3F6B" w14:textId="21544EA4" w:rsidR="00257FEB" w:rsidRDefault="00257FEB">
          <w:pPr>
            <w:pStyle w:val="TOC1"/>
            <w:rPr>
              <w:rFonts w:asciiTheme="minorHAnsi" w:eastAsiaTheme="minorEastAsia" w:hAnsiTheme="minorHAnsi" w:cstheme="minorBidi"/>
              <w:sz w:val="24"/>
              <w:szCs w:val="24"/>
            </w:rPr>
          </w:pPr>
          <w:hyperlink w:anchor="_Toc220500170" w:history="1">
            <w:r w:rsidRPr="00844466">
              <w:rPr>
                <w:rStyle w:val="Hyperlink"/>
              </w:rPr>
              <w:t>Application for UCAP Changes</w:t>
            </w:r>
            <w:r>
              <w:rPr>
                <w:webHidden/>
              </w:rPr>
              <w:tab/>
            </w:r>
            <w:r>
              <w:rPr>
                <w:webHidden/>
              </w:rPr>
              <w:fldChar w:fldCharType="begin"/>
            </w:r>
            <w:r>
              <w:rPr>
                <w:webHidden/>
              </w:rPr>
              <w:instrText xml:space="preserve"> PAGEREF _Toc220500170 \h </w:instrText>
            </w:r>
            <w:r>
              <w:rPr>
                <w:webHidden/>
              </w:rPr>
            </w:r>
            <w:r>
              <w:rPr>
                <w:webHidden/>
              </w:rPr>
              <w:fldChar w:fldCharType="separate"/>
            </w:r>
            <w:r>
              <w:rPr>
                <w:webHidden/>
              </w:rPr>
              <w:t>23</w:t>
            </w:r>
            <w:r>
              <w:rPr>
                <w:webHidden/>
              </w:rPr>
              <w:fldChar w:fldCharType="end"/>
            </w:r>
          </w:hyperlink>
        </w:p>
        <w:p w14:paraId="4F6C99CD" w14:textId="1C2165CB" w:rsidR="00257FEB" w:rsidRDefault="00257FEB">
          <w:pPr>
            <w:pStyle w:val="TOC1"/>
            <w:rPr>
              <w:rFonts w:asciiTheme="minorHAnsi" w:eastAsiaTheme="minorEastAsia" w:hAnsiTheme="minorHAnsi" w:cstheme="minorBidi"/>
              <w:sz w:val="24"/>
              <w:szCs w:val="24"/>
            </w:rPr>
          </w:pPr>
          <w:hyperlink w:anchor="_Toc220500171" w:history="1">
            <w:r w:rsidRPr="00844466">
              <w:rPr>
                <w:rStyle w:val="Hyperlink"/>
              </w:rPr>
              <w:t>Management of Disciplinary Matters</w:t>
            </w:r>
            <w:r>
              <w:rPr>
                <w:webHidden/>
              </w:rPr>
              <w:tab/>
            </w:r>
            <w:r>
              <w:rPr>
                <w:webHidden/>
              </w:rPr>
              <w:fldChar w:fldCharType="begin"/>
            </w:r>
            <w:r>
              <w:rPr>
                <w:webHidden/>
              </w:rPr>
              <w:instrText xml:space="preserve"> PAGEREF _Toc220500171 \h </w:instrText>
            </w:r>
            <w:r>
              <w:rPr>
                <w:webHidden/>
              </w:rPr>
            </w:r>
            <w:r>
              <w:rPr>
                <w:webHidden/>
              </w:rPr>
              <w:fldChar w:fldCharType="separate"/>
            </w:r>
            <w:r>
              <w:rPr>
                <w:webHidden/>
              </w:rPr>
              <w:t>25</w:t>
            </w:r>
            <w:r>
              <w:rPr>
                <w:webHidden/>
              </w:rPr>
              <w:fldChar w:fldCharType="end"/>
            </w:r>
          </w:hyperlink>
        </w:p>
        <w:p w14:paraId="14553494" w14:textId="7B5C12C5" w:rsidR="00257FEB" w:rsidRDefault="00257FEB">
          <w:pPr>
            <w:pStyle w:val="TOC1"/>
            <w:rPr>
              <w:rFonts w:asciiTheme="minorHAnsi" w:eastAsiaTheme="minorEastAsia" w:hAnsiTheme="minorHAnsi" w:cstheme="minorBidi"/>
              <w:sz w:val="24"/>
              <w:szCs w:val="24"/>
            </w:rPr>
          </w:pPr>
          <w:hyperlink w:anchor="_Toc220500172" w:history="1">
            <w:r w:rsidRPr="00844466">
              <w:rPr>
                <w:rStyle w:val="Hyperlink"/>
              </w:rPr>
              <w:t>Confidentiality and Reporting</w:t>
            </w:r>
            <w:r>
              <w:rPr>
                <w:webHidden/>
              </w:rPr>
              <w:tab/>
            </w:r>
            <w:r>
              <w:rPr>
                <w:webHidden/>
              </w:rPr>
              <w:fldChar w:fldCharType="begin"/>
            </w:r>
            <w:r>
              <w:rPr>
                <w:webHidden/>
              </w:rPr>
              <w:instrText xml:space="preserve"> PAGEREF _Toc220500172 \h </w:instrText>
            </w:r>
            <w:r>
              <w:rPr>
                <w:webHidden/>
              </w:rPr>
            </w:r>
            <w:r>
              <w:rPr>
                <w:webHidden/>
              </w:rPr>
              <w:fldChar w:fldCharType="separate"/>
            </w:r>
            <w:r>
              <w:rPr>
                <w:webHidden/>
              </w:rPr>
              <w:t>28</w:t>
            </w:r>
            <w:r>
              <w:rPr>
                <w:webHidden/>
              </w:rPr>
              <w:fldChar w:fldCharType="end"/>
            </w:r>
          </w:hyperlink>
        </w:p>
        <w:p w14:paraId="23CEC2D9" w14:textId="0A50DCF1" w:rsidR="00257FEB" w:rsidRDefault="00257FEB">
          <w:pPr>
            <w:pStyle w:val="TOC2"/>
            <w:rPr>
              <w:rFonts w:cstheme="minorBidi"/>
              <w:noProof/>
              <w:kern w:val="2"/>
              <w:sz w:val="24"/>
              <w:szCs w:val="24"/>
              <w14:ligatures w14:val="standardContextual"/>
            </w:rPr>
          </w:pPr>
          <w:hyperlink w:anchor="_Toc220500173" w:history="1">
            <w:r w:rsidRPr="00844466">
              <w:rPr>
                <w:rStyle w:val="Hyperlink"/>
                <w:noProof/>
              </w:rPr>
              <w:t>Confidentiality During the Application Phase.</w:t>
            </w:r>
            <w:r>
              <w:rPr>
                <w:noProof/>
                <w:webHidden/>
              </w:rPr>
              <w:tab/>
            </w:r>
            <w:r>
              <w:rPr>
                <w:noProof/>
                <w:webHidden/>
              </w:rPr>
              <w:fldChar w:fldCharType="begin"/>
            </w:r>
            <w:r>
              <w:rPr>
                <w:noProof/>
                <w:webHidden/>
              </w:rPr>
              <w:instrText xml:space="preserve"> PAGEREF _Toc220500173 \h </w:instrText>
            </w:r>
            <w:r>
              <w:rPr>
                <w:noProof/>
                <w:webHidden/>
              </w:rPr>
            </w:r>
            <w:r>
              <w:rPr>
                <w:noProof/>
                <w:webHidden/>
              </w:rPr>
              <w:fldChar w:fldCharType="separate"/>
            </w:r>
            <w:r>
              <w:rPr>
                <w:noProof/>
                <w:webHidden/>
              </w:rPr>
              <w:t>29</w:t>
            </w:r>
            <w:r>
              <w:rPr>
                <w:noProof/>
                <w:webHidden/>
              </w:rPr>
              <w:fldChar w:fldCharType="end"/>
            </w:r>
          </w:hyperlink>
        </w:p>
        <w:p w14:paraId="4E15B155" w14:textId="28A4BF24" w:rsidR="00257FEB" w:rsidRDefault="00257FEB">
          <w:pPr>
            <w:pStyle w:val="TOC2"/>
            <w:rPr>
              <w:rFonts w:cstheme="minorBidi"/>
              <w:noProof/>
              <w:kern w:val="2"/>
              <w:sz w:val="24"/>
              <w:szCs w:val="24"/>
              <w14:ligatures w14:val="standardContextual"/>
            </w:rPr>
          </w:pPr>
          <w:hyperlink w:anchor="_Toc220500174" w:history="1">
            <w:r w:rsidRPr="00844466">
              <w:rPr>
                <w:rStyle w:val="Hyperlink"/>
                <w:noProof/>
              </w:rPr>
              <w:t>Confidentiality During Participation in URAMP.</w:t>
            </w:r>
            <w:r>
              <w:rPr>
                <w:noProof/>
                <w:webHidden/>
              </w:rPr>
              <w:tab/>
            </w:r>
            <w:r>
              <w:rPr>
                <w:noProof/>
                <w:webHidden/>
              </w:rPr>
              <w:fldChar w:fldCharType="begin"/>
            </w:r>
            <w:r>
              <w:rPr>
                <w:noProof/>
                <w:webHidden/>
              </w:rPr>
              <w:instrText xml:space="preserve"> PAGEREF _Toc220500174 \h </w:instrText>
            </w:r>
            <w:r>
              <w:rPr>
                <w:noProof/>
                <w:webHidden/>
              </w:rPr>
            </w:r>
            <w:r>
              <w:rPr>
                <w:noProof/>
                <w:webHidden/>
              </w:rPr>
              <w:fldChar w:fldCharType="separate"/>
            </w:r>
            <w:r>
              <w:rPr>
                <w:noProof/>
                <w:webHidden/>
              </w:rPr>
              <w:t>29</w:t>
            </w:r>
            <w:r>
              <w:rPr>
                <w:noProof/>
                <w:webHidden/>
              </w:rPr>
              <w:fldChar w:fldCharType="end"/>
            </w:r>
          </w:hyperlink>
        </w:p>
        <w:p w14:paraId="3140F40E" w14:textId="30956F3A" w:rsidR="00257FEB" w:rsidRDefault="00257FEB">
          <w:pPr>
            <w:pStyle w:val="TOC2"/>
            <w:rPr>
              <w:rFonts w:cstheme="minorBidi"/>
              <w:noProof/>
              <w:kern w:val="2"/>
              <w:sz w:val="24"/>
              <w:szCs w:val="24"/>
              <w14:ligatures w14:val="standardContextual"/>
            </w:rPr>
          </w:pPr>
          <w:hyperlink w:anchor="_Toc220500175" w:history="1">
            <w:r w:rsidRPr="00844466">
              <w:rPr>
                <w:rStyle w:val="Hyperlink"/>
                <w:noProof/>
              </w:rPr>
              <w:t>Confidentiality Upon Successful Completion of the Program.</w:t>
            </w:r>
            <w:r>
              <w:rPr>
                <w:noProof/>
                <w:webHidden/>
              </w:rPr>
              <w:tab/>
            </w:r>
            <w:r>
              <w:rPr>
                <w:noProof/>
                <w:webHidden/>
              </w:rPr>
              <w:fldChar w:fldCharType="begin"/>
            </w:r>
            <w:r>
              <w:rPr>
                <w:noProof/>
                <w:webHidden/>
              </w:rPr>
              <w:instrText xml:space="preserve"> PAGEREF _Toc220500175 \h </w:instrText>
            </w:r>
            <w:r>
              <w:rPr>
                <w:noProof/>
                <w:webHidden/>
              </w:rPr>
            </w:r>
            <w:r>
              <w:rPr>
                <w:noProof/>
                <w:webHidden/>
              </w:rPr>
              <w:fldChar w:fldCharType="separate"/>
            </w:r>
            <w:r>
              <w:rPr>
                <w:noProof/>
                <w:webHidden/>
              </w:rPr>
              <w:t>29</w:t>
            </w:r>
            <w:r>
              <w:rPr>
                <w:noProof/>
                <w:webHidden/>
              </w:rPr>
              <w:fldChar w:fldCharType="end"/>
            </w:r>
          </w:hyperlink>
        </w:p>
        <w:p w14:paraId="23DF7F53" w14:textId="6B8FBECB" w:rsidR="00257FEB" w:rsidRDefault="00257FEB">
          <w:pPr>
            <w:pStyle w:val="TOC1"/>
            <w:rPr>
              <w:rFonts w:asciiTheme="minorHAnsi" w:eastAsiaTheme="minorEastAsia" w:hAnsiTheme="minorHAnsi" w:cstheme="minorBidi"/>
              <w:sz w:val="24"/>
              <w:szCs w:val="24"/>
            </w:rPr>
          </w:pPr>
          <w:hyperlink w:anchor="_Toc220500176" w:history="1">
            <w:r w:rsidRPr="00844466">
              <w:rPr>
                <w:rStyle w:val="Hyperlink"/>
              </w:rPr>
              <w:t>Random Body Sample Testing, as applicable:</w:t>
            </w:r>
            <w:r>
              <w:rPr>
                <w:webHidden/>
              </w:rPr>
              <w:tab/>
            </w:r>
            <w:r>
              <w:rPr>
                <w:webHidden/>
              </w:rPr>
              <w:fldChar w:fldCharType="begin"/>
            </w:r>
            <w:r>
              <w:rPr>
                <w:webHidden/>
              </w:rPr>
              <w:instrText xml:space="preserve"> PAGEREF _Toc220500176 \h </w:instrText>
            </w:r>
            <w:r>
              <w:rPr>
                <w:webHidden/>
              </w:rPr>
            </w:r>
            <w:r>
              <w:rPr>
                <w:webHidden/>
              </w:rPr>
              <w:fldChar w:fldCharType="separate"/>
            </w:r>
            <w:r>
              <w:rPr>
                <w:webHidden/>
              </w:rPr>
              <w:t>30</w:t>
            </w:r>
            <w:r>
              <w:rPr>
                <w:webHidden/>
              </w:rPr>
              <w:fldChar w:fldCharType="end"/>
            </w:r>
          </w:hyperlink>
        </w:p>
        <w:p w14:paraId="50245C82" w14:textId="3C1BC127" w:rsidR="00257FEB" w:rsidRDefault="00257FEB">
          <w:pPr>
            <w:pStyle w:val="TOC2"/>
            <w:rPr>
              <w:rFonts w:cstheme="minorBidi"/>
              <w:noProof/>
              <w:kern w:val="2"/>
              <w:sz w:val="24"/>
              <w:szCs w:val="24"/>
              <w14:ligatures w14:val="standardContextual"/>
            </w:rPr>
          </w:pPr>
          <w:hyperlink w:anchor="_Toc220500177" w:history="1">
            <w:r w:rsidRPr="00844466">
              <w:rPr>
                <w:rStyle w:val="Hyperlink"/>
                <w:noProof/>
              </w:rPr>
              <w:t>URAMP’s Drug Testing Management Company</w:t>
            </w:r>
            <w:r>
              <w:rPr>
                <w:noProof/>
                <w:webHidden/>
              </w:rPr>
              <w:tab/>
            </w:r>
            <w:r>
              <w:rPr>
                <w:noProof/>
                <w:webHidden/>
              </w:rPr>
              <w:fldChar w:fldCharType="begin"/>
            </w:r>
            <w:r>
              <w:rPr>
                <w:noProof/>
                <w:webHidden/>
              </w:rPr>
              <w:instrText xml:space="preserve"> PAGEREF _Toc220500177 \h </w:instrText>
            </w:r>
            <w:r>
              <w:rPr>
                <w:noProof/>
                <w:webHidden/>
              </w:rPr>
            </w:r>
            <w:r>
              <w:rPr>
                <w:noProof/>
                <w:webHidden/>
              </w:rPr>
              <w:fldChar w:fldCharType="separate"/>
            </w:r>
            <w:r>
              <w:rPr>
                <w:noProof/>
                <w:webHidden/>
              </w:rPr>
              <w:t>31</w:t>
            </w:r>
            <w:r>
              <w:rPr>
                <w:noProof/>
                <w:webHidden/>
              </w:rPr>
              <w:fldChar w:fldCharType="end"/>
            </w:r>
          </w:hyperlink>
        </w:p>
        <w:p w14:paraId="1DFDBA66" w14:textId="6457BF3C" w:rsidR="00257FEB" w:rsidRDefault="00257FEB">
          <w:pPr>
            <w:pStyle w:val="TOC2"/>
            <w:rPr>
              <w:rFonts w:cstheme="minorBidi"/>
              <w:noProof/>
              <w:kern w:val="2"/>
              <w:sz w:val="24"/>
              <w:szCs w:val="24"/>
              <w14:ligatures w14:val="standardContextual"/>
            </w:rPr>
          </w:pPr>
          <w:hyperlink w:anchor="_Toc220500178" w:history="1">
            <w:r w:rsidRPr="00844466">
              <w:rPr>
                <w:rStyle w:val="Hyperlink"/>
                <w:noProof/>
              </w:rPr>
              <w:t>The Testing Process</w:t>
            </w:r>
            <w:r>
              <w:rPr>
                <w:noProof/>
                <w:webHidden/>
              </w:rPr>
              <w:tab/>
            </w:r>
            <w:r>
              <w:rPr>
                <w:noProof/>
                <w:webHidden/>
              </w:rPr>
              <w:fldChar w:fldCharType="begin"/>
            </w:r>
            <w:r>
              <w:rPr>
                <w:noProof/>
                <w:webHidden/>
              </w:rPr>
              <w:instrText xml:space="preserve"> PAGEREF _Toc220500178 \h </w:instrText>
            </w:r>
            <w:r>
              <w:rPr>
                <w:noProof/>
                <w:webHidden/>
              </w:rPr>
            </w:r>
            <w:r>
              <w:rPr>
                <w:noProof/>
                <w:webHidden/>
              </w:rPr>
              <w:fldChar w:fldCharType="separate"/>
            </w:r>
            <w:r>
              <w:rPr>
                <w:noProof/>
                <w:webHidden/>
              </w:rPr>
              <w:t>31</w:t>
            </w:r>
            <w:r>
              <w:rPr>
                <w:noProof/>
                <w:webHidden/>
              </w:rPr>
              <w:fldChar w:fldCharType="end"/>
            </w:r>
          </w:hyperlink>
        </w:p>
        <w:p w14:paraId="29E4A65C" w14:textId="44AC50F1" w:rsidR="00257FEB" w:rsidRDefault="00257FEB">
          <w:pPr>
            <w:pStyle w:val="TOC2"/>
            <w:rPr>
              <w:rFonts w:cstheme="minorBidi"/>
              <w:noProof/>
              <w:kern w:val="2"/>
              <w:sz w:val="24"/>
              <w:szCs w:val="24"/>
              <w14:ligatures w14:val="standardContextual"/>
            </w:rPr>
          </w:pPr>
          <w:hyperlink w:anchor="_Toc220500179" w:history="1">
            <w:r w:rsidRPr="00844466">
              <w:rPr>
                <w:rStyle w:val="Hyperlink"/>
                <w:noProof/>
              </w:rPr>
              <w:t>Testing Noncompliance</w:t>
            </w:r>
            <w:r>
              <w:rPr>
                <w:noProof/>
                <w:webHidden/>
              </w:rPr>
              <w:tab/>
            </w:r>
            <w:r>
              <w:rPr>
                <w:noProof/>
                <w:webHidden/>
              </w:rPr>
              <w:fldChar w:fldCharType="begin"/>
            </w:r>
            <w:r>
              <w:rPr>
                <w:noProof/>
                <w:webHidden/>
              </w:rPr>
              <w:instrText xml:space="preserve"> PAGEREF _Toc220500179 \h </w:instrText>
            </w:r>
            <w:r>
              <w:rPr>
                <w:noProof/>
                <w:webHidden/>
              </w:rPr>
            </w:r>
            <w:r>
              <w:rPr>
                <w:noProof/>
                <w:webHidden/>
              </w:rPr>
              <w:fldChar w:fldCharType="separate"/>
            </w:r>
            <w:r>
              <w:rPr>
                <w:noProof/>
                <w:webHidden/>
              </w:rPr>
              <w:t>32</w:t>
            </w:r>
            <w:r>
              <w:rPr>
                <w:noProof/>
                <w:webHidden/>
              </w:rPr>
              <w:fldChar w:fldCharType="end"/>
            </w:r>
          </w:hyperlink>
        </w:p>
        <w:p w14:paraId="43CEDFF4" w14:textId="15881ADF" w:rsidR="00257FEB" w:rsidRDefault="00257FEB">
          <w:pPr>
            <w:pStyle w:val="TOC2"/>
            <w:rPr>
              <w:rFonts w:cstheme="minorBidi"/>
              <w:noProof/>
              <w:kern w:val="2"/>
              <w:sz w:val="24"/>
              <w:szCs w:val="24"/>
              <w14:ligatures w14:val="standardContextual"/>
            </w:rPr>
          </w:pPr>
          <w:hyperlink w:anchor="_Toc220500180" w:history="1">
            <w:r w:rsidRPr="00844466">
              <w:rPr>
                <w:rStyle w:val="Hyperlink"/>
                <w:noProof/>
              </w:rPr>
              <w:t>Reasonable Excuses</w:t>
            </w:r>
            <w:r>
              <w:rPr>
                <w:noProof/>
                <w:webHidden/>
              </w:rPr>
              <w:tab/>
            </w:r>
            <w:r>
              <w:rPr>
                <w:noProof/>
                <w:webHidden/>
              </w:rPr>
              <w:fldChar w:fldCharType="begin"/>
            </w:r>
            <w:r>
              <w:rPr>
                <w:noProof/>
                <w:webHidden/>
              </w:rPr>
              <w:instrText xml:space="preserve"> PAGEREF _Toc220500180 \h </w:instrText>
            </w:r>
            <w:r>
              <w:rPr>
                <w:noProof/>
                <w:webHidden/>
              </w:rPr>
            </w:r>
            <w:r>
              <w:rPr>
                <w:noProof/>
                <w:webHidden/>
              </w:rPr>
              <w:fldChar w:fldCharType="separate"/>
            </w:r>
            <w:r>
              <w:rPr>
                <w:noProof/>
                <w:webHidden/>
              </w:rPr>
              <w:t>32</w:t>
            </w:r>
            <w:r>
              <w:rPr>
                <w:noProof/>
                <w:webHidden/>
              </w:rPr>
              <w:fldChar w:fldCharType="end"/>
            </w:r>
          </w:hyperlink>
        </w:p>
        <w:p w14:paraId="727266E2" w14:textId="1C267FCD" w:rsidR="00257FEB" w:rsidRDefault="00257FEB">
          <w:pPr>
            <w:pStyle w:val="TOC1"/>
            <w:rPr>
              <w:rFonts w:asciiTheme="minorHAnsi" w:eastAsiaTheme="minorEastAsia" w:hAnsiTheme="minorHAnsi" w:cstheme="minorBidi"/>
              <w:sz w:val="24"/>
              <w:szCs w:val="24"/>
            </w:rPr>
          </w:pPr>
          <w:hyperlink w:anchor="_Toc220500181" w:history="1">
            <w:r w:rsidRPr="00844466">
              <w:rPr>
                <w:rStyle w:val="Hyperlink"/>
              </w:rPr>
              <w:t>Changes in Practice Setting, Travel, Respite, and Relocation</w:t>
            </w:r>
            <w:r>
              <w:rPr>
                <w:webHidden/>
              </w:rPr>
              <w:tab/>
            </w:r>
            <w:r>
              <w:rPr>
                <w:webHidden/>
              </w:rPr>
              <w:fldChar w:fldCharType="begin"/>
            </w:r>
            <w:r>
              <w:rPr>
                <w:webHidden/>
              </w:rPr>
              <w:instrText xml:space="preserve"> PAGEREF _Toc220500181 \h </w:instrText>
            </w:r>
            <w:r>
              <w:rPr>
                <w:webHidden/>
              </w:rPr>
            </w:r>
            <w:r>
              <w:rPr>
                <w:webHidden/>
              </w:rPr>
              <w:fldChar w:fldCharType="separate"/>
            </w:r>
            <w:r>
              <w:rPr>
                <w:webHidden/>
              </w:rPr>
              <w:t>34</w:t>
            </w:r>
            <w:r>
              <w:rPr>
                <w:webHidden/>
              </w:rPr>
              <w:fldChar w:fldCharType="end"/>
            </w:r>
          </w:hyperlink>
        </w:p>
        <w:p w14:paraId="29E1E4BD" w14:textId="343D21C9" w:rsidR="00257FEB" w:rsidRDefault="00257FEB">
          <w:pPr>
            <w:pStyle w:val="TOC2"/>
            <w:rPr>
              <w:rFonts w:cstheme="minorBidi"/>
              <w:noProof/>
              <w:kern w:val="2"/>
              <w:sz w:val="24"/>
              <w:szCs w:val="24"/>
              <w14:ligatures w14:val="standardContextual"/>
            </w:rPr>
          </w:pPr>
          <w:hyperlink w:anchor="_Toc220500182" w:history="1">
            <w:r w:rsidRPr="00844466">
              <w:rPr>
                <w:rStyle w:val="Hyperlink"/>
                <w:noProof/>
              </w:rPr>
              <w:t>Changes in Practice Setting While Enrolled in URAMP.</w:t>
            </w:r>
            <w:r>
              <w:rPr>
                <w:noProof/>
                <w:webHidden/>
              </w:rPr>
              <w:tab/>
            </w:r>
            <w:r>
              <w:rPr>
                <w:noProof/>
                <w:webHidden/>
              </w:rPr>
              <w:fldChar w:fldCharType="begin"/>
            </w:r>
            <w:r>
              <w:rPr>
                <w:noProof/>
                <w:webHidden/>
              </w:rPr>
              <w:instrText xml:space="preserve"> PAGEREF _Toc220500182 \h </w:instrText>
            </w:r>
            <w:r>
              <w:rPr>
                <w:noProof/>
                <w:webHidden/>
              </w:rPr>
            </w:r>
            <w:r>
              <w:rPr>
                <w:noProof/>
                <w:webHidden/>
              </w:rPr>
              <w:fldChar w:fldCharType="separate"/>
            </w:r>
            <w:r>
              <w:rPr>
                <w:noProof/>
                <w:webHidden/>
              </w:rPr>
              <w:t>34</w:t>
            </w:r>
            <w:r>
              <w:rPr>
                <w:noProof/>
                <w:webHidden/>
              </w:rPr>
              <w:fldChar w:fldCharType="end"/>
            </w:r>
          </w:hyperlink>
        </w:p>
        <w:p w14:paraId="5A10EB38" w14:textId="1C6F07B2" w:rsidR="00257FEB" w:rsidRDefault="00257FEB">
          <w:pPr>
            <w:pStyle w:val="TOC2"/>
            <w:rPr>
              <w:rFonts w:cstheme="minorBidi"/>
              <w:noProof/>
              <w:kern w:val="2"/>
              <w:sz w:val="24"/>
              <w:szCs w:val="24"/>
              <w14:ligatures w14:val="standardContextual"/>
            </w:rPr>
          </w:pPr>
          <w:hyperlink w:anchor="_Toc220500183" w:history="1">
            <w:r w:rsidRPr="00844466">
              <w:rPr>
                <w:rStyle w:val="Hyperlink"/>
                <w:noProof/>
              </w:rPr>
              <w:t>Travelling While Enrolled in URAMP</w:t>
            </w:r>
            <w:r>
              <w:rPr>
                <w:noProof/>
                <w:webHidden/>
              </w:rPr>
              <w:tab/>
            </w:r>
            <w:r>
              <w:rPr>
                <w:noProof/>
                <w:webHidden/>
              </w:rPr>
              <w:fldChar w:fldCharType="begin"/>
            </w:r>
            <w:r>
              <w:rPr>
                <w:noProof/>
                <w:webHidden/>
              </w:rPr>
              <w:instrText xml:space="preserve"> PAGEREF _Toc220500183 \h </w:instrText>
            </w:r>
            <w:r>
              <w:rPr>
                <w:noProof/>
                <w:webHidden/>
              </w:rPr>
            </w:r>
            <w:r>
              <w:rPr>
                <w:noProof/>
                <w:webHidden/>
              </w:rPr>
              <w:fldChar w:fldCharType="separate"/>
            </w:r>
            <w:r>
              <w:rPr>
                <w:noProof/>
                <w:webHidden/>
              </w:rPr>
              <w:t>36</w:t>
            </w:r>
            <w:r>
              <w:rPr>
                <w:noProof/>
                <w:webHidden/>
              </w:rPr>
              <w:fldChar w:fldCharType="end"/>
            </w:r>
          </w:hyperlink>
        </w:p>
        <w:p w14:paraId="561CA4E6" w14:textId="55E06B46" w:rsidR="00257FEB" w:rsidRDefault="00257FEB">
          <w:pPr>
            <w:pStyle w:val="TOC1"/>
            <w:rPr>
              <w:rFonts w:asciiTheme="minorHAnsi" w:eastAsiaTheme="minorEastAsia" w:hAnsiTheme="minorHAnsi" w:cstheme="minorBidi"/>
              <w:sz w:val="24"/>
              <w:szCs w:val="24"/>
            </w:rPr>
          </w:pPr>
          <w:hyperlink w:anchor="_Toc220500184" w:history="1">
            <w:r w:rsidRPr="00844466">
              <w:rPr>
                <w:rStyle w:val="Hyperlink"/>
              </w:rPr>
              <w:t>Managing Recurrence of Use</w:t>
            </w:r>
            <w:r>
              <w:rPr>
                <w:webHidden/>
              </w:rPr>
              <w:tab/>
            </w:r>
            <w:r>
              <w:rPr>
                <w:webHidden/>
              </w:rPr>
              <w:fldChar w:fldCharType="begin"/>
            </w:r>
            <w:r>
              <w:rPr>
                <w:webHidden/>
              </w:rPr>
              <w:instrText xml:space="preserve"> PAGEREF _Toc220500184 \h </w:instrText>
            </w:r>
            <w:r>
              <w:rPr>
                <w:webHidden/>
              </w:rPr>
            </w:r>
            <w:r>
              <w:rPr>
                <w:webHidden/>
              </w:rPr>
              <w:fldChar w:fldCharType="separate"/>
            </w:r>
            <w:r>
              <w:rPr>
                <w:webHidden/>
              </w:rPr>
              <w:t>38</w:t>
            </w:r>
            <w:r>
              <w:rPr>
                <w:webHidden/>
              </w:rPr>
              <w:fldChar w:fldCharType="end"/>
            </w:r>
          </w:hyperlink>
        </w:p>
        <w:p w14:paraId="23EEF86D" w14:textId="5C5553BA" w:rsidR="00257FEB" w:rsidRDefault="00257FEB">
          <w:pPr>
            <w:pStyle w:val="TOC2"/>
            <w:rPr>
              <w:rFonts w:cstheme="minorBidi"/>
              <w:noProof/>
              <w:kern w:val="2"/>
              <w:sz w:val="24"/>
              <w:szCs w:val="24"/>
              <w14:ligatures w14:val="standardContextual"/>
            </w:rPr>
          </w:pPr>
          <w:hyperlink w:anchor="_Toc220500185" w:history="1">
            <w:r w:rsidRPr="00844466">
              <w:rPr>
                <w:rStyle w:val="Hyperlink"/>
                <w:noProof/>
              </w:rPr>
              <w:t>Notification and Initial Management of a Reoccurrence of Use/Relapse</w:t>
            </w:r>
            <w:r>
              <w:rPr>
                <w:noProof/>
                <w:webHidden/>
              </w:rPr>
              <w:tab/>
            </w:r>
            <w:r>
              <w:rPr>
                <w:noProof/>
                <w:webHidden/>
              </w:rPr>
              <w:fldChar w:fldCharType="begin"/>
            </w:r>
            <w:r>
              <w:rPr>
                <w:noProof/>
                <w:webHidden/>
              </w:rPr>
              <w:instrText xml:space="preserve"> PAGEREF _Toc220500185 \h </w:instrText>
            </w:r>
            <w:r>
              <w:rPr>
                <w:noProof/>
                <w:webHidden/>
              </w:rPr>
            </w:r>
            <w:r>
              <w:rPr>
                <w:noProof/>
                <w:webHidden/>
              </w:rPr>
              <w:fldChar w:fldCharType="separate"/>
            </w:r>
            <w:r>
              <w:rPr>
                <w:noProof/>
                <w:webHidden/>
              </w:rPr>
              <w:t>39</w:t>
            </w:r>
            <w:r>
              <w:rPr>
                <w:noProof/>
                <w:webHidden/>
              </w:rPr>
              <w:fldChar w:fldCharType="end"/>
            </w:r>
          </w:hyperlink>
        </w:p>
        <w:p w14:paraId="21BD4484" w14:textId="6FC540C0" w:rsidR="00257FEB" w:rsidRDefault="00257FEB">
          <w:pPr>
            <w:pStyle w:val="TOC2"/>
            <w:rPr>
              <w:rFonts w:cstheme="minorBidi"/>
              <w:noProof/>
              <w:kern w:val="2"/>
              <w:sz w:val="24"/>
              <w:szCs w:val="24"/>
              <w14:ligatures w14:val="standardContextual"/>
            </w:rPr>
          </w:pPr>
          <w:hyperlink w:anchor="_Toc220500186" w:history="1">
            <w:r w:rsidRPr="00844466">
              <w:rPr>
                <w:rStyle w:val="Hyperlink"/>
                <w:noProof/>
              </w:rPr>
              <w:t>Management of a Relapse</w:t>
            </w:r>
            <w:r>
              <w:rPr>
                <w:noProof/>
                <w:webHidden/>
              </w:rPr>
              <w:tab/>
            </w:r>
            <w:r>
              <w:rPr>
                <w:noProof/>
                <w:webHidden/>
              </w:rPr>
              <w:fldChar w:fldCharType="begin"/>
            </w:r>
            <w:r>
              <w:rPr>
                <w:noProof/>
                <w:webHidden/>
              </w:rPr>
              <w:instrText xml:space="preserve"> PAGEREF _Toc220500186 \h </w:instrText>
            </w:r>
            <w:r>
              <w:rPr>
                <w:noProof/>
                <w:webHidden/>
              </w:rPr>
            </w:r>
            <w:r>
              <w:rPr>
                <w:noProof/>
                <w:webHidden/>
              </w:rPr>
              <w:fldChar w:fldCharType="separate"/>
            </w:r>
            <w:r>
              <w:rPr>
                <w:noProof/>
                <w:webHidden/>
              </w:rPr>
              <w:t>39</w:t>
            </w:r>
            <w:r>
              <w:rPr>
                <w:noProof/>
                <w:webHidden/>
              </w:rPr>
              <w:fldChar w:fldCharType="end"/>
            </w:r>
          </w:hyperlink>
        </w:p>
        <w:p w14:paraId="74FA4A66" w14:textId="4F874A48" w:rsidR="00257FEB" w:rsidRDefault="00257FEB">
          <w:pPr>
            <w:pStyle w:val="TOC2"/>
            <w:rPr>
              <w:rFonts w:cstheme="minorBidi"/>
              <w:noProof/>
              <w:kern w:val="2"/>
              <w:sz w:val="24"/>
              <w:szCs w:val="24"/>
              <w14:ligatures w14:val="standardContextual"/>
            </w:rPr>
          </w:pPr>
          <w:hyperlink w:anchor="_Toc220500187" w:history="1">
            <w:r w:rsidRPr="00844466">
              <w:rPr>
                <w:rStyle w:val="Hyperlink"/>
                <w:noProof/>
              </w:rPr>
              <w:t>Respite</w:t>
            </w:r>
            <w:r>
              <w:rPr>
                <w:noProof/>
                <w:webHidden/>
              </w:rPr>
              <w:tab/>
            </w:r>
            <w:r>
              <w:rPr>
                <w:noProof/>
                <w:webHidden/>
              </w:rPr>
              <w:fldChar w:fldCharType="begin"/>
            </w:r>
            <w:r>
              <w:rPr>
                <w:noProof/>
                <w:webHidden/>
              </w:rPr>
              <w:instrText xml:space="preserve"> PAGEREF _Toc220500187 \h </w:instrText>
            </w:r>
            <w:r>
              <w:rPr>
                <w:noProof/>
                <w:webHidden/>
              </w:rPr>
            </w:r>
            <w:r>
              <w:rPr>
                <w:noProof/>
                <w:webHidden/>
              </w:rPr>
              <w:fldChar w:fldCharType="separate"/>
            </w:r>
            <w:r>
              <w:rPr>
                <w:noProof/>
                <w:webHidden/>
              </w:rPr>
              <w:t>40</w:t>
            </w:r>
            <w:r>
              <w:rPr>
                <w:noProof/>
                <w:webHidden/>
              </w:rPr>
              <w:fldChar w:fldCharType="end"/>
            </w:r>
          </w:hyperlink>
        </w:p>
        <w:p w14:paraId="41053213" w14:textId="7C43EB69" w:rsidR="00257FEB" w:rsidRDefault="00257FEB">
          <w:pPr>
            <w:pStyle w:val="TOC2"/>
            <w:rPr>
              <w:rFonts w:cstheme="minorBidi"/>
              <w:noProof/>
              <w:kern w:val="2"/>
              <w:sz w:val="24"/>
              <w:szCs w:val="24"/>
              <w14:ligatures w14:val="standardContextual"/>
            </w:rPr>
          </w:pPr>
          <w:hyperlink w:anchor="_Toc220500188" w:history="1">
            <w:r w:rsidRPr="00844466">
              <w:rPr>
                <w:rStyle w:val="Hyperlink"/>
                <w:noProof/>
              </w:rPr>
              <w:t>Re-Engagement after Respite</w:t>
            </w:r>
            <w:r>
              <w:rPr>
                <w:noProof/>
                <w:webHidden/>
              </w:rPr>
              <w:tab/>
            </w:r>
            <w:r>
              <w:rPr>
                <w:noProof/>
                <w:webHidden/>
              </w:rPr>
              <w:fldChar w:fldCharType="begin"/>
            </w:r>
            <w:r>
              <w:rPr>
                <w:noProof/>
                <w:webHidden/>
              </w:rPr>
              <w:instrText xml:space="preserve"> PAGEREF _Toc220500188 \h </w:instrText>
            </w:r>
            <w:r>
              <w:rPr>
                <w:noProof/>
                <w:webHidden/>
              </w:rPr>
            </w:r>
            <w:r>
              <w:rPr>
                <w:noProof/>
                <w:webHidden/>
              </w:rPr>
              <w:fldChar w:fldCharType="separate"/>
            </w:r>
            <w:r>
              <w:rPr>
                <w:noProof/>
                <w:webHidden/>
              </w:rPr>
              <w:t>40</w:t>
            </w:r>
            <w:r>
              <w:rPr>
                <w:noProof/>
                <w:webHidden/>
              </w:rPr>
              <w:fldChar w:fldCharType="end"/>
            </w:r>
          </w:hyperlink>
        </w:p>
        <w:p w14:paraId="7F5EE907" w14:textId="436D3545" w:rsidR="00257FEB" w:rsidRDefault="00257FEB">
          <w:pPr>
            <w:pStyle w:val="TOC1"/>
            <w:rPr>
              <w:rFonts w:asciiTheme="minorHAnsi" w:eastAsiaTheme="minorEastAsia" w:hAnsiTheme="minorHAnsi" w:cstheme="minorBidi"/>
              <w:sz w:val="24"/>
              <w:szCs w:val="24"/>
            </w:rPr>
          </w:pPr>
          <w:hyperlink w:anchor="_Toc220500189" w:history="1">
            <w:r w:rsidRPr="00844466">
              <w:rPr>
                <w:rStyle w:val="Hyperlink"/>
              </w:rPr>
              <w:t>End of Program Outcomes</w:t>
            </w:r>
            <w:r>
              <w:rPr>
                <w:webHidden/>
              </w:rPr>
              <w:tab/>
            </w:r>
            <w:r>
              <w:rPr>
                <w:webHidden/>
              </w:rPr>
              <w:fldChar w:fldCharType="begin"/>
            </w:r>
            <w:r>
              <w:rPr>
                <w:webHidden/>
              </w:rPr>
              <w:instrText xml:space="preserve"> PAGEREF _Toc220500189 \h </w:instrText>
            </w:r>
            <w:r>
              <w:rPr>
                <w:webHidden/>
              </w:rPr>
            </w:r>
            <w:r>
              <w:rPr>
                <w:webHidden/>
              </w:rPr>
              <w:fldChar w:fldCharType="separate"/>
            </w:r>
            <w:r>
              <w:rPr>
                <w:webHidden/>
              </w:rPr>
              <w:t>41</w:t>
            </w:r>
            <w:r>
              <w:rPr>
                <w:webHidden/>
              </w:rPr>
              <w:fldChar w:fldCharType="end"/>
            </w:r>
          </w:hyperlink>
        </w:p>
        <w:p w14:paraId="1648924D" w14:textId="771EA17C" w:rsidR="6E622535" w:rsidRDefault="6E622535" w:rsidP="6E622535">
          <w:pPr>
            <w:pStyle w:val="TOC1"/>
            <w:tabs>
              <w:tab w:val="clear" w:pos="9350"/>
              <w:tab w:val="right" w:leader="dot" w:pos="9345"/>
            </w:tabs>
            <w:rPr>
              <w:rStyle w:val="Hyperlink"/>
            </w:rPr>
          </w:pPr>
          <w:r>
            <w:fldChar w:fldCharType="end"/>
          </w:r>
        </w:p>
      </w:sdtContent>
    </w:sdt>
    <w:p w14:paraId="0A8752A8" w14:textId="69F3CD19" w:rsidR="00D3384C" w:rsidRDefault="00D3384C" w:rsidP="00C02E3B"/>
    <w:p w14:paraId="740B2AF1" w14:textId="3B9CA14E" w:rsidR="00D3384C" w:rsidRDefault="00D3384C" w:rsidP="00C02E3B">
      <w:r>
        <w:br w:type="page"/>
      </w:r>
    </w:p>
    <w:p w14:paraId="37CBE93D" w14:textId="6C790A8F" w:rsidR="008B5690" w:rsidRPr="00C02895" w:rsidRDefault="1B774AB2" w:rsidP="6E622535">
      <w:pPr>
        <w:pStyle w:val="Heading1"/>
        <w:rPr>
          <w:sz w:val="52"/>
          <w:szCs w:val="52"/>
        </w:rPr>
      </w:pPr>
      <w:bookmarkStart w:id="3" w:name="_Toc220500154"/>
      <w:bookmarkEnd w:id="2"/>
      <w:r w:rsidRPr="6E622535">
        <w:rPr>
          <w:sz w:val="52"/>
          <w:szCs w:val="52"/>
        </w:rPr>
        <w:t>A</w:t>
      </w:r>
      <w:r w:rsidR="3F777F98" w:rsidRPr="6E622535">
        <w:rPr>
          <w:sz w:val="52"/>
          <w:szCs w:val="52"/>
        </w:rPr>
        <w:t xml:space="preserve"> </w:t>
      </w:r>
      <w:r w:rsidRPr="6E622535">
        <w:rPr>
          <w:sz w:val="52"/>
          <w:szCs w:val="52"/>
        </w:rPr>
        <w:t xml:space="preserve">Letter from the Program </w:t>
      </w:r>
      <w:r w:rsidR="79D24FBF" w:rsidRPr="6E622535">
        <w:rPr>
          <w:sz w:val="52"/>
          <w:szCs w:val="52"/>
        </w:rPr>
        <w:t>Director</w:t>
      </w:r>
      <w:bookmarkEnd w:id="3"/>
    </w:p>
    <w:p w14:paraId="605B7F44" w14:textId="65C81679" w:rsidR="00B05422" w:rsidRDefault="00A97FC2" w:rsidP="00C02E3B">
      <w:r>
        <w:rPr>
          <w:noProof/>
        </w:rPr>
        <mc:AlternateContent>
          <mc:Choice Requires="wps">
            <w:drawing>
              <wp:inline distT="0" distB="0" distL="0" distR="0" wp14:anchorId="6693AF00" wp14:editId="02F86272">
                <wp:extent cx="5943600" cy="7334250"/>
                <wp:effectExtent l="0" t="0" r="0"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914400" y="1466850"/>
                          <a:ext cx="5943600" cy="7334250"/>
                        </a:xfrm>
                        <a:prstGeom prst="round2DiagRect">
                          <a:avLst>
                            <a:gd name="adj1" fmla="val 10897"/>
                            <a:gd name="adj2" fmla="val 0"/>
                          </a:avLst>
                        </a:prstGeom>
                        <a:solidFill>
                          <a:schemeClr val="tx2">
                            <a:lumMod val="10000"/>
                            <a:lumOff val="90000"/>
                          </a:schemeClr>
                        </a:solidFill>
                        <a:ln w="9525">
                          <a:noFill/>
                          <a:miter lim="800000"/>
                          <a:headEnd/>
                          <a:tailEnd/>
                        </a:ln>
                      </wps:spPr>
                      <wps:txbx>
                        <w:txbxContent>
                          <w:p w14:paraId="5C3BAF8C" w14:textId="3D9374C4" w:rsidR="009C0C64" w:rsidRDefault="009C0C64" w:rsidP="009C0C64">
                            <w:pPr>
                              <w:rPr>
                                <w:sz w:val="28"/>
                                <w:szCs w:val="28"/>
                              </w:rPr>
                            </w:pPr>
                            <w:r w:rsidRPr="009C0C64">
                              <w:rPr>
                                <w:sz w:val="28"/>
                                <w:szCs w:val="28"/>
                              </w:rPr>
                              <w:t>Dear Applicant</w:t>
                            </w:r>
                            <w:r>
                              <w:rPr>
                                <w:sz w:val="28"/>
                                <w:szCs w:val="28"/>
                              </w:rPr>
                              <w:t>:</w:t>
                            </w:r>
                          </w:p>
                          <w:p w14:paraId="64BCB00E" w14:textId="77777777" w:rsidR="00A276C2" w:rsidRPr="009C0C64" w:rsidRDefault="00A276C2" w:rsidP="009C0C64">
                            <w:pPr>
                              <w:rPr>
                                <w:sz w:val="28"/>
                                <w:szCs w:val="28"/>
                              </w:rPr>
                            </w:pPr>
                          </w:p>
                          <w:p w14:paraId="164A5E68" w14:textId="35349DF8" w:rsidR="009C0C64" w:rsidRPr="009C0C64" w:rsidRDefault="009C0C64" w:rsidP="009C0C64">
                            <w:pPr>
                              <w:rPr>
                                <w:sz w:val="28"/>
                                <w:szCs w:val="28"/>
                              </w:rPr>
                            </w:pPr>
                            <w:r w:rsidRPr="009C0C64">
                              <w:rPr>
                                <w:sz w:val="28"/>
                                <w:szCs w:val="28"/>
                              </w:rPr>
                              <w:t xml:space="preserve">We commend you on your consideration of URAMP. Wherever you are on your journey, we welcome you </w:t>
                            </w:r>
                            <w:proofErr w:type="gramStart"/>
                            <w:r w:rsidRPr="009C0C64">
                              <w:rPr>
                                <w:sz w:val="28"/>
                                <w:szCs w:val="28"/>
                              </w:rPr>
                              <w:t>here, and</w:t>
                            </w:r>
                            <w:proofErr w:type="gramEnd"/>
                            <w:r w:rsidRPr="009C0C64">
                              <w:rPr>
                                <w:sz w:val="28"/>
                                <w:szCs w:val="28"/>
                              </w:rPr>
                              <w:t xml:space="preserve"> look forward to taking that first step to recovery and wellness with you.</w:t>
                            </w:r>
                          </w:p>
                          <w:p w14:paraId="3E146824" w14:textId="77777777" w:rsidR="009C0C64" w:rsidRPr="009C0C64" w:rsidRDefault="009C0C64" w:rsidP="009C0C64">
                            <w:pPr>
                              <w:rPr>
                                <w:sz w:val="28"/>
                                <w:szCs w:val="28"/>
                              </w:rPr>
                            </w:pPr>
                            <w:r w:rsidRPr="009C0C64">
                              <w:rPr>
                                <w:sz w:val="28"/>
                                <w:szCs w:val="28"/>
                              </w:rPr>
                              <w:t>Deciding to seek help when life becomes overwhelming may appear daunting, but you've already taken that brave initial step on the road to healing. We believe that such a courageous choice is based on hope - the belief that whatever challenges and conditions we face can be overcome and a return to full wellness is not just a goal, but a possibility.</w:t>
                            </w:r>
                          </w:p>
                          <w:p w14:paraId="2FEBF4F0" w14:textId="77777777" w:rsidR="009C0C64" w:rsidRPr="009C0C64" w:rsidRDefault="009C0C64" w:rsidP="009C0C64">
                            <w:pPr>
                              <w:rPr>
                                <w:sz w:val="28"/>
                                <w:szCs w:val="28"/>
                              </w:rPr>
                            </w:pPr>
                            <w:r w:rsidRPr="009C0C64">
                              <w:rPr>
                                <w:sz w:val="28"/>
                                <w:szCs w:val="28"/>
                              </w:rPr>
                              <w:t>At URAMP, we want to provide you with a safe place to engage in a recovery and monitoring program tailor-made for you - one that will help you to craft a long-term plan for both your recovery and future well-being. We believe that embracing this change now will improve your life forever.</w:t>
                            </w:r>
                          </w:p>
                          <w:p w14:paraId="0A205616" w14:textId="3E9D14CD" w:rsidR="009C0C64" w:rsidRPr="009C0C64" w:rsidRDefault="009C0C64" w:rsidP="009C0C64">
                            <w:pPr>
                              <w:rPr>
                                <w:sz w:val="28"/>
                                <w:szCs w:val="28"/>
                              </w:rPr>
                            </w:pPr>
                            <w:r w:rsidRPr="009C0C64">
                              <w:rPr>
                                <w:sz w:val="28"/>
                                <w:szCs w:val="28"/>
                              </w:rPr>
                              <w:t xml:space="preserve">The process of recovery is highly personal and occurs via many pathways. It may include clinical treatment, peer and family support, medications, self-care, and a host of other approaches. Together, we can </w:t>
                            </w:r>
                            <w:r w:rsidR="006D3C95">
                              <w:rPr>
                                <w:sz w:val="28"/>
                                <w:szCs w:val="28"/>
                              </w:rPr>
                              <w:t>support your creation of the</w:t>
                            </w:r>
                            <w:r w:rsidRPr="009C0C64">
                              <w:rPr>
                                <w:sz w:val="28"/>
                                <w:szCs w:val="28"/>
                              </w:rPr>
                              <w:t xml:space="preserve"> program that works best for you.</w:t>
                            </w:r>
                          </w:p>
                          <w:p w14:paraId="7ED8D6A3" w14:textId="5BDC0D7F" w:rsidR="009C0C64" w:rsidRDefault="009C0C64" w:rsidP="009C0C64">
                            <w:pPr>
                              <w:rPr>
                                <w:sz w:val="28"/>
                                <w:szCs w:val="28"/>
                              </w:rPr>
                            </w:pPr>
                            <w:r w:rsidRPr="009C0C64">
                              <w:rPr>
                                <w:sz w:val="28"/>
                                <w:szCs w:val="28"/>
                              </w:rPr>
                              <w:t>Working together, the future is bright….one step at a time!</w:t>
                            </w:r>
                          </w:p>
                          <w:p w14:paraId="71CAB45B" w14:textId="77777777" w:rsidR="00A276C2" w:rsidRPr="009C0C64" w:rsidRDefault="00A276C2" w:rsidP="009C0C64">
                            <w:pPr>
                              <w:rPr>
                                <w:sz w:val="28"/>
                                <w:szCs w:val="28"/>
                              </w:rPr>
                            </w:pPr>
                          </w:p>
                          <w:p w14:paraId="7935FE5E" w14:textId="54E8A65D" w:rsidR="00C46F79" w:rsidRDefault="009C0C64" w:rsidP="00A276C2">
                            <w:pPr>
                              <w:jc w:val="right"/>
                              <w:rPr>
                                <w:sz w:val="28"/>
                                <w:szCs w:val="28"/>
                              </w:rPr>
                            </w:pPr>
                            <w:r w:rsidRPr="009C0C64">
                              <w:rPr>
                                <w:sz w:val="28"/>
                                <w:szCs w:val="28"/>
                              </w:rPr>
                              <w:t>With regards,</w:t>
                            </w:r>
                          </w:p>
                          <w:p w14:paraId="5AE498FE" w14:textId="72B21DBC" w:rsidR="009C0C64" w:rsidRPr="009C0C64" w:rsidRDefault="009C0C64" w:rsidP="009C0C64">
                            <w:pPr>
                              <w:jc w:val="right"/>
                              <w:rPr>
                                <w:sz w:val="28"/>
                                <w:szCs w:val="28"/>
                              </w:rPr>
                            </w:pPr>
                            <w:r w:rsidRPr="009C0C64">
                              <w:rPr>
                                <w:sz w:val="28"/>
                                <w:szCs w:val="28"/>
                              </w:rPr>
                              <w:t>Mark Waksmonski</w:t>
                            </w:r>
                          </w:p>
                          <w:p w14:paraId="0ECE3705" w14:textId="77777777" w:rsidR="009C0C64" w:rsidRPr="009C0C64" w:rsidRDefault="009C0C64" w:rsidP="009C0C64">
                            <w:pPr>
                              <w:jc w:val="right"/>
                              <w:rPr>
                                <w:sz w:val="28"/>
                                <w:szCs w:val="28"/>
                              </w:rPr>
                            </w:pPr>
                            <w:r w:rsidRPr="009C0C64">
                              <w:rPr>
                                <w:sz w:val="28"/>
                                <w:szCs w:val="28"/>
                              </w:rPr>
                              <w:t>URAMP Director</w:t>
                            </w:r>
                          </w:p>
                          <w:p w14:paraId="3536FC20" w14:textId="77777777" w:rsidR="00B05422" w:rsidRPr="009C0C64" w:rsidRDefault="00B05422" w:rsidP="00C02E3B">
                            <w:pPr>
                              <w:rPr>
                                <w:sz w:val="28"/>
                                <w:szCs w:val="28"/>
                              </w:rPr>
                            </w:pPr>
                          </w:p>
                        </w:txbxContent>
                      </wps:txbx>
                      <wps:bodyPr rot="0" vert="horz" wrap="square" lIns="0" tIns="0" rIns="91440" bIns="0" anchor="t" anchorCtr="0">
                        <a:noAutofit/>
                      </wps:bodyPr>
                    </wps:wsp>
                  </a:graphicData>
                </a:graphic>
              </wp:inline>
            </w:drawing>
          </mc:Choice>
          <mc:Fallback>
            <w:pict>
              <v:shape w14:anchorId="6693AF00" id="Text Box 2" o:spid="_x0000_s1026" style="width:468pt;height:577.5pt;flip:x;visibility:visible;mso-wrap-style:square;mso-left-percent:-10001;mso-top-percent:-10001;mso-position-horizontal:absolute;mso-position-horizontal-relative:char;mso-position-vertical:absolute;mso-position-vertical-relative:line;mso-left-percent:-10001;mso-top-percent:-10001;v-text-anchor:top" coordsize="5943600,73342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" adj="-11796480,,5400" path="m647674,l5943600,r,l5943600,6686576v,357700,-289974,647674,-647674,647674l,7334250r,l,647674c,289974,289974,,647674,xe" fillcolor="#dceaf7 [351]" stroked="f">
                <v:stroke joinstyle="miter"/>
                <v:formulas/>
                <v:path arrowok="t" o:connecttype="custom" o:connectlocs="647674,0;5943600,0;5943600,0;5943600,6686576;5295926,7334250;0,7334250;0,7334250;0,647674;647674,0" o:connectangles="0,0,0,0,0,0,0,0,0" textboxrect="0,0,5943600,7334250"/>
                <v:textbox inset="0,0,,0">
                  <w:txbxContent>
                    <w:p w14:paraId="5C3BAF8C" w14:textId="3D9374C4" w:rsidR="009C0C64" w:rsidRDefault="009C0C64" w:rsidP="009C0C64">
                      <w:pPr>
                        <w:rPr>
                          <w:sz w:val="28"/>
                          <w:szCs w:val="28"/>
                        </w:rPr>
                      </w:pPr>
                      <w:r w:rsidRPr="009C0C64">
                        <w:rPr>
                          <w:sz w:val="28"/>
                          <w:szCs w:val="28"/>
                        </w:rPr>
                        <w:t>Dear Applicant</w:t>
                      </w:r>
                      <w:r>
                        <w:rPr>
                          <w:sz w:val="28"/>
                          <w:szCs w:val="28"/>
                        </w:rPr>
                        <w:t>:</w:t>
                      </w:r>
                    </w:p>
                    <w:p w14:paraId="64BCB00E" w14:textId="77777777" w:rsidR="00A276C2" w:rsidRPr="009C0C64" w:rsidRDefault="00A276C2" w:rsidP="009C0C64">
                      <w:pPr>
                        <w:rPr>
                          <w:sz w:val="28"/>
                          <w:szCs w:val="28"/>
                        </w:rPr>
                      </w:pPr>
                    </w:p>
                    <w:p w14:paraId="164A5E68" w14:textId="35349DF8" w:rsidR="009C0C64" w:rsidRPr="009C0C64" w:rsidRDefault="009C0C64" w:rsidP="009C0C64">
                      <w:pPr>
                        <w:rPr>
                          <w:sz w:val="28"/>
                          <w:szCs w:val="28"/>
                        </w:rPr>
                      </w:pPr>
                      <w:r w:rsidRPr="009C0C64">
                        <w:rPr>
                          <w:sz w:val="28"/>
                          <w:szCs w:val="28"/>
                        </w:rPr>
                        <w:t xml:space="preserve">We commend you on your consideration of URAMP. Wherever you are on your journey, we welcome you </w:t>
                      </w:r>
                      <w:proofErr w:type="gramStart"/>
                      <w:r w:rsidRPr="009C0C64">
                        <w:rPr>
                          <w:sz w:val="28"/>
                          <w:szCs w:val="28"/>
                        </w:rPr>
                        <w:t>here, and</w:t>
                      </w:r>
                      <w:proofErr w:type="gramEnd"/>
                      <w:r w:rsidRPr="009C0C64">
                        <w:rPr>
                          <w:sz w:val="28"/>
                          <w:szCs w:val="28"/>
                        </w:rPr>
                        <w:t xml:space="preserve"> look forward to taking that first step to recovery and wellness with you.</w:t>
                      </w:r>
                    </w:p>
                    <w:p w14:paraId="3E146824" w14:textId="77777777" w:rsidR="009C0C64" w:rsidRPr="009C0C64" w:rsidRDefault="009C0C64" w:rsidP="009C0C64">
                      <w:pPr>
                        <w:rPr>
                          <w:sz w:val="28"/>
                          <w:szCs w:val="28"/>
                        </w:rPr>
                      </w:pPr>
                      <w:r w:rsidRPr="009C0C64">
                        <w:rPr>
                          <w:sz w:val="28"/>
                          <w:szCs w:val="28"/>
                        </w:rPr>
                        <w:t>Deciding to seek help when life becomes overwhelming may appear daunting, but you've already taken that brave initial step on the road to healing. We believe that such a courageous choice is based on hope - the belief that whatever challenges and conditions we face can be overcome and a return to full wellness is not just a goal, but a possibility.</w:t>
                      </w:r>
                    </w:p>
                    <w:p w14:paraId="2FEBF4F0" w14:textId="77777777" w:rsidR="009C0C64" w:rsidRPr="009C0C64" w:rsidRDefault="009C0C64" w:rsidP="009C0C64">
                      <w:pPr>
                        <w:rPr>
                          <w:sz w:val="28"/>
                          <w:szCs w:val="28"/>
                        </w:rPr>
                      </w:pPr>
                      <w:r w:rsidRPr="009C0C64">
                        <w:rPr>
                          <w:sz w:val="28"/>
                          <w:szCs w:val="28"/>
                        </w:rPr>
                        <w:t>At URAMP, we want to provide you with a safe place to engage in a recovery and monitoring program tailor-made for you - one that will help you to craft a long-term plan for both your recovery and future well-being. We believe that embracing this change now will improve your life forever.</w:t>
                      </w:r>
                    </w:p>
                    <w:p w14:paraId="0A205616" w14:textId="3E9D14CD" w:rsidR="009C0C64" w:rsidRPr="009C0C64" w:rsidRDefault="009C0C64" w:rsidP="009C0C64">
                      <w:pPr>
                        <w:rPr>
                          <w:sz w:val="28"/>
                          <w:szCs w:val="28"/>
                        </w:rPr>
                      </w:pPr>
                      <w:r w:rsidRPr="009C0C64">
                        <w:rPr>
                          <w:sz w:val="28"/>
                          <w:szCs w:val="28"/>
                        </w:rPr>
                        <w:t xml:space="preserve">The process of recovery is highly personal and occurs via many pathways. It may include clinical treatment, peer and family support, medications, self-care, and a host of other approaches. Together, we can </w:t>
                      </w:r>
                      <w:r w:rsidR="006D3C95">
                        <w:rPr>
                          <w:sz w:val="28"/>
                          <w:szCs w:val="28"/>
                        </w:rPr>
                        <w:t>support your creation of the</w:t>
                      </w:r>
                      <w:r w:rsidRPr="009C0C64">
                        <w:rPr>
                          <w:sz w:val="28"/>
                          <w:szCs w:val="28"/>
                        </w:rPr>
                        <w:t xml:space="preserve"> program that works best for you.</w:t>
                      </w:r>
                    </w:p>
                    <w:p w14:paraId="7ED8D6A3" w14:textId="5BDC0D7F" w:rsidR="009C0C64" w:rsidRDefault="009C0C64" w:rsidP="009C0C64">
                      <w:pPr>
                        <w:rPr>
                          <w:sz w:val="28"/>
                          <w:szCs w:val="28"/>
                        </w:rPr>
                      </w:pPr>
                      <w:r w:rsidRPr="009C0C64">
                        <w:rPr>
                          <w:sz w:val="28"/>
                          <w:szCs w:val="28"/>
                        </w:rPr>
                        <w:t>Working together, the future is bright….one step at a time!</w:t>
                      </w:r>
                    </w:p>
                    <w:p w14:paraId="71CAB45B" w14:textId="77777777" w:rsidR="00A276C2" w:rsidRPr="009C0C64" w:rsidRDefault="00A276C2" w:rsidP="009C0C64">
                      <w:pPr>
                        <w:rPr>
                          <w:sz w:val="28"/>
                          <w:szCs w:val="28"/>
                        </w:rPr>
                      </w:pPr>
                    </w:p>
                    <w:p w14:paraId="7935FE5E" w14:textId="54E8A65D" w:rsidR="00C46F79" w:rsidRDefault="009C0C64" w:rsidP="00A276C2">
                      <w:pPr>
                        <w:jc w:val="right"/>
                        <w:rPr>
                          <w:sz w:val="28"/>
                          <w:szCs w:val="28"/>
                        </w:rPr>
                      </w:pPr>
                      <w:r w:rsidRPr="009C0C64">
                        <w:rPr>
                          <w:sz w:val="28"/>
                          <w:szCs w:val="28"/>
                        </w:rPr>
                        <w:t>With regards,</w:t>
                      </w:r>
                    </w:p>
                    <w:p w14:paraId="5AE498FE" w14:textId="72B21DBC" w:rsidR="009C0C64" w:rsidRPr="009C0C64" w:rsidRDefault="009C0C64" w:rsidP="009C0C64">
                      <w:pPr>
                        <w:jc w:val="right"/>
                        <w:rPr>
                          <w:sz w:val="28"/>
                          <w:szCs w:val="28"/>
                        </w:rPr>
                      </w:pPr>
                      <w:r w:rsidRPr="009C0C64">
                        <w:rPr>
                          <w:sz w:val="28"/>
                          <w:szCs w:val="28"/>
                        </w:rPr>
                        <w:t>Mark Waksmonski</w:t>
                      </w:r>
                    </w:p>
                    <w:p w14:paraId="0ECE3705" w14:textId="77777777" w:rsidR="009C0C64" w:rsidRPr="009C0C64" w:rsidRDefault="009C0C64" w:rsidP="009C0C64">
                      <w:pPr>
                        <w:jc w:val="right"/>
                        <w:rPr>
                          <w:sz w:val="28"/>
                          <w:szCs w:val="28"/>
                        </w:rPr>
                      </w:pPr>
                      <w:r w:rsidRPr="009C0C64">
                        <w:rPr>
                          <w:sz w:val="28"/>
                          <w:szCs w:val="28"/>
                        </w:rPr>
                        <w:t>URAMP Director</w:t>
                      </w:r>
                    </w:p>
                    <w:p w14:paraId="3536FC20" w14:textId="77777777" w:rsidR="00B05422" w:rsidRPr="009C0C64" w:rsidRDefault="00B05422" w:rsidP="00C02E3B">
                      <w:pPr>
                        <w:rPr>
                          <w:sz w:val="28"/>
                          <w:szCs w:val="28"/>
                        </w:rPr>
                      </w:pPr>
                    </w:p>
                  </w:txbxContent>
                </v:textbox>
                <w10:anchorlock/>
              </v:shape>
            </w:pict>
          </mc:Fallback>
        </mc:AlternateContent>
      </w:r>
    </w:p>
    <w:p w14:paraId="434D2468" w14:textId="1D2BDBB4" w:rsidR="00FC36D3" w:rsidRDefault="00FC36D3" w:rsidP="00C02E3B"/>
    <w:p w14:paraId="58C340CA" w14:textId="3ADB3EA6" w:rsidR="00A97FC2" w:rsidRPr="001E318F" w:rsidRDefault="7B138B2F" w:rsidP="00C02E3B">
      <w:pPr>
        <w:pStyle w:val="Heading1"/>
      </w:pPr>
      <w:bookmarkStart w:id="4" w:name="_Toc220500155"/>
      <w:r>
        <w:t xml:space="preserve">Our </w:t>
      </w:r>
      <w:r w:rsidR="26C8FC71">
        <w:t>Mission</w:t>
      </w:r>
      <w:bookmarkEnd w:id="4"/>
    </w:p>
    <w:p w14:paraId="1146445C" w14:textId="19DFD47F" w:rsidR="00FC36D3" w:rsidRPr="007814A9" w:rsidRDefault="00FC36D3" w:rsidP="00CF78E5">
      <w:pPr>
        <w:pStyle w:val="IntenseQuote"/>
        <w:shd w:val="clear" w:color="auto" w:fill="DAE9F7" w:themeFill="text2" w:themeFillTint="1A"/>
        <w:rPr>
          <w:rStyle w:val="SubtleReference"/>
          <w:smallCaps w:val="0"/>
          <w:color w:val="0F4761" w:themeColor="accent1" w:themeShade="BF"/>
          <w:sz w:val="36"/>
          <w:szCs w:val="36"/>
        </w:rPr>
      </w:pPr>
      <w:r w:rsidRPr="007814A9">
        <w:rPr>
          <w:rStyle w:val="SubtleReference"/>
          <w:smallCaps w:val="0"/>
          <w:color w:val="0F4761" w:themeColor="accent1" w:themeShade="BF"/>
          <w:sz w:val="36"/>
          <w:szCs w:val="36"/>
        </w:rPr>
        <w:t>“There is no shame in beginning again, for you get the chance to build bigger and better than before.”</w:t>
      </w:r>
    </w:p>
    <w:p w14:paraId="4FB939E3" w14:textId="7DD58EAE" w:rsidR="00FC36D3" w:rsidRDefault="00C02895" w:rsidP="00C02E3B">
      <w:r>
        <w:rPr>
          <w:noProof/>
        </w:rPr>
        <w:drawing>
          <wp:inline distT="0" distB="0" distL="0" distR="0" wp14:anchorId="151267DC" wp14:editId="271CAF53">
            <wp:extent cx="5943600" cy="2971800"/>
            <wp:effectExtent l="0" t="0" r="0" b="0"/>
            <wp:docPr id="13477961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pic:spPr>
                </pic:pic>
              </a:graphicData>
            </a:graphic>
          </wp:inline>
        </w:drawing>
      </w:r>
    </w:p>
    <w:p w14:paraId="094B6D6A" w14:textId="7123B068" w:rsidR="003612F9" w:rsidRPr="003612F9" w:rsidRDefault="003612F9" w:rsidP="697F5426">
      <w:pPr>
        <w:pBdr>
          <w:left w:val="single" w:sz="18" w:space="4" w:color="0F9ED5" w:themeColor="accent4"/>
        </w:pBdr>
      </w:pPr>
      <w:bookmarkStart w:id="5" w:name="_Hlk169000914"/>
      <w:r w:rsidRPr="697F5426">
        <w:rPr>
          <w:sz w:val="44"/>
          <w:szCs w:val="44"/>
        </w:rPr>
        <w:t>O</w:t>
      </w:r>
      <w:r>
        <w:t xml:space="preserve">ur mission is to protect public health and safety by providing licensed healthcare professionals facing challenges due to a substance use or mental health issue with the support, structure, and accountability needed to set them on the path to </w:t>
      </w:r>
      <w:r w:rsidR="1BFE644C">
        <w:t>treatment</w:t>
      </w:r>
      <w:r>
        <w:t xml:space="preserve"> and wellness. URAMP is built upon principles of </w:t>
      </w:r>
      <w:r w:rsidR="0B9D3AB0">
        <w:t xml:space="preserve">support </w:t>
      </w:r>
      <w:r>
        <w:t>and compassion and offers all participants the opportunity to achieve sustained sobriety and recovery to return to practice safely.</w:t>
      </w:r>
    </w:p>
    <w:p w14:paraId="2DB13F65" w14:textId="3A97C284" w:rsidR="003612F9" w:rsidRPr="003612F9" w:rsidRDefault="003612F9" w:rsidP="697F5426">
      <w:pPr>
        <w:pBdr>
          <w:left w:val="single" w:sz="18" w:space="4" w:color="0F9ED5" w:themeColor="accent4"/>
        </w:pBdr>
      </w:pPr>
      <w:r>
        <w:t xml:space="preserve">We guide participants through a carefully monitored </w:t>
      </w:r>
      <w:r w:rsidR="2184D5CB">
        <w:t xml:space="preserve">treatment </w:t>
      </w:r>
      <w:r>
        <w:t>process with an individually designed and proven program that will facilitate the eventual return to safe practice. URAMP is not about penalizing the participant – the goal of the program is to ensure that they are accountable, dependable, and supported as they return to the</w:t>
      </w:r>
      <w:r w:rsidR="0D9138FD">
        <w:t>ir</w:t>
      </w:r>
      <w:r>
        <w:t xml:space="preserve"> career</w:t>
      </w:r>
      <w:r w:rsidR="5FC1AE86">
        <w:t>.</w:t>
      </w:r>
    </w:p>
    <w:p w14:paraId="3456786D" w14:textId="29309B05" w:rsidR="00FC36D3" w:rsidRPr="003612F9" w:rsidRDefault="003612F9" w:rsidP="697F5426">
      <w:pPr>
        <w:pBdr>
          <w:left w:val="single" w:sz="18" w:space="4" w:color="0F9ED5" w:themeColor="accent4"/>
        </w:pBdr>
      </w:pPr>
      <w:r>
        <w:t xml:space="preserve">We also greatly respect, value, and prioritize participant confidentiality. This is the cornerstone of our entire program.  During URAMP, a participant’s conditions and complaints are restricted from public access to create an environment that encourages </w:t>
      </w:r>
      <w:r w:rsidR="34C8FA41">
        <w:t>treatment</w:t>
      </w:r>
      <w:r>
        <w:t xml:space="preserve">. Upon completion of URAMP, complaints held against the </w:t>
      </w:r>
      <w:proofErr w:type="gramStart"/>
      <w:r>
        <w:t>participant</w:t>
      </w:r>
      <w:proofErr w:type="gramEnd"/>
      <w:r>
        <w:t xml:space="preserve"> will be dismissed and they will not subsequently have to undergo their respective board’s disciplinary procedures. We understand the stigma that often arises with mental health and substance use and want to ensure </w:t>
      </w:r>
      <w:r w:rsidR="4FFAC358">
        <w:t xml:space="preserve">treatment </w:t>
      </w:r>
      <w:r>
        <w:t>is not delayed or deterred through careful consideration of the participant’s individual needs.</w:t>
      </w:r>
    </w:p>
    <w:p w14:paraId="78B27CA2" w14:textId="74DEC3BC" w:rsidR="006D3C95" w:rsidRDefault="00A13682" w:rsidP="697F5426">
      <w:pPr>
        <w:pBdr>
          <w:left w:val="single" w:sz="18" w:space="4" w:color="0F9ED5" w:themeColor="accent4"/>
        </w:pBdr>
      </w:pPr>
      <w:r>
        <w:t>Finally, we understand that conflicting feelings of uncertainty,</w:t>
      </w:r>
      <w:r w:rsidR="746606B8">
        <w:t xml:space="preserve"> </w:t>
      </w:r>
      <w:r w:rsidR="40AA1ADA">
        <w:t>ambivalence,</w:t>
      </w:r>
      <w:r w:rsidR="4CAEA6F9">
        <w:t xml:space="preserve"> </w:t>
      </w:r>
      <w:r>
        <w:t xml:space="preserve">frustration, helplessness, gratefulness, hope, and a readiness for change may arise as you begin URAMP. Our staff and the </w:t>
      </w:r>
      <w:r w:rsidR="00720C03">
        <w:t>R</w:t>
      </w:r>
      <w:r>
        <w:t xml:space="preserve">ehabilitation </w:t>
      </w:r>
      <w:r w:rsidR="00720C03">
        <w:t>E</w:t>
      </w:r>
      <w:r>
        <w:t xml:space="preserve">valuation </w:t>
      </w:r>
      <w:r w:rsidR="00720C03">
        <w:t>C</w:t>
      </w:r>
      <w:r>
        <w:t xml:space="preserve">ommittee (REC) are here to ensure that your </w:t>
      </w:r>
      <w:r w:rsidR="7C4FA705">
        <w:t xml:space="preserve">treatment </w:t>
      </w:r>
      <w:r>
        <w:t xml:space="preserve">is manageable and successful, and we congratulate you on your decision to consider participation in URAMP. </w:t>
      </w:r>
    </w:p>
    <w:p w14:paraId="135F3FB6" w14:textId="507D00EC" w:rsidR="00A13682" w:rsidRPr="00A13682" w:rsidRDefault="00A13682" w:rsidP="697F5426">
      <w:pPr>
        <w:pBdr>
          <w:left w:val="single" w:sz="18" w:space="4" w:color="0F9ED5" w:themeColor="accent4"/>
        </w:pBdr>
      </w:pPr>
      <w:r>
        <w:t xml:space="preserve">We recognize there may be challenges ahead while you navigate your time in URAMP, including being new to treatment and feeling stigmatized. We want to assure you that your team of treatment clinicians and </w:t>
      </w:r>
      <w:proofErr w:type="gramStart"/>
      <w:r>
        <w:t>supports</w:t>
      </w:r>
      <w:proofErr w:type="gramEnd"/>
      <w:r w:rsidR="078BC9FF">
        <w:t xml:space="preserve"> that</w:t>
      </w:r>
      <w:r>
        <w:t xml:space="preserve"> are in place</w:t>
      </w:r>
      <w:r w:rsidR="047B2CFF">
        <w:t xml:space="preserve"> aim</w:t>
      </w:r>
      <w:r>
        <w:t xml:space="preserve"> to help you with these challenges, to enhance your coping skills, address any underlying mental health needs, and bring together a supportive social network that works for you. </w:t>
      </w:r>
    </w:p>
    <w:p w14:paraId="5ED800B7" w14:textId="5928C382" w:rsidR="001E318F" w:rsidRPr="00FC36D3" w:rsidRDefault="00A13682" w:rsidP="697F5426">
      <w:pPr>
        <w:pBdr>
          <w:left w:val="single" w:sz="18" w:space="4" w:color="0F9ED5" w:themeColor="accent4"/>
        </w:pBdr>
      </w:pPr>
      <w:r>
        <w:t xml:space="preserve">We </w:t>
      </w:r>
      <w:r w:rsidR="00C21418">
        <w:t>applaud</w:t>
      </w:r>
      <w:r>
        <w:t xml:space="preserve"> your consideration of URAMP, and we are with you every step of the way as you transition to a state of successful </w:t>
      </w:r>
      <w:r w:rsidR="54641614">
        <w:t xml:space="preserve">treatment </w:t>
      </w:r>
      <w:r>
        <w:t>and wellness.</w:t>
      </w:r>
    </w:p>
    <w:bookmarkEnd w:id="5"/>
    <w:p w14:paraId="48EEC101" w14:textId="77777777" w:rsidR="001E318F" w:rsidRDefault="001E318F" w:rsidP="00C02E3B"/>
    <w:p w14:paraId="488B4A5D" w14:textId="0F1FF517" w:rsidR="00EF7F24" w:rsidRDefault="00EF7F24" w:rsidP="73B9E03A"/>
    <w:p w14:paraId="55559361" w14:textId="77777777" w:rsidR="00EF7F24" w:rsidRDefault="00EF7F24" w:rsidP="00C02E3B"/>
    <w:p w14:paraId="6013D1DE" w14:textId="117059D3" w:rsidR="00EF7F24" w:rsidRDefault="00EF7F24" w:rsidP="00C02E3B">
      <w:r>
        <w:br w:type="page"/>
      </w:r>
    </w:p>
    <w:bookmarkStart w:id="6" w:name="_Toc220500156"/>
    <w:p w14:paraId="57022E0F" w14:textId="44768245" w:rsidR="0038187A" w:rsidRPr="0038187A" w:rsidRDefault="0038187A" w:rsidP="00772A32">
      <w:pPr>
        <w:pStyle w:val="Heading1"/>
      </w:pPr>
      <w:r w:rsidRPr="00772A32">
        <mc:AlternateContent>
          <mc:Choice Requires="wps">
            <w:drawing>
              <wp:anchor distT="0" distB="0" distL="114300" distR="114300" simplePos="0" relativeHeight="251658241" behindDoc="1" locked="0" layoutInCell="1" allowOverlap="1" wp14:anchorId="2D55A415" wp14:editId="64FD6797">
                <wp:simplePos x="0" y="0"/>
                <wp:positionH relativeFrom="column">
                  <wp:posOffset>0</wp:posOffset>
                </wp:positionH>
                <wp:positionV relativeFrom="page">
                  <wp:posOffset>1424763</wp:posOffset>
                </wp:positionV>
                <wp:extent cx="2179320" cy="1551940"/>
                <wp:effectExtent l="0" t="0" r="0" b="0"/>
                <wp:wrapNone/>
                <wp:docPr id="2078921412" name="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179320" cy="1551940"/>
                        </a:xfrm>
                        <a:prstGeom prst="round2DiagRect">
                          <a:avLst/>
                        </a:prstGeom>
                        <a:solidFill>
                          <a:schemeClr val="accent1">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16="http://schemas.microsoft.com/office/drawing/2014/main" xmlns:adec="http://schemas.microsoft.com/office/drawing/2017/decorative" xmlns:a="http://schemas.openxmlformats.org/drawingml/2006/main" xmlns:arto="http://schemas.microsoft.com/office/word/2006/arto">
            <w:pict>
              <v:shape id="Rectangle 12" style="position:absolute;margin-left:0;margin-top:112.2pt;width:171.6pt;height:122.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lt="&quot;&quot;" coordsize="2179320,1551940" o:spid="_x0000_s1026" fillcolor="#c1e4f5 [660]" stroked="f" strokeweight="1pt" path="m258662,l2179320,r,l2179320,1293278v,142855,-115807,258662,-258662,258662l,1551940r,l,258662c,115807,115807,,25866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" w14:anchorId="13AD411A">
                <v:stroke joinstyle="miter"/>
                <v:path arrowok="t" o:connecttype="custom" o:connectlocs="258662,0;2179320,0;2179320,0;2179320,1293278;1920658,1551940;0,1551940;0,1551940;0,258662;258662,0" o:connectangles="0,0,0,0,0,0,0,0,0"/>
                <w10:wrap anchory="page"/>
              </v:shape>
            </w:pict>
          </mc:Fallback>
        </mc:AlternateContent>
      </w:r>
      <w:r w:rsidR="11677065" w:rsidRPr="00772A32">
        <w:t>Definitions</w:t>
      </w:r>
      <w:bookmarkEnd w:id="6"/>
    </w:p>
    <w:p w14:paraId="5E5CBD1C" w14:textId="51F5D29B" w:rsidR="0038187A" w:rsidRPr="0038187A" w:rsidRDefault="0038187A" w:rsidP="00C02E3B">
      <w:pPr>
        <w:rPr>
          <w:rStyle w:val="IntenseEmphasis"/>
          <w:b/>
          <w:bCs/>
          <w:i w:val="0"/>
          <w:iCs w:val="0"/>
          <w:smallCaps/>
          <w:spacing w:val="5"/>
        </w:rPr>
      </w:pPr>
      <w:r>
        <w:rPr>
          <w:noProof/>
        </w:rPr>
        <w:drawing>
          <wp:inline distT="0" distB="0" distL="0" distR="0" wp14:anchorId="3B60C2D7" wp14:editId="52BCA2B7">
            <wp:extent cx="2179320" cy="1552354"/>
            <wp:effectExtent l="0" t="0" r="0" b="0"/>
            <wp:docPr id="1817513561" name="Graphic 10" descr="An open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513561" name="Graphic 10" descr="An open book"/>
                    <pic:cNvPicPr/>
                  </pic:nvPicPr>
                  <pic:blipFill rotWithShape="1">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rcRect t="12686" b="16083"/>
                    <a:stretch/>
                  </pic:blipFill>
                  <pic:spPr bwMode="auto">
                    <a:xfrm>
                      <a:off x="0" y="0"/>
                      <a:ext cx="2179320" cy="1552354"/>
                    </a:xfrm>
                    <a:prstGeom prst="rect">
                      <a:avLst/>
                    </a:prstGeom>
                    <a:ln>
                      <a:noFill/>
                    </a:ln>
                    <a:extLst>
                      <a:ext uri="{53640926-AAD7-44D8-BBD7-CCE9431645EC}">
                        <a14:shadowObscured xmlns:a14="http://schemas.microsoft.com/office/drawing/2010/main"/>
                      </a:ext>
                    </a:extLst>
                  </pic:spPr>
                </pic:pic>
              </a:graphicData>
            </a:graphic>
          </wp:inline>
        </w:drawing>
      </w:r>
    </w:p>
    <w:p w14:paraId="666CB47F" w14:textId="1024D33A" w:rsidR="00FE3A8B" w:rsidRPr="0038187A" w:rsidRDefault="00FE3A8B" w:rsidP="00C02E3B">
      <w:pPr>
        <w:rPr>
          <w:rStyle w:val="IntenseEmphasis"/>
          <w:sz w:val="28"/>
          <w:szCs w:val="28"/>
        </w:rPr>
      </w:pPr>
      <w:r w:rsidRPr="697F5426">
        <w:rPr>
          <w:rStyle w:val="IntenseEmphasis"/>
          <w:sz w:val="28"/>
          <w:szCs w:val="28"/>
        </w:rPr>
        <w:t>The following terms are used throughout the manual chapters that follow:</w:t>
      </w:r>
    </w:p>
    <w:p w14:paraId="73555914" w14:textId="1FAE167D" w:rsidR="00FE3A8B" w:rsidRDefault="00AD6430" w:rsidP="00C02E3B">
      <w:pPr>
        <w:pBdr>
          <w:top w:val="single" w:sz="18" w:space="1" w:color="0F9ED5" w:themeColor="accent4"/>
          <w:between w:val="single" w:sz="18" w:space="1" w:color="0F9ED5" w:themeColor="accent4"/>
        </w:pBdr>
      </w:pPr>
      <w:r w:rsidRPr="00AD6430">
        <w:rPr>
          <w:b/>
          <w:bCs/>
        </w:rPr>
        <w:t>Approved Evaluator (AP):</w:t>
      </w:r>
      <w:r>
        <w:rPr>
          <w:b/>
          <w:bCs/>
        </w:rPr>
        <w:t xml:space="preserve"> </w:t>
      </w:r>
      <w:r w:rsidRPr="00AD6430">
        <w:t>A licensed mental health professional meeting certain licensing credentials or training set by URAMP to complete a URAMP required evaluation.</w:t>
      </w:r>
    </w:p>
    <w:p w14:paraId="481B8A5B" w14:textId="2B33D0EB" w:rsidR="00FE3A8B" w:rsidRDefault="00CA3595" w:rsidP="00C02E3B">
      <w:pPr>
        <w:pBdr>
          <w:top w:val="single" w:sz="18" w:space="1" w:color="0F9ED5" w:themeColor="accent4"/>
          <w:between w:val="single" w:sz="18" w:space="1" w:color="0F9ED5" w:themeColor="accent4"/>
        </w:pBdr>
      </w:pPr>
      <w:r w:rsidRPr="00CA3595">
        <w:rPr>
          <w:b/>
          <w:bCs/>
        </w:rPr>
        <w:t>Chemical Dependency:</w:t>
      </w:r>
      <w:r w:rsidRPr="00CA3595">
        <w:t xml:space="preserve"> A pattern of human response evidenced by habituation, tolerance, and the psychological and/or physiological compulsive use of or addiction to any mood/mind altering drug (including alcohol) </w:t>
      </w:r>
      <w:r w:rsidR="00551759">
        <w:t>that</w:t>
      </w:r>
      <w:r w:rsidRPr="00CA3595">
        <w:t xml:space="preserve"> interferes with function in important areas of life</w:t>
      </w:r>
      <w:r w:rsidR="00FE3A8B" w:rsidRPr="00CA3595">
        <w:t>.</w:t>
      </w:r>
    </w:p>
    <w:p w14:paraId="6397AD0F" w14:textId="79FE7AB0" w:rsidR="00FE3A8B" w:rsidRDefault="000708E1" w:rsidP="00C02E3B">
      <w:pPr>
        <w:pBdr>
          <w:top w:val="single" w:sz="18" w:space="1" w:color="0F9ED5" w:themeColor="accent4"/>
          <w:between w:val="single" w:sz="18" w:space="1" w:color="0F9ED5" w:themeColor="accent4"/>
        </w:pBdr>
      </w:pPr>
      <w:r>
        <w:rPr>
          <w:b/>
          <w:bCs/>
        </w:rPr>
        <w:t>URAMP Consent Agreement for Participants</w:t>
      </w:r>
      <w:r w:rsidR="00FE3A8B" w:rsidRPr="00FE3A8B">
        <w:rPr>
          <w:b/>
          <w:bCs/>
        </w:rPr>
        <w:t xml:space="preserve"> (</w:t>
      </w:r>
      <w:r>
        <w:rPr>
          <w:b/>
          <w:bCs/>
        </w:rPr>
        <w:t>UCAP</w:t>
      </w:r>
      <w:r w:rsidR="00FE3A8B" w:rsidRPr="00FE3A8B">
        <w:rPr>
          <w:b/>
          <w:bCs/>
        </w:rPr>
        <w:t>):</w:t>
      </w:r>
      <w:r w:rsidR="00FE3A8B">
        <w:t xml:space="preserve"> </w:t>
      </w:r>
      <w:r w:rsidR="006B36D9" w:rsidRPr="006B36D9">
        <w:t xml:space="preserve">A legally binding document </w:t>
      </w:r>
      <w:proofErr w:type="gramStart"/>
      <w:r w:rsidR="006B36D9" w:rsidRPr="006B36D9">
        <w:t>entered into</w:t>
      </w:r>
      <w:proofErr w:type="gramEnd"/>
      <w:r w:rsidR="006B36D9" w:rsidRPr="006B36D9">
        <w:t xml:space="preserve"> by the URAMP participant as a condition of acceptance into the program. By signing the </w:t>
      </w:r>
      <w:r>
        <w:t>UCAP</w:t>
      </w:r>
      <w:r w:rsidR="006B36D9" w:rsidRPr="006B36D9">
        <w:t>, the participant agrees that</w:t>
      </w:r>
      <w:r w:rsidR="00551759">
        <w:t>,</w:t>
      </w:r>
      <w:r w:rsidR="006B36D9" w:rsidRPr="006B36D9">
        <w:t xml:space="preserve"> should they fail to successfully complete participation in URAMP, either by withdrawal from the program or by termination from the program for noncompliance with the terms of their </w:t>
      </w:r>
      <w:r>
        <w:t>UCAP</w:t>
      </w:r>
      <w:r w:rsidR="006B36D9" w:rsidRPr="006B36D9">
        <w:t>, they agree to voluntarily surrender their license.</w:t>
      </w:r>
    </w:p>
    <w:p w14:paraId="4CD6F6C9" w14:textId="79A29590" w:rsidR="00FE3A8B" w:rsidRDefault="00FE3A8B" w:rsidP="00C02E3B">
      <w:pPr>
        <w:pBdr>
          <w:top w:val="single" w:sz="18" w:space="1" w:color="0F9ED5" w:themeColor="accent4"/>
          <w:between w:val="single" w:sz="18" w:space="1" w:color="0F9ED5" w:themeColor="accent4"/>
        </w:pBdr>
      </w:pPr>
      <w:r w:rsidRPr="00FE3A8B">
        <w:rPr>
          <w:b/>
          <w:bCs/>
        </w:rPr>
        <w:t>Discharge:</w:t>
      </w:r>
      <w:r w:rsidR="00693CBD">
        <w:t xml:space="preserve"> </w:t>
      </w:r>
      <w:r w:rsidR="00693CBD" w:rsidRPr="00693CBD">
        <w:t xml:space="preserve">The successful ending of URAMP participation as approved by the REC once the participant has successfully fulfilled the requirements of the </w:t>
      </w:r>
      <w:r w:rsidR="000708E1">
        <w:t>UCAP</w:t>
      </w:r>
      <w:r w:rsidR="00693CBD" w:rsidRPr="00693CBD">
        <w:t>.</w:t>
      </w:r>
    </w:p>
    <w:p w14:paraId="6DC64ACB" w14:textId="5D267F74" w:rsidR="00FE3A8B" w:rsidRDefault="00FE3A8B" w:rsidP="00C02E3B">
      <w:pPr>
        <w:pBdr>
          <w:top w:val="single" w:sz="18" w:space="1" w:color="0F9ED5" w:themeColor="accent4"/>
          <w:between w:val="single" w:sz="18" w:space="1" w:color="0F9ED5" w:themeColor="accent4"/>
        </w:pBdr>
      </w:pPr>
      <w:r w:rsidRPr="00FE3A8B">
        <w:rPr>
          <w:b/>
          <w:bCs/>
        </w:rPr>
        <w:t>Diversion:</w:t>
      </w:r>
      <w:r>
        <w:t xml:space="preserve"> </w:t>
      </w:r>
      <w:r w:rsidR="001E74BD" w:rsidRPr="001E74BD">
        <w:t>An unauthorized acquisition of nonprescribed drugs.</w:t>
      </w:r>
    </w:p>
    <w:p w14:paraId="6B303C6A" w14:textId="5FDDAD43" w:rsidR="00FE3A8B" w:rsidRDefault="00FE3A8B" w:rsidP="00C02E3B">
      <w:pPr>
        <w:pBdr>
          <w:top w:val="single" w:sz="18" w:space="1" w:color="0F9ED5" w:themeColor="accent4"/>
          <w:between w:val="single" w:sz="18" w:space="1" w:color="0F9ED5" w:themeColor="accent4"/>
        </w:pBdr>
      </w:pPr>
      <w:r w:rsidRPr="00FE3A8B">
        <w:rPr>
          <w:b/>
          <w:bCs/>
        </w:rPr>
        <w:t>Drug Testing Management Company (DTMC):</w:t>
      </w:r>
      <w:r>
        <w:t xml:space="preserve">  </w:t>
      </w:r>
      <w:r w:rsidR="005A3F6F" w:rsidRPr="005A3F6F">
        <w:t>An organization that coordinates URAMP toxicology testing protocol and testing of urine, blood, hair</w:t>
      </w:r>
      <w:r w:rsidR="00720C03">
        <w:t>/fingernail</w:t>
      </w:r>
      <w:r w:rsidR="00551759">
        <w:t>,</w:t>
      </w:r>
      <w:r w:rsidR="005A3F6F" w:rsidRPr="005A3F6F">
        <w:t xml:space="preserve"> and/or saliva specimens for the purpose of screening for the presence of alcohol, drugs, and respective metabolites</w:t>
      </w:r>
      <w:r>
        <w:t>.</w:t>
      </w:r>
    </w:p>
    <w:p w14:paraId="348A934A" w14:textId="4204F776" w:rsidR="00FE3A8B" w:rsidRDefault="00FE3A8B" w:rsidP="00C02E3B">
      <w:pPr>
        <w:pBdr>
          <w:top w:val="single" w:sz="18" w:space="1" w:color="0F9ED5" w:themeColor="accent4"/>
          <w:between w:val="single" w:sz="18" w:space="1" w:color="0F9ED5" w:themeColor="accent4"/>
        </w:pBdr>
      </w:pPr>
      <w:r w:rsidRPr="00FE3A8B">
        <w:rPr>
          <w:b/>
          <w:bCs/>
        </w:rPr>
        <w:t xml:space="preserve">Individualized Rehabilitation Plan (IRP): </w:t>
      </w:r>
      <w:r w:rsidR="00B24DAF" w:rsidRPr="00B24DAF">
        <w:t>A rehabilitation plan personalized to the participant and created with the assistance of an approved evaluator, established clinicians/treaters</w:t>
      </w:r>
      <w:r w:rsidR="00551759">
        <w:t>,</w:t>
      </w:r>
      <w:r w:rsidR="00B24DAF" w:rsidRPr="00B24DAF">
        <w:t xml:space="preserve"> and URAMP staff to ensure a safe and successful return to practice</w:t>
      </w:r>
      <w:r w:rsidR="00B24DAF">
        <w:t>.</w:t>
      </w:r>
    </w:p>
    <w:p w14:paraId="43413D33" w14:textId="75C7BA22" w:rsidR="00FE3A8B" w:rsidRDefault="00FE3A8B" w:rsidP="00C02E3B">
      <w:pPr>
        <w:pBdr>
          <w:top w:val="single" w:sz="18" w:space="1" w:color="0F9ED5" w:themeColor="accent4"/>
          <w:between w:val="single" w:sz="18" w:space="1" w:color="0F9ED5" w:themeColor="accent4"/>
        </w:pBdr>
      </w:pPr>
      <w:r w:rsidRPr="00FE3A8B">
        <w:rPr>
          <w:b/>
          <w:bCs/>
        </w:rPr>
        <w:t>Intensive Treatment:</w:t>
      </w:r>
      <w:r>
        <w:t xml:space="preserve"> </w:t>
      </w:r>
      <w:r w:rsidR="00362399" w:rsidRPr="00362399">
        <w:t>Inpatient hospitalization, partial hospitalization program(s) and intensive outpatient program(s</w:t>
      </w:r>
      <w:r w:rsidR="00DA300F">
        <w:t>).</w:t>
      </w:r>
    </w:p>
    <w:p w14:paraId="38D593A9" w14:textId="33E48D6F" w:rsidR="00FE3A8B" w:rsidRDefault="00FE3A8B" w:rsidP="697F5426">
      <w:pPr>
        <w:pBdr>
          <w:top w:val="single" w:sz="18" w:space="1" w:color="0F9ED5" w:themeColor="accent4"/>
          <w:between w:val="single" w:sz="18" w:space="1" w:color="0F9ED5" w:themeColor="accent4"/>
        </w:pBdr>
      </w:pPr>
      <w:proofErr w:type="gramStart"/>
      <w:r w:rsidRPr="697F5426">
        <w:rPr>
          <w:b/>
          <w:bCs/>
        </w:rPr>
        <w:t>Licensee</w:t>
      </w:r>
      <w:proofErr w:type="gramEnd"/>
      <w:r w:rsidRPr="697F5426">
        <w:rPr>
          <w:b/>
          <w:bCs/>
        </w:rPr>
        <w:t>/Participant:</w:t>
      </w:r>
      <w:r>
        <w:t xml:space="preserve">  </w:t>
      </w:r>
      <w:r w:rsidR="00070386">
        <w:t>A health care professional who falls under the 2</w:t>
      </w:r>
      <w:r w:rsidR="2AEFB217">
        <w:t>2</w:t>
      </w:r>
      <w:r w:rsidR="00070386">
        <w:t xml:space="preserve"> boards of licensure and registration in the Massachusetts Bureau of Health Professions Licensure (BHPL) who is licensed to practice in the state of Massachusetts, meets all URAMP admission criteria, and is voluntarily participating in URAMP.</w:t>
      </w:r>
    </w:p>
    <w:p w14:paraId="4CAF80F9" w14:textId="140B6EBC" w:rsidR="00FE3A8B" w:rsidRDefault="33CB9248" w:rsidP="697F5426">
      <w:pPr>
        <w:pBdr>
          <w:top w:val="single" w:sz="18" w:space="1" w:color="0F9ED5" w:themeColor="accent4"/>
          <w:between w:val="single" w:sz="18" w:space="1" w:color="0F9ED5" w:themeColor="accent4"/>
        </w:pBdr>
        <w:rPr>
          <w:b/>
          <w:bCs/>
        </w:rPr>
      </w:pPr>
      <w:r w:rsidRPr="697F5426">
        <w:rPr>
          <w:b/>
          <w:bCs/>
        </w:rPr>
        <w:t xml:space="preserve">Mental Health </w:t>
      </w:r>
      <w:r w:rsidR="23D7F80A" w:rsidRPr="697F5426">
        <w:rPr>
          <w:b/>
          <w:bCs/>
        </w:rPr>
        <w:t>Condition</w:t>
      </w:r>
      <w:r w:rsidRPr="697F5426">
        <w:rPr>
          <w:b/>
          <w:bCs/>
        </w:rPr>
        <w:t>:</w:t>
      </w:r>
      <w:r w:rsidR="384D8302">
        <w:t xml:space="preserve"> </w:t>
      </w:r>
      <w:r w:rsidR="00D7E054">
        <w:t>A</w:t>
      </w:r>
      <w:r w:rsidR="00D7E054" w:rsidRPr="697F5426">
        <w:rPr>
          <w:b/>
          <w:bCs/>
        </w:rPr>
        <w:t xml:space="preserve"> </w:t>
      </w:r>
      <w:r w:rsidR="384D8302">
        <w:t xml:space="preserve">functionally impairing condition that </w:t>
      </w:r>
      <w:r w:rsidR="4EF05017">
        <w:t xml:space="preserve">alters safe health professions practice. </w:t>
      </w:r>
    </w:p>
    <w:p w14:paraId="748E94D5" w14:textId="07C6AA2C" w:rsidR="00FE3A8B" w:rsidRDefault="00FE3A8B" w:rsidP="697F5426">
      <w:pPr>
        <w:pBdr>
          <w:top w:val="single" w:sz="18" w:space="1" w:color="0F9ED5" w:themeColor="accent4"/>
          <w:between w:val="single" w:sz="18" w:space="1" w:color="0F9ED5" w:themeColor="accent4"/>
        </w:pBdr>
        <w:rPr>
          <w:b/>
          <w:bCs/>
        </w:rPr>
      </w:pPr>
      <w:r w:rsidRPr="697F5426">
        <w:rPr>
          <w:b/>
          <w:bCs/>
        </w:rPr>
        <w:t xml:space="preserve">Monitoring:  </w:t>
      </w:r>
      <w:r w:rsidR="00E42916">
        <w:t>The practice of the health profession</w:t>
      </w:r>
      <w:r w:rsidR="63A3670D">
        <w:t xml:space="preserve"> </w:t>
      </w:r>
      <w:r w:rsidR="46C93268">
        <w:t>with supervised practice and/or</w:t>
      </w:r>
      <w:r w:rsidR="00E42916">
        <w:t xml:space="preserve"> while required to supply toxicology testing per the </w:t>
      </w:r>
      <w:r w:rsidR="000708E1">
        <w:t>UCAP</w:t>
      </w:r>
      <w:r w:rsidR="00E42916">
        <w:t>/IRP</w:t>
      </w:r>
      <w:r>
        <w:t>.</w:t>
      </w:r>
    </w:p>
    <w:p w14:paraId="1CF09270" w14:textId="7D316583" w:rsidR="00FE3A8B" w:rsidRDefault="00FE3A8B" w:rsidP="697F5426">
      <w:pPr>
        <w:pBdr>
          <w:top w:val="single" w:sz="18" w:space="1" w:color="0F9ED5" w:themeColor="accent4"/>
          <w:between w:val="single" w:sz="18" w:space="1" w:color="0F9ED5" w:themeColor="accent4"/>
        </w:pBdr>
        <w:jc w:val="left"/>
      </w:pPr>
      <w:r w:rsidRPr="697F5426">
        <w:rPr>
          <w:b/>
          <w:bCs/>
        </w:rPr>
        <w:t>Noncompliance:</w:t>
      </w:r>
      <w:r w:rsidR="004968A3" w:rsidRPr="697F5426">
        <w:rPr>
          <w:rFonts w:ascii="Times New Roman" w:hAnsi="Times New Roman" w:cs="Times New Roman"/>
        </w:rPr>
        <w:t xml:space="preserve"> </w:t>
      </w:r>
      <w:r w:rsidR="004968A3">
        <w:t xml:space="preserve">Failure of a URAMP participant to adhere to any or </w:t>
      </w:r>
      <w:proofErr w:type="gramStart"/>
      <w:r w:rsidR="004968A3">
        <w:t>all of</w:t>
      </w:r>
      <w:proofErr w:type="gramEnd"/>
      <w:r w:rsidR="004968A3">
        <w:t xml:space="preserve"> the </w:t>
      </w:r>
      <w:r w:rsidR="000708E1">
        <w:t>UCAP</w:t>
      </w:r>
      <w:r w:rsidR="004968A3">
        <w:t xml:space="preserve"> provisions.</w:t>
      </w:r>
    </w:p>
    <w:p w14:paraId="542E8B42" w14:textId="0C2A582F" w:rsidR="00FE3A8B" w:rsidRDefault="00FE3A8B" w:rsidP="00C02E3B">
      <w:pPr>
        <w:pBdr>
          <w:top w:val="single" w:sz="18" w:space="1" w:color="0F9ED5" w:themeColor="accent4"/>
          <w:between w:val="single" w:sz="18" w:space="1" w:color="0F9ED5" w:themeColor="accent4"/>
        </w:pBdr>
      </w:pPr>
      <w:r w:rsidRPr="00FE3A8B">
        <w:rPr>
          <w:b/>
          <w:bCs/>
        </w:rPr>
        <w:t>Non-disciplinary Voluntary Agreement Not to Practice:</w:t>
      </w:r>
      <w:r>
        <w:t xml:space="preserve"> </w:t>
      </w:r>
      <w:r w:rsidR="00840B64" w:rsidRPr="00840B64">
        <w:t xml:space="preserve">An agreement, signed by a participant, where the participant agrees to stop practicing </w:t>
      </w:r>
      <w:r w:rsidR="00551759">
        <w:t>until admission into URAMP.</w:t>
      </w:r>
    </w:p>
    <w:p w14:paraId="18A14223" w14:textId="1CA9FB83" w:rsidR="00FE3A8B" w:rsidRDefault="00FE3A8B" w:rsidP="00C02E3B">
      <w:pPr>
        <w:pBdr>
          <w:top w:val="single" w:sz="18" w:space="1" w:color="0F9ED5" w:themeColor="accent4"/>
          <w:between w:val="single" w:sz="18" w:space="1" w:color="0F9ED5" w:themeColor="accent4"/>
        </w:pBdr>
      </w:pPr>
      <w:r w:rsidRPr="00FE3A8B">
        <w:rPr>
          <w:b/>
          <w:bCs/>
        </w:rPr>
        <w:t>Peer Support Group:</w:t>
      </w:r>
      <w:r>
        <w:t xml:space="preserve"> </w:t>
      </w:r>
      <w:r w:rsidR="002847A1" w:rsidRPr="002847A1">
        <w:t xml:space="preserve">A social, mutual </w:t>
      </w:r>
      <w:proofErr w:type="gramStart"/>
      <w:r w:rsidR="002847A1" w:rsidRPr="002847A1">
        <w:t>help support</w:t>
      </w:r>
      <w:proofErr w:type="gramEnd"/>
      <w:r w:rsidR="002847A1" w:rsidRPr="002847A1">
        <w:t xml:space="preserve"> group for people with similar experiences or challenges with the aim of encouraging wellness and healing and advancing substance use disorder</w:t>
      </w:r>
      <w:r w:rsidR="00720C03">
        <w:t xml:space="preserve"> and/or mental health</w:t>
      </w:r>
      <w:r w:rsidR="002847A1" w:rsidRPr="002847A1">
        <w:t xml:space="preserve"> recovery goals.</w:t>
      </w:r>
    </w:p>
    <w:p w14:paraId="7D730669" w14:textId="76538BBD" w:rsidR="00FE3A8B" w:rsidRDefault="00FE3A8B" w:rsidP="00C02E3B">
      <w:pPr>
        <w:pBdr>
          <w:top w:val="single" w:sz="18" w:space="1" w:color="0F9ED5" w:themeColor="accent4"/>
          <w:between w:val="single" w:sz="18" w:space="1" w:color="0F9ED5" w:themeColor="accent4"/>
        </w:pBdr>
      </w:pPr>
      <w:r w:rsidRPr="00FE3A8B">
        <w:rPr>
          <w:b/>
          <w:bCs/>
        </w:rPr>
        <w:t>Progress Reports:</w:t>
      </w:r>
      <w:r>
        <w:t xml:space="preserve"> </w:t>
      </w:r>
      <w:r w:rsidR="00AD3ACD" w:rsidRPr="00AD3ACD">
        <w:t>Periodic reporting by URAMP participants, their employers, and the providers involved in their care that tracks a participant’s restoration of functioning, advancement of treatment goals, and other participant related or program compliance content</w:t>
      </w:r>
      <w:r>
        <w:t>.</w:t>
      </w:r>
    </w:p>
    <w:p w14:paraId="40C9F835" w14:textId="0657BA70" w:rsidR="00FE3A8B" w:rsidRDefault="00FE3A8B" w:rsidP="00C02E3B">
      <w:pPr>
        <w:pBdr>
          <w:top w:val="single" w:sz="18" w:space="1" w:color="0F9ED5" w:themeColor="accent4"/>
          <w:between w:val="single" w:sz="18" w:space="1" w:color="0F9ED5" w:themeColor="accent4"/>
        </w:pBdr>
      </w:pPr>
      <w:r w:rsidRPr="00FE3A8B">
        <w:rPr>
          <w:b/>
          <w:bCs/>
        </w:rPr>
        <w:t>Professional Support Group:</w:t>
      </w:r>
      <w:r>
        <w:t xml:space="preserve"> </w:t>
      </w:r>
      <w:r w:rsidR="00F26ABA" w:rsidRPr="00F26ABA">
        <w:t>A social, mutual help support group for participants with the same profession and/or professional background who have similar challenges or circumstances with the aim of encouraging wellness and healing and advancing substance use disorder</w:t>
      </w:r>
      <w:r w:rsidR="00720C03">
        <w:t xml:space="preserve"> or mental health</w:t>
      </w:r>
      <w:r w:rsidR="00F26ABA" w:rsidRPr="00F26ABA">
        <w:t xml:space="preserve"> recovery goals.</w:t>
      </w:r>
    </w:p>
    <w:p w14:paraId="1F43F215" w14:textId="4F85AE15" w:rsidR="00FE3A8B" w:rsidRDefault="00FE3A8B" w:rsidP="697F5426">
      <w:pPr>
        <w:pBdr>
          <w:top w:val="single" w:sz="18" w:space="1" w:color="0F9ED5" w:themeColor="accent4"/>
          <w:between w:val="single" w:sz="18" w:space="1" w:color="0F9ED5" w:themeColor="accent4"/>
        </w:pBdr>
      </w:pPr>
      <w:r w:rsidRPr="697F5426">
        <w:rPr>
          <w:b/>
          <w:bCs/>
        </w:rPr>
        <w:t>Program Withdrawal:</w:t>
      </w:r>
      <w:r>
        <w:t xml:space="preserve"> </w:t>
      </w:r>
      <w:r w:rsidR="00073F19">
        <w:t xml:space="preserve">The participant’s voluntary removal from URAMP while the </w:t>
      </w:r>
      <w:r w:rsidR="000708E1">
        <w:t>UCAP</w:t>
      </w:r>
      <w:r w:rsidR="00073F19">
        <w:t xml:space="preserve"> is in effect</w:t>
      </w:r>
      <w:r>
        <w:t>.</w:t>
      </w:r>
    </w:p>
    <w:p w14:paraId="7A4E2AFA" w14:textId="59533F2A" w:rsidR="161AC2D8" w:rsidRDefault="161AC2D8" w:rsidP="697F5426">
      <w:pPr>
        <w:pBdr>
          <w:top w:val="single" w:sz="18" w:space="1" w:color="0F9ED5" w:themeColor="accent4"/>
          <w:between w:val="single" w:sz="18" w:space="1" w:color="0F9ED5" w:themeColor="accent4"/>
        </w:pBdr>
      </w:pPr>
      <w:r w:rsidRPr="697F5426">
        <w:rPr>
          <w:b/>
          <w:bCs/>
        </w:rPr>
        <w:t>Psychosocial Interventions</w:t>
      </w:r>
      <w:r>
        <w:t xml:space="preserve">: </w:t>
      </w:r>
      <w:r w:rsidR="3F49942B">
        <w:t>T</w:t>
      </w:r>
      <w:r>
        <w:t>he engagement in peer and professional support groups and therapy sessions.</w:t>
      </w:r>
    </w:p>
    <w:p w14:paraId="0CAAC787" w14:textId="5E9F500E" w:rsidR="00FE3A8B" w:rsidRDefault="00FE3A8B" w:rsidP="00C02E3B">
      <w:pPr>
        <w:pBdr>
          <w:top w:val="single" w:sz="18" w:space="1" w:color="0F9ED5" w:themeColor="accent4"/>
          <w:between w:val="single" w:sz="18" w:space="1" w:color="0F9ED5" w:themeColor="accent4"/>
        </w:pBdr>
      </w:pPr>
      <w:r w:rsidRPr="00FE3A8B">
        <w:rPr>
          <w:b/>
          <w:bCs/>
        </w:rPr>
        <w:t>Rehabilitation Evaluation Committee (REC):</w:t>
      </w:r>
      <w:r>
        <w:t xml:space="preserve"> </w:t>
      </w:r>
      <w:r w:rsidR="00BC4358" w:rsidRPr="00BC4358">
        <w:t>A group of individuals knowledgeable in the field of addictions and mental health conditions, appointed by the Commissioner in accordance with M.G.L., Chapter 112, § 65G, who, with the assistance of URAMP</w:t>
      </w:r>
      <w:r w:rsidR="000707D3">
        <w:t>’s</w:t>
      </w:r>
      <w:r w:rsidR="00BC4358" w:rsidRPr="00BC4358">
        <w:t xml:space="preserve"> program director, assess, plan, implement and evaluate the treatment plans of participants in URAMP</w:t>
      </w:r>
      <w:r>
        <w:t>.</w:t>
      </w:r>
    </w:p>
    <w:p w14:paraId="0EB54CDB" w14:textId="57C6467B" w:rsidR="00FE3A8B" w:rsidRDefault="00FE3A8B" w:rsidP="00C02E3B">
      <w:pPr>
        <w:pBdr>
          <w:top w:val="single" w:sz="18" w:space="1" w:color="0F9ED5" w:themeColor="accent4"/>
          <w:between w:val="single" w:sz="18" w:space="1" w:color="0F9ED5" w:themeColor="accent4"/>
        </w:pBdr>
      </w:pPr>
      <w:r w:rsidRPr="00FE3A8B">
        <w:rPr>
          <w:b/>
          <w:bCs/>
        </w:rPr>
        <w:t>Reoccurrence of Use:</w:t>
      </w:r>
      <w:r>
        <w:t xml:space="preserve"> </w:t>
      </w:r>
      <w:r w:rsidR="0051253C" w:rsidRPr="0051253C">
        <w:t>The resumption of the use of substances (physiological relapse) but may also include the return to old patterns of behavior (relapse). For purposes of this regulatory program, a reoccurrence of use refers to any break in abstinence</w:t>
      </w:r>
      <w:r>
        <w:t>.</w:t>
      </w:r>
    </w:p>
    <w:p w14:paraId="5C52139F" w14:textId="2CF36C0A" w:rsidR="00FE3A8B" w:rsidRDefault="00FE3A8B" w:rsidP="00C02E3B">
      <w:pPr>
        <w:pBdr>
          <w:top w:val="single" w:sz="18" w:space="1" w:color="0F9ED5" w:themeColor="accent4"/>
          <w:between w:val="single" w:sz="18" w:space="1" w:color="0F9ED5" w:themeColor="accent4"/>
        </w:pBdr>
      </w:pPr>
      <w:r w:rsidRPr="00FE3A8B">
        <w:rPr>
          <w:b/>
          <w:bCs/>
        </w:rPr>
        <w:t>Release of Information (ROI) Forms:</w:t>
      </w:r>
      <w:r>
        <w:t xml:space="preserve"> </w:t>
      </w:r>
      <w:proofErr w:type="gramStart"/>
      <w:r w:rsidR="00B51989" w:rsidRPr="00B51989">
        <w:t>Documents,</w:t>
      </w:r>
      <w:proofErr w:type="gramEnd"/>
      <w:r w:rsidR="00B51989" w:rsidRPr="00B51989">
        <w:t xml:space="preserve"> signed by URAMP participants, which give legal permission for URAMP staff to request or share confidential information</w:t>
      </w:r>
      <w:r>
        <w:t xml:space="preserve">. </w:t>
      </w:r>
    </w:p>
    <w:p w14:paraId="53C79F17" w14:textId="56743F82" w:rsidR="00FE3A8B" w:rsidRDefault="00FE3A8B" w:rsidP="00C02E3B">
      <w:pPr>
        <w:pBdr>
          <w:top w:val="single" w:sz="18" w:space="1" w:color="0F9ED5" w:themeColor="accent4"/>
          <w:between w:val="single" w:sz="18" w:space="1" w:color="0F9ED5" w:themeColor="accent4"/>
        </w:pBdr>
      </w:pPr>
      <w:r w:rsidRPr="00FE3A8B">
        <w:rPr>
          <w:b/>
          <w:bCs/>
        </w:rPr>
        <w:t>Respite:</w:t>
      </w:r>
      <w:r>
        <w:t xml:space="preserve"> </w:t>
      </w:r>
      <w:r w:rsidR="003A6F12" w:rsidRPr="003A6F12">
        <w:t xml:space="preserve">Interruption of the </w:t>
      </w:r>
      <w:r w:rsidR="000708E1">
        <w:t>UCAP</w:t>
      </w:r>
      <w:r w:rsidR="003A6F12" w:rsidRPr="003A6F12">
        <w:t>/IRP for non-medical or mental health event reasons</w:t>
      </w:r>
      <w:r>
        <w:t>.</w:t>
      </w:r>
    </w:p>
    <w:p w14:paraId="2C2F1783" w14:textId="766F251F" w:rsidR="00FE3A8B" w:rsidRDefault="00FE3A8B" w:rsidP="00C02E3B">
      <w:pPr>
        <w:pBdr>
          <w:top w:val="single" w:sz="18" w:space="1" w:color="0F9ED5" w:themeColor="accent4"/>
          <w:between w:val="single" w:sz="18" w:space="1" w:color="0F9ED5" w:themeColor="accent4"/>
        </w:pBdr>
      </w:pPr>
      <w:r w:rsidRPr="00FE3A8B">
        <w:rPr>
          <w:b/>
          <w:bCs/>
        </w:rPr>
        <w:t>Substance Misuse:</w:t>
      </w:r>
      <w:r>
        <w:t xml:space="preserve"> </w:t>
      </w:r>
      <w:r w:rsidR="00DB4132" w:rsidRPr="00DB4132">
        <w:t>A dysfunctional pattern of human response characterized by excessive, inappropriate, or unhealthy use of chemical substances despite negative consequences</w:t>
      </w:r>
      <w:r>
        <w:t>.</w:t>
      </w:r>
    </w:p>
    <w:p w14:paraId="25A5D47C" w14:textId="20CF1309" w:rsidR="00FE3A8B" w:rsidRDefault="00FE3A8B" w:rsidP="00C02E3B">
      <w:pPr>
        <w:pBdr>
          <w:top w:val="single" w:sz="18" w:space="1" w:color="0F9ED5" w:themeColor="accent4"/>
          <w:between w:val="single" w:sz="18" w:space="1" w:color="0F9ED5" w:themeColor="accent4"/>
        </w:pBdr>
      </w:pPr>
      <w:r w:rsidRPr="00FE3A8B">
        <w:rPr>
          <w:b/>
          <w:bCs/>
        </w:rPr>
        <w:t>Supervised Practice:</w:t>
      </w:r>
      <w:r>
        <w:t xml:space="preserve"> </w:t>
      </w:r>
      <w:r w:rsidR="00335834" w:rsidRPr="00335834">
        <w:t xml:space="preserve">The practice of a healthcare profession while being supervised for safety, professionalism, and safe occupational functioning as reported by identified person(s) in the organization by URAMP, as required by the </w:t>
      </w:r>
      <w:r w:rsidR="000708E1">
        <w:t>UCAP</w:t>
      </w:r>
      <w:r w:rsidR="00335834" w:rsidRPr="00335834">
        <w:t>/IRP</w:t>
      </w:r>
      <w:r w:rsidR="001C5057">
        <w:t>.</w:t>
      </w:r>
    </w:p>
    <w:p w14:paraId="68A717B0" w14:textId="00E95722" w:rsidR="0055776B" w:rsidRDefault="00FE3A8B" w:rsidP="0055776B">
      <w:pPr>
        <w:pBdr>
          <w:top w:val="single" w:sz="18" w:space="1" w:color="0F9ED5" w:themeColor="accent4"/>
          <w:between w:val="single" w:sz="18" w:space="1" w:color="0F9ED5" w:themeColor="accent4"/>
        </w:pBdr>
        <w:rPr>
          <w:b/>
          <w:bCs/>
        </w:rPr>
      </w:pPr>
      <w:r w:rsidRPr="00FE3A8B">
        <w:rPr>
          <w:b/>
          <w:bCs/>
        </w:rPr>
        <w:t>Termination:</w:t>
      </w:r>
      <w:r>
        <w:t xml:space="preserve"> </w:t>
      </w:r>
      <w:r w:rsidR="001735ED" w:rsidRPr="001735ED">
        <w:t>The cessation of the participant in URAMP due to the action by the board</w:t>
      </w:r>
      <w:r w:rsidR="001C5057">
        <w:t>.</w:t>
      </w:r>
    </w:p>
    <w:p w14:paraId="65D54EFE" w14:textId="01C5BED9" w:rsidR="00FE3A8B" w:rsidRDefault="0055776B" w:rsidP="00C02E3B">
      <w:pPr>
        <w:pBdr>
          <w:top w:val="single" w:sz="18" w:space="1" w:color="0F9ED5" w:themeColor="accent4"/>
          <w:between w:val="single" w:sz="18" w:space="1" w:color="0F9ED5" w:themeColor="accent4"/>
        </w:pBdr>
      </w:pPr>
      <w:r w:rsidRPr="00FE3A8B">
        <w:rPr>
          <w:b/>
          <w:bCs/>
        </w:rPr>
        <w:t>Toxicology Testing:</w:t>
      </w:r>
      <w:r w:rsidR="00EA7435">
        <w:rPr>
          <w:b/>
          <w:bCs/>
        </w:rPr>
        <w:t xml:space="preserve"> </w:t>
      </w:r>
      <w:r>
        <w:t xml:space="preserve"> </w:t>
      </w:r>
      <w:r w:rsidR="00EA7435" w:rsidRPr="00EA7435">
        <w:t>A tool used to detect the presence of substances and metabolites of URAMP participants</w:t>
      </w:r>
      <w:r>
        <w:t>.</w:t>
      </w:r>
    </w:p>
    <w:p w14:paraId="47F8651C" w14:textId="7AC42953" w:rsidR="00CF2DC7" w:rsidRDefault="00FE3A8B" w:rsidP="00C02E3B">
      <w:pPr>
        <w:pBdr>
          <w:top w:val="single" w:sz="18" w:space="1" w:color="0F9ED5" w:themeColor="accent4"/>
          <w:between w:val="single" w:sz="18" w:space="1" w:color="0F9ED5" w:themeColor="accent4"/>
        </w:pBdr>
      </w:pPr>
      <w:r w:rsidRPr="00FE3A8B">
        <w:rPr>
          <w:b/>
          <w:bCs/>
        </w:rPr>
        <w:t xml:space="preserve">Unified </w:t>
      </w:r>
      <w:r w:rsidR="00F245CB">
        <w:rPr>
          <w:b/>
          <w:bCs/>
        </w:rPr>
        <w:t>Recovery</w:t>
      </w:r>
      <w:r w:rsidRPr="00FE3A8B">
        <w:rPr>
          <w:b/>
          <w:bCs/>
        </w:rPr>
        <w:t xml:space="preserve"> and Monitoring Program (URAMP):</w:t>
      </w:r>
      <w:r>
        <w:t xml:space="preserve"> </w:t>
      </w:r>
      <w:r w:rsidR="00C721AD" w:rsidRPr="00C721AD">
        <w:t xml:space="preserve">The Unified </w:t>
      </w:r>
      <w:r w:rsidR="00F245CB">
        <w:t>Recovery</w:t>
      </w:r>
      <w:r w:rsidR="00C721AD" w:rsidRPr="00C721AD">
        <w:t xml:space="preserve"> and Monitoring Program developed and governed by the Massachusetts Bureau of Health Professions Licensure (BHPL), is a structured program designed to assist licensed health care professionals with substance use and functional impairment due to a mental health condition(s) that impairs safe practice.</w:t>
      </w:r>
    </w:p>
    <w:p w14:paraId="173F041B" w14:textId="73525A4D" w:rsidR="00D40ACF" w:rsidRDefault="00551759" w:rsidP="00C02E3B">
      <w:pPr>
        <w:pBdr>
          <w:top w:val="single" w:sz="18" w:space="1" w:color="0F9ED5" w:themeColor="accent4"/>
          <w:between w:val="single" w:sz="18" w:space="1" w:color="0F9ED5" w:themeColor="accent4"/>
        </w:pBdr>
      </w:pPr>
      <w:r>
        <w:rPr>
          <w:b/>
          <w:bCs/>
        </w:rPr>
        <w:t>URAMP</w:t>
      </w:r>
      <w:r w:rsidR="00057FE1" w:rsidRPr="00057FE1">
        <w:rPr>
          <w:b/>
          <w:bCs/>
        </w:rPr>
        <w:t xml:space="preserve"> Director:</w:t>
      </w:r>
      <w:r w:rsidR="00057FE1" w:rsidRPr="00057FE1">
        <w:t xml:space="preserve"> </w:t>
      </w:r>
      <w:r w:rsidR="00FB3719" w:rsidRPr="00FB3719">
        <w:t xml:space="preserve">An individual with demonstrated professional expertise in the field of mental health and substance abuse treatment, who serves as a liaison between the licensing boards, the REC, URAMP participants, treatment providers, and other relevant parties and oversees participants’ compliance with the provisions of their </w:t>
      </w:r>
      <w:r w:rsidR="000708E1">
        <w:t>UCAP</w:t>
      </w:r>
      <w:r w:rsidR="00932D96">
        <w:rPr>
          <w:b/>
          <w:bCs/>
        </w:rPr>
        <w:t>.</w:t>
      </w:r>
    </w:p>
    <w:p w14:paraId="5FA13D6B" w14:textId="4B4B7CA3" w:rsidR="320FC586" w:rsidRPr="00772A32" w:rsidRDefault="00CF2DC7" w:rsidP="00257FEB">
      <w:pPr>
        <w:pStyle w:val="Heading1"/>
      </w:pPr>
      <w:r>
        <w:br w:type="page"/>
      </w:r>
      <w:bookmarkStart w:id="7" w:name="_Toc220500157"/>
      <w:r w:rsidR="320FC586" w:rsidRPr="00772A32">
        <w:t>Mental Health Admissions</w:t>
      </w:r>
      <w:bookmarkEnd w:id="7"/>
    </w:p>
    <w:p w14:paraId="3966CE8E" w14:textId="3D66C973" w:rsidR="123E1523" w:rsidRPr="00294489" w:rsidRDefault="123E1523" w:rsidP="123E1523">
      <w:pPr>
        <w:spacing w:line="276" w:lineRule="auto"/>
        <w:rPr>
          <w:rFonts w:ascii="Aptos" w:hAnsi="Aptos" w:cs="Aptos"/>
          <w:b/>
          <w:bCs/>
          <w:noProof/>
          <w:sz w:val="36"/>
          <w:szCs w:val="36"/>
        </w:rPr>
      </w:pPr>
    </w:p>
    <w:p w14:paraId="6B5ACF8D" w14:textId="164644A3" w:rsidR="320FC586" w:rsidRDefault="320FC586" w:rsidP="00294489">
      <w:pPr>
        <w:spacing w:line="276" w:lineRule="auto"/>
        <w:ind w:left="1440"/>
      </w:pPr>
      <w:r w:rsidRPr="697F5426">
        <w:rPr>
          <w:rFonts w:ascii="Aptos" w:hAnsi="Aptos" w:cs="Aptos"/>
          <w:b/>
          <w:bCs/>
          <w:noProof/>
          <w:sz w:val="28"/>
          <w:szCs w:val="28"/>
        </w:rPr>
        <w:t xml:space="preserve"> </w:t>
      </w:r>
      <w:r w:rsidR="48F5B187">
        <w:rPr>
          <w:noProof/>
        </w:rPr>
        <w:drawing>
          <wp:inline distT="0" distB="0" distL="0" distR="0" wp14:anchorId="631EB1F4" wp14:editId="4AF0CE4B">
            <wp:extent cx="4613911" cy="3071489"/>
            <wp:effectExtent l="0" t="0" r="0" b="0"/>
            <wp:docPr id="6311321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132172" name=""/>
                    <pic:cNvPicPr/>
                  </pic:nvPicPr>
                  <pic:blipFill>
                    <a:blip r:embed="rId12">
                      <a:extLst>
                        <a:ext uri="{28A0092B-C50C-407E-A947-70E740481C1C}">
                          <a14:useLocalDpi xmlns:a14="http://schemas.microsoft.com/office/drawing/2010/main"/>
                        </a:ext>
                      </a:extLst>
                    </a:blip>
                    <a:stretch>
                      <a:fillRect/>
                    </a:stretch>
                  </pic:blipFill>
                  <pic:spPr>
                    <a:xfrm>
                      <a:off x="0" y="0"/>
                      <a:ext cx="4613911" cy="3071489"/>
                    </a:xfrm>
                    <a:prstGeom prst="rect">
                      <a:avLst/>
                    </a:prstGeom>
                  </pic:spPr>
                </pic:pic>
              </a:graphicData>
            </a:graphic>
          </wp:inline>
        </w:drawing>
      </w:r>
    </w:p>
    <w:p w14:paraId="175D59C0" w14:textId="57B7D40E" w:rsidR="004405C0" w:rsidRPr="007814A9" w:rsidRDefault="00294489" w:rsidP="697F5426">
      <w:pPr>
        <w:pStyle w:val="IntenseQuote"/>
        <w:shd w:val="clear" w:color="auto" w:fill="DAE9F7" w:themeFill="text2" w:themeFillTint="1A"/>
        <w:rPr>
          <w:sz w:val="36"/>
          <w:szCs w:val="36"/>
        </w:rPr>
      </w:pPr>
      <w:r w:rsidRPr="697F5426">
        <w:rPr>
          <w:sz w:val="36"/>
          <w:szCs w:val="36"/>
        </w:rPr>
        <w:t xml:space="preserve">The purpose of this section </w:t>
      </w:r>
      <w:r w:rsidR="00380D17" w:rsidRPr="697F5426">
        <w:rPr>
          <w:sz w:val="36"/>
          <w:szCs w:val="36"/>
        </w:rPr>
        <w:t>is to set</w:t>
      </w:r>
      <w:r w:rsidRPr="697F5426">
        <w:rPr>
          <w:sz w:val="36"/>
          <w:szCs w:val="36"/>
        </w:rPr>
        <w:t xml:space="preserve"> out how we will manage mental health conditions within the Unified Recovery and Monitoring Program that do not relate to substance use disorders.</w:t>
      </w:r>
    </w:p>
    <w:p w14:paraId="3C105136" w14:textId="7348C66E" w:rsidR="320FC586" w:rsidRDefault="320FC586" w:rsidP="00294489">
      <w:pPr>
        <w:spacing w:line="276" w:lineRule="auto"/>
        <w:rPr>
          <w:rFonts w:ascii="Aptos" w:hAnsi="Aptos" w:cs="Aptos"/>
          <w:b/>
          <w:bCs/>
          <w:noProof/>
          <w:sz w:val="28"/>
          <w:szCs w:val="28"/>
        </w:rPr>
      </w:pPr>
    </w:p>
    <w:p w14:paraId="22A57047" w14:textId="6D5A0AA2" w:rsidR="320FC586" w:rsidRPr="00294489" w:rsidRDefault="320FC586" w:rsidP="697F5426">
      <w:pPr>
        <w:spacing w:line="276" w:lineRule="auto"/>
        <w:rPr>
          <w:rFonts w:asciiTheme="majorHAnsi" w:hAnsiTheme="majorHAnsi" w:cstheme="majorBidi"/>
          <w:b/>
          <w:bCs/>
          <w:noProof/>
        </w:rPr>
      </w:pPr>
      <w:r w:rsidRPr="697F5426">
        <w:rPr>
          <w:rFonts w:asciiTheme="majorHAnsi" w:hAnsiTheme="majorHAnsi" w:cstheme="majorBidi"/>
          <w:b/>
          <w:bCs/>
          <w:noProof/>
        </w:rPr>
        <w:t>“Mental health problems don’t define who you are. They are something you experience. You can walk in the rain, and you feel the rain, but you are not the rain.”</w:t>
      </w:r>
    </w:p>
    <w:p w14:paraId="0C9FAE19" w14:textId="520A8267" w:rsidR="320FC586" w:rsidRPr="00294489" w:rsidRDefault="320FC586" w:rsidP="697F5426">
      <w:pPr>
        <w:spacing w:line="276" w:lineRule="auto"/>
        <w:rPr>
          <w:rFonts w:asciiTheme="majorHAnsi" w:hAnsiTheme="majorHAnsi" w:cstheme="majorBidi"/>
          <w:b/>
          <w:bCs/>
          <w:noProof/>
        </w:rPr>
      </w:pPr>
      <w:r w:rsidRPr="697F5426">
        <w:rPr>
          <w:rFonts w:asciiTheme="majorHAnsi" w:hAnsiTheme="majorHAnsi" w:cstheme="majorBidi"/>
          <w:b/>
          <w:bCs/>
          <w:noProof/>
        </w:rPr>
        <w:t xml:space="preserve"> </w:t>
      </w:r>
    </w:p>
    <w:p w14:paraId="527BC730" w14:textId="594561BB" w:rsidR="320FC586" w:rsidRPr="00294489" w:rsidRDefault="320FC586" w:rsidP="697F5426">
      <w:pPr>
        <w:spacing w:line="276" w:lineRule="auto"/>
        <w:rPr>
          <w:rFonts w:asciiTheme="majorHAnsi" w:hAnsiTheme="majorHAnsi" w:cstheme="majorBidi"/>
          <w:noProof/>
        </w:rPr>
      </w:pPr>
      <w:r w:rsidRPr="697F5426">
        <w:rPr>
          <w:rFonts w:asciiTheme="majorHAnsi" w:hAnsiTheme="majorHAnsi" w:cstheme="majorBidi"/>
          <w:noProof/>
        </w:rPr>
        <w:t>Recovery from mental health challenges takes time, persistence, and encouragement. Mental health recovery means different things to different people. Depending on a person’s unique story and experience, the process can be longer or shorter, clinical or personal. Recovery does not just mean the symptoms have gone away, but rather you are reclaiming your right to a meaningful and nourishing life.</w:t>
      </w:r>
    </w:p>
    <w:p w14:paraId="59BD39B1" w14:textId="36C3AA4C" w:rsidR="320FC586" w:rsidRPr="00294489" w:rsidRDefault="320FC586" w:rsidP="400265D7">
      <w:pPr>
        <w:spacing w:line="276" w:lineRule="auto"/>
        <w:rPr>
          <w:rFonts w:asciiTheme="majorHAnsi" w:hAnsiTheme="majorHAnsi" w:cstheme="majorBidi"/>
          <w:noProof/>
        </w:rPr>
      </w:pPr>
      <w:r w:rsidRPr="697F5426">
        <w:rPr>
          <w:rFonts w:asciiTheme="majorHAnsi" w:hAnsiTheme="majorHAnsi" w:cstheme="majorBidi"/>
          <w:noProof/>
        </w:rPr>
        <w:t>Mental health conditions vary widely from the severity of symptoms, treatment options, and the length of time you can expect to reach symptom remission, behavioral stability, and a return to unimpaired functioning</w:t>
      </w:r>
      <w:r w:rsidR="08F39F28" w:rsidRPr="697F5426">
        <w:rPr>
          <w:rFonts w:asciiTheme="majorHAnsi" w:hAnsiTheme="majorHAnsi" w:cstheme="majorBidi"/>
          <w:noProof/>
        </w:rPr>
        <w:t>,</w:t>
      </w:r>
      <w:r w:rsidRPr="697F5426">
        <w:rPr>
          <w:rFonts w:asciiTheme="majorHAnsi" w:hAnsiTheme="majorHAnsi" w:cstheme="majorBidi"/>
          <w:noProof/>
        </w:rPr>
        <w:t xml:space="preserve"> w</w:t>
      </w:r>
      <w:r w:rsidR="77C8FD2A" w:rsidRPr="697F5426">
        <w:rPr>
          <w:rFonts w:asciiTheme="majorHAnsi" w:hAnsiTheme="majorHAnsi" w:cstheme="majorBidi"/>
          <w:noProof/>
        </w:rPr>
        <w:t>hich</w:t>
      </w:r>
      <w:r w:rsidRPr="697F5426">
        <w:rPr>
          <w:rFonts w:asciiTheme="majorHAnsi" w:hAnsiTheme="majorHAnsi" w:cstheme="majorBidi"/>
          <w:noProof/>
        </w:rPr>
        <w:t xml:space="preserve"> vary from person to person. </w:t>
      </w:r>
    </w:p>
    <w:p w14:paraId="7B4CB720" w14:textId="5132167B" w:rsidR="320FC586" w:rsidRPr="00294489" w:rsidRDefault="320FC586" w:rsidP="697F5426">
      <w:pPr>
        <w:spacing w:line="276" w:lineRule="auto"/>
        <w:rPr>
          <w:rFonts w:asciiTheme="majorHAnsi" w:hAnsiTheme="majorHAnsi" w:cstheme="majorBidi"/>
          <w:noProof/>
        </w:rPr>
      </w:pPr>
      <w:r w:rsidRPr="697F5426">
        <w:rPr>
          <w:rFonts w:asciiTheme="majorHAnsi" w:hAnsiTheme="majorHAnsi" w:cstheme="majorBidi"/>
          <w:noProof/>
        </w:rPr>
        <w:t xml:space="preserve">At URAMP, we emphasize the importance of treating each applicant as an individual case and so we avoid implementing fixed standards—including the length of time away from work, minimum length of monitoring contract, and possible use of and frequency of randomized drug testing. </w:t>
      </w:r>
    </w:p>
    <w:p w14:paraId="2233963E" w14:textId="4C932E67" w:rsidR="320FC586" w:rsidRPr="00294489" w:rsidRDefault="320FC586" w:rsidP="697F5426">
      <w:pPr>
        <w:spacing w:line="276" w:lineRule="auto"/>
        <w:rPr>
          <w:rFonts w:asciiTheme="majorHAnsi" w:hAnsiTheme="majorHAnsi" w:cstheme="majorBidi"/>
          <w:noProof/>
        </w:rPr>
      </w:pPr>
      <w:r w:rsidRPr="697F5426">
        <w:rPr>
          <w:rFonts w:asciiTheme="majorHAnsi" w:hAnsiTheme="majorHAnsi" w:cstheme="majorBidi"/>
          <w:noProof/>
        </w:rPr>
        <w:t>We rely on our independent clinical evaluators and treatment providers for their recommendations on these matters to maintain an individualized approach to applicants, build a tailored treatment plan, and avoid imposing unnecessary measures on our participants.</w:t>
      </w:r>
    </w:p>
    <w:p w14:paraId="7AB25CEC" w14:textId="6E50B829" w:rsidR="320FC586" w:rsidRPr="00294489" w:rsidRDefault="320FC586" w:rsidP="697F5426">
      <w:pPr>
        <w:spacing w:line="276" w:lineRule="auto"/>
        <w:rPr>
          <w:rFonts w:asciiTheme="majorHAnsi" w:hAnsiTheme="majorHAnsi" w:cstheme="majorBidi"/>
          <w:b/>
          <w:bCs/>
          <w:noProof/>
        </w:rPr>
      </w:pPr>
      <w:r w:rsidRPr="697F5426">
        <w:rPr>
          <w:rFonts w:asciiTheme="majorHAnsi" w:hAnsiTheme="majorHAnsi" w:cstheme="majorBidi"/>
          <w:b/>
          <w:bCs/>
          <w:noProof/>
        </w:rPr>
        <w:t>Entering a Mental Health Recovery and Monitoring Program</w:t>
      </w:r>
    </w:p>
    <w:p w14:paraId="7080395D" w14:textId="486182A1" w:rsidR="320FC586" w:rsidRPr="00294489" w:rsidRDefault="320FC586" w:rsidP="697F5426">
      <w:pPr>
        <w:spacing w:line="276" w:lineRule="auto"/>
        <w:rPr>
          <w:rFonts w:asciiTheme="majorHAnsi" w:hAnsiTheme="majorHAnsi" w:cstheme="majorBidi"/>
          <w:noProof/>
        </w:rPr>
      </w:pPr>
      <w:r w:rsidRPr="697F5426">
        <w:rPr>
          <w:rFonts w:asciiTheme="majorHAnsi" w:hAnsiTheme="majorHAnsi" w:cstheme="majorBidi"/>
          <w:noProof/>
        </w:rPr>
        <w:t>Entering a mental health recovery and monitoring program is a significant and often life-changing decision. If you're considering this path, you likely have many questions about what to expect.</w:t>
      </w:r>
    </w:p>
    <w:p w14:paraId="259B4D3E" w14:textId="7466565F" w:rsidR="320FC586" w:rsidRPr="00294489" w:rsidRDefault="320FC586" w:rsidP="697F5426">
      <w:pPr>
        <w:spacing w:line="276" w:lineRule="auto"/>
        <w:rPr>
          <w:rFonts w:asciiTheme="majorHAnsi" w:hAnsiTheme="majorHAnsi" w:cstheme="majorBidi"/>
          <w:noProof/>
        </w:rPr>
      </w:pPr>
      <w:r w:rsidRPr="697F5426">
        <w:rPr>
          <w:rFonts w:asciiTheme="majorHAnsi" w:hAnsiTheme="majorHAnsi" w:cstheme="majorBidi"/>
          <w:noProof/>
        </w:rPr>
        <w:t>Our recovery program is designed to offer support, structure, and tools that will empower you to face your challenges, build resilience, and move you towards recovery – all at a pace that works for you.</w:t>
      </w:r>
    </w:p>
    <w:p w14:paraId="17C1D4C8" w14:textId="46DA8E17" w:rsidR="320FC586" w:rsidRPr="00294489" w:rsidRDefault="320FC586" w:rsidP="697F5426">
      <w:pPr>
        <w:spacing w:line="276" w:lineRule="auto"/>
        <w:rPr>
          <w:rFonts w:asciiTheme="majorHAnsi" w:hAnsiTheme="majorHAnsi" w:cstheme="majorBidi"/>
          <w:b/>
          <w:bCs/>
          <w:noProof/>
        </w:rPr>
      </w:pPr>
      <w:r w:rsidRPr="697F5426">
        <w:rPr>
          <w:rFonts w:asciiTheme="majorHAnsi" w:hAnsiTheme="majorHAnsi" w:cstheme="majorBidi"/>
          <w:b/>
          <w:bCs/>
          <w:noProof/>
        </w:rPr>
        <w:t xml:space="preserve">Preparing for Entry – </w:t>
      </w:r>
    </w:p>
    <w:p w14:paraId="0249262F" w14:textId="66C41BCD" w:rsidR="320FC586" w:rsidRPr="00294489" w:rsidRDefault="320FC586" w:rsidP="697F5426">
      <w:pPr>
        <w:spacing w:line="276" w:lineRule="auto"/>
        <w:rPr>
          <w:rFonts w:asciiTheme="majorHAnsi" w:hAnsiTheme="majorHAnsi" w:cstheme="majorBidi"/>
          <w:b/>
          <w:bCs/>
          <w:noProof/>
        </w:rPr>
      </w:pPr>
      <w:r w:rsidRPr="697F5426">
        <w:rPr>
          <w:rFonts w:asciiTheme="majorHAnsi" w:hAnsiTheme="majorHAnsi" w:cstheme="majorBidi"/>
          <w:b/>
          <w:bCs/>
          <w:noProof/>
        </w:rPr>
        <w:t xml:space="preserve">The application process begins with a number of simple steps: </w:t>
      </w:r>
    </w:p>
    <w:p w14:paraId="31D70434" w14:textId="0D8D1E56" w:rsidR="320FC586" w:rsidRPr="00294489" w:rsidRDefault="320FC586" w:rsidP="697F5426">
      <w:pPr>
        <w:pStyle w:val="ListParagraph"/>
        <w:numPr>
          <w:ilvl w:val="0"/>
          <w:numId w:val="7"/>
        </w:numPr>
        <w:spacing w:after="0" w:line="360" w:lineRule="auto"/>
        <w:rPr>
          <w:rFonts w:asciiTheme="majorHAnsi" w:hAnsiTheme="majorHAnsi" w:cstheme="majorBidi"/>
          <w:b/>
          <w:bCs/>
          <w:noProof/>
        </w:rPr>
      </w:pPr>
      <w:r w:rsidRPr="697F5426">
        <w:rPr>
          <w:rFonts w:asciiTheme="majorHAnsi" w:hAnsiTheme="majorHAnsi" w:cstheme="majorBidi"/>
          <w:b/>
          <w:bCs/>
          <w:noProof/>
        </w:rPr>
        <w:t xml:space="preserve">Contact URAMP staff and request a URAMP admission application. </w:t>
      </w:r>
    </w:p>
    <w:p w14:paraId="0A58A515" w14:textId="75372D4B" w:rsidR="320FC586" w:rsidRPr="00294489" w:rsidRDefault="320FC586" w:rsidP="697F5426">
      <w:pPr>
        <w:pStyle w:val="ListParagraph"/>
        <w:numPr>
          <w:ilvl w:val="0"/>
          <w:numId w:val="6"/>
        </w:numPr>
        <w:spacing w:after="0" w:line="360" w:lineRule="auto"/>
        <w:rPr>
          <w:rFonts w:asciiTheme="majorHAnsi" w:hAnsiTheme="majorHAnsi" w:cstheme="majorBidi"/>
          <w:b/>
          <w:bCs/>
          <w:noProof/>
        </w:rPr>
      </w:pPr>
      <w:r w:rsidRPr="697F5426">
        <w:rPr>
          <w:rFonts w:asciiTheme="majorHAnsi" w:hAnsiTheme="majorHAnsi" w:cstheme="majorBidi"/>
          <w:b/>
          <w:bCs/>
          <w:noProof/>
        </w:rPr>
        <w:t xml:space="preserve">Complete the URAMP application in your e-licensing portal. </w:t>
      </w:r>
    </w:p>
    <w:p w14:paraId="43B60D86" w14:textId="05A5D0DF" w:rsidR="320FC586" w:rsidRPr="00294489" w:rsidRDefault="320FC586" w:rsidP="697F5426">
      <w:pPr>
        <w:pStyle w:val="ListParagraph"/>
        <w:numPr>
          <w:ilvl w:val="0"/>
          <w:numId w:val="5"/>
        </w:numPr>
        <w:spacing w:after="0" w:line="360" w:lineRule="auto"/>
        <w:rPr>
          <w:rFonts w:asciiTheme="majorHAnsi" w:hAnsiTheme="majorHAnsi" w:cstheme="majorBidi"/>
          <w:b/>
          <w:bCs/>
          <w:noProof/>
        </w:rPr>
      </w:pPr>
      <w:r w:rsidRPr="697F5426">
        <w:rPr>
          <w:rFonts w:asciiTheme="majorHAnsi" w:hAnsiTheme="majorHAnsi" w:cstheme="majorBidi"/>
          <w:b/>
          <w:bCs/>
          <w:noProof/>
        </w:rPr>
        <w:t xml:space="preserve">Secure an appointment for and complete a URAMP admission evaluation by an approved evaluator. </w:t>
      </w:r>
    </w:p>
    <w:p w14:paraId="06FC15E6" w14:textId="0C48EB17" w:rsidR="320FC586" w:rsidRPr="00294489" w:rsidRDefault="320FC586" w:rsidP="697F5426">
      <w:pPr>
        <w:pStyle w:val="ListParagraph"/>
        <w:numPr>
          <w:ilvl w:val="0"/>
          <w:numId w:val="4"/>
        </w:numPr>
        <w:spacing w:after="0" w:line="360" w:lineRule="auto"/>
        <w:rPr>
          <w:rFonts w:asciiTheme="majorHAnsi" w:hAnsiTheme="majorHAnsi" w:cstheme="majorBidi"/>
          <w:b/>
          <w:bCs/>
          <w:noProof/>
        </w:rPr>
      </w:pPr>
      <w:r w:rsidRPr="697F5426">
        <w:rPr>
          <w:rFonts w:asciiTheme="majorHAnsi" w:hAnsiTheme="majorHAnsi" w:cstheme="majorBidi"/>
          <w:b/>
          <w:bCs/>
          <w:noProof/>
        </w:rPr>
        <w:t xml:space="preserve">Complete and submit the required URAMP forms and documents. </w:t>
      </w:r>
    </w:p>
    <w:p w14:paraId="634CE41F" w14:textId="4F087FE0" w:rsidR="320FC586" w:rsidRPr="00294489" w:rsidRDefault="320FC586" w:rsidP="697F5426">
      <w:pPr>
        <w:pStyle w:val="ListParagraph"/>
        <w:numPr>
          <w:ilvl w:val="0"/>
          <w:numId w:val="3"/>
        </w:numPr>
        <w:spacing w:after="0" w:line="360" w:lineRule="auto"/>
        <w:rPr>
          <w:rFonts w:asciiTheme="majorHAnsi" w:hAnsiTheme="majorHAnsi" w:cstheme="majorBidi"/>
          <w:b/>
          <w:bCs/>
          <w:noProof/>
        </w:rPr>
      </w:pPr>
      <w:r w:rsidRPr="697F5426">
        <w:rPr>
          <w:rFonts w:asciiTheme="majorHAnsi" w:hAnsiTheme="majorHAnsi" w:cstheme="majorBidi"/>
          <w:b/>
          <w:bCs/>
          <w:noProof/>
        </w:rPr>
        <w:t xml:space="preserve">Your application materials will be reviewed for eligibility and a pathway for entry. </w:t>
      </w:r>
    </w:p>
    <w:p w14:paraId="76FA71F2" w14:textId="0CAC5999" w:rsidR="320FC586" w:rsidRPr="00294489" w:rsidRDefault="320FC586" w:rsidP="697F5426">
      <w:pPr>
        <w:pStyle w:val="ListParagraph"/>
        <w:numPr>
          <w:ilvl w:val="0"/>
          <w:numId w:val="2"/>
        </w:numPr>
        <w:spacing w:after="0" w:line="360" w:lineRule="auto"/>
        <w:rPr>
          <w:rFonts w:asciiTheme="majorHAnsi" w:hAnsiTheme="majorHAnsi" w:cstheme="majorBidi"/>
          <w:b/>
          <w:bCs/>
          <w:noProof/>
        </w:rPr>
      </w:pPr>
      <w:r w:rsidRPr="697F5426">
        <w:rPr>
          <w:rFonts w:asciiTheme="majorHAnsi" w:hAnsiTheme="majorHAnsi" w:cstheme="majorBidi"/>
          <w:b/>
          <w:bCs/>
          <w:noProof/>
        </w:rPr>
        <w:t xml:space="preserve">Complete your URAMP orientation and sign a monitoring agreement. </w:t>
      </w:r>
    </w:p>
    <w:p w14:paraId="6B39C2F5" w14:textId="6B8BC4C9" w:rsidR="320FC586" w:rsidRDefault="320FC586" w:rsidP="00EB3E8F">
      <w:pPr>
        <w:pStyle w:val="ListParagraph"/>
        <w:numPr>
          <w:ilvl w:val="0"/>
          <w:numId w:val="1"/>
        </w:numPr>
        <w:spacing w:after="0" w:line="360" w:lineRule="auto"/>
        <w:rPr>
          <w:rFonts w:ascii="Aptos" w:hAnsi="Aptos" w:cs="Aptos"/>
          <w:b/>
          <w:bCs/>
          <w:noProof/>
          <w:sz w:val="27"/>
          <w:szCs w:val="27"/>
        </w:rPr>
      </w:pPr>
      <w:r w:rsidRPr="697F5426">
        <w:rPr>
          <w:rFonts w:asciiTheme="majorHAnsi" w:hAnsiTheme="majorHAnsi" w:cstheme="majorBidi"/>
          <w:b/>
          <w:bCs/>
          <w:noProof/>
        </w:rPr>
        <w:t>A final review of your application materials will be made by URAMP staff and you will be notified that your URAMP enrollment has been successful</w:t>
      </w:r>
      <w:r w:rsidRPr="697F5426">
        <w:rPr>
          <w:rFonts w:ascii="Aptos" w:hAnsi="Aptos" w:cs="Aptos"/>
          <w:b/>
          <w:bCs/>
          <w:noProof/>
          <w:sz w:val="27"/>
          <w:szCs w:val="27"/>
        </w:rPr>
        <w:t xml:space="preserve">.  </w:t>
      </w:r>
    </w:p>
    <w:p w14:paraId="6E7F6404" w14:textId="653A4542" w:rsidR="123E1523" w:rsidRDefault="123E1523" w:rsidP="00EB3E8F"/>
    <w:p w14:paraId="45B20FC7" w14:textId="4CB30DD4" w:rsidR="005A6A71" w:rsidRDefault="528C6865" w:rsidP="00EA27C1">
      <w:pPr>
        <w:pStyle w:val="Heading1"/>
      </w:pPr>
      <w:bookmarkStart w:id="8" w:name="_Toc220500158"/>
      <w:r>
        <w:t>Eligibility Criteria for Admission</w:t>
      </w:r>
      <w:bookmarkEnd w:id="8"/>
    </w:p>
    <w:p w14:paraId="320F2F61" w14:textId="4B592D9D" w:rsidR="00EA27C1" w:rsidRPr="007814A9" w:rsidRDefault="3EE3686E" w:rsidP="697F5426">
      <w:pPr>
        <w:pStyle w:val="IntenseQuote"/>
        <w:shd w:val="clear" w:color="auto" w:fill="DAE9F7" w:themeFill="text2" w:themeFillTint="1A"/>
        <w:rPr>
          <w:sz w:val="36"/>
          <w:szCs w:val="36"/>
        </w:rPr>
      </w:pPr>
      <w:r w:rsidRPr="6E622535">
        <w:rPr>
          <w:sz w:val="36"/>
          <w:szCs w:val="36"/>
        </w:rPr>
        <w:t xml:space="preserve">The purpose of this section is to establish the eligibility criteria for admission into the Unified </w:t>
      </w:r>
      <w:r w:rsidR="05C33FE1" w:rsidRPr="6E622535">
        <w:rPr>
          <w:sz w:val="36"/>
          <w:szCs w:val="36"/>
        </w:rPr>
        <w:t>Recovery</w:t>
      </w:r>
      <w:r w:rsidRPr="6E622535">
        <w:rPr>
          <w:sz w:val="36"/>
          <w:szCs w:val="36"/>
        </w:rPr>
        <w:t xml:space="preserve"> and Monitoring Program (URAMP)</w:t>
      </w:r>
      <w:r w:rsidR="74F9C3F6" w:rsidRPr="6E622535">
        <w:rPr>
          <w:sz w:val="36"/>
          <w:szCs w:val="36"/>
        </w:rPr>
        <w:t>.</w:t>
      </w:r>
    </w:p>
    <w:p w14:paraId="24F8E110" w14:textId="14C373E6" w:rsidR="0099647A" w:rsidRPr="0099647A" w:rsidRDefault="1C2F145A" w:rsidP="0099647A">
      <w:pPr>
        <w:pStyle w:val="Heading2"/>
      </w:pPr>
      <w:bookmarkStart w:id="9" w:name="_Toc220500159"/>
      <w:r>
        <w:t xml:space="preserve">Initial Applications </w:t>
      </w:r>
      <w:r w:rsidR="5E9911E4">
        <w:t>E</w:t>
      </w:r>
      <w:r>
        <w:t>ligibility</w:t>
      </w:r>
      <w:r w:rsidR="5E9911E4">
        <w:t xml:space="preserve"> Criteria –</w:t>
      </w:r>
      <w:bookmarkEnd w:id="9"/>
    </w:p>
    <w:p w14:paraId="60340CA4" w14:textId="79CC8C99" w:rsidR="00C724D3" w:rsidRPr="00C724D3" w:rsidRDefault="00CA6039" w:rsidP="00C02E3B">
      <w:r>
        <w:t>An a</w:t>
      </w:r>
      <w:r w:rsidR="0026331F" w:rsidRPr="0026331F">
        <w:t>pplicant shall meet the following eligibility criteria at the time they submit their application for URAMP participation:</w:t>
      </w:r>
    </w:p>
    <w:p w14:paraId="1E3BE93C" w14:textId="378008AF" w:rsidR="00C63B72" w:rsidRPr="00C63B72" w:rsidRDefault="00C63B72" w:rsidP="00C63B72">
      <w:pPr>
        <w:numPr>
          <w:ilvl w:val="0"/>
          <w:numId w:val="9"/>
        </w:numPr>
        <w:pBdr>
          <w:left w:val="single" w:sz="18" w:space="4" w:color="45B0E1" w:themeColor="accent1" w:themeTint="99"/>
        </w:pBdr>
      </w:pPr>
      <w:r w:rsidRPr="00C63B72">
        <w:t>Acquisition of a Bureau of Health Professions</w:t>
      </w:r>
      <w:r w:rsidR="00C80E15">
        <w:t xml:space="preserve"> </w:t>
      </w:r>
      <w:r w:rsidR="00C80E15" w:rsidRPr="00C63B72">
        <w:t>(</w:t>
      </w:r>
      <w:r w:rsidR="00C80E15">
        <w:t>BHPL</w:t>
      </w:r>
      <w:r w:rsidR="00C80E15" w:rsidRPr="00C63B72">
        <w:t>)</w:t>
      </w:r>
      <w:r w:rsidRPr="00C63B72">
        <w:t xml:space="preserve"> license</w:t>
      </w:r>
      <w:r w:rsidR="001C5057">
        <w:t>.</w:t>
      </w:r>
    </w:p>
    <w:p w14:paraId="6BADDE42" w14:textId="437CBA9B" w:rsidR="00C724D3" w:rsidRPr="00C724D3" w:rsidRDefault="59F7097A" w:rsidP="697F5426">
      <w:pPr>
        <w:numPr>
          <w:ilvl w:val="0"/>
          <w:numId w:val="9"/>
        </w:numPr>
        <w:pBdr>
          <w:left w:val="single" w:sz="18" w:space="4" w:color="45B0E1" w:themeColor="accent1" w:themeTint="99"/>
        </w:pBdr>
      </w:pPr>
      <w:r>
        <w:t>A license that is not permanently revoked.</w:t>
      </w:r>
    </w:p>
    <w:p w14:paraId="40442652" w14:textId="7B21EC62" w:rsidR="00C724D3" w:rsidRPr="00C724D3" w:rsidRDefault="00CA6039" w:rsidP="00C02E3B">
      <w:r>
        <w:t>An a</w:t>
      </w:r>
      <w:r w:rsidR="00E62DB0" w:rsidRPr="00E62DB0">
        <w:t>pplicant may meet these criteria if their license is expired, surrendered, suspended, or revoked</w:t>
      </w:r>
      <w:r w:rsidR="00E62DB0" w:rsidRPr="00E62DB0">
        <w:rPr>
          <w:vertAlign w:val="superscript"/>
        </w:rPr>
        <w:footnoteReference w:id="2"/>
      </w:r>
      <w:r w:rsidR="00E62DB0" w:rsidRPr="00E62DB0">
        <w:t>, if the license status resulted from termination or withdrawal from previous enrollment in an alternative to discipline program within the Bureau or in another jurisdiction</w:t>
      </w:r>
      <w:r w:rsidR="00C724D3" w:rsidRPr="00C724D3">
        <w:t>.</w:t>
      </w:r>
    </w:p>
    <w:p w14:paraId="1268A9CE" w14:textId="77777777" w:rsidR="00230B6B" w:rsidRDefault="00230B6B" w:rsidP="00230B6B"/>
    <w:p w14:paraId="2E174C74" w14:textId="564FB6C8" w:rsidR="00230B6B" w:rsidRPr="00C724D3" w:rsidRDefault="00860180" w:rsidP="00230B6B">
      <w:r w:rsidRPr="00860180">
        <w:t>A</w:t>
      </w:r>
      <w:r w:rsidR="00CA6039">
        <w:t>n a</w:t>
      </w:r>
      <w:r w:rsidRPr="00860180">
        <w:t>pplicant shall admit to having a substance use disorder and/or</w:t>
      </w:r>
      <w:r w:rsidR="007B456F">
        <w:t xml:space="preserve"> having</w:t>
      </w:r>
      <w:r w:rsidRPr="00860180">
        <w:t xml:space="preserve"> practiced while functionally impaired due to a mental health condition and be</w:t>
      </w:r>
      <w:r w:rsidR="00C724D3" w:rsidRPr="00C724D3">
        <w:t xml:space="preserve">: </w:t>
      </w:r>
    </w:p>
    <w:p w14:paraId="14B05756" w14:textId="5A7CC072" w:rsidR="00E75629" w:rsidRDefault="00E75629" w:rsidP="003456F8">
      <w:pPr>
        <w:pStyle w:val="ListParagraph"/>
        <w:numPr>
          <w:ilvl w:val="0"/>
          <w:numId w:val="10"/>
        </w:numPr>
        <w:pBdr>
          <w:left w:val="single" w:sz="18" w:space="4" w:color="45B0E1" w:themeColor="accent1" w:themeTint="99"/>
        </w:pBdr>
      </w:pPr>
      <w:proofErr w:type="gramStart"/>
      <w:r>
        <w:t>A first</w:t>
      </w:r>
      <w:proofErr w:type="gramEnd"/>
      <w:r>
        <w:t>-time participant in a program designed for the restoration of functioning for health professionals</w:t>
      </w:r>
      <w:r w:rsidR="000707D3">
        <w:t>.</w:t>
      </w:r>
    </w:p>
    <w:p w14:paraId="4C134CB1" w14:textId="50B7ED85" w:rsidR="00E75629" w:rsidRDefault="00E75629" w:rsidP="003456F8">
      <w:pPr>
        <w:pStyle w:val="ListParagraph"/>
        <w:numPr>
          <w:ilvl w:val="0"/>
          <w:numId w:val="10"/>
        </w:numPr>
        <w:pBdr>
          <w:left w:val="single" w:sz="18" w:space="4" w:color="45B0E1" w:themeColor="accent1" w:themeTint="99"/>
        </w:pBdr>
      </w:pPr>
      <w:r>
        <w:t>A former participant with successful discharge designation from a comparable program</w:t>
      </w:r>
      <w:r w:rsidR="000707D3">
        <w:t>.</w:t>
      </w:r>
    </w:p>
    <w:p w14:paraId="1B7202F6" w14:textId="51FF0257" w:rsidR="00E75629" w:rsidRDefault="00E75629" w:rsidP="003456F8">
      <w:pPr>
        <w:pStyle w:val="ListParagraph"/>
        <w:numPr>
          <w:ilvl w:val="0"/>
          <w:numId w:val="10"/>
        </w:numPr>
        <w:pBdr>
          <w:left w:val="single" w:sz="18" w:space="4" w:color="45B0E1" w:themeColor="accent1" w:themeTint="99"/>
        </w:pBdr>
      </w:pPr>
      <w:r>
        <w:t xml:space="preserve">A licensee participating in a comparable program seeking entry into URAMP provided they </w:t>
      </w:r>
      <w:proofErr w:type="gramStart"/>
      <w:r>
        <w:t>are in compliance with</w:t>
      </w:r>
      <w:proofErr w:type="gramEnd"/>
      <w:r>
        <w:t xml:space="preserve"> the comparable program</w:t>
      </w:r>
      <w:r w:rsidR="000707D3">
        <w:t>.</w:t>
      </w:r>
    </w:p>
    <w:p w14:paraId="7FE856FA" w14:textId="02B8D510" w:rsidR="00E75629" w:rsidRDefault="2C9E3B22" w:rsidP="6E622535">
      <w:pPr>
        <w:pStyle w:val="ListParagraph"/>
        <w:numPr>
          <w:ilvl w:val="0"/>
          <w:numId w:val="10"/>
        </w:numPr>
        <w:pBdr>
          <w:left w:val="single" w:sz="18" w:space="4" w:color="45B0E1" w:themeColor="accent1" w:themeTint="99"/>
        </w:pBdr>
      </w:pPr>
      <w:r>
        <w:t>A former alternative-to-discipline program participant who voluntarily withdrew or was terminated from previous enrollment in an alternative-to discipline-program that was established by the Bureau or a comparable program managed by another jurisdiction</w:t>
      </w:r>
      <w:r w:rsidR="1150E56A">
        <w:t>.</w:t>
      </w:r>
    </w:p>
    <w:p w14:paraId="546651AC" w14:textId="0F9F7F7C" w:rsidR="00E10F9E" w:rsidRDefault="00E75629" w:rsidP="007B456F">
      <w:pPr>
        <w:pStyle w:val="ListParagraph"/>
        <w:numPr>
          <w:ilvl w:val="0"/>
          <w:numId w:val="10"/>
        </w:numPr>
        <w:pBdr>
          <w:left w:val="single" w:sz="18" w:space="4" w:color="45B0E1" w:themeColor="accent1" w:themeTint="99"/>
        </w:pBdr>
      </w:pPr>
      <w:r>
        <w:t>In good standing and be eligible for current licensure before all other professional licensing bodies that have issued a license, registration or certification to them, except when license status, registration or certification is expired, surrendered, suspended, or revoked , if the license status resulted from termination or withdrawal from previous enrollment in an alternative to discipline program within the Bureau or in another jurisdiction</w:t>
      </w:r>
      <w:r w:rsidR="007B456F">
        <w:t xml:space="preserve">. </w:t>
      </w:r>
    </w:p>
    <w:p w14:paraId="64BDAD74" w14:textId="56A3DA4B" w:rsidR="00E10F9E" w:rsidRPr="00672A88" w:rsidRDefault="00E10F9E" w:rsidP="00E10F9E">
      <w:r>
        <w:t>A</w:t>
      </w:r>
      <w:r w:rsidR="00CA6039">
        <w:t>n a</w:t>
      </w:r>
      <w:r>
        <w:t>pplicant should have no open complaints against their BHPL License (</w:t>
      </w:r>
      <w:r w:rsidR="00C80E15">
        <w:t xml:space="preserve">in cases where they have </w:t>
      </w:r>
      <w:r>
        <w:t>self-referr</w:t>
      </w:r>
      <w:r w:rsidR="00C80E15">
        <w:t>ed to URAMP</w:t>
      </w:r>
      <w:r>
        <w:t>) or  complaint</w:t>
      </w:r>
      <w:r w:rsidR="56480A70">
        <w:t>s</w:t>
      </w:r>
      <w:r>
        <w:t xml:space="preserve"> that </w:t>
      </w:r>
      <w:r w:rsidR="369632A0">
        <w:t>are</w:t>
      </w:r>
      <w:r>
        <w:t xml:space="preserve"> </w:t>
      </w:r>
      <w:r w:rsidR="1F9062F4">
        <w:t xml:space="preserve">principally </w:t>
      </w:r>
      <w:r>
        <w:t xml:space="preserve">based on allegations </w:t>
      </w:r>
      <w:r w:rsidR="00C80E15">
        <w:t>related</w:t>
      </w:r>
      <w:r>
        <w:t xml:space="preserve"> to their substance use disorder or functional impairment because of </w:t>
      </w:r>
      <w:proofErr w:type="gramStart"/>
      <w:r>
        <w:t>a mental</w:t>
      </w:r>
      <w:proofErr w:type="gramEnd"/>
      <w:r>
        <w:t xml:space="preserve"> health condition.</w:t>
      </w:r>
    </w:p>
    <w:p w14:paraId="3BC661AA" w14:textId="73E88AF8" w:rsidR="00E10F9E" w:rsidRPr="00672A88" w:rsidRDefault="00E10F9E" w:rsidP="00E10F9E">
      <w:r>
        <w:t>A</w:t>
      </w:r>
      <w:r w:rsidR="00CA6039">
        <w:t>n a</w:t>
      </w:r>
      <w:r>
        <w:t>pplicant should have no pending criminal case(s) or investigation(s) in the U.S</w:t>
      </w:r>
      <w:r w:rsidR="00C80E15">
        <w:t>.</w:t>
      </w:r>
      <w:r>
        <w:t xml:space="preserve"> or foreign jurisdictions.  Applicants will be asked to </w:t>
      </w:r>
      <w:proofErr w:type="gramStart"/>
      <w:r>
        <w:t>self-attest to</w:t>
      </w:r>
      <w:proofErr w:type="gramEnd"/>
      <w:r>
        <w:t xml:space="preserve"> this.  If BHPL has not obtained a Criminal Offender Record Information (CORI) report for the applicant in the last two years as part of its licensing or investigation procedures, a CORI report will be obtained as part of the URAMP application process.   </w:t>
      </w:r>
    </w:p>
    <w:p w14:paraId="4E7FF980" w14:textId="435D2B76" w:rsidR="00E10F9E" w:rsidRPr="00672A88" w:rsidRDefault="00CA6039" w:rsidP="00E10F9E">
      <w:r w:rsidRPr="00672A88">
        <w:t>In all circumstances where applicants have pending criminal cases or open BHPL complaints</w:t>
      </w:r>
      <w:r w:rsidR="00904198" w:rsidRPr="00672A88">
        <w:t>,</w:t>
      </w:r>
      <w:r w:rsidRPr="00672A88">
        <w:t xml:space="preserve"> the application will be referred to the Rehabilitation Evaluation Committee (REC) and the </w:t>
      </w:r>
      <w:r w:rsidR="00904198" w:rsidRPr="00672A88">
        <w:t>applicant’s respective board for review.</w:t>
      </w:r>
      <w:r w:rsidRPr="00672A88">
        <w:t xml:space="preserve"> </w:t>
      </w:r>
    </w:p>
    <w:p w14:paraId="4569C617" w14:textId="43090F85" w:rsidR="00230B6B" w:rsidRPr="00C724D3" w:rsidRDefault="008F58A0" w:rsidP="697F5426">
      <w:r>
        <w:t>Applicants shall possess the physical, functional, and/or psychological ability to participate in and comply with URAMP and practice pursuant to their health professions license. Applicants will not meet these criteria if they have a medical condition, mental health functioning status, or psychological findings whereby:</w:t>
      </w:r>
    </w:p>
    <w:p w14:paraId="4D0E3ACB" w14:textId="06762D6B" w:rsidR="00D4551F" w:rsidRDefault="00D4551F" w:rsidP="003456F8">
      <w:pPr>
        <w:pStyle w:val="ListParagraph"/>
        <w:numPr>
          <w:ilvl w:val="0"/>
          <w:numId w:val="11"/>
        </w:numPr>
        <w:pBdr>
          <w:left w:val="single" w:sz="18" w:space="4" w:color="45B0E1" w:themeColor="accent1" w:themeTint="99"/>
        </w:pBdr>
      </w:pPr>
      <w:r>
        <w:t>A determination by a program approved evaluator that the condition, functional status, or psychological findings prevents the applicant from practicing in a safe and competent manner currently, or due to progression of the condition, or both, and is either with or without interventions to fully or partially amend the condition or functional status.</w:t>
      </w:r>
    </w:p>
    <w:p w14:paraId="4337E17A" w14:textId="6F352CD2" w:rsidR="00C724D3" w:rsidRPr="00C724D3" w:rsidRDefault="00D4551F" w:rsidP="00C02E3B">
      <w:pPr>
        <w:pStyle w:val="ListParagraph"/>
        <w:numPr>
          <w:ilvl w:val="0"/>
          <w:numId w:val="11"/>
        </w:numPr>
        <w:pBdr>
          <w:left w:val="single" w:sz="18" w:space="4" w:color="45B0E1" w:themeColor="accent1" w:themeTint="99"/>
        </w:pBdr>
      </w:pPr>
      <w:r>
        <w:t>The medical condition or mental health functioning status necessitates treatment with a substance prescribed in a manner that leads to functional impairment and that prevents the applicant from practicing in a safe and competent manner</w:t>
      </w:r>
      <w:r w:rsidR="001C5057">
        <w:t>.</w:t>
      </w:r>
    </w:p>
    <w:p w14:paraId="515B42AD" w14:textId="7AED8E54" w:rsidR="00C02E3B" w:rsidRPr="007814A9" w:rsidRDefault="3C768AED" w:rsidP="00230B6B">
      <w:pPr>
        <w:pStyle w:val="IntenseQuote"/>
        <w:shd w:val="clear" w:color="auto" w:fill="DAE9F7" w:themeFill="text2" w:themeFillTint="1A"/>
        <w:rPr>
          <w:sz w:val="22"/>
          <w:szCs w:val="22"/>
        </w:rPr>
      </w:pPr>
      <w:r w:rsidRPr="6E622535">
        <w:rPr>
          <w:sz w:val="36"/>
          <w:szCs w:val="36"/>
        </w:rPr>
        <w:t>All applicants shall be reviewed by the Rehabilitation Evaluation Committee (REC) and the applicant’s respective board</w:t>
      </w:r>
      <w:r w:rsidR="7D0F5E68" w:rsidRPr="6E622535">
        <w:rPr>
          <w:sz w:val="36"/>
          <w:szCs w:val="36"/>
        </w:rPr>
        <w:t>,</w:t>
      </w:r>
      <w:r w:rsidR="44867F5E" w:rsidRPr="6E622535">
        <w:rPr>
          <w:sz w:val="36"/>
          <w:szCs w:val="36"/>
        </w:rPr>
        <w:t xml:space="preserve"> as needed</w:t>
      </w:r>
      <w:r w:rsidR="57E51C4D" w:rsidRPr="6E622535">
        <w:rPr>
          <w:sz w:val="36"/>
          <w:szCs w:val="36"/>
        </w:rPr>
        <w:t>,</w:t>
      </w:r>
      <w:r w:rsidRPr="6E622535">
        <w:rPr>
          <w:sz w:val="36"/>
          <w:szCs w:val="36"/>
        </w:rPr>
        <w:t xml:space="preserve"> when they are seeking enrollment in URAMP after previous alternative to discipline program participation when the applicant has any open criminal matters, pending investigations, or pending disciplinary actions.</w:t>
      </w:r>
    </w:p>
    <w:p w14:paraId="4E8CEE98" w14:textId="1E40533C" w:rsidR="00286ED6" w:rsidRPr="00286ED6" w:rsidRDefault="00286ED6" w:rsidP="00C02E3B">
      <w:pPr>
        <w:rPr>
          <w:sz w:val="24"/>
          <w:szCs w:val="24"/>
        </w:rPr>
      </w:pPr>
    </w:p>
    <w:p w14:paraId="1D33CD68" w14:textId="7656B4D2" w:rsidR="00F8249A" w:rsidRPr="00F8249A" w:rsidRDefault="006A1394" w:rsidP="00F8249A">
      <w:pPr>
        <w:pStyle w:val="Heading2"/>
        <w:rPr>
          <w:rFonts w:eastAsia="Aptos"/>
        </w:rPr>
      </w:pPr>
      <w:bookmarkStart w:id="10" w:name="_Toc220500160"/>
      <w:r w:rsidRPr="6E622535">
        <w:rPr>
          <w:rFonts w:eastAsia="Aptos"/>
        </w:rPr>
        <w:t>Re-admission Eligibility Criteria</w:t>
      </w:r>
      <w:r w:rsidR="21CD733E" w:rsidRPr="6E622535">
        <w:rPr>
          <w:rFonts w:eastAsia="Aptos"/>
        </w:rPr>
        <w:t xml:space="preserve"> -</w:t>
      </w:r>
      <w:bookmarkEnd w:id="10"/>
      <w:r w:rsidR="21CD733E" w:rsidRPr="6E622535">
        <w:rPr>
          <w:rFonts w:eastAsia="Aptos"/>
        </w:rPr>
        <w:t xml:space="preserve"> </w:t>
      </w:r>
    </w:p>
    <w:p w14:paraId="374B8335" w14:textId="0595F0FD" w:rsidR="00C724D3" w:rsidRDefault="11D152B8" w:rsidP="00C02E3B">
      <w:r>
        <w:t xml:space="preserve">An applicant applying for re-admission into URAMP who was previously enrolled in an alternative to discipline program within the Bureau or in another jurisdiction and who was suspended or surrendered their license </w:t>
      </w:r>
      <w:proofErr w:type="gramStart"/>
      <w:r>
        <w:t>as a result of</w:t>
      </w:r>
      <w:proofErr w:type="gramEnd"/>
      <w:r>
        <w:t xml:space="preserve"> program non-compliance shall meet </w:t>
      </w:r>
      <w:proofErr w:type="gramStart"/>
      <w:r>
        <w:t>all of</w:t>
      </w:r>
      <w:proofErr w:type="gramEnd"/>
      <w:r>
        <w:t xml:space="preserve"> the criteria in the Eligibility Criteria section, and:</w:t>
      </w:r>
    </w:p>
    <w:p w14:paraId="3AD8DF5B" w14:textId="77777777" w:rsidR="0091244A" w:rsidRDefault="0091244A" w:rsidP="003B3198">
      <w:pPr>
        <w:pStyle w:val="ListParagraph"/>
        <w:numPr>
          <w:ilvl w:val="0"/>
          <w:numId w:val="29"/>
        </w:numPr>
      </w:pPr>
      <w:r>
        <w:t xml:space="preserve">If applying for re-admission due to a substance use disorder shall, </w:t>
      </w:r>
    </w:p>
    <w:p w14:paraId="2CFD7243" w14:textId="75F6BB40" w:rsidR="0091244A" w:rsidRDefault="000707D3" w:rsidP="003B3198">
      <w:pPr>
        <w:pStyle w:val="ListParagraph"/>
        <w:numPr>
          <w:ilvl w:val="0"/>
          <w:numId w:val="30"/>
        </w:numPr>
      </w:pPr>
      <w:r>
        <w:t>S</w:t>
      </w:r>
      <w:r w:rsidR="0091244A">
        <w:t>upply evidence of twelve (12) months of negative randomly selected and observed toxicology screening tests from a Bureau approved site and that within the twelve (12) months of testing there shall be:</w:t>
      </w:r>
    </w:p>
    <w:p w14:paraId="121543C4" w14:textId="77777777" w:rsidR="0091244A" w:rsidRDefault="0091244A" w:rsidP="0091244A">
      <w:pPr>
        <w:pStyle w:val="ListParagraph"/>
        <w:numPr>
          <w:ilvl w:val="0"/>
          <w:numId w:val="31"/>
        </w:numPr>
        <w:pBdr>
          <w:left w:val="single" w:sz="18" w:space="4" w:color="45B0E1" w:themeColor="accent1" w:themeTint="99"/>
        </w:pBdr>
      </w:pPr>
      <w:r>
        <w:t>No missed toxicology screening tests.</w:t>
      </w:r>
    </w:p>
    <w:p w14:paraId="54D57E5C" w14:textId="2D0F98C0" w:rsidR="0091244A" w:rsidRDefault="0091244A" w:rsidP="1F6668AF">
      <w:pPr>
        <w:pStyle w:val="ListParagraph"/>
        <w:numPr>
          <w:ilvl w:val="0"/>
          <w:numId w:val="31"/>
        </w:numPr>
        <w:pBdr>
          <w:left w:val="single" w:sz="18" w:space="4" w:color="45B0E1" w:themeColor="accent1" w:themeTint="99"/>
        </w:pBdr>
      </w:pPr>
      <w:r>
        <w:t>No more than two (2) instances of ur</w:t>
      </w:r>
      <w:r w:rsidR="23588644">
        <w:t>i</w:t>
      </w:r>
      <w:r>
        <w:t xml:space="preserve">ne toxicology screens that result </w:t>
      </w:r>
      <w:proofErr w:type="gramStart"/>
      <w:r>
        <w:t>with</w:t>
      </w:r>
      <w:proofErr w:type="gramEnd"/>
      <w:r>
        <w:t xml:space="preserve"> a creatinine value of less than 20mg/dL when alternative toxicology tests result negative. </w:t>
      </w:r>
    </w:p>
    <w:p w14:paraId="1D5D6631" w14:textId="51D66B5F" w:rsidR="0091244A" w:rsidRDefault="0091244A" w:rsidP="697F5426">
      <w:pPr>
        <w:pStyle w:val="ListParagraph"/>
        <w:numPr>
          <w:ilvl w:val="0"/>
          <w:numId w:val="31"/>
        </w:numPr>
        <w:pBdr>
          <w:left w:val="single" w:sz="18" w:space="4" w:color="45B0E1" w:themeColor="accent1" w:themeTint="99"/>
        </w:pBdr>
      </w:pPr>
      <w:r>
        <w:t xml:space="preserve">No toxicology tests that result positive for unauthorized substances or metabolites. </w:t>
      </w:r>
      <w:r>
        <w:tab/>
      </w:r>
    </w:p>
    <w:p w14:paraId="18B48291" w14:textId="643D45A8" w:rsidR="1F6668AF" w:rsidRDefault="0DCB6C7C" w:rsidP="6E622535">
      <w:pPr>
        <w:pStyle w:val="ListParagraph"/>
        <w:numPr>
          <w:ilvl w:val="0"/>
          <w:numId w:val="31"/>
        </w:numPr>
        <w:pBdr>
          <w:left w:val="single" w:sz="18" w:space="4" w:color="45B0E1" w:themeColor="accent1" w:themeTint="99"/>
        </w:pBdr>
      </w:pPr>
      <w:r>
        <w:t>No more than four (4) missed check-ins</w:t>
      </w:r>
      <w:r w:rsidR="4B6055C0">
        <w:t>.</w:t>
      </w:r>
    </w:p>
    <w:p w14:paraId="2D8536FF" w14:textId="3FBCD4D4" w:rsidR="6E622535" w:rsidRDefault="6E622535" w:rsidP="6E622535">
      <w:pPr>
        <w:pStyle w:val="ListParagraph"/>
      </w:pPr>
    </w:p>
    <w:p w14:paraId="2B035C67" w14:textId="1386BD74" w:rsidR="0091244A" w:rsidRPr="00C724D3" w:rsidRDefault="7CE54AE5" w:rsidP="697F5426">
      <w:pPr>
        <w:pStyle w:val="ListParagraph"/>
      </w:pPr>
      <w:r>
        <w:t xml:space="preserve">B. </w:t>
      </w:r>
      <w:r w:rsidR="55F1483E">
        <w:t>If applying for re-admission due to a mental health condition shall,</w:t>
      </w:r>
    </w:p>
    <w:p w14:paraId="4CF189CD" w14:textId="527EBE13" w:rsidR="479065B0" w:rsidRDefault="479065B0" w:rsidP="697F5426">
      <w:pPr>
        <w:spacing w:line="276" w:lineRule="auto"/>
        <w:ind w:left="1080"/>
        <w:rPr>
          <w:rFonts w:eastAsiaTheme="minorEastAsia" w:cstheme="minorBidi"/>
        </w:rPr>
      </w:pPr>
      <w:r w:rsidRPr="697F5426">
        <w:rPr>
          <w:rFonts w:eastAsiaTheme="minorEastAsia" w:cstheme="minorBidi"/>
        </w:rPr>
        <w:t>i.</w:t>
      </w:r>
      <w:r>
        <w:tab/>
      </w:r>
      <w:r w:rsidR="42E07BAA" w:rsidRPr="697F5426">
        <w:rPr>
          <w:rFonts w:eastAsiaTheme="minorEastAsia" w:cstheme="minorBidi"/>
        </w:rPr>
        <w:t>M</w:t>
      </w:r>
      <w:r w:rsidRPr="697F5426">
        <w:rPr>
          <w:rFonts w:eastAsiaTheme="minorEastAsia" w:cstheme="minorBidi"/>
        </w:rPr>
        <w:t>eet the URAMP eligibility criteria in URAMP Eligibility Criteria, Policy 24-01</w:t>
      </w:r>
      <w:r w:rsidR="5AA09A29" w:rsidRPr="697F5426">
        <w:rPr>
          <w:rFonts w:eastAsiaTheme="minorEastAsia" w:cstheme="minorBidi"/>
        </w:rPr>
        <w:t>.</w:t>
      </w:r>
    </w:p>
    <w:p w14:paraId="65E06858" w14:textId="3715414F" w:rsidR="479065B0" w:rsidRDefault="49D3A27E" w:rsidP="697F5426">
      <w:pPr>
        <w:spacing w:line="276" w:lineRule="auto"/>
        <w:ind w:left="1080"/>
        <w:rPr>
          <w:rFonts w:eastAsiaTheme="minorEastAsia" w:cstheme="minorBidi"/>
        </w:rPr>
      </w:pPr>
      <w:r w:rsidRPr="6E622535">
        <w:rPr>
          <w:rFonts w:eastAsiaTheme="minorEastAsia" w:cstheme="minorBidi"/>
        </w:rPr>
        <w:t>i</w:t>
      </w:r>
      <w:r w:rsidR="07B0803E" w:rsidRPr="6E622535">
        <w:rPr>
          <w:rFonts w:eastAsiaTheme="minorEastAsia" w:cstheme="minorBidi"/>
        </w:rPr>
        <w:t>i.</w:t>
      </w:r>
      <w:r w:rsidR="479065B0">
        <w:tab/>
      </w:r>
      <w:r w:rsidR="7087659C" w:rsidRPr="6E622535">
        <w:rPr>
          <w:rFonts w:eastAsiaTheme="minorEastAsia" w:cstheme="minorBidi"/>
        </w:rPr>
        <w:t>S</w:t>
      </w:r>
      <w:r w:rsidR="07B0803E" w:rsidRPr="6E622535">
        <w:rPr>
          <w:rFonts w:eastAsiaTheme="minorEastAsia" w:cstheme="minorBidi"/>
        </w:rPr>
        <w:t xml:space="preserve">upply </w:t>
      </w:r>
      <w:r w:rsidR="63E6C261" w:rsidRPr="6E622535">
        <w:rPr>
          <w:rFonts w:eastAsiaTheme="minorEastAsia" w:cstheme="minorBidi"/>
        </w:rPr>
        <w:t xml:space="preserve">evidence </w:t>
      </w:r>
      <w:r w:rsidR="07B0803E" w:rsidRPr="6E622535">
        <w:rPr>
          <w:rFonts w:eastAsiaTheme="minorEastAsia" w:cstheme="minorBidi"/>
        </w:rPr>
        <w:t>including but not limited to satisfactory engagement in treatment and sustained mental health functioning stability</w:t>
      </w:r>
      <w:r w:rsidR="193F8287" w:rsidRPr="6E622535">
        <w:rPr>
          <w:rFonts w:eastAsiaTheme="minorEastAsia" w:cstheme="minorBidi"/>
        </w:rPr>
        <w:t>.</w:t>
      </w:r>
      <w:r w:rsidR="07B0803E" w:rsidRPr="6E622535">
        <w:rPr>
          <w:rFonts w:eastAsiaTheme="minorEastAsia" w:cstheme="minorBidi"/>
        </w:rPr>
        <w:t xml:space="preserve"> </w:t>
      </w:r>
    </w:p>
    <w:p w14:paraId="6222FEEC" w14:textId="6E6A2FB4" w:rsidR="479065B0" w:rsidRDefault="067911A1" w:rsidP="697F5426">
      <w:pPr>
        <w:spacing w:line="276" w:lineRule="auto"/>
        <w:ind w:left="1080"/>
        <w:rPr>
          <w:rFonts w:eastAsiaTheme="minorEastAsia" w:cstheme="minorBidi"/>
        </w:rPr>
      </w:pPr>
      <w:r w:rsidRPr="6E622535">
        <w:rPr>
          <w:rFonts w:eastAsiaTheme="minorEastAsia" w:cstheme="minorBidi"/>
        </w:rPr>
        <w:t xml:space="preserve">iii. </w:t>
      </w:r>
      <w:r w:rsidR="00B0A7CC" w:rsidRPr="6E622535">
        <w:rPr>
          <w:rFonts w:eastAsiaTheme="minorEastAsia" w:cstheme="minorBidi"/>
        </w:rPr>
        <w:t>Have no evidence either by self-attestation treatment record, or other record review that the criteria for substance abuse, misuse, or disorder use were</w:t>
      </w:r>
      <w:r w:rsidR="77CAB208" w:rsidRPr="6E622535">
        <w:rPr>
          <w:rFonts w:eastAsiaTheme="minorEastAsia" w:cstheme="minorBidi"/>
        </w:rPr>
        <w:t xml:space="preserve"> met.</w:t>
      </w:r>
      <w:r w:rsidR="00B0A7CC" w:rsidRPr="6E622535">
        <w:rPr>
          <w:rFonts w:eastAsiaTheme="minorEastAsia" w:cstheme="minorBidi"/>
        </w:rPr>
        <w:t xml:space="preserve"> </w:t>
      </w:r>
    </w:p>
    <w:p w14:paraId="1BD223F7" w14:textId="4B3465CB" w:rsidR="479065B0" w:rsidRDefault="197FD839" w:rsidP="697F5426">
      <w:pPr>
        <w:spacing w:after="0"/>
        <w:ind w:left="1080"/>
        <w:rPr>
          <w:rFonts w:eastAsiaTheme="minorEastAsia" w:cstheme="minorBidi"/>
        </w:rPr>
      </w:pPr>
      <w:r w:rsidRPr="6E622535">
        <w:rPr>
          <w:rFonts w:eastAsiaTheme="minorEastAsia" w:cstheme="minorBidi"/>
        </w:rPr>
        <w:t>i</w:t>
      </w:r>
      <w:r w:rsidR="777F5BC3" w:rsidRPr="6E622535">
        <w:rPr>
          <w:rFonts w:eastAsiaTheme="minorEastAsia" w:cstheme="minorBidi"/>
        </w:rPr>
        <w:t>v.</w:t>
      </w:r>
      <w:r w:rsidR="479065B0">
        <w:tab/>
      </w:r>
      <w:r w:rsidR="0BBA09F6" w:rsidRPr="6E622535">
        <w:rPr>
          <w:rFonts w:eastAsiaTheme="minorEastAsia" w:cstheme="minorBidi"/>
        </w:rPr>
        <w:t>Demonstrate sustained stability and function through the supply of documents upon request</w:t>
      </w:r>
      <w:r w:rsidR="4C3D47EC" w:rsidRPr="6E622535">
        <w:rPr>
          <w:rFonts w:eastAsiaTheme="minorEastAsia" w:cstheme="minorBidi"/>
        </w:rPr>
        <w:t xml:space="preserve"> that include but are not limited to </w:t>
      </w:r>
      <w:r w:rsidR="777F5BC3" w:rsidRPr="6E622535">
        <w:rPr>
          <w:rFonts w:eastAsiaTheme="minorEastAsia" w:cstheme="minorBidi"/>
        </w:rPr>
        <w:t>occupational history, educational attainment, performance reports, and other documents that demonstrate sustained stability and functioning</w:t>
      </w:r>
      <w:r w:rsidR="02EDECA1" w:rsidRPr="6E622535">
        <w:rPr>
          <w:rFonts w:eastAsiaTheme="minorEastAsia" w:cstheme="minorBidi"/>
        </w:rPr>
        <w:t>.</w:t>
      </w:r>
    </w:p>
    <w:p w14:paraId="4EC932A0" w14:textId="4F2A3D83" w:rsidR="4D862053" w:rsidRDefault="4D862053" w:rsidP="4D862053">
      <w:pPr>
        <w:pStyle w:val="ListParagraph"/>
        <w:ind w:left="1080"/>
      </w:pPr>
    </w:p>
    <w:p w14:paraId="1BC9D9FA" w14:textId="68CFE95A" w:rsidR="00C724D3" w:rsidRPr="00C724D3" w:rsidRDefault="342AC622" w:rsidP="00C02E3B">
      <w:pPr>
        <w:pStyle w:val="Heading2"/>
        <w:rPr>
          <w:rFonts w:eastAsia="Aptos"/>
        </w:rPr>
      </w:pPr>
      <w:bookmarkStart w:id="11" w:name="_Toc220500161"/>
      <w:r w:rsidRPr="6E622535">
        <w:rPr>
          <w:rFonts w:eastAsia="Aptos"/>
        </w:rPr>
        <w:t>Transfer Eligibility Criteria –</w:t>
      </w:r>
      <w:bookmarkEnd w:id="11"/>
      <w:r w:rsidRPr="6E622535">
        <w:rPr>
          <w:rFonts w:eastAsia="Aptos"/>
        </w:rPr>
        <w:t xml:space="preserve"> </w:t>
      </w:r>
    </w:p>
    <w:p w14:paraId="29BBFE40" w14:textId="1111376D" w:rsidR="00C724D3" w:rsidRPr="00C724D3" w:rsidRDefault="0089318E" w:rsidP="00C02E3B">
      <w:r w:rsidRPr="0089318E">
        <w:t xml:space="preserve">An applicant applying for transfer into URAMP while participating in a similar program in another jurisdiction shall meet </w:t>
      </w:r>
      <w:proofErr w:type="gramStart"/>
      <w:r w:rsidRPr="0089318E">
        <w:t>all of</w:t>
      </w:r>
      <w:proofErr w:type="gramEnd"/>
      <w:r w:rsidRPr="0089318E">
        <w:t xml:space="preserve"> the eligibility and re-admission eligibility criteria and shall authorize URAMP to communicate with and collect materials from the alternative jurisdiction </w:t>
      </w:r>
      <w:r w:rsidR="007D50B4" w:rsidRPr="0089318E">
        <w:t>includ</w:t>
      </w:r>
      <w:r w:rsidR="007D50B4">
        <w:t>ing</w:t>
      </w:r>
      <w:r w:rsidR="007D50B4" w:rsidRPr="0089318E">
        <w:t xml:space="preserve"> </w:t>
      </w:r>
      <w:r w:rsidRPr="0089318E">
        <w:t>but not limited to</w:t>
      </w:r>
      <w:r w:rsidR="00C724D3" w:rsidRPr="00C724D3">
        <w:t>:</w:t>
      </w:r>
    </w:p>
    <w:p w14:paraId="42D320F4" w14:textId="77777777" w:rsidR="00AE46B1" w:rsidRDefault="00AE46B1" w:rsidP="00904198">
      <w:pPr>
        <w:pStyle w:val="ListParagraph"/>
        <w:numPr>
          <w:ilvl w:val="0"/>
          <w:numId w:val="58"/>
        </w:numPr>
        <w:pBdr>
          <w:left w:val="single" w:sz="18" w:space="4" w:color="45B0E1" w:themeColor="accent1" w:themeTint="99"/>
        </w:pBdr>
      </w:pPr>
      <w:r>
        <w:t>Details pertaining to the complaint or referral for the cause of entry into the comparable program.</w:t>
      </w:r>
    </w:p>
    <w:p w14:paraId="38A41B44" w14:textId="77777777" w:rsidR="00AE46B1" w:rsidRDefault="00AE46B1" w:rsidP="00904198">
      <w:pPr>
        <w:pStyle w:val="ListParagraph"/>
        <w:numPr>
          <w:ilvl w:val="0"/>
          <w:numId w:val="58"/>
        </w:numPr>
        <w:pBdr>
          <w:left w:val="single" w:sz="18" w:space="4" w:color="45B0E1" w:themeColor="accent1" w:themeTint="99"/>
        </w:pBdr>
      </w:pPr>
      <w:r>
        <w:t xml:space="preserve">Alternative program admission materials that may include but </w:t>
      </w:r>
      <w:proofErr w:type="gramStart"/>
      <w:r>
        <w:t>not</w:t>
      </w:r>
      <w:proofErr w:type="gramEnd"/>
      <w:r>
        <w:t xml:space="preserve"> limited to evaluations, medication reports, and medical records.</w:t>
      </w:r>
    </w:p>
    <w:p w14:paraId="0AB6C564" w14:textId="77777777" w:rsidR="00AE46B1" w:rsidRDefault="00AE46B1" w:rsidP="00904198">
      <w:pPr>
        <w:pStyle w:val="ListParagraph"/>
        <w:numPr>
          <w:ilvl w:val="0"/>
          <w:numId w:val="58"/>
        </w:numPr>
        <w:pBdr>
          <w:left w:val="single" w:sz="18" w:space="4" w:color="45B0E1" w:themeColor="accent1" w:themeTint="99"/>
        </w:pBdr>
      </w:pPr>
      <w:r>
        <w:t>A copy of the program’s participation agreement.</w:t>
      </w:r>
    </w:p>
    <w:p w14:paraId="6BF375AC" w14:textId="20BF3DF5" w:rsidR="00C724D3" w:rsidRDefault="00AE46B1" w:rsidP="00904198">
      <w:pPr>
        <w:pStyle w:val="ListParagraph"/>
        <w:numPr>
          <w:ilvl w:val="0"/>
          <w:numId w:val="58"/>
        </w:numPr>
        <w:pBdr>
          <w:left w:val="single" w:sz="18" w:space="4" w:color="45B0E1" w:themeColor="accent1" w:themeTint="99"/>
        </w:pBdr>
      </w:pPr>
      <w:r>
        <w:t>A program compliance history that includes a history of toxicology testing results, as it applies.</w:t>
      </w:r>
      <w:r w:rsidR="00C724D3" w:rsidRPr="00C724D3">
        <w:t xml:space="preserve"> </w:t>
      </w:r>
    </w:p>
    <w:p w14:paraId="012A5FB0" w14:textId="02B6D5B1" w:rsidR="00DE4070" w:rsidRPr="00C724D3" w:rsidRDefault="00DE4070" w:rsidP="00C02E3B">
      <w:pPr>
        <w:rPr>
          <w:sz w:val="24"/>
          <w:szCs w:val="24"/>
        </w:rPr>
      </w:pPr>
    </w:p>
    <w:p w14:paraId="75F63481" w14:textId="77777777" w:rsidR="00C724D3" w:rsidRPr="00C724D3" w:rsidRDefault="342AC622" w:rsidP="00C02E3B">
      <w:pPr>
        <w:pStyle w:val="Heading2"/>
        <w:rPr>
          <w:rFonts w:eastAsia="Aptos"/>
        </w:rPr>
      </w:pPr>
      <w:bookmarkStart w:id="12" w:name="_Toc220500162"/>
      <w:r w:rsidRPr="6E622535">
        <w:rPr>
          <w:rFonts w:eastAsia="Aptos"/>
        </w:rPr>
        <w:t>URAMP Application Materials -</w:t>
      </w:r>
      <w:bookmarkEnd w:id="12"/>
      <w:r w:rsidRPr="6E622535">
        <w:rPr>
          <w:rFonts w:eastAsia="Aptos"/>
        </w:rPr>
        <w:t xml:space="preserve"> </w:t>
      </w:r>
    </w:p>
    <w:p w14:paraId="01491DCC" w14:textId="6B97E179" w:rsidR="00C724D3" w:rsidRPr="00C724D3" w:rsidRDefault="004F7BCD" w:rsidP="00C02E3B">
      <w:r w:rsidRPr="004F7BCD">
        <w:t xml:space="preserve">The applicant </w:t>
      </w:r>
      <w:r w:rsidR="007D50B4">
        <w:t xml:space="preserve">shall </w:t>
      </w:r>
      <w:r w:rsidRPr="004F7BCD">
        <w:t>submit all required URAMP application materials including but not limited to</w:t>
      </w:r>
      <w:r w:rsidR="00C724D3" w:rsidRPr="00C724D3">
        <w:t>:</w:t>
      </w:r>
    </w:p>
    <w:p w14:paraId="10915378" w14:textId="29FD1717" w:rsidR="00C30609" w:rsidRDefault="00C30609" w:rsidP="697F5426">
      <w:pPr>
        <w:pStyle w:val="ListParagraph"/>
        <w:numPr>
          <w:ilvl w:val="0"/>
          <w:numId w:val="59"/>
        </w:numPr>
        <w:pBdr>
          <w:left w:val="single" w:sz="18" w:space="4" w:color="45B0E1" w:themeColor="accent1" w:themeTint="99"/>
        </w:pBdr>
      </w:pPr>
      <w:r>
        <w:t>URAMP application, assessment,</w:t>
      </w:r>
      <w:r w:rsidR="11E9DD12">
        <w:t xml:space="preserve"> provider and clinician acknowledgement forms,</w:t>
      </w:r>
      <w:r>
        <w:t xml:space="preserve"> and information forms. </w:t>
      </w:r>
    </w:p>
    <w:p w14:paraId="323BEB20" w14:textId="2AACB72E" w:rsidR="00C30609" w:rsidRDefault="00C30609" w:rsidP="00904198">
      <w:pPr>
        <w:pStyle w:val="ListParagraph"/>
        <w:numPr>
          <w:ilvl w:val="0"/>
          <w:numId w:val="59"/>
        </w:numPr>
        <w:pBdr>
          <w:left w:val="single" w:sz="18" w:space="4" w:color="45B0E1" w:themeColor="accent1" w:themeTint="99"/>
        </w:pBdr>
      </w:pPr>
      <w:r>
        <w:t xml:space="preserve">Signed and accurate release of information forms that authorize URAMP staff to obtain and review their medical or mental health records. </w:t>
      </w:r>
    </w:p>
    <w:p w14:paraId="2CDB53D4" w14:textId="10B15BBE" w:rsidR="00C30609" w:rsidRDefault="00C30609" w:rsidP="697F5426">
      <w:pPr>
        <w:pStyle w:val="ListParagraph"/>
        <w:numPr>
          <w:ilvl w:val="0"/>
          <w:numId w:val="59"/>
        </w:numPr>
        <w:pBdr>
          <w:left w:val="single" w:sz="18" w:space="4" w:color="45B0E1" w:themeColor="accent1" w:themeTint="99"/>
        </w:pBdr>
      </w:pPr>
      <w:r>
        <w:t xml:space="preserve">Authorization for URAMP staff to obtain a </w:t>
      </w:r>
      <w:proofErr w:type="spellStart"/>
      <w:r>
        <w:t>MassPat</w:t>
      </w:r>
      <w:proofErr w:type="spellEnd"/>
      <w:r>
        <w:t xml:space="preserve"> (PMP) report and to provide the information to BHPL, and authorization to allow URAMP staff to supply an evaluator with the respective records. </w:t>
      </w:r>
    </w:p>
    <w:p w14:paraId="7E067E8C" w14:textId="10932649" w:rsidR="00C724D3" w:rsidRPr="00C724D3" w:rsidRDefault="00C30609" w:rsidP="697F5426">
      <w:pPr>
        <w:pStyle w:val="ListParagraph"/>
        <w:numPr>
          <w:ilvl w:val="0"/>
          <w:numId w:val="59"/>
        </w:numPr>
        <w:pBdr>
          <w:left w:val="single" w:sz="18" w:space="4" w:color="45B0E1" w:themeColor="accent1" w:themeTint="99"/>
        </w:pBdr>
      </w:pPr>
      <w:r>
        <w:t xml:space="preserve">Authorization to allow URAMP staff to communicate with relevant person(s) or organizations </w:t>
      </w:r>
      <w:proofErr w:type="gramStart"/>
      <w:r>
        <w:t>relative</w:t>
      </w:r>
      <w:proofErr w:type="gramEnd"/>
      <w:r>
        <w:t xml:space="preserve"> to the acquisition of needed application materials</w:t>
      </w:r>
      <w:r w:rsidR="00C724D3">
        <w:t xml:space="preserve">. </w:t>
      </w:r>
    </w:p>
    <w:p w14:paraId="581C685F" w14:textId="55D36D09" w:rsidR="0340F354" w:rsidRDefault="167B4E6B" w:rsidP="697F5426">
      <w:pPr>
        <w:pStyle w:val="ListParagraph"/>
        <w:numPr>
          <w:ilvl w:val="0"/>
          <w:numId w:val="59"/>
        </w:numPr>
        <w:pBdr>
          <w:left w:val="single" w:sz="18" w:space="4" w:color="45B0E1" w:themeColor="accent1" w:themeTint="99"/>
        </w:pBdr>
      </w:pPr>
      <w:r>
        <w:t>Authoriz</w:t>
      </w:r>
      <w:r w:rsidR="7ADB4256">
        <w:t>ation</w:t>
      </w:r>
      <w:r w:rsidR="32F1E549">
        <w:t xml:space="preserve"> for</w:t>
      </w:r>
      <w:r>
        <w:t xml:space="preserve"> URAMP staff to disclose limited complaint information to the URAMP</w:t>
      </w:r>
      <w:r w:rsidR="465E66A0">
        <w:t xml:space="preserve"> </w:t>
      </w:r>
      <w:r w:rsidR="0E0D2F4A">
        <w:t>a</w:t>
      </w:r>
      <w:r>
        <w:t xml:space="preserve">dmission </w:t>
      </w:r>
      <w:r w:rsidR="0EDA0F30">
        <w:t>e</w:t>
      </w:r>
      <w:r>
        <w:t>valuator.</w:t>
      </w:r>
    </w:p>
    <w:p w14:paraId="4FFA195A" w14:textId="5307B412" w:rsidR="00B40785" w:rsidRPr="00C724D3" w:rsidRDefault="00BA27B2" w:rsidP="00C02E3B">
      <w:r w:rsidRPr="00BA27B2">
        <w:t xml:space="preserve">The applicant shall authorize URAMP staff to provide certain information to BHPL staff, </w:t>
      </w:r>
      <w:r w:rsidR="000707D3">
        <w:t xml:space="preserve">the </w:t>
      </w:r>
      <w:r w:rsidRPr="00BA27B2">
        <w:t>rehabilitation evaluation committee, and their respective board, pursuant to URAMP’s confidentiality guidance</w:t>
      </w:r>
      <w:r w:rsidR="00286ED6">
        <w:t>.</w:t>
      </w:r>
    </w:p>
    <w:p w14:paraId="0530BCED" w14:textId="4EB52DCB" w:rsidR="00C724D3" w:rsidRPr="00C724D3" w:rsidRDefault="342AC622" w:rsidP="00C02E3B">
      <w:pPr>
        <w:pStyle w:val="Heading2"/>
        <w:rPr>
          <w:rFonts w:eastAsia="Aptos"/>
        </w:rPr>
      </w:pPr>
      <w:bookmarkStart w:id="13" w:name="_Toc220500163"/>
      <w:r w:rsidRPr="6E622535">
        <w:rPr>
          <w:rFonts w:eastAsia="Aptos"/>
        </w:rPr>
        <w:t>Enrollment Deadlines -</w:t>
      </w:r>
      <w:bookmarkEnd w:id="13"/>
      <w:r w:rsidRPr="6E622535">
        <w:rPr>
          <w:rFonts w:eastAsia="Aptos"/>
        </w:rPr>
        <w:t xml:space="preserve"> </w:t>
      </w:r>
    </w:p>
    <w:p w14:paraId="39CC7DF4" w14:textId="016388A1" w:rsidR="00C724D3" w:rsidRPr="00C724D3" w:rsidRDefault="000C7EAA" w:rsidP="00C02E3B">
      <w:r>
        <w:t xml:space="preserve">An applicant shall be </w:t>
      </w:r>
      <w:r w:rsidRPr="697F5426">
        <w:rPr>
          <w:b/>
          <w:bCs/>
          <w:u w:val="single"/>
        </w:rPr>
        <w:t>effectively enrolled</w:t>
      </w:r>
      <w:r>
        <w:t xml:space="preserve"> in URAMP within ninety (90) days of </w:t>
      </w:r>
      <w:r w:rsidR="3F36FDE2">
        <w:t>starting</w:t>
      </w:r>
      <w:r w:rsidR="4AFDE944">
        <w:t xml:space="preserve"> </w:t>
      </w:r>
      <w:r>
        <w:t xml:space="preserve">their </w:t>
      </w:r>
      <w:r w:rsidR="4F734D8C">
        <w:t xml:space="preserve">URAMP </w:t>
      </w:r>
      <w:r>
        <w:t xml:space="preserve">application </w:t>
      </w:r>
      <w:r w:rsidR="72E2805D">
        <w:t>process</w:t>
      </w:r>
      <w:r>
        <w:t xml:space="preserve">. The applicant shall complete </w:t>
      </w:r>
      <w:proofErr w:type="gramStart"/>
      <w:r>
        <w:t>all of</w:t>
      </w:r>
      <w:proofErr w:type="gramEnd"/>
      <w:r>
        <w:t xml:space="preserve"> the enrollment elements within the ninety (90) day timeframe. The URAMP director may extend</w:t>
      </w:r>
      <w:r w:rsidR="25201AEE">
        <w:t xml:space="preserve"> </w:t>
      </w:r>
      <w:r>
        <w:t>the enrollment deadline timeframe pursuant to URAMP’s staff action policy</w:t>
      </w:r>
      <w:r w:rsidR="001C5057">
        <w:t>.</w:t>
      </w:r>
    </w:p>
    <w:p w14:paraId="7508D9C5" w14:textId="1FFD0BE7" w:rsidR="00C724D3" w:rsidRDefault="00231B55" w:rsidP="00C02E3B">
      <w:r>
        <w:t>Applicants previously terminated from the URAMP enrollment process shall resubmit new application materials as part of a new URAMP application cycle and are subject to the enrollment deadline</w:t>
      </w:r>
      <w:r w:rsidR="00C724D3">
        <w:t>.</w:t>
      </w:r>
    </w:p>
    <w:p w14:paraId="308D9255" w14:textId="6FD6597B" w:rsidR="18B97538" w:rsidRDefault="18B97538" w:rsidP="1296953B">
      <w:pPr>
        <w:rPr>
          <w:b/>
          <w:bCs/>
        </w:rPr>
      </w:pPr>
      <w:r w:rsidRPr="697F5426">
        <w:rPr>
          <w:b/>
          <w:bCs/>
        </w:rPr>
        <w:t>Frequently Asked Questions</w:t>
      </w:r>
      <w:r w:rsidR="092F569A" w:rsidRPr="697F5426">
        <w:rPr>
          <w:b/>
          <w:bCs/>
        </w:rPr>
        <w:t>:</w:t>
      </w:r>
    </w:p>
    <w:p w14:paraId="6F255FE6" w14:textId="69ED3372" w:rsidR="18B97538" w:rsidRDefault="18B97538" w:rsidP="1296953B">
      <w:pPr>
        <w:rPr>
          <w:b/>
          <w:bCs/>
        </w:rPr>
      </w:pPr>
      <w:r w:rsidRPr="697F5426">
        <w:rPr>
          <w:b/>
          <w:bCs/>
        </w:rPr>
        <w:t>What if I need an extension to the ninety (90) day enrollment due date?</w:t>
      </w:r>
    </w:p>
    <w:p w14:paraId="0969B0A4" w14:textId="6B7BDEB0" w:rsidR="18B97538" w:rsidRDefault="18B97538">
      <w:r>
        <w:t>Extending the ninety (90) day due date requires a request</w:t>
      </w:r>
      <w:r w:rsidR="04AE24C5">
        <w:t xml:space="preserve"> from the licensee</w:t>
      </w:r>
      <w:r>
        <w:t xml:space="preserve"> and continued engagement with URAMP staff regarding the status of your application over time. Communication is critical</w:t>
      </w:r>
      <w:r w:rsidR="1876872E">
        <w:t xml:space="preserve"> so that you and program staff can </w:t>
      </w:r>
      <w:proofErr w:type="gramStart"/>
      <w:r w:rsidR="1876872E">
        <w:t>problem solve</w:t>
      </w:r>
      <w:proofErr w:type="gramEnd"/>
      <w:r w:rsidR="1876872E">
        <w:t xml:space="preserve"> through issues. </w:t>
      </w:r>
    </w:p>
    <w:p w14:paraId="4A854B0E" w14:textId="0A987CC0" w:rsidR="1876872E" w:rsidRDefault="1876872E" w:rsidP="1296953B">
      <w:pPr>
        <w:rPr>
          <w:b/>
          <w:bCs/>
        </w:rPr>
      </w:pPr>
      <w:r w:rsidRPr="697F5426">
        <w:rPr>
          <w:b/>
          <w:bCs/>
        </w:rPr>
        <w:t>What happens to my complaint as I am applying for entry into URAMP?</w:t>
      </w:r>
    </w:p>
    <w:p w14:paraId="17E14AAA" w14:textId="24BA1DD8" w:rsidR="1876872E" w:rsidRDefault="1876872E">
      <w:r>
        <w:t xml:space="preserve">The complaint resolution process continues as you apply for entry into the URAMP. Your complaint is resolved when your Board closes the complaint and/or when you effectively enroll in  URAMP. </w:t>
      </w:r>
    </w:p>
    <w:p w14:paraId="1A1357FC" w14:textId="79592B6F" w:rsidR="1876872E" w:rsidRDefault="1876872E" w:rsidP="1296953B">
      <w:pPr>
        <w:rPr>
          <w:b/>
          <w:bCs/>
        </w:rPr>
      </w:pPr>
      <w:r w:rsidRPr="697F5426">
        <w:rPr>
          <w:b/>
          <w:bCs/>
        </w:rPr>
        <w:t>What happens if my URAMP application is terminated?</w:t>
      </w:r>
    </w:p>
    <w:p w14:paraId="200B8973" w14:textId="33B22164" w:rsidR="1876872E" w:rsidRDefault="1876872E">
      <w:r>
        <w:t xml:space="preserve">URAMP staff will send you </w:t>
      </w:r>
      <w:proofErr w:type="gramStart"/>
      <w:r>
        <w:t>a notice</w:t>
      </w:r>
      <w:proofErr w:type="gramEnd"/>
      <w:r>
        <w:t xml:space="preserve"> of URAMP termination with a notice that your complaint resolution process continues to advance</w:t>
      </w:r>
      <w:r w:rsidR="31AEE159">
        <w:t xml:space="preserve"> up and</w:t>
      </w:r>
      <w:r>
        <w:t xml:space="preserve"> until complaint closure. You may re-apply to URAMP</w:t>
      </w:r>
      <w:r w:rsidR="36DFEB74">
        <w:t xml:space="preserve"> knowing the standard application and enrollment due dates apply and that you may need an up</w:t>
      </w:r>
      <w:r w:rsidR="4709BA17">
        <w:t>-</w:t>
      </w:r>
      <w:proofErr w:type="gramStart"/>
      <w:r w:rsidR="263E2C93">
        <w:t xml:space="preserve"> </w:t>
      </w:r>
      <w:proofErr w:type="spellStart"/>
      <w:r w:rsidR="263E2C93">
        <w:t>todate</w:t>
      </w:r>
      <w:proofErr w:type="spellEnd"/>
      <w:proofErr w:type="gramEnd"/>
      <w:r w:rsidR="36DFEB74">
        <w:t xml:space="preserve"> URAMP admission evaluation. </w:t>
      </w:r>
    </w:p>
    <w:p w14:paraId="102538ED" w14:textId="77777777" w:rsidR="003E1F01" w:rsidRDefault="003E1F01">
      <w:pPr>
        <w:spacing w:line="259" w:lineRule="auto"/>
        <w:jc w:val="left"/>
      </w:pPr>
      <w:bookmarkStart w:id="14" w:name="_Hlk169008940"/>
      <w:r>
        <w:br w:type="page"/>
      </w:r>
    </w:p>
    <w:p w14:paraId="04C0A37A" w14:textId="5014F1B2" w:rsidR="00AD36EE" w:rsidRDefault="103DDAB9" w:rsidP="00C02E3B">
      <w:pPr>
        <w:pStyle w:val="Heading1"/>
      </w:pPr>
      <w:bookmarkStart w:id="15" w:name="_Toc220500164"/>
      <w:bookmarkEnd w:id="14"/>
      <w:r>
        <w:t>Consent Agreements</w:t>
      </w:r>
      <w:bookmarkEnd w:id="15"/>
    </w:p>
    <w:p w14:paraId="34BE27C4" w14:textId="77777777" w:rsidR="0024332D" w:rsidRDefault="00527063" w:rsidP="00C02E3B">
      <w:r>
        <w:rPr>
          <w:noProof/>
        </w:rPr>
        <w:drawing>
          <wp:inline distT="0" distB="0" distL="0" distR="0" wp14:anchorId="7CA205D1" wp14:editId="23D11C9F">
            <wp:extent cx="5943157" cy="3032937"/>
            <wp:effectExtent l="57150" t="76200" r="57785" b="53340"/>
            <wp:docPr id="166564217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l="1677" r="2617" b="26781"/>
                    <a:stretch/>
                  </pic:blipFill>
                  <pic:spPr bwMode="auto">
                    <a:xfrm>
                      <a:off x="0" y="0"/>
                      <a:ext cx="5954725" cy="3038840"/>
                    </a:xfrm>
                    <a:prstGeom prst="round2DiagRect">
                      <a:avLst/>
                    </a:prstGeom>
                    <a:noFill/>
                    <a:ln w="57150">
                      <a:solidFill>
                        <a:srgbClr val="002060"/>
                      </a:solidFill>
                    </a:ln>
                  </pic:spPr>
                </pic:pic>
              </a:graphicData>
            </a:graphic>
          </wp:inline>
        </w:drawing>
      </w:r>
      <w:r w:rsidRPr="00527063">
        <w:t xml:space="preserve"> </w:t>
      </w:r>
    </w:p>
    <w:p w14:paraId="258BA2DD" w14:textId="2A224056" w:rsidR="00562C6A" w:rsidRPr="007814A9" w:rsidRDefault="16020C2E" w:rsidP="00CF78E5">
      <w:pPr>
        <w:pStyle w:val="IntenseQuote"/>
        <w:shd w:val="clear" w:color="auto" w:fill="DAE9F7" w:themeFill="text2" w:themeFillTint="1A"/>
        <w:rPr>
          <w:sz w:val="36"/>
          <w:szCs w:val="36"/>
        </w:rPr>
      </w:pPr>
      <w:r w:rsidRPr="6E622535">
        <w:rPr>
          <w:sz w:val="36"/>
          <w:szCs w:val="36"/>
        </w:rPr>
        <w:t xml:space="preserve">The </w:t>
      </w:r>
      <w:r w:rsidR="4A48C50A" w:rsidRPr="6E622535">
        <w:rPr>
          <w:sz w:val="36"/>
          <w:szCs w:val="36"/>
        </w:rPr>
        <w:t>URAMP Consent Agreement for Participants</w:t>
      </w:r>
      <w:r w:rsidRPr="6E622535">
        <w:rPr>
          <w:sz w:val="36"/>
          <w:szCs w:val="36"/>
        </w:rPr>
        <w:t xml:space="preserve"> (</w:t>
      </w:r>
      <w:r w:rsidR="4A48C50A" w:rsidRPr="6E622535">
        <w:rPr>
          <w:sz w:val="36"/>
          <w:szCs w:val="36"/>
        </w:rPr>
        <w:t>UCAP</w:t>
      </w:r>
      <w:r w:rsidRPr="6E622535">
        <w:rPr>
          <w:sz w:val="36"/>
          <w:szCs w:val="36"/>
        </w:rPr>
        <w:t xml:space="preserve">) and the individualized recovery program (IRP) </w:t>
      </w:r>
      <w:proofErr w:type="gramStart"/>
      <w:r w:rsidRPr="6E622535">
        <w:rPr>
          <w:sz w:val="36"/>
          <w:szCs w:val="36"/>
        </w:rPr>
        <w:t>is</w:t>
      </w:r>
      <w:proofErr w:type="gramEnd"/>
      <w:r w:rsidRPr="6E622535">
        <w:rPr>
          <w:sz w:val="36"/>
          <w:szCs w:val="36"/>
        </w:rPr>
        <w:t xml:space="preserve"> the binding agreement that participants both </w:t>
      </w:r>
      <w:proofErr w:type="gramStart"/>
      <w:r w:rsidRPr="6E622535">
        <w:rPr>
          <w:sz w:val="36"/>
          <w:szCs w:val="36"/>
        </w:rPr>
        <w:t>enter into</w:t>
      </w:r>
      <w:proofErr w:type="gramEnd"/>
      <w:r w:rsidRPr="6E622535">
        <w:rPr>
          <w:sz w:val="36"/>
          <w:szCs w:val="36"/>
        </w:rPr>
        <w:t xml:space="preserve"> and comply with during their participation in URAMP. </w:t>
      </w:r>
    </w:p>
    <w:p w14:paraId="78F3B1C1" w14:textId="3458CED1" w:rsidR="00562C6A" w:rsidRPr="00562C6A" w:rsidRDefault="00562C6A" w:rsidP="00562C6A">
      <w:r>
        <w:t xml:space="preserve">The agreement describes URAMP’s terms and conditions and is designed to allow participants to meet the terms by demonstrating their compliance with the program to achieve </w:t>
      </w:r>
      <w:proofErr w:type="gramStart"/>
      <w:r>
        <w:t>a restoration</w:t>
      </w:r>
      <w:proofErr w:type="gramEnd"/>
      <w:r>
        <w:t xml:space="preserve"> of functioning, demonstrate sustained recovery from substance use disorder(s), and return to practice safely.</w:t>
      </w:r>
      <w:r w:rsidR="31104494">
        <w:t xml:space="preserve"> </w:t>
      </w:r>
    </w:p>
    <w:p w14:paraId="64CB1EDE" w14:textId="2B8417F2" w:rsidR="31104494" w:rsidRDefault="31104494">
      <w:r>
        <w:t>There are two agreement structures. The substance use disorder agreement requires abstinence from unauthorized substances in addition to toxicology testing requirements</w:t>
      </w:r>
      <w:r w:rsidR="3B1A6F11">
        <w:t>,</w:t>
      </w:r>
      <w:r>
        <w:t xml:space="preserve"> </w:t>
      </w:r>
      <w:r w:rsidR="2617D5D7">
        <w:t>engagement with</w:t>
      </w:r>
      <w:r>
        <w:t xml:space="preserve"> </w:t>
      </w:r>
      <w:r w:rsidR="0373809A">
        <w:t xml:space="preserve">recovery oriented </w:t>
      </w:r>
      <w:r w:rsidR="5573699A">
        <w:t>psychosocial intervention</w:t>
      </w:r>
      <w:r w:rsidR="3B24DA46">
        <w:t>s</w:t>
      </w:r>
      <w:r w:rsidR="6252191A">
        <w:t>,</w:t>
      </w:r>
      <w:r w:rsidR="3E9E02BD">
        <w:t xml:space="preserve"> and respective reports from others to the program</w:t>
      </w:r>
      <w:r w:rsidR="3B24DA46">
        <w:t>. The mental health monitoring focused agreement is without the toxicology testing requirements but contains psycho</w:t>
      </w:r>
      <w:r w:rsidR="7224B4C5">
        <w:t xml:space="preserve">social interventions and other reporting requirements from providers, clinicians, and employers. </w:t>
      </w:r>
    </w:p>
    <w:p w14:paraId="3FCFA037" w14:textId="0C4650FA" w:rsidR="00527063" w:rsidRDefault="00562C6A" w:rsidP="00562C6A">
      <w:r>
        <w:t xml:space="preserve">The </w:t>
      </w:r>
      <w:r w:rsidR="000708E1">
        <w:t>UCAP</w:t>
      </w:r>
      <w:r>
        <w:t>/IRP also describes the boundaries of the program and the impact a breach of the agreement may have on a participant’s licensure</w:t>
      </w:r>
      <w:r w:rsidR="00527063">
        <w:t>.</w:t>
      </w:r>
    </w:p>
    <w:p w14:paraId="2F20CCC0" w14:textId="1B4D43A1" w:rsidR="4D862053" w:rsidRDefault="4D862053"/>
    <w:p w14:paraId="70AD2878" w14:textId="77777777" w:rsidR="00343FDC" w:rsidRDefault="00343FDC">
      <w:pPr>
        <w:spacing w:line="259" w:lineRule="auto"/>
        <w:jc w:val="left"/>
      </w:pPr>
      <w:r>
        <w:br w:type="page"/>
      </w:r>
    </w:p>
    <w:p w14:paraId="6D6AE80D" w14:textId="1447ADBD" w:rsidR="00E61D9D" w:rsidRDefault="222236D1" w:rsidP="0086302B">
      <w:pPr>
        <w:pStyle w:val="Heading1"/>
      </w:pPr>
      <w:bookmarkStart w:id="16" w:name="_Toc220500165"/>
      <w:r>
        <w:t>How Does URAMP Work?</w:t>
      </w:r>
      <w:bookmarkEnd w:id="16"/>
    </w:p>
    <w:p w14:paraId="3F8CE9F2" w14:textId="5EFA7BAE" w:rsidR="0086302B" w:rsidRPr="0086302B" w:rsidRDefault="0086302B" w:rsidP="0086302B">
      <w:r>
        <w:rPr>
          <w:noProof/>
        </w:rPr>
        <w:drawing>
          <wp:inline distT="0" distB="0" distL="0" distR="0" wp14:anchorId="4A67BC1E" wp14:editId="5FE7C7A2">
            <wp:extent cx="5954725" cy="3038840"/>
            <wp:effectExtent l="57150" t="76200" r="65405" b="66675"/>
            <wp:docPr id="196244560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445607" name="Picture 20"/>
                    <pic:cNvPicPr>
                      <a:picLocks noChangeAspect="1" noChangeArrowheads="1"/>
                    </pic:cNvPicPr>
                  </pic:nvPicPr>
                  <pic:blipFill>
                    <a:blip r:embed="rId14">
                      <a:extLst>
                        <a:ext uri="{28A0092B-C50C-407E-A947-70E740481C1C}">
                          <a14:useLocalDpi xmlns:a14="http://schemas.microsoft.com/office/drawing/2010/main" val="0"/>
                        </a:ext>
                      </a:extLst>
                    </a:blip>
                    <a:srcRect t="11726" b="11726"/>
                    <a:stretch>
                      <a:fillRect/>
                    </a:stretch>
                  </pic:blipFill>
                  <pic:spPr bwMode="auto">
                    <a:xfrm>
                      <a:off x="0" y="0"/>
                      <a:ext cx="5954725" cy="3038840"/>
                    </a:xfrm>
                    <a:prstGeom prst="round2DiagRect">
                      <a:avLst/>
                    </a:prstGeom>
                    <a:noFill/>
                    <a:ln w="57150">
                      <a:solidFill>
                        <a:srgbClr val="002060"/>
                      </a:solidFill>
                    </a:ln>
                  </pic:spPr>
                </pic:pic>
              </a:graphicData>
            </a:graphic>
          </wp:inline>
        </w:drawing>
      </w:r>
    </w:p>
    <w:p w14:paraId="7E76BEE7" w14:textId="4B76C905" w:rsidR="00720CE6" w:rsidRDefault="0A3622A6" w:rsidP="005F50A7">
      <w:r>
        <w:t xml:space="preserve">You will begin your journey with URAMP after the </w:t>
      </w:r>
      <w:r w:rsidR="163D29EC">
        <w:t>URAMP Consent Agreement for Participants</w:t>
      </w:r>
      <w:r>
        <w:t xml:space="preserve"> (</w:t>
      </w:r>
      <w:r w:rsidR="163D29EC">
        <w:t>UCAP</w:t>
      </w:r>
      <w:r>
        <w:t xml:space="preserve">) goes into effect, which will occur on the date the consent agreement is </w:t>
      </w:r>
      <w:r w:rsidR="305926C8">
        <w:t>countersigned by URAMP Staff.</w:t>
      </w:r>
      <w:r w:rsidR="0F38B13B">
        <w:t xml:space="preserve"> The duration of a URAMP agreement is five (5) years with an opportunity for early discharge at the three (3) year mark</w:t>
      </w:r>
      <w:r w:rsidR="7786ED26">
        <w:t>.</w:t>
      </w:r>
    </w:p>
    <w:p w14:paraId="7BA886FF" w14:textId="04E30A68" w:rsidR="005F50A7" w:rsidRPr="007814A9" w:rsidRDefault="005F50A7" w:rsidP="00251916">
      <w:pPr>
        <w:pStyle w:val="IntenseQuote"/>
        <w:shd w:val="clear" w:color="auto" w:fill="DAE9F7" w:themeFill="text2" w:themeFillTint="1A"/>
        <w:rPr>
          <w:sz w:val="36"/>
          <w:szCs w:val="36"/>
        </w:rPr>
      </w:pPr>
      <w:r w:rsidRPr="007814A9">
        <w:rPr>
          <w:sz w:val="36"/>
          <w:szCs w:val="36"/>
        </w:rPr>
        <w:t xml:space="preserve">You are required to comply with the conditions listed in the </w:t>
      </w:r>
      <w:r w:rsidR="000708E1">
        <w:rPr>
          <w:sz w:val="36"/>
          <w:szCs w:val="36"/>
        </w:rPr>
        <w:t>UCAP</w:t>
      </w:r>
      <w:r w:rsidRPr="007814A9">
        <w:rPr>
          <w:sz w:val="36"/>
          <w:szCs w:val="36"/>
        </w:rPr>
        <w:t xml:space="preserve"> agreement throughout your time with URAMP. </w:t>
      </w:r>
    </w:p>
    <w:p w14:paraId="0B4FEF42" w14:textId="6FB58CCF" w:rsidR="005F50A7" w:rsidRPr="005F50A7" w:rsidRDefault="0491BBC0" w:rsidP="005F50A7">
      <w:r>
        <w:t>A</w:t>
      </w:r>
      <w:r w:rsidR="5F8C93CA">
        <w:t>ll admissions</w:t>
      </w:r>
      <w:r w:rsidR="5BE0B6BC">
        <w:t xml:space="preserve"> carry an out of practice consideration. Participants entering URAMP for </w:t>
      </w:r>
      <w:r w:rsidR="777BA380">
        <w:t xml:space="preserve"> a complaint </w:t>
      </w:r>
      <w:r w:rsidR="5F8C93CA">
        <w:t xml:space="preserve">based on </w:t>
      </w:r>
      <w:r w:rsidR="47D96F6A">
        <w:t xml:space="preserve">a </w:t>
      </w:r>
      <w:r w:rsidR="5F8C93CA">
        <w:t>substance use disorder</w:t>
      </w:r>
      <w:r w:rsidR="7594DE8A">
        <w:t xml:space="preserve"> </w:t>
      </w:r>
      <w:r w:rsidR="5F8C93CA">
        <w:t xml:space="preserve"> </w:t>
      </w:r>
      <w:r w:rsidR="7D4EB290">
        <w:t xml:space="preserve">normally require a </w:t>
      </w:r>
      <w:r w:rsidR="5F8C93CA">
        <w:t>restrict</w:t>
      </w:r>
      <w:r w:rsidR="35858684">
        <w:t>ion</w:t>
      </w:r>
      <w:r w:rsidR="5F8C93CA">
        <w:t xml:space="preserve"> from practice for the first six (6) months in the program</w:t>
      </w:r>
      <w:r w:rsidR="746E08EA">
        <w:t xml:space="preserve"> </w:t>
      </w:r>
      <w:r w:rsidR="5F8C93CA">
        <w:t xml:space="preserve">with gradual return to work privileges granted as you continue to meet </w:t>
      </w:r>
      <w:r w:rsidR="0DA20E5D">
        <w:t>the</w:t>
      </w:r>
      <w:r w:rsidR="5F8C93CA">
        <w:t xml:space="preserve"> program compliance criteria</w:t>
      </w:r>
      <w:r w:rsidR="409F3661">
        <w:t>.</w:t>
      </w:r>
      <w:r w:rsidR="62224A8C">
        <w:t xml:space="preserve"> </w:t>
      </w:r>
      <w:r w:rsidR="343B524C">
        <w:t xml:space="preserve">The duration of the restriction from practice requirement due to a complaint based on mental health functioning </w:t>
      </w:r>
      <w:r w:rsidR="0A99363B">
        <w:t xml:space="preserve">is determined by the URAMP </w:t>
      </w:r>
      <w:r w:rsidR="73F748C8">
        <w:t>a</w:t>
      </w:r>
      <w:r w:rsidR="0A99363B">
        <w:t xml:space="preserve">dmission </w:t>
      </w:r>
      <w:r w:rsidR="0CD14224">
        <w:t>e</w:t>
      </w:r>
      <w:r w:rsidR="0A99363B">
        <w:t>valuator and/or the REC.</w:t>
      </w:r>
    </w:p>
    <w:p w14:paraId="05BD437B" w14:textId="25604E5A" w:rsidR="00343FDC" w:rsidRDefault="005F50A7" w:rsidP="005F50A7">
      <w:r>
        <w:t xml:space="preserve">The </w:t>
      </w:r>
      <w:r w:rsidR="000708E1">
        <w:t>UCAP</w:t>
      </w:r>
      <w:r>
        <w:t xml:space="preserve"> will include an individualized rehabilitation plan (IRP)</w:t>
      </w:r>
      <w:r w:rsidR="312E8022">
        <w:t xml:space="preserve"> which</w:t>
      </w:r>
      <w:r w:rsidR="6C3BF90C">
        <w:t>,</w:t>
      </w:r>
      <w:r w:rsidR="312E8022">
        <w:t xml:space="preserve"> </w:t>
      </w:r>
      <w:r w:rsidR="25C5C7A6">
        <w:t>depending on the agreement type</w:t>
      </w:r>
      <w:r w:rsidR="6142E75C">
        <w:t>,</w:t>
      </w:r>
      <w:r w:rsidR="0D468B38">
        <w:t xml:space="preserve"> may include toxicology testing and individualized elements as determined by the URAMP admission evaluator and/or the REC.</w:t>
      </w:r>
    </w:p>
    <w:p w14:paraId="04858451" w14:textId="77777777" w:rsidR="005F50A7" w:rsidRDefault="005F50A7" w:rsidP="005F50A7"/>
    <w:p w14:paraId="4094D6D2" w14:textId="2CA3A669" w:rsidR="005F50A7" w:rsidRDefault="748E580E" w:rsidP="005F50A7">
      <w:pPr>
        <w:pStyle w:val="Heading2"/>
      </w:pPr>
      <w:bookmarkStart w:id="17" w:name="_Toc220500166"/>
      <w:r>
        <w:t>Body Sample Testing/Toxicology</w:t>
      </w:r>
      <w:bookmarkEnd w:id="17"/>
    </w:p>
    <w:p w14:paraId="2F28D8B2" w14:textId="3E52704D" w:rsidR="00F725E7" w:rsidRPr="00F725E7" w:rsidRDefault="00F725E7" w:rsidP="00F725E7">
      <w:r>
        <w:t>Where admissions are not related to a substance use disorder the REC will determine what, if any, body sample testing is required.  Admissions based on substance use disorders will have a standard set of body sample testing/screening requirements, which include but are not limited to the following requirements:</w:t>
      </w:r>
    </w:p>
    <w:p w14:paraId="51483349" w14:textId="77777777" w:rsidR="00CA0778" w:rsidRPr="00F725E7" w:rsidRDefault="00CA0778" w:rsidP="00CA0778">
      <w:pPr>
        <w:numPr>
          <w:ilvl w:val="0"/>
          <w:numId w:val="32"/>
        </w:numPr>
        <w:pBdr>
          <w:left w:val="single" w:sz="18" w:space="4" w:color="45B0E1" w:themeColor="accent1" w:themeTint="99"/>
        </w:pBdr>
        <w:jc w:val="left"/>
      </w:pPr>
      <w:r w:rsidRPr="00F725E7">
        <w:t>You will check in daily between 4am and 2pm utilizing an app/call-in number.</w:t>
      </w:r>
    </w:p>
    <w:p w14:paraId="59E44BAA" w14:textId="0BB96C39" w:rsidR="00CA0778" w:rsidRPr="00F725E7" w:rsidRDefault="00CA0778" w:rsidP="00CA0778">
      <w:pPr>
        <w:numPr>
          <w:ilvl w:val="0"/>
          <w:numId w:val="32"/>
        </w:numPr>
        <w:pBdr>
          <w:left w:val="single" w:sz="18" w:space="4" w:color="45B0E1" w:themeColor="accent1" w:themeTint="99"/>
        </w:pBdr>
        <w:jc w:val="left"/>
      </w:pPr>
      <w:r w:rsidRPr="00F725E7">
        <w:t>You will undergo a minimum of 15 randomized and observed urine toxicology tests with the expectation that the toxicology results are free of</w:t>
      </w:r>
      <w:r w:rsidR="00720C03">
        <w:t xml:space="preserve"> </w:t>
      </w:r>
      <w:r w:rsidR="00C21418">
        <w:t>unauthorized</w:t>
      </w:r>
      <w:r w:rsidRPr="00F725E7">
        <w:t xml:space="preserve"> substances pursuant to those identified in the </w:t>
      </w:r>
      <w:r w:rsidR="00720C03">
        <w:t>UCAP/</w:t>
      </w:r>
      <w:r w:rsidRPr="00F725E7">
        <w:t>IRP and that the urine creatinine value is no less than (&lt;) 20mg/dL.</w:t>
      </w:r>
    </w:p>
    <w:p w14:paraId="263791ED" w14:textId="73CAAB8A" w:rsidR="00CA0778" w:rsidRPr="00F725E7" w:rsidRDefault="00CA0778" w:rsidP="00CA0778">
      <w:pPr>
        <w:numPr>
          <w:ilvl w:val="0"/>
          <w:numId w:val="32"/>
        </w:numPr>
        <w:pBdr>
          <w:left w:val="single" w:sz="18" w:space="4" w:color="45B0E1" w:themeColor="accent1" w:themeTint="99"/>
        </w:pBdr>
        <w:jc w:val="left"/>
      </w:pPr>
      <w:r w:rsidRPr="00F725E7">
        <w:t>You will undergo additional toxicology testing such as hair</w:t>
      </w:r>
      <w:r w:rsidR="00720C03">
        <w:t>/fingernail</w:t>
      </w:r>
      <w:r w:rsidRPr="00F725E7">
        <w:t xml:space="preserve"> and</w:t>
      </w:r>
      <w:r w:rsidR="00720C03">
        <w:t>/or</w:t>
      </w:r>
      <w:r w:rsidRPr="00F725E7">
        <w:t xml:space="preserve"> blood pursuant to our programmatic policies.</w:t>
      </w:r>
    </w:p>
    <w:p w14:paraId="3CE5EA6B" w14:textId="77777777" w:rsidR="00CA0778" w:rsidRPr="00F725E7" w:rsidRDefault="00CA0778" w:rsidP="00CA0778">
      <w:pPr>
        <w:numPr>
          <w:ilvl w:val="0"/>
          <w:numId w:val="32"/>
        </w:numPr>
        <w:pBdr>
          <w:left w:val="single" w:sz="18" w:space="4" w:color="45B0E1" w:themeColor="accent1" w:themeTint="99"/>
        </w:pBdr>
        <w:jc w:val="left"/>
      </w:pPr>
      <w:r w:rsidRPr="00F725E7">
        <w:t>You will attend at least four (4) mutual support group meetings per week, one (1) of which must be a peer support group meeting.</w:t>
      </w:r>
    </w:p>
    <w:p w14:paraId="5B5EE2FC" w14:textId="11160D62" w:rsidR="00CA0778" w:rsidRPr="00F725E7" w:rsidRDefault="00CA0778" w:rsidP="697F5426">
      <w:pPr>
        <w:numPr>
          <w:ilvl w:val="0"/>
          <w:numId w:val="32"/>
        </w:numPr>
        <w:pBdr>
          <w:left w:val="single" w:sz="18" w:space="4" w:color="45B0E1" w:themeColor="accent1" w:themeTint="99"/>
        </w:pBdr>
        <w:jc w:val="left"/>
      </w:pPr>
      <w:r>
        <w:t xml:space="preserve">You will attend at least two (2) therapy sessions per month with a licensed </w:t>
      </w:r>
      <w:r w:rsidR="007D50B4">
        <w:t xml:space="preserve">clinical </w:t>
      </w:r>
      <w:r>
        <w:t xml:space="preserve">therapist. </w:t>
      </w:r>
    </w:p>
    <w:p w14:paraId="270BECDD" w14:textId="38CAA337" w:rsidR="2A983DC5" w:rsidRDefault="2A983DC5" w:rsidP="697F5426">
      <w:pPr>
        <w:numPr>
          <w:ilvl w:val="0"/>
          <w:numId w:val="32"/>
        </w:numPr>
        <w:pBdr>
          <w:left w:val="single" w:sz="18" w:space="4" w:color="45B0E1" w:themeColor="accent1" w:themeTint="99"/>
        </w:pBdr>
        <w:jc w:val="left"/>
      </w:pPr>
      <w:r>
        <w:t>You will facilitate the submission of quarterly reports, as required, which may include a self</w:t>
      </w:r>
      <w:r w:rsidR="68AD8E36">
        <w:t>-</w:t>
      </w:r>
      <w:r>
        <w:t>report, a therapist report, a</w:t>
      </w:r>
      <w:r w:rsidR="4E165AE2">
        <w:t xml:space="preserve"> medication prescriber</w:t>
      </w:r>
      <w:r>
        <w:t xml:space="preserve"> report, and monitoring </w:t>
      </w:r>
      <w:r w:rsidR="5B7FEE70">
        <w:t xml:space="preserve">supervisor reports when privileges are restored. </w:t>
      </w:r>
    </w:p>
    <w:p w14:paraId="271D44CC" w14:textId="784A310A" w:rsidR="005D5FB9" w:rsidRDefault="005D5FB9" w:rsidP="005D5FB9"/>
    <w:p w14:paraId="11BDE570" w14:textId="36ED7E7E" w:rsidR="009E7BD7" w:rsidRDefault="495AFBA2" w:rsidP="009E7BD7">
      <w:pPr>
        <w:pStyle w:val="Heading2"/>
      </w:pPr>
      <w:bookmarkStart w:id="18" w:name="_Toc220500167"/>
      <w:r>
        <w:t xml:space="preserve">Return to </w:t>
      </w:r>
      <w:r w:rsidR="7E623EBB">
        <w:t>P</w:t>
      </w:r>
      <w:r>
        <w:t xml:space="preserve">ractice </w:t>
      </w:r>
      <w:r w:rsidR="7E623EBB">
        <w:t>R</w:t>
      </w:r>
      <w:r>
        <w:t>equirements</w:t>
      </w:r>
      <w:bookmarkEnd w:id="18"/>
    </w:p>
    <w:p w14:paraId="40404D2E" w14:textId="23DE77D7" w:rsidR="0091244A" w:rsidRDefault="2E1292DC" w:rsidP="00C71B23">
      <w:pPr>
        <w:rPr>
          <w:noProof/>
        </w:rPr>
      </w:pPr>
      <w:r>
        <w:t xml:space="preserve">Practice privileges shall be restored by the program prior to returning to practice. </w:t>
      </w:r>
      <w:r w:rsidR="00C71B23">
        <w:t>Return to practice requires a supervisor agreement and quarterly supervisor employment report</w:t>
      </w:r>
      <w:r w:rsidR="000707D3">
        <w:t>s</w:t>
      </w:r>
      <w:r w:rsidR="00C71B23">
        <w:t>.</w:t>
      </w:r>
      <w:r w:rsidR="00FA326D" w:rsidRPr="697F5426">
        <w:rPr>
          <w:noProof/>
        </w:rPr>
        <w:t xml:space="preserve"> </w:t>
      </w:r>
      <w:r w:rsidR="03716F04" w:rsidRPr="697F5426">
        <w:rPr>
          <w:noProof/>
        </w:rPr>
        <w:t xml:space="preserve">Note that </w:t>
      </w:r>
      <w:r w:rsidR="5626F290" w:rsidRPr="697F5426">
        <w:rPr>
          <w:noProof/>
        </w:rPr>
        <w:t xml:space="preserve">if required by the agreement, one (1) year of health professions practice is required to successfully discharge from the program. </w:t>
      </w:r>
    </w:p>
    <w:p w14:paraId="5C708EB9" w14:textId="7635E5DA" w:rsidR="400265D7" w:rsidRDefault="400265D7" w:rsidP="400265D7">
      <w:pPr>
        <w:rPr>
          <w:noProof/>
        </w:rPr>
      </w:pPr>
    </w:p>
    <w:p w14:paraId="6F94A986" w14:textId="65C7302B" w:rsidR="6579BDF7" w:rsidRDefault="32487E76" w:rsidP="400265D7">
      <w:pPr>
        <w:pStyle w:val="Heading2"/>
        <w:rPr>
          <w:sz w:val="28"/>
          <w:szCs w:val="28"/>
        </w:rPr>
      </w:pPr>
      <w:bookmarkStart w:id="19" w:name="_Toc220500168"/>
      <w:r w:rsidRPr="6E622535">
        <w:rPr>
          <w:sz w:val="28"/>
          <w:szCs w:val="28"/>
        </w:rPr>
        <w:t>Additional</w:t>
      </w:r>
      <w:r w:rsidR="5167D300" w:rsidRPr="6E622535">
        <w:rPr>
          <w:sz w:val="28"/>
          <w:szCs w:val="28"/>
        </w:rPr>
        <w:t xml:space="preserve"> Requirements</w:t>
      </w:r>
      <w:bookmarkEnd w:id="19"/>
    </w:p>
    <w:p w14:paraId="7DDDBBF8" w14:textId="77777777" w:rsidR="0091244A" w:rsidRPr="0091244A" w:rsidRDefault="0091244A" w:rsidP="00F77F67">
      <w:pPr>
        <w:pStyle w:val="ListParagraph"/>
        <w:numPr>
          <w:ilvl w:val="0"/>
          <w:numId w:val="33"/>
        </w:numPr>
        <w:jc w:val="left"/>
      </w:pPr>
      <w:r>
        <w:t xml:space="preserve">You will submit quarterly reports in January, April, July, and </w:t>
      </w:r>
      <w:proofErr w:type="gramStart"/>
      <w:r>
        <w:t>October of</w:t>
      </w:r>
      <w:proofErr w:type="gramEnd"/>
      <w:r>
        <w:t xml:space="preserve"> each year.</w:t>
      </w:r>
    </w:p>
    <w:p w14:paraId="3E810644" w14:textId="4363C317" w:rsidR="0091244A" w:rsidRPr="0091244A" w:rsidRDefault="0091244A" w:rsidP="00F77F67">
      <w:pPr>
        <w:pStyle w:val="ListParagraph"/>
        <w:numPr>
          <w:ilvl w:val="1"/>
          <w:numId w:val="33"/>
        </w:numPr>
        <w:jc w:val="left"/>
      </w:pPr>
      <w:r>
        <w:t>Quarterly reports</w:t>
      </w:r>
      <w:r w:rsidR="183F3576">
        <w:t xml:space="preserve"> as required in your IRP/UCAP</w:t>
      </w:r>
      <w:r>
        <w:t xml:space="preserve"> on required</w:t>
      </w:r>
      <w:r w:rsidR="7CD21BC0">
        <w:t xml:space="preserve"> </w:t>
      </w:r>
      <w:r w:rsidR="432F9270">
        <w:t xml:space="preserve">program </w:t>
      </w:r>
      <w:r>
        <w:t xml:space="preserve"> forms </w:t>
      </w:r>
      <w:r w:rsidR="45076818">
        <w:t>may</w:t>
      </w:r>
      <w:r w:rsidR="0CD1FD71">
        <w:t xml:space="preserve"> include</w:t>
      </w:r>
      <w:r>
        <w:t>:</w:t>
      </w:r>
    </w:p>
    <w:p w14:paraId="76DA2B34" w14:textId="3B2776C6" w:rsidR="0091244A" w:rsidRPr="0091244A" w:rsidRDefault="0091244A" w:rsidP="697F5426">
      <w:pPr>
        <w:pStyle w:val="ListParagraph"/>
        <w:numPr>
          <w:ilvl w:val="2"/>
          <w:numId w:val="33"/>
        </w:numPr>
        <w:pBdr>
          <w:left w:val="single" w:sz="18" w:space="31" w:color="45B0E1" w:themeColor="accent1" w:themeTint="99"/>
        </w:pBdr>
        <w:jc w:val="left"/>
      </w:pPr>
      <w:r>
        <w:t>Self-assessment report</w:t>
      </w:r>
      <w:r w:rsidR="695CD7FF">
        <w:t>.</w:t>
      </w:r>
    </w:p>
    <w:p w14:paraId="5FB3BEBD" w14:textId="144A8713" w:rsidR="0091244A" w:rsidRPr="0091244A" w:rsidRDefault="0091244A" w:rsidP="697F5426">
      <w:pPr>
        <w:pStyle w:val="ListParagraph"/>
        <w:numPr>
          <w:ilvl w:val="2"/>
          <w:numId w:val="33"/>
        </w:numPr>
        <w:pBdr>
          <w:left w:val="single" w:sz="18" w:space="31" w:color="45B0E1" w:themeColor="accent1" w:themeTint="99"/>
        </w:pBdr>
        <w:jc w:val="left"/>
      </w:pPr>
      <w:r>
        <w:t>Therapist report</w:t>
      </w:r>
      <w:r w:rsidR="224DF2D6">
        <w:t>.</w:t>
      </w:r>
    </w:p>
    <w:p w14:paraId="2AB85531" w14:textId="11F2C0FF" w:rsidR="0091244A" w:rsidRPr="0091244A" w:rsidRDefault="72A4AE48" w:rsidP="697F5426">
      <w:pPr>
        <w:pStyle w:val="ListParagraph"/>
        <w:numPr>
          <w:ilvl w:val="2"/>
          <w:numId w:val="33"/>
        </w:numPr>
        <w:pBdr>
          <w:left w:val="single" w:sz="18" w:space="31" w:color="45B0E1" w:themeColor="accent1" w:themeTint="99"/>
        </w:pBdr>
        <w:jc w:val="left"/>
      </w:pPr>
      <w:r>
        <w:t>Medication prescriber report</w:t>
      </w:r>
      <w:r w:rsidR="409894D4">
        <w:t>.</w:t>
      </w:r>
    </w:p>
    <w:p w14:paraId="7CA8F078" w14:textId="3526E01C" w:rsidR="0091244A" w:rsidRPr="0091244A" w:rsidRDefault="0091244A" w:rsidP="697F5426">
      <w:pPr>
        <w:pStyle w:val="ListParagraph"/>
        <w:numPr>
          <w:ilvl w:val="2"/>
          <w:numId w:val="33"/>
        </w:numPr>
        <w:pBdr>
          <w:left w:val="single" w:sz="18" w:space="31" w:color="45B0E1" w:themeColor="accent1" w:themeTint="99"/>
        </w:pBdr>
        <w:jc w:val="left"/>
      </w:pPr>
      <w:r>
        <w:t xml:space="preserve">Professional support group </w:t>
      </w:r>
      <w:r w:rsidR="4142EBE2">
        <w:t>report</w:t>
      </w:r>
      <w:r w:rsidR="4110C6B0">
        <w:t>.</w:t>
      </w:r>
    </w:p>
    <w:p w14:paraId="781E2A38" w14:textId="547D7064" w:rsidR="0091244A" w:rsidRPr="0091244A" w:rsidRDefault="0091244A" w:rsidP="697F5426">
      <w:pPr>
        <w:pStyle w:val="ListParagraph"/>
        <w:numPr>
          <w:ilvl w:val="2"/>
          <w:numId w:val="33"/>
        </w:numPr>
        <w:pBdr>
          <w:left w:val="single" w:sz="18" w:space="31" w:color="45B0E1" w:themeColor="accent1" w:themeTint="99"/>
        </w:pBdr>
        <w:jc w:val="left"/>
      </w:pPr>
      <w:r>
        <w:t>Employment</w:t>
      </w:r>
      <w:r w:rsidR="73781E79">
        <w:t xml:space="preserve"> monitoring</w:t>
      </w:r>
      <w:r>
        <w:t xml:space="preserve"> report </w:t>
      </w:r>
      <w:r w:rsidR="63E1DF1B">
        <w:t>when applicable</w:t>
      </w:r>
      <w:r w:rsidR="5700679B">
        <w:t>.</w:t>
      </w:r>
    </w:p>
    <w:p w14:paraId="3846A5A6" w14:textId="4CDFB869" w:rsidR="0091244A" w:rsidRPr="0091244A" w:rsidRDefault="0091244A" w:rsidP="697F5426">
      <w:pPr>
        <w:pStyle w:val="ListParagraph"/>
        <w:numPr>
          <w:ilvl w:val="2"/>
          <w:numId w:val="33"/>
        </w:numPr>
        <w:pBdr>
          <w:left w:val="single" w:sz="18" w:space="31" w:color="45B0E1" w:themeColor="accent1" w:themeTint="99"/>
        </w:pBdr>
        <w:jc w:val="left"/>
      </w:pPr>
      <w:r>
        <w:t>Group attendance logs for self-help meetings</w:t>
      </w:r>
      <w:r w:rsidR="5AF1C326">
        <w:t>.</w:t>
      </w:r>
    </w:p>
    <w:p w14:paraId="094D9C29" w14:textId="11E5F562" w:rsidR="0091244A" w:rsidRPr="0091244A" w:rsidRDefault="0091244A" w:rsidP="697F5426">
      <w:pPr>
        <w:pStyle w:val="ListParagraph"/>
        <w:numPr>
          <w:ilvl w:val="2"/>
          <w:numId w:val="33"/>
        </w:numPr>
        <w:pBdr>
          <w:left w:val="single" w:sz="18" w:space="31" w:color="45B0E1" w:themeColor="accent1" w:themeTint="99"/>
        </w:pBdr>
        <w:jc w:val="left"/>
      </w:pPr>
      <w:r>
        <w:t>Assurance that your professional license has not expired</w:t>
      </w:r>
      <w:r w:rsidR="3FB9189F">
        <w:t>.</w:t>
      </w:r>
    </w:p>
    <w:p w14:paraId="28EB7083" w14:textId="375CF84A" w:rsidR="00C71B23" w:rsidRDefault="0091244A" w:rsidP="697F5426">
      <w:pPr>
        <w:numPr>
          <w:ilvl w:val="2"/>
          <w:numId w:val="33"/>
        </w:numPr>
        <w:pBdr>
          <w:left w:val="single" w:sz="18" w:space="31" w:color="45B0E1" w:themeColor="accent1" w:themeTint="99"/>
        </w:pBdr>
        <w:jc w:val="left"/>
      </w:pPr>
      <w:r>
        <w:t>Responsiveness and communication with URAMP staff that includes expectations to communicate in a dignified and professional manner.</w:t>
      </w:r>
    </w:p>
    <w:p w14:paraId="2A9EA680" w14:textId="77777777" w:rsidR="008238C8" w:rsidRPr="0091244A" w:rsidRDefault="008238C8" w:rsidP="008238C8">
      <w:pPr>
        <w:jc w:val="left"/>
      </w:pPr>
    </w:p>
    <w:p w14:paraId="51FEE078" w14:textId="380D92C0" w:rsidR="009E7BD7" w:rsidRDefault="72C5BD29" w:rsidP="00C71B23">
      <w:pPr>
        <w:pStyle w:val="Heading2"/>
      </w:pPr>
      <w:bookmarkStart w:id="20" w:name="_Toc220500169"/>
      <w:r>
        <w:t>Matters of Non-Compliance</w:t>
      </w:r>
      <w:bookmarkEnd w:id="20"/>
    </w:p>
    <w:p w14:paraId="3C435A3E" w14:textId="7A300885" w:rsidR="001D5146" w:rsidRPr="001D5146" w:rsidRDefault="001D5146" w:rsidP="001D5146">
      <w:r>
        <w:t xml:space="preserve">Throughout your time with us, you will be expected to follow the program conditions that have been designed to fit your individual needs. Your commitment is critical to the success of your participation in URAMP. Non-compliance may seriously affect the outcome of your program. </w:t>
      </w:r>
    </w:p>
    <w:p w14:paraId="7A651F82" w14:textId="77777777" w:rsidR="00A54B1E" w:rsidRDefault="00A54B1E" w:rsidP="001D5146">
      <w:pPr>
        <w:rPr>
          <w:rStyle w:val="Strong"/>
        </w:rPr>
      </w:pPr>
    </w:p>
    <w:p w14:paraId="7EE9DE4D" w14:textId="636798C9" w:rsidR="001D5146" w:rsidRPr="001D5146" w:rsidRDefault="001D5146" w:rsidP="697F5426">
      <w:pPr>
        <w:rPr>
          <w:rStyle w:val="Strong"/>
        </w:rPr>
      </w:pPr>
      <w:r w:rsidRPr="697F5426">
        <w:rPr>
          <w:rStyle w:val="Strong"/>
        </w:rPr>
        <w:t>What does non-compliance mean? Matters of non-compliance may include:</w:t>
      </w:r>
    </w:p>
    <w:p w14:paraId="1D128405" w14:textId="77777777" w:rsidR="00703147" w:rsidRDefault="001D5146" w:rsidP="00CA0778">
      <w:pPr>
        <w:pStyle w:val="ListParagraph"/>
        <w:numPr>
          <w:ilvl w:val="0"/>
          <w:numId w:val="33"/>
        </w:numPr>
        <w:pBdr>
          <w:left w:val="single" w:sz="18" w:space="4" w:color="45B0E1" w:themeColor="accent1" w:themeTint="99"/>
        </w:pBdr>
      </w:pPr>
      <w:r w:rsidRPr="001D5146">
        <w:t>Missed check-in(s.)</w:t>
      </w:r>
    </w:p>
    <w:p w14:paraId="078306F1" w14:textId="77777777" w:rsidR="00703147" w:rsidRDefault="001D5146" w:rsidP="00CA0778">
      <w:pPr>
        <w:pStyle w:val="ListParagraph"/>
        <w:numPr>
          <w:ilvl w:val="0"/>
          <w:numId w:val="33"/>
        </w:numPr>
        <w:pBdr>
          <w:left w:val="single" w:sz="18" w:space="4" w:color="45B0E1" w:themeColor="accent1" w:themeTint="99"/>
        </w:pBdr>
      </w:pPr>
      <w:r w:rsidRPr="001D5146">
        <w:t>Failing to submit a toxicology test when selected.</w:t>
      </w:r>
    </w:p>
    <w:p w14:paraId="71BA06AE" w14:textId="77777777" w:rsidR="00703147" w:rsidRDefault="001D5146" w:rsidP="00CA0778">
      <w:pPr>
        <w:pStyle w:val="ListParagraph"/>
        <w:numPr>
          <w:ilvl w:val="0"/>
          <w:numId w:val="33"/>
        </w:numPr>
        <w:pBdr>
          <w:left w:val="single" w:sz="18" w:space="4" w:color="45B0E1" w:themeColor="accent1" w:themeTint="99"/>
        </w:pBdr>
      </w:pPr>
      <w:r w:rsidRPr="001D5146">
        <w:t>A urine toxicology screening with a creatinine value of &lt;20mg/dL.</w:t>
      </w:r>
    </w:p>
    <w:p w14:paraId="2630D5B2" w14:textId="65F86FE0" w:rsidR="00703147" w:rsidRDefault="001D5146" w:rsidP="00CA0778">
      <w:pPr>
        <w:pStyle w:val="ListParagraph"/>
        <w:numPr>
          <w:ilvl w:val="0"/>
          <w:numId w:val="33"/>
        </w:numPr>
        <w:pBdr>
          <w:left w:val="single" w:sz="18" w:space="4" w:color="45B0E1" w:themeColor="accent1" w:themeTint="99"/>
        </w:pBdr>
      </w:pPr>
      <w:r w:rsidRPr="001D5146">
        <w:t>A toxicology test that is positive for an unauthorized substance as listed in the IRP.</w:t>
      </w:r>
    </w:p>
    <w:p w14:paraId="0D96A231" w14:textId="77777777" w:rsidR="00703147" w:rsidRDefault="001D5146" w:rsidP="00CA0778">
      <w:pPr>
        <w:pStyle w:val="ListParagraph"/>
        <w:numPr>
          <w:ilvl w:val="0"/>
          <w:numId w:val="33"/>
        </w:numPr>
        <w:pBdr>
          <w:left w:val="single" w:sz="18" w:space="4" w:color="45B0E1" w:themeColor="accent1" w:themeTint="99"/>
        </w:pBdr>
      </w:pPr>
      <w:r w:rsidRPr="001D5146">
        <w:t>Failing to submit quarterly documents.</w:t>
      </w:r>
    </w:p>
    <w:p w14:paraId="3E1B1ACA" w14:textId="77777777" w:rsidR="00703147" w:rsidRDefault="001D5146" w:rsidP="00CA0778">
      <w:pPr>
        <w:pStyle w:val="ListParagraph"/>
        <w:numPr>
          <w:ilvl w:val="0"/>
          <w:numId w:val="33"/>
        </w:numPr>
        <w:pBdr>
          <w:left w:val="single" w:sz="18" w:space="4" w:color="45B0E1" w:themeColor="accent1" w:themeTint="99"/>
        </w:pBdr>
      </w:pPr>
      <w:r w:rsidRPr="001D5146">
        <w:t>Failing to attend the required therapy sessions.</w:t>
      </w:r>
    </w:p>
    <w:p w14:paraId="10D591E8" w14:textId="77777777" w:rsidR="00703147" w:rsidRDefault="001D5146" w:rsidP="00CA0778">
      <w:pPr>
        <w:pStyle w:val="ListParagraph"/>
        <w:numPr>
          <w:ilvl w:val="0"/>
          <w:numId w:val="33"/>
        </w:numPr>
        <w:pBdr>
          <w:left w:val="single" w:sz="18" w:space="4" w:color="45B0E1" w:themeColor="accent1" w:themeTint="99"/>
        </w:pBdr>
      </w:pPr>
      <w:r w:rsidRPr="001D5146">
        <w:t>Failing to attend the weekly group meetings (self-help and peer support.)</w:t>
      </w:r>
    </w:p>
    <w:p w14:paraId="19EDE409" w14:textId="77777777" w:rsidR="00703147" w:rsidRDefault="001D5146" w:rsidP="00CA0778">
      <w:pPr>
        <w:pStyle w:val="ListParagraph"/>
        <w:numPr>
          <w:ilvl w:val="0"/>
          <w:numId w:val="33"/>
        </w:numPr>
        <w:pBdr>
          <w:left w:val="single" w:sz="18" w:space="4" w:color="45B0E1" w:themeColor="accent1" w:themeTint="99"/>
        </w:pBdr>
      </w:pPr>
      <w:r w:rsidRPr="001D5146">
        <w:t>Failing to gain employment approval prior to starting work.</w:t>
      </w:r>
    </w:p>
    <w:p w14:paraId="5AA16138" w14:textId="77777777" w:rsidR="00703147" w:rsidRDefault="001D5146" w:rsidP="00CA0778">
      <w:pPr>
        <w:pStyle w:val="ListParagraph"/>
        <w:numPr>
          <w:ilvl w:val="0"/>
          <w:numId w:val="33"/>
        </w:numPr>
        <w:pBdr>
          <w:left w:val="single" w:sz="18" w:space="4" w:color="45B0E1" w:themeColor="accent1" w:themeTint="99"/>
        </w:pBdr>
      </w:pPr>
      <w:r w:rsidRPr="001D5146">
        <w:t>A re-occurrence of unauthorized substance use.</w:t>
      </w:r>
    </w:p>
    <w:p w14:paraId="1ECF7781" w14:textId="600428F8" w:rsidR="00703147" w:rsidRDefault="001D5146" w:rsidP="697F5426">
      <w:pPr>
        <w:pStyle w:val="ListParagraph"/>
        <w:numPr>
          <w:ilvl w:val="0"/>
          <w:numId w:val="33"/>
        </w:numPr>
        <w:pBdr>
          <w:left w:val="single" w:sz="18" w:space="4" w:color="45B0E1" w:themeColor="accent1" w:themeTint="99"/>
        </w:pBdr>
      </w:pPr>
      <w:r>
        <w:t xml:space="preserve">Failing to </w:t>
      </w:r>
      <w:r w:rsidR="0B613E0A">
        <w:t>notify</w:t>
      </w:r>
      <w:r>
        <w:t xml:space="preserve"> URAMP prior to taking a substance as identified in the </w:t>
      </w:r>
      <w:r w:rsidR="000708E1">
        <w:t>UCAP</w:t>
      </w:r>
      <w:r>
        <w:t>/IRP due to a medical/ psychiatric necessity.</w:t>
      </w:r>
    </w:p>
    <w:p w14:paraId="2D952CFA" w14:textId="3FCB328D" w:rsidR="00CA0778" w:rsidRPr="001D5146" w:rsidRDefault="001D5146" w:rsidP="697F5426">
      <w:pPr>
        <w:pStyle w:val="ListParagraph"/>
        <w:numPr>
          <w:ilvl w:val="0"/>
          <w:numId w:val="33"/>
        </w:numPr>
        <w:pBdr>
          <w:left w:val="single" w:sz="18" w:space="4" w:color="45B0E1" w:themeColor="accent1" w:themeTint="99"/>
        </w:pBdr>
      </w:pPr>
      <w:r>
        <w:t xml:space="preserve">Failing to adhere to additional policies that go into effect </w:t>
      </w:r>
      <w:r w:rsidR="007D50B4">
        <w:t xml:space="preserve">after the </w:t>
      </w:r>
      <w:r>
        <w:t>consent agreement</w:t>
      </w:r>
      <w:r w:rsidR="007D50B4">
        <w:t xml:space="preserve"> is signed</w:t>
      </w:r>
      <w:r>
        <w:t>.</w:t>
      </w:r>
    </w:p>
    <w:p w14:paraId="1416B111" w14:textId="395B016E" w:rsidR="06B8023C" w:rsidRDefault="7B64E76F" w:rsidP="697F5426">
      <w:pPr>
        <w:pStyle w:val="ListParagraph"/>
        <w:numPr>
          <w:ilvl w:val="0"/>
          <w:numId w:val="33"/>
        </w:numPr>
        <w:pBdr>
          <w:left w:val="single" w:sz="18" w:space="4" w:color="45B0E1" w:themeColor="accent1" w:themeTint="99"/>
        </w:pBdr>
      </w:pPr>
      <w:r>
        <w:t xml:space="preserve">The program’s receipt of a supervised practice report that </w:t>
      </w:r>
      <w:proofErr w:type="gramStart"/>
      <w:r>
        <w:t>indicat</w:t>
      </w:r>
      <w:r w:rsidR="59114EF4">
        <w:t>ing</w:t>
      </w:r>
      <w:proofErr w:type="gramEnd"/>
      <w:r w:rsidR="59114EF4">
        <w:t xml:space="preserve"> unsafe health professions practice. </w:t>
      </w:r>
    </w:p>
    <w:p w14:paraId="4749974F" w14:textId="60514EE4" w:rsidR="0071117C" w:rsidRPr="007814A9" w:rsidRDefault="001D5146" w:rsidP="697F5426">
      <w:pPr>
        <w:pStyle w:val="IntenseQuote"/>
        <w:pBdr>
          <w:top w:val="single" w:sz="4" w:space="10" w:color="0F4761"/>
          <w:bottom w:val="single" w:sz="4" w:space="10" w:color="0F4761"/>
        </w:pBdr>
        <w:shd w:val="clear" w:color="auto" w:fill="DAE9F7" w:themeFill="text2" w:themeFillTint="1A"/>
        <w:rPr>
          <w:sz w:val="36"/>
          <w:szCs w:val="36"/>
        </w:rPr>
      </w:pPr>
      <w:r w:rsidRPr="697F5426">
        <w:rPr>
          <w:sz w:val="36"/>
          <w:szCs w:val="36"/>
        </w:rPr>
        <w:t xml:space="preserve">Matters of non-compliance are reviewed by the REC and a board action(s) may be recommended. </w:t>
      </w:r>
    </w:p>
    <w:p w14:paraId="76004DBC" w14:textId="13C42E56" w:rsidR="697F5426" w:rsidRDefault="697F5426"/>
    <w:p w14:paraId="4FB6CB15" w14:textId="1D379E86" w:rsidR="697F5426" w:rsidRDefault="697F5426"/>
    <w:p w14:paraId="2A4D950A" w14:textId="73ADFD7A" w:rsidR="001D5146" w:rsidRPr="001D5146" w:rsidRDefault="05DE9D62" w:rsidP="001D5146">
      <w:r>
        <w:t>Recommendations can include</w:t>
      </w:r>
      <w:r w:rsidR="282C3C2C">
        <w:t>:</w:t>
      </w:r>
      <w:r>
        <w:t xml:space="preserve"> </w:t>
      </w:r>
    </w:p>
    <w:p w14:paraId="4C599472" w14:textId="0E6F1EC8" w:rsidR="001D5146" w:rsidRDefault="38561C12" w:rsidP="6E622535">
      <w:pPr>
        <w:pStyle w:val="ListParagraph"/>
        <w:numPr>
          <w:ilvl w:val="0"/>
          <w:numId w:val="35"/>
        </w:numPr>
        <w:pBdr>
          <w:left w:val="single" w:sz="18" w:space="4" w:color="45B0E1" w:themeColor="accent1" w:themeTint="99"/>
        </w:pBdr>
      </w:pPr>
      <w:proofErr w:type="gramStart"/>
      <w:r>
        <w:t>Excusing</w:t>
      </w:r>
      <w:proofErr w:type="gramEnd"/>
      <w:r>
        <w:t xml:space="preserve"> </w:t>
      </w:r>
      <w:r w:rsidR="0C22C09B">
        <w:t>non-complianc</w:t>
      </w:r>
      <w:r w:rsidR="3FAD2553">
        <w:t>e</w:t>
      </w:r>
      <w:r w:rsidR="0C22C09B">
        <w:t xml:space="preserve"> </w:t>
      </w:r>
      <w:r w:rsidR="3785CD31">
        <w:t>after justification is determined</w:t>
      </w:r>
      <w:r w:rsidR="123EF0EC">
        <w:t>.</w:t>
      </w:r>
    </w:p>
    <w:p w14:paraId="6E0BE9F8" w14:textId="77777777" w:rsidR="009F7168" w:rsidRDefault="001D5146" w:rsidP="00CA0778">
      <w:pPr>
        <w:pStyle w:val="ListParagraph"/>
        <w:numPr>
          <w:ilvl w:val="0"/>
          <w:numId w:val="35"/>
        </w:numPr>
        <w:pBdr>
          <w:left w:val="single" w:sz="18" w:space="4" w:color="45B0E1" w:themeColor="accent1" w:themeTint="99"/>
        </w:pBdr>
      </w:pPr>
      <w:r w:rsidRPr="001D5146">
        <w:t>Modification of the consent agreement.</w:t>
      </w:r>
    </w:p>
    <w:p w14:paraId="5B9E2012" w14:textId="77777777" w:rsidR="009F7168" w:rsidRDefault="001D5146" w:rsidP="00CA0778">
      <w:pPr>
        <w:pStyle w:val="ListParagraph"/>
        <w:numPr>
          <w:ilvl w:val="0"/>
          <w:numId w:val="35"/>
        </w:numPr>
        <w:pBdr>
          <w:left w:val="single" w:sz="18" w:space="4" w:color="45B0E1" w:themeColor="accent1" w:themeTint="99"/>
        </w:pBdr>
      </w:pPr>
      <w:r w:rsidRPr="001D5146">
        <w:t>Extension of the consent agreement.</w:t>
      </w:r>
    </w:p>
    <w:p w14:paraId="11E5950B" w14:textId="2F93869D" w:rsidR="009F7168" w:rsidRDefault="001D5146" w:rsidP="00CA0778">
      <w:pPr>
        <w:pStyle w:val="ListParagraph"/>
        <w:numPr>
          <w:ilvl w:val="0"/>
          <w:numId w:val="35"/>
        </w:numPr>
        <w:pBdr>
          <w:left w:val="single" w:sz="18" w:space="4" w:color="45B0E1" w:themeColor="accent1" w:themeTint="99"/>
        </w:pBdr>
      </w:pPr>
      <w:r w:rsidRPr="001D5146">
        <w:t>Termination of the consent agreement</w:t>
      </w:r>
      <w:r w:rsidR="009F7168">
        <w:t>.</w:t>
      </w:r>
    </w:p>
    <w:p w14:paraId="1D256DD5" w14:textId="7E154ADA" w:rsidR="00C71B23" w:rsidRPr="00C71B23" w:rsidRDefault="001D5146" w:rsidP="00CA0778">
      <w:pPr>
        <w:pStyle w:val="ListParagraph"/>
        <w:numPr>
          <w:ilvl w:val="0"/>
          <w:numId w:val="35"/>
        </w:numPr>
        <w:pBdr>
          <w:left w:val="single" w:sz="18" w:space="4" w:color="45B0E1" w:themeColor="accent1" w:themeTint="99"/>
        </w:pBdr>
      </w:pPr>
      <w:r w:rsidRPr="001D5146">
        <w:t>No action.</w:t>
      </w:r>
    </w:p>
    <w:p w14:paraId="2FB2F57E" w14:textId="144022FE" w:rsidR="00606087" w:rsidRDefault="00606087">
      <w:pPr>
        <w:spacing w:line="259" w:lineRule="auto"/>
        <w:jc w:val="left"/>
      </w:pPr>
      <w:r>
        <w:br w:type="page"/>
      </w:r>
    </w:p>
    <w:p w14:paraId="09EE3B7D" w14:textId="568994E2" w:rsidR="00865162" w:rsidRDefault="1A1EFF6E" w:rsidP="00606087">
      <w:pPr>
        <w:pStyle w:val="Heading1"/>
      </w:pPr>
      <w:bookmarkStart w:id="21" w:name="_Toc220500170"/>
      <w:r>
        <w:t xml:space="preserve">Application for </w:t>
      </w:r>
      <w:r w:rsidR="410E3A1A">
        <w:t>UCAP</w:t>
      </w:r>
      <w:r>
        <w:t xml:space="preserve"> Changes</w:t>
      </w:r>
      <w:bookmarkEnd w:id="21"/>
    </w:p>
    <w:p w14:paraId="01D9317D" w14:textId="7B055FF4" w:rsidR="00606087" w:rsidRDefault="00606087" w:rsidP="004E1814">
      <w:r>
        <w:rPr>
          <w:noProof/>
        </w:rPr>
        <w:drawing>
          <wp:inline distT="0" distB="0" distL="0" distR="0" wp14:anchorId="646FF2D4" wp14:editId="609D0FD5">
            <wp:extent cx="5605272" cy="3255264"/>
            <wp:effectExtent l="38100" t="38100" r="33655" b="40640"/>
            <wp:docPr id="129080618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806183" name="Picture 21"/>
                    <pic:cNvPicPr>
                      <a:picLocks noChangeAspect="1" noChangeArrowheads="1"/>
                    </pic:cNvPicPr>
                  </pic:nvPicPr>
                  <pic:blipFill>
                    <a:blip r:embed="rId15" cstate="print">
                      <a:extLst>
                        <a:ext uri="{28A0092B-C50C-407E-A947-70E740481C1C}">
                          <a14:useLocalDpi xmlns:a14="http://schemas.microsoft.com/office/drawing/2010/main" val="0"/>
                        </a:ext>
                      </a:extLst>
                    </a:blip>
                    <a:srcRect l="7012" r="7012"/>
                    <a:stretch>
                      <a:fillRect/>
                    </a:stretch>
                  </pic:blipFill>
                  <pic:spPr bwMode="auto">
                    <a:xfrm>
                      <a:off x="0" y="0"/>
                      <a:ext cx="5605272" cy="3255264"/>
                    </a:xfrm>
                    <a:prstGeom prst="round2SameRect">
                      <a:avLst/>
                    </a:prstGeom>
                    <a:noFill/>
                    <a:ln w="28575">
                      <a:solidFill>
                        <a:srgbClr val="002060"/>
                      </a:solidFill>
                    </a:ln>
                  </pic:spPr>
                </pic:pic>
              </a:graphicData>
            </a:graphic>
          </wp:inline>
        </w:drawing>
      </w:r>
    </w:p>
    <w:p w14:paraId="14F2CA2F" w14:textId="7E40AAAF" w:rsidR="00493B37" w:rsidRPr="00531907" w:rsidRDefault="00493B37" w:rsidP="00531907">
      <w:pPr>
        <w:rPr>
          <w:color w:val="000000"/>
          <w:shd w:val="clear" w:color="auto" w:fill="FFFFFF"/>
        </w:rPr>
      </w:pPr>
      <w:r w:rsidRPr="00531907">
        <w:rPr>
          <w:color w:val="000000"/>
          <w:shd w:val="clear" w:color="auto" w:fill="FFFFFF"/>
        </w:rPr>
        <w:t xml:space="preserve">As you progress through URAMP, you may need to alter or change some components of your </w:t>
      </w:r>
      <w:r w:rsidR="000708E1">
        <w:rPr>
          <w:color w:val="000000"/>
          <w:shd w:val="clear" w:color="auto" w:fill="FFFFFF"/>
        </w:rPr>
        <w:t>UCAP</w:t>
      </w:r>
      <w:r w:rsidRPr="00531907">
        <w:rPr>
          <w:color w:val="000000"/>
          <w:shd w:val="clear" w:color="auto" w:fill="FFFFFF"/>
        </w:rPr>
        <w:t xml:space="preserve">. This can be managed through our </w:t>
      </w:r>
      <w:r w:rsidR="000708E1">
        <w:rPr>
          <w:color w:val="000000"/>
          <w:shd w:val="clear" w:color="auto" w:fill="FFFFFF"/>
        </w:rPr>
        <w:t>UCAP</w:t>
      </w:r>
      <w:r w:rsidRPr="00531907">
        <w:rPr>
          <w:color w:val="000000"/>
          <w:shd w:val="clear" w:color="auto" w:fill="FFFFFF"/>
        </w:rPr>
        <w:t xml:space="preserve"> request form. All requests for </w:t>
      </w:r>
      <w:r w:rsidR="000708E1">
        <w:rPr>
          <w:color w:val="000000"/>
          <w:shd w:val="clear" w:color="auto" w:fill="FFFFFF"/>
        </w:rPr>
        <w:t>UCAP</w:t>
      </w:r>
      <w:r w:rsidRPr="00531907">
        <w:rPr>
          <w:color w:val="000000"/>
          <w:shd w:val="clear" w:color="auto" w:fill="FFFFFF"/>
        </w:rPr>
        <w:t xml:space="preserve"> change(s) must be made in writing on the required form and forwarded to URAMP staff.</w:t>
      </w:r>
    </w:p>
    <w:p w14:paraId="41431A2E" w14:textId="36352952" w:rsidR="00493B37" w:rsidRPr="00531907" w:rsidRDefault="00493B37" w:rsidP="00531907">
      <w:pPr>
        <w:rPr>
          <w:color w:val="000000"/>
          <w:shd w:val="clear" w:color="auto" w:fill="FFFFFF"/>
        </w:rPr>
      </w:pPr>
      <w:r w:rsidRPr="00531907">
        <w:rPr>
          <w:color w:val="000000"/>
          <w:shd w:val="clear" w:color="auto" w:fill="FFFFFF"/>
        </w:rPr>
        <w:t xml:space="preserve">Changes to your </w:t>
      </w:r>
      <w:r w:rsidR="000708E1">
        <w:rPr>
          <w:color w:val="000000"/>
          <w:shd w:val="clear" w:color="auto" w:fill="FFFFFF"/>
        </w:rPr>
        <w:t>UCAP</w:t>
      </w:r>
      <w:r w:rsidRPr="00531907">
        <w:rPr>
          <w:color w:val="000000"/>
          <w:shd w:val="clear" w:color="auto" w:fill="FFFFFF"/>
        </w:rPr>
        <w:t xml:space="preserve"> will only be considered once you have demonstrated compliance with all the </w:t>
      </w:r>
      <w:r w:rsidR="000708E1">
        <w:rPr>
          <w:color w:val="000000"/>
          <w:shd w:val="clear" w:color="auto" w:fill="FFFFFF"/>
        </w:rPr>
        <w:t>UCAP</w:t>
      </w:r>
      <w:r w:rsidRPr="00531907">
        <w:rPr>
          <w:color w:val="000000"/>
          <w:shd w:val="clear" w:color="auto" w:fill="FFFFFF"/>
        </w:rPr>
        <w:t xml:space="preserve"> provisions and documentation requirements prior to your request. You may also be required to provide supporting recommendations from therapists, employers, and other relevant parties.  </w:t>
      </w:r>
    </w:p>
    <w:p w14:paraId="46503DE3" w14:textId="307F094E" w:rsidR="00493B37" w:rsidRPr="00531907" w:rsidRDefault="00493B37" w:rsidP="00112E3A">
      <w:pPr>
        <w:rPr>
          <w:color w:val="000000"/>
          <w:shd w:val="clear" w:color="auto" w:fill="FFFFFF"/>
        </w:rPr>
      </w:pPr>
      <w:r w:rsidRPr="00531907">
        <w:rPr>
          <w:color w:val="000000"/>
          <w:shd w:val="clear" w:color="auto" w:fill="FFFFFF"/>
        </w:rPr>
        <w:t xml:space="preserve">Requests are only considered at specified timeframes as outlined in the </w:t>
      </w:r>
      <w:r w:rsidR="000708E1">
        <w:rPr>
          <w:color w:val="000000"/>
          <w:shd w:val="clear" w:color="auto" w:fill="FFFFFF"/>
        </w:rPr>
        <w:t>UCAP</w:t>
      </w:r>
      <w:r w:rsidRPr="00531907">
        <w:rPr>
          <w:color w:val="000000"/>
          <w:shd w:val="clear" w:color="auto" w:fill="FFFFFF"/>
        </w:rPr>
        <w:t>. The agreement states that:</w:t>
      </w:r>
    </w:p>
    <w:p w14:paraId="0F630BE1" w14:textId="1494B900" w:rsidR="00493B37" w:rsidRPr="00493B37" w:rsidRDefault="00493B37" w:rsidP="00FB5196">
      <w:pPr>
        <w:pStyle w:val="ListParagraph"/>
        <w:numPr>
          <w:ilvl w:val="0"/>
          <w:numId w:val="15"/>
        </w:numPr>
        <w:pBdr>
          <w:left w:val="single" w:sz="18" w:space="4" w:color="45B0E1" w:themeColor="accent1" w:themeTint="99"/>
        </w:pBdr>
        <w:shd w:val="clear" w:color="auto" w:fill="FFFFFF" w:themeFill="background1"/>
      </w:pPr>
      <w:r w:rsidRPr="00493B37">
        <w:t xml:space="preserve">All </w:t>
      </w:r>
      <w:r w:rsidR="000708E1">
        <w:t>UCAP</w:t>
      </w:r>
      <w:r w:rsidRPr="00493B37">
        <w:t xml:space="preserve"> changes must be reviewed and approved by URAMP staff or the REC. </w:t>
      </w:r>
    </w:p>
    <w:p w14:paraId="65CB651E" w14:textId="2889E94D" w:rsidR="00493B37" w:rsidRPr="00493B37" w:rsidRDefault="00493B37" w:rsidP="00FB5196">
      <w:pPr>
        <w:pStyle w:val="ListParagraph"/>
        <w:numPr>
          <w:ilvl w:val="0"/>
          <w:numId w:val="15"/>
        </w:numPr>
        <w:pBdr>
          <w:left w:val="single" w:sz="18" w:space="4" w:color="45B0E1" w:themeColor="accent1" w:themeTint="99"/>
        </w:pBdr>
        <w:shd w:val="clear" w:color="auto" w:fill="FFFFFF" w:themeFill="background1"/>
      </w:pPr>
      <w:r w:rsidRPr="00493B37">
        <w:t>The participant may be required to attend a REC meeting to discuss the change(s)</w:t>
      </w:r>
      <w:r w:rsidR="007D50B4">
        <w:t>.</w:t>
      </w:r>
      <w:r w:rsidRPr="00493B37">
        <w:t xml:space="preserve"> </w:t>
      </w:r>
    </w:p>
    <w:p w14:paraId="46F31A72" w14:textId="77777777" w:rsidR="00493B37" w:rsidRPr="00493B37" w:rsidRDefault="00493B37" w:rsidP="00FB5196">
      <w:pPr>
        <w:pStyle w:val="ListParagraph"/>
        <w:numPr>
          <w:ilvl w:val="0"/>
          <w:numId w:val="15"/>
        </w:numPr>
        <w:pBdr>
          <w:left w:val="single" w:sz="18" w:space="4" w:color="45B0E1" w:themeColor="accent1" w:themeTint="99"/>
        </w:pBdr>
        <w:shd w:val="clear" w:color="auto" w:fill="FFFFFF" w:themeFill="background1"/>
      </w:pPr>
      <w:r w:rsidRPr="00493B37">
        <w:t>The participant will be advised of the decision. An approved and updated IRP will be generated and provided to the participant.</w:t>
      </w:r>
    </w:p>
    <w:p w14:paraId="774A6C7D" w14:textId="77777777" w:rsidR="00493B37" w:rsidRPr="00531907" w:rsidRDefault="00493B37" w:rsidP="00531907">
      <w:pPr>
        <w:rPr>
          <w:color w:val="000000"/>
          <w:shd w:val="clear" w:color="auto" w:fill="FFFFFF"/>
        </w:rPr>
      </w:pPr>
      <w:proofErr w:type="gramStart"/>
      <w:r w:rsidRPr="00531907">
        <w:rPr>
          <w:color w:val="000000"/>
          <w:shd w:val="clear" w:color="auto" w:fill="FFFFFF"/>
        </w:rPr>
        <w:t>Request</w:t>
      </w:r>
      <w:proofErr w:type="gramEnd"/>
      <w:r w:rsidRPr="00531907">
        <w:rPr>
          <w:color w:val="000000"/>
          <w:shd w:val="clear" w:color="auto" w:fill="FFFFFF"/>
        </w:rPr>
        <w:t xml:space="preserve"> for changes applicable to all participants are:</w:t>
      </w:r>
    </w:p>
    <w:p w14:paraId="1F3896A3" w14:textId="63BA6FEF" w:rsidR="00493B37" w:rsidRPr="00493B37" w:rsidRDefault="38368A01" w:rsidP="6E622535">
      <w:pPr>
        <w:pStyle w:val="ListParagraph"/>
        <w:numPr>
          <w:ilvl w:val="0"/>
          <w:numId w:val="15"/>
        </w:numPr>
        <w:pBdr>
          <w:left w:val="single" w:sz="18" w:space="4" w:color="45B0E1" w:themeColor="accent1" w:themeTint="99"/>
        </w:pBdr>
        <w:shd w:val="clear" w:color="auto" w:fill="FFFFFF" w:themeFill="background1"/>
      </w:pPr>
      <w:r>
        <w:t>Normally, a r</w:t>
      </w:r>
      <w:r w:rsidR="5D4176AF">
        <w:t>eturn to practice after six (6) months of successful compliance</w:t>
      </w:r>
      <w:r w:rsidR="24CF9FB9">
        <w:t xml:space="preserve"> under a substance use disorder agreement</w:t>
      </w:r>
      <w:r w:rsidR="20B3475F">
        <w:t>.</w:t>
      </w:r>
    </w:p>
    <w:p w14:paraId="7D30F8E2" w14:textId="5F6EFEE4" w:rsidR="00493B37" w:rsidRPr="00493B37" w:rsidRDefault="24CF9FB9" w:rsidP="6E622535">
      <w:pPr>
        <w:pStyle w:val="ListParagraph"/>
        <w:numPr>
          <w:ilvl w:val="0"/>
          <w:numId w:val="15"/>
        </w:numPr>
        <w:pBdr>
          <w:left w:val="single" w:sz="18" w:space="4" w:color="45B0E1" w:themeColor="accent1" w:themeTint="99"/>
        </w:pBdr>
        <w:shd w:val="clear" w:color="auto" w:fill="FFFFFF" w:themeFill="background1"/>
      </w:pPr>
      <w:r>
        <w:t xml:space="preserve">Return to practice after a </w:t>
      </w:r>
      <w:r w:rsidR="35493ADC">
        <w:t xml:space="preserve">period </w:t>
      </w:r>
      <w:r>
        <w:t>out of practice</w:t>
      </w:r>
      <w:r w:rsidR="27CE4515">
        <w:t>,</w:t>
      </w:r>
      <w:r>
        <w:t xml:space="preserve"> as determined by the URAMP admission evaluator and/or REC</w:t>
      </w:r>
      <w:r w:rsidR="0C0C4BF5">
        <w:t>.</w:t>
      </w:r>
    </w:p>
    <w:p w14:paraId="5AC8F182" w14:textId="4E2F6405" w:rsidR="00493B37" w:rsidRPr="00493B37" w:rsidRDefault="5D4176AF" w:rsidP="6E622535">
      <w:pPr>
        <w:pStyle w:val="ListParagraph"/>
        <w:numPr>
          <w:ilvl w:val="0"/>
          <w:numId w:val="15"/>
        </w:numPr>
        <w:pBdr>
          <w:left w:val="single" w:sz="18" w:space="4" w:color="45B0E1" w:themeColor="accent1" w:themeTint="99"/>
        </w:pBdr>
        <w:shd w:val="clear" w:color="auto" w:fill="FFFFFF" w:themeFill="background1"/>
      </w:pPr>
      <w:r>
        <w:t xml:space="preserve">Return of practice restricted privileges as outlined in each </w:t>
      </w:r>
      <w:r w:rsidR="4A48C50A">
        <w:t>UCAP</w:t>
      </w:r>
      <w:r>
        <w:t xml:space="preserve"> (standardized for each professional license)</w:t>
      </w:r>
      <w:r w:rsidR="08AE8CFC">
        <w:t>.</w:t>
      </w:r>
      <w:r>
        <w:t xml:space="preserve"> </w:t>
      </w:r>
    </w:p>
    <w:p w14:paraId="42143C7C" w14:textId="4B0597D9" w:rsidR="004E1814" w:rsidRPr="004E1814" w:rsidRDefault="00493B37" w:rsidP="00FB5196">
      <w:pPr>
        <w:pStyle w:val="ListParagraph"/>
        <w:numPr>
          <w:ilvl w:val="0"/>
          <w:numId w:val="15"/>
        </w:numPr>
        <w:pBdr>
          <w:left w:val="single" w:sz="18" w:space="4" w:color="45B0E1" w:themeColor="accent1" w:themeTint="99"/>
        </w:pBdr>
        <w:shd w:val="clear" w:color="auto" w:fill="FFFFFF" w:themeFill="background1"/>
      </w:pPr>
      <w:r w:rsidRPr="00112E3A">
        <w:t>Reduction in therapy pursuant to current policy</w:t>
      </w:r>
      <w:r w:rsidR="001C5057">
        <w:t>.</w:t>
      </w:r>
    </w:p>
    <w:p w14:paraId="27B26A74" w14:textId="77777777" w:rsidR="004E1814" w:rsidRDefault="004E1814">
      <w:pPr>
        <w:spacing w:line="259" w:lineRule="auto"/>
        <w:jc w:val="left"/>
      </w:pPr>
      <w:r>
        <w:br w:type="page"/>
      </w:r>
    </w:p>
    <w:p w14:paraId="60D7BAE4" w14:textId="473AB955" w:rsidR="004E1814" w:rsidRPr="000B3733" w:rsidRDefault="021BC8A1" w:rsidP="007D50B4">
      <w:pPr>
        <w:pStyle w:val="Heading1"/>
        <w:rPr>
          <w:sz w:val="52"/>
          <w:szCs w:val="52"/>
        </w:rPr>
      </w:pPr>
      <w:bookmarkStart w:id="22" w:name="_Toc220500171"/>
      <w:r w:rsidRPr="6E622535">
        <w:rPr>
          <w:sz w:val="52"/>
          <w:szCs w:val="52"/>
        </w:rPr>
        <w:t>Management</w:t>
      </w:r>
      <w:r w:rsidR="5F9DEBB2" w:rsidRPr="6E622535">
        <w:rPr>
          <w:sz w:val="52"/>
          <w:szCs w:val="52"/>
        </w:rPr>
        <w:t xml:space="preserve"> </w:t>
      </w:r>
      <w:r w:rsidRPr="6E622535">
        <w:rPr>
          <w:sz w:val="52"/>
          <w:szCs w:val="52"/>
        </w:rPr>
        <w:t>of Disciplinary Matters</w:t>
      </w:r>
      <w:bookmarkEnd w:id="22"/>
    </w:p>
    <w:p w14:paraId="213DB63E" w14:textId="77777777" w:rsidR="00D3042F" w:rsidRDefault="00D3042F" w:rsidP="00D3042F">
      <w:pPr>
        <w:rPr>
          <w:rStyle w:val="Strong"/>
        </w:rPr>
      </w:pPr>
    </w:p>
    <w:p w14:paraId="79FE52D0" w14:textId="2308BCBF" w:rsidR="00D3042F" w:rsidRPr="00D3042F" w:rsidRDefault="00D3042F" w:rsidP="00D3042F">
      <w:pPr>
        <w:rPr>
          <w:rStyle w:val="Strong"/>
        </w:rPr>
      </w:pPr>
      <w:r w:rsidRPr="00D3042F">
        <w:rPr>
          <w:rStyle w:val="Strong"/>
        </w:rPr>
        <w:t>What led you to URAMP?</w:t>
      </w:r>
    </w:p>
    <w:p w14:paraId="439C1D42" w14:textId="51136459" w:rsidR="00D3042F" w:rsidRDefault="00D3042F" w:rsidP="00CA0778">
      <w:pPr>
        <w:pBdr>
          <w:left w:val="single" w:sz="18" w:space="4" w:color="45B0E1" w:themeColor="accent1" w:themeTint="99"/>
        </w:pBdr>
      </w:pPr>
      <w:r>
        <w:t xml:space="preserve">Prior to a URAMP referral, concerns about a licensee will usually be brought </w:t>
      </w:r>
      <w:r w:rsidR="000707D3">
        <w:t xml:space="preserve">to </w:t>
      </w:r>
      <w:r>
        <w:t>the attention of a BHPL licensing board following an adverse practice related incident within the workplace or an adverse incident outside of the workplace that raises questions about a licensee’</w:t>
      </w:r>
      <w:r w:rsidR="001C5057">
        <w:t>s</w:t>
      </w:r>
      <w:r>
        <w:t xml:space="preserve"> ability to practice safely.  In these circumstances, details about the incident(s) are referred to the BHPL licensing board’s investigations team for further analysis and where consideration of disciplinary action will be taken.</w:t>
      </w:r>
    </w:p>
    <w:p w14:paraId="769DE936" w14:textId="77777777" w:rsidR="00D3042F" w:rsidRPr="00D3042F" w:rsidRDefault="00D3042F" w:rsidP="00D3042F">
      <w:pPr>
        <w:rPr>
          <w:rStyle w:val="Strong"/>
          <w:b w:val="0"/>
        </w:rPr>
      </w:pPr>
    </w:p>
    <w:p w14:paraId="571B4624" w14:textId="14D7FF87" w:rsidR="00D3042F" w:rsidRDefault="00D3042F" w:rsidP="00D3042F">
      <w:r w:rsidRPr="00D3042F">
        <w:rPr>
          <w:rStyle w:val="Strong"/>
        </w:rPr>
        <w:t xml:space="preserve">How can URAMP </w:t>
      </w:r>
      <w:r w:rsidR="00622262">
        <w:rPr>
          <w:rStyle w:val="Strong"/>
        </w:rPr>
        <w:t>benefit me</w:t>
      </w:r>
      <w:r w:rsidRPr="00D3042F">
        <w:rPr>
          <w:rStyle w:val="Strong"/>
        </w:rPr>
        <w:t>?</w:t>
      </w:r>
    </w:p>
    <w:p w14:paraId="7A101490" w14:textId="19EF486F" w:rsidR="00622262" w:rsidRDefault="00D3042F" w:rsidP="00CA0778">
      <w:pPr>
        <w:pBdr>
          <w:left w:val="single" w:sz="18" w:space="4" w:color="45B0E1" w:themeColor="accent1" w:themeTint="99"/>
        </w:pBdr>
      </w:pPr>
      <w:r>
        <w:t xml:space="preserve">In these circumstances, URAMP may function as an alternative to disciplinary proceedings if evidence indicates that the incident happened </w:t>
      </w:r>
      <w:proofErr w:type="gramStart"/>
      <w:r>
        <w:t>as a result of</w:t>
      </w:r>
      <w:proofErr w:type="gramEnd"/>
      <w:r>
        <w:t xml:space="preserve">, or in connection with, a substance </w:t>
      </w:r>
      <w:proofErr w:type="gramStart"/>
      <w:r>
        <w:t>use</w:t>
      </w:r>
      <w:proofErr w:type="gramEnd"/>
      <w:r>
        <w:t xml:space="preserve"> disorder or mental health condition. This alternative path will provide you with the opportunity to demonstrate, in both a non-disciplinary and non-public manner, that you can manage your </w:t>
      </w:r>
      <w:proofErr w:type="gramStart"/>
      <w:r>
        <w:t>health condition</w:t>
      </w:r>
      <w:proofErr w:type="gramEnd"/>
      <w:r>
        <w:t xml:space="preserve"> so that you can safely return to practice while retaining your license.</w:t>
      </w:r>
    </w:p>
    <w:p w14:paraId="296BC266" w14:textId="77777777" w:rsidR="005A60B6" w:rsidRDefault="005A60B6" w:rsidP="00D3042F"/>
    <w:p w14:paraId="560FA401" w14:textId="02DD2043" w:rsidR="00D3042F" w:rsidRPr="005A60B6" w:rsidRDefault="00D3042F" w:rsidP="00D3042F">
      <w:pPr>
        <w:rPr>
          <w:b/>
        </w:rPr>
      </w:pPr>
      <w:r w:rsidRPr="005A60B6">
        <w:rPr>
          <w:rStyle w:val="Strong"/>
        </w:rPr>
        <w:t>When URAMP admission is considered the right approach for you, BHPL will take the following steps to get you on the road to recovery and wellness:</w:t>
      </w:r>
    </w:p>
    <w:p w14:paraId="59E10144" w14:textId="28E305BD" w:rsidR="00D3042F" w:rsidRDefault="00D3042F" w:rsidP="004D2E45">
      <w:r w:rsidRPr="00920629">
        <w:rPr>
          <w:rStyle w:val="Strong"/>
        </w:rPr>
        <w:t>Step One: The initial evaluation</w:t>
      </w:r>
      <w:r>
        <w:t>.</w:t>
      </w:r>
    </w:p>
    <w:p w14:paraId="4C5791AF" w14:textId="105750AE" w:rsidR="00D3042F" w:rsidRDefault="00D3042F" w:rsidP="004D2E45">
      <w:pPr>
        <w:pBdr>
          <w:left w:val="single" w:sz="18" w:space="4" w:color="45B0E1" w:themeColor="accent1" w:themeTint="99"/>
        </w:pBdr>
      </w:pPr>
      <w:r>
        <w:t xml:space="preserve">If you face disciplinary or criminal proceedings, are suspected of diversion, questionably impaired at work, or are suspected of not being fit for duty, BHPL’s investigators may conduct a paper-based evaluation to determine whether admission into URAMP is more appropriate than disciplinary action.  This assessment may also take place at your own request in circumstances where you consider that the incident under investigation relates to your </w:t>
      </w:r>
      <w:r w:rsidR="00C21418">
        <w:t>health,</w:t>
      </w:r>
      <w:r>
        <w:t xml:space="preserve"> or a substance use disorder.</w:t>
      </w:r>
      <w:r w:rsidR="00C37794">
        <w:t xml:space="preserve"> </w:t>
      </w:r>
      <w:r>
        <w:t xml:space="preserve"> If it is considered that admission may be appropriate, BHPL investigators will refer the case to the URAMP team for further assessment </w:t>
      </w:r>
      <w:r w:rsidR="000B3733">
        <w:t>while</w:t>
      </w:r>
      <w:r>
        <w:t xml:space="preserve"> the investigation remains ongoing. </w:t>
      </w:r>
    </w:p>
    <w:p w14:paraId="0D559882" w14:textId="72F253C1" w:rsidR="00D3042F" w:rsidRDefault="00D3042F" w:rsidP="004D2E45">
      <w:pPr>
        <w:pBdr>
          <w:left w:val="single" w:sz="18" w:space="4" w:color="45B0E1" w:themeColor="accent1" w:themeTint="99"/>
        </w:pBdr>
      </w:pPr>
      <w:r>
        <w:t>A referral to URAMP by licensing board investigators may not mean entry into the program.  For instance, a URAMP referral is unlikely to be appropriate in circumstances where a licensed health professional has diverted drugs for sale or distribution to others, caused harm to a patient because of their abuse, or engaged in behavior with a high potential for causing harm, such as substituting or tampering with a patients’ drugs.</w:t>
      </w:r>
    </w:p>
    <w:p w14:paraId="4E18D910" w14:textId="0E88A3D4" w:rsidR="00D3042F" w:rsidRDefault="00D3042F" w:rsidP="004D2E45">
      <w:pPr>
        <w:pBdr>
          <w:left w:val="single" w:sz="18" w:space="4" w:color="45B0E1" w:themeColor="accent1" w:themeTint="99"/>
        </w:pBdr>
      </w:pPr>
      <w:r>
        <w:t>In circumstances where BHPL investigators make a URAMP referral, URAMP will be required to maintain transparency with the professional licensing board in terms of admission into the program, monitoring compliance, ongoing updates, termination or withdrawals, discharge, and completion status.</w:t>
      </w:r>
    </w:p>
    <w:p w14:paraId="2A4C1434" w14:textId="77777777" w:rsidR="00D3042F" w:rsidRDefault="00D3042F" w:rsidP="00D3042F"/>
    <w:p w14:paraId="4CC293A7" w14:textId="6D54C900" w:rsidR="00D3042F" w:rsidRPr="00C25623" w:rsidRDefault="00D3042F" w:rsidP="004D2E45">
      <w:pPr>
        <w:rPr>
          <w:b/>
        </w:rPr>
      </w:pPr>
      <w:r w:rsidRPr="00C25623">
        <w:rPr>
          <w:rStyle w:val="Strong"/>
        </w:rPr>
        <w:t xml:space="preserve">Step Two: Licensing board investigations team to offer a non-practice agreement </w:t>
      </w:r>
      <w:r w:rsidR="007D50B4">
        <w:rPr>
          <w:rStyle w:val="Strong"/>
        </w:rPr>
        <w:t>while</w:t>
      </w:r>
      <w:r w:rsidR="007D50B4" w:rsidRPr="00C25623">
        <w:rPr>
          <w:rStyle w:val="Strong"/>
        </w:rPr>
        <w:t xml:space="preserve"> </w:t>
      </w:r>
      <w:r w:rsidRPr="00C25623">
        <w:rPr>
          <w:rStyle w:val="Strong"/>
        </w:rPr>
        <w:t>URAMP admission is under consideration.</w:t>
      </w:r>
    </w:p>
    <w:p w14:paraId="2D5B4FD3" w14:textId="3391088E" w:rsidR="00D3042F" w:rsidRDefault="00D3042F" w:rsidP="004D2E45">
      <w:pPr>
        <w:pBdr>
          <w:left w:val="single" w:sz="18" w:space="4" w:color="45B0E1" w:themeColor="accent1" w:themeTint="99"/>
        </w:pBdr>
      </w:pPr>
      <w:r>
        <w:t xml:space="preserve">At the outset, you will be provided with URAMP application materials to complete and submit. The URAMP admission process usually takes between one (1) and three (3) months. When admission is being considered as an alternative to discipline, you will be asked to sign an agreement not to practice during this period. </w:t>
      </w:r>
    </w:p>
    <w:p w14:paraId="2312262C" w14:textId="77777777" w:rsidR="00D3042F" w:rsidRDefault="00D3042F" w:rsidP="004D2E45">
      <w:pPr>
        <w:pBdr>
          <w:left w:val="single" w:sz="18" w:space="4" w:color="45B0E1" w:themeColor="accent1" w:themeTint="99"/>
        </w:pBdr>
      </w:pPr>
      <w:r>
        <w:t>This agreement is legally binding and is likely to be required in all circumstances where continued practice may present an immediate risk to the applicant, patients and/or colleagues.</w:t>
      </w:r>
    </w:p>
    <w:p w14:paraId="1CAF5A92" w14:textId="77777777" w:rsidR="00D3042F" w:rsidRDefault="00D3042F" w:rsidP="00D3042F"/>
    <w:p w14:paraId="39CDC75E" w14:textId="196ADC57" w:rsidR="00D3042F" w:rsidRPr="00C25623" w:rsidRDefault="00D3042F" w:rsidP="004D2E45">
      <w:pPr>
        <w:rPr>
          <w:b/>
        </w:rPr>
      </w:pPr>
      <w:r w:rsidRPr="00C25623">
        <w:rPr>
          <w:rStyle w:val="Strong"/>
        </w:rPr>
        <w:t>Step Three: URAMP admissions as an alternative to discipline.</w:t>
      </w:r>
    </w:p>
    <w:p w14:paraId="39A45C96" w14:textId="3D620404" w:rsidR="00D3042F" w:rsidRDefault="00D3042F" w:rsidP="004D2E45">
      <w:pPr>
        <w:pBdr>
          <w:left w:val="single" w:sz="18" w:space="4" w:color="45B0E1" w:themeColor="accent1" w:themeTint="99"/>
        </w:pBdr>
      </w:pPr>
      <w:r>
        <w:t>Following the submission of all application materials</w:t>
      </w:r>
      <w:r w:rsidR="001C5057">
        <w:t>,</w:t>
      </w:r>
      <w:r>
        <w:t xml:space="preserve"> including an approved evaluator’s report, a decision will be made by the URAMP admissions team or the REC. When admission is not granted, the case will be remitted to the BHPL investigators for further consideration to determine if disciplinary proceedings are required.</w:t>
      </w:r>
    </w:p>
    <w:p w14:paraId="7180AB33" w14:textId="3ACE296B" w:rsidR="00D3042F" w:rsidRDefault="00D3042F" w:rsidP="004D2E45">
      <w:pPr>
        <w:pBdr>
          <w:left w:val="single" w:sz="18" w:space="4" w:color="45B0E1" w:themeColor="accent1" w:themeTint="99"/>
        </w:pBdr>
      </w:pPr>
      <w:r>
        <w:t xml:space="preserve">As highlighted in the previous chapter, to begin URAMP, you must sign an individualized </w:t>
      </w:r>
      <w:r w:rsidR="000708E1">
        <w:t>URAMP Consent Agreement for Participants</w:t>
      </w:r>
      <w:r>
        <w:t xml:space="preserve"> (</w:t>
      </w:r>
      <w:r w:rsidR="000708E1">
        <w:t>UCAP</w:t>
      </w:r>
      <w:r>
        <w:t xml:space="preserve">), specifying evaluation and treatment requirements, drug-screening requirements, worksite limitations, and compliance reporting. Further information about the </w:t>
      </w:r>
      <w:r w:rsidR="000708E1">
        <w:t>UCAP</w:t>
      </w:r>
      <w:r>
        <w:t xml:space="preserve"> is provided in Chapter 5 of this manual.  All applicants must also admit to having problems with substance use and/or accept that mental health is currently impacting their practice, and agree to waive all rights to appeal, file grievances or complaints, and contest licensure actions relating to or arising from their URAMP participation. </w:t>
      </w:r>
    </w:p>
    <w:p w14:paraId="7034B305" w14:textId="77777777" w:rsidR="00D3042F" w:rsidRDefault="00D3042F" w:rsidP="004D2E45"/>
    <w:p w14:paraId="03F20C29" w14:textId="72347C1B" w:rsidR="00D3042F" w:rsidRPr="00C25623" w:rsidRDefault="00D3042F" w:rsidP="004D2E45">
      <w:pPr>
        <w:rPr>
          <w:b/>
        </w:rPr>
      </w:pPr>
      <w:r w:rsidRPr="00C25623">
        <w:rPr>
          <w:rStyle w:val="Strong"/>
        </w:rPr>
        <w:t>Step Four: Authority to dismiss pending complaints and change license status.</w:t>
      </w:r>
    </w:p>
    <w:p w14:paraId="7B3325F8" w14:textId="627110CE" w:rsidR="00D3042F" w:rsidRDefault="00D3042F" w:rsidP="004D2E45">
      <w:pPr>
        <w:pBdr>
          <w:left w:val="single" w:sz="18" w:space="4" w:color="45B0E1" w:themeColor="accent1" w:themeTint="99"/>
        </w:pBdr>
      </w:pPr>
      <w:r>
        <w:t xml:space="preserve">Upon effective enrollment to </w:t>
      </w:r>
      <w:r w:rsidR="00C25623">
        <w:t>URAMP, pending</w:t>
      </w:r>
      <w:r>
        <w:t xml:space="preserve"> complaint(s) against you that are based on facts related to the incident(s) that led to URAMP enrollment will be dismissed by the licensing board without prejudice. </w:t>
      </w:r>
    </w:p>
    <w:p w14:paraId="03B96A62" w14:textId="5ED5892D" w:rsidR="00D3042F" w:rsidRDefault="583D31FC" w:rsidP="6E622535">
      <w:pPr>
        <w:pBdr>
          <w:left w:val="single" w:sz="18" w:space="4" w:color="45B0E1" w:themeColor="accent1" w:themeTint="99"/>
        </w:pBdr>
      </w:pPr>
      <w:r>
        <w:t xml:space="preserve"> Subsequently, the board will authorize the URAMP director to change your license status in accordance with the terms of the </w:t>
      </w:r>
      <w:r w:rsidR="4A48C50A">
        <w:t>UCAP</w:t>
      </w:r>
      <w:r>
        <w:t xml:space="preserve"> and URAMP staff action policy</w:t>
      </w:r>
      <w:r w:rsidR="22455A70">
        <w:t>.</w:t>
      </w:r>
      <w:r>
        <w:t xml:space="preserve"> </w:t>
      </w:r>
    </w:p>
    <w:p w14:paraId="7B32DBA2" w14:textId="77777777" w:rsidR="00D3042F" w:rsidRDefault="00D3042F" w:rsidP="00D3042F"/>
    <w:p w14:paraId="7CA4B033" w14:textId="77777777" w:rsidR="001E365B" w:rsidRDefault="001E365B" w:rsidP="00D3042F"/>
    <w:p w14:paraId="30C0CD5C" w14:textId="77777777" w:rsidR="00053797" w:rsidRDefault="00053797" w:rsidP="00D3042F"/>
    <w:p w14:paraId="6CDB311C" w14:textId="77777777" w:rsidR="000707D3" w:rsidRDefault="000707D3" w:rsidP="004D2E45">
      <w:pPr>
        <w:rPr>
          <w:rStyle w:val="Strong"/>
        </w:rPr>
      </w:pPr>
    </w:p>
    <w:p w14:paraId="55947413" w14:textId="77777777" w:rsidR="000707D3" w:rsidRDefault="000707D3" w:rsidP="004D2E45">
      <w:pPr>
        <w:rPr>
          <w:rStyle w:val="Strong"/>
        </w:rPr>
      </w:pPr>
    </w:p>
    <w:p w14:paraId="1A59B5C3" w14:textId="77777777" w:rsidR="000707D3" w:rsidRDefault="000707D3" w:rsidP="004D2E45">
      <w:pPr>
        <w:rPr>
          <w:rStyle w:val="Strong"/>
        </w:rPr>
      </w:pPr>
    </w:p>
    <w:p w14:paraId="2B2E0F5B" w14:textId="3B35CF2D" w:rsidR="00D3042F" w:rsidRPr="00C25623" w:rsidRDefault="00D3042F" w:rsidP="004D2E45">
      <w:pPr>
        <w:rPr>
          <w:b/>
        </w:rPr>
      </w:pPr>
      <w:r w:rsidRPr="00C25623">
        <w:rPr>
          <w:rStyle w:val="Strong"/>
        </w:rPr>
        <w:t>Step 5. Noncompliance and disciplinary proceedings.</w:t>
      </w:r>
    </w:p>
    <w:p w14:paraId="78625F88" w14:textId="7D256914" w:rsidR="00D3042F" w:rsidRDefault="00D3042F" w:rsidP="004D2E45">
      <w:pPr>
        <w:pBdr>
          <w:left w:val="single" w:sz="18" w:space="4" w:color="45B0E1" w:themeColor="accent1" w:themeTint="99"/>
        </w:pBdr>
      </w:pPr>
      <w:r>
        <w:t xml:space="preserve">Noncompliance with the </w:t>
      </w:r>
      <w:r w:rsidR="000708E1">
        <w:t>UCAP</w:t>
      </w:r>
      <w:r>
        <w:t xml:space="preserve"> during URAMP participation may result in several outcomes. These include a cease-to-practice order, an extension or modification of the </w:t>
      </w:r>
      <w:r w:rsidR="000708E1">
        <w:t>UCAP</w:t>
      </w:r>
      <w:r>
        <w:t xml:space="preserve">, termination from the program and a report to the respective licensing board. </w:t>
      </w:r>
    </w:p>
    <w:p w14:paraId="6D1913BC" w14:textId="7E567506" w:rsidR="00D3042F" w:rsidRDefault="00D3042F" w:rsidP="004D2E45">
      <w:pPr>
        <w:pBdr>
          <w:left w:val="single" w:sz="18" w:space="4" w:color="45B0E1" w:themeColor="accent1" w:themeTint="99"/>
        </w:pBdr>
      </w:pPr>
      <w:r>
        <w:t xml:space="preserve">At any point during participation in the program, the professional licensing board may obtain pertinent records of your participation in URAMP. Participants and terms of the contract will not be made public in any circumstances </w:t>
      </w:r>
      <w:proofErr w:type="gramStart"/>
      <w:r>
        <w:t>as long as</w:t>
      </w:r>
      <w:proofErr w:type="gramEnd"/>
      <w:r>
        <w:t xml:space="preserve"> the participant successfully completes the program.</w:t>
      </w:r>
    </w:p>
    <w:p w14:paraId="6C937B6B" w14:textId="375C00A2" w:rsidR="00D3042F" w:rsidRDefault="00D3042F" w:rsidP="004D2E45">
      <w:pPr>
        <w:pBdr>
          <w:left w:val="single" w:sz="18" w:space="4" w:color="45B0E1" w:themeColor="accent1" w:themeTint="99"/>
        </w:pBdr>
      </w:pPr>
      <w:r>
        <w:t>You have the option of withdrawing from URAMP at any point during your participation. As a result, the professional licensing board will proceed with taking disciplinary action against you in relation to the underlying complaint.</w:t>
      </w:r>
    </w:p>
    <w:p w14:paraId="0B65FA33" w14:textId="09FA19A0" w:rsidR="004E1814" w:rsidRPr="007814A9" w:rsidRDefault="00D3042F" w:rsidP="00251916">
      <w:pPr>
        <w:pStyle w:val="IntenseQuote"/>
        <w:shd w:val="clear" w:color="auto" w:fill="DAE9F7" w:themeFill="text2" w:themeFillTint="1A"/>
        <w:rPr>
          <w:sz w:val="36"/>
          <w:szCs w:val="36"/>
        </w:rPr>
      </w:pPr>
      <w:r w:rsidRPr="007814A9">
        <w:rPr>
          <w:sz w:val="36"/>
          <w:szCs w:val="36"/>
        </w:rPr>
        <w:t xml:space="preserve">At the point of successful completion of the </w:t>
      </w:r>
      <w:r w:rsidR="000708E1">
        <w:rPr>
          <w:sz w:val="36"/>
          <w:szCs w:val="36"/>
        </w:rPr>
        <w:t>UCAP</w:t>
      </w:r>
      <w:r w:rsidRPr="007814A9">
        <w:rPr>
          <w:sz w:val="36"/>
          <w:szCs w:val="36"/>
        </w:rPr>
        <w:t>, URAMP staff will proceed with the successful discharge process which includes sealing the complaint and URAMP participation records, ceasing any practice conditions, and changing your license status to “</w:t>
      </w:r>
      <w:r w:rsidR="000707D3" w:rsidRPr="007814A9">
        <w:rPr>
          <w:sz w:val="36"/>
          <w:szCs w:val="36"/>
        </w:rPr>
        <w:t>current.</w:t>
      </w:r>
      <w:r w:rsidRPr="007814A9">
        <w:rPr>
          <w:sz w:val="36"/>
          <w:szCs w:val="36"/>
        </w:rPr>
        <w:t>”</w:t>
      </w:r>
    </w:p>
    <w:p w14:paraId="4A3AB74A" w14:textId="4F29A32E" w:rsidR="004E1814" w:rsidRDefault="004E1814" w:rsidP="004E1814">
      <w:r>
        <w:br w:type="page"/>
      </w:r>
    </w:p>
    <w:p w14:paraId="3C08C5D0" w14:textId="77777777" w:rsidR="00857AFD" w:rsidRDefault="0885C2D5" w:rsidP="00857AFD">
      <w:pPr>
        <w:pStyle w:val="Heading1"/>
      </w:pPr>
      <w:bookmarkStart w:id="23" w:name="_Toc220500172"/>
      <w:r>
        <w:t>Confidentiality and Reporting</w:t>
      </w:r>
      <w:bookmarkEnd w:id="23"/>
    </w:p>
    <w:p w14:paraId="1FFE9FB1" w14:textId="77777777" w:rsidR="00125C74" w:rsidRDefault="00D24092" w:rsidP="00C46998">
      <w:r>
        <w:rPr>
          <w:noProof/>
        </w:rPr>
        <w:drawing>
          <wp:inline distT="0" distB="0" distL="0" distR="0" wp14:anchorId="3ED1DA19" wp14:editId="26E9134E">
            <wp:extent cx="5814300" cy="3381375"/>
            <wp:effectExtent l="38100" t="38100" r="34290" b="28575"/>
            <wp:docPr id="171540081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400817" name="Picture 21"/>
                    <pic:cNvPicPr>
                      <a:picLocks noChangeAspect="1" noChangeArrowheads="1"/>
                    </pic:cNvPicPr>
                  </pic:nvPicPr>
                  <pic:blipFill>
                    <a:blip r:embed="rId16">
                      <a:extLst>
                        <a:ext uri="{28A0092B-C50C-407E-A947-70E740481C1C}">
                          <a14:useLocalDpi xmlns:a14="http://schemas.microsoft.com/office/drawing/2010/main" val="0"/>
                        </a:ext>
                      </a:extLst>
                    </a:blip>
                    <a:srcRect t="4268" b="4268"/>
                    <a:stretch>
                      <a:fillRect/>
                    </a:stretch>
                  </pic:blipFill>
                  <pic:spPr bwMode="auto">
                    <a:xfrm>
                      <a:off x="0" y="0"/>
                      <a:ext cx="5814300" cy="3381375"/>
                    </a:xfrm>
                    <a:prstGeom prst="round2SameRect">
                      <a:avLst/>
                    </a:prstGeom>
                    <a:noFill/>
                    <a:ln w="28575">
                      <a:solidFill>
                        <a:srgbClr val="002060"/>
                      </a:solidFill>
                    </a:ln>
                  </pic:spPr>
                </pic:pic>
              </a:graphicData>
            </a:graphic>
          </wp:inline>
        </w:drawing>
      </w:r>
      <w:r w:rsidR="00B45D43">
        <w:rPr>
          <w:rFonts w:ascii="Arial" w:hAnsi="Arial" w:cs="Arial"/>
          <w:b/>
          <w:bCs/>
          <w:color w:val="000000"/>
          <w:shd w:val="clear" w:color="auto" w:fill="FFFFFF"/>
        </w:rPr>
        <w:br/>
      </w:r>
    </w:p>
    <w:p w14:paraId="410C6315" w14:textId="6683CE73" w:rsidR="00994554" w:rsidRPr="00994554" w:rsidRDefault="00994554" w:rsidP="00CA0778">
      <w:pPr>
        <w:pBdr>
          <w:left w:val="single" w:sz="18" w:space="4" w:color="45B0E1" w:themeColor="accent1" w:themeTint="99"/>
        </w:pBdr>
      </w:pPr>
      <w:r w:rsidRPr="00994554">
        <w:t>Your privacy is our utmost priority. We want you to feel confident in the knowledge that all information relating to your time in URAMP will remain strictly confidential. Information about both your health and your participation in URAMP, including your admission materials, is protected by strict privacy law. Participants admitted into URAMP are not reported in public or to any disciplinary database.</w:t>
      </w:r>
    </w:p>
    <w:p w14:paraId="1341F9C5" w14:textId="77777777" w:rsidR="00994554" w:rsidRPr="00994554" w:rsidRDefault="00994554" w:rsidP="00CA0778">
      <w:pPr>
        <w:pBdr>
          <w:left w:val="single" w:sz="18" w:space="4" w:color="45B0E1" w:themeColor="accent1" w:themeTint="99"/>
        </w:pBdr>
      </w:pPr>
      <w:r w:rsidRPr="00994554">
        <w:t xml:space="preserve">A release of information (ROI) authorization is needed prior to URAMP staff communicating with any therapists, providers, attorneys, prospective employers, and others about your participation in URAMP. URAMP staff will also only communicate regarding the matters at hand. </w:t>
      </w:r>
    </w:p>
    <w:p w14:paraId="6517A593" w14:textId="77777777" w:rsidR="00994554" w:rsidRPr="00994554" w:rsidRDefault="00994554" w:rsidP="00CA0778">
      <w:pPr>
        <w:pBdr>
          <w:left w:val="single" w:sz="18" w:space="4" w:color="45B0E1" w:themeColor="accent1" w:themeTint="99"/>
        </w:pBdr>
      </w:pPr>
      <w:r w:rsidRPr="00994554">
        <w:t xml:space="preserve">Records pertaining to URAMP participation, including your application, are confidential and are not subject to public records requests. However, URAMP and board staff emails are a matter of public record, so staff will make extraordinary efforts to avoid discussing participant related issues via email. </w:t>
      </w:r>
    </w:p>
    <w:p w14:paraId="63D3C2FB" w14:textId="6993F308" w:rsidR="00125C74" w:rsidRPr="007814A9" w:rsidRDefault="00994554" w:rsidP="00251916">
      <w:pPr>
        <w:pStyle w:val="IntenseQuote"/>
        <w:shd w:val="clear" w:color="auto" w:fill="DAE9F7" w:themeFill="text2" w:themeFillTint="1A"/>
        <w:rPr>
          <w:sz w:val="36"/>
          <w:szCs w:val="36"/>
        </w:rPr>
      </w:pPr>
      <w:r w:rsidRPr="007814A9">
        <w:rPr>
          <w:sz w:val="36"/>
          <w:szCs w:val="36"/>
        </w:rPr>
        <w:t>URAMP participant matters that are heard before the REC and the applicable licensing board are heard in an executive session, which is closed to the public.</w:t>
      </w:r>
    </w:p>
    <w:p w14:paraId="718FAD92" w14:textId="77777777" w:rsidR="00125C74" w:rsidRPr="00C46998" w:rsidRDefault="00125C74" w:rsidP="00C46998"/>
    <w:p w14:paraId="7F4EDED9" w14:textId="17315B4E" w:rsidR="00C46998" w:rsidRPr="00C46998" w:rsidRDefault="532B90D0" w:rsidP="00125C74">
      <w:pPr>
        <w:pStyle w:val="Heading2"/>
      </w:pPr>
      <w:bookmarkStart w:id="24" w:name="_Toc220500173"/>
      <w:r>
        <w:t xml:space="preserve">Confidentiality </w:t>
      </w:r>
      <w:r w:rsidR="7E623EBB">
        <w:t>D</w:t>
      </w:r>
      <w:r>
        <w:t xml:space="preserve">uring the </w:t>
      </w:r>
      <w:r w:rsidR="7E623EBB">
        <w:t>A</w:t>
      </w:r>
      <w:r>
        <w:t xml:space="preserve">pplication </w:t>
      </w:r>
      <w:r w:rsidR="7E623EBB">
        <w:t>P</w:t>
      </w:r>
      <w:r>
        <w:t>hase.</w:t>
      </w:r>
      <w:bookmarkEnd w:id="24"/>
    </w:p>
    <w:p w14:paraId="0CBD6EE1" w14:textId="631B1EA9" w:rsidR="00C46998" w:rsidRPr="00C46998" w:rsidRDefault="00C46998" w:rsidP="00F70146">
      <w:pPr>
        <w:shd w:val="clear" w:color="auto" w:fill="FFFFFF" w:themeFill="background1"/>
      </w:pPr>
      <w:r w:rsidRPr="00C46998">
        <w:t>Upon receipt of your application to URAMP, your license status will be changed by your board online to ‘non-disciplinary restriction’, meaning you are not permitted to practice.</w:t>
      </w:r>
    </w:p>
    <w:p w14:paraId="4DA5570E" w14:textId="16351EDB" w:rsidR="00C46998" w:rsidRPr="00C46998" w:rsidRDefault="00C46998" w:rsidP="00F70146">
      <w:pPr>
        <w:shd w:val="clear" w:color="auto" w:fill="FFFFFF" w:themeFill="background1"/>
      </w:pPr>
      <w:r w:rsidRPr="00C46998">
        <w:t xml:space="preserve">The ‘non-disciplinary restriction’ license status will be published in the licensee database on the DPH Bureau of Health Professions Licensure website, but the reasons for this status will not be included. If, </w:t>
      </w:r>
      <w:proofErr w:type="gramStart"/>
      <w:r w:rsidRPr="00C46998">
        <w:t>at a later time</w:t>
      </w:r>
      <w:proofErr w:type="gramEnd"/>
      <w:r w:rsidRPr="00C46998">
        <w:t>, you decide not to participate in URAMP after the application has been submitted, the information you provided may be used by your board in connection with a subsequent disciplinary action.</w:t>
      </w:r>
    </w:p>
    <w:p w14:paraId="27D04C39" w14:textId="452F4453" w:rsidR="00C46998" w:rsidRDefault="00C46998" w:rsidP="00F70146">
      <w:pPr>
        <w:shd w:val="clear" w:color="auto" w:fill="FFFFFF" w:themeFill="background1"/>
      </w:pPr>
      <w:r w:rsidRPr="00C46998">
        <w:t>This will only be the case if the information is relevant to the matter under investigation.</w:t>
      </w:r>
    </w:p>
    <w:p w14:paraId="24F3A8B1" w14:textId="77777777" w:rsidR="00433EB2" w:rsidRPr="00C46998" w:rsidRDefault="00433EB2" w:rsidP="00C46998"/>
    <w:p w14:paraId="5D109069" w14:textId="1A697F96" w:rsidR="00C46998" w:rsidRPr="00C46998" w:rsidRDefault="532B90D0" w:rsidP="6E622535">
      <w:pPr>
        <w:rPr>
          <w:rStyle w:val="Heading2Char"/>
        </w:rPr>
      </w:pPr>
      <w:bookmarkStart w:id="25" w:name="_Toc220500174"/>
      <w:r w:rsidRPr="6E622535">
        <w:rPr>
          <w:rStyle w:val="Heading2Char"/>
        </w:rPr>
        <w:t xml:space="preserve">Confidentiality </w:t>
      </w:r>
      <w:r w:rsidR="7E623EBB" w:rsidRPr="6E622535">
        <w:rPr>
          <w:rStyle w:val="Heading2Char"/>
        </w:rPr>
        <w:t>D</w:t>
      </w:r>
      <w:r w:rsidRPr="6E622535">
        <w:rPr>
          <w:rStyle w:val="Heading2Char"/>
        </w:rPr>
        <w:t xml:space="preserve">uring </w:t>
      </w:r>
      <w:r w:rsidR="7E623EBB" w:rsidRPr="6E622535">
        <w:rPr>
          <w:rStyle w:val="Heading2Char"/>
        </w:rPr>
        <w:t>P</w:t>
      </w:r>
      <w:r w:rsidRPr="6E622535">
        <w:rPr>
          <w:rStyle w:val="Heading2Char"/>
        </w:rPr>
        <w:t>articipation in URAM</w:t>
      </w:r>
      <w:r w:rsidR="554ECDD9" w:rsidRPr="6E622535">
        <w:rPr>
          <w:rStyle w:val="Heading2Char"/>
        </w:rPr>
        <w:t>P.</w:t>
      </w:r>
      <w:bookmarkEnd w:id="25"/>
    </w:p>
    <w:p w14:paraId="778D1250" w14:textId="5447F68B" w:rsidR="009642AE" w:rsidRPr="009642AE" w:rsidRDefault="3C19941F" w:rsidP="00F70146">
      <w:pPr>
        <w:shd w:val="clear" w:color="auto" w:fill="FFFFFF" w:themeFill="background1"/>
      </w:pPr>
      <w:r>
        <w:t xml:space="preserve">Upon </w:t>
      </w:r>
      <w:r w:rsidR="65006FA5">
        <w:t xml:space="preserve">effective enrollment in </w:t>
      </w:r>
      <w:r>
        <w:t>URAMP, your license status will</w:t>
      </w:r>
      <w:r w:rsidR="7ACCF99D">
        <w:t xml:space="preserve"> remain</w:t>
      </w:r>
      <w:r>
        <w:t xml:space="preserve"> </w:t>
      </w:r>
      <w:r w:rsidR="4D349826">
        <w:t xml:space="preserve">as </w:t>
      </w:r>
      <w:r>
        <w:t>‘non-disciplinary restriction’, meaning you are not permitted to practice.</w:t>
      </w:r>
    </w:p>
    <w:p w14:paraId="1A759113" w14:textId="52EA3F06" w:rsidR="009642AE" w:rsidRPr="009642AE" w:rsidRDefault="009642AE" w:rsidP="00F70146">
      <w:pPr>
        <w:shd w:val="clear" w:color="auto" w:fill="FFFFFF" w:themeFill="background1"/>
      </w:pPr>
      <w:r w:rsidRPr="009642AE">
        <w:t xml:space="preserve">The ‘non-disciplinary restriction’ license status will be published in the licensee database on the DPH BHPL website, but the reasons for this status will not be included. If, </w:t>
      </w:r>
      <w:proofErr w:type="gramStart"/>
      <w:r w:rsidRPr="009642AE">
        <w:t>at a later time</w:t>
      </w:r>
      <w:proofErr w:type="gramEnd"/>
      <w:r w:rsidRPr="009642AE">
        <w:t>, you decide not to participate in URAMP after the application has been submitted, the information you provided may be used by your board in connection with a subsequent disciplinary action.</w:t>
      </w:r>
    </w:p>
    <w:p w14:paraId="485B3D0E" w14:textId="2B4B4046" w:rsidR="00C46998" w:rsidRDefault="009642AE" w:rsidP="00F70146">
      <w:pPr>
        <w:shd w:val="clear" w:color="auto" w:fill="FFFFFF" w:themeFill="background1"/>
      </w:pPr>
      <w:r w:rsidRPr="009642AE">
        <w:t>This will only be the case if the information is relevant to the matter under investigation</w:t>
      </w:r>
      <w:r w:rsidR="00C46998" w:rsidRPr="00C46998">
        <w:t>.</w:t>
      </w:r>
    </w:p>
    <w:p w14:paraId="4366B647" w14:textId="77777777" w:rsidR="00D74363" w:rsidRPr="00C46998" w:rsidRDefault="00D74363" w:rsidP="00C46998"/>
    <w:p w14:paraId="6F422418" w14:textId="005ECF02" w:rsidR="00C46998" w:rsidRPr="00C46998" w:rsidRDefault="0F1E9325" w:rsidP="00D74363">
      <w:pPr>
        <w:pStyle w:val="Heading2"/>
      </w:pPr>
      <w:bookmarkStart w:id="26" w:name="_Toc220500175"/>
      <w:r>
        <w:t xml:space="preserve">Confidentiality </w:t>
      </w:r>
      <w:r w:rsidR="714BF32C">
        <w:t>U</w:t>
      </w:r>
      <w:r>
        <w:t xml:space="preserve">pon </w:t>
      </w:r>
      <w:r w:rsidR="538D861C">
        <w:t>S</w:t>
      </w:r>
      <w:r>
        <w:t xml:space="preserve">uccessful </w:t>
      </w:r>
      <w:r w:rsidR="538D861C">
        <w:t>C</w:t>
      </w:r>
      <w:r>
        <w:t xml:space="preserve">ompletion of the </w:t>
      </w:r>
      <w:r w:rsidR="538D861C">
        <w:t>P</w:t>
      </w:r>
      <w:r>
        <w:t>rogram.</w:t>
      </w:r>
      <w:bookmarkEnd w:id="26"/>
    </w:p>
    <w:p w14:paraId="65641102" w14:textId="77777777" w:rsidR="00F607BC" w:rsidRPr="00F607BC" w:rsidRDefault="00F607BC" w:rsidP="00F70146">
      <w:pPr>
        <w:shd w:val="clear" w:color="auto" w:fill="FFFFFF" w:themeFill="background1"/>
      </w:pPr>
      <w:r w:rsidRPr="00F607BC">
        <w:t xml:space="preserve">URAMP legislation requires any changes to a licensing restriction or condition must be approved by the participant’s licensing board. Where URAMP staff or the REC has approved a return to practice with or without restrictions during or at the conclusion of the program, the recommendations will be put before your licensing board for final approval.  The information provided to the licensing board will not include your personal/identifiable information and will be limited to the circumstances of admission, the requirements included in the program and the details of successful completion. </w:t>
      </w:r>
    </w:p>
    <w:p w14:paraId="7F186E46" w14:textId="6902F25D" w:rsidR="00C95CBC" w:rsidRPr="007814A9" w:rsidRDefault="00F607BC" w:rsidP="007814A9">
      <w:pPr>
        <w:pStyle w:val="IntenseQuote"/>
        <w:shd w:val="clear" w:color="auto" w:fill="DAE9F7" w:themeFill="text2" w:themeFillTint="1A"/>
        <w:rPr>
          <w:sz w:val="36"/>
          <w:szCs w:val="36"/>
        </w:rPr>
      </w:pPr>
      <w:r w:rsidRPr="007814A9">
        <w:rPr>
          <w:sz w:val="36"/>
          <w:szCs w:val="36"/>
        </w:rPr>
        <w:t xml:space="preserve">When your board has approved your successful </w:t>
      </w:r>
      <w:r w:rsidR="00835BA6">
        <w:rPr>
          <w:sz w:val="36"/>
          <w:szCs w:val="36"/>
        </w:rPr>
        <w:t xml:space="preserve">discharge </w:t>
      </w:r>
      <w:r w:rsidRPr="007814A9">
        <w:rPr>
          <w:sz w:val="36"/>
          <w:szCs w:val="36"/>
        </w:rPr>
        <w:t>from the program, all URAMP records are sealed, and any related complaints are dismissed.</w:t>
      </w:r>
      <w:r w:rsidR="00C95CBC">
        <w:br w:type="page"/>
      </w:r>
    </w:p>
    <w:p w14:paraId="368BEE82" w14:textId="2D0B1D01" w:rsidR="00FB2013" w:rsidRDefault="7B386D17" w:rsidP="00AD501D">
      <w:pPr>
        <w:pStyle w:val="Heading1"/>
      </w:pPr>
      <w:bookmarkStart w:id="27" w:name="_Toc220500176"/>
      <w:r>
        <w:t>Random Body Sample Testing</w:t>
      </w:r>
      <w:r w:rsidR="30993FF6">
        <w:t>, as applicable:</w:t>
      </w:r>
      <w:bookmarkEnd w:id="27"/>
    </w:p>
    <w:p w14:paraId="17C70FF0" w14:textId="2F5DDE22" w:rsidR="00AD501D" w:rsidRPr="00AD501D" w:rsidRDefault="00AD501D" w:rsidP="00AD501D">
      <w:r>
        <w:rPr>
          <w:noProof/>
        </w:rPr>
        <w:drawing>
          <wp:inline distT="0" distB="0" distL="0" distR="0" wp14:anchorId="3F1F8AB4" wp14:editId="7712BD9F">
            <wp:extent cx="5943600" cy="3456305"/>
            <wp:effectExtent l="38100" t="38100" r="38100" b="29845"/>
            <wp:docPr id="124403489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034890" name="Picture 21"/>
                    <pic:cNvPicPr>
                      <a:picLocks noChangeAspect="1" noChangeArrowheads="1"/>
                    </pic:cNvPicPr>
                  </pic:nvPicPr>
                  <pic:blipFill>
                    <a:blip r:embed="rId17" cstate="print">
                      <a:extLst>
                        <a:ext uri="{28A0092B-C50C-407E-A947-70E740481C1C}">
                          <a14:useLocalDpi xmlns:a14="http://schemas.microsoft.com/office/drawing/2010/main" val="0"/>
                        </a:ext>
                      </a:extLst>
                    </a:blip>
                    <a:srcRect l="8558" r="8558"/>
                    <a:stretch>
                      <a:fillRect/>
                    </a:stretch>
                  </pic:blipFill>
                  <pic:spPr bwMode="auto">
                    <a:xfrm>
                      <a:off x="0" y="0"/>
                      <a:ext cx="5943600" cy="3456305"/>
                    </a:xfrm>
                    <a:prstGeom prst="round2SameRect">
                      <a:avLst/>
                    </a:prstGeom>
                    <a:noFill/>
                    <a:ln w="28575">
                      <a:solidFill>
                        <a:srgbClr val="002060"/>
                      </a:solidFill>
                    </a:ln>
                  </pic:spPr>
                </pic:pic>
              </a:graphicData>
            </a:graphic>
          </wp:inline>
        </w:drawing>
      </w:r>
    </w:p>
    <w:p w14:paraId="35568528" w14:textId="44E27687" w:rsidR="00C4547D" w:rsidRPr="00C4547D" w:rsidRDefault="00C4547D" w:rsidP="00C4547D">
      <w:pPr>
        <w:spacing w:line="259" w:lineRule="auto"/>
        <w:jc w:val="left"/>
      </w:pPr>
      <w:r w:rsidRPr="00C4547D">
        <w:t xml:space="preserve">URAMP uses random and observed toxicology testing as a monitoring tool. It is also a crucial detection tool for unauthorized substance use when monitoring participants with a substance use disorder and/or mental health conditions where abstinence is beneficial to their recovery. </w:t>
      </w:r>
    </w:p>
    <w:p w14:paraId="3617F63B" w14:textId="6A1695CB" w:rsidR="00C4547D" w:rsidRPr="007814A9" w:rsidRDefault="650D574E" w:rsidP="00251916">
      <w:pPr>
        <w:pStyle w:val="IntenseQuote"/>
        <w:shd w:val="clear" w:color="auto" w:fill="DAE9F7" w:themeFill="text2" w:themeFillTint="1A"/>
        <w:rPr>
          <w:sz w:val="36"/>
          <w:szCs w:val="36"/>
        </w:rPr>
      </w:pPr>
      <w:r w:rsidRPr="6E622535">
        <w:rPr>
          <w:sz w:val="36"/>
          <w:szCs w:val="36"/>
        </w:rPr>
        <w:t>You must comply with all toxicology testing protocols</w:t>
      </w:r>
      <w:r w:rsidR="4DFBB02F" w:rsidRPr="6E622535">
        <w:rPr>
          <w:sz w:val="36"/>
          <w:szCs w:val="36"/>
        </w:rPr>
        <w:t>,</w:t>
      </w:r>
      <w:r w:rsidRPr="6E622535">
        <w:rPr>
          <w:sz w:val="36"/>
          <w:szCs w:val="36"/>
        </w:rPr>
        <w:t xml:space="preserve"> </w:t>
      </w:r>
      <w:r w:rsidR="0566C544" w:rsidRPr="6E622535">
        <w:rPr>
          <w:sz w:val="36"/>
          <w:szCs w:val="36"/>
        </w:rPr>
        <w:t>if applicable</w:t>
      </w:r>
      <w:r w:rsidR="47559E74" w:rsidRPr="6E622535">
        <w:rPr>
          <w:sz w:val="36"/>
          <w:szCs w:val="36"/>
        </w:rPr>
        <w:t>,</w:t>
      </w:r>
      <w:r w:rsidR="0566C544" w:rsidRPr="6E622535">
        <w:rPr>
          <w:sz w:val="36"/>
          <w:szCs w:val="36"/>
        </w:rPr>
        <w:t xml:space="preserve"> </w:t>
      </w:r>
      <w:r w:rsidRPr="6E622535">
        <w:rPr>
          <w:sz w:val="36"/>
          <w:szCs w:val="36"/>
        </w:rPr>
        <w:t>which is a fundamental element of your consent agreement of URAMP participation (</w:t>
      </w:r>
      <w:r w:rsidR="4A48C50A" w:rsidRPr="6E622535">
        <w:rPr>
          <w:sz w:val="36"/>
          <w:szCs w:val="36"/>
        </w:rPr>
        <w:t>UCAP</w:t>
      </w:r>
      <w:r w:rsidRPr="6E622535">
        <w:rPr>
          <w:sz w:val="36"/>
          <w:szCs w:val="36"/>
        </w:rPr>
        <w:t>)</w:t>
      </w:r>
      <w:r w:rsidR="71ABAD6F" w:rsidRPr="6E622535">
        <w:rPr>
          <w:sz w:val="36"/>
          <w:szCs w:val="36"/>
        </w:rPr>
        <w:t>.</w:t>
      </w:r>
      <w:r w:rsidRPr="6E622535">
        <w:rPr>
          <w:sz w:val="36"/>
          <w:szCs w:val="36"/>
        </w:rPr>
        <w:t xml:space="preserve"> Your return to safe practice is expedited when your recovery can be supported by testing. </w:t>
      </w:r>
    </w:p>
    <w:p w14:paraId="504E1318" w14:textId="77777777" w:rsidR="00C4547D" w:rsidRPr="00C4547D" w:rsidRDefault="343F1062" w:rsidP="00D1694B">
      <w:pPr>
        <w:pStyle w:val="Heading2"/>
      </w:pPr>
      <w:bookmarkStart w:id="28" w:name="_Toc220500177"/>
      <w:r>
        <w:t>URAMP’s Drug Testing Management Company</w:t>
      </w:r>
      <w:bookmarkEnd w:id="28"/>
    </w:p>
    <w:p w14:paraId="5E3F5B81" w14:textId="77777777" w:rsidR="00C4547D" w:rsidRPr="00C4547D" w:rsidRDefault="00C4547D" w:rsidP="00FB5196">
      <w:pPr>
        <w:shd w:val="clear" w:color="auto" w:fill="FFFFFF" w:themeFill="background1"/>
        <w:spacing w:line="259" w:lineRule="auto"/>
        <w:jc w:val="left"/>
      </w:pPr>
      <w:r w:rsidRPr="00C4547D">
        <w:t xml:space="preserve">URAMP has a single, designated Drug Testing Management Company (DTMC) to coordinate the toxicology testing protocol. </w:t>
      </w:r>
      <w:proofErr w:type="gramStart"/>
      <w:r w:rsidRPr="00C4547D">
        <w:t>That</w:t>
      </w:r>
      <w:proofErr w:type="gramEnd"/>
      <w:r w:rsidRPr="00C4547D">
        <w:t xml:space="preserve"> DTMC adheres to the highest standards of quality, accuracy, control of toxicology testing specimens, and operates in the strictest confidentiality. </w:t>
      </w:r>
    </w:p>
    <w:p w14:paraId="3FA65142" w14:textId="77777777" w:rsidR="00C4547D" w:rsidRPr="00C4547D" w:rsidRDefault="00C4547D" w:rsidP="00FB5196">
      <w:pPr>
        <w:shd w:val="clear" w:color="auto" w:fill="FFFFFF" w:themeFill="background1"/>
        <w:spacing w:line="259" w:lineRule="auto"/>
        <w:jc w:val="left"/>
      </w:pPr>
      <w:r w:rsidRPr="00C4547D">
        <w:t>You are responsible for all fees associated with the toxicology testing protocol managed by the DTMC.</w:t>
      </w:r>
    </w:p>
    <w:p w14:paraId="6A88324E" w14:textId="422B638D" w:rsidR="00C4547D" w:rsidRPr="00C4547D" w:rsidRDefault="00C4547D" w:rsidP="00FB5196">
      <w:pPr>
        <w:shd w:val="clear" w:color="auto" w:fill="FFFFFF" w:themeFill="background1"/>
        <w:spacing w:line="259" w:lineRule="auto"/>
        <w:jc w:val="left"/>
      </w:pPr>
      <w:r w:rsidRPr="00C4547D">
        <w:t xml:space="preserve">When testing is a requirement of the </w:t>
      </w:r>
      <w:r w:rsidR="000708E1">
        <w:t>UCAP</w:t>
      </w:r>
      <w:r w:rsidRPr="00C4547D">
        <w:t xml:space="preserve">, you will be </w:t>
      </w:r>
      <w:proofErr w:type="gramStart"/>
      <w:r w:rsidRPr="00C4547D">
        <w:t>onboarded</w:t>
      </w:r>
      <w:proofErr w:type="gramEnd"/>
      <w:r w:rsidRPr="00C4547D">
        <w:t xml:space="preserve"> with the DTMC prior to the start of your program. This will include enrollment instructions, how-to videos and paper instructions, and a system overview during your URAMP orientation.</w:t>
      </w:r>
    </w:p>
    <w:p w14:paraId="05FED8AB" w14:textId="77777777" w:rsidR="00C4547D" w:rsidRPr="00C4547D" w:rsidRDefault="343F1062" w:rsidP="00D1694B">
      <w:pPr>
        <w:pStyle w:val="Heading2"/>
      </w:pPr>
      <w:bookmarkStart w:id="29" w:name="_Toc220500178"/>
      <w:r>
        <w:t>The Testing Process</w:t>
      </w:r>
      <w:bookmarkEnd w:id="29"/>
    </w:p>
    <w:p w14:paraId="1CCAD50A" w14:textId="77777777" w:rsidR="00C4547D" w:rsidRPr="00C4547D" w:rsidRDefault="00C4547D" w:rsidP="00C4547D">
      <w:pPr>
        <w:spacing w:line="259" w:lineRule="auto"/>
        <w:jc w:val="left"/>
      </w:pPr>
      <w:r w:rsidRPr="00C4547D">
        <w:t>The frequency and types of screens you will be required to undertake will vary from a minimum of 15</w:t>
      </w:r>
      <w:r w:rsidRPr="00C4547D" w:rsidDel="00C47CA8">
        <w:t xml:space="preserve"> </w:t>
      </w:r>
      <w:r w:rsidRPr="00C4547D">
        <w:t>tests per year in accordance with best practice and your own diagnosis, the substances of concern and other practice issues. The frequency of random tests will be subject to change during the program.</w:t>
      </w:r>
    </w:p>
    <w:p w14:paraId="2C5BADF6" w14:textId="1596E0AE" w:rsidR="00C4547D" w:rsidRPr="00C4547D" w:rsidRDefault="00C4547D" w:rsidP="00BD581B">
      <w:r w:rsidRPr="00C4547D">
        <w:t xml:space="preserve">The following random testing procedure must be followed to ensure compliance with the </w:t>
      </w:r>
      <w:r w:rsidR="000708E1">
        <w:t>UCAP</w:t>
      </w:r>
      <w:r w:rsidRPr="00C4547D">
        <w:t>:</w:t>
      </w:r>
    </w:p>
    <w:p w14:paraId="542D7B3A" w14:textId="77777777" w:rsidR="00C4547D" w:rsidRPr="00C4547D" w:rsidRDefault="00C4547D" w:rsidP="00CA0778">
      <w:pPr>
        <w:numPr>
          <w:ilvl w:val="0"/>
          <w:numId w:val="39"/>
        </w:numPr>
        <w:pBdr>
          <w:left w:val="single" w:sz="18" w:space="4" w:color="45B0E1" w:themeColor="accent1" w:themeTint="99"/>
        </w:pBdr>
        <w:spacing w:line="259" w:lineRule="auto"/>
        <w:jc w:val="left"/>
      </w:pPr>
      <w:r w:rsidRPr="00C4547D">
        <w:t xml:space="preserve">You will check in daily between 4am and 2pm either by (1) utilizing the check-in feature on the DTMC’s app, or (2) calling the DTMC’s helpdesk number. </w:t>
      </w:r>
    </w:p>
    <w:p w14:paraId="6FDD3722" w14:textId="77777777" w:rsidR="00C4547D" w:rsidRPr="00C4547D" w:rsidRDefault="00C4547D" w:rsidP="00CA0778">
      <w:pPr>
        <w:numPr>
          <w:ilvl w:val="0"/>
          <w:numId w:val="39"/>
        </w:numPr>
        <w:pBdr>
          <w:left w:val="single" w:sz="18" w:space="4" w:color="45B0E1" w:themeColor="accent1" w:themeTint="99"/>
        </w:pBdr>
        <w:spacing w:line="259" w:lineRule="auto"/>
        <w:jc w:val="left"/>
      </w:pPr>
      <w:r w:rsidRPr="00C4547D">
        <w:t>At the test site, you will pay the associated fees. The DTMC can help to troubleshoot payment issues such as refunds.</w:t>
      </w:r>
    </w:p>
    <w:p w14:paraId="1499161B" w14:textId="77777777" w:rsidR="00C4547D" w:rsidRPr="00C4547D" w:rsidRDefault="00C4547D" w:rsidP="00CA0778">
      <w:pPr>
        <w:numPr>
          <w:ilvl w:val="0"/>
          <w:numId w:val="39"/>
        </w:numPr>
        <w:pBdr>
          <w:left w:val="single" w:sz="18" w:space="4" w:color="45B0E1" w:themeColor="accent1" w:themeTint="99"/>
        </w:pBdr>
        <w:spacing w:line="259" w:lineRule="auto"/>
        <w:jc w:val="left"/>
      </w:pPr>
      <w:r w:rsidRPr="00C4547D">
        <w:t>You will report to one of many available testing sites and provide the required specimen according to DTMC requirements.</w:t>
      </w:r>
    </w:p>
    <w:p w14:paraId="4FF1BBEF" w14:textId="77777777" w:rsidR="00C4547D" w:rsidRPr="00C4547D" w:rsidRDefault="00C4547D" w:rsidP="00CA0778">
      <w:pPr>
        <w:numPr>
          <w:ilvl w:val="0"/>
          <w:numId w:val="39"/>
        </w:numPr>
        <w:pBdr>
          <w:left w:val="single" w:sz="18" w:space="4" w:color="45B0E1" w:themeColor="accent1" w:themeTint="99"/>
        </w:pBdr>
        <w:spacing w:line="259" w:lineRule="auto"/>
        <w:jc w:val="left"/>
      </w:pPr>
      <w:r w:rsidRPr="00C4547D">
        <w:t>You will supply the specimen, as required. Depending on the test, results populate between 3 to 10 days.</w:t>
      </w:r>
    </w:p>
    <w:p w14:paraId="07C3AD86" w14:textId="3B46CB32" w:rsidR="00C4547D" w:rsidRPr="00C4547D" w:rsidRDefault="00C4547D" w:rsidP="00CA0778">
      <w:pPr>
        <w:numPr>
          <w:ilvl w:val="0"/>
          <w:numId w:val="39"/>
        </w:numPr>
        <w:pBdr>
          <w:left w:val="single" w:sz="18" w:space="4" w:color="45B0E1" w:themeColor="accent1" w:themeTint="99"/>
        </w:pBdr>
        <w:spacing w:line="259" w:lineRule="auto"/>
        <w:jc w:val="left"/>
      </w:pPr>
      <w:r w:rsidRPr="00C4547D">
        <w:t>The Medical Review Officer (“MRO”) may speak to you and URAMP staff regarding the results.</w:t>
      </w:r>
    </w:p>
    <w:p w14:paraId="78E49E28" w14:textId="77777777" w:rsidR="00C4547D" w:rsidRPr="00C4547D" w:rsidRDefault="00C4547D" w:rsidP="00CA0778">
      <w:pPr>
        <w:numPr>
          <w:ilvl w:val="0"/>
          <w:numId w:val="39"/>
        </w:numPr>
        <w:pBdr>
          <w:left w:val="single" w:sz="18" w:space="4" w:color="45B0E1" w:themeColor="accent1" w:themeTint="99"/>
        </w:pBdr>
        <w:spacing w:line="259" w:lineRule="auto"/>
        <w:jc w:val="left"/>
      </w:pPr>
      <w:r w:rsidRPr="00C4547D">
        <w:t xml:space="preserve">Your compliance history </w:t>
      </w:r>
      <w:proofErr w:type="gramStart"/>
      <w:r w:rsidRPr="00C4547D">
        <w:t>including</w:t>
      </w:r>
      <w:proofErr w:type="gramEnd"/>
      <w:r w:rsidRPr="00C4547D">
        <w:t xml:space="preserve"> missed check-ins, failure to submit a test when requested, use of unauthorized substances, and other noncompliance matters </w:t>
      </w:r>
      <w:proofErr w:type="gramStart"/>
      <w:r w:rsidRPr="00C4547D">
        <w:t>is</w:t>
      </w:r>
      <w:proofErr w:type="gramEnd"/>
      <w:r w:rsidRPr="00C4547D">
        <w:t xml:space="preserve"> logged and followed up with by URAMP staff.</w:t>
      </w:r>
    </w:p>
    <w:p w14:paraId="75945260" w14:textId="77777777" w:rsidR="00C4547D" w:rsidRPr="00C4547D" w:rsidRDefault="00C4547D" w:rsidP="00C4547D">
      <w:pPr>
        <w:spacing w:line="259" w:lineRule="auto"/>
        <w:jc w:val="left"/>
      </w:pPr>
    </w:p>
    <w:p w14:paraId="562911CD" w14:textId="1A16A0D8" w:rsidR="00C4547D" w:rsidRPr="00C4547D" w:rsidRDefault="650D574E" w:rsidP="00C4547D">
      <w:pPr>
        <w:spacing w:line="259" w:lineRule="auto"/>
        <w:jc w:val="left"/>
      </w:pPr>
      <w:r>
        <w:t>The DTMC can assist you in identifying suitable testing sites close to your home. In circumstances where you need to travel within the continental U.S., the DTMC can assist with identifying the closest test sites near you (see Chapter 12 on travel arrangements for more details)</w:t>
      </w:r>
      <w:r w:rsidR="0A95D7C7">
        <w:t>.</w:t>
      </w:r>
    </w:p>
    <w:p w14:paraId="009CD917" w14:textId="77777777" w:rsidR="00C4547D" w:rsidRPr="00C4547D" w:rsidRDefault="00C4547D" w:rsidP="00C4547D">
      <w:pPr>
        <w:spacing w:line="259" w:lineRule="auto"/>
        <w:jc w:val="left"/>
      </w:pPr>
      <w:r w:rsidRPr="00C4547D">
        <w:t>All specimens are supplied pursuant to the protocols and collection procedures established by the designated laboratory and the DTMC. All toxicology specimens are supplied using an observed procedure and following proper chain of custody protocols.</w:t>
      </w:r>
    </w:p>
    <w:p w14:paraId="1C410540" w14:textId="2A7B56EC" w:rsidR="00C4547D" w:rsidRDefault="00C4547D" w:rsidP="00C4547D">
      <w:pPr>
        <w:spacing w:line="259" w:lineRule="auto"/>
        <w:jc w:val="left"/>
      </w:pPr>
      <w:r>
        <w:t xml:space="preserve">You are also responsible for ensuring that you do not have a dual conflicting relationship with any specimen collectors at the DTMC. If a potential conflict exists, you must inform </w:t>
      </w:r>
      <w:r w:rsidR="00384AE7">
        <w:t>your</w:t>
      </w:r>
      <w:r>
        <w:t xml:space="preserve"> URAMP program coordinator as soon as possible.  If you are authorized to take certain medications such as methadone or buprenorphine/</w:t>
      </w:r>
      <w:r w:rsidR="00053797">
        <w:t xml:space="preserve">naltrexone </w:t>
      </w:r>
      <w:r>
        <w:t>or other</w:t>
      </w:r>
      <w:r w:rsidR="478AAA1F">
        <w:t xml:space="preserve"> controlled substances or cognitively impairing medications</w:t>
      </w:r>
      <w:r>
        <w:t xml:space="preserve">, you may have additional testing requirements, which will be agreed as part of your </w:t>
      </w:r>
      <w:r w:rsidR="000708E1">
        <w:t>UCAP</w:t>
      </w:r>
      <w:r>
        <w:t>.</w:t>
      </w:r>
    </w:p>
    <w:p w14:paraId="14822C3E" w14:textId="77777777" w:rsidR="00D1694B" w:rsidRPr="00C4547D" w:rsidRDefault="00D1694B" w:rsidP="00C4547D">
      <w:pPr>
        <w:spacing w:line="259" w:lineRule="auto"/>
        <w:jc w:val="left"/>
      </w:pPr>
    </w:p>
    <w:p w14:paraId="05731D14" w14:textId="77777777" w:rsidR="00C4547D" w:rsidRPr="00C4547D" w:rsidRDefault="343F1062" w:rsidP="00D1694B">
      <w:pPr>
        <w:pStyle w:val="Heading2"/>
      </w:pPr>
      <w:bookmarkStart w:id="30" w:name="_Toc220500179"/>
      <w:r>
        <w:t>Testing Noncompliance</w:t>
      </w:r>
      <w:bookmarkEnd w:id="30"/>
    </w:p>
    <w:p w14:paraId="511F828D" w14:textId="7543C6DE" w:rsidR="00BD581B" w:rsidRDefault="00C4547D" w:rsidP="00C4547D">
      <w:pPr>
        <w:spacing w:line="259" w:lineRule="auto"/>
        <w:jc w:val="left"/>
      </w:pPr>
      <w:r w:rsidRPr="00C4547D">
        <w:t xml:space="preserve">Instances of noncompliance with the </w:t>
      </w:r>
      <w:r w:rsidR="000708E1">
        <w:t>UCAP</w:t>
      </w:r>
      <w:r w:rsidRPr="00C4547D">
        <w:t xml:space="preserve"> and DTMC testing requirements for random supervised testing without reasonable excuse are reviewed by the REC and could result in your termination from the program. </w:t>
      </w:r>
    </w:p>
    <w:p w14:paraId="2C2F496B" w14:textId="60F6571B" w:rsidR="00C4547D" w:rsidRPr="007814A9" w:rsidRDefault="00C4547D" w:rsidP="00251916">
      <w:pPr>
        <w:pStyle w:val="IntenseQuote"/>
        <w:shd w:val="clear" w:color="auto" w:fill="DAE9F7" w:themeFill="text2" w:themeFillTint="1A"/>
        <w:rPr>
          <w:sz w:val="38"/>
          <w:szCs w:val="38"/>
        </w:rPr>
      </w:pPr>
      <w:r w:rsidRPr="007814A9">
        <w:rPr>
          <w:sz w:val="38"/>
          <w:szCs w:val="38"/>
        </w:rPr>
        <w:t>Failure to test or complete alternative tests as determined by the program is treated in the same manner as a positive test result.</w:t>
      </w:r>
    </w:p>
    <w:p w14:paraId="2D205218" w14:textId="7A55E6F3" w:rsidR="00C4547D" w:rsidRPr="00C4547D" w:rsidRDefault="00C4547D" w:rsidP="00C4547D">
      <w:pPr>
        <w:spacing w:line="259" w:lineRule="auto"/>
        <w:jc w:val="left"/>
      </w:pPr>
      <w:r w:rsidRPr="00C4547D">
        <w:t xml:space="preserve">Drinking excess fluids and/or consuming </w:t>
      </w:r>
      <w:r w:rsidR="00053797" w:rsidRPr="00C4547D">
        <w:t>caffeine</w:t>
      </w:r>
      <w:r w:rsidR="00053797">
        <w:t>-</w:t>
      </w:r>
      <w:r w:rsidRPr="00C4547D">
        <w:t xml:space="preserve">containing foods or drinks prior to submitting to a urine toxicology test may lower the specific gravity and creatinine level of a sample. Low specific gravity/creatinine levels less than </w:t>
      </w:r>
      <w:r w:rsidR="00342EF7">
        <w:t>20mg/dL</w:t>
      </w:r>
      <w:r w:rsidR="00AE69F0">
        <w:t xml:space="preserve"> </w:t>
      </w:r>
      <w:r w:rsidRPr="00C4547D">
        <w:t xml:space="preserve">will be considered a dilute urine and is a matter of noncompliance. When dilute urines occur, URAMP staff will order alternative tests which may include a blood, hair, or fingernail test. </w:t>
      </w:r>
    </w:p>
    <w:p w14:paraId="4BFA3819" w14:textId="2E112B99" w:rsidR="00C4547D" w:rsidRDefault="00C4547D" w:rsidP="00C4547D">
      <w:pPr>
        <w:spacing w:line="259" w:lineRule="auto"/>
        <w:jc w:val="left"/>
      </w:pPr>
      <w:proofErr w:type="gramStart"/>
      <w:r w:rsidRPr="00C4547D">
        <w:t>A pattern</w:t>
      </w:r>
      <w:proofErr w:type="gramEnd"/>
      <w:r w:rsidRPr="00C4547D">
        <w:t xml:space="preserve"> of diluted drug screens will be regarded as a violation of the </w:t>
      </w:r>
      <w:r w:rsidR="000708E1">
        <w:t>UCAP</w:t>
      </w:r>
      <w:r w:rsidRPr="00C4547D">
        <w:t xml:space="preserve">, and you may be referred </w:t>
      </w:r>
      <w:proofErr w:type="gramStart"/>
      <w:r w:rsidRPr="00C4547D">
        <w:t>to</w:t>
      </w:r>
      <w:proofErr w:type="gramEnd"/>
      <w:r w:rsidRPr="00C4547D">
        <w:t xml:space="preserve"> the REC to consider additional action, including additional required drug screens, extension of the length of your program participation, or termination from URAMP. </w:t>
      </w:r>
    </w:p>
    <w:p w14:paraId="5445B6C1" w14:textId="77777777" w:rsidR="00D1694B" w:rsidRPr="00C4547D" w:rsidRDefault="00D1694B" w:rsidP="00C4547D">
      <w:pPr>
        <w:spacing w:line="259" w:lineRule="auto"/>
        <w:jc w:val="left"/>
      </w:pPr>
    </w:p>
    <w:p w14:paraId="59470351" w14:textId="0DC27260" w:rsidR="00C4547D" w:rsidRPr="00C4547D" w:rsidRDefault="343F1062" w:rsidP="00D1694B">
      <w:pPr>
        <w:pStyle w:val="Heading2"/>
      </w:pPr>
      <w:bookmarkStart w:id="31" w:name="_Toc220500180"/>
      <w:r>
        <w:t xml:space="preserve">Reasonable </w:t>
      </w:r>
      <w:r w:rsidR="7E623EBB">
        <w:t>E</w:t>
      </w:r>
      <w:r>
        <w:t>xcuses</w:t>
      </w:r>
      <w:bookmarkEnd w:id="31"/>
    </w:p>
    <w:p w14:paraId="6B01EE43" w14:textId="2B4AD474" w:rsidR="00C4547D" w:rsidRPr="00C4547D" w:rsidRDefault="00C4547D" w:rsidP="00FB5196">
      <w:pPr>
        <w:shd w:val="clear" w:color="auto" w:fill="FFFFFF" w:themeFill="background1"/>
        <w:spacing w:line="259" w:lineRule="auto"/>
        <w:jc w:val="left"/>
      </w:pPr>
      <w:r>
        <w:t xml:space="preserve">You are responsible for informing any employer and/or supervisor of the need to leave work to supply a toxicology specimen. In </w:t>
      </w:r>
      <w:proofErr w:type="gramStart"/>
      <w:r>
        <w:t>the case</w:t>
      </w:r>
      <w:proofErr w:type="gramEnd"/>
      <w:r>
        <w:t xml:space="preserve"> of an emergency, if you are unable to leave work, you must contact </w:t>
      </w:r>
      <w:r w:rsidR="00384AE7">
        <w:t>your</w:t>
      </w:r>
      <w:r>
        <w:t xml:space="preserve"> URAMP program coordinator as soon as reasonably possible to </w:t>
      </w:r>
      <w:proofErr w:type="gramStart"/>
      <w:r>
        <w:t>be</w:t>
      </w:r>
      <w:r w:rsidR="7E6ADC74">
        <w:t xml:space="preserve"> considered to be</w:t>
      </w:r>
      <w:proofErr w:type="gramEnd"/>
      <w:r>
        <w:t xml:space="preserve"> excuse</w:t>
      </w:r>
      <w:r w:rsidR="000707D3">
        <w:t>d</w:t>
      </w:r>
      <w:r>
        <w:t xml:space="preserve"> from testing. </w:t>
      </w:r>
    </w:p>
    <w:p w14:paraId="441E6EEF" w14:textId="77777777" w:rsidR="00C4547D" w:rsidRPr="00C4547D" w:rsidRDefault="00C4547D" w:rsidP="00FB5196">
      <w:pPr>
        <w:shd w:val="clear" w:color="auto" w:fill="FFFFFF" w:themeFill="background1"/>
        <w:spacing w:line="259" w:lineRule="auto"/>
        <w:jc w:val="left"/>
      </w:pPr>
      <w:r w:rsidRPr="00C4547D">
        <w:t xml:space="preserve">You are also expected to contact URAMP staff as early as possible if you have a reasonable cause for being unable to supply a selected toxicology test. You can send a message to URAMP staff via </w:t>
      </w:r>
      <w:proofErr w:type="gramStart"/>
      <w:r w:rsidRPr="00C4547D">
        <w:t>the DTMC’s</w:t>
      </w:r>
      <w:proofErr w:type="gramEnd"/>
      <w:r w:rsidRPr="00C4547D">
        <w:t xml:space="preserve"> secure messaging system or by calling the URAMP phone number. </w:t>
      </w:r>
    </w:p>
    <w:p w14:paraId="5E92A48F" w14:textId="77777777" w:rsidR="00C4547D" w:rsidRPr="00C4547D" w:rsidRDefault="00C4547D" w:rsidP="00C4547D">
      <w:pPr>
        <w:spacing w:line="259" w:lineRule="auto"/>
        <w:jc w:val="left"/>
      </w:pPr>
      <w:r w:rsidRPr="00C4547D">
        <w:t xml:space="preserve">Your URAMP program coordinator will review your written </w:t>
      </w:r>
      <w:proofErr w:type="gramStart"/>
      <w:r w:rsidRPr="00C4547D">
        <w:t>request</w:t>
      </w:r>
      <w:proofErr w:type="gramEnd"/>
      <w:r w:rsidRPr="00C4547D">
        <w:t xml:space="preserve"> and a determination will be made based on the following criteria: </w:t>
      </w:r>
    </w:p>
    <w:p w14:paraId="3ABFE4B5" w14:textId="77777777" w:rsidR="00C4547D" w:rsidRPr="00C4547D" w:rsidRDefault="00C4547D" w:rsidP="00CA0778">
      <w:pPr>
        <w:numPr>
          <w:ilvl w:val="0"/>
          <w:numId w:val="40"/>
        </w:numPr>
        <w:pBdr>
          <w:left w:val="single" w:sz="18" w:space="4" w:color="45B0E1" w:themeColor="accent1" w:themeTint="99"/>
        </w:pBdr>
        <w:spacing w:line="259" w:lineRule="auto"/>
        <w:jc w:val="left"/>
      </w:pPr>
      <w:r w:rsidRPr="00C4547D">
        <w:t xml:space="preserve">If the conflicts or other barriers to attendance were foreseeable and avoidable. </w:t>
      </w:r>
    </w:p>
    <w:p w14:paraId="6EB5B6AA" w14:textId="77777777" w:rsidR="00C4547D" w:rsidRPr="00C4547D" w:rsidRDefault="00C4547D" w:rsidP="00CA0778">
      <w:pPr>
        <w:numPr>
          <w:ilvl w:val="0"/>
          <w:numId w:val="40"/>
        </w:numPr>
        <w:pBdr>
          <w:left w:val="single" w:sz="18" w:space="4" w:color="45B0E1" w:themeColor="accent1" w:themeTint="99"/>
        </w:pBdr>
        <w:spacing w:line="259" w:lineRule="auto"/>
        <w:jc w:val="left"/>
      </w:pPr>
      <w:r w:rsidRPr="00C4547D">
        <w:t>The strength of evidence in support of the request. Requests may require supporting documentation, such as evidence of a conflicting medical appointment or interview.</w:t>
      </w:r>
    </w:p>
    <w:p w14:paraId="4C2D7977" w14:textId="02C0DB33" w:rsidR="00C4547D" w:rsidRPr="00C4547D" w:rsidRDefault="00C4547D" w:rsidP="00CA0778">
      <w:pPr>
        <w:numPr>
          <w:ilvl w:val="0"/>
          <w:numId w:val="40"/>
        </w:numPr>
        <w:pBdr>
          <w:left w:val="single" w:sz="18" w:space="4" w:color="45B0E1" w:themeColor="accent1" w:themeTint="99"/>
        </w:pBdr>
        <w:spacing w:line="259" w:lineRule="auto"/>
        <w:jc w:val="left"/>
      </w:pPr>
      <w:r w:rsidRPr="00C4547D">
        <w:t>The location and zip code the participant was at during the requested excuse time (</w:t>
      </w:r>
      <w:r w:rsidRPr="00C4547D">
        <w:rPr>
          <w:i/>
          <w:iCs/>
        </w:rPr>
        <w:t xml:space="preserve">Note: Testing may be required in the destination location if the request </w:t>
      </w:r>
      <w:r w:rsidR="000707D3">
        <w:rPr>
          <w:i/>
          <w:iCs/>
        </w:rPr>
        <w:t>for non-testing is because of</w:t>
      </w:r>
      <w:r w:rsidRPr="00C4547D">
        <w:rPr>
          <w:i/>
          <w:iCs/>
        </w:rPr>
        <w:t xml:space="preserve"> travel away from home area. See chapter 12 for more details about travel requirements during the program).</w:t>
      </w:r>
      <w:r w:rsidRPr="00C4547D">
        <w:t xml:space="preserve"> </w:t>
      </w:r>
    </w:p>
    <w:p w14:paraId="07999EAE" w14:textId="63C267D8" w:rsidR="00C4547D" w:rsidRPr="00C4547D" w:rsidRDefault="00C4547D" w:rsidP="00CA0778">
      <w:pPr>
        <w:numPr>
          <w:ilvl w:val="0"/>
          <w:numId w:val="40"/>
        </w:numPr>
        <w:pBdr>
          <w:left w:val="single" w:sz="18" w:space="4" w:color="45B0E1" w:themeColor="accent1" w:themeTint="99"/>
        </w:pBdr>
        <w:spacing w:line="259" w:lineRule="auto"/>
        <w:jc w:val="left"/>
      </w:pPr>
      <w:r w:rsidRPr="00C4547D">
        <w:t xml:space="preserve">Previous compliance with the terms and conditions of the </w:t>
      </w:r>
      <w:r w:rsidR="000708E1">
        <w:t>UCAP</w:t>
      </w:r>
      <w:r w:rsidRPr="00C4547D">
        <w:t xml:space="preserve">. </w:t>
      </w:r>
    </w:p>
    <w:p w14:paraId="2B692186" w14:textId="77777777" w:rsidR="00C4547D" w:rsidRPr="00C4547D" w:rsidRDefault="00C4547D" w:rsidP="00CA0778">
      <w:pPr>
        <w:numPr>
          <w:ilvl w:val="0"/>
          <w:numId w:val="40"/>
        </w:numPr>
        <w:pBdr>
          <w:left w:val="single" w:sz="18" w:space="4" w:color="45B0E1" w:themeColor="accent1" w:themeTint="99"/>
        </w:pBdr>
        <w:spacing w:line="259" w:lineRule="auto"/>
        <w:jc w:val="left"/>
      </w:pPr>
      <w:r w:rsidRPr="00C4547D">
        <w:t>Your willingness to test the following day.</w:t>
      </w:r>
    </w:p>
    <w:p w14:paraId="7B37E0E0" w14:textId="77777777" w:rsidR="00C4547D" w:rsidRPr="00C4547D" w:rsidRDefault="00C4547D" w:rsidP="00CA0778">
      <w:pPr>
        <w:numPr>
          <w:ilvl w:val="0"/>
          <w:numId w:val="40"/>
        </w:numPr>
        <w:pBdr>
          <w:left w:val="single" w:sz="18" w:space="4" w:color="45B0E1" w:themeColor="accent1" w:themeTint="99"/>
        </w:pBdr>
        <w:spacing w:line="259" w:lineRule="auto"/>
        <w:jc w:val="left"/>
      </w:pPr>
      <w:r w:rsidRPr="00C4547D">
        <w:t xml:space="preserve">Frequency of excuses requested - no more than a total of two calendar days in one calendar year may be approved per year. </w:t>
      </w:r>
    </w:p>
    <w:p w14:paraId="12D1857E" w14:textId="29BAF15B" w:rsidR="00FB2013" w:rsidRPr="007814A9" w:rsidRDefault="00C4547D" w:rsidP="002B61CA">
      <w:pPr>
        <w:pStyle w:val="IntenseQuote"/>
        <w:shd w:val="clear" w:color="auto" w:fill="DAE9F7" w:themeFill="text2" w:themeFillTint="1A"/>
        <w:rPr>
          <w:sz w:val="36"/>
          <w:szCs w:val="36"/>
        </w:rPr>
      </w:pPr>
      <w:r w:rsidRPr="007814A9">
        <w:rPr>
          <w:sz w:val="36"/>
          <w:szCs w:val="36"/>
        </w:rPr>
        <w:t>If a written excuse is declined and you are still non-compliant with your program requirements, you may request that the excuse is reconsidered by the REC.  Other exceptions may be approved after review by the REC.</w:t>
      </w:r>
    </w:p>
    <w:p w14:paraId="3BB370FF" w14:textId="5E44A00D" w:rsidR="006E7943" w:rsidRDefault="006E7943" w:rsidP="00E91F1D">
      <w:pPr>
        <w:spacing w:line="259" w:lineRule="auto"/>
        <w:jc w:val="left"/>
      </w:pPr>
      <w:r>
        <w:br w:type="page"/>
      </w:r>
    </w:p>
    <w:p w14:paraId="4C830383" w14:textId="5967A98C" w:rsidR="008C1EF4" w:rsidRPr="008C1EF4" w:rsidRDefault="7C53416E" w:rsidP="00230B42">
      <w:pPr>
        <w:pStyle w:val="Heading1"/>
      </w:pPr>
      <w:bookmarkStart w:id="32" w:name="_Toc220500181"/>
      <w:r>
        <w:t>Changes in Practice Setting, Travel,</w:t>
      </w:r>
      <w:r w:rsidR="376CA282">
        <w:t xml:space="preserve"> Respite,</w:t>
      </w:r>
      <w:r>
        <w:t xml:space="preserve"> and Relocation</w:t>
      </w:r>
      <w:bookmarkEnd w:id="32"/>
    </w:p>
    <w:p w14:paraId="5A7C2E4F" w14:textId="69097D9D" w:rsidR="00585598" w:rsidRPr="00585598" w:rsidRDefault="008C1EF4" w:rsidP="00585598">
      <w:r>
        <w:rPr>
          <w:noProof/>
        </w:rPr>
        <w:drawing>
          <wp:inline distT="0" distB="0" distL="0" distR="0" wp14:anchorId="4A77A0F5" wp14:editId="5B7369C4">
            <wp:extent cx="5826408" cy="2105025"/>
            <wp:effectExtent l="38100" t="38100" r="41275" b="28575"/>
            <wp:docPr id="68404412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a:extLst>
                        <a:ext uri="{28A0092B-C50C-407E-A947-70E740481C1C}">
                          <a14:useLocalDpi xmlns:a14="http://schemas.microsoft.com/office/drawing/2010/main" val="0"/>
                        </a:ext>
                      </a:extLst>
                    </a:blip>
                    <a:srcRect l="1244" t="15756" r="2301" b="22615"/>
                    <a:stretch/>
                  </pic:blipFill>
                  <pic:spPr bwMode="auto">
                    <a:xfrm>
                      <a:off x="0" y="0"/>
                      <a:ext cx="5827589" cy="2105452"/>
                    </a:xfrm>
                    <a:prstGeom prst="rect">
                      <a:avLst/>
                    </a:prstGeom>
                    <a:noFill/>
                    <a:ln w="38100">
                      <a:solidFill>
                        <a:srgbClr val="002060"/>
                      </a:solidFill>
                    </a:ln>
                  </pic:spPr>
                </pic:pic>
              </a:graphicData>
            </a:graphic>
          </wp:inline>
        </w:drawing>
      </w:r>
    </w:p>
    <w:p w14:paraId="01346FC1" w14:textId="78FE6B8F" w:rsidR="00FE305E" w:rsidRPr="00FE305E" w:rsidRDefault="758FCCA9" w:rsidP="00A92B77">
      <w:pPr>
        <w:pStyle w:val="Heading2"/>
      </w:pPr>
      <w:bookmarkStart w:id="33" w:name="_Toc220500182"/>
      <w:r>
        <w:t xml:space="preserve">Changes in </w:t>
      </w:r>
      <w:r w:rsidR="7E623EBB">
        <w:t>P</w:t>
      </w:r>
      <w:r>
        <w:t xml:space="preserve">ractice </w:t>
      </w:r>
      <w:r w:rsidR="7E623EBB">
        <w:t>S</w:t>
      </w:r>
      <w:r>
        <w:t xml:space="preserve">etting </w:t>
      </w:r>
      <w:r w:rsidR="7E623EBB">
        <w:t>W</w:t>
      </w:r>
      <w:r w:rsidR="3AAFF2E5">
        <w:t>hile</w:t>
      </w:r>
      <w:r>
        <w:t xml:space="preserve"> </w:t>
      </w:r>
      <w:r w:rsidR="7E623EBB">
        <w:t>E</w:t>
      </w:r>
      <w:r>
        <w:t>nrolled in URAMP.</w:t>
      </w:r>
      <w:bookmarkEnd w:id="33"/>
    </w:p>
    <w:p w14:paraId="53AFE21B" w14:textId="696A27D9" w:rsidR="00FE305E" w:rsidRPr="00FE305E" w:rsidRDefault="00FE305E" w:rsidP="00FB5196">
      <w:pPr>
        <w:shd w:val="clear" w:color="auto" w:fill="FFFFFF" w:themeFill="background1"/>
        <w:rPr>
          <w:iCs/>
        </w:rPr>
      </w:pPr>
      <w:r w:rsidRPr="00FE305E">
        <w:rPr>
          <w:iCs/>
        </w:rPr>
        <w:t xml:space="preserve">If you are changing employment during your time in URAMP, you must inform your URAMP program coordinator before accepting your new position, per your </w:t>
      </w:r>
      <w:r w:rsidR="000708E1">
        <w:rPr>
          <w:iCs/>
        </w:rPr>
        <w:t>UCAP</w:t>
      </w:r>
      <w:r w:rsidRPr="00FE305E">
        <w:rPr>
          <w:iCs/>
        </w:rPr>
        <w:t>.</w:t>
      </w:r>
      <w:r w:rsidRPr="00FE305E">
        <w:rPr>
          <w:i/>
          <w:iCs/>
        </w:rPr>
        <w:t xml:space="preserve"> </w:t>
      </w:r>
      <w:r w:rsidRPr="00FE305E">
        <w:rPr>
          <w:iCs/>
        </w:rPr>
        <w:t xml:space="preserve">This applies to both changes in employment with an existing employer and where you are looking to start a new role with a different employer. </w:t>
      </w:r>
    </w:p>
    <w:p w14:paraId="1E398BF4" w14:textId="702E6C60" w:rsidR="00FE305E" w:rsidRPr="000B3733" w:rsidRDefault="00FE305E" w:rsidP="00F77F67">
      <w:pPr>
        <w:pStyle w:val="IntenseQuote"/>
        <w:shd w:val="clear" w:color="auto" w:fill="DAE9F7" w:themeFill="text2" w:themeFillTint="1A"/>
        <w:rPr>
          <w:sz w:val="32"/>
          <w:szCs w:val="32"/>
        </w:rPr>
      </w:pPr>
      <w:r w:rsidRPr="000B3733">
        <w:rPr>
          <w:sz w:val="32"/>
          <w:szCs w:val="32"/>
        </w:rPr>
        <w:t xml:space="preserve">You must </w:t>
      </w:r>
      <w:r w:rsidR="00342EF7">
        <w:rPr>
          <w:sz w:val="32"/>
          <w:szCs w:val="32"/>
        </w:rPr>
        <w:t>receive written</w:t>
      </w:r>
      <w:r w:rsidR="00342EF7" w:rsidRPr="000B3733">
        <w:rPr>
          <w:sz w:val="32"/>
          <w:szCs w:val="32"/>
        </w:rPr>
        <w:t xml:space="preserve"> </w:t>
      </w:r>
      <w:r w:rsidRPr="000B3733">
        <w:rPr>
          <w:sz w:val="32"/>
          <w:szCs w:val="32"/>
        </w:rPr>
        <w:t>approval from your URAMP program coordinator prior to practicing in a</w:t>
      </w:r>
      <w:r w:rsidR="00053797" w:rsidRPr="000B3733">
        <w:rPr>
          <w:sz w:val="32"/>
          <w:szCs w:val="32"/>
        </w:rPr>
        <w:t xml:space="preserve"> new</w:t>
      </w:r>
      <w:r w:rsidRPr="000B3733">
        <w:rPr>
          <w:sz w:val="32"/>
          <w:szCs w:val="32"/>
        </w:rPr>
        <w:t xml:space="preserve"> practice setting. </w:t>
      </w:r>
    </w:p>
    <w:p w14:paraId="39D05111" w14:textId="442CF18A" w:rsidR="00FE305E" w:rsidRPr="00FE305E" w:rsidRDefault="00FE305E" w:rsidP="00FE305E">
      <w:r w:rsidRPr="00FE305E">
        <w:t xml:space="preserve">To obtain </w:t>
      </w:r>
      <w:proofErr w:type="gramStart"/>
      <w:r w:rsidRPr="00FE305E">
        <w:t>a new</w:t>
      </w:r>
      <w:proofErr w:type="gramEnd"/>
      <w:r w:rsidRPr="00FE305E">
        <w:t xml:space="preserve"> employment approval: </w:t>
      </w:r>
    </w:p>
    <w:p w14:paraId="07C2DE68" w14:textId="77777777" w:rsidR="00FE305E" w:rsidRPr="00FE305E" w:rsidRDefault="00FE305E" w:rsidP="00681FD0">
      <w:pPr>
        <w:numPr>
          <w:ilvl w:val="0"/>
          <w:numId w:val="41"/>
        </w:numPr>
        <w:pBdr>
          <w:left w:val="single" w:sz="18" w:space="4" w:color="45B0E1" w:themeColor="accent1" w:themeTint="99"/>
        </w:pBdr>
        <w:shd w:val="clear" w:color="auto" w:fill="FFFFFF" w:themeFill="background1"/>
      </w:pPr>
      <w:r w:rsidRPr="00FE305E">
        <w:t xml:space="preserve">You must complete the URAMP employment review form including the Department’s release of information (ROI) form to authorize URAMP staff to speak to your prospective employer. </w:t>
      </w:r>
    </w:p>
    <w:p w14:paraId="59DAFE77" w14:textId="77777777" w:rsidR="00FE305E" w:rsidRPr="00FE305E" w:rsidRDefault="00FE305E" w:rsidP="00681FD0">
      <w:pPr>
        <w:numPr>
          <w:ilvl w:val="0"/>
          <w:numId w:val="41"/>
        </w:numPr>
        <w:pBdr>
          <w:left w:val="single" w:sz="18" w:space="4" w:color="45B0E1" w:themeColor="accent1" w:themeTint="99"/>
        </w:pBdr>
        <w:shd w:val="clear" w:color="auto" w:fill="FFFFFF" w:themeFill="background1"/>
      </w:pPr>
      <w:r w:rsidRPr="00FE305E">
        <w:t>Your URAMP program coordinator will review the forms and will contact the prospective employer to obtain a job description, clarify questions, and to communicate conditions to practice and important monitoring information.</w:t>
      </w:r>
    </w:p>
    <w:p w14:paraId="41610E65" w14:textId="77777777" w:rsidR="00FE305E" w:rsidRPr="00FE305E" w:rsidRDefault="00FE305E" w:rsidP="00681FD0">
      <w:pPr>
        <w:numPr>
          <w:ilvl w:val="0"/>
          <w:numId w:val="41"/>
        </w:numPr>
        <w:pBdr>
          <w:left w:val="single" w:sz="18" w:space="4" w:color="45B0E1" w:themeColor="accent1" w:themeTint="99"/>
        </w:pBdr>
        <w:shd w:val="clear" w:color="auto" w:fill="FFFFFF" w:themeFill="background1"/>
      </w:pPr>
      <w:r w:rsidRPr="00FE305E">
        <w:t xml:space="preserve">Your URAMP program coordinator will review the job description to communicate with the employer should revisions to the role need to be made to ensure all the conditions to practice are met. </w:t>
      </w:r>
    </w:p>
    <w:p w14:paraId="43721980" w14:textId="77777777" w:rsidR="00FE305E" w:rsidRPr="00FE305E" w:rsidRDefault="00FE305E" w:rsidP="00681FD0">
      <w:pPr>
        <w:numPr>
          <w:ilvl w:val="0"/>
          <w:numId w:val="41"/>
        </w:numPr>
        <w:pBdr>
          <w:left w:val="single" w:sz="18" w:space="4" w:color="45B0E1" w:themeColor="accent1" w:themeTint="99"/>
        </w:pBdr>
        <w:shd w:val="clear" w:color="auto" w:fill="FFFFFF" w:themeFill="background1"/>
      </w:pPr>
      <w:r w:rsidRPr="00FE305E">
        <w:t>The organization submits a final job description and/or offer letter that contains your condition to practice language.</w:t>
      </w:r>
    </w:p>
    <w:p w14:paraId="0B49110E" w14:textId="77777777" w:rsidR="00FE305E" w:rsidRPr="00FE305E" w:rsidRDefault="00FE305E" w:rsidP="00681FD0">
      <w:pPr>
        <w:numPr>
          <w:ilvl w:val="0"/>
          <w:numId w:val="41"/>
        </w:numPr>
        <w:pBdr>
          <w:left w:val="single" w:sz="18" w:space="4" w:color="45B0E1" w:themeColor="accent1" w:themeTint="99"/>
        </w:pBdr>
        <w:shd w:val="clear" w:color="auto" w:fill="FFFFFF" w:themeFill="background1"/>
      </w:pPr>
      <w:r w:rsidRPr="00FE305E">
        <w:t>Your URAMP program coordinator will supply an approval letter to you once the position meets all the conditions to practice and policy requirements.</w:t>
      </w:r>
    </w:p>
    <w:p w14:paraId="1EB2FB1E" w14:textId="0BBB8DC3" w:rsidR="00FE305E" w:rsidRPr="00FE305E" w:rsidRDefault="00FE305E" w:rsidP="00681FD0">
      <w:pPr>
        <w:numPr>
          <w:ilvl w:val="0"/>
          <w:numId w:val="41"/>
        </w:numPr>
        <w:pBdr>
          <w:left w:val="single" w:sz="18" w:space="4" w:color="45B0E1" w:themeColor="accent1" w:themeTint="99"/>
        </w:pBdr>
        <w:shd w:val="clear" w:color="auto" w:fill="FFFFFF" w:themeFill="background1"/>
      </w:pPr>
      <w:r w:rsidRPr="00FE305E">
        <w:t xml:space="preserve">Upon receipt of the approval letter, you may begin practicing in the approved role. </w:t>
      </w:r>
      <w:r w:rsidR="00384AE7">
        <w:t>Your</w:t>
      </w:r>
      <w:r w:rsidRPr="00FE305E">
        <w:t xml:space="preserve"> URAMP program coordinator will communicate the approval to the organization. </w:t>
      </w:r>
    </w:p>
    <w:p w14:paraId="5358650B" w14:textId="62AB8F8F" w:rsidR="00FE305E" w:rsidRPr="00FE305E" w:rsidRDefault="00FE305E" w:rsidP="00FE305E">
      <w:r w:rsidRPr="00FE305E">
        <w:t xml:space="preserve">You are responsible for providing your employer with an up-to-date copy of your </w:t>
      </w:r>
      <w:r w:rsidR="000708E1">
        <w:t>UCAP</w:t>
      </w:r>
      <w:r w:rsidRPr="00FE305E">
        <w:t xml:space="preserve"> and any standardized URAMP reporting forms they are required to complete. </w:t>
      </w:r>
      <w:r w:rsidR="00384AE7">
        <w:t>Your</w:t>
      </w:r>
      <w:r w:rsidRPr="00FE305E">
        <w:t xml:space="preserve"> URAMP program coordinator will be available to speak with employers who have any questions about the program. </w:t>
      </w:r>
    </w:p>
    <w:p w14:paraId="01294B37" w14:textId="6AAF5CE1" w:rsidR="00FE305E" w:rsidRPr="00FE305E" w:rsidRDefault="00FE305E" w:rsidP="00FE305E">
      <w:r w:rsidRPr="00FE305E">
        <w:t xml:space="preserve">This employment review process must be followed in all circumstances where a participant changes their practice setting. The new organization will be required to attest to their review of the </w:t>
      </w:r>
      <w:proofErr w:type="gramStart"/>
      <w:r w:rsidRPr="00FE305E">
        <w:t>participant’s</w:t>
      </w:r>
      <w:proofErr w:type="gramEnd"/>
      <w:r w:rsidRPr="00FE305E">
        <w:t xml:space="preserve"> </w:t>
      </w:r>
      <w:r w:rsidR="000708E1">
        <w:t>UCAP</w:t>
      </w:r>
      <w:r w:rsidRPr="00FE305E">
        <w:t xml:space="preserve"> and current conditions to practice. </w:t>
      </w:r>
    </w:p>
    <w:p w14:paraId="283725E5" w14:textId="77777777" w:rsidR="00FE305E" w:rsidRPr="007814A9" w:rsidRDefault="00FE305E" w:rsidP="00251916">
      <w:pPr>
        <w:pStyle w:val="IntenseQuote"/>
        <w:shd w:val="clear" w:color="auto" w:fill="DAE9F7" w:themeFill="text2" w:themeFillTint="1A"/>
        <w:rPr>
          <w:sz w:val="36"/>
          <w:szCs w:val="36"/>
        </w:rPr>
      </w:pPr>
      <w:r w:rsidRPr="007814A9">
        <w:rPr>
          <w:sz w:val="36"/>
          <w:szCs w:val="36"/>
        </w:rPr>
        <w:t>You can request to be heard before the REC for reconsideration of your practice restrictions if they serve as a significant barrier to practicing and when the organization can offset or accommodate for the barrier.</w:t>
      </w:r>
    </w:p>
    <w:p w14:paraId="5E22C652" w14:textId="1387A83F" w:rsidR="00A92B77" w:rsidRDefault="00FE305E" w:rsidP="000C6FAE">
      <w:r w:rsidRPr="00FE305E">
        <w:rPr>
          <w:iCs/>
        </w:rPr>
        <w:t>Organizations will be required to submit a report about your performance on a quarterly basis, and to immediately report any concerns or relapses to your URAMP coordinator.</w:t>
      </w:r>
      <w:r w:rsidRPr="00FE305E">
        <w:t xml:space="preserve"> If an organization contacts URAMP with concerns or with a report of a relapse, any actions required will be discussed with the organization. You will then be contacted and advised of any decisions or changes as deemed appropriate. </w:t>
      </w:r>
    </w:p>
    <w:p w14:paraId="7E6EE9AF" w14:textId="118A1967" w:rsidR="0089695F" w:rsidRDefault="00585598" w:rsidP="00585598">
      <w:r>
        <w:rPr>
          <w:noProof/>
        </w:rPr>
        <w:drawing>
          <wp:inline distT="0" distB="0" distL="0" distR="0" wp14:anchorId="322F9003" wp14:editId="0CDE456A">
            <wp:extent cx="3771900" cy="2116720"/>
            <wp:effectExtent l="38100" t="38100" r="38100" b="36195"/>
            <wp:docPr id="697919038" name="Picture 1" descr="What the Future of Air Travel Looks Like | Condé Nast Trave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the Future of Air Travel Looks Like | Condé Nast Travele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flipH="1">
                      <a:off x="0" y="0"/>
                      <a:ext cx="3782224" cy="2122514"/>
                    </a:xfrm>
                    <a:prstGeom prst="round2DiagRect">
                      <a:avLst/>
                    </a:prstGeom>
                    <a:noFill/>
                    <a:ln w="28575">
                      <a:solidFill>
                        <a:srgbClr val="002060"/>
                      </a:solidFill>
                    </a:ln>
                  </pic:spPr>
                </pic:pic>
              </a:graphicData>
            </a:graphic>
          </wp:inline>
        </w:drawing>
      </w:r>
    </w:p>
    <w:p w14:paraId="05D06838" w14:textId="0DB50123" w:rsidR="00470437" w:rsidRDefault="13CCE398" w:rsidP="00470437">
      <w:pPr>
        <w:pStyle w:val="Heading2"/>
      </w:pPr>
      <w:bookmarkStart w:id="34" w:name="_Toc220500183"/>
      <w:r>
        <w:t xml:space="preserve">Travelling </w:t>
      </w:r>
      <w:r w:rsidR="7E623EBB">
        <w:t>W</w:t>
      </w:r>
      <w:r w:rsidR="3AAFF2E5">
        <w:t>hile</w:t>
      </w:r>
      <w:r>
        <w:t xml:space="preserve"> </w:t>
      </w:r>
      <w:r w:rsidR="7E623EBB">
        <w:t>E</w:t>
      </w:r>
      <w:r>
        <w:t>nrolled in URAMP</w:t>
      </w:r>
      <w:bookmarkEnd w:id="34"/>
    </w:p>
    <w:p w14:paraId="1633C949" w14:textId="3D1260EA" w:rsidR="00470437" w:rsidRDefault="00470437" w:rsidP="00470437">
      <w:r>
        <w:t xml:space="preserve">URAMP has provisions in place to enable you to travel out of state and internationally for personal reasons, including vacations. </w:t>
      </w:r>
    </w:p>
    <w:p w14:paraId="5BBDBCB3" w14:textId="77777777" w:rsidR="00470437" w:rsidRDefault="00470437" w:rsidP="00470437">
      <w:r>
        <w:t>The procedures to follow for travel will depend on whether the travel is domestic or international. Unless the need to travel is urgent, you should provide your program coordinator with at least 30 days’ notice of out-of-state travel plans and 90 days’ notice for international travel plans.</w:t>
      </w:r>
    </w:p>
    <w:p w14:paraId="2BC721EE" w14:textId="77777777" w:rsidR="00470437" w:rsidRDefault="00470437" w:rsidP="00470437"/>
    <w:p w14:paraId="2D79E183" w14:textId="2D720BD1" w:rsidR="00470437" w:rsidRPr="00470437" w:rsidRDefault="00470437" w:rsidP="00470437">
      <w:pPr>
        <w:rPr>
          <w:b/>
        </w:rPr>
      </w:pPr>
      <w:r w:rsidRPr="00470437">
        <w:rPr>
          <w:rStyle w:val="Strong"/>
        </w:rPr>
        <w:t xml:space="preserve">Domestic Travel: </w:t>
      </w:r>
    </w:p>
    <w:p w14:paraId="5698EA07" w14:textId="542B1152" w:rsidR="00470437" w:rsidRDefault="00470437" w:rsidP="00F70146">
      <w:r>
        <w:t xml:space="preserve">Domestic travel includes any location within the United States.  This does not include Alaska, Hawaii or the U.S. territories, such as Puerto Rico. </w:t>
      </w:r>
    </w:p>
    <w:p w14:paraId="7BCC9EDA" w14:textId="2C09585A" w:rsidR="00470437" w:rsidRDefault="00470437" w:rsidP="00470437">
      <w:r>
        <w:t xml:space="preserve">In these circumstances, you should complete the following actions, in this order: </w:t>
      </w:r>
    </w:p>
    <w:p w14:paraId="59E82B7B" w14:textId="77777777" w:rsidR="00470437" w:rsidRDefault="00470437" w:rsidP="00681FD0">
      <w:pPr>
        <w:pStyle w:val="ListParagraph"/>
        <w:numPr>
          <w:ilvl w:val="0"/>
          <w:numId w:val="42"/>
        </w:numPr>
        <w:pBdr>
          <w:left w:val="single" w:sz="18" w:space="4" w:color="45B0E1" w:themeColor="accent1" w:themeTint="99"/>
        </w:pBdr>
        <w:shd w:val="clear" w:color="auto" w:fill="FFFFFF" w:themeFill="background1"/>
      </w:pPr>
      <w:r>
        <w:t xml:space="preserve">Inform your URAMP program coordinator of your travel plans in writing prior to identifying flights and before securing accommodations. </w:t>
      </w:r>
    </w:p>
    <w:p w14:paraId="10D352EA" w14:textId="77777777" w:rsidR="00470437" w:rsidRDefault="00470437" w:rsidP="00681FD0">
      <w:pPr>
        <w:pStyle w:val="ListParagraph"/>
        <w:numPr>
          <w:ilvl w:val="0"/>
          <w:numId w:val="42"/>
        </w:numPr>
        <w:pBdr>
          <w:left w:val="single" w:sz="18" w:space="4" w:color="45B0E1" w:themeColor="accent1" w:themeTint="99"/>
        </w:pBdr>
        <w:shd w:val="clear" w:color="auto" w:fill="FFFFFF" w:themeFill="background1"/>
      </w:pPr>
      <w:r>
        <w:t xml:space="preserve">Where the program includes ongoing testing requirements, contact the Drug Testing Management Company (currently Affinity) about your travel plans.  They will help to identify the 2-3 possible testing sites which you can use if you need to test during your </w:t>
      </w:r>
      <w:proofErr w:type="gramStart"/>
      <w:r>
        <w:t>travel</w:t>
      </w:r>
      <w:proofErr w:type="gramEnd"/>
      <w:r>
        <w:t>.</w:t>
      </w:r>
    </w:p>
    <w:p w14:paraId="1238427B" w14:textId="77777777" w:rsidR="00470437" w:rsidRDefault="00470437" w:rsidP="00681FD0">
      <w:pPr>
        <w:pStyle w:val="ListParagraph"/>
        <w:numPr>
          <w:ilvl w:val="0"/>
          <w:numId w:val="42"/>
        </w:numPr>
        <w:pBdr>
          <w:left w:val="single" w:sz="18" w:space="4" w:color="45B0E1" w:themeColor="accent1" w:themeTint="99"/>
        </w:pBdr>
        <w:shd w:val="clear" w:color="auto" w:fill="FFFFFF" w:themeFill="background1"/>
      </w:pPr>
      <w:r>
        <w:t xml:space="preserve">In the Affinity app, submit a monitoring interruption request for the actual dates of your </w:t>
      </w:r>
      <w:proofErr w:type="gramStart"/>
      <w:r>
        <w:t>travel</w:t>
      </w:r>
      <w:proofErr w:type="gramEnd"/>
      <w:r>
        <w:t xml:space="preserve">. Supply the times of travel, method of travel and total length of travel. You must also submit </w:t>
      </w:r>
      <w:proofErr w:type="gramStart"/>
      <w:r>
        <w:t>your</w:t>
      </w:r>
      <w:proofErr w:type="gramEnd"/>
      <w:r>
        <w:t xml:space="preserve"> understanding that your monitoring provisions, which may include testing provisions, daily check-ins, and attending groups, shall continue during your </w:t>
      </w:r>
      <w:proofErr w:type="gramStart"/>
      <w:r>
        <w:t>travel</w:t>
      </w:r>
      <w:proofErr w:type="gramEnd"/>
      <w:r>
        <w:t>.</w:t>
      </w:r>
    </w:p>
    <w:p w14:paraId="08D9A4D5" w14:textId="566674DB" w:rsidR="006C1E60" w:rsidRDefault="77E09DD0" w:rsidP="6E622535">
      <w:pPr>
        <w:pStyle w:val="ListParagraph"/>
        <w:numPr>
          <w:ilvl w:val="0"/>
          <w:numId w:val="42"/>
        </w:numPr>
        <w:pBdr>
          <w:left w:val="single" w:sz="18" w:space="4" w:color="45B0E1" w:themeColor="accent1" w:themeTint="99"/>
        </w:pBdr>
        <w:shd w:val="clear" w:color="auto" w:fill="FFFFFF" w:themeFill="background1"/>
      </w:pPr>
      <w:r>
        <w:t>Bring chain of custody forms (provided by Affinity) when travelling</w:t>
      </w:r>
      <w:r w:rsidR="1946650D">
        <w:t>.</w:t>
      </w:r>
    </w:p>
    <w:p w14:paraId="3F365260" w14:textId="57E64F76" w:rsidR="00470437" w:rsidRDefault="00470437" w:rsidP="00470437">
      <w:pPr>
        <w:pStyle w:val="ListParagraph"/>
        <w:numPr>
          <w:ilvl w:val="0"/>
          <w:numId w:val="42"/>
        </w:numPr>
        <w:pBdr>
          <w:left w:val="single" w:sz="18" w:space="4" w:color="45B0E1" w:themeColor="accent1" w:themeTint="99"/>
        </w:pBdr>
        <w:shd w:val="clear" w:color="auto" w:fill="FFFFFF" w:themeFill="background1"/>
      </w:pPr>
      <w:r>
        <w:t xml:space="preserve">Complete the required check-in procedure on all travel days, unless otherwise approved by URAMP program coordinators. </w:t>
      </w:r>
    </w:p>
    <w:p w14:paraId="3E696B4E" w14:textId="77777777" w:rsidR="002E346A" w:rsidRDefault="002E346A" w:rsidP="00470437"/>
    <w:p w14:paraId="6898A97D" w14:textId="709D93C7" w:rsidR="00470437" w:rsidRPr="006C1E60" w:rsidRDefault="00470437" w:rsidP="00470437">
      <w:pPr>
        <w:rPr>
          <w:b/>
        </w:rPr>
      </w:pPr>
      <w:r w:rsidRPr="006C1E60">
        <w:rPr>
          <w:rStyle w:val="Strong"/>
        </w:rPr>
        <w:t>Hawaii, Alaska, and U.S. Territories</w:t>
      </w:r>
    </w:p>
    <w:p w14:paraId="1725F7AD" w14:textId="48943580" w:rsidR="00470437" w:rsidRDefault="00470437" w:rsidP="00F70146">
      <w:r>
        <w:t xml:space="preserve">While these are U.S. states/territories, traveling to these locations may require an international travel request as outlined in the international travel procedure below.  This is because suitable testing sites may not be available at these locations. </w:t>
      </w:r>
    </w:p>
    <w:p w14:paraId="269B6045" w14:textId="77777777" w:rsidR="00470437" w:rsidRDefault="00470437" w:rsidP="00F70146">
      <w:r>
        <w:t>URAMP staff will coordinate with the testing provider to identify whether testing sites are available in these locations. If testing sites are not available, the procedure for international travel must be followed.</w:t>
      </w:r>
    </w:p>
    <w:p w14:paraId="31C9084A" w14:textId="77777777" w:rsidR="00470437" w:rsidRDefault="00470437" w:rsidP="00470437"/>
    <w:p w14:paraId="7EB27117" w14:textId="77777777" w:rsidR="007814A9" w:rsidRDefault="007814A9" w:rsidP="00470437"/>
    <w:p w14:paraId="35368CA9" w14:textId="77777777" w:rsidR="007814A9" w:rsidRDefault="007814A9" w:rsidP="00470437"/>
    <w:p w14:paraId="79A4899A" w14:textId="25DB6C75" w:rsidR="00470437" w:rsidRPr="006C1E60" w:rsidRDefault="00470437" w:rsidP="00470437">
      <w:pPr>
        <w:rPr>
          <w:b/>
        </w:rPr>
      </w:pPr>
      <w:r w:rsidRPr="006C1E60">
        <w:rPr>
          <w:rStyle w:val="Strong"/>
        </w:rPr>
        <w:t xml:space="preserve">International Travel: </w:t>
      </w:r>
    </w:p>
    <w:p w14:paraId="0F8AC954" w14:textId="77777777" w:rsidR="006C1E60" w:rsidRDefault="00470437" w:rsidP="00470437">
      <w:r>
        <w:t xml:space="preserve">In circumstances where travel is outside of the United States, you should complete the following actions, in this order: </w:t>
      </w:r>
    </w:p>
    <w:p w14:paraId="4A1E35CF" w14:textId="79DDCE8B" w:rsidR="00C040C1" w:rsidRDefault="00C040C1" w:rsidP="00C040C1">
      <w:pPr>
        <w:pStyle w:val="ListParagraph"/>
        <w:numPr>
          <w:ilvl w:val="0"/>
          <w:numId w:val="43"/>
        </w:numPr>
        <w:pBdr>
          <w:left w:val="single" w:sz="18" w:space="4" w:color="45B0E1" w:themeColor="accent1" w:themeTint="99"/>
        </w:pBdr>
        <w:shd w:val="clear" w:color="auto" w:fill="FFFFFF" w:themeFill="background1"/>
      </w:pPr>
      <w:r w:rsidRPr="00C040C1">
        <w:t>Inform URAMP staff about your travel plans, including dates, location, and the reasons for travel by completing the International Travel Request Form, understanding that</w:t>
      </w:r>
      <w:r>
        <w:t xml:space="preserve">, </w:t>
      </w:r>
    </w:p>
    <w:p w14:paraId="04032669" w14:textId="77777777" w:rsidR="00C040C1" w:rsidRDefault="00C040C1" w:rsidP="00C040C1">
      <w:pPr>
        <w:pStyle w:val="ListParagraph"/>
        <w:numPr>
          <w:ilvl w:val="1"/>
          <w:numId w:val="43"/>
        </w:numPr>
        <w:shd w:val="clear" w:color="auto" w:fill="FFFFFF" w:themeFill="background1"/>
      </w:pPr>
      <w:r>
        <w:t>The request must be for a period of fourteen (14) days or less.</w:t>
      </w:r>
    </w:p>
    <w:p w14:paraId="07E54651" w14:textId="77777777" w:rsidR="00C040C1" w:rsidRDefault="00C040C1" w:rsidP="00C040C1">
      <w:pPr>
        <w:pStyle w:val="ListParagraph"/>
        <w:numPr>
          <w:ilvl w:val="1"/>
          <w:numId w:val="43"/>
        </w:numPr>
        <w:shd w:val="clear" w:color="auto" w:fill="FFFFFF" w:themeFill="background1"/>
      </w:pPr>
      <w:r>
        <w:t xml:space="preserve">You are required to submit documentation regarding the trip length, dates, and location of the requested </w:t>
      </w:r>
      <w:proofErr w:type="gramStart"/>
      <w:r>
        <w:t>travel</w:t>
      </w:r>
      <w:proofErr w:type="gramEnd"/>
      <w:r>
        <w:t xml:space="preserve"> (plane tickets, reservations, etc.)</w:t>
      </w:r>
    </w:p>
    <w:p w14:paraId="73052785" w14:textId="7706BFB5" w:rsidR="00A91966" w:rsidRDefault="00C040C1" w:rsidP="00C040C1">
      <w:pPr>
        <w:pStyle w:val="ListParagraph"/>
        <w:numPr>
          <w:ilvl w:val="1"/>
          <w:numId w:val="43"/>
        </w:numPr>
        <w:shd w:val="clear" w:color="auto" w:fill="FFFFFF" w:themeFill="background1"/>
      </w:pPr>
      <w:r>
        <w:t>If applicable, you must agree, in writing, to submit to observed urine, blood, and hair follicle testing upon your return to the U.S.</w:t>
      </w:r>
    </w:p>
    <w:p w14:paraId="44798879" w14:textId="648B0E36" w:rsidR="00470437" w:rsidRDefault="00470437" w:rsidP="00470437">
      <w:r>
        <w:t xml:space="preserve">URAMP staff will review the international travel request petition and determine compliance with the international travel policy, which includes compliance with the </w:t>
      </w:r>
      <w:r w:rsidR="000708E1">
        <w:t>UCAP</w:t>
      </w:r>
      <w:r>
        <w:t xml:space="preserve"> over </w:t>
      </w:r>
      <w:proofErr w:type="gramStart"/>
      <w:r>
        <w:t>a period of time</w:t>
      </w:r>
      <w:proofErr w:type="gramEnd"/>
      <w:r>
        <w:t xml:space="preserve">. </w:t>
      </w:r>
    </w:p>
    <w:p w14:paraId="05755890" w14:textId="78525905" w:rsidR="00470437" w:rsidRDefault="77E09DD0" w:rsidP="6E622535">
      <w:pPr>
        <w:pStyle w:val="ListParagraph"/>
        <w:numPr>
          <w:ilvl w:val="0"/>
          <w:numId w:val="43"/>
        </w:numPr>
        <w:pBdr>
          <w:left w:val="single" w:sz="18" w:space="4" w:color="45B0E1" w:themeColor="accent1" w:themeTint="99"/>
        </w:pBdr>
        <w:shd w:val="clear" w:color="auto" w:fill="FFFFFF" w:themeFill="background1"/>
      </w:pPr>
      <w:r>
        <w:t>Receive written approval from URAMP staff prior to traveling</w:t>
      </w:r>
      <w:r w:rsidR="063FBDAE">
        <w:t>.</w:t>
      </w:r>
      <w:r>
        <w:t xml:space="preserve"> </w:t>
      </w:r>
    </w:p>
    <w:p w14:paraId="1D9F7873" w14:textId="7E26F4B9" w:rsidR="00470437" w:rsidRDefault="00470437" w:rsidP="00470437">
      <w:r>
        <w:t xml:space="preserve">If URAMP staff are unable to approve the travel request, and if you must travel outside the United States, the participant may request that the matter be referred to the REC for further consideration. </w:t>
      </w:r>
    </w:p>
    <w:p w14:paraId="09DC902D" w14:textId="77777777" w:rsidR="00470437" w:rsidRDefault="00470437" w:rsidP="00470437"/>
    <w:p w14:paraId="6D93C1E5" w14:textId="3C7172B8" w:rsidR="00470437" w:rsidRPr="008B4165" w:rsidRDefault="00470437" w:rsidP="00470437">
      <w:pPr>
        <w:rPr>
          <w:rStyle w:val="Strong"/>
        </w:rPr>
      </w:pPr>
      <w:r w:rsidRPr="008B4165">
        <w:rPr>
          <w:rStyle w:val="Strong"/>
        </w:rPr>
        <w:t xml:space="preserve">Relocation </w:t>
      </w:r>
      <w:r w:rsidR="000707D3">
        <w:rPr>
          <w:rStyle w:val="Strong"/>
        </w:rPr>
        <w:t>O</w:t>
      </w:r>
      <w:r w:rsidRPr="008B4165">
        <w:rPr>
          <w:rStyle w:val="Strong"/>
        </w:rPr>
        <w:t>utside of Massachusetts</w:t>
      </w:r>
    </w:p>
    <w:p w14:paraId="58826D32" w14:textId="77777777" w:rsidR="00470437" w:rsidRPr="007814A9" w:rsidRDefault="00470437" w:rsidP="00251916">
      <w:pPr>
        <w:pStyle w:val="IntenseQuote"/>
        <w:shd w:val="clear" w:color="auto" w:fill="DAE9F7" w:themeFill="text2" w:themeFillTint="1A"/>
        <w:rPr>
          <w:sz w:val="36"/>
          <w:szCs w:val="36"/>
        </w:rPr>
      </w:pPr>
      <w:r w:rsidRPr="007814A9">
        <w:rPr>
          <w:sz w:val="36"/>
          <w:szCs w:val="36"/>
        </w:rPr>
        <w:t xml:space="preserve">You must immediately notify your program coordinator if you intend to relocate outside the Commonwealth of Massachusetts. </w:t>
      </w:r>
    </w:p>
    <w:p w14:paraId="1EA3EC82" w14:textId="7783EDDD" w:rsidR="00470437" w:rsidRDefault="00470437" w:rsidP="00470437">
      <w:r>
        <w:t>URAMP staff will work with you to gather details about the relocation and, if applicable, facilitate the transfer of your monitoring program requirements to the receiving jurisdiction. If you apply for a license by reciprocity or through a licensure compact agreement with another state, you should inform your URAMP program coordinator, who can work collaboratively with the relevant alternative</w:t>
      </w:r>
      <w:r w:rsidR="000707D3">
        <w:t>-</w:t>
      </w:r>
      <w:r>
        <w:t>to</w:t>
      </w:r>
      <w:r w:rsidR="000707D3">
        <w:t>-</w:t>
      </w:r>
      <w:r>
        <w:t>discipline program authority in that state to assist with the transfer of your monitoring program requirements.</w:t>
      </w:r>
    </w:p>
    <w:p w14:paraId="5339041D" w14:textId="77727991" w:rsidR="00470437" w:rsidRDefault="00470437" w:rsidP="00470437">
      <w:r>
        <w:t xml:space="preserve">In these circumstances, your program coordinator will be required to share certain information with the </w:t>
      </w:r>
      <w:r w:rsidR="00FF2ACC">
        <w:t>relevant alternative</w:t>
      </w:r>
      <w:r w:rsidR="000707D3">
        <w:t>-</w:t>
      </w:r>
      <w:r>
        <w:t>to</w:t>
      </w:r>
      <w:r w:rsidR="000707D3">
        <w:t>-</w:t>
      </w:r>
      <w:r>
        <w:t xml:space="preserve">discipline program authority, including the reasons for admission to the program, a copy of the existing </w:t>
      </w:r>
      <w:r w:rsidR="000708E1">
        <w:t>UCAP</w:t>
      </w:r>
      <w:r>
        <w:t xml:space="preserve"> and any information relating to instances of non-compliance within the program as per the participant’s release agreement.</w:t>
      </w:r>
    </w:p>
    <w:p w14:paraId="5A570DD6" w14:textId="77777777" w:rsidR="003F53AD" w:rsidRDefault="003F53AD">
      <w:pPr>
        <w:spacing w:line="259" w:lineRule="auto"/>
        <w:jc w:val="left"/>
      </w:pPr>
      <w:r>
        <w:br w:type="page"/>
      </w:r>
    </w:p>
    <w:p w14:paraId="19645613" w14:textId="281BCDE4" w:rsidR="00FF2D7F" w:rsidRDefault="1B6A1CFC" w:rsidP="389A15F8">
      <w:pPr>
        <w:pStyle w:val="Heading1"/>
        <w:jc w:val="left"/>
        <w:rPr>
          <w:sz w:val="48"/>
        </w:rPr>
      </w:pPr>
      <w:bookmarkStart w:id="35" w:name="_Toc220500184"/>
      <w:r w:rsidRPr="6E622535">
        <w:rPr>
          <w:sz w:val="48"/>
        </w:rPr>
        <w:t xml:space="preserve">Managing </w:t>
      </w:r>
      <w:r w:rsidR="4C2B1C9A" w:rsidRPr="6E622535">
        <w:rPr>
          <w:sz w:val="48"/>
        </w:rPr>
        <w:t>Recurrenc</w:t>
      </w:r>
      <w:r w:rsidRPr="6E622535">
        <w:rPr>
          <w:sz w:val="48"/>
        </w:rPr>
        <w:t>e</w:t>
      </w:r>
      <w:r w:rsidR="1E257634" w:rsidRPr="6E622535">
        <w:rPr>
          <w:sz w:val="48"/>
        </w:rPr>
        <w:t xml:space="preserve"> of Use</w:t>
      </w:r>
      <w:bookmarkEnd w:id="35"/>
    </w:p>
    <w:p w14:paraId="0A43D7EF" w14:textId="0855F801" w:rsidR="00FF2D7F" w:rsidRDefault="00814970" w:rsidP="00FF2D7F">
      <w:r>
        <w:rPr>
          <w:noProof/>
        </w:rPr>
        <w:drawing>
          <wp:inline distT="0" distB="0" distL="0" distR="0" wp14:anchorId="6517F1C3" wp14:editId="53990310">
            <wp:extent cx="5943600" cy="3456305"/>
            <wp:effectExtent l="38100" t="38100" r="38100" b="29845"/>
            <wp:docPr id="197193307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933077" name="Picture 21"/>
                    <pic:cNvPicPr>
                      <a:picLocks noChangeAspect="1" noChangeArrowheads="1"/>
                    </pic:cNvPicPr>
                  </pic:nvPicPr>
                  <pic:blipFill>
                    <a:blip r:embed="rId20">
                      <a:extLst>
                        <a:ext uri="{28A0092B-C50C-407E-A947-70E740481C1C}">
                          <a14:useLocalDpi xmlns:a14="http://schemas.microsoft.com/office/drawing/2010/main" val="0"/>
                        </a:ext>
                      </a:extLst>
                    </a:blip>
                    <a:srcRect t="3479" b="3479"/>
                    <a:stretch>
                      <a:fillRect/>
                    </a:stretch>
                  </pic:blipFill>
                  <pic:spPr bwMode="auto">
                    <a:xfrm>
                      <a:off x="0" y="0"/>
                      <a:ext cx="5943600" cy="3456305"/>
                    </a:xfrm>
                    <a:prstGeom prst="round2SameRect">
                      <a:avLst/>
                    </a:prstGeom>
                    <a:noFill/>
                    <a:ln w="28575">
                      <a:solidFill>
                        <a:srgbClr val="002060"/>
                      </a:solidFill>
                    </a:ln>
                  </pic:spPr>
                </pic:pic>
              </a:graphicData>
            </a:graphic>
          </wp:inline>
        </w:drawing>
      </w:r>
    </w:p>
    <w:p w14:paraId="2FA7C92E" w14:textId="7D9A01A7" w:rsidR="00546D02" w:rsidRPr="007814A9" w:rsidRDefault="00546D02" w:rsidP="00251916">
      <w:pPr>
        <w:pStyle w:val="IntenseQuote"/>
        <w:shd w:val="clear" w:color="auto" w:fill="DAE9F7" w:themeFill="text2" w:themeFillTint="1A"/>
        <w:rPr>
          <w:sz w:val="36"/>
          <w:szCs w:val="36"/>
        </w:rPr>
      </w:pPr>
      <w:r w:rsidRPr="007814A9">
        <w:rPr>
          <w:sz w:val="36"/>
          <w:szCs w:val="36"/>
        </w:rPr>
        <w:t>“I am not defined by my relapses, but by my decision to remain in recovery despite them.”</w:t>
      </w:r>
    </w:p>
    <w:p w14:paraId="52DDC3B3" w14:textId="45AC447D" w:rsidR="00546D02" w:rsidRDefault="00546D02" w:rsidP="697F5426">
      <w:pPr>
        <w:pBdr>
          <w:left w:val="single" w:sz="18" w:space="4" w:color="45B0E1" w:themeColor="accent1" w:themeTint="99"/>
        </w:pBdr>
        <w:spacing w:line="259" w:lineRule="auto"/>
        <w:jc w:val="left"/>
      </w:pPr>
      <w:r>
        <w:t>We recognize that relapses</w:t>
      </w:r>
      <w:r w:rsidR="528EBF6B">
        <w:t xml:space="preserve"> or a recurrence of use</w:t>
      </w:r>
      <w:r>
        <w:t xml:space="preserve"> sometimes </w:t>
      </w:r>
      <w:proofErr w:type="gramStart"/>
      <w:r>
        <w:t>happen</w:t>
      </w:r>
      <w:proofErr w:type="gramEnd"/>
      <w:r>
        <w:t xml:space="preserve"> during the challenging process of changing health and addictive behaviors. URAMP is designed with this in mind, and URAMP staff are trained to proactively support participants to recover in a manner tailored to their individual needs and circumstances. </w:t>
      </w:r>
    </w:p>
    <w:p w14:paraId="20A989A3" w14:textId="2D02C96F" w:rsidR="00546D02" w:rsidRDefault="0C070E89" w:rsidP="6E622535">
      <w:pPr>
        <w:pBdr>
          <w:left w:val="single" w:sz="18" w:space="4" w:color="45B0E1" w:themeColor="accent1" w:themeTint="99"/>
        </w:pBdr>
        <w:spacing w:line="259" w:lineRule="auto"/>
        <w:jc w:val="left"/>
      </w:pPr>
      <w:r>
        <w:t xml:space="preserve">When our program oversees your recovery from a substance use disorder, your </w:t>
      </w:r>
      <w:r w:rsidR="4A48C50A">
        <w:t>URAMP Consent Agreement for Participants</w:t>
      </w:r>
      <w:r>
        <w:t xml:space="preserve"> (</w:t>
      </w:r>
      <w:r w:rsidR="4A48C50A">
        <w:t>UCAP</w:t>
      </w:r>
      <w:r>
        <w:t>) will require abstinence from unauthorized substances such as alcohol, marijuana and associated cannabinoids, psychedelics, and some non-prescribed and controlled substances</w:t>
      </w:r>
      <w:r w:rsidR="3F07732F">
        <w:t xml:space="preserve">.  </w:t>
      </w:r>
      <w:r w:rsidR="3F07732F" w:rsidRPr="6E622535">
        <w:rPr>
          <w:rFonts w:eastAsiaTheme="minorEastAsia" w:cstheme="minorBidi"/>
        </w:rPr>
        <w:t xml:space="preserve">A </w:t>
      </w:r>
      <w:proofErr w:type="gramStart"/>
      <w:r w:rsidR="3F07732F" w:rsidRPr="6E622535">
        <w:rPr>
          <w:rFonts w:eastAsiaTheme="minorEastAsia" w:cstheme="minorBidi"/>
        </w:rPr>
        <w:t>reoccurrence</w:t>
      </w:r>
      <w:proofErr w:type="gramEnd"/>
      <w:r w:rsidR="3F07732F" w:rsidRPr="6E622535">
        <w:rPr>
          <w:rFonts w:eastAsiaTheme="minorEastAsia" w:cstheme="minorBidi"/>
        </w:rPr>
        <w:t xml:space="preserve"> of use and/or relapse is determined when unauthorized substance use occurs or abstinence is not achieved irrespective of when the pattern, intensity, and duration of the substance use either mirrors or is different from historical use episodes.</w:t>
      </w:r>
    </w:p>
    <w:p w14:paraId="2312035D" w14:textId="2A8AD524" w:rsidR="00546D02" w:rsidRDefault="00546D02" w:rsidP="00504018">
      <w:pPr>
        <w:pBdr>
          <w:left w:val="single" w:sz="18" w:space="4" w:color="45B0E1" w:themeColor="accent1" w:themeTint="99"/>
        </w:pBdr>
        <w:spacing w:line="259" w:lineRule="auto"/>
        <w:jc w:val="left"/>
      </w:pPr>
      <w:r>
        <w:t xml:space="preserve">The REC reviews instances of a reoccurrence of use or relapse and will always consider your individual circumstances. The review will include how the reoccurrence or relapse is reported to the URAMP team, and your motivation, steps, and actions to recover. and future mitigation efforts that </w:t>
      </w:r>
      <w:proofErr w:type="gramStart"/>
      <w:r>
        <w:t>demonstrates</w:t>
      </w:r>
      <w:proofErr w:type="gramEnd"/>
      <w:r>
        <w:t xml:space="preserve"> your commitment to return to safe, unrestricted practice. The REC will consider the above when meeting with you and when </w:t>
      </w:r>
      <w:proofErr w:type="gramStart"/>
      <w:r>
        <w:t>determining</w:t>
      </w:r>
      <w:proofErr w:type="gramEnd"/>
      <w:r>
        <w:t xml:space="preserve"> a recommendation regarding the event. </w:t>
      </w:r>
    </w:p>
    <w:p w14:paraId="0517D5C3" w14:textId="77777777" w:rsidR="00546D02" w:rsidRDefault="00546D02" w:rsidP="00546D02">
      <w:pPr>
        <w:spacing w:line="259" w:lineRule="auto"/>
        <w:jc w:val="left"/>
      </w:pPr>
    </w:p>
    <w:p w14:paraId="7E705E8C" w14:textId="77777777" w:rsidR="00546D02" w:rsidRDefault="755FC7DC" w:rsidP="000B3733">
      <w:pPr>
        <w:pStyle w:val="Heading2"/>
        <w:jc w:val="left"/>
      </w:pPr>
      <w:bookmarkStart w:id="36" w:name="_Toc220500185"/>
      <w:r>
        <w:t>Notification and Initial Management of a Reoccurrence of Use/Relapse</w:t>
      </w:r>
      <w:bookmarkEnd w:id="36"/>
    </w:p>
    <w:p w14:paraId="37E8105A" w14:textId="77777777" w:rsidR="00546D02" w:rsidRDefault="00546D02" w:rsidP="00504018">
      <w:pPr>
        <w:pBdr>
          <w:left w:val="single" w:sz="18" w:space="4" w:color="45B0E1" w:themeColor="accent1" w:themeTint="99"/>
        </w:pBdr>
        <w:shd w:val="clear" w:color="auto" w:fill="FFFFFF" w:themeFill="background1"/>
        <w:spacing w:line="259" w:lineRule="auto"/>
        <w:jc w:val="left"/>
      </w:pPr>
      <w:r>
        <w:t xml:space="preserve">In the event of a </w:t>
      </w:r>
      <w:proofErr w:type="gramStart"/>
      <w:r>
        <w:t>reoccurrence</w:t>
      </w:r>
      <w:proofErr w:type="gramEnd"/>
      <w:r>
        <w:t xml:space="preserve"> of use or relapse, you must inform your program coordinator at the earliest opportunity. If you have restored practice privileges and are working in a URAMP approved role, you will be removed from practice until approved by the REC, or its designee, to return.  </w:t>
      </w:r>
    </w:p>
    <w:p w14:paraId="5CC83153" w14:textId="77777777" w:rsidR="00546D02" w:rsidRDefault="00546D02" w:rsidP="00504018">
      <w:pPr>
        <w:pBdr>
          <w:left w:val="single" w:sz="18" w:space="4" w:color="45B0E1" w:themeColor="accent1" w:themeTint="99"/>
        </w:pBdr>
        <w:shd w:val="clear" w:color="auto" w:fill="FFFFFF" w:themeFill="background1"/>
        <w:spacing w:line="259" w:lineRule="auto"/>
        <w:jc w:val="left"/>
      </w:pPr>
      <w:r>
        <w:t xml:space="preserve">Upon </w:t>
      </w:r>
      <w:proofErr w:type="gramStart"/>
      <w:r>
        <w:t>receipt of</w:t>
      </w:r>
      <w:proofErr w:type="gramEnd"/>
      <w:r>
        <w:t xml:space="preserve"> information that you have unauthorized substance use, your URAMP Coordinator will notify you and your employer(s) that you must cease practice until cleared to return. You will also be required to notify your employer(s) that you are restricted from practice. </w:t>
      </w:r>
    </w:p>
    <w:p w14:paraId="071914D2" w14:textId="4B1198F2" w:rsidR="00546D02" w:rsidRDefault="000B3733" w:rsidP="00504018">
      <w:pPr>
        <w:pBdr>
          <w:left w:val="single" w:sz="18" w:space="4" w:color="45B0E1" w:themeColor="accent1" w:themeTint="99"/>
        </w:pBdr>
        <w:shd w:val="clear" w:color="auto" w:fill="FFFFFF" w:themeFill="background1"/>
        <w:spacing w:line="259" w:lineRule="auto"/>
        <w:jc w:val="left"/>
      </w:pPr>
      <w:r>
        <w:t>While</w:t>
      </w:r>
      <w:r w:rsidR="00546D02">
        <w:t xml:space="preserve"> you are required to self-report instances of unauthorized substance use, others may report to URAMP as well. Third parties such as your therapist, treating providers, employers, and others are expected to notify URAMP with actual or suspected reoccurrence of use or relapses. The same process will be followed by URAMP staff in the case of a self-referral or employer notification. However, you should self-report in all circumstances as this helps to demonstrate continued engagement with the requirements of the program and will make it easier for the URAMP team to gain the information required to support your recovery.</w:t>
      </w:r>
    </w:p>
    <w:p w14:paraId="684083B2" w14:textId="77777777" w:rsidR="00546D02" w:rsidRDefault="00546D02" w:rsidP="00546D02">
      <w:pPr>
        <w:spacing w:line="259" w:lineRule="auto"/>
        <w:jc w:val="left"/>
      </w:pPr>
    </w:p>
    <w:p w14:paraId="0E09217A" w14:textId="2F4AF5FC" w:rsidR="00546D02" w:rsidRDefault="755FC7DC" w:rsidP="00546D02">
      <w:pPr>
        <w:pStyle w:val="Heading2"/>
      </w:pPr>
      <w:bookmarkStart w:id="37" w:name="_Toc220500186"/>
      <w:r>
        <w:t>Management of a Relapse</w:t>
      </w:r>
      <w:bookmarkEnd w:id="37"/>
    </w:p>
    <w:p w14:paraId="0F5608AF" w14:textId="3E4448E4" w:rsidR="00546D02" w:rsidRDefault="00546D02" w:rsidP="697F5426">
      <w:pPr>
        <w:pBdr>
          <w:left w:val="single" w:sz="18" w:space="4" w:color="45B0E1" w:themeColor="accent1" w:themeTint="99"/>
        </w:pBdr>
        <w:shd w:val="clear" w:color="auto" w:fill="FFFFFF" w:themeFill="background1"/>
        <w:spacing w:line="259" w:lineRule="auto"/>
        <w:jc w:val="left"/>
      </w:pPr>
      <w:r>
        <w:t xml:space="preserve">Upon </w:t>
      </w:r>
      <w:proofErr w:type="gramStart"/>
      <w:r>
        <w:t>report to</w:t>
      </w:r>
      <w:proofErr w:type="gramEnd"/>
      <w:r>
        <w:t xml:space="preserve"> URAMP of your relapse, you </w:t>
      </w:r>
      <w:r w:rsidR="02EC960A">
        <w:t xml:space="preserve">may be required to be </w:t>
      </w:r>
      <w:r>
        <w:t>evaluated by an approved evaluator provider (AP) as soon as possible.</w:t>
      </w:r>
    </w:p>
    <w:p w14:paraId="7297E05D" w14:textId="61742B2E" w:rsidR="00546D02" w:rsidRDefault="00546D02" w:rsidP="00504018">
      <w:pPr>
        <w:pBdr>
          <w:left w:val="single" w:sz="18" w:space="4" w:color="45B0E1" w:themeColor="accent1" w:themeTint="99"/>
        </w:pBdr>
        <w:shd w:val="clear" w:color="auto" w:fill="FFFFFF" w:themeFill="background1"/>
        <w:spacing w:line="259" w:lineRule="auto"/>
        <w:jc w:val="left"/>
      </w:pPr>
      <w:r>
        <w:t xml:space="preserve">The AP will send a written report of your relapse evaluation to URAMP which will be reviewed by the REC at its next monthly meeting. The REC will review the evaluation and other treatment records, your compliance history, and the details about </w:t>
      </w:r>
      <w:proofErr w:type="gramStart"/>
      <w:r>
        <w:t>reoccurrence</w:t>
      </w:r>
      <w:proofErr w:type="gramEnd"/>
      <w:r>
        <w:t xml:space="preserve"> of use which will include your statement of the events. The REC will then make a recommendation, which will be evaluated and managed on an individual basis.</w:t>
      </w:r>
    </w:p>
    <w:p w14:paraId="478731DE" w14:textId="3DCEA472" w:rsidR="00546D02" w:rsidRDefault="00546D02" w:rsidP="00504018">
      <w:pPr>
        <w:pBdr>
          <w:left w:val="single" w:sz="18" w:space="4" w:color="45B0E1" w:themeColor="accent1" w:themeTint="99"/>
        </w:pBdr>
        <w:shd w:val="clear" w:color="auto" w:fill="FFFFFF" w:themeFill="background1"/>
        <w:spacing w:line="259" w:lineRule="auto"/>
        <w:jc w:val="left"/>
      </w:pPr>
      <w:r>
        <w:t xml:space="preserve">The REC’s recommendation to terminate a participant will depend on several factors. Repeated </w:t>
      </w:r>
      <w:proofErr w:type="gramStart"/>
      <w:r>
        <w:t>relapse</w:t>
      </w:r>
      <w:proofErr w:type="gramEnd"/>
      <w:r>
        <w:t xml:space="preserve">, </w:t>
      </w:r>
      <w:proofErr w:type="gramStart"/>
      <w:r>
        <w:t>a failure</w:t>
      </w:r>
      <w:proofErr w:type="gramEnd"/>
      <w:r>
        <w:t xml:space="preserve"> to engage with the URAMP team or demonstrate a willingness to return to compliance with the </w:t>
      </w:r>
      <w:r w:rsidR="000708E1">
        <w:t>UCAP</w:t>
      </w:r>
      <w:r>
        <w:t xml:space="preserve"> may lead to a determination of non-compliance with program requirements and possible termination from the program (see Chapter 1</w:t>
      </w:r>
      <w:r w:rsidR="008A32C2">
        <w:t>3</w:t>
      </w:r>
      <w:r>
        <w:t xml:space="preserve"> - End of Participation Outcomes for more information.)</w:t>
      </w:r>
    </w:p>
    <w:p w14:paraId="2890E2A6" w14:textId="77777777" w:rsidR="00546D02" w:rsidRDefault="00546D02" w:rsidP="00546D02">
      <w:pPr>
        <w:spacing w:line="259" w:lineRule="auto"/>
        <w:jc w:val="left"/>
      </w:pPr>
    </w:p>
    <w:p w14:paraId="5953BB57" w14:textId="0E791823" w:rsidR="00546D02" w:rsidRDefault="755FC7DC" w:rsidP="00546D02">
      <w:pPr>
        <w:pStyle w:val="Heading2"/>
      </w:pPr>
      <w:bookmarkStart w:id="38" w:name="_Toc220500187"/>
      <w:r>
        <w:t>Respite</w:t>
      </w:r>
      <w:bookmarkEnd w:id="38"/>
    </w:p>
    <w:p w14:paraId="47D5851D" w14:textId="3B876C40" w:rsidR="00546D02" w:rsidRPr="007814A9" w:rsidRDefault="00546D02" w:rsidP="00251916">
      <w:pPr>
        <w:pStyle w:val="IntenseQuote"/>
        <w:shd w:val="clear" w:color="auto" w:fill="DAE9F7" w:themeFill="text2" w:themeFillTint="1A"/>
        <w:rPr>
          <w:sz w:val="36"/>
          <w:szCs w:val="36"/>
        </w:rPr>
      </w:pPr>
      <w:r w:rsidRPr="007814A9">
        <w:rPr>
          <w:sz w:val="36"/>
          <w:szCs w:val="36"/>
        </w:rPr>
        <w:t xml:space="preserve">The purpose of the relapse management process is to harness your return to program compliance safely and collaboratively so that you can continue </w:t>
      </w:r>
      <w:r w:rsidR="00053797">
        <w:rPr>
          <w:sz w:val="36"/>
          <w:szCs w:val="36"/>
        </w:rPr>
        <w:t>your</w:t>
      </w:r>
      <w:r w:rsidR="00053797" w:rsidRPr="007814A9">
        <w:rPr>
          <w:sz w:val="36"/>
          <w:szCs w:val="36"/>
        </w:rPr>
        <w:t xml:space="preserve"> </w:t>
      </w:r>
      <w:r w:rsidRPr="007814A9">
        <w:rPr>
          <w:sz w:val="36"/>
          <w:szCs w:val="36"/>
        </w:rPr>
        <w:t xml:space="preserve">recovery and, once ready, return to practice. </w:t>
      </w:r>
    </w:p>
    <w:p w14:paraId="454EAC82" w14:textId="7BA46862" w:rsidR="00546D02" w:rsidRDefault="00546D02" w:rsidP="00504018">
      <w:pPr>
        <w:pBdr>
          <w:left w:val="single" w:sz="18" w:space="4" w:color="45B0E1" w:themeColor="accent1" w:themeTint="99"/>
        </w:pBdr>
        <w:shd w:val="clear" w:color="auto" w:fill="FFFFFF" w:themeFill="background1"/>
        <w:spacing w:line="259" w:lineRule="auto"/>
        <w:jc w:val="left"/>
      </w:pPr>
      <w:r>
        <w:t xml:space="preserve">However, we recognize that you may not be ready to return to program compliance immediately, and that pressure to do so may increase the likelihood of future </w:t>
      </w:r>
      <w:proofErr w:type="gramStart"/>
      <w:r>
        <w:t>relapse</w:t>
      </w:r>
      <w:proofErr w:type="gramEnd"/>
      <w:r w:rsidR="00342EF7">
        <w:t xml:space="preserve"> or functional impairment</w:t>
      </w:r>
      <w:r>
        <w:t>.</w:t>
      </w:r>
      <w:r w:rsidR="00342EF7">
        <w:t xml:space="preserve"> You may request a time limited period of respite</w:t>
      </w:r>
      <w:r>
        <w:t xml:space="preserve"> </w:t>
      </w:r>
      <w:r w:rsidR="00342EF7">
        <w:t>i</w:t>
      </w:r>
      <w:r>
        <w:t>f you report a relapse</w:t>
      </w:r>
      <w:r w:rsidR="00342EF7">
        <w:t xml:space="preserve"> or functional decline</w:t>
      </w:r>
      <w:r>
        <w:t xml:space="preserve"> and wish to continue your engagement in URAMP, but do not feel ready to return to full program compliance immediately</w:t>
      </w:r>
      <w:r w:rsidR="00342EF7">
        <w:t>.</w:t>
      </w:r>
    </w:p>
    <w:p w14:paraId="175DFD24" w14:textId="5C74DF25" w:rsidR="00546D02" w:rsidRDefault="00546D02" w:rsidP="00504018">
      <w:pPr>
        <w:pBdr>
          <w:left w:val="single" w:sz="18" w:space="4" w:color="45B0E1" w:themeColor="accent1" w:themeTint="99"/>
        </w:pBdr>
        <w:shd w:val="clear" w:color="auto" w:fill="FFFFFF" w:themeFill="background1"/>
        <w:spacing w:line="259" w:lineRule="auto"/>
        <w:jc w:val="left"/>
      </w:pPr>
      <w:r>
        <w:t xml:space="preserve">If you are placed in ‘respite’ status, you will not be permitted to return to practice but may remain in the program without being subject to the full terms of your </w:t>
      </w:r>
      <w:r w:rsidR="000708E1">
        <w:t>UCAP</w:t>
      </w:r>
      <w:r>
        <w:t xml:space="preserve"> for a limited </w:t>
      </w:r>
      <w:proofErr w:type="gramStart"/>
      <w:r>
        <w:t>period of time</w:t>
      </w:r>
      <w:proofErr w:type="gramEnd"/>
      <w:r>
        <w:t xml:space="preserve">.  Any waiver of the terms in your </w:t>
      </w:r>
      <w:r w:rsidR="000708E1">
        <w:t>UCAP</w:t>
      </w:r>
      <w:r>
        <w:t xml:space="preserve"> will be determined based on your individual requirements and must be agreed upon with URAMP </w:t>
      </w:r>
      <w:r w:rsidR="00AE69F0">
        <w:t>s</w:t>
      </w:r>
      <w:r w:rsidR="00342EF7">
        <w:t>taff</w:t>
      </w:r>
      <w:r>
        <w:t xml:space="preserve"> and the REC. </w:t>
      </w:r>
    </w:p>
    <w:p w14:paraId="234ECE6D" w14:textId="1A2340E4" w:rsidR="00546D02" w:rsidRDefault="00546D02" w:rsidP="00504018">
      <w:pPr>
        <w:pBdr>
          <w:left w:val="single" w:sz="18" w:space="4" w:color="45B0E1" w:themeColor="accent1" w:themeTint="99"/>
        </w:pBdr>
        <w:shd w:val="clear" w:color="auto" w:fill="FFFFFF" w:themeFill="background1"/>
        <w:spacing w:line="259" w:lineRule="auto"/>
        <w:jc w:val="left"/>
      </w:pPr>
      <w:r>
        <w:t>Any single period of respite must not exceed three months.</w:t>
      </w:r>
    </w:p>
    <w:p w14:paraId="215201B1" w14:textId="77777777" w:rsidR="00546D02" w:rsidRDefault="00546D02" w:rsidP="00546D02">
      <w:pPr>
        <w:spacing w:line="259" w:lineRule="auto"/>
        <w:jc w:val="left"/>
      </w:pPr>
    </w:p>
    <w:p w14:paraId="420DD347" w14:textId="2DFDA62F" w:rsidR="00546D02" w:rsidRDefault="755FC7DC" w:rsidP="00546D02">
      <w:pPr>
        <w:pStyle w:val="Heading2"/>
      </w:pPr>
      <w:bookmarkStart w:id="39" w:name="_Toc220500188"/>
      <w:r>
        <w:t>Re-</w:t>
      </w:r>
      <w:r w:rsidR="7E623EBB">
        <w:t>E</w:t>
      </w:r>
      <w:r>
        <w:t>ngagement after Respite</w:t>
      </w:r>
      <w:bookmarkEnd w:id="39"/>
    </w:p>
    <w:p w14:paraId="6F10BEAF" w14:textId="5B5448E3" w:rsidR="00546D02" w:rsidRDefault="00546D02" w:rsidP="00504018">
      <w:pPr>
        <w:pBdr>
          <w:left w:val="single" w:sz="18" w:space="4" w:color="45B0E1" w:themeColor="accent1" w:themeTint="99"/>
        </w:pBdr>
        <w:shd w:val="clear" w:color="auto" w:fill="FFFFFF" w:themeFill="background1"/>
        <w:spacing w:line="259" w:lineRule="auto"/>
        <w:jc w:val="left"/>
      </w:pPr>
      <w:r>
        <w:t xml:space="preserve">You may request to exit a period of respite at any point during a three-month period but must confirm in writing that you have returned to full compliance with </w:t>
      </w:r>
      <w:r w:rsidR="000707D3">
        <w:t>your</w:t>
      </w:r>
      <w:r>
        <w:t xml:space="preserve"> </w:t>
      </w:r>
      <w:r w:rsidR="000708E1">
        <w:t>UCAP</w:t>
      </w:r>
      <w:r>
        <w:t>. You will be evaluated by a designated provider (DP)</w:t>
      </w:r>
      <w:r w:rsidR="00342EF7">
        <w:t>, which may include your therapist,</w:t>
      </w:r>
      <w:r>
        <w:t xml:space="preserve"> within ten (10) calendar days, and the evaluation will be reviewed by the REC at its next monthly sitting. The REC will be made aware in these circumstances that the evaluation followed a period of respite from program requirements, and the REC will determine on an individual basis whether a return to practice is safe. </w:t>
      </w:r>
    </w:p>
    <w:p w14:paraId="1A630876" w14:textId="5E4C0CDA" w:rsidR="00546D02" w:rsidRDefault="00546D02" w:rsidP="00504018">
      <w:pPr>
        <w:pBdr>
          <w:left w:val="single" w:sz="18" w:space="4" w:color="45B0E1" w:themeColor="accent1" w:themeTint="99"/>
        </w:pBdr>
        <w:shd w:val="clear" w:color="auto" w:fill="FFFFFF" w:themeFill="background1"/>
        <w:spacing w:line="259" w:lineRule="auto"/>
        <w:jc w:val="left"/>
      </w:pPr>
      <w:r>
        <w:t xml:space="preserve">You may apply for a period of respite following relapse on more than one occasion.  However, </w:t>
      </w:r>
      <w:proofErr w:type="gramStart"/>
      <w:r>
        <w:t>relapse</w:t>
      </w:r>
      <w:proofErr w:type="gramEnd"/>
      <w:r>
        <w:t xml:space="preserve"> may lead to a determination of non-compliance. </w:t>
      </w:r>
    </w:p>
    <w:p w14:paraId="29886BC0" w14:textId="64486983" w:rsidR="00E434D7" w:rsidRDefault="00546D02" w:rsidP="00504018">
      <w:pPr>
        <w:pBdr>
          <w:left w:val="single" w:sz="18" w:space="4" w:color="45B0E1" w:themeColor="accent1" w:themeTint="99"/>
        </w:pBdr>
        <w:shd w:val="clear" w:color="auto" w:fill="FFFFFF" w:themeFill="background1"/>
        <w:spacing w:line="259" w:lineRule="auto"/>
        <w:jc w:val="left"/>
      </w:pPr>
      <w:r>
        <w:t>The respite length will be added to the length of the program.  Participation in URAMP may not exceed five years. A minimum of one year of uninterrupted compliance with URAMP requirements after a period of respite will be required prior to successful completion of the service.</w:t>
      </w:r>
    </w:p>
    <w:p w14:paraId="2CF7735D" w14:textId="0D08E6BC" w:rsidR="0089695F" w:rsidRDefault="0089695F">
      <w:pPr>
        <w:spacing w:line="259" w:lineRule="auto"/>
        <w:jc w:val="left"/>
      </w:pPr>
      <w:r>
        <w:br w:type="page"/>
      </w:r>
    </w:p>
    <w:p w14:paraId="36599928" w14:textId="10F6FD28" w:rsidR="0089695F" w:rsidRDefault="0AE1D941" w:rsidP="0089695F">
      <w:pPr>
        <w:pStyle w:val="Heading1"/>
      </w:pPr>
      <w:bookmarkStart w:id="40" w:name="_Toc220500189"/>
      <w:r>
        <w:t>End of Program Outcomes</w:t>
      </w:r>
      <w:bookmarkEnd w:id="40"/>
    </w:p>
    <w:p w14:paraId="244A154A" w14:textId="48C52774" w:rsidR="0089695F" w:rsidRPr="007814A9" w:rsidRDefault="0089695F" w:rsidP="00251916">
      <w:pPr>
        <w:pStyle w:val="IntenseQuote"/>
        <w:shd w:val="clear" w:color="auto" w:fill="DAE9F7" w:themeFill="text2" w:themeFillTint="1A"/>
        <w:rPr>
          <w:sz w:val="36"/>
          <w:szCs w:val="36"/>
        </w:rPr>
      </w:pPr>
      <w:r w:rsidRPr="007814A9">
        <w:rPr>
          <w:sz w:val="36"/>
          <w:szCs w:val="36"/>
        </w:rPr>
        <w:t>“Anything is possible when you have the right people supporting you.”</w:t>
      </w:r>
    </w:p>
    <w:p w14:paraId="2C63AB08" w14:textId="6BAEA544" w:rsidR="0089695F" w:rsidRDefault="0089695F" w:rsidP="0089695F">
      <w:r>
        <w:rPr>
          <w:noProof/>
        </w:rPr>
        <w:drawing>
          <wp:inline distT="0" distB="0" distL="0" distR="0" wp14:anchorId="6537266F" wp14:editId="66230CE1">
            <wp:extent cx="5183605" cy="3455921"/>
            <wp:effectExtent l="38100" t="38100" r="36195" b="30480"/>
            <wp:docPr id="93315736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86991" cy="3458178"/>
                    </a:xfrm>
                    <a:prstGeom prst="rect">
                      <a:avLst/>
                    </a:prstGeom>
                    <a:noFill/>
                    <a:ln w="38100">
                      <a:solidFill>
                        <a:srgbClr val="002060"/>
                      </a:solidFill>
                    </a:ln>
                  </pic:spPr>
                </pic:pic>
              </a:graphicData>
            </a:graphic>
          </wp:inline>
        </w:drawing>
      </w:r>
    </w:p>
    <w:p w14:paraId="6B2D2B75" w14:textId="77777777" w:rsidR="00504018" w:rsidRDefault="00504018" w:rsidP="0089695F"/>
    <w:p w14:paraId="16529B59" w14:textId="542B465F" w:rsidR="003D07E9" w:rsidRPr="00504018" w:rsidRDefault="003D07E9" w:rsidP="697F5426">
      <w:pPr>
        <w:pBdr>
          <w:left w:val="single" w:sz="18" w:space="4" w:color="45B0E1" w:themeColor="accent1" w:themeTint="99"/>
        </w:pBdr>
      </w:pPr>
      <w:r>
        <w:t xml:space="preserve">The intent of URAMP is to protect the public health, safety, and welfare of the Commonwealth while returning the licensed health professional to wellness after substance use disorder or functional impairment due to </w:t>
      </w:r>
      <w:proofErr w:type="gramStart"/>
      <w:r>
        <w:t>a mental</w:t>
      </w:r>
      <w:proofErr w:type="gramEnd"/>
      <w:r>
        <w:t xml:space="preserve"> health condition</w:t>
      </w:r>
      <w:r w:rsidR="2D9BD0DF">
        <w:t xml:space="preserve"> treatment</w:t>
      </w:r>
      <w:r>
        <w:t>. The goal of URAMP is to guide the participants to a safe return to practice within the boundaries of the program with the long-term aim of a successful and sustained recovery.</w:t>
      </w:r>
    </w:p>
    <w:p w14:paraId="7A1E6A1D" w14:textId="6D83577B" w:rsidR="003D07E9" w:rsidRPr="003D07E9" w:rsidRDefault="00053797" w:rsidP="00504018">
      <w:pPr>
        <w:pBdr>
          <w:left w:val="single" w:sz="18" w:space="4" w:color="45B0E1" w:themeColor="accent1" w:themeTint="99"/>
        </w:pBdr>
      </w:pPr>
      <w:r>
        <w:t>Upon</w:t>
      </w:r>
      <w:r w:rsidR="003D07E9" w:rsidRPr="003D07E9">
        <w:t xml:space="preserve"> successful completion of the program, your complaint and URAMP participation records will be sealed, any program conditions will end, and your license status will change to ‘current.’ While a successful discharge is the goal, terminations or voluntary withdrawal from the program can occur leading to disciplinary action against the participant’s license. </w:t>
      </w:r>
    </w:p>
    <w:p w14:paraId="0A7AD09D" w14:textId="4E166C79" w:rsidR="00753351" w:rsidRPr="007231A2" w:rsidRDefault="3DB28D31" w:rsidP="697F5426">
      <w:pPr>
        <w:pBdr>
          <w:left w:val="single" w:sz="18" w:space="4" w:color="45B0E1" w:themeColor="accent1" w:themeTint="99"/>
        </w:pBdr>
      </w:pPr>
      <w:r>
        <w:t xml:space="preserve">However, </w:t>
      </w:r>
      <w:r w:rsidR="003D07E9">
        <w:t>URAMP does permit program re-admission after disciplinary action, thus continuously working towards a safe return to practice readiness for all our participants.</w:t>
      </w:r>
      <w:r w:rsidR="005F491E">
        <w:t xml:space="preserve"> </w:t>
      </w:r>
    </w:p>
    <w:sectPr w:rsidR="00753351" w:rsidRPr="007231A2" w:rsidSect="00606087">
      <w:footerReference w:type="default" r:id="rId2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90ADD" w14:textId="77777777" w:rsidR="00FB52B7" w:rsidRDefault="00FB52B7" w:rsidP="00C02E3B">
      <w:r>
        <w:separator/>
      </w:r>
    </w:p>
  </w:endnote>
  <w:endnote w:type="continuationSeparator" w:id="0">
    <w:p w14:paraId="77AC4E00" w14:textId="77777777" w:rsidR="00FB52B7" w:rsidRDefault="00FB52B7" w:rsidP="00C02E3B">
      <w:r>
        <w:continuationSeparator/>
      </w:r>
    </w:p>
  </w:endnote>
  <w:endnote w:type="continuationNotice" w:id="1">
    <w:p w14:paraId="3A2E6054" w14:textId="77777777" w:rsidR="00FB52B7" w:rsidRDefault="00FB52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 w:name="MS PGothic">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Arial Nova Light">
    <w:charset w:val="00"/>
    <w:family w:val="swiss"/>
    <w:pitch w:val="variable"/>
    <w:sig w:usb0="0000028F" w:usb1="00000002"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1979"/>
      <w:docPartObj>
        <w:docPartGallery w:val="Page Numbers (Bottom of Page)"/>
        <w:docPartUnique/>
      </w:docPartObj>
    </w:sdtPr>
    <w:sdtEndPr>
      <w:rPr>
        <w:noProof/>
      </w:rPr>
    </w:sdtEndPr>
    <w:sdtContent>
      <w:p w14:paraId="54E8DF05" w14:textId="6A529D5C" w:rsidR="005F6246" w:rsidRPr="005F6246" w:rsidRDefault="005F6246" w:rsidP="00606087">
        <w:pPr>
          <w:pStyle w:val="Footer"/>
          <w:jc w:val="right"/>
        </w:pPr>
        <w:r w:rsidRPr="005F6246">
          <w:fldChar w:fldCharType="begin"/>
        </w:r>
        <w:r w:rsidRPr="005F6246">
          <w:instrText xml:space="preserve"> PAGE   \* MERGEFORMAT </w:instrText>
        </w:r>
        <w:r w:rsidRPr="005F6246">
          <w:fldChar w:fldCharType="separate"/>
        </w:r>
        <w:r w:rsidRPr="005F6246">
          <w:rPr>
            <w:noProof/>
          </w:rPr>
          <w:t>2</w:t>
        </w:r>
        <w:r w:rsidRPr="005F6246">
          <w:rPr>
            <w:noProof/>
          </w:rPr>
          <w:fldChar w:fldCharType="end"/>
        </w:r>
      </w:p>
    </w:sdtContent>
  </w:sdt>
  <w:p w14:paraId="0B056BF1" w14:textId="77777777" w:rsidR="005F6246" w:rsidRPr="005F6246" w:rsidRDefault="005F6246" w:rsidP="00C02E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43B7B" w14:textId="77777777" w:rsidR="00FB52B7" w:rsidRDefault="00FB52B7" w:rsidP="00C02E3B">
      <w:r>
        <w:separator/>
      </w:r>
    </w:p>
  </w:footnote>
  <w:footnote w:type="continuationSeparator" w:id="0">
    <w:p w14:paraId="1A021177" w14:textId="77777777" w:rsidR="00FB52B7" w:rsidRDefault="00FB52B7" w:rsidP="00C02E3B">
      <w:r>
        <w:continuationSeparator/>
      </w:r>
    </w:p>
  </w:footnote>
  <w:footnote w:type="continuationNotice" w:id="1">
    <w:p w14:paraId="1E50F5CA" w14:textId="77777777" w:rsidR="00FB52B7" w:rsidRDefault="00FB52B7">
      <w:pPr>
        <w:spacing w:after="0" w:line="240" w:lineRule="auto"/>
      </w:pPr>
    </w:p>
  </w:footnote>
  <w:footnote w:id="2">
    <w:p w14:paraId="2EC51F57" w14:textId="69B16392" w:rsidR="00E62DB0" w:rsidRDefault="00E62DB0" w:rsidP="00E62DB0">
      <w:pPr>
        <w:pStyle w:val="FootnoteText"/>
      </w:pPr>
      <w:r>
        <w:rPr>
          <w:rStyle w:val="FootnoteReference"/>
        </w:rPr>
        <w:footnoteRef/>
      </w:r>
      <w:r>
        <w:t>,</w:t>
      </w:r>
      <w:r>
        <w:rPr>
          <w:rStyle w:val="FootnoteReference"/>
        </w:rPr>
        <w:t>2</w:t>
      </w:r>
      <w:r>
        <w:t xml:space="preserve"> </w:t>
      </w:r>
      <w:r w:rsidR="00DF5FC2" w:rsidRPr="00DF5FC2">
        <w:t>If the definition of revoked was previously utilized to mean “surrendered” or “suspended” after a Board action on a license that pertained to the termination or withdrawal from previous enrollment in an alternative to discipline program within the Bureau or in another jurisdiction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77F2A"/>
    <w:multiLevelType w:val="hybridMultilevel"/>
    <w:tmpl w:val="EFFEA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316A4"/>
    <w:multiLevelType w:val="hybridMultilevel"/>
    <w:tmpl w:val="97E6B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381A70"/>
    <w:multiLevelType w:val="hybridMultilevel"/>
    <w:tmpl w:val="AD645C42"/>
    <w:lvl w:ilvl="0" w:tplc="FFFFFFFF">
      <w:start w:val="1"/>
      <w:numFmt w:val="bullet"/>
      <w:lvlText w:val=""/>
      <w:lvlJc w:val="left"/>
      <w:pPr>
        <w:ind w:left="720" w:hanging="360"/>
      </w:pPr>
      <w:rPr>
        <w:rFonts w:ascii="Wingdings" w:hAnsi="Wingdings" w:hint="default"/>
      </w:rPr>
    </w:lvl>
    <w:lvl w:ilvl="1" w:tplc="04090001">
      <w:start w:val="1"/>
      <w:numFmt w:val="bullet"/>
      <w:lvlText w:val=""/>
      <w:lvlJc w:val="left"/>
      <w:pPr>
        <w:ind w:left="78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907044B"/>
    <w:multiLevelType w:val="multilevel"/>
    <w:tmpl w:val="C6622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5D5B40"/>
    <w:multiLevelType w:val="hybridMultilevel"/>
    <w:tmpl w:val="760A0368"/>
    <w:lvl w:ilvl="0" w:tplc="04090015">
      <w:start w:val="1"/>
      <w:numFmt w:val="upperLetter"/>
      <w:lvlText w:val="%1."/>
      <w:lvlJc w:val="left"/>
      <w:pPr>
        <w:ind w:left="780" w:hanging="360"/>
      </w:pPr>
      <w:rPr>
        <w:rFonts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5" w15:restartNumberingAfterBreak="0">
    <w:nsid w:val="099D0BD2"/>
    <w:multiLevelType w:val="hybridMultilevel"/>
    <w:tmpl w:val="25F825A4"/>
    <w:lvl w:ilvl="0" w:tplc="88465A2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9CB5969"/>
    <w:multiLevelType w:val="hybridMultilevel"/>
    <w:tmpl w:val="10EA1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E270E0"/>
    <w:multiLevelType w:val="hybridMultilevel"/>
    <w:tmpl w:val="9A540884"/>
    <w:lvl w:ilvl="0" w:tplc="27AC36B4">
      <w:start w:val="1"/>
      <w:numFmt w:val="decimal"/>
      <w:lvlText w:val="%1."/>
      <w:lvlJc w:val="left"/>
      <w:pPr>
        <w:ind w:left="720" w:hanging="360"/>
      </w:pPr>
    </w:lvl>
    <w:lvl w:ilvl="1" w:tplc="F4D8CC5E">
      <w:start w:val="1"/>
      <w:numFmt w:val="lowerLetter"/>
      <w:lvlText w:val="%2."/>
      <w:lvlJc w:val="left"/>
      <w:pPr>
        <w:ind w:left="1440" w:hanging="360"/>
      </w:pPr>
    </w:lvl>
    <w:lvl w:ilvl="2" w:tplc="BAB07EAA">
      <w:start w:val="1"/>
      <w:numFmt w:val="lowerRoman"/>
      <w:lvlText w:val="%3."/>
      <w:lvlJc w:val="right"/>
      <w:pPr>
        <w:ind w:left="2160" w:hanging="180"/>
      </w:pPr>
    </w:lvl>
    <w:lvl w:ilvl="3" w:tplc="D2CC89F6">
      <w:start w:val="1"/>
      <w:numFmt w:val="decimal"/>
      <w:lvlText w:val="%4."/>
      <w:lvlJc w:val="left"/>
      <w:pPr>
        <w:ind w:left="2880" w:hanging="360"/>
      </w:pPr>
    </w:lvl>
    <w:lvl w:ilvl="4" w:tplc="49E8AFB2">
      <w:start w:val="1"/>
      <w:numFmt w:val="lowerLetter"/>
      <w:lvlText w:val="%5."/>
      <w:lvlJc w:val="left"/>
      <w:pPr>
        <w:ind w:left="3600" w:hanging="360"/>
      </w:pPr>
    </w:lvl>
    <w:lvl w:ilvl="5" w:tplc="B4FA5E76">
      <w:start w:val="1"/>
      <w:numFmt w:val="lowerRoman"/>
      <w:lvlText w:val="%6."/>
      <w:lvlJc w:val="right"/>
      <w:pPr>
        <w:ind w:left="4320" w:hanging="180"/>
      </w:pPr>
    </w:lvl>
    <w:lvl w:ilvl="6" w:tplc="71CC1BE0">
      <w:start w:val="1"/>
      <w:numFmt w:val="decimal"/>
      <w:lvlText w:val="%7."/>
      <w:lvlJc w:val="left"/>
      <w:pPr>
        <w:ind w:left="5040" w:hanging="360"/>
      </w:pPr>
    </w:lvl>
    <w:lvl w:ilvl="7" w:tplc="CDEC8890">
      <w:start w:val="1"/>
      <w:numFmt w:val="lowerLetter"/>
      <w:lvlText w:val="%8."/>
      <w:lvlJc w:val="left"/>
      <w:pPr>
        <w:ind w:left="5760" w:hanging="360"/>
      </w:pPr>
    </w:lvl>
    <w:lvl w:ilvl="8" w:tplc="A0F0A690">
      <w:start w:val="1"/>
      <w:numFmt w:val="lowerRoman"/>
      <w:lvlText w:val="%9."/>
      <w:lvlJc w:val="right"/>
      <w:pPr>
        <w:ind w:left="6480" w:hanging="180"/>
      </w:pPr>
    </w:lvl>
  </w:abstractNum>
  <w:abstractNum w:abstractNumId="8" w15:restartNumberingAfterBreak="0">
    <w:nsid w:val="19C54FA7"/>
    <w:multiLevelType w:val="hybridMultilevel"/>
    <w:tmpl w:val="E5708754"/>
    <w:lvl w:ilvl="0" w:tplc="21C039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1D6B86"/>
    <w:multiLevelType w:val="hybridMultilevel"/>
    <w:tmpl w:val="9C3084A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F37B87"/>
    <w:multiLevelType w:val="hybridMultilevel"/>
    <w:tmpl w:val="EEB8AD7E"/>
    <w:lvl w:ilvl="0" w:tplc="04090015">
      <w:start w:val="1"/>
      <w:numFmt w:val="upperLetter"/>
      <w:lvlText w:val="%1."/>
      <w:lvlJc w:val="left"/>
      <w:pPr>
        <w:ind w:left="1066" w:hanging="720"/>
      </w:pPr>
      <w:rPr>
        <w:rFonts w:hint="default"/>
      </w:rPr>
    </w:lvl>
    <w:lvl w:ilvl="1" w:tplc="FFFFFFFF" w:tentative="1">
      <w:start w:val="1"/>
      <w:numFmt w:val="lowerLetter"/>
      <w:lvlText w:val="%2."/>
      <w:lvlJc w:val="left"/>
      <w:pPr>
        <w:ind w:left="1426" w:hanging="360"/>
      </w:pPr>
    </w:lvl>
    <w:lvl w:ilvl="2" w:tplc="FFFFFFFF" w:tentative="1">
      <w:start w:val="1"/>
      <w:numFmt w:val="lowerRoman"/>
      <w:lvlText w:val="%3."/>
      <w:lvlJc w:val="right"/>
      <w:pPr>
        <w:ind w:left="2146" w:hanging="180"/>
      </w:pPr>
    </w:lvl>
    <w:lvl w:ilvl="3" w:tplc="FFFFFFFF" w:tentative="1">
      <w:start w:val="1"/>
      <w:numFmt w:val="decimal"/>
      <w:lvlText w:val="%4."/>
      <w:lvlJc w:val="left"/>
      <w:pPr>
        <w:ind w:left="2866" w:hanging="360"/>
      </w:pPr>
    </w:lvl>
    <w:lvl w:ilvl="4" w:tplc="FFFFFFFF" w:tentative="1">
      <w:start w:val="1"/>
      <w:numFmt w:val="lowerLetter"/>
      <w:lvlText w:val="%5."/>
      <w:lvlJc w:val="left"/>
      <w:pPr>
        <w:ind w:left="3586" w:hanging="360"/>
      </w:pPr>
    </w:lvl>
    <w:lvl w:ilvl="5" w:tplc="FFFFFFFF" w:tentative="1">
      <w:start w:val="1"/>
      <w:numFmt w:val="lowerRoman"/>
      <w:lvlText w:val="%6."/>
      <w:lvlJc w:val="right"/>
      <w:pPr>
        <w:ind w:left="4306" w:hanging="180"/>
      </w:pPr>
    </w:lvl>
    <w:lvl w:ilvl="6" w:tplc="FFFFFFFF" w:tentative="1">
      <w:start w:val="1"/>
      <w:numFmt w:val="decimal"/>
      <w:lvlText w:val="%7."/>
      <w:lvlJc w:val="left"/>
      <w:pPr>
        <w:ind w:left="5026" w:hanging="360"/>
      </w:pPr>
    </w:lvl>
    <w:lvl w:ilvl="7" w:tplc="FFFFFFFF" w:tentative="1">
      <w:start w:val="1"/>
      <w:numFmt w:val="lowerLetter"/>
      <w:lvlText w:val="%8."/>
      <w:lvlJc w:val="left"/>
      <w:pPr>
        <w:ind w:left="5746" w:hanging="360"/>
      </w:pPr>
    </w:lvl>
    <w:lvl w:ilvl="8" w:tplc="FFFFFFFF" w:tentative="1">
      <w:start w:val="1"/>
      <w:numFmt w:val="lowerRoman"/>
      <w:lvlText w:val="%9."/>
      <w:lvlJc w:val="right"/>
      <w:pPr>
        <w:ind w:left="6466" w:hanging="180"/>
      </w:pPr>
    </w:lvl>
  </w:abstractNum>
  <w:abstractNum w:abstractNumId="11" w15:restartNumberingAfterBreak="0">
    <w:nsid w:val="1DEB1F2A"/>
    <w:multiLevelType w:val="hybridMultilevel"/>
    <w:tmpl w:val="618E1324"/>
    <w:lvl w:ilvl="0" w:tplc="88B2A0DC">
      <w:start w:val="6"/>
      <w:numFmt w:val="decimal"/>
      <w:lvlText w:val="%1."/>
      <w:lvlJc w:val="left"/>
      <w:pPr>
        <w:ind w:left="720" w:hanging="360"/>
      </w:pPr>
    </w:lvl>
    <w:lvl w:ilvl="1" w:tplc="836A0192">
      <w:start w:val="1"/>
      <w:numFmt w:val="lowerLetter"/>
      <w:lvlText w:val="%2."/>
      <w:lvlJc w:val="left"/>
      <w:pPr>
        <w:ind w:left="1440" w:hanging="360"/>
      </w:pPr>
    </w:lvl>
    <w:lvl w:ilvl="2" w:tplc="9FA4E07A">
      <w:start w:val="1"/>
      <w:numFmt w:val="lowerRoman"/>
      <w:lvlText w:val="%3."/>
      <w:lvlJc w:val="right"/>
      <w:pPr>
        <w:ind w:left="2160" w:hanging="180"/>
      </w:pPr>
    </w:lvl>
    <w:lvl w:ilvl="3" w:tplc="48BCCCC6">
      <w:start w:val="1"/>
      <w:numFmt w:val="decimal"/>
      <w:lvlText w:val="%4."/>
      <w:lvlJc w:val="left"/>
      <w:pPr>
        <w:ind w:left="2880" w:hanging="360"/>
      </w:pPr>
    </w:lvl>
    <w:lvl w:ilvl="4" w:tplc="69820758">
      <w:start w:val="1"/>
      <w:numFmt w:val="lowerLetter"/>
      <w:lvlText w:val="%5."/>
      <w:lvlJc w:val="left"/>
      <w:pPr>
        <w:ind w:left="3600" w:hanging="360"/>
      </w:pPr>
    </w:lvl>
    <w:lvl w:ilvl="5" w:tplc="FA16DB84">
      <w:start w:val="1"/>
      <w:numFmt w:val="lowerRoman"/>
      <w:lvlText w:val="%6."/>
      <w:lvlJc w:val="right"/>
      <w:pPr>
        <w:ind w:left="4320" w:hanging="180"/>
      </w:pPr>
    </w:lvl>
    <w:lvl w:ilvl="6" w:tplc="0B169DE0">
      <w:start w:val="1"/>
      <w:numFmt w:val="decimal"/>
      <w:lvlText w:val="%7."/>
      <w:lvlJc w:val="left"/>
      <w:pPr>
        <w:ind w:left="5040" w:hanging="360"/>
      </w:pPr>
    </w:lvl>
    <w:lvl w:ilvl="7" w:tplc="06E28146">
      <w:start w:val="1"/>
      <w:numFmt w:val="lowerLetter"/>
      <w:lvlText w:val="%8."/>
      <w:lvlJc w:val="left"/>
      <w:pPr>
        <w:ind w:left="5760" w:hanging="360"/>
      </w:pPr>
    </w:lvl>
    <w:lvl w:ilvl="8" w:tplc="DC4ABB46">
      <w:start w:val="1"/>
      <w:numFmt w:val="lowerRoman"/>
      <w:lvlText w:val="%9."/>
      <w:lvlJc w:val="right"/>
      <w:pPr>
        <w:ind w:left="6480" w:hanging="180"/>
      </w:pPr>
    </w:lvl>
  </w:abstractNum>
  <w:abstractNum w:abstractNumId="12" w15:restartNumberingAfterBreak="0">
    <w:nsid w:val="21987769"/>
    <w:multiLevelType w:val="hybridMultilevel"/>
    <w:tmpl w:val="7074B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C13329"/>
    <w:multiLevelType w:val="hybridMultilevel"/>
    <w:tmpl w:val="B6BE4AC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37D185C"/>
    <w:multiLevelType w:val="multilevel"/>
    <w:tmpl w:val="9FD40A80"/>
    <w:lvl w:ilvl="0">
      <w:start w:val="4"/>
      <w:numFmt w:val="upperLetter"/>
      <w:lvlText w:val="%1."/>
      <w:lvlJc w:val="left"/>
      <w:pPr>
        <w:tabs>
          <w:tab w:val="num" w:pos="1800"/>
        </w:tabs>
        <w:ind w:left="1800" w:hanging="360"/>
      </w:pPr>
      <w:rPr>
        <w:rFonts w:hint="default"/>
      </w:rPr>
    </w:lvl>
    <w:lvl w:ilvl="1">
      <w:start w:val="1"/>
      <w:numFmt w:val="decimal"/>
      <w:lvlText w:val="%2."/>
      <w:lvlJc w:val="left"/>
      <w:pPr>
        <w:ind w:left="2520" w:hanging="360"/>
      </w:pPr>
      <w:rPr>
        <w:rFonts w:hint="default"/>
      </w:rPr>
    </w:lvl>
    <w:lvl w:ilvl="2">
      <w:start w:val="1"/>
      <w:numFmt w:val="upperLetter"/>
      <w:lvlText w:val="%3."/>
      <w:lvlJc w:val="left"/>
      <w:pPr>
        <w:tabs>
          <w:tab w:val="num" w:pos="3240"/>
        </w:tabs>
        <w:ind w:left="3240" w:hanging="360"/>
      </w:pPr>
      <w:rPr>
        <w:rFonts w:hint="default"/>
      </w:rPr>
    </w:lvl>
    <w:lvl w:ilvl="3">
      <w:start w:val="1"/>
      <w:numFmt w:val="upperLetter"/>
      <w:lvlText w:val="%4."/>
      <w:lvlJc w:val="left"/>
      <w:pPr>
        <w:tabs>
          <w:tab w:val="num" w:pos="3960"/>
        </w:tabs>
        <w:ind w:left="3960" w:hanging="360"/>
      </w:pPr>
      <w:rPr>
        <w:rFonts w:hint="default"/>
      </w:rPr>
    </w:lvl>
    <w:lvl w:ilvl="4">
      <w:start w:val="1"/>
      <w:numFmt w:val="upperLetter"/>
      <w:lvlText w:val="%5."/>
      <w:lvlJc w:val="left"/>
      <w:pPr>
        <w:tabs>
          <w:tab w:val="num" w:pos="4680"/>
        </w:tabs>
        <w:ind w:left="4680" w:hanging="360"/>
      </w:pPr>
      <w:rPr>
        <w:rFonts w:hint="default"/>
      </w:rPr>
    </w:lvl>
    <w:lvl w:ilvl="5">
      <w:start w:val="1"/>
      <w:numFmt w:val="upperLetter"/>
      <w:lvlText w:val="%6."/>
      <w:lvlJc w:val="left"/>
      <w:pPr>
        <w:tabs>
          <w:tab w:val="num" w:pos="5400"/>
        </w:tabs>
        <w:ind w:left="5400" w:hanging="360"/>
      </w:pPr>
      <w:rPr>
        <w:rFonts w:hint="default"/>
      </w:rPr>
    </w:lvl>
    <w:lvl w:ilvl="6">
      <w:start w:val="1"/>
      <w:numFmt w:val="upperLetter"/>
      <w:lvlText w:val="%7."/>
      <w:lvlJc w:val="left"/>
      <w:pPr>
        <w:tabs>
          <w:tab w:val="num" w:pos="6120"/>
        </w:tabs>
        <w:ind w:left="6120" w:hanging="360"/>
      </w:pPr>
      <w:rPr>
        <w:rFonts w:hint="default"/>
      </w:rPr>
    </w:lvl>
    <w:lvl w:ilvl="7">
      <w:start w:val="1"/>
      <w:numFmt w:val="upperLetter"/>
      <w:lvlText w:val="%8."/>
      <w:lvlJc w:val="left"/>
      <w:pPr>
        <w:tabs>
          <w:tab w:val="num" w:pos="6840"/>
        </w:tabs>
        <w:ind w:left="6840" w:hanging="360"/>
      </w:pPr>
      <w:rPr>
        <w:rFonts w:hint="default"/>
      </w:rPr>
    </w:lvl>
    <w:lvl w:ilvl="8">
      <w:start w:val="1"/>
      <w:numFmt w:val="upperLetter"/>
      <w:lvlText w:val="%9."/>
      <w:lvlJc w:val="left"/>
      <w:pPr>
        <w:tabs>
          <w:tab w:val="num" w:pos="7560"/>
        </w:tabs>
        <w:ind w:left="7560" w:hanging="360"/>
      </w:pPr>
      <w:rPr>
        <w:rFonts w:hint="default"/>
      </w:rPr>
    </w:lvl>
  </w:abstractNum>
  <w:abstractNum w:abstractNumId="15" w15:restartNumberingAfterBreak="0">
    <w:nsid w:val="24F50BC0"/>
    <w:multiLevelType w:val="hybridMultilevel"/>
    <w:tmpl w:val="CF9C35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2A5307"/>
    <w:multiLevelType w:val="hybridMultilevel"/>
    <w:tmpl w:val="21983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602AFE"/>
    <w:multiLevelType w:val="hybridMultilevel"/>
    <w:tmpl w:val="F88213DC"/>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289E69D6"/>
    <w:multiLevelType w:val="hybridMultilevel"/>
    <w:tmpl w:val="F4F610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335056"/>
    <w:multiLevelType w:val="hybridMultilevel"/>
    <w:tmpl w:val="78BA0BB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0" w15:restartNumberingAfterBreak="0">
    <w:nsid w:val="2CAF73AC"/>
    <w:multiLevelType w:val="multilevel"/>
    <w:tmpl w:val="989E71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CDD651F"/>
    <w:multiLevelType w:val="hybridMultilevel"/>
    <w:tmpl w:val="B2BEB34E"/>
    <w:lvl w:ilvl="0" w:tplc="9912B94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D4E3EC2"/>
    <w:multiLevelType w:val="hybridMultilevel"/>
    <w:tmpl w:val="CC94E1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6A4CCF"/>
    <w:multiLevelType w:val="multilevel"/>
    <w:tmpl w:val="E2CE730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5CC013B"/>
    <w:multiLevelType w:val="hybridMultilevel"/>
    <w:tmpl w:val="BF444C6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36495D83"/>
    <w:multiLevelType w:val="hybridMultilevel"/>
    <w:tmpl w:val="7A3A7EE4"/>
    <w:lvl w:ilvl="0" w:tplc="5AA4B91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6FB6E1C"/>
    <w:multiLevelType w:val="hybridMultilevel"/>
    <w:tmpl w:val="3036CE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7A02267"/>
    <w:multiLevelType w:val="hybridMultilevel"/>
    <w:tmpl w:val="0B669F14"/>
    <w:lvl w:ilvl="0" w:tplc="AAF641F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9C32C03"/>
    <w:multiLevelType w:val="multilevel"/>
    <w:tmpl w:val="4312A0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AD65CAE"/>
    <w:multiLevelType w:val="hybridMultilevel"/>
    <w:tmpl w:val="A8EACE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AD946F1"/>
    <w:multiLevelType w:val="hybridMultilevel"/>
    <w:tmpl w:val="8C52C1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EFB74A4"/>
    <w:multiLevelType w:val="hybridMultilevel"/>
    <w:tmpl w:val="8D1E4392"/>
    <w:lvl w:ilvl="0" w:tplc="019622C6">
      <w:start w:val="1"/>
      <w:numFmt w:val="lowerRoman"/>
      <w:lvlText w:val="%1."/>
      <w:lvlJc w:val="left"/>
      <w:pPr>
        <w:ind w:left="1066" w:hanging="72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32" w15:restartNumberingAfterBreak="0">
    <w:nsid w:val="40C22B89"/>
    <w:multiLevelType w:val="hybridMultilevel"/>
    <w:tmpl w:val="1D1C03DC"/>
    <w:lvl w:ilvl="0" w:tplc="70FA8B6C">
      <w:start w:val="5"/>
      <w:numFmt w:val="decimal"/>
      <w:lvlText w:val="%1."/>
      <w:lvlJc w:val="left"/>
      <w:pPr>
        <w:ind w:left="720" w:hanging="360"/>
      </w:pPr>
    </w:lvl>
    <w:lvl w:ilvl="1" w:tplc="4D369AAA">
      <w:start w:val="1"/>
      <w:numFmt w:val="lowerLetter"/>
      <w:lvlText w:val="%2."/>
      <w:lvlJc w:val="left"/>
      <w:pPr>
        <w:ind w:left="1440" w:hanging="360"/>
      </w:pPr>
    </w:lvl>
    <w:lvl w:ilvl="2" w:tplc="1BB43C08">
      <w:start w:val="1"/>
      <w:numFmt w:val="lowerRoman"/>
      <w:lvlText w:val="%3."/>
      <w:lvlJc w:val="right"/>
      <w:pPr>
        <w:ind w:left="2160" w:hanging="180"/>
      </w:pPr>
    </w:lvl>
    <w:lvl w:ilvl="3" w:tplc="803AA122">
      <w:start w:val="1"/>
      <w:numFmt w:val="decimal"/>
      <w:lvlText w:val="%4."/>
      <w:lvlJc w:val="left"/>
      <w:pPr>
        <w:ind w:left="2880" w:hanging="360"/>
      </w:pPr>
    </w:lvl>
    <w:lvl w:ilvl="4" w:tplc="42704792">
      <w:start w:val="1"/>
      <w:numFmt w:val="lowerLetter"/>
      <w:lvlText w:val="%5."/>
      <w:lvlJc w:val="left"/>
      <w:pPr>
        <w:ind w:left="3600" w:hanging="360"/>
      </w:pPr>
    </w:lvl>
    <w:lvl w:ilvl="5" w:tplc="200CB834">
      <w:start w:val="1"/>
      <w:numFmt w:val="lowerRoman"/>
      <w:lvlText w:val="%6."/>
      <w:lvlJc w:val="right"/>
      <w:pPr>
        <w:ind w:left="4320" w:hanging="180"/>
      </w:pPr>
    </w:lvl>
    <w:lvl w:ilvl="6" w:tplc="22C89C8A">
      <w:start w:val="1"/>
      <w:numFmt w:val="decimal"/>
      <w:lvlText w:val="%7."/>
      <w:lvlJc w:val="left"/>
      <w:pPr>
        <w:ind w:left="5040" w:hanging="360"/>
      </w:pPr>
    </w:lvl>
    <w:lvl w:ilvl="7" w:tplc="049E6C90">
      <w:start w:val="1"/>
      <w:numFmt w:val="lowerLetter"/>
      <w:lvlText w:val="%8."/>
      <w:lvlJc w:val="left"/>
      <w:pPr>
        <w:ind w:left="5760" w:hanging="360"/>
      </w:pPr>
    </w:lvl>
    <w:lvl w:ilvl="8" w:tplc="5BB47130">
      <w:start w:val="1"/>
      <w:numFmt w:val="lowerRoman"/>
      <w:lvlText w:val="%9."/>
      <w:lvlJc w:val="right"/>
      <w:pPr>
        <w:ind w:left="6480" w:hanging="180"/>
      </w:pPr>
    </w:lvl>
  </w:abstractNum>
  <w:abstractNum w:abstractNumId="33" w15:restartNumberingAfterBreak="0">
    <w:nsid w:val="41EC4D0E"/>
    <w:multiLevelType w:val="hybridMultilevel"/>
    <w:tmpl w:val="365E083E"/>
    <w:lvl w:ilvl="0" w:tplc="FFFFFFFF">
      <w:start w:val="1"/>
      <w:numFmt w:val="decimal"/>
      <w:lvlText w:val="%1."/>
      <w:lvlJc w:val="left"/>
      <w:pPr>
        <w:ind w:left="720" w:hanging="360"/>
      </w:pPr>
      <w:rPr>
        <w:rFonts w:asciiTheme="minorHAnsi" w:eastAsia="Aptos" w:hAnsiTheme="minorHAnsi" w:cstheme="minorHAnsi"/>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2697DD8"/>
    <w:multiLevelType w:val="multilevel"/>
    <w:tmpl w:val="4D96EF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65D1125"/>
    <w:multiLevelType w:val="hybridMultilevel"/>
    <w:tmpl w:val="896A13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9691508"/>
    <w:multiLevelType w:val="hybridMultilevel"/>
    <w:tmpl w:val="32682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A212A85"/>
    <w:multiLevelType w:val="hybridMultilevel"/>
    <w:tmpl w:val="DE469D4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4D784132"/>
    <w:multiLevelType w:val="hybridMultilevel"/>
    <w:tmpl w:val="DFB0E862"/>
    <w:lvl w:ilvl="0" w:tplc="9424A71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50627D2B"/>
    <w:multiLevelType w:val="hybridMultilevel"/>
    <w:tmpl w:val="4404A388"/>
    <w:lvl w:ilvl="0" w:tplc="09DCB3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54BF7DBF"/>
    <w:multiLevelType w:val="hybridMultilevel"/>
    <w:tmpl w:val="DE38BF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7B45135"/>
    <w:multiLevelType w:val="hybridMultilevel"/>
    <w:tmpl w:val="5BFAFE32"/>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42" w15:restartNumberingAfterBreak="0">
    <w:nsid w:val="5838CA93"/>
    <w:multiLevelType w:val="hybridMultilevel"/>
    <w:tmpl w:val="4A7E503A"/>
    <w:lvl w:ilvl="0" w:tplc="1EBC8F18">
      <w:start w:val="7"/>
      <w:numFmt w:val="decimal"/>
      <w:lvlText w:val="%1."/>
      <w:lvlJc w:val="left"/>
      <w:pPr>
        <w:ind w:left="720" w:hanging="360"/>
      </w:pPr>
    </w:lvl>
    <w:lvl w:ilvl="1" w:tplc="2806B054">
      <w:start w:val="1"/>
      <w:numFmt w:val="lowerLetter"/>
      <w:lvlText w:val="%2."/>
      <w:lvlJc w:val="left"/>
      <w:pPr>
        <w:ind w:left="1440" w:hanging="360"/>
      </w:pPr>
    </w:lvl>
    <w:lvl w:ilvl="2" w:tplc="25CC7D40">
      <w:start w:val="1"/>
      <w:numFmt w:val="lowerRoman"/>
      <w:lvlText w:val="%3."/>
      <w:lvlJc w:val="right"/>
      <w:pPr>
        <w:ind w:left="2160" w:hanging="180"/>
      </w:pPr>
    </w:lvl>
    <w:lvl w:ilvl="3" w:tplc="96CEC2DE">
      <w:start w:val="1"/>
      <w:numFmt w:val="decimal"/>
      <w:lvlText w:val="%4."/>
      <w:lvlJc w:val="left"/>
      <w:pPr>
        <w:ind w:left="2880" w:hanging="360"/>
      </w:pPr>
    </w:lvl>
    <w:lvl w:ilvl="4" w:tplc="5FE08B6E">
      <w:start w:val="1"/>
      <w:numFmt w:val="lowerLetter"/>
      <w:lvlText w:val="%5."/>
      <w:lvlJc w:val="left"/>
      <w:pPr>
        <w:ind w:left="3600" w:hanging="360"/>
      </w:pPr>
    </w:lvl>
    <w:lvl w:ilvl="5" w:tplc="81E836D4">
      <w:start w:val="1"/>
      <w:numFmt w:val="lowerRoman"/>
      <w:lvlText w:val="%6."/>
      <w:lvlJc w:val="right"/>
      <w:pPr>
        <w:ind w:left="4320" w:hanging="180"/>
      </w:pPr>
    </w:lvl>
    <w:lvl w:ilvl="6" w:tplc="B5343E5C">
      <w:start w:val="1"/>
      <w:numFmt w:val="decimal"/>
      <w:lvlText w:val="%7."/>
      <w:lvlJc w:val="left"/>
      <w:pPr>
        <w:ind w:left="5040" w:hanging="360"/>
      </w:pPr>
    </w:lvl>
    <w:lvl w:ilvl="7" w:tplc="DAD24F98">
      <w:start w:val="1"/>
      <w:numFmt w:val="lowerLetter"/>
      <w:lvlText w:val="%8."/>
      <w:lvlJc w:val="left"/>
      <w:pPr>
        <w:ind w:left="5760" w:hanging="360"/>
      </w:pPr>
    </w:lvl>
    <w:lvl w:ilvl="8" w:tplc="E5963F66">
      <w:start w:val="1"/>
      <w:numFmt w:val="lowerRoman"/>
      <w:lvlText w:val="%9."/>
      <w:lvlJc w:val="right"/>
      <w:pPr>
        <w:ind w:left="6480" w:hanging="180"/>
      </w:pPr>
    </w:lvl>
  </w:abstractNum>
  <w:abstractNum w:abstractNumId="43" w15:restartNumberingAfterBreak="0">
    <w:nsid w:val="59625E73"/>
    <w:multiLevelType w:val="hybridMultilevel"/>
    <w:tmpl w:val="84AA0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A397328"/>
    <w:multiLevelType w:val="hybridMultilevel"/>
    <w:tmpl w:val="8C52C1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C823A89"/>
    <w:multiLevelType w:val="multilevel"/>
    <w:tmpl w:val="A23C5E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EA7641A"/>
    <w:multiLevelType w:val="hybridMultilevel"/>
    <w:tmpl w:val="1966B11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60D4E52F"/>
    <w:multiLevelType w:val="hybridMultilevel"/>
    <w:tmpl w:val="6ECE547E"/>
    <w:lvl w:ilvl="0" w:tplc="E0D04CFC">
      <w:start w:val="4"/>
      <w:numFmt w:val="decimal"/>
      <w:lvlText w:val="%1."/>
      <w:lvlJc w:val="left"/>
      <w:pPr>
        <w:ind w:left="720" w:hanging="360"/>
      </w:pPr>
    </w:lvl>
    <w:lvl w:ilvl="1" w:tplc="DC4E26C2">
      <w:start w:val="1"/>
      <w:numFmt w:val="lowerLetter"/>
      <w:lvlText w:val="%2."/>
      <w:lvlJc w:val="left"/>
      <w:pPr>
        <w:ind w:left="1440" w:hanging="360"/>
      </w:pPr>
    </w:lvl>
    <w:lvl w:ilvl="2" w:tplc="683AFAA0">
      <w:start w:val="1"/>
      <w:numFmt w:val="lowerRoman"/>
      <w:lvlText w:val="%3."/>
      <w:lvlJc w:val="right"/>
      <w:pPr>
        <w:ind w:left="2160" w:hanging="180"/>
      </w:pPr>
    </w:lvl>
    <w:lvl w:ilvl="3" w:tplc="783E5F38">
      <w:start w:val="1"/>
      <w:numFmt w:val="decimal"/>
      <w:lvlText w:val="%4."/>
      <w:lvlJc w:val="left"/>
      <w:pPr>
        <w:ind w:left="2880" w:hanging="360"/>
      </w:pPr>
    </w:lvl>
    <w:lvl w:ilvl="4" w:tplc="61B4CB20">
      <w:start w:val="1"/>
      <w:numFmt w:val="lowerLetter"/>
      <w:lvlText w:val="%5."/>
      <w:lvlJc w:val="left"/>
      <w:pPr>
        <w:ind w:left="3600" w:hanging="360"/>
      </w:pPr>
    </w:lvl>
    <w:lvl w:ilvl="5" w:tplc="275E8FFE">
      <w:start w:val="1"/>
      <w:numFmt w:val="lowerRoman"/>
      <w:lvlText w:val="%6."/>
      <w:lvlJc w:val="right"/>
      <w:pPr>
        <w:ind w:left="4320" w:hanging="180"/>
      </w:pPr>
    </w:lvl>
    <w:lvl w:ilvl="6" w:tplc="B0A42920">
      <w:start w:val="1"/>
      <w:numFmt w:val="decimal"/>
      <w:lvlText w:val="%7."/>
      <w:lvlJc w:val="left"/>
      <w:pPr>
        <w:ind w:left="5040" w:hanging="360"/>
      </w:pPr>
    </w:lvl>
    <w:lvl w:ilvl="7" w:tplc="0834EBCA">
      <w:start w:val="1"/>
      <w:numFmt w:val="lowerLetter"/>
      <w:lvlText w:val="%8."/>
      <w:lvlJc w:val="left"/>
      <w:pPr>
        <w:ind w:left="5760" w:hanging="360"/>
      </w:pPr>
    </w:lvl>
    <w:lvl w:ilvl="8" w:tplc="636A52D4">
      <w:start w:val="1"/>
      <w:numFmt w:val="lowerRoman"/>
      <w:lvlText w:val="%9."/>
      <w:lvlJc w:val="right"/>
      <w:pPr>
        <w:ind w:left="6480" w:hanging="180"/>
      </w:pPr>
    </w:lvl>
  </w:abstractNum>
  <w:abstractNum w:abstractNumId="48" w15:restartNumberingAfterBreak="0">
    <w:nsid w:val="61442C45"/>
    <w:multiLevelType w:val="hybridMultilevel"/>
    <w:tmpl w:val="58F06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28B39A3"/>
    <w:multiLevelType w:val="multilevel"/>
    <w:tmpl w:val="C8AAD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63E2ACD"/>
    <w:multiLevelType w:val="multilevel"/>
    <w:tmpl w:val="CDCA5796"/>
    <w:lvl w:ilvl="0">
      <w:start w:val="1"/>
      <w:numFmt w:val="decimal"/>
      <w:lvlText w:val="%1."/>
      <w:lvlJc w:val="left"/>
      <w:pPr>
        <w:tabs>
          <w:tab w:val="num" w:pos="1800"/>
        </w:tabs>
        <w:ind w:left="1800" w:hanging="360"/>
      </w:pPr>
      <w:rPr>
        <w:rFonts w:hint="default"/>
      </w:rPr>
    </w:lvl>
    <w:lvl w:ilvl="1">
      <w:start w:val="1"/>
      <w:numFmt w:val="decimal"/>
      <w:lvlText w:val="%2."/>
      <w:lvlJc w:val="left"/>
      <w:pPr>
        <w:ind w:left="2520" w:hanging="360"/>
      </w:pPr>
      <w:rPr>
        <w:rFonts w:hint="default"/>
      </w:rPr>
    </w:lvl>
    <w:lvl w:ilvl="2">
      <w:start w:val="1"/>
      <w:numFmt w:val="upperLetter"/>
      <w:lvlText w:val="%3."/>
      <w:lvlJc w:val="left"/>
      <w:pPr>
        <w:tabs>
          <w:tab w:val="num" w:pos="3240"/>
        </w:tabs>
        <w:ind w:left="3240" w:hanging="360"/>
      </w:pPr>
      <w:rPr>
        <w:rFonts w:hint="default"/>
      </w:rPr>
    </w:lvl>
    <w:lvl w:ilvl="3">
      <w:start w:val="1"/>
      <w:numFmt w:val="upperLetter"/>
      <w:lvlText w:val="%4."/>
      <w:lvlJc w:val="left"/>
      <w:pPr>
        <w:tabs>
          <w:tab w:val="num" w:pos="3960"/>
        </w:tabs>
        <w:ind w:left="3960" w:hanging="360"/>
      </w:pPr>
      <w:rPr>
        <w:rFonts w:hint="default"/>
      </w:rPr>
    </w:lvl>
    <w:lvl w:ilvl="4">
      <w:start w:val="1"/>
      <w:numFmt w:val="upperLetter"/>
      <w:lvlText w:val="%5."/>
      <w:lvlJc w:val="left"/>
      <w:pPr>
        <w:tabs>
          <w:tab w:val="num" w:pos="4680"/>
        </w:tabs>
        <w:ind w:left="4680" w:hanging="360"/>
      </w:pPr>
      <w:rPr>
        <w:rFonts w:hint="default"/>
      </w:rPr>
    </w:lvl>
    <w:lvl w:ilvl="5">
      <w:start w:val="1"/>
      <w:numFmt w:val="upperLetter"/>
      <w:lvlText w:val="%6."/>
      <w:lvlJc w:val="left"/>
      <w:pPr>
        <w:tabs>
          <w:tab w:val="num" w:pos="5400"/>
        </w:tabs>
        <w:ind w:left="5400" w:hanging="360"/>
      </w:pPr>
      <w:rPr>
        <w:rFonts w:hint="default"/>
      </w:rPr>
    </w:lvl>
    <w:lvl w:ilvl="6">
      <w:start w:val="1"/>
      <w:numFmt w:val="upperLetter"/>
      <w:lvlText w:val="%7."/>
      <w:lvlJc w:val="left"/>
      <w:pPr>
        <w:tabs>
          <w:tab w:val="num" w:pos="6120"/>
        </w:tabs>
        <w:ind w:left="6120" w:hanging="360"/>
      </w:pPr>
      <w:rPr>
        <w:rFonts w:hint="default"/>
      </w:rPr>
    </w:lvl>
    <w:lvl w:ilvl="7">
      <w:start w:val="1"/>
      <w:numFmt w:val="upperLetter"/>
      <w:lvlText w:val="%8."/>
      <w:lvlJc w:val="left"/>
      <w:pPr>
        <w:tabs>
          <w:tab w:val="num" w:pos="6840"/>
        </w:tabs>
        <w:ind w:left="6840" w:hanging="360"/>
      </w:pPr>
      <w:rPr>
        <w:rFonts w:hint="default"/>
      </w:rPr>
    </w:lvl>
    <w:lvl w:ilvl="8">
      <w:start w:val="1"/>
      <w:numFmt w:val="upperLetter"/>
      <w:lvlText w:val="%9."/>
      <w:lvlJc w:val="left"/>
      <w:pPr>
        <w:tabs>
          <w:tab w:val="num" w:pos="7560"/>
        </w:tabs>
        <w:ind w:left="7560" w:hanging="360"/>
      </w:pPr>
      <w:rPr>
        <w:rFonts w:hint="default"/>
      </w:rPr>
    </w:lvl>
  </w:abstractNum>
  <w:abstractNum w:abstractNumId="51" w15:restartNumberingAfterBreak="0">
    <w:nsid w:val="701106E9"/>
    <w:multiLevelType w:val="hybridMultilevel"/>
    <w:tmpl w:val="A3E2C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0DA2AB5"/>
    <w:multiLevelType w:val="hybridMultilevel"/>
    <w:tmpl w:val="94ECB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1243051"/>
    <w:multiLevelType w:val="hybridMultilevel"/>
    <w:tmpl w:val="9F24B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19D64A2"/>
    <w:multiLevelType w:val="hybridMultilevel"/>
    <w:tmpl w:val="2FC4DFA0"/>
    <w:lvl w:ilvl="0" w:tplc="99A85AC4">
      <w:start w:val="3"/>
      <w:numFmt w:val="decimal"/>
      <w:lvlText w:val="%1."/>
      <w:lvlJc w:val="left"/>
      <w:pPr>
        <w:ind w:left="720" w:hanging="360"/>
      </w:pPr>
    </w:lvl>
    <w:lvl w:ilvl="1" w:tplc="A6C44514">
      <w:start w:val="1"/>
      <w:numFmt w:val="lowerLetter"/>
      <w:lvlText w:val="%2."/>
      <w:lvlJc w:val="left"/>
      <w:pPr>
        <w:ind w:left="1440" w:hanging="360"/>
      </w:pPr>
    </w:lvl>
    <w:lvl w:ilvl="2" w:tplc="74846E40">
      <w:start w:val="1"/>
      <w:numFmt w:val="lowerRoman"/>
      <w:lvlText w:val="%3."/>
      <w:lvlJc w:val="right"/>
      <w:pPr>
        <w:ind w:left="2160" w:hanging="180"/>
      </w:pPr>
    </w:lvl>
    <w:lvl w:ilvl="3" w:tplc="2892D51C">
      <w:start w:val="1"/>
      <w:numFmt w:val="decimal"/>
      <w:lvlText w:val="%4."/>
      <w:lvlJc w:val="left"/>
      <w:pPr>
        <w:ind w:left="2880" w:hanging="360"/>
      </w:pPr>
    </w:lvl>
    <w:lvl w:ilvl="4" w:tplc="182CA5B6">
      <w:start w:val="1"/>
      <w:numFmt w:val="lowerLetter"/>
      <w:lvlText w:val="%5."/>
      <w:lvlJc w:val="left"/>
      <w:pPr>
        <w:ind w:left="3600" w:hanging="360"/>
      </w:pPr>
    </w:lvl>
    <w:lvl w:ilvl="5" w:tplc="DC6CDA0C">
      <w:start w:val="1"/>
      <w:numFmt w:val="lowerRoman"/>
      <w:lvlText w:val="%6."/>
      <w:lvlJc w:val="right"/>
      <w:pPr>
        <w:ind w:left="4320" w:hanging="180"/>
      </w:pPr>
    </w:lvl>
    <w:lvl w:ilvl="6" w:tplc="C200222E">
      <w:start w:val="1"/>
      <w:numFmt w:val="decimal"/>
      <w:lvlText w:val="%7."/>
      <w:lvlJc w:val="left"/>
      <w:pPr>
        <w:ind w:left="5040" w:hanging="360"/>
      </w:pPr>
    </w:lvl>
    <w:lvl w:ilvl="7" w:tplc="BCE65A22">
      <w:start w:val="1"/>
      <w:numFmt w:val="lowerLetter"/>
      <w:lvlText w:val="%8."/>
      <w:lvlJc w:val="left"/>
      <w:pPr>
        <w:ind w:left="5760" w:hanging="360"/>
      </w:pPr>
    </w:lvl>
    <w:lvl w:ilvl="8" w:tplc="2B523862">
      <w:start w:val="1"/>
      <w:numFmt w:val="lowerRoman"/>
      <w:lvlText w:val="%9."/>
      <w:lvlJc w:val="right"/>
      <w:pPr>
        <w:ind w:left="6480" w:hanging="180"/>
      </w:pPr>
    </w:lvl>
  </w:abstractNum>
  <w:abstractNum w:abstractNumId="55" w15:restartNumberingAfterBreak="0">
    <w:nsid w:val="73B70FA3"/>
    <w:multiLevelType w:val="hybridMultilevel"/>
    <w:tmpl w:val="9DFC4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44979A8"/>
    <w:multiLevelType w:val="hybridMultilevel"/>
    <w:tmpl w:val="1662F0DA"/>
    <w:lvl w:ilvl="0" w:tplc="915869EE">
      <w:start w:val="2"/>
      <w:numFmt w:val="decimal"/>
      <w:lvlText w:val="%1."/>
      <w:lvlJc w:val="left"/>
      <w:pPr>
        <w:ind w:left="720" w:hanging="360"/>
      </w:pPr>
    </w:lvl>
    <w:lvl w:ilvl="1" w:tplc="29ACEFBE">
      <w:start w:val="1"/>
      <w:numFmt w:val="lowerLetter"/>
      <w:lvlText w:val="%2."/>
      <w:lvlJc w:val="left"/>
      <w:pPr>
        <w:ind w:left="1440" w:hanging="360"/>
      </w:pPr>
    </w:lvl>
    <w:lvl w:ilvl="2" w:tplc="EB246D04">
      <w:start w:val="1"/>
      <w:numFmt w:val="lowerRoman"/>
      <w:lvlText w:val="%3."/>
      <w:lvlJc w:val="right"/>
      <w:pPr>
        <w:ind w:left="2160" w:hanging="180"/>
      </w:pPr>
    </w:lvl>
    <w:lvl w:ilvl="3" w:tplc="94B42A54">
      <w:start w:val="1"/>
      <w:numFmt w:val="decimal"/>
      <w:lvlText w:val="%4."/>
      <w:lvlJc w:val="left"/>
      <w:pPr>
        <w:ind w:left="2880" w:hanging="360"/>
      </w:pPr>
    </w:lvl>
    <w:lvl w:ilvl="4" w:tplc="4A6EEAD6">
      <w:start w:val="1"/>
      <w:numFmt w:val="lowerLetter"/>
      <w:lvlText w:val="%5."/>
      <w:lvlJc w:val="left"/>
      <w:pPr>
        <w:ind w:left="3600" w:hanging="360"/>
      </w:pPr>
    </w:lvl>
    <w:lvl w:ilvl="5" w:tplc="A52E6FC8">
      <w:start w:val="1"/>
      <w:numFmt w:val="lowerRoman"/>
      <w:lvlText w:val="%6."/>
      <w:lvlJc w:val="right"/>
      <w:pPr>
        <w:ind w:left="4320" w:hanging="180"/>
      </w:pPr>
    </w:lvl>
    <w:lvl w:ilvl="6" w:tplc="E1E00056">
      <w:start w:val="1"/>
      <w:numFmt w:val="decimal"/>
      <w:lvlText w:val="%7."/>
      <w:lvlJc w:val="left"/>
      <w:pPr>
        <w:ind w:left="5040" w:hanging="360"/>
      </w:pPr>
    </w:lvl>
    <w:lvl w:ilvl="7" w:tplc="4218F074">
      <w:start w:val="1"/>
      <w:numFmt w:val="lowerLetter"/>
      <w:lvlText w:val="%8."/>
      <w:lvlJc w:val="left"/>
      <w:pPr>
        <w:ind w:left="5760" w:hanging="360"/>
      </w:pPr>
    </w:lvl>
    <w:lvl w:ilvl="8" w:tplc="22BE3216">
      <w:start w:val="1"/>
      <w:numFmt w:val="lowerRoman"/>
      <w:lvlText w:val="%9."/>
      <w:lvlJc w:val="right"/>
      <w:pPr>
        <w:ind w:left="6480" w:hanging="180"/>
      </w:pPr>
    </w:lvl>
  </w:abstractNum>
  <w:abstractNum w:abstractNumId="57" w15:restartNumberingAfterBreak="0">
    <w:nsid w:val="745E7F27"/>
    <w:multiLevelType w:val="hybridMultilevel"/>
    <w:tmpl w:val="B7C0F3F8"/>
    <w:lvl w:ilvl="0" w:tplc="3CEA3DAC">
      <w:start w:val="1"/>
      <w:numFmt w:val="decimal"/>
      <w:lvlText w:val="%1."/>
      <w:lvlJc w:val="left"/>
      <w:pPr>
        <w:ind w:left="720" w:hanging="360"/>
      </w:pPr>
      <w:rPr>
        <w:rFonts w:asciiTheme="minorHAnsi" w:eastAsia="Aptos" w:hAnsiTheme="minorHAnsi" w:cstheme="minorHAns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5A875AD"/>
    <w:multiLevelType w:val="hybridMultilevel"/>
    <w:tmpl w:val="DCB22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7955B03"/>
    <w:multiLevelType w:val="hybridMultilevel"/>
    <w:tmpl w:val="B3A65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103870">
    <w:abstractNumId w:val="42"/>
  </w:num>
  <w:num w:numId="2" w16cid:durableId="1101292109">
    <w:abstractNumId w:val="11"/>
  </w:num>
  <w:num w:numId="3" w16cid:durableId="556161277">
    <w:abstractNumId w:val="32"/>
  </w:num>
  <w:num w:numId="4" w16cid:durableId="437794651">
    <w:abstractNumId w:val="47"/>
  </w:num>
  <w:num w:numId="5" w16cid:durableId="546188472">
    <w:abstractNumId w:val="54"/>
  </w:num>
  <w:num w:numId="6" w16cid:durableId="1026759557">
    <w:abstractNumId w:val="56"/>
  </w:num>
  <w:num w:numId="7" w16cid:durableId="1978339779">
    <w:abstractNumId w:val="7"/>
  </w:num>
  <w:num w:numId="8" w16cid:durableId="310524013">
    <w:abstractNumId w:val="59"/>
  </w:num>
  <w:num w:numId="9" w16cid:durableId="682899221">
    <w:abstractNumId w:val="27"/>
  </w:num>
  <w:num w:numId="10" w16cid:durableId="1727335585">
    <w:abstractNumId w:val="25"/>
  </w:num>
  <w:num w:numId="11" w16cid:durableId="515996494">
    <w:abstractNumId w:val="5"/>
  </w:num>
  <w:num w:numId="12" w16cid:durableId="3168027">
    <w:abstractNumId w:val="31"/>
  </w:num>
  <w:num w:numId="13" w16cid:durableId="1675570529">
    <w:abstractNumId w:val="19"/>
  </w:num>
  <w:num w:numId="14" w16cid:durableId="1013724917">
    <w:abstractNumId w:val="6"/>
  </w:num>
  <w:num w:numId="15" w16cid:durableId="73213335">
    <w:abstractNumId w:val="43"/>
  </w:num>
  <w:num w:numId="16" w16cid:durableId="1986664588">
    <w:abstractNumId w:val="55"/>
  </w:num>
  <w:num w:numId="17" w16cid:durableId="1241719036">
    <w:abstractNumId w:val="14"/>
  </w:num>
  <w:num w:numId="18" w16cid:durableId="624771310">
    <w:abstractNumId w:val="22"/>
  </w:num>
  <w:num w:numId="19" w16cid:durableId="1808469686">
    <w:abstractNumId w:val="12"/>
  </w:num>
  <w:num w:numId="20" w16cid:durableId="1670332277">
    <w:abstractNumId w:val="49"/>
  </w:num>
  <w:num w:numId="21" w16cid:durableId="494537617">
    <w:abstractNumId w:val="3"/>
  </w:num>
  <w:num w:numId="22" w16cid:durableId="281739535">
    <w:abstractNumId w:val="28"/>
  </w:num>
  <w:num w:numId="23" w16cid:durableId="1012494674">
    <w:abstractNumId w:val="34"/>
  </w:num>
  <w:num w:numId="24" w16cid:durableId="2084255092">
    <w:abstractNumId w:val="45"/>
  </w:num>
  <w:num w:numId="25" w16cid:durableId="971209397">
    <w:abstractNumId w:val="20"/>
  </w:num>
  <w:num w:numId="26" w16cid:durableId="1424453804">
    <w:abstractNumId w:val="23"/>
  </w:num>
  <w:num w:numId="27" w16cid:durableId="103887146">
    <w:abstractNumId w:val="50"/>
  </w:num>
  <w:num w:numId="28" w16cid:durableId="1264995463">
    <w:abstractNumId w:val="17"/>
  </w:num>
  <w:num w:numId="29" w16cid:durableId="742877946">
    <w:abstractNumId w:val="52"/>
  </w:num>
  <w:num w:numId="30" w16cid:durableId="671369793">
    <w:abstractNumId w:val="13"/>
  </w:num>
  <w:num w:numId="31" w16cid:durableId="1513258511">
    <w:abstractNumId w:val="38"/>
  </w:num>
  <w:num w:numId="32" w16cid:durableId="818494191">
    <w:abstractNumId w:val="15"/>
  </w:num>
  <w:num w:numId="33" w16cid:durableId="27999654">
    <w:abstractNumId w:val="35"/>
  </w:num>
  <w:num w:numId="34" w16cid:durableId="37706726">
    <w:abstractNumId w:val="2"/>
  </w:num>
  <w:num w:numId="35" w16cid:durableId="1374576542">
    <w:abstractNumId w:val="1"/>
  </w:num>
  <w:num w:numId="36" w16cid:durableId="1034691724">
    <w:abstractNumId w:val="21"/>
  </w:num>
  <w:num w:numId="37" w16cid:durableId="638074525">
    <w:abstractNumId w:val="37"/>
  </w:num>
  <w:num w:numId="38" w16cid:durableId="1927767301">
    <w:abstractNumId w:val="24"/>
  </w:num>
  <w:num w:numId="39" w16cid:durableId="75175431">
    <w:abstractNumId w:val="40"/>
  </w:num>
  <w:num w:numId="40" w16cid:durableId="1154028131">
    <w:abstractNumId w:val="39"/>
  </w:num>
  <w:num w:numId="41" w16cid:durableId="1243947045">
    <w:abstractNumId w:val="53"/>
  </w:num>
  <w:num w:numId="42" w16cid:durableId="794374660">
    <w:abstractNumId w:val="58"/>
  </w:num>
  <w:num w:numId="43" w16cid:durableId="1265847120">
    <w:abstractNumId w:val="57"/>
  </w:num>
  <w:num w:numId="44" w16cid:durableId="1271007587">
    <w:abstractNumId w:val="33"/>
  </w:num>
  <w:num w:numId="45" w16cid:durableId="1985308490">
    <w:abstractNumId w:val="9"/>
  </w:num>
  <w:num w:numId="46" w16cid:durableId="1637679264">
    <w:abstractNumId w:val="30"/>
  </w:num>
  <w:num w:numId="47" w16cid:durableId="1339579912">
    <w:abstractNumId w:val="48"/>
  </w:num>
  <w:num w:numId="48" w16cid:durableId="1780488123">
    <w:abstractNumId w:val="36"/>
  </w:num>
  <w:num w:numId="49" w16cid:durableId="1359040566">
    <w:abstractNumId w:val="46"/>
  </w:num>
  <w:num w:numId="50" w16cid:durableId="1322082728">
    <w:abstractNumId w:val="41"/>
  </w:num>
  <w:num w:numId="51" w16cid:durableId="423840437">
    <w:abstractNumId w:val="29"/>
  </w:num>
  <w:num w:numId="52" w16cid:durableId="1537888707">
    <w:abstractNumId w:val="18"/>
  </w:num>
  <w:num w:numId="53" w16cid:durableId="2142769236">
    <w:abstractNumId w:val="51"/>
  </w:num>
  <w:num w:numId="54" w16cid:durableId="1675188360">
    <w:abstractNumId w:val="16"/>
  </w:num>
  <w:num w:numId="55" w16cid:durableId="560599468">
    <w:abstractNumId w:val="26"/>
  </w:num>
  <w:num w:numId="56" w16cid:durableId="598027313">
    <w:abstractNumId w:val="44"/>
  </w:num>
  <w:num w:numId="57" w16cid:durableId="1855455711">
    <w:abstractNumId w:val="0"/>
  </w:num>
  <w:num w:numId="58" w16cid:durableId="820922815">
    <w:abstractNumId w:val="10"/>
  </w:num>
  <w:num w:numId="59" w16cid:durableId="2062903434">
    <w:abstractNumId w:val="4"/>
  </w:num>
  <w:num w:numId="60" w16cid:durableId="927664558">
    <w:abstractNumId w:val="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56D"/>
    <w:rsid w:val="000004CC"/>
    <w:rsid w:val="0000403E"/>
    <w:rsid w:val="0002532D"/>
    <w:rsid w:val="000265F9"/>
    <w:rsid w:val="000476AD"/>
    <w:rsid w:val="00053797"/>
    <w:rsid w:val="00054241"/>
    <w:rsid w:val="00057FE1"/>
    <w:rsid w:val="000618A5"/>
    <w:rsid w:val="00063705"/>
    <w:rsid w:val="00070386"/>
    <w:rsid w:val="000707D3"/>
    <w:rsid w:val="000708E1"/>
    <w:rsid w:val="00073F19"/>
    <w:rsid w:val="000777EC"/>
    <w:rsid w:val="00080128"/>
    <w:rsid w:val="00085277"/>
    <w:rsid w:val="00090A1C"/>
    <w:rsid w:val="00094F38"/>
    <w:rsid w:val="00097F56"/>
    <w:rsid w:val="000A0C2F"/>
    <w:rsid w:val="000A5CF7"/>
    <w:rsid w:val="000A7D6F"/>
    <w:rsid w:val="000B3733"/>
    <w:rsid w:val="000C6FAE"/>
    <w:rsid w:val="000C7536"/>
    <w:rsid w:val="000C7EAA"/>
    <w:rsid w:val="000E20DF"/>
    <w:rsid w:val="000F18FC"/>
    <w:rsid w:val="000F3170"/>
    <w:rsid w:val="001037F8"/>
    <w:rsid w:val="00105BB3"/>
    <w:rsid w:val="00107938"/>
    <w:rsid w:val="00112E3A"/>
    <w:rsid w:val="00116FC2"/>
    <w:rsid w:val="00123881"/>
    <w:rsid w:val="00125C74"/>
    <w:rsid w:val="00132C68"/>
    <w:rsid w:val="00140961"/>
    <w:rsid w:val="00147864"/>
    <w:rsid w:val="001535AE"/>
    <w:rsid w:val="0015429D"/>
    <w:rsid w:val="001568C9"/>
    <w:rsid w:val="00161DBE"/>
    <w:rsid w:val="00164D2E"/>
    <w:rsid w:val="00164D63"/>
    <w:rsid w:val="001666BF"/>
    <w:rsid w:val="001735ED"/>
    <w:rsid w:val="001769FC"/>
    <w:rsid w:val="0018214B"/>
    <w:rsid w:val="00186D62"/>
    <w:rsid w:val="0019009D"/>
    <w:rsid w:val="00193532"/>
    <w:rsid w:val="0019797A"/>
    <w:rsid w:val="001A2D5E"/>
    <w:rsid w:val="001A6647"/>
    <w:rsid w:val="001A6BC7"/>
    <w:rsid w:val="001B419B"/>
    <w:rsid w:val="001C15F2"/>
    <w:rsid w:val="001C2E93"/>
    <w:rsid w:val="001C5057"/>
    <w:rsid w:val="001D5146"/>
    <w:rsid w:val="001E318F"/>
    <w:rsid w:val="001E3571"/>
    <w:rsid w:val="001E365B"/>
    <w:rsid w:val="001E6132"/>
    <w:rsid w:val="001E630F"/>
    <w:rsid w:val="001E74BD"/>
    <w:rsid w:val="001F0160"/>
    <w:rsid w:val="001F058D"/>
    <w:rsid w:val="001F15C8"/>
    <w:rsid w:val="001F2B92"/>
    <w:rsid w:val="00201BFD"/>
    <w:rsid w:val="0020475F"/>
    <w:rsid w:val="002052FD"/>
    <w:rsid w:val="00206BC3"/>
    <w:rsid w:val="00217DBC"/>
    <w:rsid w:val="00230B42"/>
    <w:rsid w:val="00230B6B"/>
    <w:rsid w:val="00231B55"/>
    <w:rsid w:val="0024326F"/>
    <w:rsid w:val="0024332D"/>
    <w:rsid w:val="002446DB"/>
    <w:rsid w:val="00251464"/>
    <w:rsid w:val="00251916"/>
    <w:rsid w:val="00257FEB"/>
    <w:rsid w:val="0026331F"/>
    <w:rsid w:val="002634A3"/>
    <w:rsid w:val="00270C61"/>
    <w:rsid w:val="00275CC8"/>
    <w:rsid w:val="002847A1"/>
    <w:rsid w:val="00286ED6"/>
    <w:rsid w:val="00291F73"/>
    <w:rsid w:val="00294489"/>
    <w:rsid w:val="002A2B83"/>
    <w:rsid w:val="002B61CA"/>
    <w:rsid w:val="002C0D0F"/>
    <w:rsid w:val="002C1E70"/>
    <w:rsid w:val="002E346A"/>
    <w:rsid w:val="002F4E2A"/>
    <w:rsid w:val="0031236C"/>
    <w:rsid w:val="00313BF8"/>
    <w:rsid w:val="0031776C"/>
    <w:rsid w:val="00317CC8"/>
    <w:rsid w:val="00320F22"/>
    <w:rsid w:val="00321054"/>
    <w:rsid w:val="003210EA"/>
    <w:rsid w:val="00323C00"/>
    <w:rsid w:val="00331738"/>
    <w:rsid w:val="00335834"/>
    <w:rsid w:val="003409F1"/>
    <w:rsid w:val="0034296F"/>
    <w:rsid w:val="00342EF7"/>
    <w:rsid w:val="00343FDC"/>
    <w:rsid w:val="003456F8"/>
    <w:rsid w:val="003466ED"/>
    <w:rsid w:val="00357833"/>
    <w:rsid w:val="00357BA2"/>
    <w:rsid w:val="00357C1B"/>
    <w:rsid w:val="00360488"/>
    <w:rsid w:val="003612F9"/>
    <w:rsid w:val="00362399"/>
    <w:rsid w:val="00363103"/>
    <w:rsid w:val="00364EA0"/>
    <w:rsid w:val="00373FE5"/>
    <w:rsid w:val="00376C67"/>
    <w:rsid w:val="00380D17"/>
    <w:rsid w:val="0038187A"/>
    <w:rsid w:val="00384AE7"/>
    <w:rsid w:val="00386371"/>
    <w:rsid w:val="00390728"/>
    <w:rsid w:val="00393F45"/>
    <w:rsid w:val="00397E7C"/>
    <w:rsid w:val="003A6F12"/>
    <w:rsid w:val="003B2A64"/>
    <w:rsid w:val="003B3198"/>
    <w:rsid w:val="003C5739"/>
    <w:rsid w:val="003C6AA4"/>
    <w:rsid w:val="003C791F"/>
    <w:rsid w:val="003D07E9"/>
    <w:rsid w:val="003D09A9"/>
    <w:rsid w:val="003E1F01"/>
    <w:rsid w:val="003E6F5E"/>
    <w:rsid w:val="003F53AD"/>
    <w:rsid w:val="00403074"/>
    <w:rsid w:val="004176FA"/>
    <w:rsid w:val="0042035A"/>
    <w:rsid w:val="004214D9"/>
    <w:rsid w:val="004216EA"/>
    <w:rsid w:val="00423004"/>
    <w:rsid w:val="004303B9"/>
    <w:rsid w:val="00433EB2"/>
    <w:rsid w:val="004405C0"/>
    <w:rsid w:val="00454198"/>
    <w:rsid w:val="0045600C"/>
    <w:rsid w:val="00457D00"/>
    <w:rsid w:val="00461BBF"/>
    <w:rsid w:val="00463F09"/>
    <w:rsid w:val="00467357"/>
    <w:rsid w:val="00470437"/>
    <w:rsid w:val="0047CAA8"/>
    <w:rsid w:val="004809C6"/>
    <w:rsid w:val="004822A3"/>
    <w:rsid w:val="00486245"/>
    <w:rsid w:val="0048BF87"/>
    <w:rsid w:val="00493B37"/>
    <w:rsid w:val="004968A3"/>
    <w:rsid w:val="004A49B6"/>
    <w:rsid w:val="004B0744"/>
    <w:rsid w:val="004B3787"/>
    <w:rsid w:val="004B4A26"/>
    <w:rsid w:val="004B5A40"/>
    <w:rsid w:val="004C3311"/>
    <w:rsid w:val="004D2E45"/>
    <w:rsid w:val="004E1814"/>
    <w:rsid w:val="004E2C7B"/>
    <w:rsid w:val="004E3B97"/>
    <w:rsid w:val="004F1793"/>
    <w:rsid w:val="004F2D78"/>
    <w:rsid w:val="004F7BCD"/>
    <w:rsid w:val="00500BFF"/>
    <w:rsid w:val="00504018"/>
    <w:rsid w:val="00511877"/>
    <w:rsid w:val="0051253C"/>
    <w:rsid w:val="00513228"/>
    <w:rsid w:val="00514C9B"/>
    <w:rsid w:val="005162AF"/>
    <w:rsid w:val="0052239F"/>
    <w:rsid w:val="00523756"/>
    <w:rsid w:val="00524A50"/>
    <w:rsid w:val="005256B5"/>
    <w:rsid w:val="00527063"/>
    <w:rsid w:val="00531907"/>
    <w:rsid w:val="00533273"/>
    <w:rsid w:val="00534A65"/>
    <w:rsid w:val="00546D02"/>
    <w:rsid w:val="00551759"/>
    <w:rsid w:val="00551A67"/>
    <w:rsid w:val="00554460"/>
    <w:rsid w:val="0055776B"/>
    <w:rsid w:val="005619E4"/>
    <w:rsid w:val="00562C6A"/>
    <w:rsid w:val="00564E1B"/>
    <w:rsid w:val="005729CB"/>
    <w:rsid w:val="00576893"/>
    <w:rsid w:val="00580CD7"/>
    <w:rsid w:val="00581185"/>
    <w:rsid w:val="00585598"/>
    <w:rsid w:val="00587005"/>
    <w:rsid w:val="005A3F6F"/>
    <w:rsid w:val="005A4F9B"/>
    <w:rsid w:val="005A59AE"/>
    <w:rsid w:val="005A602B"/>
    <w:rsid w:val="005A60B6"/>
    <w:rsid w:val="005A6276"/>
    <w:rsid w:val="005A6A71"/>
    <w:rsid w:val="005B4F1A"/>
    <w:rsid w:val="005C1C0D"/>
    <w:rsid w:val="005C2834"/>
    <w:rsid w:val="005C3140"/>
    <w:rsid w:val="005D46E9"/>
    <w:rsid w:val="005D5FB9"/>
    <w:rsid w:val="005D727B"/>
    <w:rsid w:val="005E0E8E"/>
    <w:rsid w:val="005E6E62"/>
    <w:rsid w:val="005F491E"/>
    <w:rsid w:val="005F50A7"/>
    <w:rsid w:val="005F6246"/>
    <w:rsid w:val="00606087"/>
    <w:rsid w:val="0061357E"/>
    <w:rsid w:val="00622262"/>
    <w:rsid w:val="00622C7B"/>
    <w:rsid w:val="006611F4"/>
    <w:rsid w:val="00662005"/>
    <w:rsid w:val="00663247"/>
    <w:rsid w:val="0066338E"/>
    <w:rsid w:val="00665BC6"/>
    <w:rsid w:val="00672A88"/>
    <w:rsid w:val="006743C5"/>
    <w:rsid w:val="00676611"/>
    <w:rsid w:val="00677969"/>
    <w:rsid w:val="00681FD0"/>
    <w:rsid w:val="00683C2C"/>
    <w:rsid w:val="006926A9"/>
    <w:rsid w:val="00693CBD"/>
    <w:rsid w:val="00696D28"/>
    <w:rsid w:val="006A1394"/>
    <w:rsid w:val="006A30D8"/>
    <w:rsid w:val="006A4191"/>
    <w:rsid w:val="006B0CF8"/>
    <w:rsid w:val="006B36D9"/>
    <w:rsid w:val="006B37CE"/>
    <w:rsid w:val="006B77B3"/>
    <w:rsid w:val="006C1E60"/>
    <w:rsid w:val="006C2C27"/>
    <w:rsid w:val="006C4F4F"/>
    <w:rsid w:val="006D25A3"/>
    <w:rsid w:val="006D3C95"/>
    <w:rsid w:val="006D471A"/>
    <w:rsid w:val="006E3923"/>
    <w:rsid w:val="006E3CB8"/>
    <w:rsid w:val="006E7943"/>
    <w:rsid w:val="006F624E"/>
    <w:rsid w:val="00703147"/>
    <w:rsid w:val="0071007E"/>
    <w:rsid w:val="0071117C"/>
    <w:rsid w:val="007151B8"/>
    <w:rsid w:val="00716BE1"/>
    <w:rsid w:val="00720C03"/>
    <w:rsid w:val="00720CE6"/>
    <w:rsid w:val="00721B8D"/>
    <w:rsid w:val="007222A1"/>
    <w:rsid w:val="007231A2"/>
    <w:rsid w:val="00735A59"/>
    <w:rsid w:val="00753351"/>
    <w:rsid w:val="00760249"/>
    <w:rsid w:val="007656E0"/>
    <w:rsid w:val="0076799F"/>
    <w:rsid w:val="00772A32"/>
    <w:rsid w:val="00776364"/>
    <w:rsid w:val="007814A9"/>
    <w:rsid w:val="00785E27"/>
    <w:rsid w:val="00786DB0"/>
    <w:rsid w:val="00787DF6"/>
    <w:rsid w:val="007B2EF9"/>
    <w:rsid w:val="007B456F"/>
    <w:rsid w:val="007B4A9C"/>
    <w:rsid w:val="007B5927"/>
    <w:rsid w:val="007B5964"/>
    <w:rsid w:val="007C26E7"/>
    <w:rsid w:val="007D50B4"/>
    <w:rsid w:val="007D7C62"/>
    <w:rsid w:val="007E2CBC"/>
    <w:rsid w:val="007E2F9C"/>
    <w:rsid w:val="007E3A2A"/>
    <w:rsid w:val="008048EA"/>
    <w:rsid w:val="00805D89"/>
    <w:rsid w:val="00814970"/>
    <w:rsid w:val="008238C8"/>
    <w:rsid w:val="00826718"/>
    <w:rsid w:val="00830E73"/>
    <w:rsid w:val="00832568"/>
    <w:rsid w:val="00835BA6"/>
    <w:rsid w:val="00840B64"/>
    <w:rsid w:val="00852253"/>
    <w:rsid w:val="00852436"/>
    <w:rsid w:val="00857AFD"/>
    <w:rsid w:val="00860180"/>
    <w:rsid w:val="0086302B"/>
    <w:rsid w:val="00864B0A"/>
    <w:rsid w:val="00865162"/>
    <w:rsid w:val="00874429"/>
    <w:rsid w:val="00875D62"/>
    <w:rsid w:val="00890B9C"/>
    <w:rsid w:val="008920D6"/>
    <w:rsid w:val="0089318E"/>
    <w:rsid w:val="0089542F"/>
    <w:rsid w:val="0089695F"/>
    <w:rsid w:val="008A32C2"/>
    <w:rsid w:val="008B4165"/>
    <w:rsid w:val="008B5690"/>
    <w:rsid w:val="008C1EF4"/>
    <w:rsid w:val="008C306D"/>
    <w:rsid w:val="008C6105"/>
    <w:rsid w:val="008C6115"/>
    <w:rsid w:val="008C7C9A"/>
    <w:rsid w:val="008D5A86"/>
    <w:rsid w:val="008E0845"/>
    <w:rsid w:val="008E6DB3"/>
    <w:rsid w:val="008F58A0"/>
    <w:rsid w:val="008F61C4"/>
    <w:rsid w:val="008F733B"/>
    <w:rsid w:val="00904198"/>
    <w:rsid w:val="00910EBC"/>
    <w:rsid w:val="0091244A"/>
    <w:rsid w:val="00916BE9"/>
    <w:rsid w:val="00920629"/>
    <w:rsid w:val="009213E8"/>
    <w:rsid w:val="0093243C"/>
    <w:rsid w:val="00932D96"/>
    <w:rsid w:val="00937DF1"/>
    <w:rsid w:val="00945AA5"/>
    <w:rsid w:val="00951564"/>
    <w:rsid w:val="00952D9C"/>
    <w:rsid w:val="00952E47"/>
    <w:rsid w:val="00960FB7"/>
    <w:rsid w:val="00961BCE"/>
    <w:rsid w:val="009642AE"/>
    <w:rsid w:val="00987CDA"/>
    <w:rsid w:val="009930C0"/>
    <w:rsid w:val="00994554"/>
    <w:rsid w:val="0099647A"/>
    <w:rsid w:val="009B2629"/>
    <w:rsid w:val="009B3C13"/>
    <w:rsid w:val="009C0C64"/>
    <w:rsid w:val="009C31DE"/>
    <w:rsid w:val="009D5ED4"/>
    <w:rsid w:val="009E0344"/>
    <w:rsid w:val="009E7BD7"/>
    <w:rsid w:val="009E7DB6"/>
    <w:rsid w:val="009F52C1"/>
    <w:rsid w:val="009F7168"/>
    <w:rsid w:val="00A06C56"/>
    <w:rsid w:val="00A06FD7"/>
    <w:rsid w:val="00A13682"/>
    <w:rsid w:val="00A276C2"/>
    <w:rsid w:val="00A27755"/>
    <w:rsid w:val="00A30876"/>
    <w:rsid w:val="00A359C2"/>
    <w:rsid w:val="00A42F41"/>
    <w:rsid w:val="00A43229"/>
    <w:rsid w:val="00A54B1E"/>
    <w:rsid w:val="00A72FD9"/>
    <w:rsid w:val="00A90217"/>
    <w:rsid w:val="00A91966"/>
    <w:rsid w:val="00A92B77"/>
    <w:rsid w:val="00A94D22"/>
    <w:rsid w:val="00A97FC2"/>
    <w:rsid w:val="00AA05B5"/>
    <w:rsid w:val="00AA57E3"/>
    <w:rsid w:val="00AB31E4"/>
    <w:rsid w:val="00AC162B"/>
    <w:rsid w:val="00AC65D5"/>
    <w:rsid w:val="00AD09A0"/>
    <w:rsid w:val="00AD36EE"/>
    <w:rsid w:val="00AD3ACD"/>
    <w:rsid w:val="00AD501D"/>
    <w:rsid w:val="00AD6430"/>
    <w:rsid w:val="00AD721F"/>
    <w:rsid w:val="00AE0A6D"/>
    <w:rsid w:val="00AE0F7C"/>
    <w:rsid w:val="00AE2E1E"/>
    <w:rsid w:val="00AE46B1"/>
    <w:rsid w:val="00AE69F0"/>
    <w:rsid w:val="00AF3ADE"/>
    <w:rsid w:val="00AF410D"/>
    <w:rsid w:val="00AF57C9"/>
    <w:rsid w:val="00AF5846"/>
    <w:rsid w:val="00AF7328"/>
    <w:rsid w:val="00B05336"/>
    <w:rsid w:val="00B05422"/>
    <w:rsid w:val="00B0A7CC"/>
    <w:rsid w:val="00B0CF18"/>
    <w:rsid w:val="00B1234C"/>
    <w:rsid w:val="00B12AAB"/>
    <w:rsid w:val="00B158EE"/>
    <w:rsid w:val="00B17A38"/>
    <w:rsid w:val="00B232FA"/>
    <w:rsid w:val="00B24DAF"/>
    <w:rsid w:val="00B32A1E"/>
    <w:rsid w:val="00B40785"/>
    <w:rsid w:val="00B45D43"/>
    <w:rsid w:val="00B50238"/>
    <w:rsid w:val="00B50F6B"/>
    <w:rsid w:val="00B51989"/>
    <w:rsid w:val="00B543EE"/>
    <w:rsid w:val="00B55546"/>
    <w:rsid w:val="00B61358"/>
    <w:rsid w:val="00B62233"/>
    <w:rsid w:val="00B63DD0"/>
    <w:rsid w:val="00B65AB0"/>
    <w:rsid w:val="00B72FDE"/>
    <w:rsid w:val="00B758C9"/>
    <w:rsid w:val="00B8563E"/>
    <w:rsid w:val="00B86485"/>
    <w:rsid w:val="00B875A4"/>
    <w:rsid w:val="00B95B92"/>
    <w:rsid w:val="00B9DAD5"/>
    <w:rsid w:val="00BA22F9"/>
    <w:rsid w:val="00BA27B2"/>
    <w:rsid w:val="00BA28CE"/>
    <w:rsid w:val="00BA4CDB"/>
    <w:rsid w:val="00BB5559"/>
    <w:rsid w:val="00BC0BFE"/>
    <w:rsid w:val="00BC21AE"/>
    <w:rsid w:val="00BC4358"/>
    <w:rsid w:val="00BD0BF3"/>
    <w:rsid w:val="00BD581B"/>
    <w:rsid w:val="00BE60B1"/>
    <w:rsid w:val="00C00219"/>
    <w:rsid w:val="00C00B35"/>
    <w:rsid w:val="00C02895"/>
    <w:rsid w:val="00C02E3B"/>
    <w:rsid w:val="00C040C1"/>
    <w:rsid w:val="00C06CB4"/>
    <w:rsid w:val="00C15E01"/>
    <w:rsid w:val="00C17DFC"/>
    <w:rsid w:val="00C21418"/>
    <w:rsid w:val="00C221DF"/>
    <w:rsid w:val="00C25623"/>
    <w:rsid w:val="00C30609"/>
    <w:rsid w:val="00C37794"/>
    <w:rsid w:val="00C4547D"/>
    <w:rsid w:val="00C46998"/>
    <w:rsid w:val="00C46F79"/>
    <w:rsid w:val="00C527A6"/>
    <w:rsid w:val="00C52BEF"/>
    <w:rsid w:val="00C57A78"/>
    <w:rsid w:val="00C614B4"/>
    <w:rsid w:val="00C632A2"/>
    <w:rsid w:val="00C63B72"/>
    <w:rsid w:val="00C65105"/>
    <w:rsid w:val="00C66FDE"/>
    <w:rsid w:val="00C71B23"/>
    <w:rsid w:val="00C721AD"/>
    <w:rsid w:val="00C724D3"/>
    <w:rsid w:val="00C80E15"/>
    <w:rsid w:val="00C8256D"/>
    <w:rsid w:val="00C8690B"/>
    <w:rsid w:val="00C95CBC"/>
    <w:rsid w:val="00CA0778"/>
    <w:rsid w:val="00CA3595"/>
    <w:rsid w:val="00CA6039"/>
    <w:rsid w:val="00CB2BC8"/>
    <w:rsid w:val="00CB6DF7"/>
    <w:rsid w:val="00CC3664"/>
    <w:rsid w:val="00CC48AA"/>
    <w:rsid w:val="00CC6F3E"/>
    <w:rsid w:val="00CD18DB"/>
    <w:rsid w:val="00CF2DC7"/>
    <w:rsid w:val="00CF78E5"/>
    <w:rsid w:val="00D0662A"/>
    <w:rsid w:val="00D14B9F"/>
    <w:rsid w:val="00D1694B"/>
    <w:rsid w:val="00D1773C"/>
    <w:rsid w:val="00D24092"/>
    <w:rsid w:val="00D3042F"/>
    <w:rsid w:val="00D3384C"/>
    <w:rsid w:val="00D36C64"/>
    <w:rsid w:val="00D36F6D"/>
    <w:rsid w:val="00D4027B"/>
    <w:rsid w:val="00D40AC8"/>
    <w:rsid w:val="00D40ACF"/>
    <w:rsid w:val="00D4197E"/>
    <w:rsid w:val="00D4551F"/>
    <w:rsid w:val="00D60C56"/>
    <w:rsid w:val="00D74363"/>
    <w:rsid w:val="00D7E054"/>
    <w:rsid w:val="00D84E0D"/>
    <w:rsid w:val="00D96D65"/>
    <w:rsid w:val="00DA15FD"/>
    <w:rsid w:val="00DA300F"/>
    <w:rsid w:val="00DA55B6"/>
    <w:rsid w:val="00DB4132"/>
    <w:rsid w:val="00DB75C8"/>
    <w:rsid w:val="00DB7939"/>
    <w:rsid w:val="00DD4398"/>
    <w:rsid w:val="00DE2AF6"/>
    <w:rsid w:val="00DE4070"/>
    <w:rsid w:val="00DE6E73"/>
    <w:rsid w:val="00DE72EC"/>
    <w:rsid w:val="00DF211D"/>
    <w:rsid w:val="00DF29CA"/>
    <w:rsid w:val="00DF5FC2"/>
    <w:rsid w:val="00E07663"/>
    <w:rsid w:val="00E10F9E"/>
    <w:rsid w:val="00E17C2D"/>
    <w:rsid w:val="00E22A48"/>
    <w:rsid w:val="00E266D2"/>
    <w:rsid w:val="00E42916"/>
    <w:rsid w:val="00E434D7"/>
    <w:rsid w:val="00E44BBA"/>
    <w:rsid w:val="00E44F10"/>
    <w:rsid w:val="00E502A3"/>
    <w:rsid w:val="00E51AF5"/>
    <w:rsid w:val="00E5450E"/>
    <w:rsid w:val="00E5775C"/>
    <w:rsid w:val="00E61D9D"/>
    <w:rsid w:val="00E62DB0"/>
    <w:rsid w:val="00E75629"/>
    <w:rsid w:val="00E84B5E"/>
    <w:rsid w:val="00E919A2"/>
    <w:rsid w:val="00E91F1D"/>
    <w:rsid w:val="00E95C60"/>
    <w:rsid w:val="00EA27C1"/>
    <w:rsid w:val="00EA4068"/>
    <w:rsid w:val="00EA6DEB"/>
    <w:rsid w:val="00EA7435"/>
    <w:rsid w:val="00EB2176"/>
    <w:rsid w:val="00EB3E8F"/>
    <w:rsid w:val="00EB767C"/>
    <w:rsid w:val="00EC07E6"/>
    <w:rsid w:val="00EC1868"/>
    <w:rsid w:val="00ED29E2"/>
    <w:rsid w:val="00ED65C0"/>
    <w:rsid w:val="00ED774F"/>
    <w:rsid w:val="00EE02E5"/>
    <w:rsid w:val="00EE1089"/>
    <w:rsid w:val="00EE2CE2"/>
    <w:rsid w:val="00EF6031"/>
    <w:rsid w:val="00EF7F24"/>
    <w:rsid w:val="00F0067F"/>
    <w:rsid w:val="00F02574"/>
    <w:rsid w:val="00F06661"/>
    <w:rsid w:val="00F07BB0"/>
    <w:rsid w:val="00F1712C"/>
    <w:rsid w:val="00F245CB"/>
    <w:rsid w:val="00F26ABA"/>
    <w:rsid w:val="00F342B5"/>
    <w:rsid w:val="00F42CC6"/>
    <w:rsid w:val="00F510B4"/>
    <w:rsid w:val="00F569D9"/>
    <w:rsid w:val="00F607BC"/>
    <w:rsid w:val="00F60859"/>
    <w:rsid w:val="00F60C00"/>
    <w:rsid w:val="00F622D6"/>
    <w:rsid w:val="00F6314A"/>
    <w:rsid w:val="00F64C9F"/>
    <w:rsid w:val="00F652BB"/>
    <w:rsid w:val="00F70146"/>
    <w:rsid w:val="00F725E7"/>
    <w:rsid w:val="00F77F67"/>
    <w:rsid w:val="00F8249A"/>
    <w:rsid w:val="00F839B6"/>
    <w:rsid w:val="00F9386D"/>
    <w:rsid w:val="00F973C7"/>
    <w:rsid w:val="00FA326D"/>
    <w:rsid w:val="00FA414E"/>
    <w:rsid w:val="00FB2013"/>
    <w:rsid w:val="00FB266D"/>
    <w:rsid w:val="00FB3719"/>
    <w:rsid w:val="00FB5196"/>
    <w:rsid w:val="00FB52B7"/>
    <w:rsid w:val="00FB5A43"/>
    <w:rsid w:val="00FC186D"/>
    <w:rsid w:val="00FC251D"/>
    <w:rsid w:val="00FC36D3"/>
    <w:rsid w:val="00FC4DA9"/>
    <w:rsid w:val="00FE011E"/>
    <w:rsid w:val="00FE212D"/>
    <w:rsid w:val="00FE305E"/>
    <w:rsid w:val="00FE3A8B"/>
    <w:rsid w:val="00FF14A4"/>
    <w:rsid w:val="00FF2ACC"/>
    <w:rsid w:val="00FF2D7F"/>
    <w:rsid w:val="017166DA"/>
    <w:rsid w:val="01D547B9"/>
    <w:rsid w:val="01EAB2DF"/>
    <w:rsid w:val="021BC8A1"/>
    <w:rsid w:val="02B88C6C"/>
    <w:rsid w:val="02EC960A"/>
    <w:rsid w:val="02EDECA1"/>
    <w:rsid w:val="02FEA801"/>
    <w:rsid w:val="03044AD7"/>
    <w:rsid w:val="030D0C76"/>
    <w:rsid w:val="0315AB3E"/>
    <w:rsid w:val="03248B43"/>
    <w:rsid w:val="0340F354"/>
    <w:rsid w:val="03716F04"/>
    <w:rsid w:val="0373809A"/>
    <w:rsid w:val="03C43464"/>
    <w:rsid w:val="03C78EA3"/>
    <w:rsid w:val="03E21785"/>
    <w:rsid w:val="047B2CFF"/>
    <w:rsid w:val="0491BBC0"/>
    <w:rsid w:val="04AE24C5"/>
    <w:rsid w:val="04B2D36A"/>
    <w:rsid w:val="0566C544"/>
    <w:rsid w:val="05AB60EA"/>
    <w:rsid w:val="05B0D73A"/>
    <w:rsid w:val="05C33FE1"/>
    <w:rsid w:val="05DE9D62"/>
    <w:rsid w:val="061E5918"/>
    <w:rsid w:val="063FBDAE"/>
    <w:rsid w:val="06633F38"/>
    <w:rsid w:val="067911A1"/>
    <w:rsid w:val="06B8023C"/>
    <w:rsid w:val="06FCD239"/>
    <w:rsid w:val="0700B456"/>
    <w:rsid w:val="072617C4"/>
    <w:rsid w:val="078BC9FF"/>
    <w:rsid w:val="0797E689"/>
    <w:rsid w:val="07B0803E"/>
    <w:rsid w:val="0835D3F0"/>
    <w:rsid w:val="08697554"/>
    <w:rsid w:val="0876BC3E"/>
    <w:rsid w:val="0885C2D5"/>
    <w:rsid w:val="0885D5EC"/>
    <w:rsid w:val="08AE8CFC"/>
    <w:rsid w:val="08F39F28"/>
    <w:rsid w:val="08F54FB5"/>
    <w:rsid w:val="091CFC33"/>
    <w:rsid w:val="092F569A"/>
    <w:rsid w:val="0A3622A6"/>
    <w:rsid w:val="0A95D7C7"/>
    <w:rsid w:val="0A99363B"/>
    <w:rsid w:val="0AE1D941"/>
    <w:rsid w:val="0AF060BF"/>
    <w:rsid w:val="0B4E44F8"/>
    <w:rsid w:val="0B613E0A"/>
    <w:rsid w:val="0B61CBBE"/>
    <w:rsid w:val="0B9D3AB0"/>
    <w:rsid w:val="0BB2BB01"/>
    <w:rsid w:val="0BBA09F6"/>
    <w:rsid w:val="0C070E89"/>
    <w:rsid w:val="0C0C4BF5"/>
    <w:rsid w:val="0C1BD1F3"/>
    <w:rsid w:val="0C22C09B"/>
    <w:rsid w:val="0CC047C3"/>
    <w:rsid w:val="0CD14224"/>
    <w:rsid w:val="0CD1FD71"/>
    <w:rsid w:val="0D18719C"/>
    <w:rsid w:val="0D248643"/>
    <w:rsid w:val="0D382004"/>
    <w:rsid w:val="0D468B38"/>
    <w:rsid w:val="0D9138FD"/>
    <w:rsid w:val="0DA20E5D"/>
    <w:rsid w:val="0DC69655"/>
    <w:rsid w:val="0DCB6C7C"/>
    <w:rsid w:val="0E0D2F4A"/>
    <w:rsid w:val="0EDA0F30"/>
    <w:rsid w:val="0EE81B8C"/>
    <w:rsid w:val="0F1E9325"/>
    <w:rsid w:val="0F38B13B"/>
    <w:rsid w:val="0F5B9DFD"/>
    <w:rsid w:val="0FE5103C"/>
    <w:rsid w:val="103807A2"/>
    <w:rsid w:val="103DDAB9"/>
    <w:rsid w:val="10935F1C"/>
    <w:rsid w:val="10F5DDFA"/>
    <w:rsid w:val="10FA4406"/>
    <w:rsid w:val="110A7715"/>
    <w:rsid w:val="11266BD4"/>
    <w:rsid w:val="1150E56A"/>
    <w:rsid w:val="115D5299"/>
    <w:rsid w:val="11677065"/>
    <w:rsid w:val="11D152B8"/>
    <w:rsid w:val="11E9DD12"/>
    <w:rsid w:val="1214300B"/>
    <w:rsid w:val="1232E96E"/>
    <w:rsid w:val="123E1523"/>
    <w:rsid w:val="123E315A"/>
    <w:rsid w:val="123EF0EC"/>
    <w:rsid w:val="1296953B"/>
    <w:rsid w:val="12B53415"/>
    <w:rsid w:val="136ABAE5"/>
    <w:rsid w:val="138E42D6"/>
    <w:rsid w:val="13CCE398"/>
    <w:rsid w:val="13F74169"/>
    <w:rsid w:val="14395C8C"/>
    <w:rsid w:val="14A93AC0"/>
    <w:rsid w:val="1532D60C"/>
    <w:rsid w:val="1583C9DA"/>
    <w:rsid w:val="15D25324"/>
    <w:rsid w:val="16020C2E"/>
    <w:rsid w:val="161AC2D8"/>
    <w:rsid w:val="163D29EC"/>
    <w:rsid w:val="167B4E6B"/>
    <w:rsid w:val="16E59550"/>
    <w:rsid w:val="171496BC"/>
    <w:rsid w:val="17477E79"/>
    <w:rsid w:val="17592BDC"/>
    <w:rsid w:val="175CF334"/>
    <w:rsid w:val="17A88CFE"/>
    <w:rsid w:val="182FDB18"/>
    <w:rsid w:val="183F3576"/>
    <w:rsid w:val="186F2AA8"/>
    <w:rsid w:val="1876872E"/>
    <w:rsid w:val="18B97538"/>
    <w:rsid w:val="1926C8D0"/>
    <w:rsid w:val="193F8287"/>
    <w:rsid w:val="1946650D"/>
    <w:rsid w:val="194C3A97"/>
    <w:rsid w:val="1961C83F"/>
    <w:rsid w:val="197FD839"/>
    <w:rsid w:val="1A1D25A9"/>
    <w:rsid w:val="1A1EFF6E"/>
    <w:rsid w:val="1A2966E8"/>
    <w:rsid w:val="1A972FE2"/>
    <w:rsid w:val="1AB3F582"/>
    <w:rsid w:val="1B6A1CFC"/>
    <w:rsid w:val="1B774AB2"/>
    <w:rsid w:val="1B81A40A"/>
    <w:rsid w:val="1BC05CDA"/>
    <w:rsid w:val="1BE290C6"/>
    <w:rsid w:val="1BFE644C"/>
    <w:rsid w:val="1C2F145A"/>
    <w:rsid w:val="1D4C4AD7"/>
    <w:rsid w:val="1D4DB1C6"/>
    <w:rsid w:val="1DCB230D"/>
    <w:rsid w:val="1DEA34E8"/>
    <w:rsid w:val="1E0F10A1"/>
    <w:rsid w:val="1E15EE5C"/>
    <w:rsid w:val="1E257634"/>
    <w:rsid w:val="1F59AB35"/>
    <w:rsid w:val="1F6668AF"/>
    <w:rsid w:val="1F9062F4"/>
    <w:rsid w:val="1FD2B409"/>
    <w:rsid w:val="201538FB"/>
    <w:rsid w:val="203D8010"/>
    <w:rsid w:val="206CF9B6"/>
    <w:rsid w:val="209478D3"/>
    <w:rsid w:val="20B3475F"/>
    <w:rsid w:val="20B7173B"/>
    <w:rsid w:val="20D17ED4"/>
    <w:rsid w:val="21272C34"/>
    <w:rsid w:val="214C8601"/>
    <w:rsid w:val="2184D5CB"/>
    <w:rsid w:val="21CD733E"/>
    <w:rsid w:val="222236D1"/>
    <w:rsid w:val="222AF425"/>
    <w:rsid w:val="22455A70"/>
    <w:rsid w:val="224DF2D6"/>
    <w:rsid w:val="2259976E"/>
    <w:rsid w:val="22D46C4F"/>
    <w:rsid w:val="2338BF62"/>
    <w:rsid w:val="234832C3"/>
    <w:rsid w:val="23588644"/>
    <w:rsid w:val="2377DAA4"/>
    <w:rsid w:val="238F9C2A"/>
    <w:rsid w:val="23D7F80A"/>
    <w:rsid w:val="23FF64AB"/>
    <w:rsid w:val="243BAA4A"/>
    <w:rsid w:val="24A20500"/>
    <w:rsid w:val="24CF9FB9"/>
    <w:rsid w:val="24EC009E"/>
    <w:rsid w:val="25201AEE"/>
    <w:rsid w:val="25230AE4"/>
    <w:rsid w:val="254929F5"/>
    <w:rsid w:val="25C5C7A6"/>
    <w:rsid w:val="2617D5D7"/>
    <w:rsid w:val="262ECDCC"/>
    <w:rsid w:val="26308686"/>
    <w:rsid w:val="263E2C93"/>
    <w:rsid w:val="26562D3A"/>
    <w:rsid w:val="26706771"/>
    <w:rsid w:val="2694DF75"/>
    <w:rsid w:val="26A728EE"/>
    <w:rsid w:val="26C8FC71"/>
    <w:rsid w:val="2747192C"/>
    <w:rsid w:val="27CE4515"/>
    <w:rsid w:val="27D7F8C7"/>
    <w:rsid w:val="282C3C2C"/>
    <w:rsid w:val="2830D9D2"/>
    <w:rsid w:val="28ECD904"/>
    <w:rsid w:val="28FE309D"/>
    <w:rsid w:val="295DA033"/>
    <w:rsid w:val="2978718D"/>
    <w:rsid w:val="29EF0F6B"/>
    <w:rsid w:val="2A6EEBE6"/>
    <w:rsid w:val="2A983DC5"/>
    <w:rsid w:val="2AD3F770"/>
    <w:rsid w:val="2AEFB217"/>
    <w:rsid w:val="2BB41AA9"/>
    <w:rsid w:val="2BBF91B3"/>
    <w:rsid w:val="2C2BEA18"/>
    <w:rsid w:val="2C34D947"/>
    <w:rsid w:val="2C6B9474"/>
    <w:rsid w:val="2C9E3B22"/>
    <w:rsid w:val="2CA6640F"/>
    <w:rsid w:val="2CC31FC7"/>
    <w:rsid w:val="2D3BB9F0"/>
    <w:rsid w:val="2D571871"/>
    <w:rsid w:val="2D97BB55"/>
    <w:rsid w:val="2D9BD0DF"/>
    <w:rsid w:val="2DA8C928"/>
    <w:rsid w:val="2DF8C7E1"/>
    <w:rsid w:val="2E1292DC"/>
    <w:rsid w:val="2E1BFA67"/>
    <w:rsid w:val="2EBA7B61"/>
    <w:rsid w:val="2EC0008A"/>
    <w:rsid w:val="2F3473BB"/>
    <w:rsid w:val="2F6C74B8"/>
    <w:rsid w:val="2FA827C1"/>
    <w:rsid w:val="2FC4A464"/>
    <w:rsid w:val="305926C8"/>
    <w:rsid w:val="30733D04"/>
    <w:rsid w:val="30993FF6"/>
    <w:rsid w:val="3099C4E0"/>
    <w:rsid w:val="30AF54F9"/>
    <w:rsid w:val="31069EB4"/>
    <w:rsid w:val="31104494"/>
    <w:rsid w:val="312E8022"/>
    <w:rsid w:val="3175ADBC"/>
    <w:rsid w:val="317E227D"/>
    <w:rsid w:val="31AEE159"/>
    <w:rsid w:val="320F861C"/>
    <w:rsid w:val="320FC586"/>
    <w:rsid w:val="32487E76"/>
    <w:rsid w:val="324A81EE"/>
    <w:rsid w:val="3266F82C"/>
    <w:rsid w:val="3275AAE8"/>
    <w:rsid w:val="32F1E549"/>
    <w:rsid w:val="330F552F"/>
    <w:rsid w:val="331CEBDE"/>
    <w:rsid w:val="33CB9248"/>
    <w:rsid w:val="33DA8D4F"/>
    <w:rsid w:val="33E5BB65"/>
    <w:rsid w:val="342AC622"/>
    <w:rsid w:val="342C5438"/>
    <w:rsid w:val="342E816C"/>
    <w:rsid w:val="343B524C"/>
    <w:rsid w:val="343F1062"/>
    <w:rsid w:val="34AAEB34"/>
    <w:rsid w:val="34C8FA41"/>
    <w:rsid w:val="35229404"/>
    <w:rsid w:val="35493ADC"/>
    <w:rsid w:val="355623BA"/>
    <w:rsid w:val="35858684"/>
    <w:rsid w:val="35B0D1FB"/>
    <w:rsid w:val="35C43333"/>
    <w:rsid w:val="36184B41"/>
    <w:rsid w:val="369632A0"/>
    <w:rsid w:val="36A18174"/>
    <w:rsid w:val="36DFEB74"/>
    <w:rsid w:val="3757206A"/>
    <w:rsid w:val="376CA282"/>
    <w:rsid w:val="376F1B50"/>
    <w:rsid w:val="3785CD31"/>
    <w:rsid w:val="378784FF"/>
    <w:rsid w:val="378AC72C"/>
    <w:rsid w:val="37D429F4"/>
    <w:rsid w:val="38368A01"/>
    <w:rsid w:val="384D8302"/>
    <w:rsid w:val="38561C12"/>
    <w:rsid w:val="389A15F8"/>
    <w:rsid w:val="38E316F3"/>
    <w:rsid w:val="3918365B"/>
    <w:rsid w:val="392B2DFD"/>
    <w:rsid w:val="393E36FC"/>
    <w:rsid w:val="39731317"/>
    <w:rsid w:val="3982489B"/>
    <w:rsid w:val="39AC2150"/>
    <w:rsid w:val="39E8B27D"/>
    <w:rsid w:val="39FDA664"/>
    <w:rsid w:val="3A2D053D"/>
    <w:rsid w:val="3A48893D"/>
    <w:rsid w:val="3AA89A37"/>
    <w:rsid w:val="3AAFF2E5"/>
    <w:rsid w:val="3AB1563C"/>
    <w:rsid w:val="3AC97AC8"/>
    <w:rsid w:val="3B1A6F11"/>
    <w:rsid w:val="3B24DA46"/>
    <w:rsid w:val="3B259030"/>
    <w:rsid w:val="3BD6CDE5"/>
    <w:rsid w:val="3BFCD0B2"/>
    <w:rsid w:val="3C19941F"/>
    <w:rsid w:val="3C33ACD5"/>
    <w:rsid w:val="3C768AED"/>
    <w:rsid w:val="3CA52BA6"/>
    <w:rsid w:val="3D3588CA"/>
    <w:rsid w:val="3D4D8639"/>
    <w:rsid w:val="3DA2FB6B"/>
    <w:rsid w:val="3DA36E18"/>
    <w:rsid w:val="3DB28D31"/>
    <w:rsid w:val="3E4B6454"/>
    <w:rsid w:val="3E64A536"/>
    <w:rsid w:val="3E745D2D"/>
    <w:rsid w:val="3E9E02BD"/>
    <w:rsid w:val="3EB7980F"/>
    <w:rsid w:val="3EE3686E"/>
    <w:rsid w:val="3EFFE6B1"/>
    <w:rsid w:val="3F07732F"/>
    <w:rsid w:val="3F36FDE2"/>
    <w:rsid w:val="3F49942B"/>
    <w:rsid w:val="3F75C137"/>
    <w:rsid w:val="3F777F98"/>
    <w:rsid w:val="3FAD2553"/>
    <w:rsid w:val="3FB9189F"/>
    <w:rsid w:val="3FBDAEC1"/>
    <w:rsid w:val="3FC85B86"/>
    <w:rsid w:val="400265D7"/>
    <w:rsid w:val="409894D4"/>
    <w:rsid w:val="409F3661"/>
    <w:rsid w:val="40AA1ADA"/>
    <w:rsid w:val="410E3A1A"/>
    <w:rsid w:val="410F09D0"/>
    <w:rsid w:val="4110C6B0"/>
    <w:rsid w:val="411B77E7"/>
    <w:rsid w:val="413885F9"/>
    <w:rsid w:val="4142EBE2"/>
    <w:rsid w:val="416DE9E3"/>
    <w:rsid w:val="41863C22"/>
    <w:rsid w:val="427FBEE5"/>
    <w:rsid w:val="42E07BAA"/>
    <w:rsid w:val="4318B16D"/>
    <w:rsid w:val="4328358E"/>
    <w:rsid w:val="432F9270"/>
    <w:rsid w:val="4337ED7D"/>
    <w:rsid w:val="434F0B04"/>
    <w:rsid w:val="43717072"/>
    <w:rsid w:val="439E2280"/>
    <w:rsid w:val="43CDCFB8"/>
    <w:rsid w:val="4467622E"/>
    <w:rsid w:val="446B8D76"/>
    <w:rsid w:val="44867F5E"/>
    <w:rsid w:val="448C0A7D"/>
    <w:rsid w:val="44AF00EF"/>
    <w:rsid w:val="45076818"/>
    <w:rsid w:val="452EFEE6"/>
    <w:rsid w:val="45458257"/>
    <w:rsid w:val="459F80E6"/>
    <w:rsid w:val="45D28BE8"/>
    <w:rsid w:val="465E66A0"/>
    <w:rsid w:val="469AED6B"/>
    <w:rsid w:val="46B9C5EC"/>
    <w:rsid w:val="46C93268"/>
    <w:rsid w:val="4709BA17"/>
    <w:rsid w:val="47559E74"/>
    <w:rsid w:val="478AAA1F"/>
    <w:rsid w:val="479065B0"/>
    <w:rsid w:val="47D96F6A"/>
    <w:rsid w:val="47E154CC"/>
    <w:rsid w:val="484AD5A9"/>
    <w:rsid w:val="48EE0FD7"/>
    <w:rsid w:val="48F5B187"/>
    <w:rsid w:val="492037EC"/>
    <w:rsid w:val="49355B07"/>
    <w:rsid w:val="495AFBA2"/>
    <w:rsid w:val="49871281"/>
    <w:rsid w:val="498F2B75"/>
    <w:rsid w:val="49D3A27E"/>
    <w:rsid w:val="49E91966"/>
    <w:rsid w:val="4A48C50A"/>
    <w:rsid w:val="4A777535"/>
    <w:rsid w:val="4AF7447E"/>
    <w:rsid w:val="4AFDE944"/>
    <w:rsid w:val="4B6055C0"/>
    <w:rsid w:val="4BA2A6CC"/>
    <w:rsid w:val="4C2B1C9A"/>
    <w:rsid w:val="4C3D47EC"/>
    <w:rsid w:val="4C40EDFA"/>
    <w:rsid w:val="4C782A1C"/>
    <w:rsid w:val="4C80AF7D"/>
    <w:rsid w:val="4CAEA6F9"/>
    <w:rsid w:val="4CD54259"/>
    <w:rsid w:val="4D349826"/>
    <w:rsid w:val="4D400A72"/>
    <w:rsid w:val="4D862053"/>
    <w:rsid w:val="4DFBB02F"/>
    <w:rsid w:val="4DFED451"/>
    <w:rsid w:val="4E165AE2"/>
    <w:rsid w:val="4EF05017"/>
    <w:rsid w:val="4F05A213"/>
    <w:rsid w:val="4F3A9C1A"/>
    <w:rsid w:val="4F734D8C"/>
    <w:rsid w:val="4FA7EAB1"/>
    <w:rsid w:val="4FFAC358"/>
    <w:rsid w:val="5033F375"/>
    <w:rsid w:val="50C79E66"/>
    <w:rsid w:val="50D9922A"/>
    <w:rsid w:val="5111C861"/>
    <w:rsid w:val="5167D300"/>
    <w:rsid w:val="5210CB65"/>
    <w:rsid w:val="528C6865"/>
    <w:rsid w:val="528EBF6B"/>
    <w:rsid w:val="532848A8"/>
    <w:rsid w:val="532B90D0"/>
    <w:rsid w:val="533B885D"/>
    <w:rsid w:val="53737426"/>
    <w:rsid w:val="538D861C"/>
    <w:rsid w:val="53932F64"/>
    <w:rsid w:val="53E03C4A"/>
    <w:rsid w:val="5432F17E"/>
    <w:rsid w:val="543F234B"/>
    <w:rsid w:val="544F254D"/>
    <w:rsid w:val="545621B6"/>
    <w:rsid w:val="54641614"/>
    <w:rsid w:val="5497041F"/>
    <w:rsid w:val="54A508F7"/>
    <w:rsid w:val="54F0016D"/>
    <w:rsid w:val="554ECDD9"/>
    <w:rsid w:val="5573699A"/>
    <w:rsid w:val="55F1483E"/>
    <w:rsid w:val="55F310D7"/>
    <w:rsid w:val="5601AA4D"/>
    <w:rsid w:val="5626F290"/>
    <w:rsid w:val="56480A70"/>
    <w:rsid w:val="564EBA76"/>
    <w:rsid w:val="56A6B380"/>
    <w:rsid w:val="56CD8BA5"/>
    <w:rsid w:val="5700679B"/>
    <w:rsid w:val="5730CECE"/>
    <w:rsid w:val="573354CC"/>
    <w:rsid w:val="575CD6A6"/>
    <w:rsid w:val="5775C14B"/>
    <w:rsid w:val="57E51C4D"/>
    <w:rsid w:val="58359A89"/>
    <w:rsid w:val="583D31FC"/>
    <w:rsid w:val="58A99851"/>
    <w:rsid w:val="58E2671E"/>
    <w:rsid w:val="59114EF4"/>
    <w:rsid w:val="594D1E8B"/>
    <w:rsid w:val="5976D3FC"/>
    <w:rsid w:val="59A22CFC"/>
    <w:rsid w:val="59CAFE1C"/>
    <w:rsid w:val="59EEC563"/>
    <w:rsid w:val="59F7097A"/>
    <w:rsid w:val="59FEEB16"/>
    <w:rsid w:val="5A123E72"/>
    <w:rsid w:val="5A1FBE51"/>
    <w:rsid w:val="5AA09A29"/>
    <w:rsid w:val="5AF1C326"/>
    <w:rsid w:val="5B198D04"/>
    <w:rsid w:val="5B5715CC"/>
    <w:rsid w:val="5B7CBCA6"/>
    <w:rsid w:val="5B7FEE70"/>
    <w:rsid w:val="5B8371F7"/>
    <w:rsid w:val="5BE0B6BC"/>
    <w:rsid w:val="5CFCEB0B"/>
    <w:rsid w:val="5D4176AF"/>
    <w:rsid w:val="5D7BC82A"/>
    <w:rsid w:val="5DA11548"/>
    <w:rsid w:val="5DC501C6"/>
    <w:rsid w:val="5E4CE8ED"/>
    <w:rsid w:val="5E9911E4"/>
    <w:rsid w:val="5F4D35E5"/>
    <w:rsid w:val="5F622012"/>
    <w:rsid w:val="5F8C93CA"/>
    <w:rsid w:val="5F9DEBB2"/>
    <w:rsid w:val="5FA3BA76"/>
    <w:rsid w:val="5FBFC2BC"/>
    <w:rsid w:val="5FC1AE86"/>
    <w:rsid w:val="5FDB4869"/>
    <w:rsid w:val="5FEC9924"/>
    <w:rsid w:val="60435AA8"/>
    <w:rsid w:val="6077F2C9"/>
    <w:rsid w:val="60EDEA66"/>
    <w:rsid w:val="6142E75C"/>
    <w:rsid w:val="615C35BA"/>
    <w:rsid w:val="616C1F56"/>
    <w:rsid w:val="617A0EF5"/>
    <w:rsid w:val="618A3C0C"/>
    <w:rsid w:val="61FEF30D"/>
    <w:rsid w:val="621F46DC"/>
    <w:rsid w:val="62224A8C"/>
    <w:rsid w:val="6252191A"/>
    <w:rsid w:val="6267E80A"/>
    <w:rsid w:val="62CF2350"/>
    <w:rsid w:val="63A3670D"/>
    <w:rsid w:val="63D389B3"/>
    <w:rsid w:val="63E1DF1B"/>
    <w:rsid w:val="63E6C261"/>
    <w:rsid w:val="644C7A8D"/>
    <w:rsid w:val="64E11EDB"/>
    <w:rsid w:val="64FFE63A"/>
    <w:rsid w:val="65006FA5"/>
    <w:rsid w:val="650D574E"/>
    <w:rsid w:val="6579BDF7"/>
    <w:rsid w:val="65877F59"/>
    <w:rsid w:val="658863F3"/>
    <w:rsid w:val="65D25667"/>
    <w:rsid w:val="66733E74"/>
    <w:rsid w:val="668F23CB"/>
    <w:rsid w:val="66B06B57"/>
    <w:rsid w:val="66BBC445"/>
    <w:rsid w:val="66BED191"/>
    <w:rsid w:val="672721D1"/>
    <w:rsid w:val="676483B2"/>
    <w:rsid w:val="68348900"/>
    <w:rsid w:val="684A840B"/>
    <w:rsid w:val="68AD8E36"/>
    <w:rsid w:val="68C2D483"/>
    <w:rsid w:val="68D4395A"/>
    <w:rsid w:val="69184382"/>
    <w:rsid w:val="695CD7FF"/>
    <w:rsid w:val="697DF2DF"/>
    <w:rsid w:val="697F5426"/>
    <w:rsid w:val="6995B3DA"/>
    <w:rsid w:val="69AE4EAE"/>
    <w:rsid w:val="69DC773D"/>
    <w:rsid w:val="6A4525F1"/>
    <w:rsid w:val="6A595F8A"/>
    <w:rsid w:val="6A7FB189"/>
    <w:rsid w:val="6AA319D1"/>
    <w:rsid w:val="6AC8A327"/>
    <w:rsid w:val="6B264AD5"/>
    <w:rsid w:val="6B698813"/>
    <w:rsid w:val="6B8FDB4C"/>
    <w:rsid w:val="6BB38EE6"/>
    <w:rsid w:val="6C3BF90C"/>
    <w:rsid w:val="6C568EE5"/>
    <w:rsid w:val="6C63E4C0"/>
    <w:rsid w:val="6C653002"/>
    <w:rsid w:val="6C7D5C2D"/>
    <w:rsid w:val="6C84BDC3"/>
    <w:rsid w:val="6CF2543E"/>
    <w:rsid w:val="6E0F8CF5"/>
    <w:rsid w:val="6E1BA048"/>
    <w:rsid w:val="6E2D8AE9"/>
    <w:rsid w:val="6E622535"/>
    <w:rsid w:val="6EDEB71F"/>
    <w:rsid w:val="6F02BB07"/>
    <w:rsid w:val="6F36A23F"/>
    <w:rsid w:val="6F463345"/>
    <w:rsid w:val="6FA1367D"/>
    <w:rsid w:val="6FFDB85E"/>
    <w:rsid w:val="7067F80F"/>
    <w:rsid w:val="7087659C"/>
    <w:rsid w:val="70C5FA22"/>
    <w:rsid w:val="70D1F1D9"/>
    <w:rsid w:val="711FE540"/>
    <w:rsid w:val="714A1A16"/>
    <w:rsid w:val="714BF32C"/>
    <w:rsid w:val="718D2208"/>
    <w:rsid w:val="7190ED11"/>
    <w:rsid w:val="71ABAD6F"/>
    <w:rsid w:val="71DFBA4B"/>
    <w:rsid w:val="71E11336"/>
    <w:rsid w:val="7224B4C5"/>
    <w:rsid w:val="7230A1E6"/>
    <w:rsid w:val="728A5F1D"/>
    <w:rsid w:val="72A4AE48"/>
    <w:rsid w:val="72C5BD29"/>
    <w:rsid w:val="72DE25B6"/>
    <w:rsid w:val="72E2805D"/>
    <w:rsid w:val="72F26C3E"/>
    <w:rsid w:val="72F55DCC"/>
    <w:rsid w:val="7349ABE7"/>
    <w:rsid w:val="73781E79"/>
    <w:rsid w:val="73B9E03A"/>
    <w:rsid w:val="73E6EFAB"/>
    <w:rsid w:val="73F748C8"/>
    <w:rsid w:val="746606B8"/>
    <w:rsid w:val="7468D6A2"/>
    <w:rsid w:val="746E08EA"/>
    <w:rsid w:val="7472FF6C"/>
    <w:rsid w:val="748E580E"/>
    <w:rsid w:val="74C131E7"/>
    <w:rsid w:val="74F9C3F6"/>
    <w:rsid w:val="75379B4E"/>
    <w:rsid w:val="755FC7DC"/>
    <w:rsid w:val="758FCCA9"/>
    <w:rsid w:val="7594DE8A"/>
    <w:rsid w:val="75F07D22"/>
    <w:rsid w:val="762C0514"/>
    <w:rsid w:val="766D3FA9"/>
    <w:rsid w:val="767332B0"/>
    <w:rsid w:val="768D0F4A"/>
    <w:rsid w:val="76913652"/>
    <w:rsid w:val="76C86657"/>
    <w:rsid w:val="76DBAA97"/>
    <w:rsid w:val="776540E9"/>
    <w:rsid w:val="777BA380"/>
    <w:rsid w:val="777F5BC3"/>
    <w:rsid w:val="7786ED26"/>
    <w:rsid w:val="77C8FD2A"/>
    <w:rsid w:val="77CAB208"/>
    <w:rsid w:val="77E09DD0"/>
    <w:rsid w:val="77F20A78"/>
    <w:rsid w:val="78E74C65"/>
    <w:rsid w:val="79292606"/>
    <w:rsid w:val="793DACAB"/>
    <w:rsid w:val="79541F23"/>
    <w:rsid w:val="795C0F8B"/>
    <w:rsid w:val="796EEC6C"/>
    <w:rsid w:val="797CC42A"/>
    <w:rsid w:val="799DC123"/>
    <w:rsid w:val="79AFE18B"/>
    <w:rsid w:val="79C10DB9"/>
    <w:rsid w:val="79D24FBF"/>
    <w:rsid w:val="7A3D5D76"/>
    <w:rsid w:val="7A72D70B"/>
    <w:rsid w:val="7A73D43F"/>
    <w:rsid w:val="7A7AB394"/>
    <w:rsid w:val="7AB19320"/>
    <w:rsid w:val="7AC8C9B6"/>
    <w:rsid w:val="7ACCF99D"/>
    <w:rsid w:val="7ADB4256"/>
    <w:rsid w:val="7AE97BA0"/>
    <w:rsid w:val="7AF40969"/>
    <w:rsid w:val="7B138B2F"/>
    <w:rsid w:val="7B386D17"/>
    <w:rsid w:val="7B64E76F"/>
    <w:rsid w:val="7BD0E57F"/>
    <w:rsid w:val="7C4FA705"/>
    <w:rsid w:val="7C53416E"/>
    <w:rsid w:val="7C7BE1EC"/>
    <w:rsid w:val="7CD21BC0"/>
    <w:rsid w:val="7CE54AE5"/>
    <w:rsid w:val="7D042EE4"/>
    <w:rsid w:val="7D0F5E68"/>
    <w:rsid w:val="7D21D610"/>
    <w:rsid w:val="7D4EB290"/>
    <w:rsid w:val="7D6EA843"/>
    <w:rsid w:val="7DDCB533"/>
    <w:rsid w:val="7E2FFE70"/>
    <w:rsid w:val="7E623EBB"/>
    <w:rsid w:val="7E6ADC74"/>
    <w:rsid w:val="7F13D4F7"/>
    <w:rsid w:val="7F84EDD9"/>
    <w:rsid w:val="7FB5BA06"/>
    <w:rsid w:val="7FE3B223"/>
    <w:rsid w:val="7FE6BB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EE78D"/>
  <w15:chartTrackingRefBased/>
  <w15:docId w15:val="{260A2A35-751E-43EC-9C07-521B6DF86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E3B"/>
    <w:pPr>
      <w:spacing w:line="278" w:lineRule="auto"/>
      <w:jc w:val="both"/>
    </w:pPr>
    <w:rPr>
      <w:rFonts w:eastAsia="Aptos" w:cstheme="minorHAnsi"/>
    </w:rPr>
  </w:style>
  <w:style w:type="paragraph" w:styleId="Heading1">
    <w:name w:val="heading 1"/>
    <w:basedOn w:val="Normal"/>
    <w:next w:val="Normal"/>
    <w:link w:val="Heading1Char"/>
    <w:uiPriority w:val="9"/>
    <w:qFormat/>
    <w:rsid w:val="001E318F"/>
    <w:pPr>
      <w:keepNext/>
      <w:keepLines/>
      <w:spacing w:before="360" w:after="80"/>
      <w:outlineLvl w:val="0"/>
    </w:pPr>
    <w:rPr>
      <w:rFonts w:ascii="Arial Nova" w:eastAsiaTheme="majorEastAsia" w:hAnsi="Arial Nova" w:cstheme="majorBidi"/>
      <w:b/>
      <w:noProof/>
      <w:color w:val="0F4761" w:themeColor="accent1" w:themeShade="BF"/>
      <w:sz w:val="56"/>
      <w:szCs w:val="48"/>
    </w:rPr>
  </w:style>
  <w:style w:type="paragraph" w:styleId="Heading2">
    <w:name w:val="heading 2"/>
    <w:basedOn w:val="Normal"/>
    <w:next w:val="Normal"/>
    <w:link w:val="Heading2Char"/>
    <w:uiPriority w:val="9"/>
    <w:unhideWhenUsed/>
    <w:qFormat/>
    <w:rsid w:val="00C825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825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25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25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25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25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25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25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318F"/>
    <w:rPr>
      <w:rFonts w:ascii="Arial Nova" w:eastAsiaTheme="majorEastAsia" w:hAnsi="Arial Nova" w:cstheme="majorBidi"/>
      <w:b/>
      <w:noProof/>
      <w:color w:val="0F4761" w:themeColor="accent1" w:themeShade="BF"/>
      <w:sz w:val="56"/>
      <w:szCs w:val="48"/>
    </w:rPr>
  </w:style>
  <w:style w:type="character" w:customStyle="1" w:styleId="Heading2Char">
    <w:name w:val="Heading 2 Char"/>
    <w:basedOn w:val="DefaultParagraphFont"/>
    <w:link w:val="Heading2"/>
    <w:uiPriority w:val="9"/>
    <w:rsid w:val="00C825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825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25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25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25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25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25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256D"/>
    <w:rPr>
      <w:rFonts w:eastAsiaTheme="majorEastAsia" w:cstheme="majorBidi"/>
      <w:color w:val="272727" w:themeColor="text1" w:themeTint="D8"/>
    </w:rPr>
  </w:style>
  <w:style w:type="paragraph" w:styleId="Title">
    <w:name w:val="Title"/>
    <w:basedOn w:val="Normal"/>
    <w:next w:val="Normal"/>
    <w:link w:val="TitleChar"/>
    <w:uiPriority w:val="10"/>
    <w:qFormat/>
    <w:rsid w:val="0045600C"/>
    <w:pPr>
      <w:spacing w:after="80" w:line="240" w:lineRule="auto"/>
      <w:contextualSpacing/>
      <w:jc w:val="center"/>
    </w:pPr>
    <w:rPr>
      <w:rFonts w:ascii="Arial Black" w:eastAsiaTheme="majorEastAsia" w:hAnsi="Arial Black" w:cstheme="majorBidi"/>
      <w:b/>
      <w:bCs/>
      <w:color w:val="002060"/>
      <w:spacing w:val="-10"/>
      <w:kern w:val="28"/>
      <w:sz w:val="72"/>
      <w:szCs w:val="56"/>
    </w:rPr>
  </w:style>
  <w:style w:type="character" w:customStyle="1" w:styleId="TitleChar">
    <w:name w:val="Title Char"/>
    <w:basedOn w:val="DefaultParagraphFont"/>
    <w:link w:val="Title"/>
    <w:uiPriority w:val="10"/>
    <w:rsid w:val="0045600C"/>
    <w:rPr>
      <w:rFonts w:ascii="Arial Black" w:eastAsiaTheme="majorEastAsia" w:hAnsi="Arial Black" w:cstheme="majorBidi"/>
      <w:b/>
      <w:bCs/>
      <w:color w:val="002060"/>
      <w:spacing w:val="-10"/>
      <w:kern w:val="28"/>
      <w:sz w:val="72"/>
      <w:szCs w:val="56"/>
    </w:rPr>
  </w:style>
  <w:style w:type="paragraph" w:styleId="Subtitle">
    <w:name w:val="Subtitle"/>
    <w:basedOn w:val="Normal"/>
    <w:next w:val="Normal"/>
    <w:link w:val="SubtitleChar"/>
    <w:uiPriority w:val="11"/>
    <w:qFormat/>
    <w:rsid w:val="00C825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25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256D"/>
    <w:pPr>
      <w:spacing w:before="160"/>
      <w:jc w:val="center"/>
    </w:pPr>
    <w:rPr>
      <w:i/>
      <w:iCs/>
      <w:color w:val="404040" w:themeColor="text1" w:themeTint="BF"/>
    </w:rPr>
  </w:style>
  <w:style w:type="character" w:customStyle="1" w:styleId="QuoteChar">
    <w:name w:val="Quote Char"/>
    <w:basedOn w:val="DefaultParagraphFont"/>
    <w:link w:val="Quote"/>
    <w:uiPriority w:val="29"/>
    <w:rsid w:val="00C8256D"/>
    <w:rPr>
      <w:i/>
      <w:iCs/>
      <w:color w:val="404040" w:themeColor="text1" w:themeTint="BF"/>
    </w:rPr>
  </w:style>
  <w:style w:type="paragraph" w:styleId="ListParagraph">
    <w:name w:val="List Paragraph"/>
    <w:basedOn w:val="Normal"/>
    <w:uiPriority w:val="34"/>
    <w:qFormat/>
    <w:rsid w:val="00C8256D"/>
    <w:pPr>
      <w:ind w:left="720"/>
      <w:contextualSpacing/>
    </w:pPr>
  </w:style>
  <w:style w:type="character" w:styleId="IntenseEmphasis">
    <w:name w:val="Intense Emphasis"/>
    <w:basedOn w:val="DefaultParagraphFont"/>
    <w:uiPriority w:val="21"/>
    <w:qFormat/>
    <w:rsid w:val="00C8256D"/>
    <w:rPr>
      <w:i/>
      <w:iCs/>
      <w:color w:val="0F4761" w:themeColor="accent1" w:themeShade="BF"/>
    </w:rPr>
  </w:style>
  <w:style w:type="paragraph" w:styleId="IntenseQuote">
    <w:name w:val="Intense Quote"/>
    <w:basedOn w:val="Normal"/>
    <w:next w:val="Normal"/>
    <w:link w:val="IntenseQuoteChar"/>
    <w:uiPriority w:val="30"/>
    <w:qFormat/>
    <w:rsid w:val="001E318F"/>
    <w:pPr>
      <w:pBdr>
        <w:top w:val="single" w:sz="4" w:space="10" w:color="0F4761" w:themeColor="accent1" w:themeShade="BF"/>
        <w:bottom w:val="single" w:sz="4" w:space="10" w:color="0F4761" w:themeColor="accent1" w:themeShade="BF"/>
      </w:pBdr>
      <w:spacing w:before="360" w:after="360"/>
      <w:jc w:val="right"/>
    </w:pPr>
    <w:rPr>
      <w:rFonts w:ascii="Arial Nova Light" w:hAnsi="Arial Nova Light"/>
      <w:i/>
      <w:iCs/>
      <w:color w:val="0F4761" w:themeColor="accent1" w:themeShade="BF"/>
      <w:sz w:val="40"/>
      <w:szCs w:val="40"/>
    </w:rPr>
  </w:style>
  <w:style w:type="character" w:customStyle="1" w:styleId="IntenseQuoteChar">
    <w:name w:val="Intense Quote Char"/>
    <w:basedOn w:val="DefaultParagraphFont"/>
    <w:link w:val="IntenseQuote"/>
    <w:uiPriority w:val="30"/>
    <w:rsid w:val="001E318F"/>
    <w:rPr>
      <w:rFonts w:ascii="Arial Nova Light" w:hAnsi="Arial Nova Light"/>
      <w:i/>
      <w:iCs/>
      <w:color w:val="0F4761" w:themeColor="accent1" w:themeShade="BF"/>
      <w:sz w:val="40"/>
      <w:szCs w:val="40"/>
    </w:rPr>
  </w:style>
  <w:style w:type="character" w:styleId="IntenseReference">
    <w:name w:val="Intense Reference"/>
    <w:basedOn w:val="DefaultParagraphFont"/>
    <w:uiPriority w:val="32"/>
    <w:qFormat/>
    <w:rsid w:val="00C8256D"/>
    <w:rPr>
      <w:b/>
      <w:bCs/>
      <w:smallCaps/>
      <w:color w:val="0F4761" w:themeColor="accent1" w:themeShade="BF"/>
      <w:spacing w:val="5"/>
    </w:rPr>
  </w:style>
  <w:style w:type="paragraph" w:styleId="Header">
    <w:name w:val="header"/>
    <w:basedOn w:val="Normal"/>
    <w:link w:val="HeaderChar"/>
    <w:uiPriority w:val="99"/>
    <w:unhideWhenUsed/>
    <w:rsid w:val="005F62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6246"/>
  </w:style>
  <w:style w:type="paragraph" w:styleId="Footer">
    <w:name w:val="footer"/>
    <w:basedOn w:val="Normal"/>
    <w:link w:val="FooterChar"/>
    <w:uiPriority w:val="99"/>
    <w:unhideWhenUsed/>
    <w:rsid w:val="005F62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6246"/>
  </w:style>
  <w:style w:type="paragraph" w:styleId="TOCHeading">
    <w:name w:val="TOC Heading"/>
    <w:basedOn w:val="Heading1"/>
    <w:next w:val="Normal"/>
    <w:uiPriority w:val="39"/>
    <w:unhideWhenUsed/>
    <w:qFormat/>
    <w:rsid w:val="000265F9"/>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F652BB"/>
    <w:pPr>
      <w:tabs>
        <w:tab w:val="right" w:leader="dot" w:pos="9350"/>
      </w:tabs>
      <w:spacing w:after="100"/>
    </w:pPr>
    <w:rPr>
      <w:rFonts w:ascii="Arial" w:hAnsi="Arial" w:cs="Arial"/>
      <w:noProof/>
      <w:sz w:val="28"/>
      <w:szCs w:val="28"/>
    </w:rPr>
  </w:style>
  <w:style w:type="character" w:styleId="Hyperlink">
    <w:name w:val="Hyperlink"/>
    <w:basedOn w:val="DefaultParagraphFont"/>
    <w:uiPriority w:val="99"/>
    <w:unhideWhenUsed/>
    <w:rsid w:val="000265F9"/>
    <w:rPr>
      <w:color w:val="467886" w:themeColor="hyperlink"/>
      <w:u w:val="single"/>
    </w:rPr>
  </w:style>
  <w:style w:type="paragraph" w:styleId="TOC2">
    <w:name w:val="toc 2"/>
    <w:basedOn w:val="Normal"/>
    <w:next w:val="Normal"/>
    <w:autoRedefine/>
    <w:uiPriority w:val="39"/>
    <w:unhideWhenUsed/>
    <w:rsid w:val="000707D3"/>
    <w:pPr>
      <w:tabs>
        <w:tab w:val="right" w:leader="dot" w:pos="9350"/>
      </w:tabs>
      <w:spacing w:after="100"/>
      <w:ind w:left="220"/>
    </w:pPr>
    <w:rPr>
      <w:rFonts w:eastAsiaTheme="minorEastAsia" w:cs="Times New Roman"/>
      <w:kern w:val="0"/>
      <w14:ligatures w14:val="none"/>
    </w:rPr>
  </w:style>
  <w:style w:type="paragraph" w:styleId="TOC3">
    <w:name w:val="toc 3"/>
    <w:basedOn w:val="Normal"/>
    <w:next w:val="Normal"/>
    <w:autoRedefine/>
    <w:uiPriority w:val="39"/>
    <w:unhideWhenUsed/>
    <w:rsid w:val="000265F9"/>
    <w:pPr>
      <w:spacing w:after="100"/>
      <w:ind w:left="440"/>
    </w:pPr>
    <w:rPr>
      <w:rFonts w:eastAsiaTheme="minorEastAsia" w:cs="Times New Roman"/>
      <w:kern w:val="0"/>
      <w14:ligatures w14:val="none"/>
    </w:rPr>
  </w:style>
  <w:style w:type="paragraph" w:styleId="NoSpacing">
    <w:name w:val="No Spacing"/>
    <w:basedOn w:val="Normal"/>
    <w:link w:val="NoSpacingChar"/>
    <w:uiPriority w:val="1"/>
    <w:qFormat/>
    <w:rsid w:val="001E318F"/>
    <w:rPr>
      <w:sz w:val="40"/>
      <w:szCs w:val="40"/>
    </w:rPr>
  </w:style>
  <w:style w:type="character" w:customStyle="1" w:styleId="NoSpacingChar">
    <w:name w:val="No Spacing Char"/>
    <w:basedOn w:val="DefaultParagraphFont"/>
    <w:link w:val="NoSpacing"/>
    <w:uiPriority w:val="1"/>
    <w:rsid w:val="001E318F"/>
    <w:rPr>
      <w:sz w:val="40"/>
      <w:szCs w:val="40"/>
    </w:rPr>
  </w:style>
  <w:style w:type="character" w:styleId="SubtleReference">
    <w:name w:val="Subtle Reference"/>
    <w:basedOn w:val="DefaultParagraphFont"/>
    <w:uiPriority w:val="31"/>
    <w:qFormat/>
    <w:rsid w:val="000A0C2F"/>
    <w:rPr>
      <w:smallCaps/>
      <w:color w:val="5A5A5A" w:themeColor="text1" w:themeTint="A5"/>
    </w:rPr>
  </w:style>
  <w:style w:type="paragraph" w:styleId="NormalWeb">
    <w:name w:val="Normal (Web)"/>
    <w:basedOn w:val="Normal"/>
    <w:uiPriority w:val="99"/>
    <w:semiHidden/>
    <w:unhideWhenUsed/>
    <w:rsid w:val="00A97FC2"/>
    <w:rPr>
      <w:rFonts w:ascii="Times New Roman" w:hAnsi="Times New Roman" w:cs="Times New Roman"/>
      <w:sz w:val="24"/>
      <w:szCs w:val="24"/>
    </w:rPr>
  </w:style>
  <w:style w:type="paragraph" w:customStyle="1" w:styleId="FootnoteText1">
    <w:name w:val="Footnote Text1"/>
    <w:basedOn w:val="Normal"/>
    <w:next w:val="FootnoteText"/>
    <w:link w:val="FootnoteTextChar"/>
    <w:uiPriority w:val="99"/>
    <w:semiHidden/>
    <w:unhideWhenUsed/>
    <w:rsid w:val="00486245"/>
    <w:pPr>
      <w:spacing w:after="0" w:line="240" w:lineRule="auto"/>
    </w:pPr>
    <w:rPr>
      <w:sz w:val="20"/>
      <w:szCs w:val="20"/>
    </w:rPr>
  </w:style>
  <w:style w:type="character" w:customStyle="1" w:styleId="FootnoteTextChar">
    <w:name w:val="Footnote Text Char"/>
    <w:basedOn w:val="DefaultParagraphFont"/>
    <w:link w:val="FootnoteText1"/>
    <w:uiPriority w:val="99"/>
    <w:semiHidden/>
    <w:rsid w:val="00486245"/>
    <w:rPr>
      <w:sz w:val="20"/>
      <w:szCs w:val="20"/>
    </w:rPr>
  </w:style>
  <w:style w:type="character" w:styleId="FootnoteReference">
    <w:name w:val="footnote reference"/>
    <w:basedOn w:val="DefaultParagraphFont"/>
    <w:uiPriority w:val="99"/>
    <w:semiHidden/>
    <w:unhideWhenUsed/>
    <w:rsid w:val="00486245"/>
    <w:rPr>
      <w:vertAlign w:val="superscript"/>
    </w:rPr>
  </w:style>
  <w:style w:type="paragraph" w:styleId="FootnoteText">
    <w:name w:val="footnote text"/>
    <w:basedOn w:val="Normal"/>
    <w:link w:val="FootnoteTextChar1"/>
    <w:uiPriority w:val="99"/>
    <w:unhideWhenUsed/>
    <w:rsid w:val="00486245"/>
    <w:pPr>
      <w:spacing w:after="0" w:line="240" w:lineRule="auto"/>
    </w:pPr>
    <w:rPr>
      <w:sz w:val="20"/>
      <w:szCs w:val="20"/>
    </w:rPr>
  </w:style>
  <w:style w:type="character" w:customStyle="1" w:styleId="FootnoteTextChar1">
    <w:name w:val="Footnote Text Char1"/>
    <w:basedOn w:val="DefaultParagraphFont"/>
    <w:link w:val="FootnoteText"/>
    <w:uiPriority w:val="99"/>
    <w:rsid w:val="00486245"/>
    <w:rPr>
      <w:sz w:val="20"/>
      <w:szCs w:val="20"/>
    </w:rPr>
  </w:style>
  <w:style w:type="character" w:styleId="CommentReference">
    <w:name w:val="annotation reference"/>
    <w:basedOn w:val="DefaultParagraphFont"/>
    <w:uiPriority w:val="99"/>
    <w:semiHidden/>
    <w:unhideWhenUsed/>
    <w:rsid w:val="00C724D3"/>
    <w:rPr>
      <w:sz w:val="16"/>
      <w:szCs w:val="16"/>
    </w:rPr>
  </w:style>
  <w:style w:type="paragraph" w:customStyle="1" w:styleId="CommentText1">
    <w:name w:val="Comment Text1"/>
    <w:basedOn w:val="Normal"/>
    <w:next w:val="CommentText"/>
    <w:link w:val="CommentTextChar"/>
    <w:uiPriority w:val="99"/>
    <w:unhideWhenUsed/>
    <w:rsid w:val="00C724D3"/>
    <w:pPr>
      <w:spacing w:line="240" w:lineRule="auto"/>
    </w:pPr>
    <w:rPr>
      <w:sz w:val="20"/>
      <w:szCs w:val="20"/>
    </w:rPr>
  </w:style>
  <w:style w:type="character" w:customStyle="1" w:styleId="CommentTextChar">
    <w:name w:val="Comment Text Char"/>
    <w:basedOn w:val="DefaultParagraphFont"/>
    <w:link w:val="CommentText1"/>
    <w:uiPriority w:val="99"/>
    <w:rsid w:val="00C724D3"/>
    <w:rPr>
      <w:sz w:val="20"/>
      <w:szCs w:val="20"/>
    </w:rPr>
  </w:style>
  <w:style w:type="paragraph" w:styleId="CommentText">
    <w:name w:val="annotation text"/>
    <w:basedOn w:val="Normal"/>
    <w:link w:val="CommentTextChar1"/>
    <w:uiPriority w:val="99"/>
    <w:unhideWhenUsed/>
    <w:rsid w:val="00C724D3"/>
    <w:pPr>
      <w:spacing w:line="240" w:lineRule="auto"/>
    </w:pPr>
    <w:rPr>
      <w:sz w:val="20"/>
      <w:szCs w:val="20"/>
    </w:rPr>
  </w:style>
  <w:style w:type="character" w:customStyle="1" w:styleId="CommentTextChar1">
    <w:name w:val="Comment Text Char1"/>
    <w:basedOn w:val="DefaultParagraphFont"/>
    <w:link w:val="CommentText"/>
    <w:uiPriority w:val="99"/>
    <w:rsid w:val="00C724D3"/>
    <w:rPr>
      <w:sz w:val="20"/>
      <w:szCs w:val="20"/>
    </w:rPr>
  </w:style>
  <w:style w:type="character" w:styleId="Strong">
    <w:name w:val="Strong"/>
    <w:qFormat/>
    <w:rsid w:val="00585598"/>
    <w:rPr>
      <w:b/>
    </w:rPr>
  </w:style>
  <w:style w:type="character" w:customStyle="1" w:styleId="normaltextrun">
    <w:name w:val="normaltextrun"/>
    <w:basedOn w:val="DefaultParagraphFont"/>
    <w:rsid w:val="00DA55B6"/>
  </w:style>
  <w:style w:type="character" w:customStyle="1" w:styleId="eop">
    <w:name w:val="eop"/>
    <w:basedOn w:val="DefaultParagraphFont"/>
    <w:rsid w:val="00DA55B6"/>
  </w:style>
  <w:style w:type="character" w:customStyle="1" w:styleId="wacimagecontainer">
    <w:name w:val="wacimagecontainer"/>
    <w:basedOn w:val="DefaultParagraphFont"/>
    <w:rsid w:val="00B45D43"/>
  </w:style>
  <w:style w:type="paragraph" w:styleId="CommentSubject">
    <w:name w:val="annotation subject"/>
    <w:basedOn w:val="CommentText"/>
    <w:next w:val="CommentText"/>
    <w:link w:val="CommentSubjectChar"/>
    <w:uiPriority w:val="99"/>
    <w:semiHidden/>
    <w:unhideWhenUsed/>
    <w:rsid w:val="00E22A48"/>
    <w:rPr>
      <w:b/>
      <w:bCs/>
    </w:rPr>
  </w:style>
  <w:style w:type="character" w:customStyle="1" w:styleId="CommentSubjectChar">
    <w:name w:val="Comment Subject Char"/>
    <w:basedOn w:val="CommentTextChar1"/>
    <w:link w:val="CommentSubject"/>
    <w:uiPriority w:val="99"/>
    <w:semiHidden/>
    <w:rsid w:val="00E22A48"/>
    <w:rPr>
      <w:rFonts w:eastAsia="Aptos" w:cstheme="minorHAnsi"/>
      <w:b/>
      <w:bCs/>
      <w:sz w:val="20"/>
      <w:szCs w:val="20"/>
    </w:rPr>
  </w:style>
  <w:style w:type="character" w:styleId="Emphasis">
    <w:name w:val="Emphasis"/>
    <w:basedOn w:val="DefaultParagraphFont"/>
    <w:uiPriority w:val="20"/>
    <w:qFormat/>
    <w:rsid w:val="005A60B6"/>
    <w:rPr>
      <w:i/>
      <w:iCs/>
    </w:rPr>
  </w:style>
  <w:style w:type="paragraph" w:customStyle="1" w:styleId="ExecOffice">
    <w:name w:val="Exec Office"/>
    <w:basedOn w:val="Normal"/>
    <w:rsid w:val="00753351"/>
    <w:pPr>
      <w:framePr w:w="6927" w:hSpace="187" w:wrap="notBeside" w:vAnchor="text" w:hAnchor="page" w:x="3594" w:y="1"/>
      <w:spacing w:after="0" w:line="240" w:lineRule="auto"/>
      <w:jc w:val="center"/>
    </w:pPr>
    <w:rPr>
      <w:rFonts w:ascii="Arial" w:eastAsia="Times New Roman" w:hAnsi="Arial" w:cs="Times New Roman"/>
      <w:kern w:val="0"/>
      <w:sz w:val="28"/>
      <w:szCs w:val="20"/>
      <w14:ligatures w14:val="none"/>
    </w:rPr>
  </w:style>
  <w:style w:type="paragraph" w:customStyle="1" w:styleId="Governor">
    <w:name w:val="Governor"/>
    <w:basedOn w:val="Normal"/>
    <w:rsid w:val="00753351"/>
    <w:pPr>
      <w:framePr w:hSpace="187" w:wrap="notBeside" w:vAnchor="text" w:hAnchor="page" w:x="546" w:y="141"/>
      <w:spacing w:after="120" w:line="240" w:lineRule="auto"/>
      <w:jc w:val="center"/>
    </w:pPr>
    <w:rPr>
      <w:rFonts w:ascii="Arial Rounded MT Bold" w:eastAsia="Times New Roman" w:hAnsi="Arial Rounded MT Bold" w:cs="Times New Roman"/>
      <w:kern w:val="0"/>
      <w:sz w:val="14"/>
      <w:szCs w:val="20"/>
      <w14:ligatures w14:val="none"/>
    </w:rPr>
  </w:style>
  <w:style w:type="table" w:styleId="TableGrid">
    <w:name w:val="Table Grid"/>
    <w:basedOn w:val="TableNormal"/>
    <w:uiPriority w:val="39"/>
    <w:rsid w:val="0075335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753351"/>
    <w:pPr>
      <w:spacing w:after="0" w:line="240" w:lineRule="auto"/>
      <w:jc w:val="left"/>
    </w:pPr>
    <w:rPr>
      <w:rFonts w:ascii="Courier New" w:eastAsia="Times New Roman" w:hAnsi="Courier New" w:cs="Courier New"/>
      <w:kern w:val="0"/>
      <w:sz w:val="20"/>
      <w:szCs w:val="20"/>
      <w14:ligatures w14:val="none"/>
    </w:rPr>
  </w:style>
  <w:style w:type="character" w:customStyle="1" w:styleId="PlainTextChar">
    <w:name w:val="Plain Text Char"/>
    <w:basedOn w:val="DefaultParagraphFont"/>
    <w:link w:val="PlainText"/>
    <w:uiPriority w:val="99"/>
    <w:semiHidden/>
    <w:rsid w:val="00753351"/>
    <w:rPr>
      <w:rFonts w:ascii="Courier New" w:eastAsia="Times New Roman" w:hAnsi="Courier New" w:cs="Courier New"/>
      <w:kern w:val="0"/>
      <w:sz w:val="20"/>
      <w:szCs w:val="20"/>
      <w14:ligatures w14:val="none"/>
    </w:rPr>
  </w:style>
  <w:style w:type="character" w:styleId="PlaceholderText">
    <w:name w:val="Placeholder Text"/>
    <w:basedOn w:val="DefaultParagraphFont"/>
    <w:uiPriority w:val="99"/>
    <w:semiHidden/>
    <w:rsid w:val="00753351"/>
    <w:rPr>
      <w:color w:val="808080"/>
    </w:rPr>
  </w:style>
  <w:style w:type="paragraph" w:styleId="Bibliography">
    <w:name w:val="Bibliography"/>
    <w:basedOn w:val="Normal"/>
    <w:next w:val="Normal"/>
    <w:uiPriority w:val="37"/>
    <w:unhideWhenUsed/>
    <w:rsid w:val="00753351"/>
    <w:pPr>
      <w:spacing w:line="259" w:lineRule="auto"/>
      <w:jc w:val="left"/>
    </w:pPr>
    <w:rPr>
      <w:rFonts w:eastAsiaTheme="minorHAnsi" w:cstheme="minorBidi"/>
      <w:kern w:val="0"/>
      <w14:ligatures w14:val="none"/>
    </w:rPr>
  </w:style>
  <w:style w:type="character" w:styleId="FollowedHyperlink">
    <w:name w:val="FollowedHyperlink"/>
    <w:basedOn w:val="DefaultParagraphFont"/>
    <w:uiPriority w:val="99"/>
    <w:semiHidden/>
    <w:unhideWhenUsed/>
    <w:rsid w:val="004B4A26"/>
    <w:rPr>
      <w:color w:val="96607D" w:themeColor="followedHyperlink"/>
      <w:u w:val="single"/>
    </w:rPr>
  </w:style>
  <w:style w:type="paragraph" w:styleId="Revision">
    <w:name w:val="Revision"/>
    <w:hidden/>
    <w:uiPriority w:val="99"/>
    <w:semiHidden/>
    <w:rsid w:val="006D3C95"/>
    <w:pPr>
      <w:spacing w:after="0" w:line="240" w:lineRule="auto"/>
    </w:pPr>
    <w:rPr>
      <w:rFonts w:eastAsia="Aptos"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4323">
      <w:bodyDiv w:val="1"/>
      <w:marLeft w:val="0"/>
      <w:marRight w:val="0"/>
      <w:marTop w:val="0"/>
      <w:marBottom w:val="0"/>
      <w:divBdr>
        <w:top w:val="none" w:sz="0" w:space="0" w:color="auto"/>
        <w:left w:val="none" w:sz="0" w:space="0" w:color="auto"/>
        <w:bottom w:val="none" w:sz="0" w:space="0" w:color="auto"/>
        <w:right w:val="none" w:sz="0" w:space="0" w:color="auto"/>
      </w:divBdr>
      <w:divsChild>
        <w:div w:id="674722262">
          <w:marLeft w:val="0"/>
          <w:marRight w:val="0"/>
          <w:marTop w:val="0"/>
          <w:marBottom w:val="0"/>
          <w:divBdr>
            <w:top w:val="none" w:sz="0" w:space="0" w:color="auto"/>
            <w:left w:val="none" w:sz="0" w:space="0" w:color="auto"/>
            <w:bottom w:val="none" w:sz="0" w:space="0" w:color="auto"/>
            <w:right w:val="none" w:sz="0" w:space="0" w:color="auto"/>
          </w:divBdr>
        </w:div>
        <w:div w:id="1072968765">
          <w:marLeft w:val="0"/>
          <w:marRight w:val="0"/>
          <w:marTop w:val="0"/>
          <w:marBottom w:val="0"/>
          <w:divBdr>
            <w:top w:val="none" w:sz="0" w:space="0" w:color="auto"/>
            <w:left w:val="none" w:sz="0" w:space="0" w:color="auto"/>
            <w:bottom w:val="none" w:sz="0" w:space="0" w:color="auto"/>
            <w:right w:val="none" w:sz="0" w:space="0" w:color="auto"/>
          </w:divBdr>
        </w:div>
        <w:div w:id="1403943744">
          <w:marLeft w:val="0"/>
          <w:marRight w:val="0"/>
          <w:marTop w:val="0"/>
          <w:marBottom w:val="0"/>
          <w:divBdr>
            <w:top w:val="none" w:sz="0" w:space="0" w:color="auto"/>
            <w:left w:val="none" w:sz="0" w:space="0" w:color="auto"/>
            <w:bottom w:val="none" w:sz="0" w:space="0" w:color="auto"/>
            <w:right w:val="none" w:sz="0" w:space="0" w:color="auto"/>
          </w:divBdr>
          <w:divsChild>
            <w:div w:id="14311398">
              <w:marLeft w:val="0"/>
              <w:marRight w:val="0"/>
              <w:marTop w:val="0"/>
              <w:marBottom w:val="0"/>
              <w:divBdr>
                <w:top w:val="none" w:sz="0" w:space="0" w:color="auto"/>
                <w:left w:val="none" w:sz="0" w:space="0" w:color="auto"/>
                <w:bottom w:val="none" w:sz="0" w:space="0" w:color="auto"/>
                <w:right w:val="none" w:sz="0" w:space="0" w:color="auto"/>
              </w:divBdr>
            </w:div>
            <w:div w:id="18550021">
              <w:marLeft w:val="0"/>
              <w:marRight w:val="0"/>
              <w:marTop w:val="0"/>
              <w:marBottom w:val="0"/>
              <w:divBdr>
                <w:top w:val="none" w:sz="0" w:space="0" w:color="auto"/>
                <w:left w:val="none" w:sz="0" w:space="0" w:color="auto"/>
                <w:bottom w:val="none" w:sz="0" w:space="0" w:color="auto"/>
                <w:right w:val="none" w:sz="0" w:space="0" w:color="auto"/>
              </w:divBdr>
            </w:div>
            <w:div w:id="185487392">
              <w:marLeft w:val="0"/>
              <w:marRight w:val="0"/>
              <w:marTop w:val="0"/>
              <w:marBottom w:val="0"/>
              <w:divBdr>
                <w:top w:val="none" w:sz="0" w:space="0" w:color="auto"/>
                <w:left w:val="none" w:sz="0" w:space="0" w:color="auto"/>
                <w:bottom w:val="none" w:sz="0" w:space="0" w:color="auto"/>
                <w:right w:val="none" w:sz="0" w:space="0" w:color="auto"/>
              </w:divBdr>
            </w:div>
            <w:div w:id="196629501">
              <w:marLeft w:val="0"/>
              <w:marRight w:val="0"/>
              <w:marTop w:val="0"/>
              <w:marBottom w:val="0"/>
              <w:divBdr>
                <w:top w:val="none" w:sz="0" w:space="0" w:color="auto"/>
                <w:left w:val="none" w:sz="0" w:space="0" w:color="auto"/>
                <w:bottom w:val="none" w:sz="0" w:space="0" w:color="auto"/>
                <w:right w:val="none" w:sz="0" w:space="0" w:color="auto"/>
              </w:divBdr>
            </w:div>
            <w:div w:id="230697247">
              <w:marLeft w:val="0"/>
              <w:marRight w:val="0"/>
              <w:marTop w:val="0"/>
              <w:marBottom w:val="0"/>
              <w:divBdr>
                <w:top w:val="none" w:sz="0" w:space="0" w:color="auto"/>
                <w:left w:val="none" w:sz="0" w:space="0" w:color="auto"/>
                <w:bottom w:val="none" w:sz="0" w:space="0" w:color="auto"/>
                <w:right w:val="none" w:sz="0" w:space="0" w:color="auto"/>
              </w:divBdr>
            </w:div>
            <w:div w:id="291794139">
              <w:marLeft w:val="0"/>
              <w:marRight w:val="0"/>
              <w:marTop w:val="0"/>
              <w:marBottom w:val="0"/>
              <w:divBdr>
                <w:top w:val="none" w:sz="0" w:space="0" w:color="auto"/>
                <w:left w:val="none" w:sz="0" w:space="0" w:color="auto"/>
                <w:bottom w:val="none" w:sz="0" w:space="0" w:color="auto"/>
                <w:right w:val="none" w:sz="0" w:space="0" w:color="auto"/>
              </w:divBdr>
            </w:div>
            <w:div w:id="312754342">
              <w:marLeft w:val="0"/>
              <w:marRight w:val="0"/>
              <w:marTop w:val="0"/>
              <w:marBottom w:val="0"/>
              <w:divBdr>
                <w:top w:val="none" w:sz="0" w:space="0" w:color="auto"/>
                <w:left w:val="none" w:sz="0" w:space="0" w:color="auto"/>
                <w:bottom w:val="none" w:sz="0" w:space="0" w:color="auto"/>
                <w:right w:val="none" w:sz="0" w:space="0" w:color="auto"/>
              </w:divBdr>
            </w:div>
            <w:div w:id="469789763">
              <w:marLeft w:val="0"/>
              <w:marRight w:val="0"/>
              <w:marTop w:val="0"/>
              <w:marBottom w:val="0"/>
              <w:divBdr>
                <w:top w:val="none" w:sz="0" w:space="0" w:color="auto"/>
                <w:left w:val="none" w:sz="0" w:space="0" w:color="auto"/>
                <w:bottom w:val="none" w:sz="0" w:space="0" w:color="auto"/>
                <w:right w:val="none" w:sz="0" w:space="0" w:color="auto"/>
              </w:divBdr>
            </w:div>
            <w:div w:id="542331119">
              <w:marLeft w:val="0"/>
              <w:marRight w:val="0"/>
              <w:marTop w:val="0"/>
              <w:marBottom w:val="0"/>
              <w:divBdr>
                <w:top w:val="none" w:sz="0" w:space="0" w:color="auto"/>
                <w:left w:val="none" w:sz="0" w:space="0" w:color="auto"/>
                <w:bottom w:val="none" w:sz="0" w:space="0" w:color="auto"/>
                <w:right w:val="none" w:sz="0" w:space="0" w:color="auto"/>
              </w:divBdr>
            </w:div>
            <w:div w:id="609553009">
              <w:marLeft w:val="0"/>
              <w:marRight w:val="0"/>
              <w:marTop w:val="0"/>
              <w:marBottom w:val="0"/>
              <w:divBdr>
                <w:top w:val="none" w:sz="0" w:space="0" w:color="auto"/>
                <w:left w:val="none" w:sz="0" w:space="0" w:color="auto"/>
                <w:bottom w:val="none" w:sz="0" w:space="0" w:color="auto"/>
                <w:right w:val="none" w:sz="0" w:space="0" w:color="auto"/>
              </w:divBdr>
            </w:div>
            <w:div w:id="678391005">
              <w:marLeft w:val="0"/>
              <w:marRight w:val="0"/>
              <w:marTop w:val="0"/>
              <w:marBottom w:val="0"/>
              <w:divBdr>
                <w:top w:val="none" w:sz="0" w:space="0" w:color="auto"/>
                <w:left w:val="none" w:sz="0" w:space="0" w:color="auto"/>
                <w:bottom w:val="none" w:sz="0" w:space="0" w:color="auto"/>
                <w:right w:val="none" w:sz="0" w:space="0" w:color="auto"/>
              </w:divBdr>
            </w:div>
            <w:div w:id="742725770">
              <w:marLeft w:val="0"/>
              <w:marRight w:val="0"/>
              <w:marTop w:val="0"/>
              <w:marBottom w:val="0"/>
              <w:divBdr>
                <w:top w:val="none" w:sz="0" w:space="0" w:color="auto"/>
                <w:left w:val="none" w:sz="0" w:space="0" w:color="auto"/>
                <w:bottom w:val="none" w:sz="0" w:space="0" w:color="auto"/>
                <w:right w:val="none" w:sz="0" w:space="0" w:color="auto"/>
              </w:divBdr>
            </w:div>
            <w:div w:id="754517615">
              <w:marLeft w:val="0"/>
              <w:marRight w:val="0"/>
              <w:marTop w:val="0"/>
              <w:marBottom w:val="0"/>
              <w:divBdr>
                <w:top w:val="none" w:sz="0" w:space="0" w:color="auto"/>
                <w:left w:val="none" w:sz="0" w:space="0" w:color="auto"/>
                <w:bottom w:val="none" w:sz="0" w:space="0" w:color="auto"/>
                <w:right w:val="none" w:sz="0" w:space="0" w:color="auto"/>
              </w:divBdr>
            </w:div>
            <w:div w:id="789010864">
              <w:marLeft w:val="0"/>
              <w:marRight w:val="0"/>
              <w:marTop w:val="0"/>
              <w:marBottom w:val="0"/>
              <w:divBdr>
                <w:top w:val="none" w:sz="0" w:space="0" w:color="auto"/>
                <w:left w:val="none" w:sz="0" w:space="0" w:color="auto"/>
                <w:bottom w:val="none" w:sz="0" w:space="0" w:color="auto"/>
                <w:right w:val="none" w:sz="0" w:space="0" w:color="auto"/>
              </w:divBdr>
            </w:div>
            <w:div w:id="838273770">
              <w:marLeft w:val="0"/>
              <w:marRight w:val="0"/>
              <w:marTop w:val="0"/>
              <w:marBottom w:val="0"/>
              <w:divBdr>
                <w:top w:val="none" w:sz="0" w:space="0" w:color="auto"/>
                <w:left w:val="none" w:sz="0" w:space="0" w:color="auto"/>
                <w:bottom w:val="none" w:sz="0" w:space="0" w:color="auto"/>
                <w:right w:val="none" w:sz="0" w:space="0" w:color="auto"/>
              </w:divBdr>
            </w:div>
            <w:div w:id="921838125">
              <w:marLeft w:val="0"/>
              <w:marRight w:val="0"/>
              <w:marTop w:val="0"/>
              <w:marBottom w:val="0"/>
              <w:divBdr>
                <w:top w:val="none" w:sz="0" w:space="0" w:color="auto"/>
                <w:left w:val="none" w:sz="0" w:space="0" w:color="auto"/>
                <w:bottom w:val="none" w:sz="0" w:space="0" w:color="auto"/>
                <w:right w:val="none" w:sz="0" w:space="0" w:color="auto"/>
              </w:divBdr>
            </w:div>
            <w:div w:id="1629241239">
              <w:marLeft w:val="0"/>
              <w:marRight w:val="0"/>
              <w:marTop w:val="0"/>
              <w:marBottom w:val="0"/>
              <w:divBdr>
                <w:top w:val="none" w:sz="0" w:space="0" w:color="auto"/>
                <w:left w:val="none" w:sz="0" w:space="0" w:color="auto"/>
                <w:bottom w:val="none" w:sz="0" w:space="0" w:color="auto"/>
                <w:right w:val="none" w:sz="0" w:space="0" w:color="auto"/>
              </w:divBdr>
            </w:div>
            <w:div w:id="1681540530">
              <w:marLeft w:val="0"/>
              <w:marRight w:val="0"/>
              <w:marTop w:val="0"/>
              <w:marBottom w:val="0"/>
              <w:divBdr>
                <w:top w:val="none" w:sz="0" w:space="0" w:color="auto"/>
                <w:left w:val="none" w:sz="0" w:space="0" w:color="auto"/>
                <w:bottom w:val="none" w:sz="0" w:space="0" w:color="auto"/>
                <w:right w:val="none" w:sz="0" w:space="0" w:color="auto"/>
              </w:divBdr>
            </w:div>
            <w:div w:id="175639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72729">
      <w:bodyDiv w:val="1"/>
      <w:marLeft w:val="0"/>
      <w:marRight w:val="0"/>
      <w:marTop w:val="0"/>
      <w:marBottom w:val="0"/>
      <w:divBdr>
        <w:top w:val="none" w:sz="0" w:space="0" w:color="auto"/>
        <w:left w:val="none" w:sz="0" w:space="0" w:color="auto"/>
        <w:bottom w:val="none" w:sz="0" w:space="0" w:color="auto"/>
        <w:right w:val="none" w:sz="0" w:space="0" w:color="auto"/>
      </w:divBdr>
      <w:divsChild>
        <w:div w:id="17968873">
          <w:marLeft w:val="0"/>
          <w:marRight w:val="0"/>
          <w:marTop w:val="0"/>
          <w:marBottom w:val="0"/>
          <w:divBdr>
            <w:top w:val="none" w:sz="0" w:space="0" w:color="auto"/>
            <w:left w:val="none" w:sz="0" w:space="0" w:color="auto"/>
            <w:bottom w:val="none" w:sz="0" w:space="0" w:color="auto"/>
            <w:right w:val="none" w:sz="0" w:space="0" w:color="auto"/>
          </w:divBdr>
        </w:div>
        <w:div w:id="150759366">
          <w:marLeft w:val="0"/>
          <w:marRight w:val="0"/>
          <w:marTop w:val="0"/>
          <w:marBottom w:val="0"/>
          <w:divBdr>
            <w:top w:val="none" w:sz="0" w:space="0" w:color="auto"/>
            <w:left w:val="none" w:sz="0" w:space="0" w:color="auto"/>
            <w:bottom w:val="none" w:sz="0" w:space="0" w:color="auto"/>
            <w:right w:val="none" w:sz="0" w:space="0" w:color="auto"/>
          </w:divBdr>
        </w:div>
        <w:div w:id="305474637">
          <w:marLeft w:val="0"/>
          <w:marRight w:val="0"/>
          <w:marTop w:val="0"/>
          <w:marBottom w:val="0"/>
          <w:divBdr>
            <w:top w:val="none" w:sz="0" w:space="0" w:color="auto"/>
            <w:left w:val="none" w:sz="0" w:space="0" w:color="auto"/>
            <w:bottom w:val="none" w:sz="0" w:space="0" w:color="auto"/>
            <w:right w:val="none" w:sz="0" w:space="0" w:color="auto"/>
          </w:divBdr>
        </w:div>
        <w:div w:id="468590164">
          <w:marLeft w:val="0"/>
          <w:marRight w:val="0"/>
          <w:marTop w:val="0"/>
          <w:marBottom w:val="0"/>
          <w:divBdr>
            <w:top w:val="none" w:sz="0" w:space="0" w:color="auto"/>
            <w:left w:val="none" w:sz="0" w:space="0" w:color="auto"/>
            <w:bottom w:val="none" w:sz="0" w:space="0" w:color="auto"/>
            <w:right w:val="none" w:sz="0" w:space="0" w:color="auto"/>
          </w:divBdr>
        </w:div>
        <w:div w:id="535042638">
          <w:marLeft w:val="0"/>
          <w:marRight w:val="0"/>
          <w:marTop w:val="0"/>
          <w:marBottom w:val="0"/>
          <w:divBdr>
            <w:top w:val="none" w:sz="0" w:space="0" w:color="auto"/>
            <w:left w:val="none" w:sz="0" w:space="0" w:color="auto"/>
            <w:bottom w:val="none" w:sz="0" w:space="0" w:color="auto"/>
            <w:right w:val="none" w:sz="0" w:space="0" w:color="auto"/>
          </w:divBdr>
        </w:div>
        <w:div w:id="567955608">
          <w:marLeft w:val="0"/>
          <w:marRight w:val="0"/>
          <w:marTop w:val="0"/>
          <w:marBottom w:val="0"/>
          <w:divBdr>
            <w:top w:val="none" w:sz="0" w:space="0" w:color="auto"/>
            <w:left w:val="none" w:sz="0" w:space="0" w:color="auto"/>
            <w:bottom w:val="none" w:sz="0" w:space="0" w:color="auto"/>
            <w:right w:val="none" w:sz="0" w:space="0" w:color="auto"/>
          </w:divBdr>
        </w:div>
        <w:div w:id="593636486">
          <w:marLeft w:val="0"/>
          <w:marRight w:val="0"/>
          <w:marTop w:val="0"/>
          <w:marBottom w:val="0"/>
          <w:divBdr>
            <w:top w:val="none" w:sz="0" w:space="0" w:color="auto"/>
            <w:left w:val="none" w:sz="0" w:space="0" w:color="auto"/>
            <w:bottom w:val="none" w:sz="0" w:space="0" w:color="auto"/>
            <w:right w:val="none" w:sz="0" w:space="0" w:color="auto"/>
          </w:divBdr>
        </w:div>
        <w:div w:id="891581599">
          <w:marLeft w:val="0"/>
          <w:marRight w:val="0"/>
          <w:marTop w:val="0"/>
          <w:marBottom w:val="0"/>
          <w:divBdr>
            <w:top w:val="none" w:sz="0" w:space="0" w:color="auto"/>
            <w:left w:val="none" w:sz="0" w:space="0" w:color="auto"/>
            <w:bottom w:val="none" w:sz="0" w:space="0" w:color="auto"/>
            <w:right w:val="none" w:sz="0" w:space="0" w:color="auto"/>
          </w:divBdr>
        </w:div>
        <w:div w:id="900871045">
          <w:marLeft w:val="0"/>
          <w:marRight w:val="0"/>
          <w:marTop w:val="0"/>
          <w:marBottom w:val="0"/>
          <w:divBdr>
            <w:top w:val="none" w:sz="0" w:space="0" w:color="auto"/>
            <w:left w:val="none" w:sz="0" w:space="0" w:color="auto"/>
            <w:bottom w:val="none" w:sz="0" w:space="0" w:color="auto"/>
            <w:right w:val="none" w:sz="0" w:space="0" w:color="auto"/>
          </w:divBdr>
        </w:div>
        <w:div w:id="1182819496">
          <w:marLeft w:val="0"/>
          <w:marRight w:val="0"/>
          <w:marTop w:val="0"/>
          <w:marBottom w:val="0"/>
          <w:divBdr>
            <w:top w:val="none" w:sz="0" w:space="0" w:color="auto"/>
            <w:left w:val="none" w:sz="0" w:space="0" w:color="auto"/>
            <w:bottom w:val="none" w:sz="0" w:space="0" w:color="auto"/>
            <w:right w:val="none" w:sz="0" w:space="0" w:color="auto"/>
          </w:divBdr>
        </w:div>
        <w:div w:id="1401758210">
          <w:marLeft w:val="0"/>
          <w:marRight w:val="0"/>
          <w:marTop w:val="0"/>
          <w:marBottom w:val="0"/>
          <w:divBdr>
            <w:top w:val="none" w:sz="0" w:space="0" w:color="auto"/>
            <w:left w:val="none" w:sz="0" w:space="0" w:color="auto"/>
            <w:bottom w:val="none" w:sz="0" w:space="0" w:color="auto"/>
            <w:right w:val="none" w:sz="0" w:space="0" w:color="auto"/>
          </w:divBdr>
        </w:div>
        <w:div w:id="1441950479">
          <w:marLeft w:val="0"/>
          <w:marRight w:val="0"/>
          <w:marTop w:val="0"/>
          <w:marBottom w:val="0"/>
          <w:divBdr>
            <w:top w:val="none" w:sz="0" w:space="0" w:color="auto"/>
            <w:left w:val="none" w:sz="0" w:space="0" w:color="auto"/>
            <w:bottom w:val="none" w:sz="0" w:space="0" w:color="auto"/>
            <w:right w:val="none" w:sz="0" w:space="0" w:color="auto"/>
          </w:divBdr>
        </w:div>
        <w:div w:id="1462647418">
          <w:marLeft w:val="0"/>
          <w:marRight w:val="0"/>
          <w:marTop w:val="0"/>
          <w:marBottom w:val="0"/>
          <w:divBdr>
            <w:top w:val="none" w:sz="0" w:space="0" w:color="auto"/>
            <w:left w:val="none" w:sz="0" w:space="0" w:color="auto"/>
            <w:bottom w:val="none" w:sz="0" w:space="0" w:color="auto"/>
            <w:right w:val="none" w:sz="0" w:space="0" w:color="auto"/>
          </w:divBdr>
        </w:div>
        <w:div w:id="1817719714">
          <w:marLeft w:val="0"/>
          <w:marRight w:val="0"/>
          <w:marTop w:val="0"/>
          <w:marBottom w:val="0"/>
          <w:divBdr>
            <w:top w:val="none" w:sz="0" w:space="0" w:color="auto"/>
            <w:left w:val="none" w:sz="0" w:space="0" w:color="auto"/>
            <w:bottom w:val="none" w:sz="0" w:space="0" w:color="auto"/>
            <w:right w:val="none" w:sz="0" w:space="0" w:color="auto"/>
          </w:divBdr>
        </w:div>
      </w:divsChild>
    </w:div>
    <w:div w:id="209613632">
      <w:bodyDiv w:val="1"/>
      <w:marLeft w:val="0"/>
      <w:marRight w:val="0"/>
      <w:marTop w:val="0"/>
      <w:marBottom w:val="0"/>
      <w:divBdr>
        <w:top w:val="none" w:sz="0" w:space="0" w:color="auto"/>
        <w:left w:val="none" w:sz="0" w:space="0" w:color="auto"/>
        <w:bottom w:val="none" w:sz="0" w:space="0" w:color="auto"/>
        <w:right w:val="none" w:sz="0" w:space="0" w:color="auto"/>
      </w:divBdr>
      <w:divsChild>
        <w:div w:id="85541312">
          <w:marLeft w:val="0"/>
          <w:marRight w:val="0"/>
          <w:marTop w:val="0"/>
          <w:marBottom w:val="0"/>
          <w:divBdr>
            <w:top w:val="none" w:sz="0" w:space="0" w:color="auto"/>
            <w:left w:val="none" w:sz="0" w:space="0" w:color="auto"/>
            <w:bottom w:val="none" w:sz="0" w:space="0" w:color="auto"/>
            <w:right w:val="none" w:sz="0" w:space="0" w:color="auto"/>
          </w:divBdr>
        </w:div>
        <w:div w:id="145754707">
          <w:marLeft w:val="0"/>
          <w:marRight w:val="0"/>
          <w:marTop w:val="0"/>
          <w:marBottom w:val="0"/>
          <w:divBdr>
            <w:top w:val="none" w:sz="0" w:space="0" w:color="auto"/>
            <w:left w:val="none" w:sz="0" w:space="0" w:color="auto"/>
            <w:bottom w:val="none" w:sz="0" w:space="0" w:color="auto"/>
            <w:right w:val="none" w:sz="0" w:space="0" w:color="auto"/>
          </w:divBdr>
        </w:div>
        <w:div w:id="204567123">
          <w:marLeft w:val="0"/>
          <w:marRight w:val="0"/>
          <w:marTop w:val="0"/>
          <w:marBottom w:val="0"/>
          <w:divBdr>
            <w:top w:val="none" w:sz="0" w:space="0" w:color="auto"/>
            <w:left w:val="none" w:sz="0" w:space="0" w:color="auto"/>
            <w:bottom w:val="none" w:sz="0" w:space="0" w:color="auto"/>
            <w:right w:val="none" w:sz="0" w:space="0" w:color="auto"/>
          </w:divBdr>
        </w:div>
        <w:div w:id="221066732">
          <w:marLeft w:val="0"/>
          <w:marRight w:val="0"/>
          <w:marTop w:val="0"/>
          <w:marBottom w:val="0"/>
          <w:divBdr>
            <w:top w:val="none" w:sz="0" w:space="0" w:color="auto"/>
            <w:left w:val="none" w:sz="0" w:space="0" w:color="auto"/>
            <w:bottom w:val="none" w:sz="0" w:space="0" w:color="auto"/>
            <w:right w:val="none" w:sz="0" w:space="0" w:color="auto"/>
          </w:divBdr>
        </w:div>
        <w:div w:id="465122365">
          <w:marLeft w:val="0"/>
          <w:marRight w:val="0"/>
          <w:marTop w:val="0"/>
          <w:marBottom w:val="0"/>
          <w:divBdr>
            <w:top w:val="none" w:sz="0" w:space="0" w:color="auto"/>
            <w:left w:val="none" w:sz="0" w:space="0" w:color="auto"/>
            <w:bottom w:val="none" w:sz="0" w:space="0" w:color="auto"/>
            <w:right w:val="none" w:sz="0" w:space="0" w:color="auto"/>
          </w:divBdr>
        </w:div>
        <w:div w:id="566035357">
          <w:marLeft w:val="0"/>
          <w:marRight w:val="0"/>
          <w:marTop w:val="0"/>
          <w:marBottom w:val="0"/>
          <w:divBdr>
            <w:top w:val="none" w:sz="0" w:space="0" w:color="auto"/>
            <w:left w:val="none" w:sz="0" w:space="0" w:color="auto"/>
            <w:bottom w:val="none" w:sz="0" w:space="0" w:color="auto"/>
            <w:right w:val="none" w:sz="0" w:space="0" w:color="auto"/>
          </w:divBdr>
        </w:div>
        <w:div w:id="579601857">
          <w:marLeft w:val="0"/>
          <w:marRight w:val="0"/>
          <w:marTop w:val="0"/>
          <w:marBottom w:val="0"/>
          <w:divBdr>
            <w:top w:val="none" w:sz="0" w:space="0" w:color="auto"/>
            <w:left w:val="none" w:sz="0" w:space="0" w:color="auto"/>
            <w:bottom w:val="none" w:sz="0" w:space="0" w:color="auto"/>
            <w:right w:val="none" w:sz="0" w:space="0" w:color="auto"/>
          </w:divBdr>
        </w:div>
        <w:div w:id="646397954">
          <w:marLeft w:val="0"/>
          <w:marRight w:val="0"/>
          <w:marTop w:val="0"/>
          <w:marBottom w:val="0"/>
          <w:divBdr>
            <w:top w:val="none" w:sz="0" w:space="0" w:color="auto"/>
            <w:left w:val="none" w:sz="0" w:space="0" w:color="auto"/>
            <w:bottom w:val="none" w:sz="0" w:space="0" w:color="auto"/>
            <w:right w:val="none" w:sz="0" w:space="0" w:color="auto"/>
          </w:divBdr>
        </w:div>
        <w:div w:id="698775758">
          <w:marLeft w:val="0"/>
          <w:marRight w:val="0"/>
          <w:marTop w:val="0"/>
          <w:marBottom w:val="0"/>
          <w:divBdr>
            <w:top w:val="none" w:sz="0" w:space="0" w:color="auto"/>
            <w:left w:val="none" w:sz="0" w:space="0" w:color="auto"/>
            <w:bottom w:val="none" w:sz="0" w:space="0" w:color="auto"/>
            <w:right w:val="none" w:sz="0" w:space="0" w:color="auto"/>
          </w:divBdr>
        </w:div>
        <w:div w:id="752552709">
          <w:marLeft w:val="0"/>
          <w:marRight w:val="0"/>
          <w:marTop w:val="0"/>
          <w:marBottom w:val="0"/>
          <w:divBdr>
            <w:top w:val="none" w:sz="0" w:space="0" w:color="auto"/>
            <w:left w:val="none" w:sz="0" w:space="0" w:color="auto"/>
            <w:bottom w:val="none" w:sz="0" w:space="0" w:color="auto"/>
            <w:right w:val="none" w:sz="0" w:space="0" w:color="auto"/>
          </w:divBdr>
        </w:div>
        <w:div w:id="766343223">
          <w:marLeft w:val="0"/>
          <w:marRight w:val="0"/>
          <w:marTop w:val="0"/>
          <w:marBottom w:val="0"/>
          <w:divBdr>
            <w:top w:val="none" w:sz="0" w:space="0" w:color="auto"/>
            <w:left w:val="none" w:sz="0" w:space="0" w:color="auto"/>
            <w:bottom w:val="none" w:sz="0" w:space="0" w:color="auto"/>
            <w:right w:val="none" w:sz="0" w:space="0" w:color="auto"/>
          </w:divBdr>
        </w:div>
        <w:div w:id="1306541264">
          <w:marLeft w:val="0"/>
          <w:marRight w:val="0"/>
          <w:marTop w:val="0"/>
          <w:marBottom w:val="0"/>
          <w:divBdr>
            <w:top w:val="none" w:sz="0" w:space="0" w:color="auto"/>
            <w:left w:val="none" w:sz="0" w:space="0" w:color="auto"/>
            <w:bottom w:val="none" w:sz="0" w:space="0" w:color="auto"/>
            <w:right w:val="none" w:sz="0" w:space="0" w:color="auto"/>
          </w:divBdr>
        </w:div>
        <w:div w:id="1492209600">
          <w:marLeft w:val="0"/>
          <w:marRight w:val="0"/>
          <w:marTop w:val="0"/>
          <w:marBottom w:val="0"/>
          <w:divBdr>
            <w:top w:val="none" w:sz="0" w:space="0" w:color="auto"/>
            <w:left w:val="none" w:sz="0" w:space="0" w:color="auto"/>
            <w:bottom w:val="none" w:sz="0" w:space="0" w:color="auto"/>
            <w:right w:val="none" w:sz="0" w:space="0" w:color="auto"/>
          </w:divBdr>
        </w:div>
        <w:div w:id="1729299471">
          <w:marLeft w:val="0"/>
          <w:marRight w:val="0"/>
          <w:marTop w:val="0"/>
          <w:marBottom w:val="0"/>
          <w:divBdr>
            <w:top w:val="none" w:sz="0" w:space="0" w:color="auto"/>
            <w:left w:val="none" w:sz="0" w:space="0" w:color="auto"/>
            <w:bottom w:val="none" w:sz="0" w:space="0" w:color="auto"/>
            <w:right w:val="none" w:sz="0" w:space="0" w:color="auto"/>
          </w:divBdr>
        </w:div>
      </w:divsChild>
    </w:div>
    <w:div w:id="235093580">
      <w:bodyDiv w:val="1"/>
      <w:marLeft w:val="0"/>
      <w:marRight w:val="0"/>
      <w:marTop w:val="0"/>
      <w:marBottom w:val="0"/>
      <w:divBdr>
        <w:top w:val="none" w:sz="0" w:space="0" w:color="auto"/>
        <w:left w:val="none" w:sz="0" w:space="0" w:color="auto"/>
        <w:bottom w:val="none" w:sz="0" w:space="0" w:color="auto"/>
        <w:right w:val="none" w:sz="0" w:space="0" w:color="auto"/>
      </w:divBdr>
      <w:divsChild>
        <w:div w:id="2981543">
          <w:marLeft w:val="0"/>
          <w:marRight w:val="0"/>
          <w:marTop w:val="0"/>
          <w:marBottom w:val="0"/>
          <w:divBdr>
            <w:top w:val="none" w:sz="0" w:space="0" w:color="auto"/>
            <w:left w:val="none" w:sz="0" w:space="0" w:color="auto"/>
            <w:bottom w:val="none" w:sz="0" w:space="0" w:color="auto"/>
            <w:right w:val="none" w:sz="0" w:space="0" w:color="auto"/>
          </w:divBdr>
        </w:div>
        <w:div w:id="95828402">
          <w:marLeft w:val="0"/>
          <w:marRight w:val="0"/>
          <w:marTop w:val="0"/>
          <w:marBottom w:val="0"/>
          <w:divBdr>
            <w:top w:val="none" w:sz="0" w:space="0" w:color="auto"/>
            <w:left w:val="none" w:sz="0" w:space="0" w:color="auto"/>
            <w:bottom w:val="none" w:sz="0" w:space="0" w:color="auto"/>
            <w:right w:val="none" w:sz="0" w:space="0" w:color="auto"/>
          </w:divBdr>
        </w:div>
        <w:div w:id="273556160">
          <w:marLeft w:val="0"/>
          <w:marRight w:val="0"/>
          <w:marTop w:val="0"/>
          <w:marBottom w:val="0"/>
          <w:divBdr>
            <w:top w:val="none" w:sz="0" w:space="0" w:color="auto"/>
            <w:left w:val="none" w:sz="0" w:space="0" w:color="auto"/>
            <w:bottom w:val="none" w:sz="0" w:space="0" w:color="auto"/>
            <w:right w:val="none" w:sz="0" w:space="0" w:color="auto"/>
          </w:divBdr>
        </w:div>
        <w:div w:id="322437376">
          <w:marLeft w:val="0"/>
          <w:marRight w:val="0"/>
          <w:marTop w:val="0"/>
          <w:marBottom w:val="0"/>
          <w:divBdr>
            <w:top w:val="none" w:sz="0" w:space="0" w:color="auto"/>
            <w:left w:val="none" w:sz="0" w:space="0" w:color="auto"/>
            <w:bottom w:val="none" w:sz="0" w:space="0" w:color="auto"/>
            <w:right w:val="none" w:sz="0" w:space="0" w:color="auto"/>
          </w:divBdr>
        </w:div>
        <w:div w:id="538279834">
          <w:marLeft w:val="0"/>
          <w:marRight w:val="0"/>
          <w:marTop w:val="0"/>
          <w:marBottom w:val="0"/>
          <w:divBdr>
            <w:top w:val="none" w:sz="0" w:space="0" w:color="auto"/>
            <w:left w:val="none" w:sz="0" w:space="0" w:color="auto"/>
            <w:bottom w:val="none" w:sz="0" w:space="0" w:color="auto"/>
            <w:right w:val="none" w:sz="0" w:space="0" w:color="auto"/>
          </w:divBdr>
        </w:div>
        <w:div w:id="549457195">
          <w:marLeft w:val="0"/>
          <w:marRight w:val="0"/>
          <w:marTop w:val="0"/>
          <w:marBottom w:val="0"/>
          <w:divBdr>
            <w:top w:val="none" w:sz="0" w:space="0" w:color="auto"/>
            <w:left w:val="none" w:sz="0" w:space="0" w:color="auto"/>
            <w:bottom w:val="none" w:sz="0" w:space="0" w:color="auto"/>
            <w:right w:val="none" w:sz="0" w:space="0" w:color="auto"/>
          </w:divBdr>
        </w:div>
        <w:div w:id="580018392">
          <w:marLeft w:val="0"/>
          <w:marRight w:val="0"/>
          <w:marTop w:val="0"/>
          <w:marBottom w:val="0"/>
          <w:divBdr>
            <w:top w:val="none" w:sz="0" w:space="0" w:color="auto"/>
            <w:left w:val="none" w:sz="0" w:space="0" w:color="auto"/>
            <w:bottom w:val="none" w:sz="0" w:space="0" w:color="auto"/>
            <w:right w:val="none" w:sz="0" w:space="0" w:color="auto"/>
          </w:divBdr>
        </w:div>
        <w:div w:id="634875568">
          <w:marLeft w:val="0"/>
          <w:marRight w:val="0"/>
          <w:marTop w:val="0"/>
          <w:marBottom w:val="0"/>
          <w:divBdr>
            <w:top w:val="none" w:sz="0" w:space="0" w:color="auto"/>
            <w:left w:val="none" w:sz="0" w:space="0" w:color="auto"/>
            <w:bottom w:val="none" w:sz="0" w:space="0" w:color="auto"/>
            <w:right w:val="none" w:sz="0" w:space="0" w:color="auto"/>
          </w:divBdr>
        </w:div>
        <w:div w:id="762147826">
          <w:marLeft w:val="0"/>
          <w:marRight w:val="0"/>
          <w:marTop w:val="0"/>
          <w:marBottom w:val="0"/>
          <w:divBdr>
            <w:top w:val="none" w:sz="0" w:space="0" w:color="auto"/>
            <w:left w:val="none" w:sz="0" w:space="0" w:color="auto"/>
            <w:bottom w:val="none" w:sz="0" w:space="0" w:color="auto"/>
            <w:right w:val="none" w:sz="0" w:space="0" w:color="auto"/>
          </w:divBdr>
        </w:div>
        <w:div w:id="811096816">
          <w:marLeft w:val="0"/>
          <w:marRight w:val="0"/>
          <w:marTop w:val="0"/>
          <w:marBottom w:val="0"/>
          <w:divBdr>
            <w:top w:val="none" w:sz="0" w:space="0" w:color="auto"/>
            <w:left w:val="none" w:sz="0" w:space="0" w:color="auto"/>
            <w:bottom w:val="none" w:sz="0" w:space="0" w:color="auto"/>
            <w:right w:val="none" w:sz="0" w:space="0" w:color="auto"/>
          </w:divBdr>
        </w:div>
        <w:div w:id="820929853">
          <w:marLeft w:val="0"/>
          <w:marRight w:val="0"/>
          <w:marTop w:val="0"/>
          <w:marBottom w:val="0"/>
          <w:divBdr>
            <w:top w:val="none" w:sz="0" w:space="0" w:color="auto"/>
            <w:left w:val="none" w:sz="0" w:space="0" w:color="auto"/>
            <w:bottom w:val="none" w:sz="0" w:space="0" w:color="auto"/>
            <w:right w:val="none" w:sz="0" w:space="0" w:color="auto"/>
          </w:divBdr>
        </w:div>
        <w:div w:id="1064569017">
          <w:marLeft w:val="0"/>
          <w:marRight w:val="0"/>
          <w:marTop w:val="0"/>
          <w:marBottom w:val="0"/>
          <w:divBdr>
            <w:top w:val="none" w:sz="0" w:space="0" w:color="auto"/>
            <w:left w:val="none" w:sz="0" w:space="0" w:color="auto"/>
            <w:bottom w:val="none" w:sz="0" w:space="0" w:color="auto"/>
            <w:right w:val="none" w:sz="0" w:space="0" w:color="auto"/>
          </w:divBdr>
        </w:div>
        <w:div w:id="1080368694">
          <w:marLeft w:val="0"/>
          <w:marRight w:val="0"/>
          <w:marTop w:val="0"/>
          <w:marBottom w:val="0"/>
          <w:divBdr>
            <w:top w:val="none" w:sz="0" w:space="0" w:color="auto"/>
            <w:left w:val="none" w:sz="0" w:space="0" w:color="auto"/>
            <w:bottom w:val="none" w:sz="0" w:space="0" w:color="auto"/>
            <w:right w:val="none" w:sz="0" w:space="0" w:color="auto"/>
          </w:divBdr>
        </w:div>
        <w:div w:id="1113091008">
          <w:marLeft w:val="0"/>
          <w:marRight w:val="0"/>
          <w:marTop w:val="0"/>
          <w:marBottom w:val="0"/>
          <w:divBdr>
            <w:top w:val="none" w:sz="0" w:space="0" w:color="auto"/>
            <w:left w:val="none" w:sz="0" w:space="0" w:color="auto"/>
            <w:bottom w:val="none" w:sz="0" w:space="0" w:color="auto"/>
            <w:right w:val="none" w:sz="0" w:space="0" w:color="auto"/>
          </w:divBdr>
        </w:div>
        <w:div w:id="1154645769">
          <w:marLeft w:val="0"/>
          <w:marRight w:val="0"/>
          <w:marTop w:val="0"/>
          <w:marBottom w:val="0"/>
          <w:divBdr>
            <w:top w:val="none" w:sz="0" w:space="0" w:color="auto"/>
            <w:left w:val="none" w:sz="0" w:space="0" w:color="auto"/>
            <w:bottom w:val="none" w:sz="0" w:space="0" w:color="auto"/>
            <w:right w:val="none" w:sz="0" w:space="0" w:color="auto"/>
          </w:divBdr>
        </w:div>
        <w:div w:id="1165169245">
          <w:marLeft w:val="0"/>
          <w:marRight w:val="0"/>
          <w:marTop w:val="0"/>
          <w:marBottom w:val="0"/>
          <w:divBdr>
            <w:top w:val="none" w:sz="0" w:space="0" w:color="auto"/>
            <w:left w:val="none" w:sz="0" w:space="0" w:color="auto"/>
            <w:bottom w:val="none" w:sz="0" w:space="0" w:color="auto"/>
            <w:right w:val="none" w:sz="0" w:space="0" w:color="auto"/>
          </w:divBdr>
        </w:div>
        <w:div w:id="1171485973">
          <w:marLeft w:val="0"/>
          <w:marRight w:val="0"/>
          <w:marTop w:val="0"/>
          <w:marBottom w:val="0"/>
          <w:divBdr>
            <w:top w:val="none" w:sz="0" w:space="0" w:color="auto"/>
            <w:left w:val="none" w:sz="0" w:space="0" w:color="auto"/>
            <w:bottom w:val="none" w:sz="0" w:space="0" w:color="auto"/>
            <w:right w:val="none" w:sz="0" w:space="0" w:color="auto"/>
          </w:divBdr>
        </w:div>
        <w:div w:id="1397165352">
          <w:marLeft w:val="0"/>
          <w:marRight w:val="0"/>
          <w:marTop w:val="0"/>
          <w:marBottom w:val="0"/>
          <w:divBdr>
            <w:top w:val="none" w:sz="0" w:space="0" w:color="auto"/>
            <w:left w:val="none" w:sz="0" w:space="0" w:color="auto"/>
            <w:bottom w:val="none" w:sz="0" w:space="0" w:color="auto"/>
            <w:right w:val="none" w:sz="0" w:space="0" w:color="auto"/>
          </w:divBdr>
        </w:div>
        <w:div w:id="1493108213">
          <w:marLeft w:val="0"/>
          <w:marRight w:val="0"/>
          <w:marTop w:val="0"/>
          <w:marBottom w:val="0"/>
          <w:divBdr>
            <w:top w:val="none" w:sz="0" w:space="0" w:color="auto"/>
            <w:left w:val="none" w:sz="0" w:space="0" w:color="auto"/>
            <w:bottom w:val="none" w:sz="0" w:space="0" w:color="auto"/>
            <w:right w:val="none" w:sz="0" w:space="0" w:color="auto"/>
          </w:divBdr>
        </w:div>
        <w:div w:id="1496216370">
          <w:marLeft w:val="0"/>
          <w:marRight w:val="0"/>
          <w:marTop w:val="0"/>
          <w:marBottom w:val="0"/>
          <w:divBdr>
            <w:top w:val="none" w:sz="0" w:space="0" w:color="auto"/>
            <w:left w:val="none" w:sz="0" w:space="0" w:color="auto"/>
            <w:bottom w:val="none" w:sz="0" w:space="0" w:color="auto"/>
            <w:right w:val="none" w:sz="0" w:space="0" w:color="auto"/>
          </w:divBdr>
        </w:div>
        <w:div w:id="1564750501">
          <w:marLeft w:val="0"/>
          <w:marRight w:val="0"/>
          <w:marTop w:val="0"/>
          <w:marBottom w:val="0"/>
          <w:divBdr>
            <w:top w:val="none" w:sz="0" w:space="0" w:color="auto"/>
            <w:left w:val="none" w:sz="0" w:space="0" w:color="auto"/>
            <w:bottom w:val="none" w:sz="0" w:space="0" w:color="auto"/>
            <w:right w:val="none" w:sz="0" w:space="0" w:color="auto"/>
          </w:divBdr>
        </w:div>
        <w:div w:id="1601989242">
          <w:marLeft w:val="0"/>
          <w:marRight w:val="0"/>
          <w:marTop w:val="0"/>
          <w:marBottom w:val="0"/>
          <w:divBdr>
            <w:top w:val="none" w:sz="0" w:space="0" w:color="auto"/>
            <w:left w:val="none" w:sz="0" w:space="0" w:color="auto"/>
            <w:bottom w:val="none" w:sz="0" w:space="0" w:color="auto"/>
            <w:right w:val="none" w:sz="0" w:space="0" w:color="auto"/>
          </w:divBdr>
        </w:div>
        <w:div w:id="1654792353">
          <w:marLeft w:val="0"/>
          <w:marRight w:val="0"/>
          <w:marTop w:val="0"/>
          <w:marBottom w:val="0"/>
          <w:divBdr>
            <w:top w:val="none" w:sz="0" w:space="0" w:color="auto"/>
            <w:left w:val="none" w:sz="0" w:space="0" w:color="auto"/>
            <w:bottom w:val="none" w:sz="0" w:space="0" w:color="auto"/>
            <w:right w:val="none" w:sz="0" w:space="0" w:color="auto"/>
          </w:divBdr>
        </w:div>
        <w:div w:id="1759910909">
          <w:marLeft w:val="0"/>
          <w:marRight w:val="0"/>
          <w:marTop w:val="0"/>
          <w:marBottom w:val="0"/>
          <w:divBdr>
            <w:top w:val="none" w:sz="0" w:space="0" w:color="auto"/>
            <w:left w:val="none" w:sz="0" w:space="0" w:color="auto"/>
            <w:bottom w:val="none" w:sz="0" w:space="0" w:color="auto"/>
            <w:right w:val="none" w:sz="0" w:space="0" w:color="auto"/>
          </w:divBdr>
        </w:div>
        <w:div w:id="1779174970">
          <w:marLeft w:val="0"/>
          <w:marRight w:val="0"/>
          <w:marTop w:val="0"/>
          <w:marBottom w:val="0"/>
          <w:divBdr>
            <w:top w:val="none" w:sz="0" w:space="0" w:color="auto"/>
            <w:left w:val="none" w:sz="0" w:space="0" w:color="auto"/>
            <w:bottom w:val="none" w:sz="0" w:space="0" w:color="auto"/>
            <w:right w:val="none" w:sz="0" w:space="0" w:color="auto"/>
          </w:divBdr>
        </w:div>
        <w:div w:id="1832522155">
          <w:marLeft w:val="0"/>
          <w:marRight w:val="0"/>
          <w:marTop w:val="0"/>
          <w:marBottom w:val="0"/>
          <w:divBdr>
            <w:top w:val="none" w:sz="0" w:space="0" w:color="auto"/>
            <w:left w:val="none" w:sz="0" w:space="0" w:color="auto"/>
            <w:bottom w:val="none" w:sz="0" w:space="0" w:color="auto"/>
            <w:right w:val="none" w:sz="0" w:space="0" w:color="auto"/>
          </w:divBdr>
        </w:div>
        <w:div w:id="1914005787">
          <w:marLeft w:val="0"/>
          <w:marRight w:val="0"/>
          <w:marTop w:val="0"/>
          <w:marBottom w:val="0"/>
          <w:divBdr>
            <w:top w:val="none" w:sz="0" w:space="0" w:color="auto"/>
            <w:left w:val="none" w:sz="0" w:space="0" w:color="auto"/>
            <w:bottom w:val="none" w:sz="0" w:space="0" w:color="auto"/>
            <w:right w:val="none" w:sz="0" w:space="0" w:color="auto"/>
          </w:divBdr>
        </w:div>
        <w:div w:id="1959607618">
          <w:marLeft w:val="0"/>
          <w:marRight w:val="0"/>
          <w:marTop w:val="0"/>
          <w:marBottom w:val="0"/>
          <w:divBdr>
            <w:top w:val="none" w:sz="0" w:space="0" w:color="auto"/>
            <w:left w:val="none" w:sz="0" w:space="0" w:color="auto"/>
            <w:bottom w:val="none" w:sz="0" w:space="0" w:color="auto"/>
            <w:right w:val="none" w:sz="0" w:space="0" w:color="auto"/>
          </w:divBdr>
        </w:div>
        <w:div w:id="1977025911">
          <w:marLeft w:val="0"/>
          <w:marRight w:val="0"/>
          <w:marTop w:val="0"/>
          <w:marBottom w:val="0"/>
          <w:divBdr>
            <w:top w:val="none" w:sz="0" w:space="0" w:color="auto"/>
            <w:left w:val="none" w:sz="0" w:space="0" w:color="auto"/>
            <w:bottom w:val="none" w:sz="0" w:space="0" w:color="auto"/>
            <w:right w:val="none" w:sz="0" w:space="0" w:color="auto"/>
          </w:divBdr>
        </w:div>
        <w:div w:id="1998532873">
          <w:marLeft w:val="0"/>
          <w:marRight w:val="0"/>
          <w:marTop w:val="0"/>
          <w:marBottom w:val="0"/>
          <w:divBdr>
            <w:top w:val="none" w:sz="0" w:space="0" w:color="auto"/>
            <w:left w:val="none" w:sz="0" w:space="0" w:color="auto"/>
            <w:bottom w:val="none" w:sz="0" w:space="0" w:color="auto"/>
            <w:right w:val="none" w:sz="0" w:space="0" w:color="auto"/>
          </w:divBdr>
        </w:div>
      </w:divsChild>
    </w:div>
    <w:div w:id="270207814">
      <w:bodyDiv w:val="1"/>
      <w:marLeft w:val="0"/>
      <w:marRight w:val="0"/>
      <w:marTop w:val="0"/>
      <w:marBottom w:val="0"/>
      <w:divBdr>
        <w:top w:val="none" w:sz="0" w:space="0" w:color="auto"/>
        <w:left w:val="none" w:sz="0" w:space="0" w:color="auto"/>
        <w:bottom w:val="none" w:sz="0" w:space="0" w:color="auto"/>
        <w:right w:val="none" w:sz="0" w:space="0" w:color="auto"/>
      </w:divBdr>
    </w:div>
    <w:div w:id="314534661">
      <w:bodyDiv w:val="1"/>
      <w:marLeft w:val="0"/>
      <w:marRight w:val="0"/>
      <w:marTop w:val="0"/>
      <w:marBottom w:val="0"/>
      <w:divBdr>
        <w:top w:val="none" w:sz="0" w:space="0" w:color="auto"/>
        <w:left w:val="none" w:sz="0" w:space="0" w:color="auto"/>
        <w:bottom w:val="none" w:sz="0" w:space="0" w:color="auto"/>
        <w:right w:val="none" w:sz="0" w:space="0" w:color="auto"/>
      </w:divBdr>
    </w:div>
    <w:div w:id="324864114">
      <w:bodyDiv w:val="1"/>
      <w:marLeft w:val="0"/>
      <w:marRight w:val="0"/>
      <w:marTop w:val="0"/>
      <w:marBottom w:val="0"/>
      <w:divBdr>
        <w:top w:val="none" w:sz="0" w:space="0" w:color="auto"/>
        <w:left w:val="none" w:sz="0" w:space="0" w:color="auto"/>
        <w:bottom w:val="none" w:sz="0" w:space="0" w:color="auto"/>
        <w:right w:val="none" w:sz="0" w:space="0" w:color="auto"/>
      </w:divBdr>
    </w:div>
    <w:div w:id="339936181">
      <w:bodyDiv w:val="1"/>
      <w:marLeft w:val="0"/>
      <w:marRight w:val="0"/>
      <w:marTop w:val="0"/>
      <w:marBottom w:val="0"/>
      <w:divBdr>
        <w:top w:val="none" w:sz="0" w:space="0" w:color="auto"/>
        <w:left w:val="none" w:sz="0" w:space="0" w:color="auto"/>
        <w:bottom w:val="none" w:sz="0" w:space="0" w:color="auto"/>
        <w:right w:val="none" w:sz="0" w:space="0" w:color="auto"/>
      </w:divBdr>
      <w:divsChild>
        <w:div w:id="217329863">
          <w:marLeft w:val="0"/>
          <w:marRight w:val="0"/>
          <w:marTop w:val="0"/>
          <w:marBottom w:val="0"/>
          <w:divBdr>
            <w:top w:val="none" w:sz="0" w:space="0" w:color="auto"/>
            <w:left w:val="none" w:sz="0" w:space="0" w:color="auto"/>
            <w:bottom w:val="none" w:sz="0" w:space="0" w:color="auto"/>
            <w:right w:val="none" w:sz="0" w:space="0" w:color="auto"/>
          </w:divBdr>
        </w:div>
        <w:div w:id="370804899">
          <w:marLeft w:val="0"/>
          <w:marRight w:val="0"/>
          <w:marTop w:val="0"/>
          <w:marBottom w:val="0"/>
          <w:divBdr>
            <w:top w:val="none" w:sz="0" w:space="0" w:color="auto"/>
            <w:left w:val="none" w:sz="0" w:space="0" w:color="auto"/>
            <w:bottom w:val="none" w:sz="0" w:space="0" w:color="auto"/>
            <w:right w:val="none" w:sz="0" w:space="0" w:color="auto"/>
          </w:divBdr>
        </w:div>
        <w:div w:id="404572501">
          <w:marLeft w:val="0"/>
          <w:marRight w:val="0"/>
          <w:marTop w:val="0"/>
          <w:marBottom w:val="0"/>
          <w:divBdr>
            <w:top w:val="none" w:sz="0" w:space="0" w:color="auto"/>
            <w:left w:val="none" w:sz="0" w:space="0" w:color="auto"/>
            <w:bottom w:val="none" w:sz="0" w:space="0" w:color="auto"/>
            <w:right w:val="none" w:sz="0" w:space="0" w:color="auto"/>
          </w:divBdr>
        </w:div>
        <w:div w:id="973683611">
          <w:marLeft w:val="0"/>
          <w:marRight w:val="0"/>
          <w:marTop w:val="0"/>
          <w:marBottom w:val="0"/>
          <w:divBdr>
            <w:top w:val="none" w:sz="0" w:space="0" w:color="auto"/>
            <w:left w:val="none" w:sz="0" w:space="0" w:color="auto"/>
            <w:bottom w:val="none" w:sz="0" w:space="0" w:color="auto"/>
            <w:right w:val="none" w:sz="0" w:space="0" w:color="auto"/>
          </w:divBdr>
        </w:div>
        <w:div w:id="1090388442">
          <w:marLeft w:val="0"/>
          <w:marRight w:val="0"/>
          <w:marTop w:val="0"/>
          <w:marBottom w:val="0"/>
          <w:divBdr>
            <w:top w:val="none" w:sz="0" w:space="0" w:color="auto"/>
            <w:left w:val="none" w:sz="0" w:space="0" w:color="auto"/>
            <w:bottom w:val="none" w:sz="0" w:space="0" w:color="auto"/>
            <w:right w:val="none" w:sz="0" w:space="0" w:color="auto"/>
          </w:divBdr>
        </w:div>
        <w:div w:id="1123109630">
          <w:marLeft w:val="0"/>
          <w:marRight w:val="0"/>
          <w:marTop w:val="0"/>
          <w:marBottom w:val="0"/>
          <w:divBdr>
            <w:top w:val="none" w:sz="0" w:space="0" w:color="auto"/>
            <w:left w:val="none" w:sz="0" w:space="0" w:color="auto"/>
            <w:bottom w:val="none" w:sz="0" w:space="0" w:color="auto"/>
            <w:right w:val="none" w:sz="0" w:space="0" w:color="auto"/>
          </w:divBdr>
        </w:div>
        <w:div w:id="1127091863">
          <w:marLeft w:val="0"/>
          <w:marRight w:val="0"/>
          <w:marTop w:val="0"/>
          <w:marBottom w:val="0"/>
          <w:divBdr>
            <w:top w:val="none" w:sz="0" w:space="0" w:color="auto"/>
            <w:left w:val="none" w:sz="0" w:space="0" w:color="auto"/>
            <w:bottom w:val="none" w:sz="0" w:space="0" w:color="auto"/>
            <w:right w:val="none" w:sz="0" w:space="0" w:color="auto"/>
          </w:divBdr>
        </w:div>
        <w:div w:id="1179200718">
          <w:marLeft w:val="0"/>
          <w:marRight w:val="0"/>
          <w:marTop w:val="0"/>
          <w:marBottom w:val="0"/>
          <w:divBdr>
            <w:top w:val="none" w:sz="0" w:space="0" w:color="auto"/>
            <w:left w:val="none" w:sz="0" w:space="0" w:color="auto"/>
            <w:bottom w:val="none" w:sz="0" w:space="0" w:color="auto"/>
            <w:right w:val="none" w:sz="0" w:space="0" w:color="auto"/>
          </w:divBdr>
        </w:div>
        <w:div w:id="1316959024">
          <w:marLeft w:val="0"/>
          <w:marRight w:val="0"/>
          <w:marTop w:val="0"/>
          <w:marBottom w:val="0"/>
          <w:divBdr>
            <w:top w:val="none" w:sz="0" w:space="0" w:color="auto"/>
            <w:left w:val="none" w:sz="0" w:space="0" w:color="auto"/>
            <w:bottom w:val="none" w:sz="0" w:space="0" w:color="auto"/>
            <w:right w:val="none" w:sz="0" w:space="0" w:color="auto"/>
          </w:divBdr>
        </w:div>
        <w:div w:id="1324163335">
          <w:marLeft w:val="0"/>
          <w:marRight w:val="0"/>
          <w:marTop w:val="0"/>
          <w:marBottom w:val="0"/>
          <w:divBdr>
            <w:top w:val="none" w:sz="0" w:space="0" w:color="auto"/>
            <w:left w:val="none" w:sz="0" w:space="0" w:color="auto"/>
            <w:bottom w:val="none" w:sz="0" w:space="0" w:color="auto"/>
            <w:right w:val="none" w:sz="0" w:space="0" w:color="auto"/>
          </w:divBdr>
        </w:div>
        <w:div w:id="1496606685">
          <w:marLeft w:val="0"/>
          <w:marRight w:val="0"/>
          <w:marTop w:val="0"/>
          <w:marBottom w:val="0"/>
          <w:divBdr>
            <w:top w:val="none" w:sz="0" w:space="0" w:color="auto"/>
            <w:left w:val="none" w:sz="0" w:space="0" w:color="auto"/>
            <w:bottom w:val="none" w:sz="0" w:space="0" w:color="auto"/>
            <w:right w:val="none" w:sz="0" w:space="0" w:color="auto"/>
          </w:divBdr>
        </w:div>
        <w:div w:id="1649436304">
          <w:marLeft w:val="0"/>
          <w:marRight w:val="0"/>
          <w:marTop w:val="0"/>
          <w:marBottom w:val="0"/>
          <w:divBdr>
            <w:top w:val="none" w:sz="0" w:space="0" w:color="auto"/>
            <w:left w:val="none" w:sz="0" w:space="0" w:color="auto"/>
            <w:bottom w:val="none" w:sz="0" w:space="0" w:color="auto"/>
            <w:right w:val="none" w:sz="0" w:space="0" w:color="auto"/>
          </w:divBdr>
        </w:div>
        <w:div w:id="1918123644">
          <w:marLeft w:val="0"/>
          <w:marRight w:val="0"/>
          <w:marTop w:val="0"/>
          <w:marBottom w:val="0"/>
          <w:divBdr>
            <w:top w:val="none" w:sz="0" w:space="0" w:color="auto"/>
            <w:left w:val="none" w:sz="0" w:space="0" w:color="auto"/>
            <w:bottom w:val="none" w:sz="0" w:space="0" w:color="auto"/>
            <w:right w:val="none" w:sz="0" w:space="0" w:color="auto"/>
          </w:divBdr>
        </w:div>
        <w:div w:id="1922250010">
          <w:marLeft w:val="0"/>
          <w:marRight w:val="0"/>
          <w:marTop w:val="0"/>
          <w:marBottom w:val="0"/>
          <w:divBdr>
            <w:top w:val="none" w:sz="0" w:space="0" w:color="auto"/>
            <w:left w:val="none" w:sz="0" w:space="0" w:color="auto"/>
            <w:bottom w:val="none" w:sz="0" w:space="0" w:color="auto"/>
            <w:right w:val="none" w:sz="0" w:space="0" w:color="auto"/>
          </w:divBdr>
        </w:div>
      </w:divsChild>
    </w:div>
    <w:div w:id="441417285">
      <w:bodyDiv w:val="1"/>
      <w:marLeft w:val="0"/>
      <w:marRight w:val="0"/>
      <w:marTop w:val="0"/>
      <w:marBottom w:val="0"/>
      <w:divBdr>
        <w:top w:val="none" w:sz="0" w:space="0" w:color="auto"/>
        <w:left w:val="none" w:sz="0" w:space="0" w:color="auto"/>
        <w:bottom w:val="none" w:sz="0" w:space="0" w:color="auto"/>
        <w:right w:val="none" w:sz="0" w:space="0" w:color="auto"/>
      </w:divBdr>
      <w:divsChild>
        <w:div w:id="159467626">
          <w:marLeft w:val="0"/>
          <w:marRight w:val="0"/>
          <w:marTop w:val="0"/>
          <w:marBottom w:val="0"/>
          <w:divBdr>
            <w:top w:val="none" w:sz="0" w:space="0" w:color="auto"/>
            <w:left w:val="none" w:sz="0" w:space="0" w:color="auto"/>
            <w:bottom w:val="none" w:sz="0" w:space="0" w:color="auto"/>
            <w:right w:val="none" w:sz="0" w:space="0" w:color="auto"/>
          </w:divBdr>
        </w:div>
        <w:div w:id="326178929">
          <w:marLeft w:val="0"/>
          <w:marRight w:val="0"/>
          <w:marTop w:val="0"/>
          <w:marBottom w:val="0"/>
          <w:divBdr>
            <w:top w:val="none" w:sz="0" w:space="0" w:color="auto"/>
            <w:left w:val="none" w:sz="0" w:space="0" w:color="auto"/>
            <w:bottom w:val="none" w:sz="0" w:space="0" w:color="auto"/>
            <w:right w:val="none" w:sz="0" w:space="0" w:color="auto"/>
          </w:divBdr>
        </w:div>
        <w:div w:id="368379660">
          <w:marLeft w:val="0"/>
          <w:marRight w:val="0"/>
          <w:marTop w:val="0"/>
          <w:marBottom w:val="0"/>
          <w:divBdr>
            <w:top w:val="none" w:sz="0" w:space="0" w:color="auto"/>
            <w:left w:val="none" w:sz="0" w:space="0" w:color="auto"/>
            <w:bottom w:val="none" w:sz="0" w:space="0" w:color="auto"/>
            <w:right w:val="none" w:sz="0" w:space="0" w:color="auto"/>
          </w:divBdr>
        </w:div>
        <w:div w:id="382219962">
          <w:marLeft w:val="0"/>
          <w:marRight w:val="0"/>
          <w:marTop w:val="0"/>
          <w:marBottom w:val="0"/>
          <w:divBdr>
            <w:top w:val="none" w:sz="0" w:space="0" w:color="auto"/>
            <w:left w:val="none" w:sz="0" w:space="0" w:color="auto"/>
            <w:bottom w:val="none" w:sz="0" w:space="0" w:color="auto"/>
            <w:right w:val="none" w:sz="0" w:space="0" w:color="auto"/>
          </w:divBdr>
        </w:div>
        <w:div w:id="464348172">
          <w:marLeft w:val="0"/>
          <w:marRight w:val="0"/>
          <w:marTop w:val="0"/>
          <w:marBottom w:val="0"/>
          <w:divBdr>
            <w:top w:val="none" w:sz="0" w:space="0" w:color="auto"/>
            <w:left w:val="none" w:sz="0" w:space="0" w:color="auto"/>
            <w:bottom w:val="none" w:sz="0" w:space="0" w:color="auto"/>
            <w:right w:val="none" w:sz="0" w:space="0" w:color="auto"/>
          </w:divBdr>
        </w:div>
        <w:div w:id="592587853">
          <w:marLeft w:val="0"/>
          <w:marRight w:val="0"/>
          <w:marTop w:val="0"/>
          <w:marBottom w:val="0"/>
          <w:divBdr>
            <w:top w:val="none" w:sz="0" w:space="0" w:color="auto"/>
            <w:left w:val="none" w:sz="0" w:space="0" w:color="auto"/>
            <w:bottom w:val="none" w:sz="0" w:space="0" w:color="auto"/>
            <w:right w:val="none" w:sz="0" w:space="0" w:color="auto"/>
          </w:divBdr>
        </w:div>
        <w:div w:id="616957801">
          <w:marLeft w:val="0"/>
          <w:marRight w:val="0"/>
          <w:marTop w:val="0"/>
          <w:marBottom w:val="0"/>
          <w:divBdr>
            <w:top w:val="none" w:sz="0" w:space="0" w:color="auto"/>
            <w:left w:val="none" w:sz="0" w:space="0" w:color="auto"/>
            <w:bottom w:val="none" w:sz="0" w:space="0" w:color="auto"/>
            <w:right w:val="none" w:sz="0" w:space="0" w:color="auto"/>
          </w:divBdr>
        </w:div>
        <w:div w:id="668411981">
          <w:marLeft w:val="0"/>
          <w:marRight w:val="0"/>
          <w:marTop w:val="0"/>
          <w:marBottom w:val="0"/>
          <w:divBdr>
            <w:top w:val="none" w:sz="0" w:space="0" w:color="auto"/>
            <w:left w:val="none" w:sz="0" w:space="0" w:color="auto"/>
            <w:bottom w:val="none" w:sz="0" w:space="0" w:color="auto"/>
            <w:right w:val="none" w:sz="0" w:space="0" w:color="auto"/>
          </w:divBdr>
        </w:div>
        <w:div w:id="717508024">
          <w:marLeft w:val="0"/>
          <w:marRight w:val="0"/>
          <w:marTop w:val="0"/>
          <w:marBottom w:val="0"/>
          <w:divBdr>
            <w:top w:val="none" w:sz="0" w:space="0" w:color="auto"/>
            <w:left w:val="none" w:sz="0" w:space="0" w:color="auto"/>
            <w:bottom w:val="none" w:sz="0" w:space="0" w:color="auto"/>
            <w:right w:val="none" w:sz="0" w:space="0" w:color="auto"/>
          </w:divBdr>
        </w:div>
        <w:div w:id="731927930">
          <w:marLeft w:val="0"/>
          <w:marRight w:val="0"/>
          <w:marTop w:val="0"/>
          <w:marBottom w:val="0"/>
          <w:divBdr>
            <w:top w:val="none" w:sz="0" w:space="0" w:color="auto"/>
            <w:left w:val="none" w:sz="0" w:space="0" w:color="auto"/>
            <w:bottom w:val="none" w:sz="0" w:space="0" w:color="auto"/>
            <w:right w:val="none" w:sz="0" w:space="0" w:color="auto"/>
          </w:divBdr>
        </w:div>
        <w:div w:id="736168485">
          <w:marLeft w:val="0"/>
          <w:marRight w:val="0"/>
          <w:marTop w:val="0"/>
          <w:marBottom w:val="0"/>
          <w:divBdr>
            <w:top w:val="none" w:sz="0" w:space="0" w:color="auto"/>
            <w:left w:val="none" w:sz="0" w:space="0" w:color="auto"/>
            <w:bottom w:val="none" w:sz="0" w:space="0" w:color="auto"/>
            <w:right w:val="none" w:sz="0" w:space="0" w:color="auto"/>
          </w:divBdr>
        </w:div>
        <w:div w:id="834147539">
          <w:marLeft w:val="0"/>
          <w:marRight w:val="0"/>
          <w:marTop w:val="0"/>
          <w:marBottom w:val="0"/>
          <w:divBdr>
            <w:top w:val="none" w:sz="0" w:space="0" w:color="auto"/>
            <w:left w:val="none" w:sz="0" w:space="0" w:color="auto"/>
            <w:bottom w:val="none" w:sz="0" w:space="0" w:color="auto"/>
            <w:right w:val="none" w:sz="0" w:space="0" w:color="auto"/>
          </w:divBdr>
        </w:div>
        <w:div w:id="843398109">
          <w:marLeft w:val="0"/>
          <w:marRight w:val="0"/>
          <w:marTop w:val="0"/>
          <w:marBottom w:val="0"/>
          <w:divBdr>
            <w:top w:val="none" w:sz="0" w:space="0" w:color="auto"/>
            <w:left w:val="none" w:sz="0" w:space="0" w:color="auto"/>
            <w:bottom w:val="none" w:sz="0" w:space="0" w:color="auto"/>
            <w:right w:val="none" w:sz="0" w:space="0" w:color="auto"/>
          </w:divBdr>
        </w:div>
        <w:div w:id="860122593">
          <w:marLeft w:val="0"/>
          <w:marRight w:val="0"/>
          <w:marTop w:val="0"/>
          <w:marBottom w:val="0"/>
          <w:divBdr>
            <w:top w:val="none" w:sz="0" w:space="0" w:color="auto"/>
            <w:left w:val="none" w:sz="0" w:space="0" w:color="auto"/>
            <w:bottom w:val="none" w:sz="0" w:space="0" w:color="auto"/>
            <w:right w:val="none" w:sz="0" w:space="0" w:color="auto"/>
          </w:divBdr>
        </w:div>
        <w:div w:id="884874520">
          <w:marLeft w:val="0"/>
          <w:marRight w:val="0"/>
          <w:marTop w:val="0"/>
          <w:marBottom w:val="0"/>
          <w:divBdr>
            <w:top w:val="none" w:sz="0" w:space="0" w:color="auto"/>
            <w:left w:val="none" w:sz="0" w:space="0" w:color="auto"/>
            <w:bottom w:val="none" w:sz="0" w:space="0" w:color="auto"/>
            <w:right w:val="none" w:sz="0" w:space="0" w:color="auto"/>
          </w:divBdr>
        </w:div>
        <w:div w:id="1033728580">
          <w:marLeft w:val="0"/>
          <w:marRight w:val="0"/>
          <w:marTop w:val="0"/>
          <w:marBottom w:val="0"/>
          <w:divBdr>
            <w:top w:val="none" w:sz="0" w:space="0" w:color="auto"/>
            <w:left w:val="none" w:sz="0" w:space="0" w:color="auto"/>
            <w:bottom w:val="none" w:sz="0" w:space="0" w:color="auto"/>
            <w:right w:val="none" w:sz="0" w:space="0" w:color="auto"/>
          </w:divBdr>
        </w:div>
        <w:div w:id="1046443741">
          <w:marLeft w:val="0"/>
          <w:marRight w:val="0"/>
          <w:marTop w:val="0"/>
          <w:marBottom w:val="0"/>
          <w:divBdr>
            <w:top w:val="none" w:sz="0" w:space="0" w:color="auto"/>
            <w:left w:val="none" w:sz="0" w:space="0" w:color="auto"/>
            <w:bottom w:val="none" w:sz="0" w:space="0" w:color="auto"/>
            <w:right w:val="none" w:sz="0" w:space="0" w:color="auto"/>
          </w:divBdr>
        </w:div>
        <w:div w:id="1215853897">
          <w:marLeft w:val="0"/>
          <w:marRight w:val="0"/>
          <w:marTop w:val="0"/>
          <w:marBottom w:val="0"/>
          <w:divBdr>
            <w:top w:val="none" w:sz="0" w:space="0" w:color="auto"/>
            <w:left w:val="none" w:sz="0" w:space="0" w:color="auto"/>
            <w:bottom w:val="none" w:sz="0" w:space="0" w:color="auto"/>
            <w:right w:val="none" w:sz="0" w:space="0" w:color="auto"/>
          </w:divBdr>
        </w:div>
        <w:div w:id="1346128251">
          <w:marLeft w:val="0"/>
          <w:marRight w:val="0"/>
          <w:marTop w:val="0"/>
          <w:marBottom w:val="0"/>
          <w:divBdr>
            <w:top w:val="none" w:sz="0" w:space="0" w:color="auto"/>
            <w:left w:val="none" w:sz="0" w:space="0" w:color="auto"/>
            <w:bottom w:val="none" w:sz="0" w:space="0" w:color="auto"/>
            <w:right w:val="none" w:sz="0" w:space="0" w:color="auto"/>
          </w:divBdr>
        </w:div>
        <w:div w:id="1438019857">
          <w:marLeft w:val="0"/>
          <w:marRight w:val="0"/>
          <w:marTop w:val="0"/>
          <w:marBottom w:val="0"/>
          <w:divBdr>
            <w:top w:val="none" w:sz="0" w:space="0" w:color="auto"/>
            <w:left w:val="none" w:sz="0" w:space="0" w:color="auto"/>
            <w:bottom w:val="none" w:sz="0" w:space="0" w:color="auto"/>
            <w:right w:val="none" w:sz="0" w:space="0" w:color="auto"/>
          </w:divBdr>
        </w:div>
        <w:div w:id="1462966506">
          <w:marLeft w:val="0"/>
          <w:marRight w:val="0"/>
          <w:marTop w:val="0"/>
          <w:marBottom w:val="0"/>
          <w:divBdr>
            <w:top w:val="none" w:sz="0" w:space="0" w:color="auto"/>
            <w:left w:val="none" w:sz="0" w:space="0" w:color="auto"/>
            <w:bottom w:val="none" w:sz="0" w:space="0" w:color="auto"/>
            <w:right w:val="none" w:sz="0" w:space="0" w:color="auto"/>
          </w:divBdr>
        </w:div>
        <w:div w:id="1492915957">
          <w:marLeft w:val="0"/>
          <w:marRight w:val="0"/>
          <w:marTop w:val="0"/>
          <w:marBottom w:val="0"/>
          <w:divBdr>
            <w:top w:val="none" w:sz="0" w:space="0" w:color="auto"/>
            <w:left w:val="none" w:sz="0" w:space="0" w:color="auto"/>
            <w:bottom w:val="none" w:sz="0" w:space="0" w:color="auto"/>
            <w:right w:val="none" w:sz="0" w:space="0" w:color="auto"/>
          </w:divBdr>
        </w:div>
        <w:div w:id="1647011034">
          <w:marLeft w:val="0"/>
          <w:marRight w:val="0"/>
          <w:marTop w:val="0"/>
          <w:marBottom w:val="0"/>
          <w:divBdr>
            <w:top w:val="none" w:sz="0" w:space="0" w:color="auto"/>
            <w:left w:val="none" w:sz="0" w:space="0" w:color="auto"/>
            <w:bottom w:val="none" w:sz="0" w:space="0" w:color="auto"/>
            <w:right w:val="none" w:sz="0" w:space="0" w:color="auto"/>
          </w:divBdr>
        </w:div>
        <w:div w:id="1729379802">
          <w:marLeft w:val="0"/>
          <w:marRight w:val="0"/>
          <w:marTop w:val="0"/>
          <w:marBottom w:val="0"/>
          <w:divBdr>
            <w:top w:val="none" w:sz="0" w:space="0" w:color="auto"/>
            <w:left w:val="none" w:sz="0" w:space="0" w:color="auto"/>
            <w:bottom w:val="none" w:sz="0" w:space="0" w:color="auto"/>
            <w:right w:val="none" w:sz="0" w:space="0" w:color="auto"/>
          </w:divBdr>
        </w:div>
        <w:div w:id="1815638025">
          <w:marLeft w:val="0"/>
          <w:marRight w:val="0"/>
          <w:marTop w:val="0"/>
          <w:marBottom w:val="0"/>
          <w:divBdr>
            <w:top w:val="none" w:sz="0" w:space="0" w:color="auto"/>
            <w:left w:val="none" w:sz="0" w:space="0" w:color="auto"/>
            <w:bottom w:val="none" w:sz="0" w:space="0" w:color="auto"/>
            <w:right w:val="none" w:sz="0" w:space="0" w:color="auto"/>
          </w:divBdr>
        </w:div>
        <w:div w:id="2046830943">
          <w:marLeft w:val="0"/>
          <w:marRight w:val="0"/>
          <w:marTop w:val="0"/>
          <w:marBottom w:val="0"/>
          <w:divBdr>
            <w:top w:val="none" w:sz="0" w:space="0" w:color="auto"/>
            <w:left w:val="none" w:sz="0" w:space="0" w:color="auto"/>
            <w:bottom w:val="none" w:sz="0" w:space="0" w:color="auto"/>
            <w:right w:val="none" w:sz="0" w:space="0" w:color="auto"/>
          </w:divBdr>
        </w:div>
        <w:div w:id="2086754497">
          <w:marLeft w:val="0"/>
          <w:marRight w:val="0"/>
          <w:marTop w:val="0"/>
          <w:marBottom w:val="0"/>
          <w:divBdr>
            <w:top w:val="none" w:sz="0" w:space="0" w:color="auto"/>
            <w:left w:val="none" w:sz="0" w:space="0" w:color="auto"/>
            <w:bottom w:val="none" w:sz="0" w:space="0" w:color="auto"/>
            <w:right w:val="none" w:sz="0" w:space="0" w:color="auto"/>
          </w:divBdr>
        </w:div>
      </w:divsChild>
    </w:div>
    <w:div w:id="587807513">
      <w:bodyDiv w:val="1"/>
      <w:marLeft w:val="0"/>
      <w:marRight w:val="0"/>
      <w:marTop w:val="0"/>
      <w:marBottom w:val="0"/>
      <w:divBdr>
        <w:top w:val="none" w:sz="0" w:space="0" w:color="auto"/>
        <w:left w:val="none" w:sz="0" w:space="0" w:color="auto"/>
        <w:bottom w:val="none" w:sz="0" w:space="0" w:color="auto"/>
        <w:right w:val="none" w:sz="0" w:space="0" w:color="auto"/>
      </w:divBdr>
      <w:divsChild>
        <w:div w:id="118575044">
          <w:marLeft w:val="0"/>
          <w:marRight w:val="0"/>
          <w:marTop w:val="0"/>
          <w:marBottom w:val="0"/>
          <w:divBdr>
            <w:top w:val="none" w:sz="0" w:space="0" w:color="auto"/>
            <w:left w:val="none" w:sz="0" w:space="0" w:color="auto"/>
            <w:bottom w:val="none" w:sz="0" w:space="0" w:color="auto"/>
            <w:right w:val="none" w:sz="0" w:space="0" w:color="auto"/>
          </w:divBdr>
        </w:div>
        <w:div w:id="309795527">
          <w:marLeft w:val="0"/>
          <w:marRight w:val="0"/>
          <w:marTop w:val="0"/>
          <w:marBottom w:val="0"/>
          <w:divBdr>
            <w:top w:val="none" w:sz="0" w:space="0" w:color="auto"/>
            <w:left w:val="none" w:sz="0" w:space="0" w:color="auto"/>
            <w:bottom w:val="none" w:sz="0" w:space="0" w:color="auto"/>
            <w:right w:val="none" w:sz="0" w:space="0" w:color="auto"/>
          </w:divBdr>
        </w:div>
        <w:div w:id="556666173">
          <w:marLeft w:val="0"/>
          <w:marRight w:val="0"/>
          <w:marTop w:val="0"/>
          <w:marBottom w:val="0"/>
          <w:divBdr>
            <w:top w:val="none" w:sz="0" w:space="0" w:color="auto"/>
            <w:left w:val="none" w:sz="0" w:space="0" w:color="auto"/>
            <w:bottom w:val="none" w:sz="0" w:space="0" w:color="auto"/>
            <w:right w:val="none" w:sz="0" w:space="0" w:color="auto"/>
          </w:divBdr>
        </w:div>
        <w:div w:id="979381932">
          <w:marLeft w:val="0"/>
          <w:marRight w:val="0"/>
          <w:marTop w:val="0"/>
          <w:marBottom w:val="0"/>
          <w:divBdr>
            <w:top w:val="none" w:sz="0" w:space="0" w:color="auto"/>
            <w:left w:val="none" w:sz="0" w:space="0" w:color="auto"/>
            <w:bottom w:val="none" w:sz="0" w:space="0" w:color="auto"/>
            <w:right w:val="none" w:sz="0" w:space="0" w:color="auto"/>
          </w:divBdr>
          <w:divsChild>
            <w:div w:id="390887593">
              <w:marLeft w:val="0"/>
              <w:marRight w:val="0"/>
              <w:marTop w:val="0"/>
              <w:marBottom w:val="0"/>
              <w:divBdr>
                <w:top w:val="none" w:sz="0" w:space="0" w:color="auto"/>
                <w:left w:val="none" w:sz="0" w:space="0" w:color="auto"/>
                <w:bottom w:val="none" w:sz="0" w:space="0" w:color="auto"/>
                <w:right w:val="none" w:sz="0" w:space="0" w:color="auto"/>
              </w:divBdr>
            </w:div>
            <w:div w:id="610627424">
              <w:marLeft w:val="0"/>
              <w:marRight w:val="0"/>
              <w:marTop w:val="0"/>
              <w:marBottom w:val="0"/>
              <w:divBdr>
                <w:top w:val="none" w:sz="0" w:space="0" w:color="auto"/>
                <w:left w:val="none" w:sz="0" w:space="0" w:color="auto"/>
                <w:bottom w:val="none" w:sz="0" w:space="0" w:color="auto"/>
                <w:right w:val="none" w:sz="0" w:space="0" w:color="auto"/>
              </w:divBdr>
            </w:div>
            <w:div w:id="1172987820">
              <w:marLeft w:val="0"/>
              <w:marRight w:val="0"/>
              <w:marTop w:val="0"/>
              <w:marBottom w:val="0"/>
              <w:divBdr>
                <w:top w:val="none" w:sz="0" w:space="0" w:color="auto"/>
                <w:left w:val="none" w:sz="0" w:space="0" w:color="auto"/>
                <w:bottom w:val="none" w:sz="0" w:space="0" w:color="auto"/>
                <w:right w:val="none" w:sz="0" w:space="0" w:color="auto"/>
              </w:divBdr>
            </w:div>
            <w:div w:id="1547445410">
              <w:marLeft w:val="0"/>
              <w:marRight w:val="0"/>
              <w:marTop w:val="0"/>
              <w:marBottom w:val="0"/>
              <w:divBdr>
                <w:top w:val="none" w:sz="0" w:space="0" w:color="auto"/>
                <w:left w:val="none" w:sz="0" w:space="0" w:color="auto"/>
                <w:bottom w:val="none" w:sz="0" w:space="0" w:color="auto"/>
                <w:right w:val="none" w:sz="0" w:space="0" w:color="auto"/>
              </w:divBdr>
            </w:div>
            <w:div w:id="1553077144">
              <w:marLeft w:val="0"/>
              <w:marRight w:val="0"/>
              <w:marTop w:val="0"/>
              <w:marBottom w:val="0"/>
              <w:divBdr>
                <w:top w:val="none" w:sz="0" w:space="0" w:color="auto"/>
                <w:left w:val="none" w:sz="0" w:space="0" w:color="auto"/>
                <w:bottom w:val="none" w:sz="0" w:space="0" w:color="auto"/>
                <w:right w:val="none" w:sz="0" w:space="0" w:color="auto"/>
              </w:divBdr>
            </w:div>
            <w:div w:id="1586841411">
              <w:marLeft w:val="0"/>
              <w:marRight w:val="0"/>
              <w:marTop w:val="0"/>
              <w:marBottom w:val="0"/>
              <w:divBdr>
                <w:top w:val="none" w:sz="0" w:space="0" w:color="auto"/>
                <w:left w:val="none" w:sz="0" w:space="0" w:color="auto"/>
                <w:bottom w:val="none" w:sz="0" w:space="0" w:color="auto"/>
                <w:right w:val="none" w:sz="0" w:space="0" w:color="auto"/>
              </w:divBdr>
            </w:div>
            <w:div w:id="1592003043">
              <w:marLeft w:val="0"/>
              <w:marRight w:val="0"/>
              <w:marTop w:val="0"/>
              <w:marBottom w:val="0"/>
              <w:divBdr>
                <w:top w:val="none" w:sz="0" w:space="0" w:color="auto"/>
                <w:left w:val="none" w:sz="0" w:space="0" w:color="auto"/>
                <w:bottom w:val="none" w:sz="0" w:space="0" w:color="auto"/>
                <w:right w:val="none" w:sz="0" w:space="0" w:color="auto"/>
              </w:divBdr>
            </w:div>
            <w:div w:id="1639145783">
              <w:marLeft w:val="0"/>
              <w:marRight w:val="0"/>
              <w:marTop w:val="0"/>
              <w:marBottom w:val="0"/>
              <w:divBdr>
                <w:top w:val="none" w:sz="0" w:space="0" w:color="auto"/>
                <w:left w:val="none" w:sz="0" w:space="0" w:color="auto"/>
                <w:bottom w:val="none" w:sz="0" w:space="0" w:color="auto"/>
                <w:right w:val="none" w:sz="0" w:space="0" w:color="auto"/>
              </w:divBdr>
            </w:div>
            <w:div w:id="1769931166">
              <w:marLeft w:val="0"/>
              <w:marRight w:val="0"/>
              <w:marTop w:val="0"/>
              <w:marBottom w:val="0"/>
              <w:divBdr>
                <w:top w:val="none" w:sz="0" w:space="0" w:color="auto"/>
                <w:left w:val="none" w:sz="0" w:space="0" w:color="auto"/>
                <w:bottom w:val="none" w:sz="0" w:space="0" w:color="auto"/>
                <w:right w:val="none" w:sz="0" w:space="0" w:color="auto"/>
              </w:divBdr>
            </w:div>
            <w:div w:id="1870487834">
              <w:marLeft w:val="0"/>
              <w:marRight w:val="0"/>
              <w:marTop w:val="0"/>
              <w:marBottom w:val="0"/>
              <w:divBdr>
                <w:top w:val="none" w:sz="0" w:space="0" w:color="auto"/>
                <w:left w:val="none" w:sz="0" w:space="0" w:color="auto"/>
                <w:bottom w:val="none" w:sz="0" w:space="0" w:color="auto"/>
                <w:right w:val="none" w:sz="0" w:space="0" w:color="auto"/>
              </w:divBdr>
            </w:div>
            <w:div w:id="2068526855">
              <w:marLeft w:val="0"/>
              <w:marRight w:val="0"/>
              <w:marTop w:val="0"/>
              <w:marBottom w:val="0"/>
              <w:divBdr>
                <w:top w:val="none" w:sz="0" w:space="0" w:color="auto"/>
                <w:left w:val="none" w:sz="0" w:space="0" w:color="auto"/>
                <w:bottom w:val="none" w:sz="0" w:space="0" w:color="auto"/>
                <w:right w:val="none" w:sz="0" w:space="0" w:color="auto"/>
              </w:divBdr>
            </w:div>
          </w:divsChild>
        </w:div>
        <w:div w:id="1137576350">
          <w:marLeft w:val="0"/>
          <w:marRight w:val="0"/>
          <w:marTop w:val="0"/>
          <w:marBottom w:val="0"/>
          <w:divBdr>
            <w:top w:val="none" w:sz="0" w:space="0" w:color="auto"/>
            <w:left w:val="none" w:sz="0" w:space="0" w:color="auto"/>
            <w:bottom w:val="none" w:sz="0" w:space="0" w:color="auto"/>
            <w:right w:val="none" w:sz="0" w:space="0" w:color="auto"/>
          </w:divBdr>
        </w:div>
        <w:div w:id="1362902146">
          <w:marLeft w:val="0"/>
          <w:marRight w:val="0"/>
          <w:marTop w:val="0"/>
          <w:marBottom w:val="0"/>
          <w:divBdr>
            <w:top w:val="none" w:sz="0" w:space="0" w:color="auto"/>
            <w:left w:val="none" w:sz="0" w:space="0" w:color="auto"/>
            <w:bottom w:val="none" w:sz="0" w:space="0" w:color="auto"/>
            <w:right w:val="none" w:sz="0" w:space="0" w:color="auto"/>
          </w:divBdr>
          <w:divsChild>
            <w:div w:id="28917175">
              <w:marLeft w:val="0"/>
              <w:marRight w:val="0"/>
              <w:marTop w:val="0"/>
              <w:marBottom w:val="0"/>
              <w:divBdr>
                <w:top w:val="none" w:sz="0" w:space="0" w:color="auto"/>
                <w:left w:val="none" w:sz="0" w:space="0" w:color="auto"/>
                <w:bottom w:val="none" w:sz="0" w:space="0" w:color="auto"/>
                <w:right w:val="none" w:sz="0" w:space="0" w:color="auto"/>
              </w:divBdr>
            </w:div>
            <w:div w:id="371655602">
              <w:marLeft w:val="0"/>
              <w:marRight w:val="0"/>
              <w:marTop w:val="0"/>
              <w:marBottom w:val="0"/>
              <w:divBdr>
                <w:top w:val="none" w:sz="0" w:space="0" w:color="auto"/>
                <w:left w:val="none" w:sz="0" w:space="0" w:color="auto"/>
                <w:bottom w:val="none" w:sz="0" w:space="0" w:color="auto"/>
                <w:right w:val="none" w:sz="0" w:space="0" w:color="auto"/>
              </w:divBdr>
            </w:div>
            <w:div w:id="691494863">
              <w:marLeft w:val="0"/>
              <w:marRight w:val="0"/>
              <w:marTop w:val="0"/>
              <w:marBottom w:val="0"/>
              <w:divBdr>
                <w:top w:val="none" w:sz="0" w:space="0" w:color="auto"/>
                <w:left w:val="none" w:sz="0" w:space="0" w:color="auto"/>
                <w:bottom w:val="none" w:sz="0" w:space="0" w:color="auto"/>
                <w:right w:val="none" w:sz="0" w:space="0" w:color="auto"/>
              </w:divBdr>
            </w:div>
            <w:div w:id="730226088">
              <w:marLeft w:val="0"/>
              <w:marRight w:val="0"/>
              <w:marTop w:val="0"/>
              <w:marBottom w:val="0"/>
              <w:divBdr>
                <w:top w:val="none" w:sz="0" w:space="0" w:color="auto"/>
                <w:left w:val="none" w:sz="0" w:space="0" w:color="auto"/>
                <w:bottom w:val="none" w:sz="0" w:space="0" w:color="auto"/>
                <w:right w:val="none" w:sz="0" w:space="0" w:color="auto"/>
              </w:divBdr>
            </w:div>
            <w:div w:id="1113816900">
              <w:marLeft w:val="0"/>
              <w:marRight w:val="0"/>
              <w:marTop w:val="0"/>
              <w:marBottom w:val="0"/>
              <w:divBdr>
                <w:top w:val="none" w:sz="0" w:space="0" w:color="auto"/>
                <w:left w:val="none" w:sz="0" w:space="0" w:color="auto"/>
                <w:bottom w:val="none" w:sz="0" w:space="0" w:color="auto"/>
                <w:right w:val="none" w:sz="0" w:space="0" w:color="auto"/>
              </w:divBdr>
            </w:div>
            <w:div w:id="1313145896">
              <w:marLeft w:val="0"/>
              <w:marRight w:val="0"/>
              <w:marTop w:val="0"/>
              <w:marBottom w:val="0"/>
              <w:divBdr>
                <w:top w:val="none" w:sz="0" w:space="0" w:color="auto"/>
                <w:left w:val="none" w:sz="0" w:space="0" w:color="auto"/>
                <w:bottom w:val="none" w:sz="0" w:space="0" w:color="auto"/>
                <w:right w:val="none" w:sz="0" w:space="0" w:color="auto"/>
              </w:divBdr>
            </w:div>
            <w:div w:id="1335063133">
              <w:marLeft w:val="0"/>
              <w:marRight w:val="0"/>
              <w:marTop w:val="0"/>
              <w:marBottom w:val="0"/>
              <w:divBdr>
                <w:top w:val="none" w:sz="0" w:space="0" w:color="auto"/>
                <w:left w:val="none" w:sz="0" w:space="0" w:color="auto"/>
                <w:bottom w:val="none" w:sz="0" w:space="0" w:color="auto"/>
                <w:right w:val="none" w:sz="0" w:space="0" w:color="auto"/>
              </w:divBdr>
            </w:div>
            <w:div w:id="1389302561">
              <w:marLeft w:val="0"/>
              <w:marRight w:val="0"/>
              <w:marTop w:val="0"/>
              <w:marBottom w:val="0"/>
              <w:divBdr>
                <w:top w:val="none" w:sz="0" w:space="0" w:color="auto"/>
                <w:left w:val="none" w:sz="0" w:space="0" w:color="auto"/>
                <w:bottom w:val="none" w:sz="0" w:space="0" w:color="auto"/>
                <w:right w:val="none" w:sz="0" w:space="0" w:color="auto"/>
              </w:divBdr>
            </w:div>
            <w:div w:id="1689677387">
              <w:marLeft w:val="0"/>
              <w:marRight w:val="0"/>
              <w:marTop w:val="0"/>
              <w:marBottom w:val="0"/>
              <w:divBdr>
                <w:top w:val="none" w:sz="0" w:space="0" w:color="auto"/>
                <w:left w:val="none" w:sz="0" w:space="0" w:color="auto"/>
                <w:bottom w:val="none" w:sz="0" w:space="0" w:color="auto"/>
                <w:right w:val="none" w:sz="0" w:space="0" w:color="auto"/>
              </w:divBdr>
            </w:div>
            <w:div w:id="1694112409">
              <w:marLeft w:val="0"/>
              <w:marRight w:val="0"/>
              <w:marTop w:val="0"/>
              <w:marBottom w:val="0"/>
              <w:divBdr>
                <w:top w:val="none" w:sz="0" w:space="0" w:color="auto"/>
                <w:left w:val="none" w:sz="0" w:space="0" w:color="auto"/>
                <w:bottom w:val="none" w:sz="0" w:space="0" w:color="auto"/>
                <w:right w:val="none" w:sz="0" w:space="0" w:color="auto"/>
              </w:divBdr>
            </w:div>
            <w:div w:id="1739278959">
              <w:marLeft w:val="0"/>
              <w:marRight w:val="0"/>
              <w:marTop w:val="0"/>
              <w:marBottom w:val="0"/>
              <w:divBdr>
                <w:top w:val="none" w:sz="0" w:space="0" w:color="auto"/>
                <w:left w:val="none" w:sz="0" w:space="0" w:color="auto"/>
                <w:bottom w:val="none" w:sz="0" w:space="0" w:color="auto"/>
                <w:right w:val="none" w:sz="0" w:space="0" w:color="auto"/>
              </w:divBdr>
            </w:div>
            <w:div w:id="1779376643">
              <w:marLeft w:val="0"/>
              <w:marRight w:val="0"/>
              <w:marTop w:val="0"/>
              <w:marBottom w:val="0"/>
              <w:divBdr>
                <w:top w:val="none" w:sz="0" w:space="0" w:color="auto"/>
                <w:left w:val="none" w:sz="0" w:space="0" w:color="auto"/>
                <w:bottom w:val="none" w:sz="0" w:space="0" w:color="auto"/>
                <w:right w:val="none" w:sz="0" w:space="0" w:color="auto"/>
              </w:divBdr>
            </w:div>
            <w:div w:id="1846703995">
              <w:marLeft w:val="0"/>
              <w:marRight w:val="0"/>
              <w:marTop w:val="0"/>
              <w:marBottom w:val="0"/>
              <w:divBdr>
                <w:top w:val="none" w:sz="0" w:space="0" w:color="auto"/>
                <w:left w:val="none" w:sz="0" w:space="0" w:color="auto"/>
                <w:bottom w:val="none" w:sz="0" w:space="0" w:color="auto"/>
                <w:right w:val="none" w:sz="0" w:space="0" w:color="auto"/>
              </w:divBdr>
            </w:div>
            <w:div w:id="1846744175">
              <w:marLeft w:val="0"/>
              <w:marRight w:val="0"/>
              <w:marTop w:val="0"/>
              <w:marBottom w:val="0"/>
              <w:divBdr>
                <w:top w:val="none" w:sz="0" w:space="0" w:color="auto"/>
                <w:left w:val="none" w:sz="0" w:space="0" w:color="auto"/>
                <w:bottom w:val="none" w:sz="0" w:space="0" w:color="auto"/>
                <w:right w:val="none" w:sz="0" w:space="0" w:color="auto"/>
              </w:divBdr>
            </w:div>
            <w:div w:id="1912155705">
              <w:marLeft w:val="0"/>
              <w:marRight w:val="0"/>
              <w:marTop w:val="0"/>
              <w:marBottom w:val="0"/>
              <w:divBdr>
                <w:top w:val="none" w:sz="0" w:space="0" w:color="auto"/>
                <w:left w:val="none" w:sz="0" w:space="0" w:color="auto"/>
                <w:bottom w:val="none" w:sz="0" w:space="0" w:color="auto"/>
                <w:right w:val="none" w:sz="0" w:space="0" w:color="auto"/>
              </w:divBdr>
            </w:div>
          </w:divsChild>
        </w:div>
        <w:div w:id="1686665643">
          <w:marLeft w:val="0"/>
          <w:marRight w:val="0"/>
          <w:marTop w:val="0"/>
          <w:marBottom w:val="0"/>
          <w:divBdr>
            <w:top w:val="none" w:sz="0" w:space="0" w:color="auto"/>
            <w:left w:val="none" w:sz="0" w:space="0" w:color="auto"/>
            <w:bottom w:val="none" w:sz="0" w:space="0" w:color="auto"/>
            <w:right w:val="none" w:sz="0" w:space="0" w:color="auto"/>
          </w:divBdr>
        </w:div>
        <w:div w:id="1886796707">
          <w:marLeft w:val="0"/>
          <w:marRight w:val="0"/>
          <w:marTop w:val="0"/>
          <w:marBottom w:val="0"/>
          <w:divBdr>
            <w:top w:val="none" w:sz="0" w:space="0" w:color="auto"/>
            <w:left w:val="none" w:sz="0" w:space="0" w:color="auto"/>
            <w:bottom w:val="none" w:sz="0" w:space="0" w:color="auto"/>
            <w:right w:val="none" w:sz="0" w:space="0" w:color="auto"/>
          </w:divBdr>
        </w:div>
      </w:divsChild>
    </w:div>
    <w:div w:id="659889913">
      <w:bodyDiv w:val="1"/>
      <w:marLeft w:val="0"/>
      <w:marRight w:val="0"/>
      <w:marTop w:val="0"/>
      <w:marBottom w:val="0"/>
      <w:divBdr>
        <w:top w:val="none" w:sz="0" w:space="0" w:color="auto"/>
        <w:left w:val="none" w:sz="0" w:space="0" w:color="auto"/>
        <w:bottom w:val="none" w:sz="0" w:space="0" w:color="auto"/>
        <w:right w:val="none" w:sz="0" w:space="0" w:color="auto"/>
      </w:divBdr>
      <w:divsChild>
        <w:div w:id="1346177679">
          <w:marLeft w:val="0"/>
          <w:marRight w:val="0"/>
          <w:marTop w:val="0"/>
          <w:marBottom w:val="0"/>
          <w:divBdr>
            <w:top w:val="none" w:sz="0" w:space="0" w:color="auto"/>
            <w:left w:val="none" w:sz="0" w:space="0" w:color="auto"/>
            <w:bottom w:val="none" w:sz="0" w:space="0" w:color="auto"/>
            <w:right w:val="none" w:sz="0" w:space="0" w:color="auto"/>
          </w:divBdr>
        </w:div>
      </w:divsChild>
    </w:div>
    <w:div w:id="662197427">
      <w:bodyDiv w:val="1"/>
      <w:marLeft w:val="0"/>
      <w:marRight w:val="0"/>
      <w:marTop w:val="0"/>
      <w:marBottom w:val="0"/>
      <w:divBdr>
        <w:top w:val="none" w:sz="0" w:space="0" w:color="auto"/>
        <w:left w:val="none" w:sz="0" w:space="0" w:color="auto"/>
        <w:bottom w:val="none" w:sz="0" w:space="0" w:color="auto"/>
        <w:right w:val="none" w:sz="0" w:space="0" w:color="auto"/>
      </w:divBdr>
    </w:div>
    <w:div w:id="688525847">
      <w:bodyDiv w:val="1"/>
      <w:marLeft w:val="0"/>
      <w:marRight w:val="0"/>
      <w:marTop w:val="0"/>
      <w:marBottom w:val="0"/>
      <w:divBdr>
        <w:top w:val="none" w:sz="0" w:space="0" w:color="auto"/>
        <w:left w:val="none" w:sz="0" w:space="0" w:color="auto"/>
        <w:bottom w:val="none" w:sz="0" w:space="0" w:color="auto"/>
        <w:right w:val="none" w:sz="0" w:space="0" w:color="auto"/>
      </w:divBdr>
      <w:divsChild>
        <w:div w:id="78840520">
          <w:marLeft w:val="0"/>
          <w:marRight w:val="0"/>
          <w:marTop w:val="0"/>
          <w:marBottom w:val="0"/>
          <w:divBdr>
            <w:top w:val="none" w:sz="0" w:space="0" w:color="auto"/>
            <w:left w:val="none" w:sz="0" w:space="0" w:color="auto"/>
            <w:bottom w:val="none" w:sz="0" w:space="0" w:color="auto"/>
            <w:right w:val="none" w:sz="0" w:space="0" w:color="auto"/>
          </w:divBdr>
          <w:divsChild>
            <w:div w:id="44376824">
              <w:marLeft w:val="0"/>
              <w:marRight w:val="0"/>
              <w:marTop w:val="0"/>
              <w:marBottom w:val="0"/>
              <w:divBdr>
                <w:top w:val="none" w:sz="0" w:space="0" w:color="auto"/>
                <w:left w:val="none" w:sz="0" w:space="0" w:color="auto"/>
                <w:bottom w:val="none" w:sz="0" w:space="0" w:color="auto"/>
                <w:right w:val="none" w:sz="0" w:space="0" w:color="auto"/>
              </w:divBdr>
            </w:div>
            <w:div w:id="108670576">
              <w:marLeft w:val="0"/>
              <w:marRight w:val="0"/>
              <w:marTop w:val="0"/>
              <w:marBottom w:val="0"/>
              <w:divBdr>
                <w:top w:val="none" w:sz="0" w:space="0" w:color="auto"/>
                <w:left w:val="none" w:sz="0" w:space="0" w:color="auto"/>
                <w:bottom w:val="none" w:sz="0" w:space="0" w:color="auto"/>
                <w:right w:val="none" w:sz="0" w:space="0" w:color="auto"/>
              </w:divBdr>
            </w:div>
            <w:div w:id="897284644">
              <w:marLeft w:val="0"/>
              <w:marRight w:val="0"/>
              <w:marTop w:val="0"/>
              <w:marBottom w:val="0"/>
              <w:divBdr>
                <w:top w:val="none" w:sz="0" w:space="0" w:color="auto"/>
                <w:left w:val="none" w:sz="0" w:space="0" w:color="auto"/>
                <w:bottom w:val="none" w:sz="0" w:space="0" w:color="auto"/>
                <w:right w:val="none" w:sz="0" w:space="0" w:color="auto"/>
              </w:divBdr>
            </w:div>
            <w:div w:id="1033111940">
              <w:marLeft w:val="0"/>
              <w:marRight w:val="0"/>
              <w:marTop w:val="0"/>
              <w:marBottom w:val="0"/>
              <w:divBdr>
                <w:top w:val="none" w:sz="0" w:space="0" w:color="auto"/>
                <w:left w:val="none" w:sz="0" w:space="0" w:color="auto"/>
                <w:bottom w:val="none" w:sz="0" w:space="0" w:color="auto"/>
                <w:right w:val="none" w:sz="0" w:space="0" w:color="auto"/>
              </w:divBdr>
            </w:div>
            <w:div w:id="1045787677">
              <w:marLeft w:val="0"/>
              <w:marRight w:val="0"/>
              <w:marTop w:val="0"/>
              <w:marBottom w:val="0"/>
              <w:divBdr>
                <w:top w:val="none" w:sz="0" w:space="0" w:color="auto"/>
                <w:left w:val="none" w:sz="0" w:space="0" w:color="auto"/>
                <w:bottom w:val="none" w:sz="0" w:space="0" w:color="auto"/>
                <w:right w:val="none" w:sz="0" w:space="0" w:color="auto"/>
              </w:divBdr>
            </w:div>
            <w:div w:id="1072434752">
              <w:marLeft w:val="0"/>
              <w:marRight w:val="0"/>
              <w:marTop w:val="0"/>
              <w:marBottom w:val="0"/>
              <w:divBdr>
                <w:top w:val="none" w:sz="0" w:space="0" w:color="auto"/>
                <w:left w:val="none" w:sz="0" w:space="0" w:color="auto"/>
                <w:bottom w:val="none" w:sz="0" w:space="0" w:color="auto"/>
                <w:right w:val="none" w:sz="0" w:space="0" w:color="auto"/>
              </w:divBdr>
            </w:div>
            <w:div w:id="1110275272">
              <w:marLeft w:val="0"/>
              <w:marRight w:val="0"/>
              <w:marTop w:val="0"/>
              <w:marBottom w:val="0"/>
              <w:divBdr>
                <w:top w:val="none" w:sz="0" w:space="0" w:color="auto"/>
                <w:left w:val="none" w:sz="0" w:space="0" w:color="auto"/>
                <w:bottom w:val="none" w:sz="0" w:space="0" w:color="auto"/>
                <w:right w:val="none" w:sz="0" w:space="0" w:color="auto"/>
              </w:divBdr>
            </w:div>
            <w:div w:id="1319118527">
              <w:marLeft w:val="0"/>
              <w:marRight w:val="0"/>
              <w:marTop w:val="0"/>
              <w:marBottom w:val="0"/>
              <w:divBdr>
                <w:top w:val="none" w:sz="0" w:space="0" w:color="auto"/>
                <w:left w:val="none" w:sz="0" w:space="0" w:color="auto"/>
                <w:bottom w:val="none" w:sz="0" w:space="0" w:color="auto"/>
                <w:right w:val="none" w:sz="0" w:space="0" w:color="auto"/>
              </w:divBdr>
            </w:div>
            <w:div w:id="1432975327">
              <w:marLeft w:val="0"/>
              <w:marRight w:val="0"/>
              <w:marTop w:val="0"/>
              <w:marBottom w:val="0"/>
              <w:divBdr>
                <w:top w:val="none" w:sz="0" w:space="0" w:color="auto"/>
                <w:left w:val="none" w:sz="0" w:space="0" w:color="auto"/>
                <w:bottom w:val="none" w:sz="0" w:space="0" w:color="auto"/>
                <w:right w:val="none" w:sz="0" w:space="0" w:color="auto"/>
              </w:divBdr>
            </w:div>
            <w:div w:id="1480880918">
              <w:marLeft w:val="0"/>
              <w:marRight w:val="0"/>
              <w:marTop w:val="0"/>
              <w:marBottom w:val="0"/>
              <w:divBdr>
                <w:top w:val="none" w:sz="0" w:space="0" w:color="auto"/>
                <w:left w:val="none" w:sz="0" w:space="0" w:color="auto"/>
                <w:bottom w:val="none" w:sz="0" w:space="0" w:color="auto"/>
                <w:right w:val="none" w:sz="0" w:space="0" w:color="auto"/>
              </w:divBdr>
            </w:div>
            <w:div w:id="1988633611">
              <w:marLeft w:val="0"/>
              <w:marRight w:val="0"/>
              <w:marTop w:val="0"/>
              <w:marBottom w:val="0"/>
              <w:divBdr>
                <w:top w:val="none" w:sz="0" w:space="0" w:color="auto"/>
                <w:left w:val="none" w:sz="0" w:space="0" w:color="auto"/>
                <w:bottom w:val="none" w:sz="0" w:space="0" w:color="auto"/>
                <w:right w:val="none" w:sz="0" w:space="0" w:color="auto"/>
              </w:divBdr>
            </w:div>
          </w:divsChild>
        </w:div>
        <w:div w:id="403262982">
          <w:marLeft w:val="0"/>
          <w:marRight w:val="0"/>
          <w:marTop w:val="0"/>
          <w:marBottom w:val="0"/>
          <w:divBdr>
            <w:top w:val="none" w:sz="0" w:space="0" w:color="auto"/>
            <w:left w:val="none" w:sz="0" w:space="0" w:color="auto"/>
            <w:bottom w:val="none" w:sz="0" w:space="0" w:color="auto"/>
            <w:right w:val="none" w:sz="0" w:space="0" w:color="auto"/>
          </w:divBdr>
        </w:div>
        <w:div w:id="449587697">
          <w:marLeft w:val="0"/>
          <w:marRight w:val="0"/>
          <w:marTop w:val="0"/>
          <w:marBottom w:val="0"/>
          <w:divBdr>
            <w:top w:val="none" w:sz="0" w:space="0" w:color="auto"/>
            <w:left w:val="none" w:sz="0" w:space="0" w:color="auto"/>
            <w:bottom w:val="none" w:sz="0" w:space="0" w:color="auto"/>
            <w:right w:val="none" w:sz="0" w:space="0" w:color="auto"/>
          </w:divBdr>
        </w:div>
        <w:div w:id="681207503">
          <w:marLeft w:val="0"/>
          <w:marRight w:val="0"/>
          <w:marTop w:val="0"/>
          <w:marBottom w:val="0"/>
          <w:divBdr>
            <w:top w:val="none" w:sz="0" w:space="0" w:color="auto"/>
            <w:left w:val="none" w:sz="0" w:space="0" w:color="auto"/>
            <w:bottom w:val="none" w:sz="0" w:space="0" w:color="auto"/>
            <w:right w:val="none" w:sz="0" w:space="0" w:color="auto"/>
          </w:divBdr>
        </w:div>
        <w:div w:id="686443350">
          <w:marLeft w:val="0"/>
          <w:marRight w:val="0"/>
          <w:marTop w:val="0"/>
          <w:marBottom w:val="0"/>
          <w:divBdr>
            <w:top w:val="none" w:sz="0" w:space="0" w:color="auto"/>
            <w:left w:val="none" w:sz="0" w:space="0" w:color="auto"/>
            <w:bottom w:val="none" w:sz="0" w:space="0" w:color="auto"/>
            <w:right w:val="none" w:sz="0" w:space="0" w:color="auto"/>
          </w:divBdr>
        </w:div>
        <w:div w:id="892741659">
          <w:marLeft w:val="0"/>
          <w:marRight w:val="0"/>
          <w:marTop w:val="0"/>
          <w:marBottom w:val="0"/>
          <w:divBdr>
            <w:top w:val="none" w:sz="0" w:space="0" w:color="auto"/>
            <w:left w:val="none" w:sz="0" w:space="0" w:color="auto"/>
            <w:bottom w:val="none" w:sz="0" w:space="0" w:color="auto"/>
            <w:right w:val="none" w:sz="0" w:space="0" w:color="auto"/>
          </w:divBdr>
        </w:div>
        <w:div w:id="1278217671">
          <w:marLeft w:val="0"/>
          <w:marRight w:val="0"/>
          <w:marTop w:val="0"/>
          <w:marBottom w:val="0"/>
          <w:divBdr>
            <w:top w:val="none" w:sz="0" w:space="0" w:color="auto"/>
            <w:left w:val="none" w:sz="0" w:space="0" w:color="auto"/>
            <w:bottom w:val="none" w:sz="0" w:space="0" w:color="auto"/>
            <w:right w:val="none" w:sz="0" w:space="0" w:color="auto"/>
          </w:divBdr>
        </w:div>
        <w:div w:id="2054577864">
          <w:marLeft w:val="0"/>
          <w:marRight w:val="0"/>
          <w:marTop w:val="0"/>
          <w:marBottom w:val="0"/>
          <w:divBdr>
            <w:top w:val="none" w:sz="0" w:space="0" w:color="auto"/>
            <w:left w:val="none" w:sz="0" w:space="0" w:color="auto"/>
            <w:bottom w:val="none" w:sz="0" w:space="0" w:color="auto"/>
            <w:right w:val="none" w:sz="0" w:space="0" w:color="auto"/>
          </w:divBdr>
          <w:divsChild>
            <w:div w:id="251356817">
              <w:marLeft w:val="0"/>
              <w:marRight w:val="0"/>
              <w:marTop w:val="0"/>
              <w:marBottom w:val="0"/>
              <w:divBdr>
                <w:top w:val="none" w:sz="0" w:space="0" w:color="auto"/>
                <w:left w:val="none" w:sz="0" w:space="0" w:color="auto"/>
                <w:bottom w:val="none" w:sz="0" w:space="0" w:color="auto"/>
                <w:right w:val="none" w:sz="0" w:space="0" w:color="auto"/>
              </w:divBdr>
            </w:div>
            <w:div w:id="616765531">
              <w:marLeft w:val="0"/>
              <w:marRight w:val="0"/>
              <w:marTop w:val="0"/>
              <w:marBottom w:val="0"/>
              <w:divBdr>
                <w:top w:val="none" w:sz="0" w:space="0" w:color="auto"/>
                <w:left w:val="none" w:sz="0" w:space="0" w:color="auto"/>
                <w:bottom w:val="none" w:sz="0" w:space="0" w:color="auto"/>
                <w:right w:val="none" w:sz="0" w:space="0" w:color="auto"/>
              </w:divBdr>
            </w:div>
            <w:div w:id="788475398">
              <w:marLeft w:val="0"/>
              <w:marRight w:val="0"/>
              <w:marTop w:val="0"/>
              <w:marBottom w:val="0"/>
              <w:divBdr>
                <w:top w:val="none" w:sz="0" w:space="0" w:color="auto"/>
                <w:left w:val="none" w:sz="0" w:space="0" w:color="auto"/>
                <w:bottom w:val="none" w:sz="0" w:space="0" w:color="auto"/>
                <w:right w:val="none" w:sz="0" w:space="0" w:color="auto"/>
              </w:divBdr>
            </w:div>
            <w:div w:id="988943077">
              <w:marLeft w:val="0"/>
              <w:marRight w:val="0"/>
              <w:marTop w:val="0"/>
              <w:marBottom w:val="0"/>
              <w:divBdr>
                <w:top w:val="none" w:sz="0" w:space="0" w:color="auto"/>
                <w:left w:val="none" w:sz="0" w:space="0" w:color="auto"/>
                <w:bottom w:val="none" w:sz="0" w:space="0" w:color="auto"/>
                <w:right w:val="none" w:sz="0" w:space="0" w:color="auto"/>
              </w:divBdr>
            </w:div>
            <w:div w:id="1001421916">
              <w:marLeft w:val="0"/>
              <w:marRight w:val="0"/>
              <w:marTop w:val="0"/>
              <w:marBottom w:val="0"/>
              <w:divBdr>
                <w:top w:val="none" w:sz="0" w:space="0" w:color="auto"/>
                <w:left w:val="none" w:sz="0" w:space="0" w:color="auto"/>
                <w:bottom w:val="none" w:sz="0" w:space="0" w:color="auto"/>
                <w:right w:val="none" w:sz="0" w:space="0" w:color="auto"/>
              </w:divBdr>
            </w:div>
            <w:div w:id="1109083523">
              <w:marLeft w:val="0"/>
              <w:marRight w:val="0"/>
              <w:marTop w:val="0"/>
              <w:marBottom w:val="0"/>
              <w:divBdr>
                <w:top w:val="none" w:sz="0" w:space="0" w:color="auto"/>
                <w:left w:val="none" w:sz="0" w:space="0" w:color="auto"/>
                <w:bottom w:val="none" w:sz="0" w:space="0" w:color="auto"/>
                <w:right w:val="none" w:sz="0" w:space="0" w:color="auto"/>
              </w:divBdr>
            </w:div>
            <w:div w:id="1114401287">
              <w:marLeft w:val="0"/>
              <w:marRight w:val="0"/>
              <w:marTop w:val="0"/>
              <w:marBottom w:val="0"/>
              <w:divBdr>
                <w:top w:val="none" w:sz="0" w:space="0" w:color="auto"/>
                <w:left w:val="none" w:sz="0" w:space="0" w:color="auto"/>
                <w:bottom w:val="none" w:sz="0" w:space="0" w:color="auto"/>
                <w:right w:val="none" w:sz="0" w:space="0" w:color="auto"/>
              </w:divBdr>
            </w:div>
            <w:div w:id="1410612571">
              <w:marLeft w:val="0"/>
              <w:marRight w:val="0"/>
              <w:marTop w:val="0"/>
              <w:marBottom w:val="0"/>
              <w:divBdr>
                <w:top w:val="none" w:sz="0" w:space="0" w:color="auto"/>
                <w:left w:val="none" w:sz="0" w:space="0" w:color="auto"/>
                <w:bottom w:val="none" w:sz="0" w:space="0" w:color="auto"/>
                <w:right w:val="none" w:sz="0" w:space="0" w:color="auto"/>
              </w:divBdr>
            </w:div>
            <w:div w:id="1503161711">
              <w:marLeft w:val="0"/>
              <w:marRight w:val="0"/>
              <w:marTop w:val="0"/>
              <w:marBottom w:val="0"/>
              <w:divBdr>
                <w:top w:val="none" w:sz="0" w:space="0" w:color="auto"/>
                <w:left w:val="none" w:sz="0" w:space="0" w:color="auto"/>
                <w:bottom w:val="none" w:sz="0" w:space="0" w:color="auto"/>
                <w:right w:val="none" w:sz="0" w:space="0" w:color="auto"/>
              </w:divBdr>
            </w:div>
            <w:div w:id="1520122198">
              <w:marLeft w:val="0"/>
              <w:marRight w:val="0"/>
              <w:marTop w:val="0"/>
              <w:marBottom w:val="0"/>
              <w:divBdr>
                <w:top w:val="none" w:sz="0" w:space="0" w:color="auto"/>
                <w:left w:val="none" w:sz="0" w:space="0" w:color="auto"/>
                <w:bottom w:val="none" w:sz="0" w:space="0" w:color="auto"/>
                <w:right w:val="none" w:sz="0" w:space="0" w:color="auto"/>
              </w:divBdr>
            </w:div>
            <w:div w:id="1562327689">
              <w:marLeft w:val="0"/>
              <w:marRight w:val="0"/>
              <w:marTop w:val="0"/>
              <w:marBottom w:val="0"/>
              <w:divBdr>
                <w:top w:val="none" w:sz="0" w:space="0" w:color="auto"/>
                <w:left w:val="none" w:sz="0" w:space="0" w:color="auto"/>
                <w:bottom w:val="none" w:sz="0" w:space="0" w:color="auto"/>
                <w:right w:val="none" w:sz="0" w:space="0" w:color="auto"/>
              </w:divBdr>
            </w:div>
            <w:div w:id="1589267280">
              <w:marLeft w:val="0"/>
              <w:marRight w:val="0"/>
              <w:marTop w:val="0"/>
              <w:marBottom w:val="0"/>
              <w:divBdr>
                <w:top w:val="none" w:sz="0" w:space="0" w:color="auto"/>
                <w:left w:val="none" w:sz="0" w:space="0" w:color="auto"/>
                <w:bottom w:val="none" w:sz="0" w:space="0" w:color="auto"/>
                <w:right w:val="none" w:sz="0" w:space="0" w:color="auto"/>
              </w:divBdr>
            </w:div>
            <w:div w:id="1666203652">
              <w:marLeft w:val="0"/>
              <w:marRight w:val="0"/>
              <w:marTop w:val="0"/>
              <w:marBottom w:val="0"/>
              <w:divBdr>
                <w:top w:val="none" w:sz="0" w:space="0" w:color="auto"/>
                <w:left w:val="none" w:sz="0" w:space="0" w:color="auto"/>
                <w:bottom w:val="none" w:sz="0" w:space="0" w:color="auto"/>
                <w:right w:val="none" w:sz="0" w:space="0" w:color="auto"/>
              </w:divBdr>
            </w:div>
            <w:div w:id="1925718615">
              <w:marLeft w:val="0"/>
              <w:marRight w:val="0"/>
              <w:marTop w:val="0"/>
              <w:marBottom w:val="0"/>
              <w:divBdr>
                <w:top w:val="none" w:sz="0" w:space="0" w:color="auto"/>
                <w:left w:val="none" w:sz="0" w:space="0" w:color="auto"/>
                <w:bottom w:val="none" w:sz="0" w:space="0" w:color="auto"/>
                <w:right w:val="none" w:sz="0" w:space="0" w:color="auto"/>
              </w:divBdr>
            </w:div>
            <w:div w:id="196634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166887">
      <w:bodyDiv w:val="1"/>
      <w:marLeft w:val="0"/>
      <w:marRight w:val="0"/>
      <w:marTop w:val="0"/>
      <w:marBottom w:val="0"/>
      <w:divBdr>
        <w:top w:val="none" w:sz="0" w:space="0" w:color="auto"/>
        <w:left w:val="none" w:sz="0" w:space="0" w:color="auto"/>
        <w:bottom w:val="none" w:sz="0" w:space="0" w:color="auto"/>
        <w:right w:val="none" w:sz="0" w:space="0" w:color="auto"/>
      </w:divBdr>
      <w:divsChild>
        <w:div w:id="869492917">
          <w:marLeft w:val="0"/>
          <w:marRight w:val="0"/>
          <w:marTop w:val="0"/>
          <w:marBottom w:val="0"/>
          <w:divBdr>
            <w:top w:val="none" w:sz="0" w:space="0" w:color="auto"/>
            <w:left w:val="none" w:sz="0" w:space="0" w:color="auto"/>
            <w:bottom w:val="none" w:sz="0" w:space="0" w:color="auto"/>
            <w:right w:val="none" w:sz="0" w:space="0" w:color="auto"/>
          </w:divBdr>
          <w:divsChild>
            <w:div w:id="242877799">
              <w:marLeft w:val="0"/>
              <w:marRight w:val="0"/>
              <w:marTop w:val="0"/>
              <w:marBottom w:val="0"/>
              <w:divBdr>
                <w:top w:val="none" w:sz="0" w:space="0" w:color="auto"/>
                <w:left w:val="none" w:sz="0" w:space="0" w:color="auto"/>
                <w:bottom w:val="none" w:sz="0" w:space="0" w:color="auto"/>
                <w:right w:val="none" w:sz="0" w:space="0" w:color="auto"/>
              </w:divBdr>
            </w:div>
            <w:div w:id="465783807">
              <w:marLeft w:val="0"/>
              <w:marRight w:val="0"/>
              <w:marTop w:val="0"/>
              <w:marBottom w:val="0"/>
              <w:divBdr>
                <w:top w:val="none" w:sz="0" w:space="0" w:color="auto"/>
                <w:left w:val="none" w:sz="0" w:space="0" w:color="auto"/>
                <w:bottom w:val="none" w:sz="0" w:space="0" w:color="auto"/>
                <w:right w:val="none" w:sz="0" w:space="0" w:color="auto"/>
              </w:divBdr>
            </w:div>
            <w:div w:id="860359425">
              <w:marLeft w:val="0"/>
              <w:marRight w:val="0"/>
              <w:marTop w:val="0"/>
              <w:marBottom w:val="0"/>
              <w:divBdr>
                <w:top w:val="none" w:sz="0" w:space="0" w:color="auto"/>
                <w:left w:val="none" w:sz="0" w:space="0" w:color="auto"/>
                <w:bottom w:val="none" w:sz="0" w:space="0" w:color="auto"/>
                <w:right w:val="none" w:sz="0" w:space="0" w:color="auto"/>
              </w:divBdr>
            </w:div>
            <w:div w:id="1355960277">
              <w:marLeft w:val="0"/>
              <w:marRight w:val="0"/>
              <w:marTop w:val="0"/>
              <w:marBottom w:val="0"/>
              <w:divBdr>
                <w:top w:val="none" w:sz="0" w:space="0" w:color="auto"/>
                <w:left w:val="none" w:sz="0" w:space="0" w:color="auto"/>
                <w:bottom w:val="none" w:sz="0" w:space="0" w:color="auto"/>
                <w:right w:val="none" w:sz="0" w:space="0" w:color="auto"/>
              </w:divBdr>
            </w:div>
            <w:div w:id="1444417546">
              <w:marLeft w:val="0"/>
              <w:marRight w:val="0"/>
              <w:marTop w:val="0"/>
              <w:marBottom w:val="0"/>
              <w:divBdr>
                <w:top w:val="none" w:sz="0" w:space="0" w:color="auto"/>
                <w:left w:val="none" w:sz="0" w:space="0" w:color="auto"/>
                <w:bottom w:val="none" w:sz="0" w:space="0" w:color="auto"/>
                <w:right w:val="none" w:sz="0" w:space="0" w:color="auto"/>
              </w:divBdr>
            </w:div>
            <w:div w:id="1561289386">
              <w:marLeft w:val="0"/>
              <w:marRight w:val="0"/>
              <w:marTop w:val="0"/>
              <w:marBottom w:val="0"/>
              <w:divBdr>
                <w:top w:val="none" w:sz="0" w:space="0" w:color="auto"/>
                <w:left w:val="none" w:sz="0" w:space="0" w:color="auto"/>
                <w:bottom w:val="none" w:sz="0" w:space="0" w:color="auto"/>
                <w:right w:val="none" w:sz="0" w:space="0" w:color="auto"/>
              </w:divBdr>
            </w:div>
            <w:div w:id="1671365805">
              <w:marLeft w:val="0"/>
              <w:marRight w:val="0"/>
              <w:marTop w:val="0"/>
              <w:marBottom w:val="0"/>
              <w:divBdr>
                <w:top w:val="none" w:sz="0" w:space="0" w:color="auto"/>
                <w:left w:val="none" w:sz="0" w:space="0" w:color="auto"/>
                <w:bottom w:val="none" w:sz="0" w:space="0" w:color="auto"/>
                <w:right w:val="none" w:sz="0" w:space="0" w:color="auto"/>
              </w:divBdr>
            </w:div>
          </w:divsChild>
        </w:div>
        <w:div w:id="1201943026">
          <w:marLeft w:val="0"/>
          <w:marRight w:val="0"/>
          <w:marTop w:val="0"/>
          <w:marBottom w:val="0"/>
          <w:divBdr>
            <w:top w:val="none" w:sz="0" w:space="0" w:color="auto"/>
            <w:left w:val="none" w:sz="0" w:space="0" w:color="auto"/>
            <w:bottom w:val="none" w:sz="0" w:space="0" w:color="auto"/>
            <w:right w:val="none" w:sz="0" w:space="0" w:color="auto"/>
          </w:divBdr>
          <w:divsChild>
            <w:div w:id="23135619">
              <w:marLeft w:val="0"/>
              <w:marRight w:val="0"/>
              <w:marTop w:val="0"/>
              <w:marBottom w:val="0"/>
              <w:divBdr>
                <w:top w:val="none" w:sz="0" w:space="0" w:color="auto"/>
                <w:left w:val="none" w:sz="0" w:space="0" w:color="auto"/>
                <w:bottom w:val="none" w:sz="0" w:space="0" w:color="auto"/>
                <w:right w:val="none" w:sz="0" w:space="0" w:color="auto"/>
              </w:divBdr>
            </w:div>
            <w:div w:id="130485805">
              <w:marLeft w:val="0"/>
              <w:marRight w:val="0"/>
              <w:marTop w:val="0"/>
              <w:marBottom w:val="0"/>
              <w:divBdr>
                <w:top w:val="none" w:sz="0" w:space="0" w:color="auto"/>
                <w:left w:val="none" w:sz="0" w:space="0" w:color="auto"/>
                <w:bottom w:val="none" w:sz="0" w:space="0" w:color="auto"/>
                <w:right w:val="none" w:sz="0" w:space="0" w:color="auto"/>
              </w:divBdr>
            </w:div>
            <w:div w:id="302658380">
              <w:marLeft w:val="0"/>
              <w:marRight w:val="0"/>
              <w:marTop w:val="0"/>
              <w:marBottom w:val="0"/>
              <w:divBdr>
                <w:top w:val="none" w:sz="0" w:space="0" w:color="auto"/>
                <w:left w:val="none" w:sz="0" w:space="0" w:color="auto"/>
                <w:bottom w:val="none" w:sz="0" w:space="0" w:color="auto"/>
                <w:right w:val="none" w:sz="0" w:space="0" w:color="auto"/>
              </w:divBdr>
            </w:div>
            <w:div w:id="540558277">
              <w:marLeft w:val="0"/>
              <w:marRight w:val="0"/>
              <w:marTop w:val="0"/>
              <w:marBottom w:val="0"/>
              <w:divBdr>
                <w:top w:val="none" w:sz="0" w:space="0" w:color="auto"/>
                <w:left w:val="none" w:sz="0" w:space="0" w:color="auto"/>
                <w:bottom w:val="none" w:sz="0" w:space="0" w:color="auto"/>
                <w:right w:val="none" w:sz="0" w:space="0" w:color="auto"/>
              </w:divBdr>
            </w:div>
            <w:div w:id="589126304">
              <w:marLeft w:val="0"/>
              <w:marRight w:val="0"/>
              <w:marTop w:val="0"/>
              <w:marBottom w:val="0"/>
              <w:divBdr>
                <w:top w:val="none" w:sz="0" w:space="0" w:color="auto"/>
                <w:left w:val="none" w:sz="0" w:space="0" w:color="auto"/>
                <w:bottom w:val="none" w:sz="0" w:space="0" w:color="auto"/>
                <w:right w:val="none" w:sz="0" w:space="0" w:color="auto"/>
              </w:divBdr>
            </w:div>
            <w:div w:id="595795479">
              <w:marLeft w:val="0"/>
              <w:marRight w:val="0"/>
              <w:marTop w:val="0"/>
              <w:marBottom w:val="0"/>
              <w:divBdr>
                <w:top w:val="none" w:sz="0" w:space="0" w:color="auto"/>
                <w:left w:val="none" w:sz="0" w:space="0" w:color="auto"/>
                <w:bottom w:val="none" w:sz="0" w:space="0" w:color="auto"/>
                <w:right w:val="none" w:sz="0" w:space="0" w:color="auto"/>
              </w:divBdr>
            </w:div>
            <w:div w:id="606887222">
              <w:marLeft w:val="0"/>
              <w:marRight w:val="0"/>
              <w:marTop w:val="0"/>
              <w:marBottom w:val="0"/>
              <w:divBdr>
                <w:top w:val="none" w:sz="0" w:space="0" w:color="auto"/>
                <w:left w:val="none" w:sz="0" w:space="0" w:color="auto"/>
                <w:bottom w:val="none" w:sz="0" w:space="0" w:color="auto"/>
                <w:right w:val="none" w:sz="0" w:space="0" w:color="auto"/>
              </w:divBdr>
            </w:div>
            <w:div w:id="794712138">
              <w:marLeft w:val="0"/>
              <w:marRight w:val="0"/>
              <w:marTop w:val="0"/>
              <w:marBottom w:val="0"/>
              <w:divBdr>
                <w:top w:val="none" w:sz="0" w:space="0" w:color="auto"/>
                <w:left w:val="none" w:sz="0" w:space="0" w:color="auto"/>
                <w:bottom w:val="none" w:sz="0" w:space="0" w:color="auto"/>
                <w:right w:val="none" w:sz="0" w:space="0" w:color="auto"/>
              </w:divBdr>
            </w:div>
            <w:div w:id="999388252">
              <w:marLeft w:val="0"/>
              <w:marRight w:val="0"/>
              <w:marTop w:val="0"/>
              <w:marBottom w:val="0"/>
              <w:divBdr>
                <w:top w:val="none" w:sz="0" w:space="0" w:color="auto"/>
                <w:left w:val="none" w:sz="0" w:space="0" w:color="auto"/>
                <w:bottom w:val="none" w:sz="0" w:space="0" w:color="auto"/>
                <w:right w:val="none" w:sz="0" w:space="0" w:color="auto"/>
              </w:divBdr>
            </w:div>
            <w:div w:id="1138643550">
              <w:marLeft w:val="0"/>
              <w:marRight w:val="0"/>
              <w:marTop w:val="0"/>
              <w:marBottom w:val="0"/>
              <w:divBdr>
                <w:top w:val="none" w:sz="0" w:space="0" w:color="auto"/>
                <w:left w:val="none" w:sz="0" w:space="0" w:color="auto"/>
                <w:bottom w:val="none" w:sz="0" w:space="0" w:color="auto"/>
                <w:right w:val="none" w:sz="0" w:space="0" w:color="auto"/>
              </w:divBdr>
            </w:div>
            <w:div w:id="1233006757">
              <w:marLeft w:val="0"/>
              <w:marRight w:val="0"/>
              <w:marTop w:val="0"/>
              <w:marBottom w:val="0"/>
              <w:divBdr>
                <w:top w:val="none" w:sz="0" w:space="0" w:color="auto"/>
                <w:left w:val="none" w:sz="0" w:space="0" w:color="auto"/>
                <w:bottom w:val="none" w:sz="0" w:space="0" w:color="auto"/>
                <w:right w:val="none" w:sz="0" w:space="0" w:color="auto"/>
              </w:divBdr>
            </w:div>
            <w:div w:id="1301761584">
              <w:marLeft w:val="0"/>
              <w:marRight w:val="0"/>
              <w:marTop w:val="0"/>
              <w:marBottom w:val="0"/>
              <w:divBdr>
                <w:top w:val="none" w:sz="0" w:space="0" w:color="auto"/>
                <w:left w:val="none" w:sz="0" w:space="0" w:color="auto"/>
                <w:bottom w:val="none" w:sz="0" w:space="0" w:color="auto"/>
                <w:right w:val="none" w:sz="0" w:space="0" w:color="auto"/>
              </w:divBdr>
            </w:div>
            <w:div w:id="1591506403">
              <w:marLeft w:val="0"/>
              <w:marRight w:val="0"/>
              <w:marTop w:val="0"/>
              <w:marBottom w:val="0"/>
              <w:divBdr>
                <w:top w:val="none" w:sz="0" w:space="0" w:color="auto"/>
                <w:left w:val="none" w:sz="0" w:space="0" w:color="auto"/>
                <w:bottom w:val="none" w:sz="0" w:space="0" w:color="auto"/>
                <w:right w:val="none" w:sz="0" w:space="0" w:color="auto"/>
              </w:divBdr>
            </w:div>
            <w:div w:id="1677225621">
              <w:marLeft w:val="0"/>
              <w:marRight w:val="0"/>
              <w:marTop w:val="0"/>
              <w:marBottom w:val="0"/>
              <w:divBdr>
                <w:top w:val="none" w:sz="0" w:space="0" w:color="auto"/>
                <w:left w:val="none" w:sz="0" w:space="0" w:color="auto"/>
                <w:bottom w:val="none" w:sz="0" w:space="0" w:color="auto"/>
                <w:right w:val="none" w:sz="0" w:space="0" w:color="auto"/>
              </w:divBdr>
            </w:div>
            <w:div w:id="1707868738">
              <w:marLeft w:val="0"/>
              <w:marRight w:val="0"/>
              <w:marTop w:val="0"/>
              <w:marBottom w:val="0"/>
              <w:divBdr>
                <w:top w:val="none" w:sz="0" w:space="0" w:color="auto"/>
                <w:left w:val="none" w:sz="0" w:space="0" w:color="auto"/>
                <w:bottom w:val="none" w:sz="0" w:space="0" w:color="auto"/>
                <w:right w:val="none" w:sz="0" w:space="0" w:color="auto"/>
              </w:divBdr>
            </w:div>
            <w:div w:id="1718430685">
              <w:marLeft w:val="0"/>
              <w:marRight w:val="0"/>
              <w:marTop w:val="0"/>
              <w:marBottom w:val="0"/>
              <w:divBdr>
                <w:top w:val="none" w:sz="0" w:space="0" w:color="auto"/>
                <w:left w:val="none" w:sz="0" w:space="0" w:color="auto"/>
                <w:bottom w:val="none" w:sz="0" w:space="0" w:color="auto"/>
                <w:right w:val="none" w:sz="0" w:space="0" w:color="auto"/>
              </w:divBdr>
            </w:div>
            <w:div w:id="1725255527">
              <w:marLeft w:val="0"/>
              <w:marRight w:val="0"/>
              <w:marTop w:val="0"/>
              <w:marBottom w:val="0"/>
              <w:divBdr>
                <w:top w:val="none" w:sz="0" w:space="0" w:color="auto"/>
                <w:left w:val="none" w:sz="0" w:space="0" w:color="auto"/>
                <w:bottom w:val="none" w:sz="0" w:space="0" w:color="auto"/>
                <w:right w:val="none" w:sz="0" w:space="0" w:color="auto"/>
              </w:divBdr>
            </w:div>
            <w:div w:id="1836870589">
              <w:marLeft w:val="0"/>
              <w:marRight w:val="0"/>
              <w:marTop w:val="0"/>
              <w:marBottom w:val="0"/>
              <w:divBdr>
                <w:top w:val="none" w:sz="0" w:space="0" w:color="auto"/>
                <w:left w:val="none" w:sz="0" w:space="0" w:color="auto"/>
                <w:bottom w:val="none" w:sz="0" w:space="0" w:color="auto"/>
                <w:right w:val="none" w:sz="0" w:space="0" w:color="auto"/>
              </w:divBdr>
            </w:div>
            <w:div w:id="2029479425">
              <w:marLeft w:val="0"/>
              <w:marRight w:val="0"/>
              <w:marTop w:val="0"/>
              <w:marBottom w:val="0"/>
              <w:divBdr>
                <w:top w:val="none" w:sz="0" w:space="0" w:color="auto"/>
                <w:left w:val="none" w:sz="0" w:space="0" w:color="auto"/>
                <w:bottom w:val="none" w:sz="0" w:space="0" w:color="auto"/>
                <w:right w:val="none" w:sz="0" w:space="0" w:color="auto"/>
              </w:divBdr>
            </w:div>
            <w:div w:id="206952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038274">
      <w:bodyDiv w:val="1"/>
      <w:marLeft w:val="0"/>
      <w:marRight w:val="0"/>
      <w:marTop w:val="0"/>
      <w:marBottom w:val="0"/>
      <w:divBdr>
        <w:top w:val="none" w:sz="0" w:space="0" w:color="auto"/>
        <w:left w:val="none" w:sz="0" w:space="0" w:color="auto"/>
        <w:bottom w:val="none" w:sz="0" w:space="0" w:color="auto"/>
        <w:right w:val="none" w:sz="0" w:space="0" w:color="auto"/>
      </w:divBdr>
      <w:divsChild>
        <w:div w:id="1151481517">
          <w:marLeft w:val="0"/>
          <w:marRight w:val="0"/>
          <w:marTop w:val="0"/>
          <w:marBottom w:val="0"/>
          <w:divBdr>
            <w:top w:val="none" w:sz="0" w:space="0" w:color="auto"/>
            <w:left w:val="none" w:sz="0" w:space="0" w:color="auto"/>
            <w:bottom w:val="none" w:sz="0" w:space="0" w:color="auto"/>
            <w:right w:val="none" w:sz="0" w:space="0" w:color="auto"/>
          </w:divBdr>
        </w:div>
        <w:div w:id="1719277773">
          <w:marLeft w:val="0"/>
          <w:marRight w:val="0"/>
          <w:marTop w:val="0"/>
          <w:marBottom w:val="0"/>
          <w:divBdr>
            <w:top w:val="none" w:sz="0" w:space="0" w:color="auto"/>
            <w:left w:val="none" w:sz="0" w:space="0" w:color="auto"/>
            <w:bottom w:val="none" w:sz="0" w:space="0" w:color="auto"/>
            <w:right w:val="none" w:sz="0" w:space="0" w:color="auto"/>
          </w:divBdr>
        </w:div>
        <w:div w:id="1857498120">
          <w:marLeft w:val="0"/>
          <w:marRight w:val="0"/>
          <w:marTop w:val="0"/>
          <w:marBottom w:val="0"/>
          <w:divBdr>
            <w:top w:val="none" w:sz="0" w:space="0" w:color="auto"/>
            <w:left w:val="none" w:sz="0" w:space="0" w:color="auto"/>
            <w:bottom w:val="none" w:sz="0" w:space="0" w:color="auto"/>
            <w:right w:val="none" w:sz="0" w:space="0" w:color="auto"/>
          </w:divBdr>
        </w:div>
      </w:divsChild>
    </w:div>
    <w:div w:id="938638714">
      <w:bodyDiv w:val="1"/>
      <w:marLeft w:val="0"/>
      <w:marRight w:val="0"/>
      <w:marTop w:val="0"/>
      <w:marBottom w:val="0"/>
      <w:divBdr>
        <w:top w:val="none" w:sz="0" w:space="0" w:color="auto"/>
        <w:left w:val="none" w:sz="0" w:space="0" w:color="auto"/>
        <w:bottom w:val="none" w:sz="0" w:space="0" w:color="auto"/>
        <w:right w:val="none" w:sz="0" w:space="0" w:color="auto"/>
      </w:divBdr>
      <w:divsChild>
        <w:div w:id="49892434">
          <w:marLeft w:val="0"/>
          <w:marRight w:val="0"/>
          <w:marTop w:val="0"/>
          <w:marBottom w:val="0"/>
          <w:divBdr>
            <w:top w:val="none" w:sz="0" w:space="0" w:color="auto"/>
            <w:left w:val="none" w:sz="0" w:space="0" w:color="auto"/>
            <w:bottom w:val="none" w:sz="0" w:space="0" w:color="auto"/>
            <w:right w:val="none" w:sz="0" w:space="0" w:color="auto"/>
          </w:divBdr>
        </w:div>
        <w:div w:id="87777921">
          <w:marLeft w:val="0"/>
          <w:marRight w:val="0"/>
          <w:marTop w:val="0"/>
          <w:marBottom w:val="0"/>
          <w:divBdr>
            <w:top w:val="none" w:sz="0" w:space="0" w:color="auto"/>
            <w:left w:val="none" w:sz="0" w:space="0" w:color="auto"/>
            <w:bottom w:val="none" w:sz="0" w:space="0" w:color="auto"/>
            <w:right w:val="none" w:sz="0" w:space="0" w:color="auto"/>
          </w:divBdr>
        </w:div>
        <w:div w:id="135344441">
          <w:marLeft w:val="0"/>
          <w:marRight w:val="0"/>
          <w:marTop w:val="0"/>
          <w:marBottom w:val="0"/>
          <w:divBdr>
            <w:top w:val="none" w:sz="0" w:space="0" w:color="auto"/>
            <w:left w:val="none" w:sz="0" w:space="0" w:color="auto"/>
            <w:bottom w:val="none" w:sz="0" w:space="0" w:color="auto"/>
            <w:right w:val="none" w:sz="0" w:space="0" w:color="auto"/>
          </w:divBdr>
        </w:div>
        <w:div w:id="168109257">
          <w:marLeft w:val="0"/>
          <w:marRight w:val="0"/>
          <w:marTop w:val="0"/>
          <w:marBottom w:val="0"/>
          <w:divBdr>
            <w:top w:val="none" w:sz="0" w:space="0" w:color="auto"/>
            <w:left w:val="none" w:sz="0" w:space="0" w:color="auto"/>
            <w:bottom w:val="none" w:sz="0" w:space="0" w:color="auto"/>
            <w:right w:val="none" w:sz="0" w:space="0" w:color="auto"/>
          </w:divBdr>
        </w:div>
        <w:div w:id="390737421">
          <w:marLeft w:val="0"/>
          <w:marRight w:val="0"/>
          <w:marTop w:val="0"/>
          <w:marBottom w:val="0"/>
          <w:divBdr>
            <w:top w:val="none" w:sz="0" w:space="0" w:color="auto"/>
            <w:left w:val="none" w:sz="0" w:space="0" w:color="auto"/>
            <w:bottom w:val="none" w:sz="0" w:space="0" w:color="auto"/>
            <w:right w:val="none" w:sz="0" w:space="0" w:color="auto"/>
          </w:divBdr>
        </w:div>
        <w:div w:id="396513589">
          <w:marLeft w:val="0"/>
          <w:marRight w:val="0"/>
          <w:marTop w:val="0"/>
          <w:marBottom w:val="0"/>
          <w:divBdr>
            <w:top w:val="none" w:sz="0" w:space="0" w:color="auto"/>
            <w:left w:val="none" w:sz="0" w:space="0" w:color="auto"/>
            <w:bottom w:val="none" w:sz="0" w:space="0" w:color="auto"/>
            <w:right w:val="none" w:sz="0" w:space="0" w:color="auto"/>
          </w:divBdr>
        </w:div>
        <w:div w:id="545407851">
          <w:marLeft w:val="0"/>
          <w:marRight w:val="0"/>
          <w:marTop w:val="0"/>
          <w:marBottom w:val="0"/>
          <w:divBdr>
            <w:top w:val="none" w:sz="0" w:space="0" w:color="auto"/>
            <w:left w:val="none" w:sz="0" w:space="0" w:color="auto"/>
            <w:bottom w:val="none" w:sz="0" w:space="0" w:color="auto"/>
            <w:right w:val="none" w:sz="0" w:space="0" w:color="auto"/>
          </w:divBdr>
        </w:div>
        <w:div w:id="623465598">
          <w:marLeft w:val="0"/>
          <w:marRight w:val="0"/>
          <w:marTop w:val="0"/>
          <w:marBottom w:val="0"/>
          <w:divBdr>
            <w:top w:val="none" w:sz="0" w:space="0" w:color="auto"/>
            <w:left w:val="none" w:sz="0" w:space="0" w:color="auto"/>
            <w:bottom w:val="none" w:sz="0" w:space="0" w:color="auto"/>
            <w:right w:val="none" w:sz="0" w:space="0" w:color="auto"/>
          </w:divBdr>
        </w:div>
        <w:div w:id="683212959">
          <w:marLeft w:val="0"/>
          <w:marRight w:val="0"/>
          <w:marTop w:val="0"/>
          <w:marBottom w:val="0"/>
          <w:divBdr>
            <w:top w:val="none" w:sz="0" w:space="0" w:color="auto"/>
            <w:left w:val="none" w:sz="0" w:space="0" w:color="auto"/>
            <w:bottom w:val="none" w:sz="0" w:space="0" w:color="auto"/>
            <w:right w:val="none" w:sz="0" w:space="0" w:color="auto"/>
          </w:divBdr>
        </w:div>
        <w:div w:id="740953325">
          <w:marLeft w:val="0"/>
          <w:marRight w:val="0"/>
          <w:marTop w:val="0"/>
          <w:marBottom w:val="0"/>
          <w:divBdr>
            <w:top w:val="none" w:sz="0" w:space="0" w:color="auto"/>
            <w:left w:val="none" w:sz="0" w:space="0" w:color="auto"/>
            <w:bottom w:val="none" w:sz="0" w:space="0" w:color="auto"/>
            <w:right w:val="none" w:sz="0" w:space="0" w:color="auto"/>
          </w:divBdr>
        </w:div>
        <w:div w:id="794249876">
          <w:marLeft w:val="0"/>
          <w:marRight w:val="0"/>
          <w:marTop w:val="0"/>
          <w:marBottom w:val="0"/>
          <w:divBdr>
            <w:top w:val="none" w:sz="0" w:space="0" w:color="auto"/>
            <w:left w:val="none" w:sz="0" w:space="0" w:color="auto"/>
            <w:bottom w:val="none" w:sz="0" w:space="0" w:color="auto"/>
            <w:right w:val="none" w:sz="0" w:space="0" w:color="auto"/>
          </w:divBdr>
        </w:div>
        <w:div w:id="856389373">
          <w:marLeft w:val="0"/>
          <w:marRight w:val="0"/>
          <w:marTop w:val="0"/>
          <w:marBottom w:val="0"/>
          <w:divBdr>
            <w:top w:val="none" w:sz="0" w:space="0" w:color="auto"/>
            <w:left w:val="none" w:sz="0" w:space="0" w:color="auto"/>
            <w:bottom w:val="none" w:sz="0" w:space="0" w:color="auto"/>
            <w:right w:val="none" w:sz="0" w:space="0" w:color="auto"/>
          </w:divBdr>
        </w:div>
        <w:div w:id="1275357464">
          <w:marLeft w:val="0"/>
          <w:marRight w:val="0"/>
          <w:marTop w:val="0"/>
          <w:marBottom w:val="0"/>
          <w:divBdr>
            <w:top w:val="none" w:sz="0" w:space="0" w:color="auto"/>
            <w:left w:val="none" w:sz="0" w:space="0" w:color="auto"/>
            <w:bottom w:val="none" w:sz="0" w:space="0" w:color="auto"/>
            <w:right w:val="none" w:sz="0" w:space="0" w:color="auto"/>
          </w:divBdr>
        </w:div>
        <w:div w:id="1288389833">
          <w:marLeft w:val="0"/>
          <w:marRight w:val="0"/>
          <w:marTop w:val="0"/>
          <w:marBottom w:val="0"/>
          <w:divBdr>
            <w:top w:val="none" w:sz="0" w:space="0" w:color="auto"/>
            <w:left w:val="none" w:sz="0" w:space="0" w:color="auto"/>
            <w:bottom w:val="none" w:sz="0" w:space="0" w:color="auto"/>
            <w:right w:val="none" w:sz="0" w:space="0" w:color="auto"/>
          </w:divBdr>
        </w:div>
        <w:div w:id="1293291736">
          <w:marLeft w:val="0"/>
          <w:marRight w:val="0"/>
          <w:marTop w:val="0"/>
          <w:marBottom w:val="0"/>
          <w:divBdr>
            <w:top w:val="none" w:sz="0" w:space="0" w:color="auto"/>
            <w:left w:val="none" w:sz="0" w:space="0" w:color="auto"/>
            <w:bottom w:val="none" w:sz="0" w:space="0" w:color="auto"/>
            <w:right w:val="none" w:sz="0" w:space="0" w:color="auto"/>
          </w:divBdr>
        </w:div>
        <w:div w:id="1325356910">
          <w:marLeft w:val="0"/>
          <w:marRight w:val="0"/>
          <w:marTop w:val="0"/>
          <w:marBottom w:val="0"/>
          <w:divBdr>
            <w:top w:val="none" w:sz="0" w:space="0" w:color="auto"/>
            <w:left w:val="none" w:sz="0" w:space="0" w:color="auto"/>
            <w:bottom w:val="none" w:sz="0" w:space="0" w:color="auto"/>
            <w:right w:val="none" w:sz="0" w:space="0" w:color="auto"/>
          </w:divBdr>
        </w:div>
        <w:div w:id="1394624942">
          <w:marLeft w:val="0"/>
          <w:marRight w:val="0"/>
          <w:marTop w:val="0"/>
          <w:marBottom w:val="0"/>
          <w:divBdr>
            <w:top w:val="none" w:sz="0" w:space="0" w:color="auto"/>
            <w:left w:val="none" w:sz="0" w:space="0" w:color="auto"/>
            <w:bottom w:val="none" w:sz="0" w:space="0" w:color="auto"/>
            <w:right w:val="none" w:sz="0" w:space="0" w:color="auto"/>
          </w:divBdr>
        </w:div>
        <w:div w:id="1407679404">
          <w:marLeft w:val="0"/>
          <w:marRight w:val="0"/>
          <w:marTop w:val="0"/>
          <w:marBottom w:val="0"/>
          <w:divBdr>
            <w:top w:val="none" w:sz="0" w:space="0" w:color="auto"/>
            <w:left w:val="none" w:sz="0" w:space="0" w:color="auto"/>
            <w:bottom w:val="none" w:sz="0" w:space="0" w:color="auto"/>
            <w:right w:val="none" w:sz="0" w:space="0" w:color="auto"/>
          </w:divBdr>
        </w:div>
        <w:div w:id="1479951895">
          <w:marLeft w:val="0"/>
          <w:marRight w:val="0"/>
          <w:marTop w:val="0"/>
          <w:marBottom w:val="0"/>
          <w:divBdr>
            <w:top w:val="none" w:sz="0" w:space="0" w:color="auto"/>
            <w:left w:val="none" w:sz="0" w:space="0" w:color="auto"/>
            <w:bottom w:val="none" w:sz="0" w:space="0" w:color="auto"/>
            <w:right w:val="none" w:sz="0" w:space="0" w:color="auto"/>
          </w:divBdr>
        </w:div>
        <w:div w:id="1495947109">
          <w:marLeft w:val="0"/>
          <w:marRight w:val="0"/>
          <w:marTop w:val="0"/>
          <w:marBottom w:val="0"/>
          <w:divBdr>
            <w:top w:val="none" w:sz="0" w:space="0" w:color="auto"/>
            <w:left w:val="none" w:sz="0" w:space="0" w:color="auto"/>
            <w:bottom w:val="none" w:sz="0" w:space="0" w:color="auto"/>
            <w:right w:val="none" w:sz="0" w:space="0" w:color="auto"/>
          </w:divBdr>
        </w:div>
        <w:div w:id="1525511647">
          <w:marLeft w:val="0"/>
          <w:marRight w:val="0"/>
          <w:marTop w:val="0"/>
          <w:marBottom w:val="0"/>
          <w:divBdr>
            <w:top w:val="none" w:sz="0" w:space="0" w:color="auto"/>
            <w:left w:val="none" w:sz="0" w:space="0" w:color="auto"/>
            <w:bottom w:val="none" w:sz="0" w:space="0" w:color="auto"/>
            <w:right w:val="none" w:sz="0" w:space="0" w:color="auto"/>
          </w:divBdr>
        </w:div>
        <w:div w:id="1631201642">
          <w:marLeft w:val="0"/>
          <w:marRight w:val="0"/>
          <w:marTop w:val="0"/>
          <w:marBottom w:val="0"/>
          <w:divBdr>
            <w:top w:val="none" w:sz="0" w:space="0" w:color="auto"/>
            <w:left w:val="none" w:sz="0" w:space="0" w:color="auto"/>
            <w:bottom w:val="none" w:sz="0" w:space="0" w:color="auto"/>
            <w:right w:val="none" w:sz="0" w:space="0" w:color="auto"/>
          </w:divBdr>
        </w:div>
        <w:div w:id="1673875204">
          <w:marLeft w:val="0"/>
          <w:marRight w:val="0"/>
          <w:marTop w:val="0"/>
          <w:marBottom w:val="0"/>
          <w:divBdr>
            <w:top w:val="none" w:sz="0" w:space="0" w:color="auto"/>
            <w:left w:val="none" w:sz="0" w:space="0" w:color="auto"/>
            <w:bottom w:val="none" w:sz="0" w:space="0" w:color="auto"/>
            <w:right w:val="none" w:sz="0" w:space="0" w:color="auto"/>
          </w:divBdr>
        </w:div>
        <w:div w:id="1740011480">
          <w:marLeft w:val="0"/>
          <w:marRight w:val="0"/>
          <w:marTop w:val="0"/>
          <w:marBottom w:val="0"/>
          <w:divBdr>
            <w:top w:val="none" w:sz="0" w:space="0" w:color="auto"/>
            <w:left w:val="none" w:sz="0" w:space="0" w:color="auto"/>
            <w:bottom w:val="none" w:sz="0" w:space="0" w:color="auto"/>
            <w:right w:val="none" w:sz="0" w:space="0" w:color="auto"/>
          </w:divBdr>
        </w:div>
        <w:div w:id="1806042311">
          <w:marLeft w:val="0"/>
          <w:marRight w:val="0"/>
          <w:marTop w:val="0"/>
          <w:marBottom w:val="0"/>
          <w:divBdr>
            <w:top w:val="none" w:sz="0" w:space="0" w:color="auto"/>
            <w:left w:val="none" w:sz="0" w:space="0" w:color="auto"/>
            <w:bottom w:val="none" w:sz="0" w:space="0" w:color="auto"/>
            <w:right w:val="none" w:sz="0" w:space="0" w:color="auto"/>
          </w:divBdr>
        </w:div>
        <w:div w:id="1866288968">
          <w:marLeft w:val="0"/>
          <w:marRight w:val="0"/>
          <w:marTop w:val="0"/>
          <w:marBottom w:val="0"/>
          <w:divBdr>
            <w:top w:val="none" w:sz="0" w:space="0" w:color="auto"/>
            <w:left w:val="none" w:sz="0" w:space="0" w:color="auto"/>
            <w:bottom w:val="none" w:sz="0" w:space="0" w:color="auto"/>
            <w:right w:val="none" w:sz="0" w:space="0" w:color="auto"/>
          </w:divBdr>
        </w:div>
        <w:div w:id="1903251815">
          <w:marLeft w:val="0"/>
          <w:marRight w:val="0"/>
          <w:marTop w:val="0"/>
          <w:marBottom w:val="0"/>
          <w:divBdr>
            <w:top w:val="none" w:sz="0" w:space="0" w:color="auto"/>
            <w:left w:val="none" w:sz="0" w:space="0" w:color="auto"/>
            <w:bottom w:val="none" w:sz="0" w:space="0" w:color="auto"/>
            <w:right w:val="none" w:sz="0" w:space="0" w:color="auto"/>
          </w:divBdr>
        </w:div>
        <w:div w:id="1973513363">
          <w:marLeft w:val="0"/>
          <w:marRight w:val="0"/>
          <w:marTop w:val="0"/>
          <w:marBottom w:val="0"/>
          <w:divBdr>
            <w:top w:val="none" w:sz="0" w:space="0" w:color="auto"/>
            <w:left w:val="none" w:sz="0" w:space="0" w:color="auto"/>
            <w:bottom w:val="none" w:sz="0" w:space="0" w:color="auto"/>
            <w:right w:val="none" w:sz="0" w:space="0" w:color="auto"/>
          </w:divBdr>
        </w:div>
        <w:div w:id="1975210215">
          <w:marLeft w:val="0"/>
          <w:marRight w:val="0"/>
          <w:marTop w:val="0"/>
          <w:marBottom w:val="0"/>
          <w:divBdr>
            <w:top w:val="none" w:sz="0" w:space="0" w:color="auto"/>
            <w:left w:val="none" w:sz="0" w:space="0" w:color="auto"/>
            <w:bottom w:val="none" w:sz="0" w:space="0" w:color="auto"/>
            <w:right w:val="none" w:sz="0" w:space="0" w:color="auto"/>
          </w:divBdr>
        </w:div>
        <w:div w:id="2137137349">
          <w:marLeft w:val="0"/>
          <w:marRight w:val="0"/>
          <w:marTop w:val="0"/>
          <w:marBottom w:val="0"/>
          <w:divBdr>
            <w:top w:val="none" w:sz="0" w:space="0" w:color="auto"/>
            <w:left w:val="none" w:sz="0" w:space="0" w:color="auto"/>
            <w:bottom w:val="none" w:sz="0" w:space="0" w:color="auto"/>
            <w:right w:val="none" w:sz="0" w:space="0" w:color="auto"/>
          </w:divBdr>
        </w:div>
      </w:divsChild>
    </w:div>
    <w:div w:id="1028221310">
      <w:bodyDiv w:val="1"/>
      <w:marLeft w:val="0"/>
      <w:marRight w:val="0"/>
      <w:marTop w:val="0"/>
      <w:marBottom w:val="0"/>
      <w:divBdr>
        <w:top w:val="none" w:sz="0" w:space="0" w:color="auto"/>
        <w:left w:val="none" w:sz="0" w:space="0" w:color="auto"/>
        <w:bottom w:val="none" w:sz="0" w:space="0" w:color="auto"/>
        <w:right w:val="none" w:sz="0" w:space="0" w:color="auto"/>
      </w:divBdr>
    </w:div>
    <w:div w:id="1506549245">
      <w:bodyDiv w:val="1"/>
      <w:marLeft w:val="0"/>
      <w:marRight w:val="0"/>
      <w:marTop w:val="0"/>
      <w:marBottom w:val="0"/>
      <w:divBdr>
        <w:top w:val="none" w:sz="0" w:space="0" w:color="auto"/>
        <w:left w:val="none" w:sz="0" w:space="0" w:color="auto"/>
        <w:bottom w:val="none" w:sz="0" w:space="0" w:color="auto"/>
        <w:right w:val="none" w:sz="0" w:space="0" w:color="auto"/>
      </w:divBdr>
    </w:div>
    <w:div w:id="1635981481">
      <w:bodyDiv w:val="1"/>
      <w:marLeft w:val="0"/>
      <w:marRight w:val="0"/>
      <w:marTop w:val="0"/>
      <w:marBottom w:val="0"/>
      <w:divBdr>
        <w:top w:val="none" w:sz="0" w:space="0" w:color="auto"/>
        <w:left w:val="none" w:sz="0" w:space="0" w:color="auto"/>
        <w:bottom w:val="none" w:sz="0" w:space="0" w:color="auto"/>
        <w:right w:val="none" w:sz="0" w:space="0" w:color="auto"/>
      </w:divBdr>
      <w:divsChild>
        <w:div w:id="633100933">
          <w:marLeft w:val="0"/>
          <w:marRight w:val="0"/>
          <w:marTop w:val="0"/>
          <w:marBottom w:val="0"/>
          <w:divBdr>
            <w:top w:val="none" w:sz="0" w:space="0" w:color="auto"/>
            <w:left w:val="none" w:sz="0" w:space="0" w:color="auto"/>
            <w:bottom w:val="none" w:sz="0" w:space="0" w:color="auto"/>
            <w:right w:val="none" w:sz="0" w:space="0" w:color="auto"/>
          </w:divBdr>
        </w:div>
        <w:div w:id="1170754441">
          <w:marLeft w:val="0"/>
          <w:marRight w:val="0"/>
          <w:marTop w:val="0"/>
          <w:marBottom w:val="0"/>
          <w:divBdr>
            <w:top w:val="none" w:sz="0" w:space="0" w:color="auto"/>
            <w:left w:val="none" w:sz="0" w:space="0" w:color="auto"/>
            <w:bottom w:val="none" w:sz="0" w:space="0" w:color="auto"/>
            <w:right w:val="none" w:sz="0" w:space="0" w:color="auto"/>
          </w:divBdr>
        </w:div>
        <w:div w:id="1317684109">
          <w:marLeft w:val="0"/>
          <w:marRight w:val="0"/>
          <w:marTop w:val="0"/>
          <w:marBottom w:val="0"/>
          <w:divBdr>
            <w:top w:val="none" w:sz="0" w:space="0" w:color="auto"/>
            <w:left w:val="none" w:sz="0" w:space="0" w:color="auto"/>
            <w:bottom w:val="none" w:sz="0" w:space="0" w:color="auto"/>
            <w:right w:val="none" w:sz="0" w:space="0" w:color="auto"/>
          </w:divBdr>
        </w:div>
        <w:div w:id="1874341800">
          <w:marLeft w:val="0"/>
          <w:marRight w:val="0"/>
          <w:marTop w:val="0"/>
          <w:marBottom w:val="0"/>
          <w:divBdr>
            <w:top w:val="none" w:sz="0" w:space="0" w:color="auto"/>
            <w:left w:val="none" w:sz="0" w:space="0" w:color="auto"/>
            <w:bottom w:val="none" w:sz="0" w:space="0" w:color="auto"/>
            <w:right w:val="none" w:sz="0" w:space="0" w:color="auto"/>
          </w:divBdr>
        </w:div>
      </w:divsChild>
    </w:div>
    <w:div w:id="1643000324">
      <w:bodyDiv w:val="1"/>
      <w:marLeft w:val="0"/>
      <w:marRight w:val="0"/>
      <w:marTop w:val="0"/>
      <w:marBottom w:val="0"/>
      <w:divBdr>
        <w:top w:val="none" w:sz="0" w:space="0" w:color="auto"/>
        <w:left w:val="none" w:sz="0" w:space="0" w:color="auto"/>
        <w:bottom w:val="none" w:sz="0" w:space="0" w:color="auto"/>
        <w:right w:val="none" w:sz="0" w:space="0" w:color="auto"/>
      </w:divBdr>
      <w:divsChild>
        <w:div w:id="1186409044">
          <w:marLeft w:val="0"/>
          <w:marRight w:val="0"/>
          <w:marTop w:val="0"/>
          <w:marBottom w:val="0"/>
          <w:divBdr>
            <w:top w:val="none" w:sz="0" w:space="0" w:color="auto"/>
            <w:left w:val="none" w:sz="0" w:space="0" w:color="auto"/>
            <w:bottom w:val="none" w:sz="0" w:space="0" w:color="auto"/>
            <w:right w:val="none" w:sz="0" w:space="0" w:color="auto"/>
          </w:divBdr>
        </w:div>
        <w:div w:id="1583026129">
          <w:marLeft w:val="0"/>
          <w:marRight w:val="0"/>
          <w:marTop w:val="0"/>
          <w:marBottom w:val="0"/>
          <w:divBdr>
            <w:top w:val="none" w:sz="0" w:space="0" w:color="auto"/>
            <w:left w:val="none" w:sz="0" w:space="0" w:color="auto"/>
            <w:bottom w:val="none" w:sz="0" w:space="0" w:color="auto"/>
            <w:right w:val="none" w:sz="0" w:space="0" w:color="auto"/>
          </w:divBdr>
        </w:div>
        <w:div w:id="1860196830">
          <w:marLeft w:val="0"/>
          <w:marRight w:val="0"/>
          <w:marTop w:val="0"/>
          <w:marBottom w:val="0"/>
          <w:divBdr>
            <w:top w:val="none" w:sz="0" w:space="0" w:color="auto"/>
            <w:left w:val="none" w:sz="0" w:space="0" w:color="auto"/>
            <w:bottom w:val="none" w:sz="0" w:space="0" w:color="auto"/>
            <w:right w:val="none" w:sz="0" w:space="0" w:color="auto"/>
          </w:divBdr>
        </w:div>
      </w:divsChild>
    </w:div>
    <w:div w:id="1683506831">
      <w:bodyDiv w:val="1"/>
      <w:marLeft w:val="0"/>
      <w:marRight w:val="0"/>
      <w:marTop w:val="0"/>
      <w:marBottom w:val="0"/>
      <w:divBdr>
        <w:top w:val="none" w:sz="0" w:space="0" w:color="auto"/>
        <w:left w:val="none" w:sz="0" w:space="0" w:color="auto"/>
        <w:bottom w:val="none" w:sz="0" w:space="0" w:color="auto"/>
        <w:right w:val="none" w:sz="0" w:space="0" w:color="auto"/>
      </w:divBdr>
      <w:divsChild>
        <w:div w:id="1060328102">
          <w:marLeft w:val="0"/>
          <w:marRight w:val="0"/>
          <w:marTop w:val="0"/>
          <w:marBottom w:val="0"/>
          <w:divBdr>
            <w:top w:val="none" w:sz="0" w:space="0" w:color="auto"/>
            <w:left w:val="none" w:sz="0" w:space="0" w:color="auto"/>
            <w:bottom w:val="none" w:sz="0" w:space="0" w:color="auto"/>
            <w:right w:val="none" w:sz="0" w:space="0" w:color="auto"/>
          </w:divBdr>
        </w:div>
        <w:div w:id="1274826564">
          <w:marLeft w:val="0"/>
          <w:marRight w:val="0"/>
          <w:marTop w:val="0"/>
          <w:marBottom w:val="0"/>
          <w:divBdr>
            <w:top w:val="none" w:sz="0" w:space="0" w:color="auto"/>
            <w:left w:val="none" w:sz="0" w:space="0" w:color="auto"/>
            <w:bottom w:val="none" w:sz="0" w:space="0" w:color="auto"/>
            <w:right w:val="none" w:sz="0" w:space="0" w:color="auto"/>
          </w:divBdr>
        </w:div>
        <w:div w:id="1384063944">
          <w:marLeft w:val="0"/>
          <w:marRight w:val="0"/>
          <w:marTop w:val="0"/>
          <w:marBottom w:val="0"/>
          <w:divBdr>
            <w:top w:val="none" w:sz="0" w:space="0" w:color="auto"/>
            <w:left w:val="none" w:sz="0" w:space="0" w:color="auto"/>
            <w:bottom w:val="none" w:sz="0" w:space="0" w:color="auto"/>
            <w:right w:val="none" w:sz="0" w:space="0" w:color="auto"/>
          </w:divBdr>
        </w:div>
        <w:div w:id="2031762419">
          <w:marLeft w:val="0"/>
          <w:marRight w:val="0"/>
          <w:marTop w:val="0"/>
          <w:marBottom w:val="0"/>
          <w:divBdr>
            <w:top w:val="none" w:sz="0" w:space="0" w:color="auto"/>
            <w:left w:val="none" w:sz="0" w:space="0" w:color="auto"/>
            <w:bottom w:val="none" w:sz="0" w:space="0" w:color="auto"/>
            <w:right w:val="none" w:sz="0" w:space="0" w:color="auto"/>
          </w:divBdr>
        </w:div>
      </w:divsChild>
    </w:div>
    <w:div w:id="1768649740">
      <w:bodyDiv w:val="1"/>
      <w:marLeft w:val="0"/>
      <w:marRight w:val="0"/>
      <w:marTop w:val="0"/>
      <w:marBottom w:val="0"/>
      <w:divBdr>
        <w:top w:val="none" w:sz="0" w:space="0" w:color="auto"/>
        <w:left w:val="none" w:sz="0" w:space="0" w:color="auto"/>
        <w:bottom w:val="none" w:sz="0" w:space="0" w:color="auto"/>
        <w:right w:val="none" w:sz="0" w:space="0" w:color="auto"/>
      </w:divBdr>
      <w:divsChild>
        <w:div w:id="53699701">
          <w:marLeft w:val="0"/>
          <w:marRight w:val="0"/>
          <w:marTop w:val="0"/>
          <w:marBottom w:val="0"/>
          <w:divBdr>
            <w:top w:val="none" w:sz="0" w:space="0" w:color="auto"/>
            <w:left w:val="none" w:sz="0" w:space="0" w:color="auto"/>
            <w:bottom w:val="none" w:sz="0" w:space="0" w:color="auto"/>
            <w:right w:val="none" w:sz="0" w:space="0" w:color="auto"/>
          </w:divBdr>
        </w:div>
        <w:div w:id="825512262">
          <w:marLeft w:val="0"/>
          <w:marRight w:val="0"/>
          <w:marTop w:val="0"/>
          <w:marBottom w:val="0"/>
          <w:divBdr>
            <w:top w:val="none" w:sz="0" w:space="0" w:color="auto"/>
            <w:left w:val="none" w:sz="0" w:space="0" w:color="auto"/>
            <w:bottom w:val="none" w:sz="0" w:space="0" w:color="auto"/>
            <w:right w:val="none" w:sz="0" w:space="0" w:color="auto"/>
          </w:divBdr>
        </w:div>
        <w:div w:id="1302149774">
          <w:marLeft w:val="0"/>
          <w:marRight w:val="0"/>
          <w:marTop w:val="0"/>
          <w:marBottom w:val="0"/>
          <w:divBdr>
            <w:top w:val="none" w:sz="0" w:space="0" w:color="auto"/>
            <w:left w:val="none" w:sz="0" w:space="0" w:color="auto"/>
            <w:bottom w:val="none" w:sz="0" w:space="0" w:color="auto"/>
            <w:right w:val="none" w:sz="0" w:space="0" w:color="auto"/>
          </w:divBdr>
          <w:divsChild>
            <w:div w:id="160392443">
              <w:marLeft w:val="0"/>
              <w:marRight w:val="0"/>
              <w:marTop w:val="0"/>
              <w:marBottom w:val="0"/>
              <w:divBdr>
                <w:top w:val="none" w:sz="0" w:space="0" w:color="auto"/>
                <w:left w:val="none" w:sz="0" w:space="0" w:color="auto"/>
                <w:bottom w:val="none" w:sz="0" w:space="0" w:color="auto"/>
                <w:right w:val="none" w:sz="0" w:space="0" w:color="auto"/>
              </w:divBdr>
            </w:div>
            <w:div w:id="222496838">
              <w:marLeft w:val="0"/>
              <w:marRight w:val="0"/>
              <w:marTop w:val="0"/>
              <w:marBottom w:val="0"/>
              <w:divBdr>
                <w:top w:val="none" w:sz="0" w:space="0" w:color="auto"/>
                <w:left w:val="none" w:sz="0" w:space="0" w:color="auto"/>
                <w:bottom w:val="none" w:sz="0" w:space="0" w:color="auto"/>
                <w:right w:val="none" w:sz="0" w:space="0" w:color="auto"/>
              </w:divBdr>
            </w:div>
            <w:div w:id="222718793">
              <w:marLeft w:val="0"/>
              <w:marRight w:val="0"/>
              <w:marTop w:val="0"/>
              <w:marBottom w:val="0"/>
              <w:divBdr>
                <w:top w:val="none" w:sz="0" w:space="0" w:color="auto"/>
                <w:left w:val="none" w:sz="0" w:space="0" w:color="auto"/>
                <w:bottom w:val="none" w:sz="0" w:space="0" w:color="auto"/>
                <w:right w:val="none" w:sz="0" w:space="0" w:color="auto"/>
              </w:divBdr>
            </w:div>
            <w:div w:id="240992873">
              <w:marLeft w:val="0"/>
              <w:marRight w:val="0"/>
              <w:marTop w:val="0"/>
              <w:marBottom w:val="0"/>
              <w:divBdr>
                <w:top w:val="none" w:sz="0" w:space="0" w:color="auto"/>
                <w:left w:val="none" w:sz="0" w:space="0" w:color="auto"/>
                <w:bottom w:val="none" w:sz="0" w:space="0" w:color="auto"/>
                <w:right w:val="none" w:sz="0" w:space="0" w:color="auto"/>
              </w:divBdr>
            </w:div>
            <w:div w:id="376242634">
              <w:marLeft w:val="0"/>
              <w:marRight w:val="0"/>
              <w:marTop w:val="0"/>
              <w:marBottom w:val="0"/>
              <w:divBdr>
                <w:top w:val="none" w:sz="0" w:space="0" w:color="auto"/>
                <w:left w:val="none" w:sz="0" w:space="0" w:color="auto"/>
                <w:bottom w:val="none" w:sz="0" w:space="0" w:color="auto"/>
                <w:right w:val="none" w:sz="0" w:space="0" w:color="auto"/>
              </w:divBdr>
            </w:div>
            <w:div w:id="467822667">
              <w:marLeft w:val="0"/>
              <w:marRight w:val="0"/>
              <w:marTop w:val="0"/>
              <w:marBottom w:val="0"/>
              <w:divBdr>
                <w:top w:val="none" w:sz="0" w:space="0" w:color="auto"/>
                <w:left w:val="none" w:sz="0" w:space="0" w:color="auto"/>
                <w:bottom w:val="none" w:sz="0" w:space="0" w:color="auto"/>
                <w:right w:val="none" w:sz="0" w:space="0" w:color="auto"/>
              </w:divBdr>
            </w:div>
            <w:div w:id="486672867">
              <w:marLeft w:val="0"/>
              <w:marRight w:val="0"/>
              <w:marTop w:val="0"/>
              <w:marBottom w:val="0"/>
              <w:divBdr>
                <w:top w:val="none" w:sz="0" w:space="0" w:color="auto"/>
                <w:left w:val="none" w:sz="0" w:space="0" w:color="auto"/>
                <w:bottom w:val="none" w:sz="0" w:space="0" w:color="auto"/>
                <w:right w:val="none" w:sz="0" w:space="0" w:color="auto"/>
              </w:divBdr>
            </w:div>
            <w:div w:id="598174423">
              <w:marLeft w:val="0"/>
              <w:marRight w:val="0"/>
              <w:marTop w:val="0"/>
              <w:marBottom w:val="0"/>
              <w:divBdr>
                <w:top w:val="none" w:sz="0" w:space="0" w:color="auto"/>
                <w:left w:val="none" w:sz="0" w:space="0" w:color="auto"/>
                <w:bottom w:val="none" w:sz="0" w:space="0" w:color="auto"/>
                <w:right w:val="none" w:sz="0" w:space="0" w:color="auto"/>
              </w:divBdr>
            </w:div>
            <w:div w:id="737483825">
              <w:marLeft w:val="0"/>
              <w:marRight w:val="0"/>
              <w:marTop w:val="0"/>
              <w:marBottom w:val="0"/>
              <w:divBdr>
                <w:top w:val="none" w:sz="0" w:space="0" w:color="auto"/>
                <w:left w:val="none" w:sz="0" w:space="0" w:color="auto"/>
                <w:bottom w:val="none" w:sz="0" w:space="0" w:color="auto"/>
                <w:right w:val="none" w:sz="0" w:space="0" w:color="auto"/>
              </w:divBdr>
            </w:div>
            <w:div w:id="907106207">
              <w:marLeft w:val="0"/>
              <w:marRight w:val="0"/>
              <w:marTop w:val="0"/>
              <w:marBottom w:val="0"/>
              <w:divBdr>
                <w:top w:val="none" w:sz="0" w:space="0" w:color="auto"/>
                <w:left w:val="none" w:sz="0" w:space="0" w:color="auto"/>
                <w:bottom w:val="none" w:sz="0" w:space="0" w:color="auto"/>
                <w:right w:val="none" w:sz="0" w:space="0" w:color="auto"/>
              </w:divBdr>
            </w:div>
            <w:div w:id="993417163">
              <w:marLeft w:val="0"/>
              <w:marRight w:val="0"/>
              <w:marTop w:val="0"/>
              <w:marBottom w:val="0"/>
              <w:divBdr>
                <w:top w:val="none" w:sz="0" w:space="0" w:color="auto"/>
                <w:left w:val="none" w:sz="0" w:space="0" w:color="auto"/>
                <w:bottom w:val="none" w:sz="0" w:space="0" w:color="auto"/>
                <w:right w:val="none" w:sz="0" w:space="0" w:color="auto"/>
              </w:divBdr>
            </w:div>
            <w:div w:id="1154948849">
              <w:marLeft w:val="0"/>
              <w:marRight w:val="0"/>
              <w:marTop w:val="0"/>
              <w:marBottom w:val="0"/>
              <w:divBdr>
                <w:top w:val="none" w:sz="0" w:space="0" w:color="auto"/>
                <w:left w:val="none" w:sz="0" w:space="0" w:color="auto"/>
                <w:bottom w:val="none" w:sz="0" w:space="0" w:color="auto"/>
                <w:right w:val="none" w:sz="0" w:space="0" w:color="auto"/>
              </w:divBdr>
            </w:div>
            <w:div w:id="1320234210">
              <w:marLeft w:val="0"/>
              <w:marRight w:val="0"/>
              <w:marTop w:val="0"/>
              <w:marBottom w:val="0"/>
              <w:divBdr>
                <w:top w:val="none" w:sz="0" w:space="0" w:color="auto"/>
                <w:left w:val="none" w:sz="0" w:space="0" w:color="auto"/>
                <w:bottom w:val="none" w:sz="0" w:space="0" w:color="auto"/>
                <w:right w:val="none" w:sz="0" w:space="0" w:color="auto"/>
              </w:divBdr>
            </w:div>
            <w:div w:id="1616909863">
              <w:marLeft w:val="0"/>
              <w:marRight w:val="0"/>
              <w:marTop w:val="0"/>
              <w:marBottom w:val="0"/>
              <w:divBdr>
                <w:top w:val="none" w:sz="0" w:space="0" w:color="auto"/>
                <w:left w:val="none" w:sz="0" w:space="0" w:color="auto"/>
                <w:bottom w:val="none" w:sz="0" w:space="0" w:color="auto"/>
                <w:right w:val="none" w:sz="0" w:space="0" w:color="auto"/>
              </w:divBdr>
            </w:div>
            <w:div w:id="1641959478">
              <w:marLeft w:val="0"/>
              <w:marRight w:val="0"/>
              <w:marTop w:val="0"/>
              <w:marBottom w:val="0"/>
              <w:divBdr>
                <w:top w:val="none" w:sz="0" w:space="0" w:color="auto"/>
                <w:left w:val="none" w:sz="0" w:space="0" w:color="auto"/>
                <w:bottom w:val="none" w:sz="0" w:space="0" w:color="auto"/>
                <w:right w:val="none" w:sz="0" w:space="0" w:color="auto"/>
              </w:divBdr>
            </w:div>
            <w:div w:id="1671442874">
              <w:marLeft w:val="0"/>
              <w:marRight w:val="0"/>
              <w:marTop w:val="0"/>
              <w:marBottom w:val="0"/>
              <w:divBdr>
                <w:top w:val="none" w:sz="0" w:space="0" w:color="auto"/>
                <w:left w:val="none" w:sz="0" w:space="0" w:color="auto"/>
                <w:bottom w:val="none" w:sz="0" w:space="0" w:color="auto"/>
                <w:right w:val="none" w:sz="0" w:space="0" w:color="auto"/>
              </w:divBdr>
            </w:div>
            <w:div w:id="1852833953">
              <w:marLeft w:val="0"/>
              <w:marRight w:val="0"/>
              <w:marTop w:val="0"/>
              <w:marBottom w:val="0"/>
              <w:divBdr>
                <w:top w:val="none" w:sz="0" w:space="0" w:color="auto"/>
                <w:left w:val="none" w:sz="0" w:space="0" w:color="auto"/>
                <w:bottom w:val="none" w:sz="0" w:space="0" w:color="auto"/>
                <w:right w:val="none" w:sz="0" w:space="0" w:color="auto"/>
              </w:divBdr>
            </w:div>
            <w:div w:id="1915552992">
              <w:marLeft w:val="0"/>
              <w:marRight w:val="0"/>
              <w:marTop w:val="0"/>
              <w:marBottom w:val="0"/>
              <w:divBdr>
                <w:top w:val="none" w:sz="0" w:space="0" w:color="auto"/>
                <w:left w:val="none" w:sz="0" w:space="0" w:color="auto"/>
                <w:bottom w:val="none" w:sz="0" w:space="0" w:color="auto"/>
                <w:right w:val="none" w:sz="0" w:space="0" w:color="auto"/>
              </w:divBdr>
            </w:div>
            <w:div w:id="196982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006983">
      <w:bodyDiv w:val="1"/>
      <w:marLeft w:val="0"/>
      <w:marRight w:val="0"/>
      <w:marTop w:val="0"/>
      <w:marBottom w:val="0"/>
      <w:divBdr>
        <w:top w:val="none" w:sz="0" w:space="0" w:color="auto"/>
        <w:left w:val="none" w:sz="0" w:space="0" w:color="auto"/>
        <w:bottom w:val="none" w:sz="0" w:space="0" w:color="auto"/>
        <w:right w:val="none" w:sz="0" w:space="0" w:color="auto"/>
      </w:divBdr>
    </w:div>
    <w:div w:id="1850605780">
      <w:bodyDiv w:val="1"/>
      <w:marLeft w:val="0"/>
      <w:marRight w:val="0"/>
      <w:marTop w:val="0"/>
      <w:marBottom w:val="0"/>
      <w:divBdr>
        <w:top w:val="none" w:sz="0" w:space="0" w:color="auto"/>
        <w:left w:val="none" w:sz="0" w:space="0" w:color="auto"/>
        <w:bottom w:val="none" w:sz="0" w:space="0" w:color="auto"/>
        <w:right w:val="none" w:sz="0" w:space="0" w:color="auto"/>
      </w:divBdr>
    </w:div>
    <w:div w:id="2069839849">
      <w:bodyDiv w:val="1"/>
      <w:marLeft w:val="0"/>
      <w:marRight w:val="0"/>
      <w:marTop w:val="0"/>
      <w:marBottom w:val="0"/>
      <w:divBdr>
        <w:top w:val="none" w:sz="0" w:space="0" w:color="auto"/>
        <w:left w:val="none" w:sz="0" w:space="0" w:color="auto"/>
        <w:bottom w:val="none" w:sz="0" w:space="0" w:color="auto"/>
        <w:right w:val="none" w:sz="0" w:space="0" w:color="auto"/>
      </w:divBdr>
      <w:divsChild>
        <w:div w:id="404648074">
          <w:marLeft w:val="0"/>
          <w:marRight w:val="0"/>
          <w:marTop w:val="0"/>
          <w:marBottom w:val="0"/>
          <w:divBdr>
            <w:top w:val="none" w:sz="0" w:space="0" w:color="auto"/>
            <w:left w:val="none" w:sz="0" w:space="0" w:color="auto"/>
            <w:bottom w:val="none" w:sz="0" w:space="0" w:color="auto"/>
            <w:right w:val="none" w:sz="0" w:space="0" w:color="auto"/>
          </w:divBdr>
          <w:divsChild>
            <w:div w:id="75908527">
              <w:marLeft w:val="0"/>
              <w:marRight w:val="0"/>
              <w:marTop w:val="0"/>
              <w:marBottom w:val="0"/>
              <w:divBdr>
                <w:top w:val="none" w:sz="0" w:space="0" w:color="auto"/>
                <w:left w:val="none" w:sz="0" w:space="0" w:color="auto"/>
                <w:bottom w:val="none" w:sz="0" w:space="0" w:color="auto"/>
                <w:right w:val="none" w:sz="0" w:space="0" w:color="auto"/>
              </w:divBdr>
            </w:div>
            <w:div w:id="161360846">
              <w:marLeft w:val="0"/>
              <w:marRight w:val="0"/>
              <w:marTop w:val="0"/>
              <w:marBottom w:val="0"/>
              <w:divBdr>
                <w:top w:val="none" w:sz="0" w:space="0" w:color="auto"/>
                <w:left w:val="none" w:sz="0" w:space="0" w:color="auto"/>
                <w:bottom w:val="none" w:sz="0" w:space="0" w:color="auto"/>
                <w:right w:val="none" w:sz="0" w:space="0" w:color="auto"/>
              </w:divBdr>
            </w:div>
            <w:div w:id="816148593">
              <w:marLeft w:val="0"/>
              <w:marRight w:val="0"/>
              <w:marTop w:val="0"/>
              <w:marBottom w:val="0"/>
              <w:divBdr>
                <w:top w:val="none" w:sz="0" w:space="0" w:color="auto"/>
                <w:left w:val="none" w:sz="0" w:space="0" w:color="auto"/>
                <w:bottom w:val="none" w:sz="0" w:space="0" w:color="auto"/>
                <w:right w:val="none" w:sz="0" w:space="0" w:color="auto"/>
              </w:divBdr>
            </w:div>
            <w:div w:id="854803268">
              <w:marLeft w:val="0"/>
              <w:marRight w:val="0"/>
              <w:marTop w:val="0"/>
              <w:marBottom w:val="0"/>
              <w:divBdr>
                <w:top w:val="none" w:sz="0" w:space="0" w:color="auto"/>
                <w:left w:val="none" w:sz="0" w:space="0" w:color="auto"/>
                <w:bottom w:val="none" w:sz="0" w:space="0" w:color="auto"/>
                <w:right w:val="none" w:sz="0" w:space="0" w:color="auto"/>
              </w:divBdr>
            </w:div>
            <w:div w:id="968977642">
              <w:marLeft w:val="0"/>
              <w:marRight w:val="0"/>
              <w:marTop w:val="0"/>
              <w:marBottom w:val="0"/>
              <w:divBdr>
                <w:top w:val="none" w:sz="0" w:space="0" w:color="auto"/>
                <w:left w:val="none" w:sz="0" w:space="0" w:color="auto"/>
                <w:bottom w:val="none" w:sz="0" w:space="0" w:color="auto"/>
                <w:right w:val="none" w:sz="0" w:space="0" w:color="auto"/>
              </w:divBdr>
            </w:div>
            <w:div w:id="1047872334">
              <w:marLeft w:val="0"/>
              <w:marRight w:val="0"/>
              <w:marTop w:val="0"/>
              <w:marBottom w:val="0"/>
              <w:divBdr>
                <w:top w:val="none" w:sz="0" w:space="0" w:color="auto"/>
                <w:left w:val="none" w:sz="0" w:space="0" w:color="auto"/>
                <w:bottom w:val="none" w:sz="0" w:space="0" w:color="auto"/>
                <w:right w:val="none" w:sz="0" w:space="0" w:color="auto"/>
              </w:divBdr>
            </w:div>
            <w:div w:id="1376157603">
              <w:marLeft w:val="0"/>
              <w:marRight w:val="0"/>
              <w:marTop w:val="0"/>
              <w:marBottom w:val="0"/>
              <w:divBdr>
                <w:top w:val="none" w:sz="0" w:space="0" w:color="auto"/>
                <w:left w:val="none" w:sz="0" w:space="0" w:color="auto"/>
                <w:bottom w:val="none" w:sz="0" w:space="0" w:color="auto"/>
                <w:right w:val="none" w:sz="0" w:space="0" w:color="auto"/>
              </w:divBdr>
            </w:div>
            <w:div w:id="1410810365">
              <w:marLeft w:val="0"/>
              <w:marRight w:val="0"/>
              <w:marTop w:val="0"/>
              <w:marBottom w:val="0"/>
              <w:divBdr>
                <w:top w:val="none" w:sz="0" w:space="0" w:color="auto"/>
                <w:left w:val="none" w:sz="0" w:space="0" w:color="auto"/>
                <w:bottom w:val="none" w:sz="0" w:space="0" w:color="auto"/>
                <w:right w:val="none" w:sz="0" w:space="0" w:color="auto"/>
              </w:divBdr>
            </w:div>
            <w:div w:id="1436712854">
              <w:marLeft w:val="0"/>
              <w:marRight w:val="0"/>
              <w:marTop w:val="0"/>
              <w:marBottom w:val="0"/>
              <w:divBdr>
                <w:top w:val="none" w:sz="0" w:space="0" w:color="auto"/>
                <w:left w:val="none" w:sz="0" w:space="0" w:color="auto"/>
                <w:bottom w:val="none" w:sz="0" w:space="0" w:color="auto"/>
                <w:right w:val="none" w:sz="0" w:space="0" w:color="auto"/>
              </w:divBdr>
            </w:div>
            <w:div w:id="1447963217">
              <w:marLeft w:val="0"/>
              <w:marRight w:val="0"/>
              <w:marTop w:val="0"/>
              <w:marBottom w:val="0"/>
              <w:divBdr>
                <w:top w:val="none" w:sz="0" w:space="0" w:color="auto"/>
                <w:left w:val="none" w:sz="0" w:space="0" w:color="auto"/>
                <w:bottom w:val="none" w:sz="0" w:space="0" w:color="auto"/>
                <w:right w:val="none" w:sz="0" w:space="0" w:color="auto"/>
              </w:divBdr>
            </w:div>
            <w:div w:id="1469399163">
              <w:marLeft w:val="0"/>
              <w:marRight w:val="0"/>
              <w:marTop w:val="0"/>
              <w:marBottom w:val="0"/>
              <w:divBdr>
                <w:top w:val="none" w:sz="0" w:space="0" w:color="auto"/>
                <w:left w:val="none" w:sz="0" w:space="0" w:color="auto"/>
                <w:bottom w:val="none" w:sz="0" w:space="0" w:color="auto"/>
                <w:right w:val="none" w:sz="0" w:space="0" w:color="auto"/>
              </w:divBdr>
            </w:div>
            <w:div w:id="1488470298">
              <w:marLeft w:val="0"/>
              <w:marRight w:val="0"/>
              <w:marTop w:val="0"/>
              <w:marBottom w:val="0"/>
              <w:divBdr>
                <w:top w:val="none" w:sz="0" w:space="0" w:color="auto"/>
                <w:left w:val="none" w:sz="0" w:space="0" w:color="auto"/>
                <w:bottom w:val="none" w:sz="0" w:space="0" w:color="auto"/>
                <w:right w:val="none" w:sz="0" w:space="0" w:color="auto"/>
              </w:divBdr>
            </w:div>
            <w:div w:id="1517190742">
              <w:marLeft w:val="0"/>
              <w:marRight w:val="0"/>
              <w:marTop w:val="0"/>
              <w:marBottom w:val="0"/>
              <w:divBdr>
                <w:top w:val="none" w:sz="0" w:space="0" w:color="auto"/>
                <w:left w:val="none" w:sz="0" w:space="0" w:color="auto"/>
                <w:bottom w:val="none" w:sz="0" w:space="0" w:color="auto"/>
                <w:right w:val="none" w:sz="0" w:space="0" w:color="auto"/>
              </w:divBdr>
            </w:div>
            <w:div w:id="1520386582">
              <w:marLeft w:val="0"/>
              <w:marRight w:val="0"/>
              <w:marTop w:val="0"/>
              <w:marBottom w:val="0"/>
              <w:divBdr>
                <w:top w:val="none" w:sz="0" w:space="0" w:color="auto"/>
                <w:left w:val="none" w:sz="0" w:space="0" w:color="auto"/>
                <w:bottom w:val="none" w:sz="0" w:space="0" w:color="auto"/>
                <w:right w:val="none" w:sz="0" w:space="0" w:color="auto"/>
              </w:divBdr>
            </w:div>
            <w:div w:id="1533306537">
              <w:marLeft w:val="0"/>
              <w:marRight w:val="0"/>
              <w:marTop w:val="0"/>
              <w:marBottom w:val="0"/>
              <w:divBdr>
                <w:top w:val="none" w:sz="0" w:space="0" w:color="auto"/>
                <w:left w:val="none" w:sz="0" w:space="0" w:color="auto"/>
                <w:bottom w:val="none" w:sz="0" w:space="0" w:color="auto"/>
                <w:right w:val="none" w:sz="0" w:space="0" w:color="auto"/>
              </w:divBdr>
            </w:div>
            <w:div w:id="1574509013">
              <w:marLeft w:val="0"/>
              <w:marRight w:val="0"/>
              <w:marTop w:val="0"/>
              <w:marBottom w:val="0"/>
              <w:divBdr>
                <w:top w:val="none" w:sz="0" w:space="0" w:color="auto"/>
                <w:left w:val="none" w:sz="0" w:space="0" w:color="auto"/>
                <w:bottom w:val="none" w:sz="0" w:space="0" w:color="auto"/>
                <w:right w:val="none" w:sz="0" w:space="0" w:color="auto"/>
              </w:divBdr>
            </w:div>
            <w:div w:id="1616714333">
              <w:marLeft w:val="0"/>
              <w:marRight w:val="0"/>
              <w:marTop w:val="0"/>
              <w:marBottom w:val="0"/>
              <w:divBdr>
                <w:top w:val="none" w:sz="0" w:space="0" w:color="auto"/>
                <w:left w:val="none" w:sz="0" w:space="0" w:color="auto"/>
                <w:bottom w:val="none" w:sz="0" w:space="0" w:color="auto"/>
                <w:right w:val="none" w:sz="0" w:space="0" w:color="auto"/>
              </w:divBdr>
            </w:div>
            <w:div w:id="1633250360">
              <w:marLeft w:val="0"/>
              <w:marRight w:val="0"/>
              <w:marTop w:val="0"/>
              <w:marBottom w:val="0"/>
              <w:divBdr>
                <w:top w:val="none" w:sz="0" w:space="0" w:color="auto"/>
                <w:left w:val="none" w:sz="0" w:space="0" w:color="auto"/>
                <w:bottom w:val="none" w:sz="0" w:space="0" w:color="auto"/>
                <w:right w:val="none" w:sz="0" w:space="0" w:color="auto"/>
              </w:divBdr>
            </w:div>
            <w:div w:id="1804545133">
              <w:marLeft w:val="0"/>
              <w:marRight w:val="0"/>
              <w:marTop w:val="0"/>
              <w:marBottom w:val="0"/>
              <w:divBdr>
                <w:top w:val="none" w:sz="0" w:space="0" w:color="auto"/>
                <w:left w:val="none" w:sz="0" w:space="0" w:color="auto"/>
                <w:bottom w:val="none" w:sz="0" w:space="0" w:color="auto"/>
                <w:right w:val="none" w:sz="0" w:space="0" w:color="auto"/>
              </w:divBdr>
            </w:div>
            <w:div w:id="2042511050">
              <w:marLeft w:val="0"/>
              <w:marRight w:val="0"/>
              <w:marTop w:val="0"/>
              <w:marBottom w:val="0"/>
              <w:divBdr>
                <w:top w:val="none" w:sz="0" w:space="0" w:color="auto"/>
                <w:left w:val="none" w:sz="0" w:space="0" w:color="auto"/>
                <w:bottom w:val="none" w:sz="0" w:space="0" w:color="auto"/>
                <w:right w:val="none" w:sz="0" w:space="0" w:color="auto"/>
              </w:divBdr>
            </w:div>
          </w:divsChild>
        </w:div>
        <w:div w:id="757408670">
          <w:marLeft w:val="0"/>
          <w:marRight w:val="0"/>
          <w:marTop w:val="0"/>
          <w:marBottom w:val="0"/>
          <w:divBdr>
            <w:top w:val="none" w:sz="0" w:space="0" w:color="auto"/>
            <w:left w:val="none" w:sz="0" w:space="0" w:color="auto"/>
            <w:bottom w:val="none" w:sz="0" w:space="0" w:color="auto"/>
            <w:right w:val="none" w:sz="0" w:space="0" w:color="auto"/>
          </w:divBdr>
          <w:divsChild>
            <w:div w:id="2174389">
              <w:marLeft w:val="0"/>
              <w:marRight w:val="0"/>
              <w:marTop w:val="0"/>
              <w:marBottom w:val="0"/>
              <w:divBdr>
                <w:top w:val="none" w:sz="0" w:space="0" w:color="auto"/>
                <w:left w:val="none" w:sz="0" w:space="0" w:color="auto"/>
                <w:bottom w:val="none" w:sz="0" w:space="0" w:color="auto"/>
                <w:right w:val="none" w:sz="0" w:space="0" w:color="auto"/>
              </w:divBdr>
            </w:div>
            <w:div w:id="292907695">
              <w:marLeft w:val="0"/>
              <w:marRight w:val="0"/>
              <w:marTop w:val="0"/>
              <w:marBottom w:val="0"/>
              <w:divBdr>
                <w:top w:val="none" w:sz="0" w:space="0" w:color="auto"/>
                <w:left w:val="none" w:sz="0" w:space="0" w:color="auto"/>
                <w:bottom w:val="none" w:sz="0" w:space="0" w:color="auto"/>
                <w:right w:val="none" w:sz="0" w:space="0" w:color="auto"/>
              </w:divBdr>
            </w:div>
            <w:div w:id="390428330">
              <w:marLeft w:val="0"/>
              <w:marRight w:val="0"/>
              <w:marTop w:val="0"/>
              <w:marBottom w:val="0"/>
              <w:divBdr>
                <w:top w:val="none" w:sz="0" w:space="0" w:color="auto"/>
                <w:left w:val="none" w:sz="0" w:space="0" w:color="auto"/>
                <w:bottom w:val="none" w:sz="0" w:space="0" w:color="auto"/>
                <w:right w:val="none" w:sz="0" w:space="0" w:color="auto"/>
              </w:divBdr>
            </w:div>
            <w:div w:id="1122725046">
              <w:marLeft w:val="0"/>
              <w:marRight w:val="0"/>
              <w:marTop w:val="0"/>
              <w:marBottom w:val="0"/>
              <w:divBdr>
                <w:top w:val="none" w:sz="0" w:space="0" w:color="auto"/>
                <w:left w:val="none" w:sz="0" w:space="0" w:color="auto"/>
                <w:bottom w:val="none" w:sz="0" w:space="0" w:color="auto"/>
                <w:right w:val="none" w:sz="0" w:space="0" w:color="auto"/>
              </w:divBdr>
            </w:div>
            <w:div w:id="1607347614">
              <w:marLeft w:val="0"/>
              <w:marRight w:val="0"/>
              <w:marTop w:val="0"/>
              <w:marBottom w:val="0"/>
              <w:divBdr>
                <w:top w:val="none" w:sz="0" w:space="0" w:color="auto"/>
                <w:left w:val="none" w:sz="0" w:space="0" w:color="auto"/>
                <w:bottom w:val="none" w:sz="0" w:space="0" w:color="auto"/>
                <w:right w:val="none" w:sz="0" w:space="0" w:color="auto"/>
              </w:divBdr>
            </w:div>
            <w:div w:id="1610316484">
              <w:marLeft w:val="0"/>
              <w:marRight w:val="0"/>
              <w:marTop w:val="0"/>
              <w:marBottom w:val="0"/>
              <w:divBdr>
                <w:top w:val="none" w:sz="0" w:space="0" w:color="auto"/>
                <w:left w:val="none" w:sz="0" w:space="0" w:color="auto"/>
                <w:bottom w:val="none" w:sz="0" w:space="0" w:color="auto"/>
                <w:right w:val="none" w:sz="0" w:space="0" w:color="auto"/>
              </w:divBdr>
            </w:div>
            <w:div w:id="198531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310170">
      <w:bodyDiv w:val="1"/>
      <w:marLeft w:val="0"/>
      <w:marRight w:val="0"/>
      <w:marTop w:val="0"/>
      <w:marBottom w:val="0"/>
      <w:divBdr>
        <w:top w:val="none" w:sz="0" w:space="0" w:color="auto"/>
        <w:left w:val="none" w:sz="0" w:space="0" w:color="auto"/>
        <w:bottom w:val="none" w:sz="0" w:space="0" w:color="auto"/>
        <w:right w:val="none" w:sz="0" w:space="0" w:color="auto"/>
      </w:divBdr>
    </w:div>
    <w:div w:id="2142651837">
      <w:bodyDiv w:val="1"/>
      <w:marLeft w:val="0"/>
      <w:marRight w:val="0"/>
      <w:marTop w:val="0"/>
      <w:marBottom w:val="0"/>
      <w:divBdr>
        <w:top w:val="none" w:sz="0" w:space="0" w:color="auto"/>
        <w:left w:val="none" w:sz="0" w:space="0" w:color="auto"/>
        <w:bottom w:val="none" w:sz="0" w:space="0" w:color="auto"/>
        <w:right w:val="none" w:sz="0" w:space="0" w:color="auto"/>
      </w:divBdr>
      <w:divsChild>
        <w:div w:id="68576689">
          <w:marLeft w:val="0"/>
          <w:marRight w:val="0"/>
          <w:marTop w:val="0"/>
          <w:marBottom w:val="0"/>
          <w:divBdr>
            <w:top w:val="none" w:sz="0" w:space="0" w:color="auto"/>
            <w:left w:val="none" w:sz="0" w:space="0" w:color="auto"/>
            <w:bottom w:val="none" w:sz="0" w:space="0" w:color="auto"/>
            <w:right w:val="none" w:sz="0" w:space="0" w:color="auto"/>
          </w:divBdr>
        </w:div>
        <w:div w:id="178156152">
          <w:marLeft w:val="0"/>
          <w:marRight w:val="0"/>
          <w:marTop w:val="0"/>
          <w:marBottom w:val="0"/>
          <w:divBdr>
            <w:top w:val="none" w:sz="0" w:space="0" w:color="auto"/>
            <w:left w:val="none" w:sz="0" w:space="0" w:color="auto"/>
            <w:bottom w:val="none" w:sz="0" w:space="0" w:color="auto"/>
            <w:right w:val="none" w:sz="0" w:space="0" w:color="auto"/>
          </w:divBdr>
        </w:div>
        <w:div w:id="285503783">
          <w:marLeft w:val="0"/>
          <w:marRight w:val="0"/>
          <w:marTop w:val="0"/>
          <w:marBottom w:val="0"/>
          <w:divBdr>
            <w:top w:val="none" w:sz="0" w:space="0" w:color="auto"/>
            <w:left w:val="none" w:sz="0" w:space="0" w:color="auto"/>
            <w:bottom w:val="none" w:sz="0" w:space="0" w:color="auto"/>
            <w:right w:val="none" w:sz="0" w:space="0" w:color="auto"/>
          </w:divBdr>
        </w:div>
        <w:div w:id="294651129">
          <w:marLeft w:val="0"/>
          <w:marRight w:val="0"/>
          <w:marTop w:val="0"/>
          <w:marBottom w:val="0"/>
          <w:divBdr>
            <w:top w:val="none" w:sz="0" w:space="0" w:color="auto"/>
            <w:left w:val="none" w:sz="0" w:space="0" w:color="auto"/>
            <w:bottom w:val="none" w:sz="0" w:space="0" w:color="auto"/>
            <w:right w:val="none" w:sz="0" w:space="0" w:color="auto"/>
          </w:divBdr>
        </w:div>
        <w:div w:id="366688222">
          <w:marLeft w:val="0"/>
          <w:marRight w:val="0"/>
          <w:marTop w:val="0"/>
          <w:marBottom w:val="0"/>
          <w:divBdr>
            <w:top w:val="none" w:sz="0" w:space="0" w:color="auto"/>
            <w:left w:val="none" w:sz="0" w:space="0" w:color="auto"/>
            <w:bottom w:val="none" w:sz="0" w:space="0" w:color="auto"/>
            <w:right w:val="none" w:sz="0" w:space="0" w:color="auto"/>
          </w:divBdr>
        </w:div>
        <w:div w:id="481848388">
          <w:marLeft w:val="0"/>
          <w:marRight w:val="0"/>
          <w:marTop w:val="0"/>
          <w:marBottom w:val="0"/>
          <w:divBdr>
            <w:top w:val="none" w:sz="0" w:space="0" w:color="auto"/>
            <w:left w:val="none" w:sz="0" w:space="0" w:color="auto"/>
            <w:bottom w:val="none" w:sz="0" w:space="0" w:color="auto"/>
            <w:right w:val="none" w:sz="0" w:space="0" w:color="auto"/>
          </w:divBdr>
        </w:div>
        <w:div w:id="517233330">
          <w:marLeft w:val="0"/>
          <w:marRight w:val="0"/>
          <w:marTop w:val="0"/>
          <w:marBottom w:val="0"/>
          <w:divBdr>
            <w:top w:val="none" w:sz="0" w:space="0" w:color="auto"/>
            <w:left w:val="none" w:sz="0" w:space="0" w:color="auto"/>
            <w:bottom w:val="none" w:sz="0" w:space="0" w:color="auto"/>
            <w:right w:val="none" w:sz="0" w:space="0" w:color="auto"/>
          </w:divBdr>
        </w:div>
        <w:div w:id="570653400">
          <w:marLeft w:val="0"/>
          <w:marRight w:val="0"/>
          <w:marTop w:val="0"/>
          <w:marBottom w:val="0"/>
          <w:divBdr>
            <w:top w:val="none" w:sz="0" w:space="0" w:color="auto"/>
            <w:left w:val="none" w:sz="0" w:space="0" w:color="auto"/>
            <w:bottom w:val="none" w:sz="0" w:space="0" w:color="auto"/>
            <w:right w:val="none" w:sz="0" w:space="0" w:color="auto"/>
          </w:divBdr>
        </w:div>
        <w:div w:id="587353950">
          <w:marLeft w:val="0"/>
          <w:marRight w:val="0"/>
          <w:marTop w:val="0"/>
          <w:marBottom w:val="0"/>
          <w:divBdr>
            <w:top w:val="none" w:sz="0" w:space="0" w:color="auto"/>
            <w:left w:val="none" w:sz="0" w:space="0" w:color="auto"/>
            <w:bottom w:val="none" w:sz="0" w:space="0" w:color="auto"/>
            <w:right w:val="none" w:sz="0" w:space="0" w:color="auto"/>
          </w:divBdr>
        </w:div>
        <w:div w:id="664550587">
          <w:marLeft w:val="0"/>
          <w:marRight w:val="0"/>
          <w:marTop w:val="0"/>
          <w:marBottom w:val="0"/>
          <w:divBdr>
            <w:top w:val="none" w:sz="0" w:space="0" w:color="auto"/>
            <w:left w:val="none" w:sz="0" w:space="0" w:color="auto"/>
            <w:bottom w:val="none" w:sz="0" w:space="0" w:color="auto"/>
            <w:right w:val="none" w:sz="0" w:space="0" w:color="auto"/>
          </w:divBdr>
        </w:div>
        <w:div w:id="810753880">
          <w:marLeft w:val="0"/>
          <w:marRight w:val="0"/>
          <w:marTop w:val="0"/>
          <w:marBottom w:val="0"/>
          <w:divBdr>
            <w:top w:val="none" w:sz="0" w:space="0" w:color="auto"/>
            <w:left w:val="none" w:sz="0" w:space="0" w:color="auto"/>
            <w:bottom w:val="none" w:sz="0" w:space="0" w:color="auto"/>
            <w:right w:val="none" w:sz="0" w:space="0" w:color="auto"/>
          </w:divBdr>
        </w:div>
        <w:div w:id="882248182">
          <w:marLeft w:val="0"/>
          <w:marRight w:val="0"/>
          <w:marTop w:val="0"/>
          <w:marBottom w:val="0"/>
          <w:divBdr>
            <w:top w:val="none" w:sz="0" w:space="0" w:color="auto"/>
            <w:left w:val="none" w:sz="0" w:space="0" w:color="auto"/>
            <w:bottom w:val="none" w:sz="0" w:space="0" w:color="auto"/>
            <w:right w:val="none" w:sz="0" w:space="0" w:color="auto"/>
          </w:divBdr>
        </w:div>
        <w:div w:id="984629473">
          <w:marLeft w:val="0"/>
          <w:marRight w:val="0"/>
          <w:marTop w:val="0"/>
          <w:marBottom w:val="0"/>
          <w:divBdr>
            <w:top w:val="none" w:sz="0" w:space="0" w:color="auto"/>
            <w:left w:val="none" w:sz="0" w:space="0" w:color="auto"/>
            <w:bottom w:val="none" w:sz="0" w:space="0" w:color="auto"/>
            <w:right w:val="none" w:sz="0" w:space="0" w:color="auto"/>
          </w:divBdr>
        </w:div>
        <w:div w:id="1039740679">
          <w:marLeft w:val="0"/>
          <w:marRight w:val="0"/>
          <w:marTop w:val="0"/>
          <w:marBottom w:val="0"/>
          <w:divBdr>
            <w:top w:val="none" w:sz="0" w:space="0" w:color="auto"/>
            <w:left w:val="none" w:sz="0" w:space="0" w:color="auto"/>
            <w:bottom w:val="none" w:sz="0" w:space="0" w:color="auto"/>
            <w:right w:val="none" w:sz="0" w:space="0" w:color="auto"/>
          </w:divBdr>
        </w:div>
        <w:div w:id="1091126996">
          <w:marLeft w:val="0"/>
          <w:marRight w:val="0"/>
          <w:marTop w:val="0"/>
          <w:marBottom w:val="0"/>
          <w:divBdr>
            <w:top w:val="none" w:sz="0" w:space="0" w:color="auto"/>
            <w:left w:val="none" w:sz="0" w:space="0" w:color="auto"/>
            <w:bottom w:val="none" w:sz="0" w:space="0" w:color="auto"/>
            <w:right w:val="none" w:sz="0" w:space="0" w:color="auto"/>
          </w:divBdr>
        </w:div>
        <w:div w:id="1146312888">
          <w:marLeft w:val="0"/>
          <w:marRight w:val="0"/>
          <w:marTop w:val="0"/>
          <w:marBottom w:val="0"/>
          <w:divBdr>
            <w:top w:val="none" w:sz="0" w:space="0" w:color="auto"/>
            <w:left w:val="none" w:sz="0" w:space="0" w:color="auto"/>
            <w:bottom w:val="none" w:sz="0" w:space="0" w:color="auto"/>
            <w:right w:val="none" w:sz="0" w:space="0" w:color="auto"/>
          </w:divBdr>
        </w:div>
        <w:div w:id="1253783067">
          <w:marLeft w:val="0"/>
          <w:marRight w:val="0"/>
          <w:marTop w:val="0"/>
          <w:marBottom w:val="0"/>
          <w:divBdr>
            <w:top w:val="none" w:sz="0" w:space="0" w:color="auto"/>
            <w:left w:val="none" w:sz="0" w:space="0" w:color="auto"/>
            <w:bottom w:val="none" w:sz="0" w:space="0" w:color="auto"/>
            <w:right w:val="none" w:sz="0" w:space="0" w:color="auto"/>
          </w:divBdr>
        </w:div>
        <w:div w:id="1354377003">
          <w:marLeft w:val="0"/>
          <w:marRight w:val="0"/>
          <w:marTop w:val="0"/>
          <w:marBottom w:val="0"/>
          <w:divBdr>
            <w:top w:val="none" w:sz="0" w:space="0" w:color="auto"/>
            <w:left w:val="none" w:sz="0" w:space="0" w:color="auto"/>
            <w:bottom w:val="none" w:sz="0" w:space="0" w:color="auto"/>
            <w:right w:val="none" w:sz="0" w:space="0" w:color="auto"/>
          </w:divBdr>
        </w:div>
        <w:div w:id="1373311069">
          <w:marLeft w:val="0"/>
          <w:marRight w:val="0"/>
          <w:marTop w:val="0"/>
          <w:marBottom w:val="0"/>
          <w:divBdr>
            <w:top w:val="none" w:sz="0" w:space="0" w:color="auto"/>
            <w:left w:val="none" w:sz="0" w:space="0" w:color="auto"/>
            <w:bottom w:val="none" w:sz="0" w:space="0" w:color="auto"/>
            <w:right w:val="none" w:sz="0" w:space="0" w:color="auto"/>
          </w:divBdr>
        </w:div>
        <w:div w:id="1400982418">
          <w:marLeft w:val="0"/>
          <w:marRight w:val="0"/>
          <w:marTop w:val="0"/>
          <w:marBottom w:val="0"/>
          <w:divBdr>
            <w:top w:val="none" w:sz="0" w:space="0" w:color="auto"/>
            <w:left w:val="none" w:sz="0" w:space="0" w:color="auto"/>
            <w:bottom w:val="none" w:sz="0" w:space="0" w:color="auto"/>
            <w:right w:val="none" w:sz="0" w:space="0" w:color="auto"/>
          </w:divBdr>
        </w:div>
        <w:div w:id="1415318439">
          <w:marLeft w:val="0"/>
          <w:marRight w:val="0"/>
          <w:marTop w:val="0"/>
          <w:marBottom w:val="0"/>
          <w:divBdr>
            <w:top w:val="none" w:sz="0" w:space="0" w:color="auto"/>
            <w:left w:val="none" w:sz="0" w:space="0" w:color="auto"/>
            <w:bottom w:val="none" w:sz="0" w:space="0" w:color="auto"/>
            <w:right w:val="none" w:sz="0" w:space="0" w:color="auto"/>
          </w:divBdr>
        </w:div>
        <w:div w:id="1451894041">
          <w:marLeft w:val="0"/>
          <w:marRight w:val="0"/>
          <w:marTop w:val="0"/>
          <w:marBottom w:val="0"/>
          <w:divBdr>
            <w:top w:val="none" w:sz="0" w:space="0" w:color="auto"/>
            <w:left w:val="none" w:sz="0" w:space="0" w:color="auto"/>
            <w:bottom w:val="none" w:sz="0" w:space="0" w:color="auto"/>
            <w:right w:val="none" w:sz="0" w:space="0" w:color="auto"/>
          </w:divBdr>
        </w:div>
        <w:div w:id="1510480669">
          <w:marLeft w:val="0"/>
          <w:marRight w:val="0"/>
          <w:marTop w:val="0"/>
          <w:marBottom w:val="0"/>
          <w:divBdr>
            <w:top w:val="none" w:sz="0" w:space="0" w:color="auto"/>
            <w:left w:val="none" w:sz="0" w:space="0" w:color="auto"/>
            <w:bottom w:val="none" w:sz="0" w:space="0" w:color="auto"/>
            <w:right w:val="none" w:sz="0" w:space="0" w:color="auto"/>
          </w:divBdr>
        </w:div>
        <w:div w:id="1596281962">
          <w:marLeft w:val="0"/>
          <w:marRight w:val="0"/>
          <w:marTop w:val="0"/>
          <w:marBottom w:val="0"/>
          <w:divBdr>
            <w:top w:val="none" w:sz="0" w:space="0" w:color="auto"/>
            <w:left w:val="none" w:sz="0" w:space="0" w:color="auto"/>
            <w:bottom w:val="none" w:sz="0" w:space="0" w:color="auto"/>
            <w:right w:val="none" w:sz="0" w:space="0" w:color="auto"/>
          </w:divBdr>
        </w:div>
        <w:div w:id="1649676125">
          <w:marLeft w:val="0"/>
          <w:marRight w:val="0"/>
          <w:marTop w:val="0"/>
          <w:marBottom w:val="0"/>
          <w:divBdr>
            <w:top w:val="none" w:sz="0" w:space="0" w:color="auto"/>
            <w:left w:val="none" w:sz="0" w:space="0" w:color="auto"/>
            <w:bottom w:val="none" w:sz="0" w:space="0" w:color="auto"/>
            <w:right w:val="none" w:sz="0" w:space="0" w:color="auto"/>
          </w:divBdr>
        </w:div>
        <w:div w:id="1994095175">
          <w:marLeft w:val="0"/>
          <w:marRight w:val="0"/>
          <w:marTop w:val="0"/>
          <w:marBottom w:val="0"/>
          <w:divBdr>
            <w:top w:val="none" w:sz="0" w:space="0" w:color="auto"/>
            <w:left w:val="none" w:sz="0" w:space="0" w:color="auto"/>
            <w:bottom w:val="none" w:sz="0" w:space="0" w:color="auto"/>
            <w:right w:val="none" w:sz="0" w:space="0" w:color="auto"/>
          </w:divBdr>
        </w:div>
        <w:div w:id="2079083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microsoft.com/office/2019/05/relationships/documenttasks" Target="documenttasks/documenttasks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CAFB5CB3-702A-4E7F-856C-09C83ABE3282}">
    <t:Anchor>
      <t:Comment id="1260325568"/>
    </t:Anchor>
    <t:History>
      <t:Event id="{B44D1EB1-1A27-4BF1-A24E-555530E70D86}" time="2025-12-17T20:10:23.489Z">
        <t:Attribution userId="S::lauren.nelson@mass.gov::aa39e658-62a8-43fd-a518-986c32ba1ce4" userProvider="AD" userName="Nelson, Lauren (DPH)"/>
        <t:Anchor>
          <t:Comment id="1260325568"/>
        </t:Anchor>
        <t:Create/>
      </t:Event>
      <t:Event id="{0723C44F-4945-460B-8C6D-E51BDB5F5FF8}" time="2025-12-17T20:10:23.489Z">
        <t:Attribution userId="S::lauren.nelson@mass.gov::aa39e658-62a8-43fd-a518-986c32ba1ce4" userProvider="AD" userName="Nelson, Lauren (DPH)"/>
        <t:Anchor>
          <t:Comment id="1260325568"/>
        </t:Anchor>
        <t:Assign userId="S::Judith.Bromley2@mass.gov::45b976c8-5111-4b49-b058-a54ca5380fb1" userProvider="AD" userName="Bromley, Judith (DPH)"/>
      </t:Event>
      <t:Event id="{507827C6-ACE8-480B-8914-6E0E1798CEDD}" time="2025-12-17T20:10:23.489Z">
        <t:Attribution userId="S::lauren.nelson@mass.gov::aa39e658-62a8-43fd-a518-986c32ba1ce4" userProvider="AD" userName="Nelson, Lauren (DPH)"/>
        <t:Anchor>
          <t:Comment id="1260325568"/>
        </t:Anchor>
        <t:SetTitle title="@Bromley, Judith (DPH) Is there any concern about the discretionary nature of &quot;concerning&quot;? Can we say this in a more definitive (narrow) way?"/>
      </t:Event>
    </t:History>
  </t:Task>
  <t:Task id="{3AE8F755-8E20-4334-BEE2-1A01585CCFF6}">
    <t:Anchor>
      <t:Comment id="1346407463"/>
    </t:Anchor>
    <t:History>
      <t:Event id="{A1CA42D4-5441-4F6C-B419-795DC607ACE1}" time="2026-01-27T20:52:04.201Z">
        <t:Attribution userId="S::jonathan.dillon@mass.gov::340e67c8-716c-44b9-966f-37c47a769eb2" userProvider="AD" userName="Dillon, Jonathan (DPH)"/>
        <t:Anchor>
          <t:Comment id="859834792"/>
        </t:Anchor>
        <t:Create/>
      </t:Event>
      <t:Event id="{EBB52F79-5FB8-41E2-A8D1-8CD7D4498DB9}" time="2026-01-27T20:52:04.201Z">
        <t:Attribution userId="S::jonathan.dillon@mass.gov::340e67c8-716c-44b9-966f-37c47a769eb2" userProvider="AD" userName="Dillon, Jonathan (DPH)"/>
        <t:Anchor>
          <t:Comment id="859834792"/>
        </t:Anchor>
        <t:Assign userId="S::Yvonne.Gaiden@mass.gov::49c9d12d-3102-425b-b38d-5912bbffa039" userProvider="AD" userName="Gaiden, Yvonne (DPH)"/>
      </t:Event>
      <t:Event id="{0B1F0210-243E-49A3-BB3E-1979B2C9018F}" time="2026-01-27T20:52:04.201Z">
        <t:Attribution userId="S::jonathan.dillon@mass.gov::340e67c8-716c-44b9-966f-37c47a769eb2" userProvider="AD" userName="Dillon, Jonathan (DPH)"/>
        <t:Anchor>
          <t:Comment id="859834792"/>
        </t:Anchor>
        <t:SetTitle title="@Gaiden, Yvonne (DPH) yes, I think it should. We also need to change the reference to 22 boards to 23 boards in this text box. If I remember correctly, the reviewers were not sure how to do this because the text is in a graphic. If you can work out how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8252ED-49D2-465A-9A5D-B47A4E75FF2A}">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41</Pages>
  <Words>9040</Words>
  <Characters>51529</Characters>
  <Application>Microsoft Office Word</Application>
  <DocSecurity>0</DocSecurity>
  <Lines>429</Lines>
  <Paragraphs>120</Paragraphs>
  <ScaleCrop>false</ScaleCrop>
  <Company>Commonwealth of Massachusetts</Company>
  <LinksUpToDate>false</LinksUpToDate>
  <CharactersWithSpaces>60449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Mills, Jillian (DPH)</dc:creator>
  <cp:keywords/>
  <dc:description/>
  <cp:lastModifiedBy>Dillon, Jonathan (DPH)</cp:lastModifiedBy>
  <cp:revision>2</cp:revision>
  <cp:lastPrinted>2024-12-05T14:59:00Z</cp:lastPrinted>
  <dcterms:created xsi:type="dcterms:W3CDTF">2026-01-29T21:11:00Z</dcterms:created>
  <dcterms:modified xsi:type="dcterms:W3CDTF">2026-01-29T21:11:00Z</dcterms:modified>
</cp:coreProperties>
</file>