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2AEF0" w14:textId="57E1BD9E" w:rsidR="00B66495" w:rsidRPr="00ED150D" w:rsidRDefault="001545FB" w:rsidP="001545FB">
      <w:pPr>
        <w:tabs>
          <w:tab w:val="center" w:pos="4968"/>
          <w:tab w:val="right" w:pos="9936"/>
        </w:tabs>
        <w:rPr>
          <w:b/>
          <w:sz w:val="28"/>
        </w:rPr>
      </w:pPr>
      <w:r>
        <w:rPr>
          <w:b/>
          <w:sz w:val="40"/>
        </w:rPr>
        <w:tab/>
      </w:r>
      <w:bookmarkStart w:id="0" w:name="_Hlk44450058"/>
      <w:r w:rsidR="000039E2">
        <w:rPr>
          <w:b/>
          <w:sz w:val="40"/>
        </w:rPr>
        <w:t xml:space="preserve">COVID-19 At-Home Testing Program </w:t>
      </w:r>
      <w:r w:rsidR="00F73B42">
        <w:rPr>
          <w:b/>
          <w:sz w:val="40"/>
        </w:rPr>
        <w:t>(</w:t>
      </w:r>
      <w:r w:rsidR="000039E2">
        <w:rPr>
          <w:b/>
          <w:sz w:val="40"/>
        </w:rPr>
        <w:t>ATP</w:t>
      </w:r>
      <w:r w:rsidR="00F73B42">
        <w:rPr>
          <w:b/>
          <w:sz w:val="40"/>
        </w:rPr>
        <w:t>)</w:t>
      </w:r>
      <w:bookmarkEnd w:id="0"/>
    </w:p>
    <w:p w14:paraId="2BEE0634" w14:textId="77777777" w:rsidR="00356623" w:rsidRDefault="003758F9" w:rsidP="0075729A">
      <w:pPr>
        <w:spacing w:before="240" w:after="0"/>
        <w:rPr>
          <w:b/>
          <w:sz w:val="28"/>
          <w:szCs w:val="24"/>
          <w:u w:val="single"/>
        </w:rPr>
      </w:pPr>
      <w:r w:rsidRPr="00ED150D">
        <w:rPr>
          <w:noProof/>
        </w:rPr>
        <mc:AlternateContent>
          <mc:Choice Requires="wps">
            <w:drawing>
              <wp:inline distT="0" distB="0" distL="0" distR="0" wp14:anchorId="27BB2B4D" wp14:editId="1EDC0352">
                <wp:extent cx="6358255" cy="1912620"/>
                <wp:effectExtent l="0" t="0" r="23495" b="11430"/>
                <wp:docPr id="19" name="Text Box 2" descr="This summary box includes the following information: Contract Number, MMARS Doc ID Number, Initial COntract Term, Maximum End Date, Current Contract Duration, Contract Manager, whether it has Environmetnally Preferable Products, Small Business Purchasing Program, MBE/MWBE/WBE, Service Disabled Vetrans), UNSPSC codes, and notes as applicable.  &#10;It also describes that the asterisk is required when referencing the contract in the Massachusetts Management Accounting Reporting System (MMARS)" title="Summary Box of Pertinent Contract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255" cy="1912620"/>
                        </a:xfrm>
                        <a:prstGeom prst="rect">
                          <a:avLst/>
                        </a:prstGeom>
                        <a:solidFill>
                          <a:schemeClr val="bg1">
                            <a:lumMod val="85000"/>
                          </a:schemeClr>
                        </a:solidFill>
                        <a:ln w="9525">
                          <a:solidFill>
                            <a:srgbClr val="000000"/>
                          </a:solidFill>
                          <a:miter lim="800000"/>
                          <a:headEnd/>
                          <a:tailEnd/>
                        </a:ln>
                      </wps:spPr>
                      <wps:txbx>
                        <w:txbxContent>
                          <w:p w14:paraId="5DE1F1D1" w14:textId="6E16B71F" w:rsidR="00CA7FAD" w:rsidRPr="002E58A6" w:rsidRDefault="00CA7FAD" w:rsidP="00111DD1">
                            <w:pPr>
                              <w:spacing w:after="0"/>
                              <w:ind w:left="5760" w:firstLine="720"/>
                            </w:pPr>
                            <w:r>
                              <w:rPr>
                                <w:b/>
                              </w:rPr>
                              <w:t>UPDATED:</w:t>
                            </w:r>
                            <w:r>
                              <w:t xml:space="preserve"> March 25, 2021</w:t>
                            </w:r>
                          </w:p>
                          <w:p w14:paraId="4006C25B" w14:textId="340298EA" w:rsidR="00CA7FAD" w:rsidRDefault="00CA7FAD" w:rsidP="009E31DC">
                            <w:pPr>
                              <w:spacing w:after="0"/>
                              <w:ind w:left="2880" w:hanging="2880"/>
                            </w:pPr>
                            <w:r>
                              <w:rPr>
                                <w:b/>
                              </w:rPr>
                              <w:t>Program</w:t>
                            </w:r>
                            <w:r w:rsidRPr="00B66495">
                              <w:rPr>
                                <w:b/>
                              </w:rPr>
                              <w:t xml:space="preserve"> #:</w:t>
                            </w:r>
                            <w:r>
                              <w:t xml:space="preserve"> </w:t>
                            </w:r>
                            <w:r>
                              <w:tab/>
                            </w:r>
                            <w:r>
                              <w:rPr>
                                <w:b/>
                                <w:bCs/>
                              </w:rPr>
                              <w:t>COVID-19 At-Home Testing Program</w:t>
                            </w:r>
                          </w:p>
                          <w:p w14:paraId="5E5AF852" w14:textId="6BBB62FE" w:rsidR="00CA7FAD" w:rsidRPr="00A22514" w:rsidRDefault="00CA7FAD" w:rsidP="009E31DC">
                            <w:pPr>
                              <w:spacing w:after="0"/>
                              <w:ind w:left="2880" w:hanging="2880"/>
                              <w:rPr>
                                <w:color w:val="FF0000"/>
                              </w:rPr>
                            </w:pPr>
                            <w:r w:rsidRPr="003758F9">
                              <w:rPr>
                                <w:b/>
                              </w:rPr>
                              <w:t xml:space="preserve">MMARS </w:t>
                            </w:r>
                            <w:r>
                              <w:rPr>
                                <w:b/>
                              </w:rPr>
                              <w:t>MA</w:t>
                            </w:r>
                            <w:r w:rsidRPr="003758F9">
                              <w:rPr>
                                <w:b/>
                              </w:rPr>
                              <w:t xml:space="preserve"> #:</w:t>
                            </w:r>
                            <w:r>
                              <w:t xml:space="preserve"> </w:t>
                            </w:r>
                            <w:r>
                              <w:tab/>
                              <w:t xml:space="preserve">Please refer to </w:t>
                            </w:r>
                            <w:hyperlink w:anchor="_At_A_Glance" w:history="1">
                              <w:r w:rsidRPr="00E2357C">
                                <w:rPr>
                                  <w:rStyle w:val="Hyperlink"/>
                                </w:rPr>
                                <w:t>Instructions for MMARS Users</w:t>
                              </w:r>
                            </w:hyperlink>
                          </w:p>
                          <w:p w14:paraId="4513B1F2" w14:textId="7DDB6010" w:rsidR="00CA7FAD" w:rsidRPr="00A22514" w:rsidRDefault="00CA7FAD" w:rsidP="009E31DC">
                            <w:pPr>
                              <w:spacing w:after="0"/>
                              <w:ind w:left="2880" w:hanging="2880"/>
                              <w:rPr>
                                <w:color w:val="FF0000"/>
                              </w:rPr>
                            </w:pPr>
                            <w:r>
                              <w:rPr>
                                <w:b/>
                              </w:rPr>
                              <w:t xml:space="preserve">Current Program Term: </w:t>
                            </w:r>
                            <w:r>
                              <w:rPr>
                                <w:b/>
                              </w:rPr>
                              <w:tab/>
                            </w:r>
                            <w:r>
                              <w:rPr>
                                <w:bCs/>
                              </w:rPr>
                              <w:t>Through</w:t>
                            </w:r>
                            <w:r>
                              <w:t xml:space="preserve"> December 31, 2021</w:t>
                            </w:r>
                          </w:p>
                          <w:p w14:paraId="032C2B9E" w14:textId="575D1C2B" w:rsidR="00CA7FAD" w:rsidRPr="00A22514" w:rsidRDefault="00CA7FAD" w:rsidP="009E31DC">
                            <w:pPr>
                              <w:spacing w:after="0"/>
                              <w:ind w:left="2880" w:hanging="2880"/>
                              <w:rPr>
                                <w:bCs/>
                                <w:color w:val="FF0000"/>
                              </w:rPr>
                            </w:pPr>
                            <w:r>
                              <w:rPr>
                                <w:b/>
                              </w:rPr>
                              <w:t>Maximum Program Term:</w:t>
                            </w:r>
                            <w:r>
                              <w:rPr>
                                <w:b/>
                              </w:rPr>
                              <w:tab/>
                            </w:r>
                            <w:r>
                              <w:rPr>
                                <w:bCs/>
                              </w:rPr>
                              <w:t>The program may be extended in any increment through December 31, 2022</w:t>
                            </w:r>
                            <w:r>
                              <w:rPr>
                                <w:bCs/>
                                <w:color w:val="FF0000"/>
                              </w:rPr>
                              <w:t xml:space="preserve"> </w:t>
                            </w:r>
                          </w:p>
                          <w:p w14:paraId="1F9E668F" w14:textId="10347CCE" w:rsidR="00CA7FAD" w:rsidRPr="00A22514" w:rsidRDefault="00CA7FAD" w:rsidP="009E31DC">
                            <w:pPr>
                              <w:spacing w:after="0"/>
                              <w:ind w:left="2880" w:hanging="2880"/>
                              <w:rPr>
                                <w:color w:val="FF0000"/>
                              </w:rPr>
                            </w:pPr>
                            <w:r>
                              <w:rPr>
                                <w:b/>
                              </w:rPr>
                              <w:t>Program</w:t>
                            </w:r>
                            <w:r w:rsidRPr="00B66495">
                              <w:rPr>
                                <w:b/>
                              </w:rPr>
                              <w:t xml:space="preserve"> Manager:</w:t>
                            </w:r>
                            <w:r>
                              <w:t xml:space="preserve">  </w:t>
                            </w:r>
                            <w:r>
                              <w:tab/>
                              <w:t xml:space="preserve">Carson Yates, </w:t>
                            </w:r>
                            <w:hyperlink r:id="rId8" w:history="1">
                              <w:r w:rsidRPr="00AC6A5D">
                                <w:rPr>
                                  <w:rStyle w:val="Hyperlink"/>
                                </w:rPr>
                                <w:t>Carson.Yates@mass.gov</w:t>
                              </w:r>
                            </w:hyperlink>
                            <w:r>
                              <w:t xml:space="preserve"> </w:t>
                            </w:r>
                          </w:p>
                          <w:p w14:paraId="080D8E05" w14:textId="48A4A2E2" w:rsidR="00CA7FAD" w:rsidRDefault="00CA7FAD" w:rsidP="009E31DC">
                            <w:pPr>
                              <w:spacing w:after="0"/>
                              <w:ind w:left="2880" w:hanging="2880"/>
                            </w:pPr>
                            <w:r w:rsidRPr="00B66495">
                              <w:rPr>
                                <w:b/>
                              </w:rPr>
                              <w:t>UNSPSC Codes:</w:t>
                            </w:r>
                            <w:r>
                              <w:t xml:space="preserve"> </w:t>
                            </w:r>
                            <w:r>
                              <w:tab/>
                              <w:t xml:space="preserve"> </w:t>
                            </w:r>
                          </w:p>
                          <w:p w14:paraId="0B0E009B" w14:textId="30C4CF43" w:rsidR="00CA7FAD" w:rsidRPr="00A22514" w:rsidRDefault="00CA7FAD" w:rsidP="009E31DC">
                            <w:pPr>
                              <w:spacing w:after="0"/>
                              <w:ind w:left="2880" w:hanging="2880"/>
                              <w:rPr>
                                <w:bCs/>
                                <w:color w:val="FF0000"/>
                              </w:rPr>
                            </w:pPr>
                            <w:r w:rsidRPr="003758F9">
                              <w:rPr>
                                <w:b/>
                              </w:rPr>
                              <w:t xml:space="preserve">Notes: </w:t>
                            </w:r>
                            <w:r>
                              <w:rPr>
                                <w:b/>
                              </w:rPr>
                              <w:tab/>
                            </w:r>
                          </w:p>
                          <w:p w14:paraId="063A45B1" w14:textId="77777777" w:rsidR="00CA7FAD" w:rsidRPr="00F061E0" w:rsidRDefault="00CA7FAD" w:rsidP="009E31DC">
                            <w:pPr>
                              <w:spacing w:after="0"/>
                              <w:ind w:left="2880" w:hanging="2880"/>
                              <w:rPr>
                                <w:bCs/>
                              </w:rPr>
                            </w:pPr>
                          </w:p>
                        </w:txbxContent>
                      </wps:txbx>
                      <wps:bodyPr rot="0" vert="horz" wrap="square" lIns="91440" tIns="45720" rIns="91440" bIns="45720" anchor="t" anchorCtr="0">
                        <a:noAutofit/>
                      </wps:bodyPr>
                    </wps:wsp>
                  </a:graphicData>
                </a:graphic>
              </wp:inline>
            </w:drawing>
          </mc:Choice>
          <mc:Fallback>
            <w:pict>
              <v:shapetype w14:anchorId="27BB2B4D" id="_x0000_t202" coordsize="21600,21600" o:spt="202" path="m,l,21600r21600,l21600,xe">
                <v:stroke joinstyle="miter"/>
                <v:path gradientshapeok="t" o:connecttype="rect"/>
              </v:shapetype>
              <v:shape id="Text Box 2" o:spid="_x0000_s1026" type="#_x0000_t202" alt="Title: Summary Box of Pertinent Contract Information - Description: This summary box includes the following information: Contract Number, MMARS Doc ID Number, Initial COntract Term, Maximum End Date, Current Contract Duration, Contract Manager, whether it has Environmetnally Preferable Products, Small Business Purchasing Program, MBE/MWBE/WBE, Service Disabled Vetrans), UNSPSC codes, and notes as applicable.  &#10;It also describes that the asterisk is required when referencing the contract in the Massachusetts Management Accounting Reporting System (MMARS)" style="width:500.65pt;height:15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" fillcolor="#d8d8d8 [2732]">
                <v:textbox>
                  <w:txbxContent>
                    <w:p w14:paraId="5DE1F1D1" w14:textId="6E16B71F" w:rsidR="00CA7FAD" w:rsidRPr="002E58A6" w:rsidRDefault="00CA7FAD" w:rsidP="00111DD1">
                      <w:pPr>
                        <w:spacing w:after="0"/>
                        <w:ind w:left="5760" w:firstLine="720"/>
                      </w:pPr>
                      <w:r>
                        <w:rPr>
                          <w:b/>
                        </w:rPr>
                        <w:t>UPDATED:</w:t>
                      </w:r>
                      <w:r>
                        <w:t xml:space="preserve"> March 25, 2021</w:t>
                      </w:r>
                    </w:p>
                    <w:p w14:paraId="4006C25B" w14:textId="340298EA" w:rsidR="00CA7FAD" w:rsidRDefault="00CA7FAD" w:rsidP="009E31DC">
                      <w:pPr>
                        <w:spacing w:after="0"/>
                        <w:ind w:left="2880" w:hanging="2880"/>
                      </w:pPr>
                      <w:r>
                        <w:rPr>
                          <w:b/>
                        </w:rPr>
                        <w:t>Program</w:t>
                      </w:r>
                      <w:r w:rsidRPr="00B66495">
                        <w:rPr>
                          <w:b/>
                        </w:rPr>
                        <w:t xml:space="preserve"> #:</w:t>
                      </w:r>
                      <w:r>
                        <w:t xml:space="preserve"> </w:t>
                      </w:r>
                      <w:r>
                        <w:tab/>
                      </w:r>
                      <w:r>
                        <w:rPr>
                          <w:b/>
                          <w:bCs/>
                        </w:rPr>
                        <w:t>COVID-19 At-Home Testing Program</w:t>
                      </w:r>
                    </w:p>
                    <w:p w14:paraId="5E5AF852" w14:textId="6BBB62FE" w:rsidR="00CA7FAD" w:rsidRPr="00A22514" w:rsidRDefault="00CA7FAD" w:rsidP="009E31DC">
                      <w:pPr>
                        <w:spacing w:after="0"/>
                        <w:ind w:left="2880" w:hanging="2880"/>
                        <w:rPr>
                          <w:color w:val="FF0000"/>
                        </w:rPr>
                      </w:pPr>
                      <w:r w:rsidRPr="003758F9">
                        <w:rPr>
                          <w:b/>
                        </w:rPr>
                        <w:t xml:space="preserve">MMARS </w:t>
                      </w:r>
                      <w:r>
                        <w:rPr>
                          <w:b/>
                        </w:rPr>
                        <w:t>MA</w:t>
                      </w:r>
                      <w:r w:rsidRPr="003758F9">
                        <w:rPr>
                          <w:b/>
                        </w:rPr>
                        <w:t xml:space="preserve"> #:</w:t>
                      </w:r>
                      <w:r>
                        <w:t xml:space="preserve"> </w:t>
                      </w:r>
                      <w:r>
                        <w:tab/>
                        <w:t xml:space="preserve">Please refer to </w:t>
                      </w:r>
                      <w:hyperlink w:anchor="_At_A_Glance" w:history="1">
                        <w:r w:rsidRPr="00E2357C">
                          <w:rPr>
                            <w:rStyle w:val="Hyperlink"/>
                          </w:rPr>
                          <w:t>Instructions for MMARS Users</w:t>
                        </w:r>
                      </w:hyperlink>
                    </w:p>
                    <w:p w14:paraId="4513B1F2" w14:textId="7DDB6010" w:rsidR="00CA7FAD" w:rsidRPr="00A22514" w:rsidRDefault="00CA7FAD" w:rsidP="009E31DC">
                      <w:pPr>
                        <w:spacing w:after="0"/>
                        <w:ind w:left="2880" w:hanging="2880"/>
                        <w:rPr>
                          <w:color w:val="FF0000"/>
                        </w:rPr>
                      </w:pPr>
                      <w:r>
                        <w:rPr>
                          <w:b/>
                        </w:rPr>
                        <w:t xml:space="preserve">Current Program Term: </w:t>
                      </w:r>
                      <w:r>
                        <w:rPr>
                          <w:b/>
                        </w:rPr>
                        <w:tab/>
                      </w:r>
                      <w:r>
                        <w:rPr>
                          <w:bCs/>
                        </w:rPr>
                        <w:t>Through</w:t>
                      </w:r>
                      <w:r>
                        <w:t xml:space="preserve"> December 31, 2021</w:t>
                      </w:r>
                    </w:p>
                    <w:p w14:paraId="032C2B9E" w14:textId="575D1C2B" w:rsidR="00CA7FAD" w:rsidRPr="00A22514" w:rsidRDefault="00CA7FAD" w:rsidP="009E31DC">
                      <w:pPr>
                        <w:spacing w:after="0"/>
                        <w:ind w:left="2880" w:hanging="2880"/>
                        <w:rPr>
                          <w:bCs/>
                          <w:color w:val="FF0000"/>
                        </w:rPr>
                      </w:pPr>
                      <w:r>
                        <w:rPr>
                          <w:b/>
                        </w:rPr>
                        <w:t>Maximum Program Term:</w:t>
                      </w:r>
                      <w:r>
                        <w:rPr>
                          <w:b/>
                        </w:rPr>
                        <w:tab/>
                      </w:r>
                      <w:r>
                        <w:rPr>
                          <w:bCs/>
                        </w:rPr>
                        <w:t>The program may be extended in any increment through December 31, 2022</w:t>
                      </w:r>
                      <w:r>
                        <w:rPr>
                          <w:bCs/>
                          <w:color w:val="FF0000"/>
                        </w:rPr>
                        <w:t xml:space="preserve"> </w:t>
                      </w:r>
                    </w:p>
                    <w:p w14:paraId="1F9E668F" w14:textId="10347CCE" w:rsidR="00CA7FAD" w:rsidRPr="00A22514" w:rsidRDefault="00CA7FAD" w:rsidP="009E31DC">
                      <w:pPr>
                        <w:spacing w:after="0"/>
                        <w:ind w:left="2880" w:hanging="2880"/>
                        <w:rPr>
                          <w:color w:val="FF0000"/>
                        </w:rPr>
                      </w:pPr>
                      <w:r>
                        <w:rPr>
                          <w:b/>
                        </w:rPr>
                        <w:t>Program</w:t>
                      </w:r>
                      <w:r w:rsidRPr="00B66495">
                        <w:rPr>
                          <w:b/>
                        </w:rPr>
                        <w:t xml:space="preserve"> Manager:</w:t>
                      </w:r>
                      <w:r>
                        <w:t xml:space="preserve">  </w:t>
                      </w:r>
                      <w:r>
                        <w:tab/>
                        <w:t xml:space="preserve">Carson Yates, </w:t>
                      </w:r>
                      <w:hyperlink r:id="rId9" w:history="1">
                        <w:r w:rsidRPr="00AC6A5D">
                          <w:rPr>
                            <w:rStyle w:val="Hyperlink"/>
                          </w:rPr>
                          <w:t>Carson.Yates@mass.gov</w:t>
                        </w:r>
                      </w:hyperlink>
                      <w:r>
                        <w:t xml:space="preserve"> </w:t>
                      </w:r>
                    </w:p>
                    <w:p w14:paraId="080D8E05" w14:textId="48A4A2E2" w:rsidR="00CA7FAD" w:rsidRDefault="00CA7FAD" w:rsidP="009E31DC">
                      <w:pPr>
                        <w:spacing w:after="0"/>
                        <w:ind w:left="2880" w:hanging="2880"/>
                      </w:pPr>
                      <w:r w:rsidRPr="00B66495">
                        <w:rPr>
                          <w:b/>
                        </w:rPr>
                        <w:t>UNSPSC Codes:</w:t>
                      </w:r>
                      <w:r>
                        <w:t xml:space="preserve"> </w:t>
                      </w:r>
                      <w:r>
                        <w:tab/>
                        <w:t xml:space="preserve"> </w:t>
                      </w:r>
                    </w:p>
                    <w:p w14:paraId="0B0E009B" w14:textId="30C4CF43" w:rsidR="00CA7FAD" w:rsidRPr="00A22514" w:rsidRDefault="00CA7FAD" w:rsidP="009E31DC">
                      <w:pPr>
                        <w:spacing w:after="0"/>
                        <w:ind w:left="2880" w:hanging="2880"/>
                        <w:rPr>
                          <w:bCs/>
                          <w:color w:val="FF0000"/>
                        </w:rPr>
                      </w:pPr>
                      <w:r w:rsidRPr="003758F9">
                        <w:rPr>
                          <w:b/>
                        </w:rPr>
                        <w:t xml:space="preserve">Notes: </w:t>
                      </w:r>
                      <w:r>
                        <w:rPr>
                          <w:b/>
                        </w:rPr>
                        <w:tab/>
                      </w:r>
                    </w:p>
                    <w:p w14:paraId="063A45B1" w14:textId="77777777" w:rsidR="00CA7FAD" w:rsidRPr="00F061E0" w:rsidRDefault="00CA7FAD" w:rsidP="009E31DC">
                      <w:pPr>
                        <w:spacing w:after="0"/>
                        <w:ind w:left="2880" w:hanging="2880"/>
                        <w:rPr>
                          <w:bCs/>
                        </w:rPr>
                      </w:pPr>
                    </w:p>
                  </w:txbxContent>
                </v:textbox>
                <w10:anchorlock/>
              </v:shape>
            </w:pict>
          </mc:Fallback>
        </mc:AlternateContent>
      </w:r>
    </w:p>
    <w:p w14:paraId="6570CAA3" w14:textId="3CC8D489" w:rsidR="00DF0062" w:rsidRPr="00ED150D" w:rsidRDefault="00B66495" w:rsidP="0075729A">
      <w:pPr>
        <w:spacing w:before="240" w:after="0"/>
        <w:rPr>
          <w:sz w:val="20"/>
          <w:szCs w:val="20"/>
        </w:rPr>
      </w:pPr>
      <w:r w:rsidRPr="00ED150D">
        <w:rPr>
          <w:b/>
          <w:sz w:val="28"/>
          <w:szCs w:val="24"/>
          <w:u w:val="single"/>
        </w:rPr>
        <w:t>Table of Contents:</w:t>
      </w:r>
      <w:r w:rsidR="0047659A" w:rsidRPr="00ED150D">
        <w:rPr>
          <w:b/>
          <w:sz w:val="28"/>
          <w:szCs w:val="24"/>
          <w:u w:val="single"/>
        </w:rPr>
        <w:t xml:space="preserve"> </w:t>
      </w:r>
    </w:p>
    <w:p w14:paraId="331AAF93" w14:textId="77777777" w:rsidR="00DF0062" w:rsidRPr="00ED150D" w:rsidRDefault="0075041B" w:rsidP="00CD74E6">
      <w:pPr>
        <w:spacing w:after="0"/>
        <w:rPr>
          <w:sz w:val="20"/>
          <w:szCs w:val="20"/>
        </w:rPr>
        <w:sectPr w:rsidR="00DF0062" w:rsidRPr="00ED150D" w:rsidSect="00725A52">
          <w:headerReference w:type="default" r:id="rId10"/>
          <w:footerReference w:type="default" r:id="rId11"/>
          <w:headerReference w:type="first" r:id="rId12"/>
          <w:footerReference w:type="first" r:id="rId13"/>
          <w:pgSz w:w="12240" w:h="15840"/>
          <w:pgMar w:top="125" w:right="1152" w:bottom="1440" w:left="1152" w:header="864" w:footer="360" w:gutter="0"/>
          <w:cols w:space="720"/>
          <w:titlePg/>
          <w:docGrid w:linePitch="360"/>
        </w:sectPr>
      </w:pPr>
      <w:r w:rsidRPr="00ED150D">
        <w:rPr>
          <w:sz w:val="20"/>
          <w:szCs w:val="20"/>
        </w:rPr>
        <w:t>(</w:t>
      </w:r>
      <w:r w:rsidR="00CD74E6" w:rsidRPr="00ED150D">
        <w:rPr>
          <w:sz w:val="20"/>
          <w:szCs w:val="20"/>
        </w:rPr>
        <w:t xml:space="preserve">NOTE: </w:t>
      </w:r>
      <w:r w:rsidR="00B17154" w:rsidRPr="00ED150D">
        <w:rPr>
          <w:sz w:val="20"/>
          <w:szCs w:val="20"/>
        </w:rPr>
        <w:t>T</w:t>
      </w:r>
      <w:r w:rsidR="00BD7747" w:rsidRPr="00ED150D">
        <w:rPr>
          <w:sz w:val="20"/>
          <w:szCs w:val="20"/>
        </w:rPr>
        <w:t xml:space="preserve">o access hyperlinks below, scroll over desired section and </w:t>
      </w:r>
      <w:r w:rsidR="00CD74E6" w:rsidRPr="00ED150D">
        <w:rPr>
          <w:sz w:val="20"/>
          <w:szCs w:val="20"/>
        </w:rPr>
        <w:t>CTL</w:t>
      </w:r>
      <w:r w:rsidRPr="00ED150D">
        <w:rPr>
          <w:sz w:val="20"/>
          <w:szCs w:val="20"/>
        </w:rPr>
        <w:t xml:space="preserve"> </w:t>
      </w:r>
      <w:r w:rsidR="007215A7" w:rsidRPr="00ED150D">
        <w:rPr>
          <w:sz w:val="20"/>
          <w:szCs w:val="20"/>
        </w:rPr>
        <w:t>+ C</w:t>
      </w:r>
      <w:r w:rsidRPr="00ED150D">
        <w:rPr>
          <w:sz w:val="20"/>
          <w:szCs w:val="20"/>
        </w:rPr>
        <w:t>lick)</w:t>
      </w:r>
    </w:p>
    <w:p w14:paraId="21CE6482" w14:textId="5F96057F" w:rsidR="00B66495" w:rsidRPr="0000476F" w:rsidRDefault="00CA7FAD" w:rsidP="00EA27FC">
      <w:pPr>
        <w:pStyle w:val="ListParagraph"/>
        <w:numPr>
          <w:ilvl w:val="0"/>
          <w:numId w:val="1"/>
        </w:numPr>
        <w:spacing w:after="0"/>
        <w:rPr>
          <w:rStyle w:val="Hyperlink"/>
          <w:sz w:val="20"/>
          <w:szCs w:val="20"/>
        </w:rPr>
      </w:pPr>
      <w:hyperlink w:anchor="_Contract_Summary_2" w:history="1">
        <w:r w:rsidR="002E6B7F">
          <w:rPr>
            <w:rStyle w:val="Hyperlink"/>
            <w:sz w:val="20"/>
            <w:szCs w:val="20"/>
          </w:rPr>
          <w:t>Program</w:t>
        </w:r>
        <w:r w:rsidR="00B66495" w:rsidRPr="0000476F">
          <w:rPr>
            <w:rStyle w:val="Hyperlink"/>
            <w:sz w:val="20"/>
            <w:szCs w:val="20"/>
          </w:rPr>
          <w:t xml:space="preserve"> Summary</w:t>
        </w:r>
      </w:hyperlink>
    </w:p>
    <w:p w14:paraId="05F29B5C" w14:textId="21805385" w:rsidR="00F93950" w:rsidRPr="0000476F" w:rsidRDefault="00CA7FAD" w:rsidP="00EA27FC">
      <w:pPr>
        <w:pStyle w:val="ListParagraph"/>
        <w:numPr>
          <w:ilvl w:val="0"/>
          <w:numId w:val="1"/>
        </w:numPr>
        <w:spacing w:after="0"/>
        <w:rPr>
          <w:rStyle w:val="Hyperlink"/>
          <w:sz w:val="20"/>
          <w:szCs w:val="20"/>
        </w:rPr>
      </w:pPr>
      <w:hyperlink w:anchor="_Product_Description" w:history="1">
        <w:r w:rsidR="002E6B7F" w:rsidRPr="002E6B7F">
          <w:rPr>
            <w:rStyle w:val="Hyperlink"/>
            <w:sz w:val="20"/>
            <w:szCs w:val="20"/>
          </w:rPr>
          <w:t>Product Description</w:t>
        </w:r>
      </w:hyperlink>
      <w:r w:rsidR="002E6B7F">
        <w:rPr>
          <w:sz w:val="20"/>
          <w:szCs w:val="20"/>
        </w:rPr>
        <w:t xml:space="preserve"> </w:t>
      </w:r>
    </w:p>
    <w:p w14:paraId="473EBA84" w14:textId="77777777" w:rsidR="00E507FC" w:rsidRPr="0000476F" w:rsidRDefault="00CA7FAD" w:rsidP="00EA27FC">
      <w:pPr>
        <w:pStyle w:val="ListParagraph"/>
        <w:numPr>
          <w:ilvl w:val="0"/>
          <w:numId w:val="1"/>
        </w:numPr>
        <w:spacing w:after="0"/>
        <w:rPr>
          <w:rStyle w:val="Hyperlink"/>
          <w:sz w:val="20"/>
          <w:szCs w:val="20"/>
        </w:rPr>
      </w:pPr>
      <w:hyperlink w:anchor="_Vendor_Information_1" w:history="1">
        <w:r w:rsidR="00E507FC" w:rsidRPr="0000476F">
          <w:rPr>
            <w:rStyle w:val="Hyperlink"/>
            <w:sz w:val="20"/>
            <w:szCs w:val="20"/>
          </w:rPr>
          <w:t>Benefits and Cost Savings</w:t>
        </w:r>
      </w:hyperlink>
    </w:p>
    <w:p w14:paraId="4C86263B" w14:textId="1779E489" w:rsidR="00130051" w:rsidRPr="0000476F" w:rsidRDefault="00CA7FAD" w:rsidP="00EA27FC">
      <w:pPr>
        <w:pStyle w:val="ListParagraph"/>
        <w:numPr>
          <w:ilvl w:val="0"/>
          <w:numId w:val="1"/>
        </w:numPr>
        <w:spacing w:after="0"/>
        <w:rPr>
          <w:rStyle w:val="Hyperlink"/>
          <w:sz w:val="20"/>
          <w:szCs w:val="20"/>
        </w:rPr>
      </w:pPr>
      <w:hyperlink w:anchor="_Who_Can_Use_2" w:history="1">
        <w:r w:rsidR="0094780B" w:rsidRPr="0000476F">
          <w:rPr>
            <w:rStyle w:val="Hyperlink"/>
            <w:sz w:val="20"/>
            <w:szCs w:val="20"/>
          </w:rPr>
          <w:t xml:space="preserve">Find </w:t>
        </w:r>
        <w:r w:rsidR="00DF0062" w:rsidRPr="0000476F">
          <w:rPr>
            <w:rStyle w:val="Hyperlink"/>
            <w:sz w:val="20"/>
            <w:szCs w:val="20"/>
          </w:rPr>
          <w:t>Bid/</w:t>
        </w:r>
        <w:r w:rsidR="00130051" w:rsidRPr="0000476F">
          <w:rPr>
            <w:rStyle w:val="Hyperlink"/>
            <w:sz w:val="20"/>
            <w:szCs w:val="20"/>
          </w:rPr>
          <w:t>Contract</w:t>
        </w:r>
        <w:r w:rsidR="002E6B7F">
          <w:rPr>
            <w:rStyle w:val="Hyperlink"/>
            <w:sz w:val="20"/>
            <w:szCs w:val="20"/>
          </w:rPr>
          <w:t>/Program</w:t>
        </w:r>
        <w:r w:rsidR="00130051" w:rsidRPr="0000476F">
          <w:rPr>
            <w:rStyle w:val="Hyperlink"/>
            <w:sz w:val="20"/>
            <w:szCs w:val="20"/>
          </w:rPr>
          <w:t xml:space="preserve"> Documents</w:t>
        </w:r>
      </w:hyperlink>
    </w:p>
    <w:p w14:paraId="51757BD3" w14:textId="77777777" w:rsidR="0094780B" w:rsidRPr="0000476F" w:rsidRDefault="00CA7FAD" w:rsidP="00EA27FC">
      <w:pPr>
        <w:pStyle w:val="ListParagraph"/>
        <w:numPr>
          <w:ilvl w:val="0"/>
          <w:numId w:val="1"/>
        </w:numPr>
        <w:spacing w:after="0"/>
        <w:rPr>
          <w:rStyle w:val="Hyperlink"/>
          <w:sz w:val="20"/>
          <w:szCs w:val="20"/>
        </w:rPr>
      </w:pPr>
      <w:hyperlink w:anchor="_Who_Can_Use_3" w:history="1">
        <w:r w:rsidR="0094780B" w:rsidRPr="0000476F">
          <w:rPr>
            <w:rStyle w:val="Hyperlink"/>
            <w:sz w:val="20"/>
            <w:szCs w:val="20"/>
          </w:rPr>
          <w:t>Who Can Use This Contract</w:t>
        </w:r>
      </w:hyperlink>
    </w:p>
    <w:p w14:paraId="4FE2FEA4" w14:textId="77777777" w:rsidR="00370537" w:rsidRPr="0000476F" w:rsidRDefault="00CA7FAD" w:rsidP="00EA27FC">
      <w:pPr>
        <w:pStyle w:val="ListParagraph"/>
        <w:numPr>
          <w:ilvl w:val="0"/>
          <w:numId w:val="1"/>
        </w:numPr>
        <w:spacing w:after="0"/>
        <w:rPr>
          <w:rStyle w:val="Hyperlink"/>
          <w:sz w:val="20"/>
          <w:szCs w:val="20"/>
        </w:rPr>
      </w:pPr>
      <w:hyperlink w:anchor="_Pricing,_Quote_and" w:history="1">
        <w:r w:rsidR="00B66495" w:rsidRPr="0000476F">
          <w:rPr>
            <w:rStyle w:val="Hyperlink"/>
            <w:sz w:val="20"/>
            <w:szCs w:val="20"/>
          </w:rPr>
          <w:t>Pricing</w:t>
        </w:r>
        <w:r w:rsidR="000055B6" w:rsidRPr="0000476F">
          <w:rPr>
            <w:rStyle w:val="Hyperlink"/>
            <w:sz w:val="20"/>
            <w:szCs w:val="20"/>
          </w:rPr>
          <w:t>, Quotes</w:t>
        </w:r>
        <w:r w:rsidR="00B66495" w:rsidRPr="0000476F">
          <w:rPr>
            <w:rStyle w:val="Hyperlink"/>
            <w:sz w:val="20"/>
            <w:szCs w:val="20"/>
          </w:rPr>
          <w:t xml:space="preserve"> and </w:t>
        </w:r>
        <w:r w:rsidR="0094780B" w:rsidRPr="0000476F">
          <w:rPr>
            <w:rStyle w:val="Hyperlink"/>
            <w:sz w:val="20"/>
            <w:szCs w:val="20"/>
          </w:rPr>
          <w:t>Purchase Options</w:t>
        </w:r>
      </w:hyperlink>
    </w:p>
    <w:p w14:paraId="524FADDF" w14:textId="77777777" w:rsidR="00DF0062" w:rsidRPr="0000476F" w:rsidRDefault="00CA7FAD" w:rsidP="00EA27FC">
      <w:pPr>
        <w:pStyle w:val="ListParagraph"/>
        <w:numPr>
          <w:ilvl w:val="0"/>
          <w:numId w:val="1"/>
        </w:numPr>
        <w:spacing w:after="0"/>
        <w:rPr>
          <w:rStyle w:val="Hyperlink"/>
          <w:sz w:val="20"/>
          <w:szCs w:val="20"/>
        </w:rPr>
      </w:pPr>
      <w:hyperlink w:anchor="_At_A_Glance" w:history="1">
        <w:r w:rsidR="00CD74E6" w:rsidRPr="0000476F">
          <w:rPr>
            <w:rStyle w:val="Hyperlink"/>
            <w:sz w:val="20"/>
            <w:szCs w:val="20"/>
          </w:rPr>
          <w:t>Instructions for MMARS Users</w:t>
        </w:r>
      </w:hyperlink>
    </w:p>
    <w:p w14:paraId="270925B0" w14:textId="7B42047B" w:rsidR="002E58A6" w:rsidRPr="002E6B7F" w:rsidRDefault="00CA7FAD" w:rsidP="00EA27FC">
      <w:pPr>
        <w:pStyle w:val="ListParagraph"/>
        <w:numPr>
          <w:ilvl w:val="0"/>
          <w:numId w:val="1"/>
        </w:numPr>
        <w:spacing w:after="0"/>
        <w:rPr>
          <w:rStyle w:val="Hyperlink"/>
          <w:sz w:val="20"/>
          <w:szCs w:val="20"/>
        </w:rPr>
      </w:pPr>
      <w:hyperlink w:anchor="_Emergency_Services" w:history="1">
        <w:r w:rsidR="002E58A6" w:rsidRPr="002E6B7F">
          <w:rPr>
            <w:rStyle w:val="Hyperlink"/>
            <w:sz w:val="20"/>
            <w:szCs w:val="20"/>
          </w:rPr>
          <w:t>Emergency Services</w:t>
        </w:r>
      </w:hyperlink>
    </w:p>
    <w:p w14:paraId="24F794C0" w14:textId="77777777" w:rsidR="00C41031" w:rsidRPr="0000476F" w:rsidRDefault="00CA7FAD" w:rsidP="00EA27FC">
      <w:pPr>
        <w:pStyle w:val="ListParagraph"/>
        <w:numPr>
          <w:ilvl w:val="0"/>
          <w:numId w:val="1"/>
        </w:numPr>
        <w:spacing w:after="0"/>
        <w:rPr>
          <w:rStyle w:val="Hyperlink"/>
          <w:sz w:val="20"/>
          <w:szCs w:val="20"/>
        </w:rPr>
      </w:pPr>
      <w:hyperlink w:anchor="_Additional_Information/FAQs_2" w:history="1">
        <w:r w:rsidR="00C41031" w:rsidRPr="0000476F">
          <w:rPr>
            <w:rStyle w:val="Hyperlink"/>
            <w:sz w:val="20"/>
            <w:szCs w:val="20"/>
          </w:rPr>
          <w:t>Shipping/Delivery/Returns</w:t>
        </w:r>
      </w:hyperlink>
    </w:p>
    <w:p w14:paraId="49124BFD" w14:textId="2553B9B1" w:rsidR="00CD74E6" w:rsidRDefault="00CA7FAD" w:rsidP="00EA27FC">
      <w:pPr>
        <w:pStyle w:val="ListParagraph"/>
        <w:numPr>
          <w:ilvl w:val="0"/>
          <w:numId w:val="1"/>
        </w:numPr>
        <w:spacing w:after="0"/>
        <w:rPr>
          <w:rStyle w:val="Hyperlink"/>
          <w:sz w:val="20"/>
          <w:szCs w:val="20"/>
        </w:rPr>
      </w:pPr>
      <w:hyperlink w:anchor="_Additional_Information/FAQs_4" w:history="1">
        <w:r w:rsidR="00CD74E6" w:rsidRPr="0000476F">
          <w:rPr>
            <w:rStyle w:val="Hyperlink"/>
            <w:sz w:val="20"/>
            <w:szCs w:val="20"/>
          </w:rPr>
          <w:t>Additional Information/FAQ's</w:t>
        </w:r>
      </w:hyperlink>
    </w:p>
    <w:p w14:paraId="18078602" w14:textId="0B63D741" w:rsidR="002E3F2D" w:rsidRDefault="00CA7FAD" w:rsidP="00EA27FC">
      <w:pPr>
        <w:pStyle w:val="ListParagraph"/>
        <w:numPr>
          <w:ilvl w:val="0"/>
          <w:numId w:val="1"/>
        </w:numPr>
        <w:spacing w:after="0"/>
        <w:rPr>
          <w:rStyle w:val="Hyperlink"/>
          <w:sz w:val="20"/>
          <w:szCs w:val="20"/>
        </w:rPr>
      </w:pPr>
      <w:hyperlink w:anchor="_Supplemental_Purchasing_Information" w:history="1">
        <w:r w:rsidR="002E3F2D" w:rsidRPr="007D5609">
          <w:rPr>
            <w:rStyle w:val="Hyperlink"/>
            <w:sz w:val="20"/>
            <w:szCs w:val="20"/>
          </w:rPr>
          <w:t>Supplemental Purchasing Information</w:t>
        </w:r>
      </w:hyperlink>
    </w:p>
    <w:p w14:paraId="0DFAC5E3" w14:textId="7D6ACB80" w:rsidR="007D5609" w:rsidRPr="0000476F" w:rsidRDefault="00CA7FAD" w:rsidP="00EA27FC">
      <w:pPr>
        <w:pStyle w:val="ListParagraph"/>
        <w:numPr>
          <w:ilvl w:val="0"/>
          <w:numId w:val="1"/>
        </w:numPr>
        <w:spacing w:after="0"/>
        <w:rPr>
          <w:rStyle w:val="Hyperlink"/>
          <w:sz w:val="20"/>
          <w:szCs w:val="20"/>
        </w:rPr>
      </w:pPr>
      <w:hyperlink w:anchor="_Vendor_List_and_1" w:history="1">
        <w:r w:rsidR="007D5609" w:rsidRPr="007D5609">
          <w:rPr>
            <w:rStyle w:val="Hyperlink"/>
            <w:sz w:val="20"/>
            <w:szCs w:val="20"/>
          </w:rPr>
          <w:t>Vendor List and Information</w:t>
        </w:r>
      </w:hyperlink>
    </w:p>
    <w:p w14:paraId="32460456" w14:textId="77777777" w:rsidR="00EE6B36" w:rsidRDefault="00EE6B36" w:rsidP="00EE6B36">
      <w:pPr>
        <w:spacing w:after="0"/>
      </w:pPr>
    </w:p>
    <w:p w14:paraId="7B174F0F" w14:textId="26AC1247" w:rsidR="007D5609" w:rsidRDefault="007D5609" w:rsidP="00EE6B36">
      <w:pPr>
        <w:spacing w:after="0"/>
        <w:sectPr w:rsidR="007D5609" w:rsidSect="00EE6B36">
          <w:type w:val="continuous"/>
          <w:pgSz w:w="12240" w:h="15840"/>
          <w:pgMar w:top="125" w:right="1152" w:bottom="1440" w:left="1152" w:header="864" w:footer="360" w:gutter="0"/>
          <w:cols w:num="2" w:space="720"/>
        </w:sectPr>
      </w:pPr>
    </w:p>
    <w:p w14:paraId="4840FABE" w14:textId="77777777" w:rsidR="00EE6B36" w:rsidRDefault="00EE6B36" w:rsidP="00EE6B36">
      <w:pPr>
        <w:pStyle w:val="Heading1"/>
        <w:rPr>
          <w:sz w:val="16"/>
          <w:szCs w:val="16"/>
          <w:vertAlign w:val="subscript"/>
        </w:rPr>
      </w:pPr>
    </w:p>
    <w:p w14:paraId="4A2FF442" w14:textId="77777777" w:rsidR="00EE6B36" w:rsidRDefault="00EE6B36" w:rsidP="00EE6B36">
      <w:pPr>
        <w:spacing w:after="0"/>
        <w:rPr>
          <w:b/>
          <w:sz w:val="26"/>
          <w:szCs w:val="26"/>
        </w:rPr>
        <w:sectPr w:rsidR="00EE6B36" w:rsidSect="00DF0062">
          <w:type w:val="continuous"/>
          <w:pgSz w:w="12240" w:h="15840"/>
          <w:pgMar w:top="125" w:right="1152" w:bottom="1440" w:left="1152" w:header="864" w:footer="360" w:gutter="0"/>
          <w:cols w:num="2" w:space="720"/>
          <w:titlePg/>
          <w:docGrid w:linePitch="360"/>
        </w:sectPr>
      </w:pPr>
    </w:p>
    <w:p w14:paraId="48BBA19D" w14:textId="77777777" w:rsidR="00EE6B36" w:rsidRDefault="00EE6B36" w:rsidP="00EE6B36">
      <w:pPr>
        <w:spacing w:after="0"/>
        <w:rPr>
          <w:b/>
          <w:sz w:val="26"/>
          <w:szCs w:val="26"/>
        </w:rPr>
      </w:pPr>
    </w:p>
    <w:p w14:paraId="7FE03472" w14:textId="4888F213" w:rsidR="00EE6B36" w:rsidRDefault="00EE6B36" w:rsidP="00EE6B36">
      <w:pPr>
        <w:spacing w:after="0"/>
        <w:rPr>
          <w:sz w:val="28"/>
        </w:rPr>
      </w:pPr>
      <w:r>
        <w:rPr>
          <w:b/>
          <w:sz w:val="26"/>
          <w:szCs w:val="26"/>
        </w:rPr>
        <w:t>TIP: To return to the first page throughout this document, use the CTL + Home command</w:t>
      </w:r>
      <w:r>
        <w:rPr>
          <w:sz w:val="28"/>
        </w:rPr>
        <w:t xml:space="preserve">.  </w:t>
      </w:r>
    </w:p>
    <w:p w14:paraId="7652B844" w14:textId="77777777" w:rsidR="00DF0062" w:rsidRPr="00ED150D" w:rsidRDefault="00DF0062" w:rsidP="00B66495">
      <w:pPr>
        <w:sectPr w:rsidR="00DF0062" w:rsidRPr="00ED150D" w:rsidSect="00EE6B36">
          <w:type w:val="continuous"/>
          <w:pgSz w:w="12240" w:h="15840"/>
          <w:pgMar w:top="125" w:right="1152" w:bottom="1440" w:left="1152" w:header="864" w:footer="360" w:gutter="0"/>
          <w:cols w:space="720"/>
          <w:titlePg/>
          <w:docGrid w:linePitch="360"/>
        </w:sectPr>
      </w:pPr>
    </w:p>
    <w:p w14:paraId="431C55D6" w14:textId="7C4DCFC2" w:rsidR="00CA16E0" w:rsidRPr="00ED150D" w:rsidRDefault="007B681E" w:rsidP="00007EFA">
      <w:pPr>
        <w:pStyle w:val="Heading1"/>
        <w:spacing w:before="240"/>
      </w:pPr>
      <w:bookmarkStart w:id="1" w:name="_Contract_Summary"/>
      <w:bookmarkStart w:id="2" w:name="_Contract_Summary_1"/>
      <w:bookmarkStart w:id="3" w:name="_Contract_Summary_2"/>
      <w:bookmarkEnd w:id="1"/>
      <w:bookmarkEnd w:id="2"/>
      <w:bookmarkEnd w:id="3"/>
      <w:r>
        <w:lastRenderedPageBreak/>
        <w:t>Program</w:t>
      </w:r>
      <w:r w:rsidR="001A2963" w:rsidRPr="00ED150D">
        <w:t xml:space="preserve"> Summary</w:t>
      </w:r>
    </w:p>
    <w:p w14:paraId="22E09224" w14:textId="3359E768" w:rsidR="001277AC" w:rsidRDefault="007F091C" w:rsidP="00130051">
      <w:pPr>
        <w:tabs>
          <w:tab w:val="left" w:pos="540"/>
        </w:tabs>
        <w:spacing w:after="0" w:line="240" w:lineRule="auto"/>
        <w:rPr>
          <w:rFonts w:cs="Arial"/>
          <w:bCs/>
          <w:color w:val="000000"/>
          <w:sz w:val="20"/>
          <w:szCs w:val="20"/>
        </w:rPr>
      </w:pPr>
      <w:r>
        <w:rPr>
          <w:rFonts w:cs="Arial"/>
          <w:bCs/>
          <w:color w:val="000000"/>
          <w:sz w:val="20"/>
          <w:szCs w:val="20"/>
        </w:rPr>
        <w:t xml:space="preserve">This statewide program is set up to assist Commonwealth agencies, municipalities, and </w:t>
      </w:r>
      <w:r w:rsidRPr="006C04A7">
        <w:rPr>
          <w:rFonts w:cs="Arial"/>
          <w:bCs/>
          <w:color w:val="000000"/>
          <w:sz w:val="20"/>
          <w:szCs w:val="20"/>
        </w:rPr>
        <w:t>school districts under the Department of Elementary and Secondary Education’s authority, including charter schools, special education schools, and private schools</w:t>
      </w:r>
      <w:r>
        <w:rPr>
          <w:rFonts w:cs="Arial"/>
          <w:bCs/>
          <w:color w:val="000000"/>
          <w:sz w:val="20"/>
          <w:szCs w:val="20"/>
        </w:rPr>
        <w:t xml:space="preserve"> (“Eligible Entities”) in accessing COVID-19 polymerase chain reaction (PCR) tests for the routine testing of asymptomatic individuals who are not known to be close contacts of individuals with COVID-19. The program provides for the acquisition of required COVID-19 tests by granting access to qualified vendors that are able to respond to demand from Eligible Entities.</w:t>
      </w:r>
    </w:p>
    <w:p w14:paraId="1B0F5BAC" w14:textId="77777777" w:rsidR="007F091C" w:rsidRDefault="007F091C" w:rsidP="00130051">
      <w:pPr>
        <w:tabs>
          <w:tab w:val="left" w:pos="540"/>
        </w:tabs>
        <w:spacing w:after="0" w:line="240" w:lineRule="auto"/>
        <w:rPr>
          <w:rFonts w:cs="Arial"/>
          <w:bCs/>
          <w:color w:val="000000"/>
          <w:sz w:val="20"/>
          <w:szCs w:val="20"/>
        </w:rPr>
      </w:pPr>
    </w:p>
    <w:p w14:paraId="61379A5C" w14:textId="1A1E856D" w:rsidR="00EE464C" w:rsidRPr="00ED150D" w:rsidRDefault="003D666E" w:rsidP="00ED150D">
      <w:pPr>
        <w:pStyle w:val="Heading1"/>
      </w:pPr>
      <w:bookmarkStart w:id="4" w:name="_Find_Bid/Contract_Documents"/>
      <w:bookmarkStart w:id="5" w:name="_Who_Can_Use_1"/>
      <w:bookmarkStart w:id="6" w:name="_Contract_Categories_1"/>
      <w:bookmarkStart w:id="7" w:name="_Contract_Categories_2"/>
      <w:bookmarkStart w:id="8" w:name="_Product_Description"/>
      <w:bookmarkEnd w:id="4"/>
      <w:bookmarkEnd w:id="5"/>
      <w:bookmarkEnd w:id="6"/>
      <w:bookmarkEnd w:id="7"/>
      <w:bookmarkEnd w:id="8"/>
      <w:r>
        <w:t>Product Description</w:t>
      </w:r>
    </w:p>
    <w:p w14:paraId="2E90140F" w14:textId="77777777" w:rsidR="007F091C" w:rsidRDefault="007F091C" w:rsidP="007F091C">
      <w:pPr>
        <w:tabs>
          <w:tab w:val="left" w:pos="540"/>
        </w:tabs>
        <w:spacing w:after="0" w:line="240" w:lineRule="auto"/>
        <w:rPr>
          <w:rFonts w:cs="Arial"/>
          <w:sz w:val="20"/>
          <w:szCs w:val="20"/>
        </w:rPr>
      </w:pPr>
      <w:r>
        <w:rPr>
          <w:rFonts w:cs="Arial"/>
          <w:sz w:val="20"/>
          <w:szCs w:val="20"/>
        </w:rPr>
        <w:t>T</w:t>
      </w:r>
      <w:r w:rsidRPr="00ED150D">
        <w:rPr>
          <w:rFonts w:cs="Arial"/>
          <w:sz w:val="20"/>
          <w:szCs w:val="20"/>
        </w:rPr>
        <w:t xml:space="preserve">his </w:t>
      </w:r>
      <w:r>
        <w:rPr>
          <w:rFonts w:cs="Arial"/>
          <w:sz w:val="20"/>
          <w:szCs w:val="20"/>
        </w:rPr>
        <w:t>program</w:t>
      </w:r>
      <w:r w:rsidRPr="00ED150D">
        <w:rPr>
          <w:rFonts w:cs="Arial"/>
          <w:sz w:val="20"/>
          <w:szCs w:val="20"/>
        </w:rPr>
        <w:t xml:space="preserve"> </w:t>
      </w:r>
      <w:r>
        <w:rPr>
          <w:rFonts w:cs="Arial"/>
          <w:sz w:val="20"/>
          <w:szCs w:val="20"/>
        </w:rPr>
        <w:t xml:space="preserve">provides Eligible Entities with access to self-administered COVID-19 PCR “test kits”. </w:t>
      </w:r>
      <w:r w:rsidRPr="00AE3A1D">
        <w:t xml:space="preserve"> </w:t>
      </w:r>
      <w:r>
        <w:t>“</w:t>
      </w:r>
      <w:r>
        <w:rPr>
          <w:rFonts w:cs="Arial"/>
          <w:sz w:val="20"/>
          <w:szCs w:val="20"/>
        </w:rPr>
        <w:t>Test kits” are distinct units which are inclusive of all services and a</w:t>
      </w:r>
      <w:r w:rsidRPr="00AE3A1D">
        <w:rPr>
          <w:rFonts w:cs="Arial"/>
          <w:sz w:val="20"/>
          <w:szCs w:val="20"/>
        </w:rPr>
        <w:t xml:space="preserve">ll materials necessary for the self-administered collection of a specimen for the purposes of determining the presence or absence of SARS-CoV-2 viral material in </w:t>
      </w:r>
      <w:r>
        <w:rPr>
          <w:rFonts w:cs="Arial"/>
          <w:sz w:val="20"/>
          <w:szCs w:val="20"/>
        </w:rPr>
        <w:t>the</w:t>
      </w:r>
      <w:r w:rsidRPr="00AE3A1D">
        <w:rPr>
          <w:rFonts w:cs="Arial"/>
          <w:sz w:val="20"/>
          <w:szCs w:val="20"/>
        </w:rPr>
        <w:t xml:space="preserve"> specimen</w:t>
      </w:r>
      <w:r>
        <w:rPr>
          <w:rFonts w:cs="Arial"/>
          <w:sz w:val="20"/>
          <w:szCs w:val="20"/>
        </w:rPr>
        <w:t>.  Test kits include:</w:t>
      </w:r>
    </w:p>
    <w:p w14:paraId="685E405D" w14:textId="77777777" w:rsidR="007F091C" w:rsidRDefault="007F091C" w:rsidP="007F091C">
      <w:pPr>
        <w:pStyle w:val="ListParagraph"/>
        <w:numPr>
          <w:ilvl w:val="0"/>
          <w:numId w:val="5"/>
        </w:numPr>
        <w:tabs>
          <w:tab w:val="left" w:pos="540"/>
        </w:tabs>
        <w:spacing w:after="0" w:line="240" w:lineRule="auto"/>
        <w:rPr>
          <w:rFonts w:cs="Arial"/>
          <w:sz w:val="20"/>
          <w:szCs w:val="20"/>
        </w:rPr>
      </w:pPr>
      <w:r>
        <w:rPr>
          <w:rFonts w:cs="Arial"/>
          <w:sz w:val="20"/>
          <w:szCs w:val="20"/>
        </w:rPr>
        <w:t>Shipping logistics for delivery and return of specimen collection materials (individually, or in bulk)</w:t>
      </w:r>
    </w:p>
    <w:p w14:paraId="02D8237A" w14:textId="77777777" w:rsidR="007F091C" w:rsidRDefault="007F091C" w:rsidP="007F091C">
      <w:pPr>
        <w:pStyle w:val="ListParagraph"/>
        <w:numPr>
          <w:ilvl w:val="0"/>
          <w:numId w:val="5"/>
        </w:numPr>
        <w:tabs>
          <w:tab w:val="left" w:pos="540"/>
        </w:tabs>
        <w:spacing w:after="0" w:line="240" w:lineRule="auto"/>
        <w:rPr>
          <w:rFonts w:cs="Arial"/>
          <w:sz w:val="20"/>
          <w:szCs w:val="20"/>
        </w:rPr>
      </w:pPr>
      <w:r>
        <w:rPr>
          <w:rFonts w:cs="Arial"/>
          <w:sz w:val="20"/>
          <w:szCs w:val="20"/>
        </w:rPr>
        <w:t>Specimen collection materials and instructions</w:t>
      </w:r>
    </w:p>
    <w:p w14:paraId="38D5C42E" w14:textId="77777777" w:rsidR="007F091C" w:rsidRDefault="007F091C" w:rsidP="007F091C">
      <w:pPr>
        <w:pStyle w:val="ListParagraph"/>
        <w:numPr>
          <w:ilvl w:val="0"/>
          <w:numId w:val="5"/>
        </w:numPr>
        <w:tabs>
          <w:tab w:val="left" w:pos="540"/>
        </w:tabs>
        <w:spacing w:after="0" w:line="240" w:lineRule="auto"/>
        <w:rPr>
          <w:rFonts w:cs="Arial"/>
          <w:sz w:val="20"/>
          <w:szCs w:val="20"/>
        </w:rPr>
      </w:pPr>
      <w:r>
        <w:rPr>
          <w:rFonts w:cs="Arial"/>
          <w:sz w:val="20"/>
          <w:szCs w:val="20"/>
        </w:rPr>
        <w:t>Physician ordering services</w:t>
      </w:r>
    </w:p>
    <w:p w14:paraId="7BD3EFC7" w14:textId="77777777" w:rsidR="007F091C" w:rsidRDefault="007F091C" w:rsidP="007F091C">
      <w:pPr>
        <w:pStyle w:val="ListParagraph"/>
        <w:numPr>
          <w:ilvl w:val="0"/>
          <w:numId w:val="5"/>
        </w:numPr>
        <w:tabs>
          <w:tab w:val="left" w:pos="540"/>
        </w:tabs>
        <w:spacing w:after="0" w:line="240" w:lineRule="auto"/>
        <w:rPr>
          <w:rFonts w:cs="Arial"/>
          <w:sz w:val="20"/>
          <w:szCs w:val="20"/>
        </w:rPr>
      </w:pPr>
      <w:r>
        <w:rPr>
          <w:rFonts w:cs="Arial"/>
          <w:sz w:val="20"/>
          <w:szCs w:val="20"/>
        </w:rPr>
        <w:t>Laboratory processing</w:t>
      </w:r>
    </w:p>
    <w:p w14:paraId="324A443D" w14:textId="773D8230" w:rsidR="002E3F2D" w:rsidRPr="007F091C" w:rsidRDefault="007F091C" w:rsidP="002E3F2D">
      <w:pPr>
        <w:pStyle w:val="ListParagraph"/>
        <w:numPr>
          <w:ilvl w:val="0"/>
          <w:numId w:val="5"/>
        </w:numPr>
        <w:tabs>
          <w:tab w:val="left" w:pos="540"/>
        </w:tabs>
        <w:spacing w:after="0" w:line="240" w:lineRule="auto"/>
        <w:rPr>
          <w:rFonts w:cs="Arial"/>
          <w:sz w:val="20"/>
          <w:szCs w:val="20"/>
        </w:rPr>
      </w:pPr>
      <w:r>
        <w:rPr>
          <w:rFonts w:cs="Arial"/>
          <w:sz w:val="20"/>
          <w:szCs w:val="20"/>
        </w:rPr>
        <w:t>Results distribution</w:t>
      </w:r>
    </w:p>
    <w:p w14:paraId="252F1804" w14:textId="617FC439" w:rsidR="002E3F2D" w:rsidRDefault="002E3F2D" w:rsidP="002E3F2D">
      <w:pPr>
        <w:pStyle w:val="Heading2"/>
      </w:pPr>
      <w:r>
        <w:t>Testing results:</w:t>
      </w:r>
    </w:p>
    <w:p w14:paraId="42A98BC4" w14:textId="77777777" w:rsidR="00991706" w:rsidRDefault="00991706" w:rsidP="002E3F2D">
      <w:pPr>
        <w:pStyle w:val="ListParagraph"/>
        <w:rPr>
          <w:sz w:val="20"/>
          <w:szCs w:val="20"/>
        </w:rPr>
      </w:pPr>
    </w:p>
    <w:p w14:paraId="45620C02" w14:textId="60FFEC60" w:rsidR="002E3F2D" w:rsidRDefault="002E3F2D" w:rsidP="002E3F2D">
      <w:pPr>
        <w:pStyle w:val="ListParagraph"/>
        <w:rPr>
          <w:sz w:val="20"/>
          <w:szCs w:val="20"/>
        </w:rPr>
      </w:pPr>
      <w:r w:rsidRPr="002E3F2D">
        <w:rPr>
          <w:sz w:val="20"/>
          <w:szCs w:val="20"/>
        </w:rPr>
        <w:t xml:space="preserve">Eligible </w:t>
      </w:r>
      <w:r w:rsidR="009C6C3E">
        <w:rPr>
          <w:sz w:val="20"/>
          <w:szCs w:val="20"/>
        </w:rPr>
        <w:t>E</w:t>
      </w:r>
      <w:r w:rsidR="009C6C3E" w:rsidRPr="002E3F2D">
        <w:rPr>
          <w:sz w:val="20"/>
          <w:szCs w:val="20"/>
        </w:rPr>
        <w:t xml:space="preserve">ntities </w:t>
      </w:r>
      <w:r w:rsidRPr="002E3F2D">
        <w:rPr>
          <w:sz w:val="20"/>
          <w:szCs w:val="20"/>
        </w:rPr>
        <w:t>purchasing test kits under this contract should carefully consider how testing results will be distributed</w:t>
      </w:r>
      <w:r>
        <w:rPr>
          <w:sz w:val="20"/>
          <w:szCs w:val="20"/>
        </w:rPr>
        <w:t xml:space="preserve">, and who will have access to the protected health information </w:t>
      </w:r>
      <w:r w:rsidR="00991706">
        <w:rPr>
          <w:sz w:val="20"/>
          <w:szCs w:val="20"/>
        </w:rPr>
        <w:t xml:space="preserve">(“PHI”) </w:t>
      </w:r>
      <w:r>
        <w:rPr>
          <w:sz w:val="20"/>
          <w:szCs w:val="20"/>
        </w:rPr>
        <w:t>of the individuals who use the test kits</w:t>
      </w:r>
      <w:r w:rsidR="009C6C3E">
        <w:rPr>
          <w:sz w:val="20"/>
          <w:szCs w:val="20"/>
        </w:rPr>
        <w:t>.</w:t>
      </w:r>
    </w:p>
    <w:p w14:paraId="0AC1588C" w14:textId="77777777" w:rsidR="007F091C" w:rsidRDefault="007F091C" w:rsidP="002E3F2D">
      <w:pPr>
        <w:pStyle w:val="ListParagraph"/>
        <w:rPr>
          <w:sz w:val="20"/>
          <w:szCs w:val="20"/>
        </w:rPr>
      </w:pPr>
    </w:p>
    <w:p w14:paraId="35560FFA" w14:textId="551BFA23" w:rsidR="002E3F2D" w:rsidRDefault="002E3F2D" w:rsidP="002E3F2D">
      <w:pPr>
        <w:pStyle w:val="ListParagraph"/>
        <w:rPr>
          <w:sz w:val="20"/>
          <w:szCs w:val="20"/>
        </w:rPr>
      </w:pPr>
      <w:r>
        <w:rPr>
          <w:sz w:val="20"/>
          <w:szCs w:val="20"/>
        </w:rPr>
        <w:t xml:space="preserve">Vendors under this contract are required to distribute test results directly to the individual for whom the test kit is registered, at a minimum. Additionally, vendors may offer options which allow results to be </w:t>
      </w:r>
      <w:r w:rsidR="009C6C3E">
        <w:rPr>
          <w:sz w:val="20"/>
          <w:szCs w:val="20"/>
        </w:rPr>
        <w:t xml:space="preserve">shared with the ordering Eligible Entity </w:t>
      </w:r>
      <w:r>
        <w:rPr>
          <w:sz w:val="20"/>
          <w:szCs w:val="20"/>
        </w:rPr>
        <w:t>at an organizational level; if that option is available, vendors are required to retain a HIPAA-compliant consent process which allows results to be shared with employers.</w:t>
      </w:r>
    </w:p>
    <w:p w14:paraId="3AEF9781" w14:textId="77777777" w:rsidR="007F091C" w:rsidRDefault="007F091C" w:rsidP="007F091C">
      <w:pPr>
        <w:pStyle w:val="ListParagraph"/>
        <w:rPr>
          <w:sz w:val="20"/>
          <w:szCs w:val="20"/>
        </w:rPr>
      </w:pPr>
    </w:p>
    <w:p w14:paraId="21EB4922" w14:textId="0CB94743" w:rsidR="007F091C" w:rsidRDefault="002E3F2D" w:rsidP="007F091C">
      <w:pPr>
        <w:pStyle w:val="ListParagraph"/>
        <w:rPr>
          <w:sz w:val="20"/>
          <w:szCs w:val="20"/>
        </w:rPr>
      </w:pPr>
      <w:r>
        <w:rPr>
          <w:sz w:val="20"/>
          <w:szCs w:val="20"/>
        </w:rPr>
        <w:t>Additionally, vendors may be required to report results to other third parties or one or more government agencies in accordance with applicable law.</w:t>
      </w:r>
    </w:p>
    <w:p w14:paraId="082827B5" w14:textId="25E6CA4A" w:rsidR="001277AC" w:rsidRDefault="00E2357C" w:rsidP="00657191">
      <w:pPr>
        <w:pStyle w:val="Heading2"/>
      </w:pPr>
      <w:r>
        <w:t>Helpful</w:t>
      </w:r>
      <w:r w:rsidR="001277AC">
        <w:t xml:space="preserve"> information</w:t>
      </w:r>
      <w:r>
        <w:t xml:space="preserve"> on product description and usage</w:t>
      </w:r>
      <w:r w:rsidR="001277AC">
        <w:t>:</w:t>
      </w:r>
    </w:p>
    <w:p w14:paraId="449CDDAE" w14:textId="24018049" w:rsidR="001277AC" w:rsidRPr="001277AC" w:rsidRDefault="000226FF" w:rsidP="001277AC">
      <w:pPr>
        <w:pStyle w:val="Heading3"/>
        <w:ind w:firstLine="720"/>
      </w:pPr>
      <w:r>
        <w:t>Test Kits</w:t>
      </w:r>
      <w:r w:rsidR="00AE3A1D">
        <w:t xml:space="preserve"> Types</w:t>
      </w:r>
    </w:p>
    <w:p w14:paraId="3434F7AB" w14:textId="65FBA9D7" w:rsidR="00D33558" w:rsidRPr="00D33558" w:rsidRDefault="00F85EA4" w:rsidP="00AE3A1D">
      <w:pPr>
        <w:pStyle w:val="ListParagraph"/>
        <w:rPr>
          <w:sz w:val="20"/>
          <w:szCs w:val="20"/>
        </w:rPr>
      </w:pPr>
      <w:r>
        <w:rPr>
          <w:sz w:val="20"/>
          <w:szCs w:val="20"/>
        </w:rPr>
        <w:t>Test kits listed in this purchasing guide include both Anterior Nasal and Saliva swabs. These designations describe the method for specimen collection used with each test kit. Prior to ordering, Eligible Entities should ensure they are aware of an understand the different specimen collection methods.</w:t>
      </w:r>
    </w:p>
    <w:p w14:paraId="088CB981" w14:textId="55E19D37" w:rsidR="00AE3A1D" w:rsidRDefault="00AE3A1D" w:rsidP="00D33558">
      <w:pPr>
        <w:pStyle w:val="Heading3"/>
        <w:ind w:firstLine="720"/>
      </w:pPr>
      <w:r>
        <w:t>Age Restrictions:</w:t>
      </w:r>
    </w:p>
    <w:p w14:paraId="4B592C35" w14:textId="41DE9883" w:rsidR="00AE3A1D" w:rsidRPr="00AE3A1D" w:rsidRDefault="00AE3A1D" w:rsidP="00AE3A1D">
      <w:pPr>
        <w:ind w:left="720"/>
      </w:pPr>
      <w:r>
        <w:t xml:space="preserve">Test kits may have age restrictions on the individuals using the test kits, which are determined by the Emergency Use Authorization the testing platform received from the </w:t>
      </w:r>
      <w:r w:rsidR="00B21697">
        <w:t>federal Food and Drug Administration (</w:t>
      </w:r>
      <w:r>
        <w:t>FDA</w:t>
      </w:r>
      <w:r w:rsidR="00B21697">
        <w:t>)</w:t>
      </w:r>
      <w:r>
        <w:t>. Age restrictions for each product</w:t>
      </w:r>
      <w:r w:rsidR="00B21697">
        <w:t xml:space="preserve"> are</w:t>
      </w:r>
      <w:r>
        <w:t xml:space="preserve"> listed with each product offering. Eligible Entities should ensure they </w:t>
      </w:r>
      <w:r w:rsidR="00F85EA4">
        <w:t>are aware of and in compliance with age restrictions for any of the test kits ordered.</w:t>
      </w:r>
    </w:p>
    <w:p w14:paraId="427B3D52" w14:textId="77777777" w:rsidR="00FA0017" w:rsidRPr="00ED150D" w:rsidRDefault="00FA0017" w:rsidP="00ED150D">
      <w:pPr>
        <w:pStyle w:val="Heading1"/>
      </w:pPr>
      <w:bookmarkStart w:id="9" w:name="_Vendor_Information_1"/>
      <w:bookmarkStart w:id="10" w:name="_Benefits_and_Cost_1"/>
      <w:bookmarkEnd w:id="9"/>
      <w:bookmarkEnd w:id="10"/>
      <w:r w:rsidRPr="00ED150D">
        <w:lastRenderedPageBreak/>
        <w:t>Benefits and Cost Savings</w:t>
      </w:r>
    </w:p>
    <w:p w14:paraId="1FC3BBF3" w14:textId="63404520" w:rsidR="00991706" w:rsidRPr="003D666E" w:rsidRDefault="0078417C" w:rsidP="00991706">
      <w:pPr>
        <w:rPr>
          <w:bCs/>
          <w:sz w:val="20"/>
          <w:szCs w:val="20"/>
        </w:rPr>
      </w:pPr>
      <w:r>
        <w:rPr>
          <w:bCs/>
          <w:sz w:val="20"/>
          <w:szCs w:val="20"/>
        </w:rPr>
        <w:t xml:space="preserve">This program provides access to </w:t>
      </w:r>
      <w:r w:rsidR="003D666E">
        <w:rPr>
          <w:bCs/>
          <w:sz w:val="20"/>
          <w:szCs w:val="20"/>
        </w:rPr>
        <w:t>s</w:t>
      </w:r>
      <w:r w:rsidR="00CD74E6" w:rsidRPr="00ED150D">
        <w:rPr>
          <w:bCs/>
          <w:sz w:val="20"/>
          <w:szCs w:val="20"/>
        </w:rPr>
        <w:t xml:space="preserve">tatewide </w:t>
      </w:r>
      <w:r w:rsidR="00AD6157">
        <w:rPr>
          <w:bCs/>
          <w:sz w:val="20"/>
          <w:szCs w:val="20"/>
        </w:rPr>
        <w:t>c</w:t>
      </w:r>
      <w:r w:rsidR="00CD74E6" w:rsidRPr="00ED150D">
        <w:rPr>
          <w:bCs/>
          <w:sz w:val="20"/>
          <w:szCs w:val="20"/>
        </w:rPr>
        <w:t xml:space="preserve">ontracts </w:t>
      </w:r>
      <w:r>
        <w:rPr>
          <w:bCs/>
          <w:sz w:val="20"/>
          <w:szCs w:val="20"/>
        </w:rPr>
        <w:t xml:space="preserve">which are </w:t>
      </w:r>
      <w:r w:rsidR="00CD74E6" w:rsidRPr="00ED150D">
        <w:rPr>
          <w:bCs/>
          <w:sz w:val="20"/>
          <w:szCs w:val="20"/>
        </w:rPr>
        <w:t xml:space="preserve">an easy way to obtain benefits for your organization by leveraging the </w:t>
      </w:r>
      <w:r w:rsidR="003A6FA7" w:rsidRPr="00ED150D">
        <w:rPr>
          <w:bCs/>
          <w:sz w:val="20"/>
          <w:szCs w:val="20"/>
        </w:rPr>
        <w:t xml:space="preserve">Commonwealth’s </w:t>
      </w:r>
      <w:r w:rsidR="00CD74E6" w:rsidRPr="00ED150D">
        <w:rPr>
          <w:bCs/>
          <w:sz w:val="20"/>
          <w:szCs w:val="20"/>
        </w:rPr>
        <w:t>buying power, solicitation process, contracting expertise, vendor management and oversight</w:t>
      </w:r>
      <w:r w:rsidR="005C1F6B">
        <w:rPr>
          <w:bCs/>
          <w:sz w:val="20"/>
          <w:szCs w:val="20"/>
        </w:rPr>
        <w:t>.</w:t>
      </w:r>
      <w:r w:rsidR="009E31DC">
        <w:rPr>
          <w:bCs/>
          <w:sz w:val="20"/>
          <w:szCs w:val="20"/>
        </w:rPr>
        <w:t xml:space="preserve"> </w:t>
      </w:r>
    </w:p>
    <w:p w14:paraId="326D268A" w14:textId="5D2C974F" w:rsidR="00FA0017" w:rsidRPr="00ED150D" w:rsidRDefault="00FA0017" w:rsidP="00ED150D">
      <w:pPr>
        <w:pStyle w:val="Heading1"/>
      </w:pPr>
      <w:bookmarkStart w:id="11" w:name="_Who_Can_Use_2"/>
      <w:bookmarkStart w:id="12" w:name="_Who_Can_Use_3"/>
      <w:bookmarkEnd w:id="11"/>
      <w:bookmarkEnd w:id="12"/>
      <w:r w:rsidRPr="00ED150D">
        <w:t>Who Can Use This Contract</w:t>
      </w:r>
    </w:p>
    <w:p w14:paraId="206C4D0F" w14:textId="77777777" w:rsidR="00FA0017" w:rsidRPr="00ED150D" w:rsidRDefault="00FA0017" w:rsidP="00ED150D">
      <w:pPr>
        <w:pStyle w:val="Heading2"/>
        <w:rPr>
          <w:rFonts w:asciiTheme="minorHAnsi" w:hAnsiTheme="minorHAnsi"/>
        </w:rPr>
      </w:pPr>
      <w:r w:rsidRPr="00ED150D">
        <w:rPr>
          <w:rFonts w:asciiTheme="minorHAnsi" w:hAnsiTheme="minorHAnsi"/>
        </w:rPr>
        <w:t>Applicable Procurement Law</w:t>
      </w:r>
    </w:p>
    <w:p w14:paraId="75D4F284" w14:textId="33A8C2D4" w:rsidR="001318CC" w:rsidRPr="00ED150D" w:rsidRDefault="001318CC" w:rsidP="00ED150D">
      <w:pPr>
        <w:spacing w:after="0"/>
        <w:rPr>
          <w:b/>
          <w:sz w:val="20"/>
          <w:szCs w:val="20"/>
        </w:rPr>
      </w:pPr>
      <w:r w:rsidRPr="005C1F6B">
        <w:rPr>
          <w:sz w:val="20"/>
          <w:szCs w:val="20"/>
        </w:rPr>
        <w:t>Executive Branch Goods and Services: MGL c. 7, § 22; c. 30, § 51, § 52; 801 CMR 21.00</w:t>
      </w:r>
      <w:r w:rsidR="00B33867" w:rsidRPr="005C1F6B">
        <w:rPr>
          <w:sz w:val="20"/>
          <w:szCs w:val="20"/>
        </w:rPr>
        <w:t>.</w:t>
      </w:r>
      <w:r w:rsidRPr="005C1F6B">
        <w:rPr>
          <w:sz w:val="20"/>
          <w:szCs w:val="20"/>
        </w:rPr>
        <w:t xml:space="preserve"> </w:t>
      </w:r>
    </w:p>
    <w:p w14:paraId="1B37297D" w14:textId="6A93FD66" w:rsidR="00FA0017" w:rsidRDefault="00FA0017" w:rsidP="001318CC">
      <w:pPr>
        <w:pStyle w:val="Heading2"/>
        <w:rPr>
          <w:rFonts w:asciiTheme="minorHAnsi" w:hAnsiTheme="minorHAnsi"/>
        </w:rPr>
      </w:pPr>
      <w:r w:rsidRPr="00ED150D">
        <w:rPr>
          <w:rFonts w:asciiTheme="minorHAnsi" w:hAnsiTheme="minorHAnsi"/>
        </w:rPr>
        <w:t>Eligible Entities</w:t>
      </w:r>
      <w:r w:rsidR="008249A6">
        <w:rPr>
          <w:rFonts w:asciiTheme="minorHAnsi" w:hAnsiTheme="minorHAnsi"/>
        </w:rPr>
        <w:t xml:space="preserve"> </w:t>
      </w:r>
    </w:p>
    <w:p w14:paraId="2E3F50D1" w14:textId="576C8AF5" w:rsidR="005A534B" w:rsidRPr="007A5DAC" w:rsidRDefault="00F85EA4" w:rsidP="00E52AFC">
      <w:pPr>
        <w:rPr>
          <w:rFonts w:cs="Arial"/>
          <w:sz w:val="20"/>
          <w:szCs w:val="20"/>
        </w:rPr>
      </w:pPr>
      <w:r w:rsidRPr="00F85EA4">
        <w:rPr>
          <w:sz w:val="20"/>
          <w:szCs w:val="20"/>
        </w:rPr>
        <w:t>All state agencies, municipal entities and school districts under the Department of Elementary and Secondary Education’s</w:t>
      </w:r>
      <w:r>
        <w:rPr>
          <w:sz w:val="20"/>
          <w:szCs w:val="20"/>
        </w:rPr>
        <w:t xml:space="preserve"> (DESE) </w:t>
      </w:r>
      <w:r w:rsidRPr="00F85EA4">
        <w:rPr>
          <w:sz w:val="20"/>
          <w:szCs w:val="20"/>
        </w:rPr>
        <w:t>authority, including charter schools, special education schools, and private schools.</w:t>
      </w:r>
    </w:p>
    <w:p w14:paraId="7A58FE31" w14:textId="77777777" w:rsidR="005A534B" w:rsidRPr="00ED150D" w:rsidRDefault="005A534B" w:rsidP="00ED150D">
      <w:pPr>
        <w:pStyle w:val="Heading1"/>
      </w:pPr>
      <w:bookmarkStart w:id="13" w:name="_Pricing_and_Buying"/>
      <w:bookmarkStart w:id="14" w:name="_Vendor_Information"/>
      <w:bookmarkStart w:id="15" w:name="_Subcontractors"/>
      <w:bookmarkStart w:id="16" w:name="_Pricing_and_Buying_1"/>
      <w:bookmarkStart w:id="17" w:name="_Pricing_and_Purchasing"/>
      <w:bookmarkStart w:id="18" w:name="_Pricing,_Quote_and"/>
      <w:bookmarkEnd w:id="13"/>
      <w:bookmarkEnd w:id="14"/>
      <w:bookmarkEnd w:id="15"/>
      <w:bookmarkEnd w:id="16"/>
      <w:bookmarkEnd w:id="17"/>
      <w:bookmarkEnd w:id="18"/>
      <w:r w:rsidRPr="00ED150D">
        <w:t>Pricing</w:t>
      </w:r>
      <w:r w:rsidR="000055B6" w:rsidRPr="00ED150D">
        <w:t xml:space="preserve">, Quote and </w:t>
      </w:r>
      <w:r w:rsidR="00FA0017" w:rsidRPr="00ED150D">
        <w:t>Purchas</w:t>
      </w:r>
      <w:r w:rsidR="000055B6" w:rsidRPr="00ED150D">
        <w:t>e</w:t>
      </w:r>
      <w:r w:rsidR="00FA0017" w:rsidRPr="00ED150D">
        <w:t xml:space="preserve"> Options</w:t>
      </w:r>
    </w:p>
    <w:p w14:paraId="431C9EC1" w14:textId="77777777" w:rsidR="005A534B" w:rsidRPr="00ED150D" w:rsidRDefault="005A534B" w:rsidP="00D4030A">
      <w:pPr>
        <w:pStyle w:val="Heading2"/>
        <w:rPr>
          <w:rFonts w:asciiTheme="minorHAnsi" w:hAnsiTheme="minorHAnsi"/>
        </w:rPr>
      </w:pPr>
      <w:bookmarkStart w:id="19" w:name="_Purchase_Options"/>
      <w:bookmarkEnd w:id="19"/>
      <w:r w:rsidRPr="00ED150D">
        <w:rPr>
          <w:rFonts w:asciiTheme="minorHAnsi" w:hAnsiTheme="minorHAnsi"/>
        </w:rPr>
        <w:t>Purchase Options</w:t>
      </w:r>
    </w:p>
    <w:p w14:paraId="44BFC470" w14:textId="64068B00" w:rsidR="006D0F10" w:rsidRDefault="005A534B" w:rsidP="006D0F10">
      <w:r w:rsidRPr="00A35030">
        <w:t xml:space="preserve">Purchases made through this </w:t>
      </w:r>
      <w:r w:rsidR="00631CB8">
        <w:t>program</w:t>
      </w:r>
      <w:r w:rsidRPr="00A35030">
        <w:t xml:space="preserve"> wil</w:t>
      </w:r>
      <w:r w:rsidR="0045374F" w:rsidRPr="00A35030">
        <w:t>l be direct, outright purchases</w:t>
      </w:r>
      <w:r w:rsidR="00A35030">
        <w:t>.</w:t>
      </w:r>
      <w:r w:rsidR="006D0F10">
        <w:t xml:space="preserve"> </w:t>
      </w:r>
      <w:r w:rsidR="002727C5">
        <w:t>Purchases will be made through one of two different methods, depending on the vendor used and the product selected:</w:t>
      </w:r>
    </w:p>
    <w:p w14:paraId="3792A267" w14:textId="77777777" w:rsidR="006D0F10" w:rsidRDefault="006D0F10" w:rsidP="00EA27FC">
      <w:pPr>
        <w:pStyle w:val="ListParagraph"/>
        <w:numPr>
          <w:ilvl w:val="0"/>
          <w:numId w:val="9"/>
        </w:numPr>
        <w:rPr>
          <w:b/>
          <w:sz w:val="20"/>
        </w:rPr>
      </w:pPr>
      <w:r w:rsidRPr="000A2B0A">
        <w:rPr>
          <w:b/>
          <w:sz w:val="20"/>
        </w:rPr>
        <w:t>Directly purchase fixed price items through COMMBUYS</w:t>
      </w:r>
    </w:p>
    <w:p w14:paraId="17A608FD" w14:textId="6C470F90" w:rsidR="006D0F10" w:rsidRPr="006D0F10" w:rsidRDefault="006D0F10" w:rsidP="006D0F10">
      <w:pPr>
        <w:pStyle w:val="ListParagraph"/>
        <w:widowControl w:val="0"/>
        <w:spacing w:before="120"/>
        <w:ind w:left="360"/>
        <w:rPr>
          <w:rFonts w:cs="Arial"/>
          <w:bCs/>
          <w:color w:val="000000"/>
          <w:sz w:val="20"/>
        </w:rPr>
      </w:pPr>
      <w:r w:rsidRPr="00710EA6">
        <w:rPr>
          <w:rFonts w:cs="Arial"/>
          <w:bCs/>
          <w:color w:val="000000"/>
          <w:sz w:val="20"/>
        </w:rPr>
        <w:t xml:space="preserve">This contract allows </w:t>
      </w:r>
      <w:r w:rsidR="00087D36">
        <w:rPr>
          <w:rFonts w:cs="Arial"/>
          <w:bCs/>
          <w:color w:val="000000"/>
          <w:sz w:val="20"/>
        </w:rPr>
        <w:t>Eligible Entities</w:t>
      </w:r>
      <w:r w:rsidR="00087D36" w:rsidRPr="00710EA6">
        <w:rPr>
          <w:rFonts w:cs="Arial"/>
          <w:bCs/>
          <w:color w:val="000000"/>
          <w:sz w:val="20"/>
        </w:rPr>
        <w:t xml:space="preserve"> </w:t>
      </w:r>
      <w:r w:rsidRPr="00710EA6">
        <w:rPr>
          <w:rFonts w:cs="Arial"/>
          <w:bCs/>
          <w:color w:val="000000"/>
          <w:sz w:val="20"/>
        </w:rPr>
        <w:t xml:space="preserve">to find and </w:t>
      </w:r>
      <w:r>
        <w:rPr>
          <w:rFonts w:cs="Arial"/>
          <w:bCs/>
          <w:color w:val="000000"/>
          <w:sz w:val="20"/>
        </w:rPr>
        <w:t xml:space="preserve">quickly </w:t>
      </w:r>
      <w:r w:rsidRPr="00710EA6">
        <w:rPr>
          <w:rFonts w:cs="Arial"/>
          <w:bCs/>
          <w:color w:val="000000"/>
          <w:sz w:val="20"/>
        </w:rPr>
        <w:t xml:space="preserve">purchase specific products/services </w:t>
      </w:r>
      <w:r>
        <w:rPr>
          <w:rFonts w:cs="Arial"/>
          <w:bCs/>
          <w:color w:val="000000"/>
          <w:sz w:val="20"/>
        </w:rPr>
        <w:t xml:space="preserve">with </w:t>
      </w:r>
      <w:r w:rsidRPr="00710EA6">
        <w:rPr>
          <w:rFonts w:cs="Arial"/>
          <w:bCs/>
          <w:color w:val="000000"/>
          <w:sz w:val="20"/>
        </w:rPr>
        <w:t>pricing within COMMBUYS</w:t>
      </w:r>
      <w:r>
        <w:rPr>
          <w:rFonts w:cs="Arial"/>
          <w:bCs/>
          <w:color w:val="000000"/>
          <w:sz w:val="20"/>
        </w:rPr>
        <w:t xml:space="preserve">.  </w:t>
      </w:r>
      <w:r w:rsidRPr="00710EA6">
        <w:rPr>
          <w:rFonts w:cs="Arial"/>
          <w:bCs/>
          <w:color w:val="000000"/>
          <w:sz w:val="20"/>
        </w:rPr>
        <w:t>In other words, it allows you to create a Release Requisition in COMMBUYS, submit the requisition for approval, and send the ve</w:t>
      </w:r>
      <w:r>
        <w:rPr>
          <w:rFonts w:cs="Arial"/>
          <w:bCs/>
          <w:color w:val="000000"/>
          <w:sz w:val="20"/>
        </w:rPr>
        <w:t xml:space="preserve">ndor a Release Purchase Order. </w:t>
      </w:r>
      <w:r w:rsidR="000F05C1">
        <w:rPr>
          <w:rFonts w:cs="Arial"/>
          <w:bCs/>
          <w:color w:val="000000"/>
          <w:sz w:val="20"/>
        </w:rPr>
        <w:t>Please reference</w:t>
      </w:r>
      <w:r w:rsidRPr="006D0F10">
        <w:rPr>
          <w:rFonts w:cs="Arial"/>
          <w:bCs/>
          <w:color w:val="000000"/>
          <w:sz w:val="20"/>
        </w:rPr>
        <w:t xml:space="preserve"> the </w:t>
      </w:r>
      <w:hyperlink w:anchor="_Vendor_Products_and" w:history="1">
        <w:r w:rsidRPr="006D0F10">
          <w:rPr>
            <w:rStyle w:val="Hyperlink"/>
            <w:rFonts w:cs="Arial"/>
            <w:bCs/>
            <w:sz w:val="20"/>
          </w:rPr>
          <w:t>Vendor Products and Purchasing Instructions</w:t>
        </w:r>
      </w:hyperlink>
      <w:r w:rsidRPr="006D0F10">
        <w:rPr>
          <w:rFonts w:cs="Arial"/>
          <w:bCs/>
          <w:color w:val="000000"/>
          <w:sz w:val="20"/>
        </w:rPr>
        <w:t xml:space="preserve"> page for details on what information should be included as an attachment</w:t>
      </w:r>
    </w:p>
    <w:p w14:paraId="69CEA28F" w14:textId="77777777" w:rsidR="006D0F10" w:rsidRDefault="006D0F10" w:rsidP="006D0F10">
      <w:pPr>
        <w:pStyle w:val="ListParagraph"/>
        <w:widowControl w:val="0"/>
        <w:spacing w:before="120" w:after="0"/>
        <w:ind w:left="360"/>
        <w:rPr>
          <w:rFonts w:cs="Arial"/>
          <w:bCs/>
          <w:color w:val="000000"/>
          <w:sz w:val="20"/>
        </w:rPr>
      </w:pPr>
    </w:p>
    <w:p w14:paraId="373F392B" w14:textId="7D2CEB43" w:rsidR="006D0F10" w:rsidRDefault="006D0F10" w:rsidP="006D0F10">
      <w:pPr>
        <w:pStyle w:val="ListParagraph"/>
        <w:widowControl w:val="0"/>
        <w:spacing w:after="0"/>
        <w:ind w:left="360"/>
        <w:rPr>
          <w:rFonts w:cs="Arial"/>
          <w:color w:val="000000"/>
          <w:sz w:val="20"/>
        </w:rPr>
      </w:pPr>
      <w:r>
        <w:rPr>
          <w:rFonts w:cs="Arial"/>
          <w:color w:val="000000"/>
          <w:sz w:val="20"/>
        </w:rPr>
        <w:t xml:space="preserve">If required, </w:t>
      </w:r>
      <w:r w:rsidR="00087D36">
        <w:rPr>
          <w:rFonts w:cs="Arial"/>
          <w:color w:val="000000"/>
          <w:sz w:val="20"/>
        </w:rPr>
        <w:t xml:space="preserve">Eligible Entities </w:t>
      </w:r>
      <w:r>
        <w:rPr>
          <w:rFonts w:cs="Arial"/>
          <w:color w:val="000000"/>
          <w:sz w:val="20"/>
        </w:rPr>
        <w:t xml:space="preserve">should consult their institutional procurement guidelines for requirements related to the number of received quotes and allowed timeframe for quote response. </w:t>
      </w:r>
    </w:p>
    <w:p w14:paraId="0F80EBB5" w14:textId="77777777" w:rsidR="006D0F10" w:rsidRDefault="006D0F10" w:rsidP="006D0F10">
      <w:pPr>
        <w:pStyle w:val="ListParagraph"/>
        <w:widowControl w:val="0"/>
        <w:spacing w:after="0"/>
        <w:ind w:left="360"/>
        <w:rPr>
          <w:rFonts w:cs="Arial"/>
          <w:color w:val="000000"/>
          <w:sz w:val="20"/>
        </w:rPr>
      </w:pPr>
    </w:p>
    <w:p w14:paraId="5FDF445C" w14:textId="77777777" w:rsidR="006D0F10" w:rsidRDefault="006D0F10" w:rsidP="006D0F10">
      <w:pPr>
        <w:pStyle w:val="ListParagraph"/>
        <w:widowControl w:val="0"/>
        <w:spacing w:before="120" w:after="0"/>
        <w:ind w:left="360"/>
        <w:rPr>
          <w:rFonts w:cs="Arial"/>
          <w:sz w:val="20"/>
        </w:rPr>
      </w:pPr>
      <w:r w:rsidRPr="00710EA6">
        <w:rPr>
          <w:rFonts w:cs="Arial"/>
          <w:bCs/>
          <w:color w:val="000000"/>
          <w:sz w:val="20"/>
        </w:rPr>
        <w:t xml:space="preserve">For a description of how to complete </w:t>
      </w:r>
      <w:r>
        <w:rPr>
          <w:rFonts w:cs="Arial"/>
          <w:bCs/>
          <w:color w:val="000000"/>
          <w:sz w:val="20"/>
        </w:rPr>
        <w:t xml:space="preserve">this purchase </w:t>
      </w:r>
      <w:r w:rsidRPr="00710EA6">
        <w:rPr>
          <w:rFonts w:cs="Arial"/>
          <w:bCs/>
          <w:color w:val="000000"/>
          <w:sz w:val="20"/>
        </w:rPr>
        <w:t>in COMMBUYS, v</w:t>
      </w:r>
      <w:r w:rsidRPr="00710EA6">
        <w:rPr>
          <w:rFonts w:cs="Arial"/>
          <w:sz w:val="20"/>
        </w:rPr>
        <w:t xml:space="preserve">isit the </w:t>
      </w:r>
      <w:hyperlink r:id="rId14" w:history="1">
        <w:r w:rsidRPr="00710EA6">
          <w:rPr>
            <w:rStyle w:val="Hyperlink"/>
            <w:rFonts w:cs="Arial"/>
            <w:i/>
            <w:sz w:val="20"/>
          </w:rPr>
          <w:t>Job Aids for Buyers</w:t>
        </w:r>
      </w:hyperlink>
      <w:r w:rsidRPr="00710EA6">
        <w:rPr>
          <w:rFonts w:cs="Arial"/>
          <w:i/>
          <w:sz w:val="20"/>
        </w:rPr>
        <w:t xml:space="preserve"> </w:t>
      </w:r>
      <w:r w:rsidRPr="00710EA6">
        <w:rPr>
          <w:rFonts w:cs="Arial"/>
          <w:sz w:val="20"/>
        </w:rPr>
        <w:t>webpage</w:t>
      </w:r>
      <w:r>
        <w:rPr>
          <w:rFonts w:cs="Arial"/>
          <w:sz w:val="20"/>
        </w:rPr>
        <w:t xml:space="preserve"> and select: </w:t>
      </w:r>
    </w:p>
    <w:p w14:paraId="134E73D0" w14:textId="157D6E04" w:rsidR="006D0F10" w:rsidRPr="002727C5" w:rsidRDefault="006D0F10" w:rsidP="00EA27FC">
      <w:pPr>
        <w:pStyle w:val="ListParagraph"/>
        <w:widowControl w:val="0"/>
        <w:numPr>
          <w:ilvl w:val="0"/>
          <w:numId w:val="4"/>
        </w:numPr>
        <w:spacing w:before="120" w:after="0"/>
        <w:ind w:left="720"/>
        <w:rPr>
          <w:rFonts w:cs="Arial"/>
          <w:bCs/>
          <w:color w:val="000000"/>
          <w:sz w:val="20"/>
        </w:rPr>
      </w:pPr>
      <w:r>
        <w:rPr>
          <w:rFonts w:cs="Arial"/>
          <w:sz w:val="20"/>
        </w:rPr>
        <w:t>T</w:t>
      </w:r>
      <w:r w:rsidRPr="00710EA6">
        <w:rPr>
          <w:rFonts w:cs="Arial"/>
          <w:sz w:val="20"/>
        </w:rPr>
        <w:t xml:space="preserve">he </w:t>
      </w:r>
      <w:r w:rsidRPr="00710EA6">
        <w:rPr>
          <w:rFonts w:cs="Arial"/>
          <w:i/>
          <w:sz w:val="20"/>
        </w:rPr>
        <w:t>COMMBUYS Requisitions</w:t>
      </w:r>
      <w:r w:rsidRPr="00710EA6">
        <w:rPr>
          <w:rFonts w:cs="Arial"/>
          <w:sz w:val="20"/>
        </w:rPr>
        <w:t xml:space="preserve"> section, and choose the </w:t>
      </w:r>
      <w:r w:rsidRPr="00710EA6">
        <w:rPr>
          <w:rFonts w:cs="Arial"/>
          <w:i/>
          <w:sz w:val="20"/>
        </w:rPr>
        <w:t xml:space="preserve">How to Create a Release Requisition and Purchase Order (Contract Purchase) </w:t>
      </w:r>
      <w:r w:rsidRPr="00710EA6">
        <w:rPr>
          <w:rFonts w:cs="Arial"/>
          <w:sz w:val="20"/>
        </w:rPr>
        <w:t xml:space="preserve">job aid. </w:t>
      </w:r>
    </w:p>
    <w:p w14:paraId="07F25A29" w14:textId="77777777" w:rsidR="002727C5" w:rsidRPr="00710EA6" w:rsidRDefault="002727C5" w:rsidP="002727C5">
      <w:pPr>
        <w:pStyle w:val="ListParagraph"/>
        <w:widowControl w:val="0"/>
        <w:spacing w:before="120" w:after="0"/>
        <w:rPr>
          <w:rFonts w:cs="Arial"/>
          <w:bCs/>
          <w:color w:val="000000"/>
          <w:sz w:val="20"/>
        </w:rPr>
      </w:pPr>
    </w:p>
    <w:p w14:paraId="0642CDBC" w14:textId="23CCDFC2" w:rsidR="006D0F10" w:rsidRDefault="006D0F10" w:rsidP="00EA27FC">
      <w:pPr>
        <w:pStyle w:val="ListParagraph"/>
        <w:numPr>
          <w:ilvl w:val="0"/>
          <w:numId w:val="9"/>
        </w:numPr>
        <w:rPr>
          <w:b/>
          <w:sz w:val="20"/>
        </w:rPr>
      </w:pPr>
      <w:r w:rsidRPr="000A2B0A">
        <w:rPr>
          <w:b/>
          <w:sz w:val="20"/>
        </w:rPr>
        <w:t xml:space="preserve">Directly purchase items </w:t>
      </w:r>
      <w:r w:rsidR="002E3F2D">
        <w:rPr>
          <w:b/>
          <w:sz w:val="20"/>
        </w:rPr>
        <w:t>through a method offered by the Vendor</w:t>
      </w:r>
    </w:p>
    <w:p w14:paraId="76A72BA8" w14:textId="1B05D85A" w:rsidR="006D0F10" w:rsidRPr="002727C5" w:rsidRDefault="006D0F10" w:rsidP="006D0F10">
      <w:pPr>
        <w:ind w:left="360"/>
        <w:rPr>
          <w:rFonts w:cs="Arial"/>
          <w:bCs/>
          <w:color w:val="000000"/>
          <w:sz w:val="20"/>
        </w:rPr>
      </w:pPr>
      <w:r w:rsidRPr="002727C5">
        <w:rPr>
          <w:rFonts w:cs="Arial"/>
          <w:bCs/>
          <w:color w:val="000000"/>
          <w:sz w:val="20"/>
        </w:rPr>
        <w:t xml:space="preserve">Vendors may offer an option for Eligible Entities to submit </w:t>
      </w:r>
      <w:r w:rsidR="00DB32B0">
        <w:rPr>
          <w:rFonts w:cs="Arial"/>
          <w:bCs/>
          <w:color w:val="000000"/>
          <w:sz w:val="20"/>
        </w:rPr>
        <w:t>Purchase Order</w:t>
      </w:r>
      <w:r w:rsidRPr="002727C5">
        <w:rPr>
          <w:rFonts w:cs="Arial"/>
          <w:bCs/>
          <w:color w:val="000000"/>
          <w:sz w:val="20"/>
        </w:rPr>
        <w:t xml:space="preserve">s directly </w:t>
      </w:r>
      <w:r w:rsidR="002E3F2D">
        <w:rPr>
          <w:rFonts w:cs="Arial"/>
          <w:bCs/>
          <w:color w:val="000000"/>
          <w:sz w:val="20"/>
        </w:rPr>
        <w:t xml:space="preserve">to the </w:t>
      </w:r>
      <w:r w:rsidRPr="002727C5">
        <w:rPr>
          <w:rFonts w:cs="Arial"/>
          <w:bCs/>
          <w:color w:val="000000"/>
          <w:sz w:val="20"/>
        </w:rPr>
        <w:t>vendor</w:t>
      </w:r>
      <w:r w:rsidR="002E3F2D">
        <w:rPr>
          <w:rFonts w:cs="Arial"/>
          <w:bCs/>
          <w:color w:val="000000"/>
          <w:sz w:val="20"/>
        </w:rPr>
        <w:t>, for example via email or through an online portal</w:t>
      </w:r>
      <w:r w:rsidRPr="002727C5">
        <w:rPr>
          <w:rFonts w:cs="Arial"/>
          <w:bCs/>
          <w:color w:val="000000"/>
          <w:sz w:val="20"/>
        </w:rPr>
        <w:t>.</w:t>
      </w:r>
      <w:r w:rsidR="00EF01EC">
        <w:rPr>
          <w:rFonts w:cs="Arial"/>
          <w:bCs/>
          <w:color w:val="000000"/>
          <w:sz w:val="20"/>
        </w:rPr>
        <w:t xml:space="preserve"> Details on direct submission of </w:t>
      </w:r>
      <w:r w:rsidR="00DB32B0">
        <w:rPr>
          <w:rFonts w:cs="Arial"/>
          <w:bCs/>
          <w:color w:val="000000"/>
          <w:sz w:val="20"/>
        </w:rPr>
        <w:t>Purchase Order</w:t>
      </w:r>
      <w:r w:rsidR="00EF01EC">
        <w:rPr>
          <w:rFonts w:cs="Arial"/>
          <w:bCs/>
          <w:color w:val="000000"/>
          <w:sz w:val="20"/>
        </w:rPr>
        <w:t xml:space="preserve">s to the Vendor can be found </w:t>
      </w:r>
      <w:hyperlink w:anchor="_Vendor_Products_and" w:history="1">
        <w:r w:rsidR="002E3F2D" w:rsidRPr="002E3F2D">
          <w:rPr>
            <w:rStyle w:val="Hyperlink"/>
            <w:rFonts w:cs="Arial"/>
            <w:bCs/>
            <w:sz w:val="20"/>
          </w:rPr>
          <w:t>Vendor Products and Purchasing Instructions</w:t>
        </w:r>
      </w:hyperlink>
    </w:p>
    <w:p w14:paraId="6064EC6C" w14:textId="7F89E78C" w:rsidR="007A5DAC" w:rsidRDefault="007A5DAC" w:rsidP="00D4030A">
      <w:pPr>
        <w:pStyle w:val="Heading2"/>
        <w:rPr>
          <w:rFonts w:asciiTheme="minorHAnsi" w:hAnsiTheme="minorHAnsi"/>
        </w:rPr>
      </w:pPr>
      <w:bookmarkStart w:id="20" w:name="_Vendor_Products_and"/>
      <w:bookmarkEnd w:id="20"/>
      <w:r>
        <w:rPr>
          <w:rFonts w:asciiTheme="minorHAnsi" w:hAnsiTheme="minorHAnsi"/>
        </w:rPr>
        <w:t>Vendor Product</w:t>
      </w:r>
      <w:r w:rsidR="00F25B72">
        <w:rPr>
          <w:rFonts w:asciiTheme="minorHAnsi" w:hAnsiTheme="minorHAnsi"/>
        </w:rPr>
        <w:t>s</w:t>
      </w:r>
      <w:r>
        <w:rPr>
          <w:rFonts w:asciiTheme="minorHAnsi" w:hAnsiTheme="minorHAnsi"/>
        </w:rPr>
        <w:t xml:space="preserve"> and Purchasing</w:t>
      </w:r>
      <w:r w:rsidR="00F25B72">
        <w:rPr>
          <w:rFonts w:asciiTheme="minorHAnsi" w:hAnsiTheme="minorHAnsi"/>
        </w:rPr>
        <w:t xml:space="preserve"> Instructions</w:t>
      </w:r>
      <w:r>
        <w:rPr>
          <w:rFonts w:asciiTheme="minorHAnsi" w:hAnsiTheme="minorHAnsi"/>
        </w:rPr>
        <w:t>:</w:t>
      </w:r>
    </w:p>
    <w:p w14:paraId="59726489" w14:textId="3F4A7588" w:rsidR="00A07E8C" w:rsidRDefault="00A07E8C" w:rsidP="00A07E8C">
      <w:r>
        <w:t xml:space="preserve">The following vendors </w:t>
      </w:r>
      <w:r w:rsidR="00837A48">
        <w:t xml:space="preserve">have the </w:t>
      </w:r>
      <w:r>
        <w:t>product option</w:t>
      </w:r>
      <w:r w:rsidR="00837A48">
        <w:t>s</w:t>
      </w:r>
      <w:r>
        <w:t xml:space="preserve"> </w:t>
      </w:r>
      <w:r w:rsidR="009C3CDC">
        <w:t xml:space="preserve">listed below </w:t>
      </w:r>
      <w:r>
        <w:t xml:space="preserve">available for purchase by </w:t>
      </w:r>
      <w:r w:rsidR="00087D36">
        <w:t>Eligible Entities</w:t>
      </w:r>
      <w:r>
        <w:t xml:space="preserve"> under this program. </w:t>
      </w:r>
      <w:r w:rsidR="002674E2">
        <w:t>Specific vendor p</w:t>
      </w:r>
      <w:r>
        <w:t>urchasing instructions should be followed for each vendor and service type available.</w:t>
      </w:r>
    </w:p>
    <w:p w14:paraId="07082E6A" w14:textId="41953A22" w:rsidR="00D20310" w:rsidRPr="00D20310" w:rsidRDefault="00D20310" w:rsidP="00D20310">
      <w:pPr>
        <w:pStyle w:val="Heading3"/>
        <w:jc w:val="center"/>
        <w:rPr>
          <w:rFonts w:ascii="Calibri" w:hAnsi="Calibri"/>
          <w:b/>
          <w:bCs w:val="0"/>
          <w:color w:val="auto"/>
          <w:sz w:val="28"/>
          <w:szCs w:val="28"/>
        </w:rPr>
      </w:pPr>
      <w:proofErr w:type="spellStart"/>
      <w:r w:rsidRPr="00D20310">
        <w:rPr>
          <w:rFonts w:ascii="Calibri" w:hAnsi="Calibri"/>
          <w:b/>
          <w:bCs w:val="0"/>
          <w:color w:val="auto"/>
          <w:sz w:val="28"/>
          <w:szCs w:val="28"/>
        </w:rPr>
        <w:t>Everlywell</w:t>
      </w:r>
      <w:proofErr w:type="spellEnd"/>
    </w:p>
    <w:p w14:paraId="74DEC331" w14:textId="77777777" w:rsidR="00CA7FAD" w:rsidRDefault="00CA7FAD" w:rsidP="00CA7FAD">
      <w:pPr>
        <w:spacing w:line="240" w:lineRule="auto"/>
        <w:rPr>
          <w:b/>
          <w:u w:val="single"/>
        </w:rPr>
      </w:pPr>
      <w:r>
        <w:rPr>
          <w:b/>
          <w:u w:val="single"/>
        </w:rPr>
        <w:t>General product description:</w:t>
      </w:r>
    </w:p>
    <w:p w14:paraId="20F336DF" w14:textId="77777777" w:rsidR="00CA7FAD" w:rsidRDefault="00CA7FAD" w:rsidP="00CA7FAD">
      <w:pPr>
        <w:numPr>
          <w:ilvl w:val="0"/>
          <w:numId w:val="37"/>
        </w:numPr>
        <w:pBdr>
          <w:top w:val="nil"/>
          <w:left w:val="nil"/>
          <w:bottom w:val="nil"/>
          <w:right w:val="nil"/>
          <w:between w:val="nil"/>
        </w:pBdr>
        <w:spacing w:after="0" w:line="240" w:lineRule="auto"/>
      </w:pPr>
      <w:proofErr w:type="spellStart"/>
      <w:r>
        <w:rPr>
          <w:color w:val="000000"/>
        </w:rPr>
        <w:lastRenderedPageBreak/>
        <w:t>Everlywell</w:t>
      </w:r>
      <w:proofErr w:type="spellEnd"/>
      <w:r>
        <w:rPr>
          <w:color w:val="000000"/>
        </w:rPr>
        <w:t xml:space="preserve"> and its CLIA</w:t>
      </w:r>
      <w:r>
        <w:t>-Certified L</w:t>
      </w:r>
      <w:r>
        <w:rPr>
          <w:color w:val="000000"/>
        </w:rPr>
        <w:t xml:space="preserve">ab </w:t>
      </w:r>
      <w:r>
        <w:t>P</w:t>
      </w:r>
      <w:r>
        <w:rPr>
          <w:color w:val="000000"/>
        </w:rPr>
        <w:t xml:space="preserve">artners offer </w:t>
      </w:r>
      <w:r>
        <w:t xml:space="preserve">an </w:t>
      </w:r>
      <w:r>
        <w:rPr>
          <w:color w:val="000000"/>
        </w:rPr>
        <w:t xml:space="preserve">anterior nasal COVID-19 </w:t>
      </w:r>
      <w:r>
        <w:t xml:space="preserve">PCR </w:t>
      </w:r>
      <w:r>
        <w:rPr>
          <w:color w:val="000000"/>
        </w:rPr>
        <w:t xml:space="preserve">test </w:t>
      </w:r>
      <w:r>
        <w:t xml:space="preserve">that is simple and easy to use. </w:t>
      </w:r>
    </w:p>
    <w:p w14:paraId="2D8CDD75" w14:textId="77777777" w:rsidR="00CA7FAD" w:rsidRDefault="00CA7FAD" w:rsidP="00CA7FAD">
      <w:pPr>
        <w:numPr>
          <w:ilvl w:val="1"/>
          <w:numId w:val="37"/>
        </w:numPr>
        <w:pBdr>
          <w:top w:val="nil"/>
          <w:left w:val="nil"/>
          <w:bottom w:val="nil"/>
          <w:right w:val="nil"/>
          <w:between w:val="nil"/>
        </w:pBdr>
        <w:spacing w:after="0" w:line="240" w:lineRule="auto"/>
      </w:pPr>
      <w:r>
        <w:t>HCP administered for ages 4-15</w:t>
      </w:r>
    </w:p>
    <w:p w14:paraId="1018A02F" w14:textId="77777777" w:rsidR="00CA7FAD" w:rsidRDefault="00CA7FAD" w:rsidP="00CA7FAD">
      <w:pPr>
        <w:numPr>
          <w:ilvl w:val="1"/>
          <w:numId w:val="37"/>
        </w:numPr>
        <w:pBdr>
          <w:top w:val="nil"/>
          <w:left w:val="nil"/>
          <w:bottom w:val="nil"/>
          <w:right w:val="nil"/>
          <w:between w:val="nil"/>
        </w:pBdr>
        <w:spacing w:after="0" w:line="240" w:lineRule="auto"/>
      </w:pPr>
      <w:r>
        <w:t>Self-administered for ages 16+</w:t>
      </w:r>
    </w:p>
    <w:p w14:paraId="1BC5D3EA" w14:textId="77777777" w:rsidR="00CA7FAD" w:rsidRDefault="00CA7FAD" w:rsidP="00CA7FAD">
      <w:pPr>
        <w:numPr>
          <w:ilvl w:val="0"/>
          <w:numId w:val="37"/>
        </w:numPr>
        <w:pBdr>
          <w:top w:val="nil"/>
          <w:left w:val="nil"/>
          <w:bottom w:val="nil"/>
          <w:right w:val="nil"/>
          <w:between w:val="nil"/>
        </w:pBdr>
        <w:spacing w:after="0" w:line="240" w:lineRule="auto"/>
      </w:pPr>
      <w:r>
        <w:rPr>
          <w:color w:val="000000"/>
        </w:rPr>
        <w:t xml:space="preserve">Please reference the </w:t>
      </w:r>
      <w:hyperlink w:anchor="_heading=h.qsh70q">
        <w:proofErr w:type="spellStart"/>
        <w:r>
          <w:rPr>
            <w:color w:val="0000FF"/>
            <w:u w:val="single"/>
          </w:rPr>
          <w:t>Everlywell</w:t>
        </w:r>
        <w:proofErr w:type="spellEnd"/>
        <w:r>
          <w:rPr>
            <w:color w:val="0000FF"/>
            <w:u w:val="single"/>
          </w:rPr>
          <w:t xml:space="preserve"> Standard Operating Procedures</w:t>
        </w:r>
      </w:hyperlink>
      <w:r>
        <w:rPr>
          <w:color w:val="000000"/>
        </w:rPr>
        <w:t xml:space="preserve"> in the appendix for a detailed overview of the product offering and process.</w:t>
      </w:r>
    </w:p>
    <w:p w14:paraId="0F5F6B43" w14:textId="77777777" w:rsidR="00CA7FAD" w:rsidRDefault="00CA7FAD" w:rsidP="00CA7FAD">
      <w:pPr>
        <w:numPr>
          <w:ilvl w:val="0"/>
          <w:numId w:val="37"/>
        </w:numPr>
        <w:pBdr>
          <w:top w:val="nil"/>
          <w:left w:val="nil"/>
          <w:bottom w:val="nil"/>
          <w:right w:val="nil"/>
          <w:between w:val="nil"/>
        </w:pBdr>
        <w:spacing w:after="0" w:line="240" w:lineRule="auto"/>
      </w:pPr>
      <w:r>
        <w:t xml:space="preserve">Overnight shipping back to the lab is included in pricing. </w:t>
      </w:r>
    </w:p>
    <w:p w14:paraId="5AA2A61B" w14:textId="77777777" w:rsidR="00CA7FAD" w:rsidRDefault="00CA7FAD" w:rsidP="00CA7FAD">
      <w:pPr>
        <w:numPr>
          <w:ilvl w:val="0"/>
          <w:numId w:val="37"/>
        </w:numPr>
        <w:pBdr>
          <w:top w:val="nil"/>
          <w:left w:val="nil"/>
          <w:bottom w:val="nil"/>
          <w:right w:val="nil"/>
          <w:between w:val="nil"/>
        </w:pBdr>
        <w:spacing w:after="0" w:line="240" w:lineRule="auto"/>
      </w:pPr>
      <w:r>
        <w:t>Organizational results dashboard available for monitoring and reporting out test results.</w:t>
      </w:r>
    </w:p>
    <w:p w14:paraId="2CCB3F90" w14:textId="77777777" w:rsidR="00CA7FAD" w:rsidRDefault="00CA7FAD" w:rsidP="00CA7FAD">
      <w:pPr>
        <w:numPr>
          <w:ilvl w:val="1"/>
          <w:numId w:val="37"/>
        </w:numPr>
        <w:pBdr>
          <w:top w:val="nil"/>
          <w:left w:val="nil"/>
          <w:bottom w:val="nil"/>
          <w:right w:val="nil"/>
          <w:between w:val="nil"/>
        </w:pBdr>
        <w:spacing w:after="0" w:line="240" w:lineRule="auto"/>
      </w:pPr>
      <w:r>
        <w:t>Results dashboard training materials provided as needed (included in pricing).</w:t>
      </w:r>
    </w:p>
    <w:p w14:paraId="0C52446B" w14:textId="77777777" w:rsidR="00CA7FAD" w:rsidRDefault="00CA7FAD" w:rsidP="00CA7FAD">
      <w:pPr>
        <w:numPr>
          <w:ilvl w:val="0"/>
          <w:numId w:val="37"/>
        </w:numPr>
        <w:pBdr>
          <w:top w:val="nil"/>
          <w:left w:val="nil"/>
          <w:bottom w:val="nil"/>
          <w:right w:val="nil"/>
          <w:between w:val="nil"/>
        </w:pBdr>
        <w:spacing w:after="0" w:line="240" w:lineRule="auto"/>
      </w:pPr>
      <w:r>
        <w:t xml:space="preserve">Training provided for HCPs conducting 4-15 YO testing (included in pricing). </w:t>
      </w:r>
    </w:p>
    <w:p w14:paraId="4B176CD3" w14:textId="77777777" w:rsidR="00CA7FAD" w:rsidRDefault="00CA7FAD" w:rsidP="00CA7FAD">
      <w:pPr>
        <w:spacing w:before="120" w:after="120"/>
        <w:rPr>
          <w:b/>
          <w:u w:val="single"/>
        </w:rPr>
      </w:pPr>
      <w:bookmarkStart w:id="21" w:name="_heading=h.4d34og8" w:colFirst="0" w:colLast="0"/>
      <w:bookmarkEnd w:id="21"/>
      <w:r>
        <w:rPr>
          <w:b/>
          <w:u w:val="single"/>
        </w:rPr>
        <w:t>Service types and costs:</w:t>
      </w:r>
    </w:p>
    <w:tbl>
      <w:tblPr>
        <w:tblW w:w="1040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1626"/>
        <w:gridCol w:w="4771"/>
        <w:gridCol w:w="1426"/>
        <w:gridCol w:w="992"/>
        <w:gridCol w:w="1587"/>
      </w:tblGrid>
      <w:tr w:rsidR="00CA7FAD" w14:paraId="3DD309AE" w14:textId="77777777" w:rsidTr="00CA7FAD">
        <w:trPr>
          <w:trHeight w:val="342"/>
        </w:trPr>
        <w:tc>
          <w:tcPr>
            <w:tcW w:w="1626" w:type="dxa"/>
            <w:tcBorders>
              <w:top w:val="single" w:sz="4" w:space="0" w:color="4F81BD"/>
              <w:left w:val="single" w:sz="4" w:space="0" w:color="4F81BD"/>
              <w:bottom w:val="single" w:sz="4" w:space="0" w:color="4F81BD"/>
              <w:right w:val="nil"/>
            </w:tcBorders>
            <w:shd w:val="clear" w:color="auto" w:fill="4F81BD"/>
            <w:vAlign w:val="center"/>
          </w:tcPr>
          <w:p w14:paraId="5CB6BE15" w14:textId="77777777" w:rsidR="00CA7FAD" w:rsidRPr="008C16F1" w:rsidRDefault="00CA7FAD" w:rsidP="00CA7FAD">
            <w:pPr>
              <w:spacing w:after="0" w:line="240" w:lineRule="auto"/>
              <w:jc w:val="center"/>
              <w:rPr>
                <w:rFonts w:ascii="Times New Roman" w:eastAsia="Times New Roman" w:hAnsi="Times New Roman" w:cs="Times New Roman"/>
                <w:b/>
                <w:color w:val="FFFFFF"/>
                <w:sz w:val="20"/>
                <w:szCs w:val="20"/>
              </w:rPr>
            </w:pPr>
            <w:bookmarkStart w:id="22" w:name="_heading=h.2s8eyo1" w:colFirst="0" w:colLast="0"/>
            <w:bookmarkEnd w:id="22"/>
            <w:r w:rsidRPr="008C16F1">
              <w:rPr>
                <w:rFonts w:ascii="Times New Roman" w:eastAsia="Times New Roman" w:hAnsi="Times New Roman" w:cs="Times New Roman"/>
                <w:b/>
                <w:color w:val="FFFFFF"/>
                <w:sz w:val="20"/>
                <w:szCs w:val="20"/>
              </w:rPr>
              <w:t>Service Type</w:t>
            </w:r>
          </w:p>
        </w:tc>
        <w:tc>
          <w:tcPr>
            <w:tcW w:w="4771" w:type="dxa"/>
            <w:tcBorders>
              <w:top w:val="single" w:sz="4" w:space="0" w:color="4F81BD"/>
              <w:left w:val="nil"/>
              <w:bottom w:val="single" w:sz="4" w:space="0" w:color="4F81BD"/>
              <w:right w:val="nil"/>
            </w:tcBorders>
            <w:shd w:val="clear" w:color="auto" w:fill="4F81BD"/>
            <w:vAlign w:val="center"/>
          </w:tcPr>
          <w:p w14:paraId="69A706E4" w14:textId="77777777" w:rsidR="00CA7FAD" w:rsidRPr="008C16F1" w:rsidRDefault="00CA7FAD" w:rsidP="00CA7FAD">
            <w:pPr>
              <w:spacing w:after="0" w:line="240" w:lineRule="auto"/>
              <w:jc w:val="center"/>
              <w:rPr>
                <w:rFonts w:ascii="Times New Roman" w:eastAsia="Times New Roman" w:hAnsi="Times New Roman" w:cs="Times New Roman"/>
                <w:b/>
                <w:color w:val="FFFFFF"/>
                <w:sz w:val="20"/>
                <w:szCs w:val="20"/>
              </w:rPr>
            </w:pPr>
            <w:r w:rsidRPr="008C16F1">
              <w:rPr>
                <w:rFonts w:ascii="Times New Roman" w:eastAsia="Times New Roman" w:hAnsi="Times New Roman" w:cs="Times New Roman"/>
                <w:b/>
                <w:color w:val="FFFFFF"/>
                <w:sz w:val="20"/>
                <w:szCs w:val="20"/>
              </w:rPr>
              <w:t>Service Description</w:t>
            </w:r>
          </w:p>
        </w:tc>
        <w:tc>
          <w:tcPr>
            <w:tcW w:w="1426" w:type="dxa"/>
            <w:tcBorders>
              <w:top w:val="single" w:sz="4" w:space="0" w:color="4F81BD"/>
              <w:left w:val="nil"/>
              <w:bottom w:val="single" w:sz="4" w:space="0" w:color="4F81BD"/>
              <w:right w:val="nil"/>
            </w:tcBorders>
            <w:shd w:val="clear" w:color="auto" w:fill="4F81BD"/>
            <w:vAlign w:val="center"/>
          </w:tcPr>
          <w:p w14:paraId="47C03BCF" w14:textId="77777777" w:rsidR="00CA7FAD" w:rsidRPr="008C16F1" w:rsidRDefault="00CA7FAD" w:rsidP="00CA7FAD">
            <w:pPr>
              <w:spacing w:after="0" w:line="240" w:lineRule="auto"/>
              <w:jc w:val="center"/>
              <w:rPr>
                <w:rFonts w:ascii="Times New Roman" w:eastAsia="Times New Roman" w:hAnsi="Times New Roman" w:cs="Times New Roman"/>
                <w:b/>
                <w:color w:val="FFFFFF"/>
                <w:sz w:val="20"/>
                <w:szCs w:val="20"/>
              </w:rPr>
            </w:pPr>
            <w:r w:rsidRPr="008C16F1">
              <w:rPr>
                <w:rFonts w:ascii="Times New Roman" w:eastAsia="Times New Roman" w:hAnsi="Times New Roman" w:cs="Times New Roman"/>
                <w:b/>
                <w:color w:val="FFFFFF"/>
                <w:sz w:val="20"/>
                <w:szCs w:val="20"/>
              </w:rPr>
              <w:t>Min order volume</w:t>
            </w:r>
          </w:p>
        </w:tc>
        <w:tc>
          <w:tcPr>
            <w:tcW w:w="992" w:type="dxa"/>
            <w:tcBorders>
              <w:top w:val="single" w:sz="4" w:space="0" w:color="4F81BD"/>
              <w:left w:val="nil"/>
              <w:bottom w:val="single" w:sz="4" w:space="0" w:color="4F81BD"/>
              <w:right w:val="nil"/>
            </w:tcBorders>
            <w:shd w:val="clear" w:color="auto" w:fill="4F81BD"/>
            <w:vAlign w:val="center"/>
          </w:tcPr>
          <w:p w14:paraId="34C34C04" w14:textId="77777777" w:rsidR="00CA7FAD" w:rsidRPr="008C16F1" w:rsidRDefault="00CA7FAD" w:rsidP="00CA7FAD">
            <w:pPr>
              <w:spacing w:after="0" w:line="240" w:lineRule="auto"/>
              <w:jc w:val="center"/>
              <w:rPr>
                <w:rFonts w:ascii="Times New Roman" w:eastAsia="Times New Roman" w:hAnsi="Times New Roman" w:cs="Times New Roman"/>
                <w:b/>
                <w:color w:val="FFFFFF"/>
                <w:sz w:val="20"/>
                <w:szCs w:val="20"/>
              </w:rPr>
            </w:pPr>
            <w:r w:rsidRPr="008C16F1">
              <w:rPr>
                <w:rFonts w:ascii="Times New Roman" w:eastAsia="Times New Roman" w:hAnsi="Times New Roman" w:cs="Times New Roman"/>
                <w:b/>
                <w:color w:val="FFFFFF"/>
                <w:sz w:val="20"/>
                <w:szCs w:val="20"/>
              </w:rPr>
              <w:t>Cost per test</w:t>
            </w:r>
          </w:p>
        </w:tc>
        <w:tc>
          <w:tcPr>
            <w:tcW w:w="1587" w:type="dxa"/>
            <w:tcBorders>
              <w:top w:val="single" w:sz="4" w:space="0" w:color="4F81BD"/>
              <w:left w:val="nil"/>
              <w:bottom w:val="single" w:sz="4" w:space="0" w:color="4F81BD"/>
              <w:right w:val="single" w:sz="4" w:space="0" w:color="4F81BD"/>
            </w:tcBorders>
            <w:shd w:val="clear" w:color="auto" w:fill="4F81BD"/>
            <w:vAlign w:val="center"/>
          </w:tcPr>
          <w:p w14:paraId="43480ACC" w14:textId="77777777" w:rsidR="00CA7FAD" w:rsidRPr="008C16F1" w:rsidRDefault="00CA7FAD" w:rsidP="00CA7FAD">
            <w:pPr>
              <w:spacing w:after="0" w:line="240" w:lineRule="auto"/>
              <w:jc w:val="center"/>
              <w:rPr>
                <w:rFonts w:ascii="Times New Roman" w:eastAsia="Times New Roman" w:hAnsi="Times New Roman" w:cs="Times New Roman"/>
                <w:b/>
                <w:color w:val="FFFFFF"/>
                <w:sz w:val="20"/>
                <w:szCs w:val="20"/>
              </w:rPr>
            </w:pPr>
            <w:r w:rsidRPr="008C16F1">
              <w:rPr>
                <w:rFonts w:ascii="Times New Roman" w:eastAsia="Times New Roman" w:hAnsi="Times New Roman" w:cs="Times New Roman"/>
                <w:b/>
                <w:color w:val="FFFFFF"/>
                <w:sz w:val="20"/>
                <w:szCs w:val="20"/>
              </w:rPr>
              <w:t>Age Restrictions</w:t>
            </w:r>
          </w:p>
        </w:tc>
      </w:tr>
      <w:tr w:rsidR="00CA7FAD" w14:paraId="3FC65563" w14:textId="77777777" w:rsidTr="00CA7FAD">
        <w:trPr>
          <w:trHeight w:val="1207"/>
        </w:trPr>
        <w:tc>
          <w:tcPr>
            <w:tcW w:w="1626" w:type="dxa"/>
            <w:shd w:val="clear" w:color="auto" w:fill="DBE5F1"/>
            <w:vAlign w:val="center"/>
          </w:tcPr>
          <w:p w14:paraId="64271C52" w14:textId="77777777" w:rsidR="00CA7FAD" w:rsidRPr="008C16F1" w:rsidRDefault="00CA7FAD" w:rsidP="00CA7FAD">
            <w:pPr>
              <w:spacing w:after="0" w:line="240" w:lineRule="auto"/>
              <w:jc w:val="center"/>
              <w:rPr>
                <w:rFonts w:ascii="Times New Roman" w:eastAsia="Times New Roman" w:hAnsi="Times New Roman" w:cs="Times New Roman"/>
                <w:b/>
                <w:sz w:val="20"/>
                <w:szCs w:val="20"/>
              </w:rPr>
            </w:pPr>
            <w:r w:rsidRPr="008C16F1">
              <w:rPr>
                <w:rFonts w:ascii="Times New Roman" w:eastAsia="Times New Roman" w:hAnsi="Times New Roman" w:cs="Times New Roman"/>
                <w:b/>
                <w:sz w:val="20"/>
                <w:szCs w:val="20"/>
              </w:rPr>
              <w:t>At-Home Standard</w:t>
            </w:r>
          </w:p>
          <w:p w14:paraId="4B7653E6" w14:textId="77777777" w:rsidR="00CA7FAD" w:rsidRPr="008C16F1" w:rsidRDefault="00CA7FAD" w:rsidP="00CA7FAD">
            <w:pPr>
              <w:spacing w:after="0" w:line="240" w:lineRule="auto"/>
              <w:jc w:val="center"/>
              <w:rPr>
                <w:rFonts w:ascii="Times New Roman" w:eastAsia="Times New Roman" w:hAnsi="Times New Roman" w:cs="Times New Roman"/>
                <w:b/>
                <w:sz w:val="20"/>
                <w:szCs w:val="20"/>
              </w:rPr>
            </w:pPr>
            <w:r w:rsidRPr="008C16F1">
              <w:rPr>
                <w:rFonts w:ascii="Times New Roman" w:eastAsia="Times New Roman" w:hAnsi="Times New Roman" w:cs="Times New Roman"/>
                <w:b/>
                <w:sz w:val="20"/>
                <w:szCs w:val="20"/>
              </w:rPr>
              <w:t>(no dashboard)</w:t>
            </w:r>
          </w:p>
        </w:tc>
        <w:tc>
          <w:tcPr>
            <w:tcW w:w="4771" w:type="dxa"/>
            <w:shd w:val="clear" w:color="auto" w:fill="DBE5F1"/>
          </w:tcPr>
          <w:p w14:paraId="157D7DCB" w14:textId="77777777" w:rsidR="00CA7FAD" w:rsidRPr="008C16F1" w:rsidRDefault="00CA7FAD" w:rsidP="00CA7FAD">
            <w:pPr>
              <w:numPr>
                <w:ilvl w:val="0"/>
                <w:numId w:val="37"/>
              </w:numPr>
              <w:pBdr>
                <w:top w:val="nil"/>
                <w:left w:val="nil"/>
                <w:bottom w:val="nil"/>
                <w:right w:val="nil"/>
                <w:between w:val="nil"/>
              </w:pBdr>
              <w:spacing w:after="0"/>
              <w:ind w:left="144" w:hanging="144"/>
              <w:rPr>
                <w:color w:val="000000"/>
                <w:sz w:val="20"/>
                <w:szCs w:val="20"/>
              </w:rPr>
            </w:pPr>
            <w:r w:rsidRPr="008C16F1">
              <w:rPr>
                <w:color w:val="000000"/>
                <w:sz w:val="20"/>
                <w:szCs w:val="20"/>
              </w:rPr>
              <w:t>Anterior nasal swab</w:t>
            </w:r>
          </w:p>
          <w:p w14:paraId="0A4F830E" w14:textId="77777777" w:rsidR="00CA7FAD" w:rsidRPr="008C16F1" w:rsidRDefault="00CA7FAD" w:rsidP="00CA7FAD">
            <w:pPr>
              <w:numPr>
                <w:ilvl w:val="0"/>
                <w:numId w:val="37"/>
              </w:numPr>
              <w:pBdr>
                <w:top w:val="nil"/>
                <w:left w:val="nil"/>
                <w:bottom w:val="nil"/>
                <w:right w:val="nil"/>
                <w:between w:val="nil"/>
              </w:pBdr>
              <w:spacing w:after="0"/>
              <w:ind w:left="144" w:hanging="144"/>
              <w:rPr>
                <w:color w:val="000000"/>
                <w:sz w:val="20"/>
                <w:szCs w:val="20"/>
              </w:rPr>
            </w:pPr>
            <w:r w:rsidRPr="008C16F1">
              <w:rPr>
                <w:color w:val="000000"/>
                <w:sz w:val="20"/>
                <w:szCs w:val="20"/>
              </w:rPr>
              <w:t>Unsupervised collection for a</w:t>
            </w:r>
            <w:r w:rsidRPr="008C16F1">
              <w:rPr>
                <w:sz w:val="20"/>
                <w:szCs w:val="20"/>
              </w:rPr>
              <w:t>ges 16+</w:t>
            </w:r>
          </w:p>
          <w:p w14:paraId="27636D4E" w14:textId="77777777" w:rsidR="00CA7FAD" w:rsidRPr="008C16F1" w:rsidRDefault="00CA7FAD" w:rsidP="00CA7FAD">
            <w:pPr>
              <w:numPr>
                <w:ilvl w:val="0"/>
                <w:numId w:val="37"/>
              </w:numPr>
              <w:pBdr>
                <w:top w:val="nil"/>
                <w:left w:val="nil"/>
                <w:bottom w:val="nil"/>
                <w:right w:val="nil"/>
                <w:between w:val="nil"/>
              </w:pBdr>
              <w:spacing w:after="0"/>
              <w:ind w:left="144" w:hanging="144"/>
              <w:rPr>
                <w:sz w:val="20"/>
                <w:szCs w:val="20"/>
              </w:rPr>
            </w:pPr>
            <w:r w:rsidRPr="008C16F1">
              <w:rPr>
                <w:sz w:val="20"/>
                <w:szCs w:val="20"/>
              </w:rPr>
              <w:t>HCP administered for ages 4-15</w:t>
            </w:r>
          </w:p>
          <w:p w14:paraId="2C650C2C" w14:textId="77777777" w:rsidR="00CA7FAD" w:rsidRPr="008C16F1" w:rsidRDefault="00CA7FAD" w:rsidP="00CA7FAD">
            <w:pPr>
              <w:numPr>
                <w:ilvl w:val="0"/>
                <w:numId w:val="37"/>
              </w:numPr>
              <w:pBdr>
                <w:top w:val="nil"/>
                <w:left w:val="nil"/>
                <w:bottom w:val="nil"/>
                <w:right w:val="nil"/>
                <w:between w:val="nil"/>
              </w:pBdr>
              <w:spacing w:after="0"/>
              <w:ind w:left="144" w:hanging="144"/>
              <w:rPr>
                <w:color w:val="000000"/>
                <w:sz w:val="20"/>
                <w:szCs w:val="20"/>
              </w:rPr>
            </w:pPr>
            <w:r w:rsidRPr="008C16F1">
              <w:rPr>
                <w:color w:val="000000"/>
                <w:sz w:val="20"/>
                <w:szCs w:val="20"/>
              </w:rPr>
              <w:t>Pre-paid return envelopes included</w:t>
            </w:r>
          </w:p>
          <w:p w14:paraId="3B90CEB9" w14:textId="77777777" w:rsidR="00CA7FAD" w:rsidRPr="008C16F1" w:rsidRDefault="00CA7FAD" w:rsidP="00CA7FAD">
            <w:pPr>
              <w:numPr>
                <w:ilvl w:val="0"/>
                <w:numId w:val="37"/>
              </w:numPr>
              <w:pBdr>
                <w:top w:val="nil"/>
                <w:left w:val="nil"/>
                <w:bottom w:val="nil"/>
                <w:right w:val="nil"/>
                <w:between w:val="nil"/>
              </w:pBdr>
              <w:ind w:left="144" w:hanging="144"/>
              <w:rPr>
                <w:color w:val="000000"/>
                <w:sz w:val="20"/>
                <w:szCs w:val="20"/>
              </w:rPr>
            </w:pPr>
            <w:r w:rsidRPr="008C16F1">
              <w:rPr>
                <w:color w:val="000000"/>
                <w:sz w:val="20"/>
                <w:szCs w:val="20"/>
              </w:rPr>
              <w:t>Results provided to individuals directly</w:t>
            </w:r>
          </w:p>
        </w:tc>
        <w:tc>
          <w:tcPr>
            <w:tcW w:w="1426" w:type="dxa"/>
            <w:shd w:val="clear" w:color="auto" w:fill="DBE5F1"/>
            <w:vAlign w:val="center"/>
          </w:tcPr>
          <w:p w14:paraId="3D5767C6" w14:textId="77777777" w:rsidR="00CA7FAD" w:rsidRPr="008C16F1" w:rsidRDefault="00CA7FAD" w:rsidP="00CA7FAD">
            <w:pPr>
              <w:spacing w:after="0" w:line="240" w:lineRule="auto"/>
              <w:jc w:val="center"/>
              <w:rPr>
                <w:rFonts w:ascii="Times New Roman" w:eastAsia="Times New Roman" w:hAnsi="Times New Roman" w:cs="Times New Roman"/>
                <w:sz w:val="20"/>
                <w:szCs w:val="20"/>
              </w:rPr>
            </w:pPr>
            <w:r w:rsidRPr="008C16F1">
              <w:rPr>
                <w:rFonts w:ascii="Times New Roman" w:eastAsia="Times New Roman" w:hAnsi="Times New Roman" w:cs="Times New Roman"/>
                <w:sz w:val="20"/>
                <w:szCs w:val="20"/>
              </w:rPr>
              <w:t xml:space="preserve">50 test kits </w:t>
            </w:r>
          </w:p>
        </w:tc>
        <w:tc>
          <w:tcPr>
            <w:tcW w:w="992" w:type="dxa"/>
            <w:shd w:val="clear" w:color="auto" w:fill="DBE5F1"/>
            <w:vAlign w:val="center"/>
          </w:tcPr>
          <w:p w14:paraId="5D34E53A" w14:textId="77777777" w:rsidR="00CA7FAD" w:rsidRPr="008C16F1" w:rsidRDefault="00CA7FAD" w:rsidP="00CA7FAD">
            <w:pPr>
              <w:spacing w:after="0" w:line="240" w:lineRule="auto"/>
              <w:jc w:val="center"/>
              <w:rPr>
                <w:rFonts w:ascii="Times New Roman" w:eastAsia="Times New Roman" w:hAnsi="Times New Roman" w:cs="Times New Roman"/>
                <w:sz w:val="20"/>
                <w:szCs w:val="20"/>
              </w:rPr>
            </w:pPr>
            <w:r w:rsidRPr="008C16F1">
              <w:rPr>
                <w:rFonts w:ascii="Times New Roman" w:eastAsia="Times New Roman" w:hAnsi="Times New Roman" w:cs="Times New Roman"/>
                <w:sz w:val="20"/>
                <w:szCs w:val="20"/>
              </w:rPr>
              <w:t>$100</w:t>
            </w:r>
          </w:p>
        </w:tc>
        <w:tc>
          <w:tcPr>
            <w:tcW w:w="1587" w:type="dxa"/>
            <w:shd w:val="clear" w:color="auto" w:fill="DBE5F1"/>
            <w:vAlign w:val="center"/>
          </w:tcPr>
          <w:p w14:paraId="514ADB27" w14:textId="77777777" w:rsidR="00CA7FAD" w:rsidRPr="008C16F1" w:rsidRDefault="00CA7FAD" w:rsidP="00CA7FAD">
            <w:pPr>
              <w:spacing w:after="0" w:line="240" w:lineRule="auto"/>
              <w:jc w:val="center"/>
              <w:rPr>
                <w:rFonts w:ascii="Times New Roman" w:eastAsia="Times New Roman" w:hAnsi="Times New Roman" w:cs="Times New Roman"/>
                <w:sz w:val="20"/>
                <w:szCs w:val="20"/>
              </w:rPr>
            </w:pPr>
            <w:r w:rsidRPr="008C16F1">
              <w:rPr>
                <w:rFonts w:ascii="Times New Roman" w:eastAsia="Times New Roman" w:hAnsi="Times New Roman" w:cs="Times New Roman"/>
                <w:sz w:val="20"/>
                <w:szCs w:val="20"/>
              </w:rPr>
              <w:t>4+ years</w:t>
            </w:r>
          </w:p>
        </w:tc>
      </w:tr>
      <w:tr w:rsidR="00CA7FAD" w14:paraId="6ACB5D88" w14:textId="77777777" w:rsidTr="00CA7FAD">
        <w:trPr>
          <w:trHeight w:val="1415"/>
        </w:trPr>
        <w:tc>
          <w:tcPr>
            <w:tcW w:w="1626" w:type="dxa"/>
            <w:shd w:val="clear" w:color="auto" w:fill="auto"/>
            <w:vAlign w:val="center"/>
          </w:tcPr>
          <w:p w14:paraId="36C69839" w14:textId="77777777" w:rsidR="00CA7FAD" w:rsidRPr="008C16F1" w:rsidRDefault="00CA7FAD" w:rsidP="00CA7FAD">
            <w:pPr>
              <w:spacing w:after="0" w:line="240" w:lineRule="auto"/>
              <w:jc w:val="center"/>
              <w:rPr>
                <w:rFonts w:ascii="Times New Roman" w:eastAsia="Times New Roman" w:hAnsi="Times New Roman" w:cs="Times New Roman"/>
                <w:b/>
                <w:sz w:val="20"/>
                <w:szCs w:val="20"/>
              </w:rPr>
            </w:pPr>
            <w:r w:rsidRPr="008C16F1">
              <w:rPr>
                <w:rFonts w:ascii="Times New Roman" w:eastAsia="Times New Roman" w:hAnsi="Times New Roman" w:cs="Times New Roman"/>
                <w:b/>
                <w:sz w:val="20"/>
                <w:szCs w:val="20"/>
              </w:rPr>
              <w:t>At-Home Standard</w:t>
            </w:r>
          </w:p>
          <w:p w14:paraId="7BCA93B4" w14:textId="77777777" w:rsidR="00CA7FAD" w:rsidRPr="008C16F1" w:rsidRDefault="00CA7FAD" w:rsidP="00CA7FAD">
            <w:pPr>
              <w:spacing w:after="0" w:line="240" w:lineRule="auto"/>
              <w:jc w:val="center"/>
              <w:rPr>
                <w:rFonts w:ascii="Times New Roman" w:eastAsia="Times New Roman" w:hAnsi="Times New Roman" w:cs="Times New Roman"/>
                <w:b/>
                <w:sz w:val="20"/>
                <w:szCs w:val="20"/>
              </w:rPr>
            </w:pPr>
            <w:r w:rsidRPr="008C16F1">
              <w:rPr>
                <w:rFonts w:ascii="Times New Roman" w:eastAsia="Times New Roman" w:hAnsi="Times New Roman" w:cs="Times New Roman"/>
                <w:b/>
                <w:sz w:val="20"/>
                <w:szCs w:val="20"/>
              </w:rPr>
              <w:t>(dashboard)</w:t>
            </w:r>
          </w:p>
        </w:tc>
        <w:tc>
          <w:tcPr>
            <w:tcW w:w="4771" w:type="dxa"/>
            <w:shd w:val="clear" w:color="auto" w:fill="auto"/>
          </w:tcPr>
          <w:p w14:paraId="259147CB" w14:textId="77777777" w:rsidR="00CA7FAD" w:rsidRPr="008C16F1" w:rsidRDefault="00CA7FAD" w:rsidP="00CA7FAD">
            <w:pPr>
              <w:numPr>
                <w:ilvl w:val="0"/>
                <w:numId w:val="37"/>
              </w:numPr>
              <w:pBdr>
                <w:top w:val="nil"/>
                <w:left w:val="nil"/>
                <w:bottom w:val="nil"/>
                <w:right w:val="nil"/>
                <w:between w:val="nil"/>
              </w:pBdr>
              <w:spacing w:after="0"/>
              <w:ind w:left="144" w:hanging="144"/>
              <w:rPr>
                <w:color w:val="000000"/>
                <w:sz w:val="20"/>
                <w:szCs w:val="20"/>
              </w:rPr>
            </w:pPr>
            <w:r w:rsidRPr="008C16F1">
              <w:rPr>
                <w:color w:val="000000"/>
                <w:sz w:val="20"/>
                <w:szCs w:val="20"/>
              </w:rPr>
              <w:t>Anterior nasal swab</w:t>
            </w:r>
          </w:p>
          <w:p w14:paraId="517C03B2" w14:textId="77777777" w:rsidR="00CA7FAD" w:rsidRPr="008C16F1" w:rsidRDefault="00CA7FAD" w:rsidP="00CA7FAD">
            <w:pPr>
              <w:numPr>
                <w:ilvl w:val="0"/>
                <w:numId w:val="37"/>
              </w:numPr>
              <w:pBdr>
                <w:top w:val="nil"/>
                <w:left w:val="nil"/>
                <w:bottom w:val="nil"/>
                <w:right w:val="nil"/>
                <w:between w:val="nil"/>
              </w:pBdr>
              <w:spacing w:after="0"/>
              <w:ind w:left="144" w:hanging="144"/>
              <w:rPr>
                <w:color w:val="000000"/>
                <w:sz w:val="20"/>
                <w:szCs w:val="20"/>
              </w:rPr>
            </w:pPr>
            <w:r w:rsidRPr="008C16F1">
              <w:rPr>
                <w:color w:val="000000"/>
                <w:sz w:val="20"/>
                <w:szCs w:val="20"/>
              </w:rPr>
              <w:t>Unsupervised collection for ages 16+</w:t>
            </w:r>
          </w:p>
          <w:p w14:paraId="1DA6B269" w14:textId="77777777" w:rsidR="00CA7FAD" w:rsidRPr="008C16F1" w:rsidRDefault="00CA7FAD" w:rsidP="00CA7FAD">
            <w:pPr>
              <w:numPr>
                <w:ilvl w:val="0"/>
                <w:numId w:val="37"/>
              </w:numPr>
              <w:pBdr>
                <w:top w:val="nil"/>
                <w:left w:val="nil"/>
                <w:bottom w:val="nil"/>
                <w:right w:val="nil"/>
                <w:between w:val="nil"/>
              </w:pBdr>
              <w:spacing w:after="0"/>
              <w:ind w:left="144" w:hanging="144"/>
              <w:rPr>
                <w:color w:val="000000"/>
                <w:sz w:val="20"/>
                <w:szCs w:val="20"/>
              </w:rPr>
            </w:pPr>
            <w:r w:rsidRPr="008C16F1">
              <w:rPr>
                <w:sz w:val="20"/>
                <w:szCs w:val="20"/>
              </w:rPr>
              <w:t>HCP administered for ages 4-15</w:t>
            </w:r>
          </w:p>
          <w:p w14:paraId="1F172B75" w14:textId="77777777" w:rsidR="00CA7FAD" w:rsidRPr="008C16F1" w:rsidRDefault="00CA7FAD" w:rsidP="00CA7FAD">
            <w:pPr>
              <w:numPr>
                <w:ilvl w:val="0"/>
                <w:numId w:val="37"/>
              </w:numPr>
              <w:pBdr>
                <w:top w:val="nil"/>
                <w:left w:val="nil"/>
                <w:bottom w:val="nil"/>
                <w:right w:val="nil"/>
                <w:between w:val="nil"/>
              </w:pBdr>
              <w:spacing w:after="0"/>
              <w:ind w:left="144" w:hanging="144"/>
              <w:rPr>
                <w:color w:val="000000"/>
                <w:sz w:val="20"/>
                <w:szCs w:val="20"/>
              </w:rPr>
            </w:pPr>
            <w:r w:rsidRPr="008C16F1">
              <w:rPr>
                <w:color w:val="000000"/>
                <w:sz w:val="20"/>
                <w:szCs w:val="20"/>
              </w:rPr>
              <w:t>Pre-paid return envelopes included</w:t>
            </w:r>
          </w:p>
          <w:p w14:paraId="56EADBA7" w14:textId="77777777" w:rsidR="00CA7FAD" w:rsidRPr="008C16F1" w:rsidRDefault="00CA7FAD" w:rsidP="00CA7FAD">
            <w:pPr>
              <w:numPr>
                <w:ilvl w:val="0"/>
                <w:numId w:val="37"/>
              </w:numPr>
              <w:pBdr>
                <w:top w:val="nil"/>
                <w:left w:val="nil"/>
                <w:bottom w:val="nil"/>
                <w:right w:val="nil"/>
                <w:between w:val="nil"/>
              </w:pBdr>
              <w:spacing w:after="0"/>
              <w:ind w:left="144" w:hanging="144"/>
              <w:rPr>
                <w:color w:val="000000"/>
                <w:sz w:val="20"/>
                <w:szCs w:val="20"/>
              </w:rPr>
            </w:pPr>
            <w:r w:rsidRPr="008C16F1">
              <w:rPr>
                <w:color w:val="000000"/>
                <w:sz w:val="20"/>
                <w:szCs w:val="20"/>
              </w:rPr>
              <w:t>Results provided to individuals directly</w:t>
            </w:r>
          </w:p>
          <w:p w14:paraId="0AF97FB2" w14:textId="77777777" w:rsidR="00CA7FAD" w:rsidRPr="008C16F1" w:rsidRDefault="00CA7FAD" w:rsidP="00CA7FAD">
            <w:pPr>
              <w:numPr>
                <w:ilvl w:val="0"/>
                <w:numId w:val="37"/>
              </w:numPr>
              <w:pBdr>
                <w:top w:val="nil"/>
                <w:left w:val="nil"/>
                <w:bottom w:val="nil"/>
                <w:right w:val="nil"/>
                <w:between w:val="nil"/>
              </w:pBdr>
              <w:ind w:left="144" w:hanging="144"/>
              <w:rPr>
                <w:color w:val="000000"/>
                <w:sz w:val="20"/>
                <w:szCs w:val="20"/>
              </w:rPr>
            </w:pPr>
            <w:r w:rsidRPr="008C16F1">
              <w:rPr>
                <w:color w:val="000000"/>
                <w:sz w:val="20"/>
                <w:szCs w:val="20"/>
              </w:rPr>
              <w:t>Organizational results dashboard available</w:t>
            </w:r>
          </w:p>
        </w:tc>
        <w:tc>
          <w:tcPr>
            <w:tcW w:w="1426" w:type="dxa"/>
            <w:shd w:val="clear" w:color="auto" w:fill="auto"/>
            <w:vAlign w:val="center"/>
          </w:tcPr>
          <w:p w14:paraId="20A483F7" w14:textId="77777777" w:rsidR="00CA7FAD" w:rsidRPr="008C16F1" w:rsidRDefault="00CA7FAD" w:rsidP="00CA7FAD">
            <w:pPr>
              <w:spacing w:after="0" w:line="240" w:lineRule="auto"/>
              <w:jc w:val="center"/>
              <w:rPr>
                <w:rFonts w:ascii="Times New Roman" w:eastAsia="Times New Roman" w:hAnsi="Times New Roman" w:cs="Times New Roman"/>
                <w:sz w:val="20"/>
                <w:szCs w:val="20"/>
              </w:rPr>
            </w:pPr>
            <w:r w:rsidRPr="008C16F1">
              <w:rPr>
                <w:rFonts w:ascii="Times New Roman" w:eastAsia="Times New Roman" w:hAnsi="Times New Roman" w:cs="Times New Roman"/>
                <w:sz w:val="20"/>
                <w:szCs w:val="20"/>
              </w:rPr>
              <w:t>100 test kits</w:t>
            </w:r>
          </w:p>
        </w:tc>
        <w:tc>
          <w:tcPr>
            <w:tcW w:w="992" w:type="dxa"/>
            <w:shd w:val="clear" w:color="auto" w:fill="auto"/>
            <w:vAlign w:val="center"/>
          </w:tcPr>
          <w:p w14:paraId="62676C53" w14:textId="77777777" w:rsidR="00CA7FAD" w:rsidRPr="008C16F1" w:rsidRDefault="00CA7FAD" w:rsidP="00CA7FAD">
            <w:pPr>
              <w:spacing w:after="0" w:line="240" w:lineRule="auto"/>
              <w:jc w:val="center"/>
              <w:rPr>
                <w:rFonts w:ascii="Times New Roman" w:eastAsia="Times New Roman" w:hAnsi="Times New Roman" w:cs="Times New Roman"/>
                <w:sz w:val="20"/>
                <w:szCs w:val="20"/>
              </w:rPr>
            </w:pPr>
            <w:r w:rsidRPr="008C16F1">
              <w:rPr>
                <w:rFonts w:ascii="Times New Roman" w:eastAsia="Times New Roman" w:hAnsi="Times New Roman" w:cs="Times New Roman"/>
                <w:sz w:val="20"/>
                <w:szCs w:val="20"/>
              </w:rPr>
              <w:t>$100</w:t>
            </w:r>
          </w:p>
        </w:tc>
        <w:tc>
          <w:tcPr>
            <w:tcW w:w="1587" w:type="dxa"/>
            <w:shd w:val="clear" w:color="auto" w:fill="auto"/>
            <w:vAlign w:val="center"/>
          </w:tcPr>
          <w:p w14:paraId="34B3A4F0" w14:textId="77777777" w:rsidR="00CA7FAD" w:rsidRPr="008C16F1" w:rsidRDefault="00CA7FAD" w:rsidP="00CA7FAD">
            <w:pPr>
              <w:spacing w:after="0" w:line="240" w:lineRule="auto"/>
              <w:jc w:val="center"/>
              <w:rPr>
                <w:rFonts w:ascii="Times New Roman" w:eastAsia="Times New Roman" w:hAnsi="Times New Roman" w:cs="Times New Roman"/>
                <w:sz w:val="20"/>
                <w:szCs w:val="20"/>
              </w:rPr>
            </w:pPr>
            <w:r w:rsidRPr="008C16F1">
              <w:rPr>
                <w:rFonts w:ascii="Times New Roman" w:eastAsia="Times New Roman" w:hAnsi="Times New Roman" w:cs="Times New Roman"/>
                <w:sz w:val="20"/>
                <w:szCs w:val="20"/>
              </w:rPr>
              <w:t>4+ years</w:t>
            </w:r>
          </w:p>
        </w:tc>
      </w:tr>
      <w:tr w:rsidR="00CA7FAD" w14:paraId="4FE4F3AD" w14:textId="77777777" w:rsidTr="00CA7FAD">
        <w:trPr>
          <w:trHeight w:val="1406"/>
        </w:trPr>
        <w:tc>
          <w:tcPr>
            <w:tcW w:w="1626" w:type="dxa"/>
            <w:shd w:val="clear" w:color="auto" w:fill="DBE5F1"/>
            <w:vAlign w:val="center"/>
          </w:tcPr>
          <w:p w14:paraId="16D01C26" w14:textId="77777777" w:rsidR="00CA7FAD" w:rsidRPr="008C16F1" w:rsidRDefault="00CA7FAD" w:rsidP="00CA7FAD">
            <w:pPr>
              <w:spacing w:after="0" w:line="240" w:lineRule="auto"/>
              <w:jc w:val="center"/>
              <w:rPr>
                <w:rFonts w:ascii="Times New Roman" w:eastAsia="Times New Roman" w:hAnsi="Times New Roman" w:cs="Times New Roman"/>
                <w:b/>
                <w:sz w:val="20"/>
                <w:szCs w:val="20"/>
              </w:rPr>
            </w:pPr>
            <w:r w:rsidRPr="008C16F1">
              <w:rPr>
                <w:rFonts w:ascii="Times New Roman" w:eastAsia="Times New Roman" w:hAnsi="Times New Roman" w:cs="Times New Roman"/>
                <w:b/>
                <w:sz w:val="20"/>
                <w:szCs w:val="20"/>
              </w:rPr>
              <w:t>At-Home Expedited</w:t>
            </w:r>
          </w:p>
          <w:p w14:paraId="48D4AD74" w14:textId="77777777" w:rsidR="00CA7FAD" w:rsidRPr="008C16F1" w:rsidRDefault="00CA7FAD" w:rsidP="00CA7FAD">
            <w:pPr>
              <w:spacing w:after="0" w:line="240" w:lineRule="auto"/>
              <w:jc w:val="center"/>
              <w:rPr>
                <w:rFonts w:ascii="Times New Roman" w:eastAsia="Times New Roman" w:hAnsi="Times New Roman" w:cs="Times New Roman"/>
                <w:b/>
                <w:sz w:val="20"/>
                <w:szCs w:val="20"/>
              </w:rPr>
            </w:pPr>
            <w:r w:rsidRPr="008C16F1">
              <w:rPr>
                <w:rFonts w:ascii="Times New Roman" w:eastAsia="Times New Roman" w:hAnsi="Times New Roman" w:cs="Times New Roman"/>
                <w:b/>
                <w:sz w:val="20"/>
                <w:szCs w:val="20"/>
              </w:rPr>
              <w:t>(no dashboard)</w:t>
            </w:r>
          </w:p>
        </w:tc>
        <w:tc>
          <w:tcPr>
            <w:tcW w:w="4771" w:type="dxa"/>
            <w:shd w:val="clear" w:color="auto" w:fill="DBE5F1"/>
          </w:tcPr>
          <w:p w14:paraId="220F1834" w14:textId="77777777" w:rsidR="00CA7FAD" w:rsidRPr="008C16F1" w:rsidRDefault="00CA7FAD" w:rsidP="00CA7FAD">
            <w:pPr>
              <w:numPr>
                <w:ilvl w:val="0"/>
                <w:numId w:val="37"/>
              </w:numPr>
              <w:pBdr>
                <w:top w:val="nil"/>
                <w:left w:val="nil"/>
                <w:bottom w:val="nil"/>
                <w:right w:val="nil"/>
                <w:between w:val="nil"/>
              </w:pBdr>
              <w:spacing w:after="0"/>
              <w:ind w:left="144" w:hanging="144"/>
              <w:rPr>
                <w:color w:val="000000"/>
                <w:sz w:val="20"/>
                <w:szCs w:val="20"/>
              </w:rPr>
            </w:pPr>
            <w:r w:rsidRPr="008C16F1">
              <w:rPr>
                <w:color w:val="000000"/>
                <w:sz w:val="20"/>
                <w:szCs w:val="20"/>
              </w:rPr>
              <w:t>Anterior nasal swab</w:t>
            </w:r>
          </w:p>
          <w:p w14:paraId="38204D4C" w14:textId="77777777" w:rsidR="00CA7FAD" w:rsidRPr="008C16F1" w:rsidRDefault="00CA7FAD" w:rsidP="00CA7FAD">
            <w:pPr>
              <w:numPr>
                <w:ilvl w:val="0"/>
                <w:numId w:val="37"/>
              </w:numPr>
              <w:pBdr>
                <w:top w:val="nil"/>
                <w:left w:val="nil"/>
                <w:bottom w:val="nil"/>
                <w:right w:val="nil"/>
                <w:between w:val="nil"/>
              </w:pBdr>
              <w:spacing w:after="0"/>
              <w:ind w:left="144" w:hanging="144"/>
              <w:rPr>
                <w:color w:val="000000"/>
                <w:sz w:val="20"/>
                <w:szCs w:val="20"/>
              </w:rPr>
            </w:pPr>
            <w:r w:rsidRPr="008C16F1">
              <w:rPr>
                <w:color w:val="000000"/>
                <w:sz w:val="20"/>
                <w:szCs w:val="20"/>
              </w:rPr>
              <w:t>Unsupervised collection for ages 16</w:t>
            </w:r>
            <w:r w:rsidRPr="008C16F1">
              <w:rPr>
                <w:sz w:val="20"/>
                <w:szCs w:val="20"/>
              </w:rPr>
              <w:t>+</w:t>
            </w:r>
          </w:p>
          <w:p w14:paraId="4A421E3F" w14:textId="77777777" w:rsidR="00CA7FAD" w:rsidRPr="008C16F1" w:rsidRDefault="00CA7FAD" w:rsidP="00CA7FAD">
            <w:pPr>
              <w:numPr>
                <w:ilvl w:val="0"/>
                <w:numId w:val="37"/>
              </w:numPr>
              <w:pBdr>
                <w:top w:val="nil"/>
                <w:left w:val="nil"/>
                <w:bottom w:val="nil"/>
                <w:right w:val="nil"/>
                <w:between w:val="nil"/>
              </w:pBdr>
              <w:spacing w:after="0"/>
              <w:ind w:left="144" w:hanging="144"/>
              <w:rPr>
                <w:color w:val="000000"/>
                <w:sz w:val="20"/>
                <w:szCs w:val="20"/>
              </w:rPr>
            </w:pPr>
            <w:r w:rsidRPr="008C16F1">
              <w:rPr>
                <w:sz w:val="20"/>
                <w:szCs w:val="20"/>
              </w:rPr>
              <w:t>HCP administered for ages 4-15</w:t>
            </w:r>
          </w:p>
          <w:p w14:paraId="658F3538" w14:textId="77777777" w:rsidR="00CA7FAD" w:rsidRPr="008C16F1" w:rsidRDefault="00CA7FAD" w:rsidP="00CA7FAD">
            <w:pPr>
              <w:numPr>
                <w:ilvl w:val="0"/>
                <w:numId w:val="37"/>
              </w:numPr>
              <w:pBdr>
                <w:top w:val="nil"/>
                <w:left w:val="nil"/>
                <w:bottom w:val="nil"/>
                <w:right w:val="nil"/>
                <w:between w:val="nil"/>
              </w:pBdr>
              <w:spacing w:after="0"/>
              <w:ind w:left="144" w:hanging="144"/>
              <w:rPr>
                <w:color w:val="000000"/>
                <w:sz w:val="20"/>
                <w:szCs w:val="20"/>
              </w:rPr>
            </w:pPr>
            <w:r w:rsidRPr="008C16F1">
              <w:rPr>
                <w:color w:val="000000"/>
                <w:sz w:val="20"/>
                <w:szCs w:val="20"/>
              </w:rPr>
              <w:t>Pre-paid return envelopes included</w:t>
            </w:r>
          </w:p>
          <w:p w14:paraId="41F9997C" w14:textId="77777777" w:rsidR="00CA7FAD" w:rsidRPr="008C16F1" w:rsidRDefault="00CA7FAD" w:rsidP="00CA7FAD">
            <w:pPr>
              <w:numPr>
                <w:ilvl w:val="0"/>
                <w:numId w:val="37"/>
              </w:numPr>
              <w:pBdr>
                <w:top w:val="nil"/>
                <w:left w:val="nil"/>
                <w:bottom w:val="nil"/>
                <w:right w:val="nil"/>
                <w:between w:val="nil"/>
              </w:pBdr>
              <w:spacing w:after="0"/>
              <w:ind w:left="144" w:hanging="144"/>
              <w:rPr>
                <w:color w:val="000000"/>
                <w:sz w:val="20"/>
                <w:szCs w:val="20"/>
              </w:rPr>
            </w:pPr>
            <w:r w:rsidRPr="008C16F1">
              <w:rPr>
                <w:color w:val="000000"/>
                <w:sz w:val="20"/>
                <w:szCs w:val="20"/>
              </w:rPr>
              <w:t>Results provided to individuals directly</w:t>
            </w:r>
          </w:p>
          <w:p w14:paraId="1F81F25B" w14:textId="77777777" w:rsidR="00CA7FAD" w:rsidRPr="008C16F1" w:rsidRDefault="00CA7FAD" w:rsidP="00CA7FAD">
            <w:pPr>
              <w:numPr>
                <w:ilvl w:val="0"/>
                <w:numId w:val="37"/>
              </w:numPr>
              <w:pBdr>
                <w:top w:val="nil"/>
                <w:left w:val="nil"/>
                <w:bottom w:val="nil"/>
                <w:right w:val="nil"/>
                <w:between w:val="nil"/>
              </w:pBdr>
              <w:ind w:left="144" w:hanging="144"/>
              <w:rPr>
                <w:color w:val="000000"/>
                <w:sz w:val="20"/>
                <w:szCs w:val="20"/>
              </w:rPr>
            </w:pPr>
            <w:r w:rsidRPr="008C16F1">
              <w:rPr>
                <w:color w:val="000000"/>
                <w:sz w:val="20"/>
                <w:szCs w:val="20"/>
              </w:rPr>
              <w:t>Overnight delivery of test kits</w:t>
            </w:r>
          </w:p>
        </w:tc>
        <w:tc>
          <w:tcPr>
            <w:tcW w:w="1426" w:type="dxa"/>
            <w:shd w:val="clear" w:color="auto" w:fill="DBE5F1"/>
            <w:vAlign w:val="center"/>
          </w:tcPr>
          <w:p w14:paraId="573B4B66" w14:textId="77777777" w:rsidR="00CA7FAD" w:rsidRPr="008C16F1" w:rsidRDefault="00CA7FAD" w:rsidP="00CA7FAD">
            <w:pPr>
              <w:spacing w:after="0" w:line="240" w:lineRule="auto"/>
              <w:jc w:val="center"/>
              <w:rPr>
                <w:rFonts w:ascii="Times New Roman" w:eastAsia="Times New Roman" w:hAnsi="Times New Roman" w:cs="Times New Roman"/>
                <w:sz w:val="20"/>
                <w:szCs w:val="20"/>
              </w:rPr>
            </w:pPr>
            <w:r w:rsidRPr="008C16F1">
              <w:rPr>
                <w:rFonts w:ascii="Times New Roman" w:eastAsia="Times New Roman" w:hAnsi="Times New Roman" w:cs="Times New Roman"/>
                <w:sz w:val="20"/>
                <w:szCs w:val="20"/>
              </w:rPr>
              <w:t>50 test kits</w:t>
            </w:r>
          </w:p>
        </w:tc>
        <w:tc>
          <w:tcPr>
            <w:tcW w:w="992" w:type="dxa"/>
            <w:shd w:val="clear" w:color="auto" w:fill="DBE5F1"/>
            <w:vAlign w:val="center"/>
          </w:tcPr>
          <w:p w14:paraId="18C866B1" w14:textId="77777777" w:rsidR="00CA7FAD" w:rsidRPr="008C16F1" w:rsidRDefault="00CA7FAD" w:rsidP="00CA7FAD">
            <w:pPr>
              <w:spacing w:after="0" w:line="240" w:lineRule="auto"/>
              <w:jc w:val="center"/>
              <w:rPr>
                <w:rFonts w:ascii="Times New Roman" w:eastAsia="Times New Roman" w:hAnsi="Times New Roman" w:cs="Times New Roman"/>
                <w:sz w:val="20"/>
                <w:szCs w:val="20"/>
              </w:rPr>
            </w:pPr>
            <w:r w:rsidRPr="008C16F1">
              <w:rPr>
                <w:rFonts w:ascii="Times New Roman" w:eastAsia="Times New Roman" w:hAnsi="Times New Roman" w:cs="Times New Roman"/>
                <w:sz w:val="20"/>
                <w:szCs w:val="20"/>
              </w:rPr>
              <w:t>$115</w:t>
            </w:r>
          </w:p>
        </w:tc>
        <w:tc>
          <w:tcPr>
            <w:tcW w:w="1587" w:type="dxa"/>
            <w:shd w:val="clear" w:color="auto" w:fill="DBE5F1"/>
            <w:vAlign w:val="center"/>
          </w:tcPr>
          <w:p w14:paraId="5B185796" w14:textId="77777777" w:rsidR="00CA7FAD" w:rsidRPr="008C16F1" w:rsidRDefault="00CA7FAD" w:rsidP="00CA7FAD">
            <w:pPr>
              <w:spacing w:after="0" w:line="240" w:lineRule="auto"/>
              <w:jc w:val="center"/>
              <w:rPr>
                <w:rFonts w:ascii="Times New Roman" w:eastAsia="Times New Roman" w:hAnsi="Times New Roman" w:cs="Times New Roman"/>
                <w:sz w:val="20"/>
                <w:szCs w:val="20"/>
              </w:rPr>
            </w:pPr>
            <w:r w:rsidRPr="008C16F1">
              <w:rPr>
                <w:rFonts w:ascii="Times New Roman" w:eastAsia="Times New Roman" w:hAnsi="Times New Roman" w:cs="Times New Roman"/>
                <w:sz w:val="20"/>
                <w:szCs w:val="20"/>
              </w:rPr>
              <w:t>4+ years</w:t>
            </w:r>
          </w:p>
        </w:tc>
      </w:tr>
      <w:tr w:rsidR="00CA7FAD" w14:paraId="1CF91A87" w14:textId="77777777" w:rsidTr="00CA7FAD">
        <w:trPr>
          <w:trHeight w:val="1631"/>
        </w:trPr>
        <w:tc>
          <w:tcPr>
            <w:tcW w:w="1626" w:type="dxa"/>
            <w:shd w:val="clear" w:color="auto" w:fill="auto"/>
            <w:vAlign w:val="center"/>
          </w:tcPr>
          <w:p w14:paraId="1D651A0D" w14:textId="77777777" w:rsidR="00CA7FAD" w:rsidRPr="008C16F1" w:rsidRDefault="00CA7FAD" w:rsidP="00CA7FAD">
            <w:pPr>
              <w:spacing w:after="0" w:line="240" w:lineRule="auto"/>
              <w:jc w:val="center"/>
              <w:rPr>
                <w:rFonts w:ascii="Times New Roman" w:eastAsia="Times New Roman" w:hAnsi="Times New Roman" w:cs="Times New Roman"/>
                <w:b/>
                <w:sz w:val="20"/>
                <w:szCs w:val="20"/>
              </w:rPr>
            </w:pPr>
            <w:r w:rsidRPr="008C16F1">
              <w:rPr>
                <w:rFonts w:ascii="Times New Roman" w:eastAsia="Times New Roman" w:hAnsi="Times New Roman" w:cs="Times New Roman"/>
                <w:b/>
                <w:sz w:val="20"/>
                <w:szCs w:val="20"/>
              </w:rPr>
              <w:t>At-Home Expedited</w:t>
            </w:r>
          </w:p>
          <w:p w14:paraId="4AA53545" w14:textId="77777777" w:rsidR="00CA7FAD" w:rsidRPr="008C16F1" w:rsidRDefault="00CA7FAD" w:rsidP="00CA7FAD">
            <w:pPr>
              <w:spacing w:after="0" w:line="240" w:lineRule="auto"/>
              <w:jc w:val="center"/>
              <w:rPr>
                <w:rFonts w:ascii="Times New Roman" w:eastAsia="Times New Roman" w:hAnsi="Times New Roman" w:cs="Times New Roman"/>
                <w:b/>
                <w:sz w:val="20"/>
                <w:szCs w:val="20"/>
              </w:rPr>
            </w:pPr>
            <w:r w:rsidRPr="008C16F1">
              <w:rPr>
                <w:rFonts w:ascii="Times New Roman" w:eastAsia="Times New Roman" w:hAnsi="Times New Roman" w:cs="Times New Roman"/>
                <w:b/>
                <w:sz w:val="20"/>
                <w:szCs w:val="20"/>
              </w:rPr>
              <w:t>(dashboard)</w:t>
            </w:r>
          </w:p>
        </w:tc>
        <w:tc>
          <w:tcPr>
            <w:tcW w:w="4771" w:type="dxa"/>
            <w:shd w:val="clear" w:color="auto" w:fill="auto"/>
          </w:tcPr>
          <w:p w14:paraId="3EF97C05" w14:textId="77777777" w:rsidR="00CA7FAD" w:rsidRPr="008C16F1" w:rsidRDefault="00CA7FAD" w:rsidP="00CA7FAD">
            <w:pPr>
              <w:numPr>
                <w:ilvl w:val="0"/>
                <w:numId w:val="37"/>
              </w:numPr>
              <w:pBdr>
                <w:top w:val="nil"/>
                <w:left w:val="nil"/>
                <w:bottom w:val="nil"/>
                <w:right w:val="nil"/>
                <w:between w:val="nil"/>
              </w:pBdr>
              <w:spacing w:after="0"/>
              <w:ind w:left="144" w:hanging="144"/>
              <w:rPr>
                <w:color w:val="000000"/>
                <w:sz w:val="20"/>
                <w:szCs w:val="20"/>
              </w:rPr>
            </w:pPr>
            <w:r w:rsidRPr="008C16F1">
              <w:rPr>
                <w:color w:val="000000"/>
                <w:sz w:val="20"/>
                <w:szCs w:val="20"/>
              </w:rPr>
              <w:t>Anterior nasal swab</w:t>
            </w:r>
          </w:p>
          <w:p w14:paraId="0417B180" w14:textId="77777777" w:rsidR="00CA7FAD" w:rsidRPr="008C16F1" w:rsidRDefault="00CA7FAD" w:rsidP="00CA7FAD">
            <w:pPr>
              <w:numPr>
                <w:ilvl w:val="0"/>
                <w:numId w:val="37"/>
              </w:numPr>
              <w:pBdr>
                <w:top w:val="nil"/>
                <w:left w:val="nil"/>
                <w:bottom w:val="nil"/>
                <w:right w:val="nil"/>
                <w:between w:val="nil"/>
              </w:pBdr>
              <w:spacing w:after="0"/>
              <w:ind w:left="144" w:hanging="144"/>
              <w:rPr>
                <w:color w:val="000000"/>
                <w:sz w:val="20"/>
                <w:szCs w:val="20"/>
              </w:rPr>
            </w:pPr>
            <w:r w:rsidRPr="008C16F1">
              <w:rPr>
                <w:color w:val="000000"/>
                <w:sz w:val="20"/>
                <w:szCs w:val="20"/>
              </w:rPr>
              <w:t>Unsupervised collection</w:t>
            </w:r>
            <w:r w:rsidRPr="008C16F1">
              <w:rPr>
                <w:sz w:val="20"/>
                <w:szCs w:val="20"/>
              </w:rPr>
              <w:t xml:space="preserve"> for ages 16+</w:t>
            </w:r>
          </w:p>
          <w:p w14:paraId="1C011B46" w14:textId="77777777" w:rsidR="00CA7FAD" w:rsidRPr="008C16F1" w:rsidRDefault="00CA7FAD" w:rsidP="00CA7FAD">
            <w:pPr>
              <w:numPr>
                <w:ilvl w:val="0"/>
                <w:numId w:val="37"/>
              </w:numPr>
              <w:pBdr>
                <w:top w:val="nil"/>
                <w:left w:val="nil"/>
                <w:bottom w:val="nil"/>
                <w:right w:val="nil"/>
                <w:between w:val="nil"/>
              </w:pBdr>
              <w:spacing w:after="0"/>
              <w:ind w:left="144" w:hanging="144"/>
              <w:rPr>
                <w:color w:val="000000"/>
                <w:sz w:val="20"/>
                <w:szCs w:val="20"/>
              </w:rPr>
            </w:pPr>
            <w:r w:rsidRPr="008C16F1">
              <w:rPr>
                <w:sz w:val="20"/>
                <w:szCs w:val="20"/>
              </w:rPr>
              <w:t>HCP administered for ages 4-15</w:t>
            </w:r>
          </w:p>
          <w:p w14:paraId="71800081" w14:textId="77777777" w:rsidR="00CA7FAD" w:rsidRPr="008C16F1" w:rsidRDefault="00CA7FAD" w:rsidP="00CA7FAD">
            <w:pPr>
              <w:numPr>
                <w:ilvl w:val="0"/>
                <w:numId w:val="37"/>
              </w:numPr>
              <w:pBdr>
                <w:top w:val="nil"/>
                <w:left w:val="nil"/>
                <w:bottom w:val="nil"/>
                <w:right w:val="nil"/>
                <w:between w:val="nil"/>
              </w:pBdr>
              <w:spacing w:after="0"/>
              <w:ind w:left="144" w:hanging="144"/>
              <w:rPr>
                <w:color w:val="000000"/>
                <w:sz w:val="20"/>
                <w:szCs w:val="20"/>
              </w:rPr>
            </w:pPr>
            <w:r w:rsidRPr="008C16F1">
              <w:rPr>
                <w:color w:val="000000"/>
                <w:sz w:val="20"/>
                <w:szCs w:val="20"/>
              </w:rPr>
              <w:t>Pre-paid return envelopes included</w:t>
            </w:r>
          </w:p>
          <w:p w14:paraId="56A037EB" w14:textId="77777777" w:rsidR="00CA7FAD" w:rsidRPr="008C16F1" w:rsidRDefault="00CA7FAD" w:rsidP="00CA7FAD">
            <w:pPr>
              <w:numPr>
                <w:ilvl w:val="0"/>
                <w:numId w:val="37"/>
              </w:numPr>
              <w:pBdr>
                <w:top w:val="nil"/>
                <w:left w:val="nil"/>
                <w:bottom w:val="nil"/>
                <w:right w:val="nil"/>
                <w:between w:val="nil"/>
              </w:pBdr>
              <w:spacing w:after="0"/>
              <w:ind w:left="144" w:hanging="144"/>
              <w:rPr>
                <w:color w:val="000000"/>
                <w:sz w:val="20"/>
                <w:szCs w:val="20"/>
              </w:rPr>
            </w:pPr>
            <w:r w:rsidRPr="008C16F1">
              <w:rPr>
                <w:color w:val="000000"/>
                <w:sz w:val="20"/>
                <w:szCs w:val="20"/>
              </w:rPr>
              <w:t>Results provided to individuals directly</w:t>
            </w:r>
          </w:p>
          <w:p w14:paraId="5B8E114E" w14:textId="77777777" w:rsidR="00CA7FAD" w:rsidRPr="008C16F1" w:rsidRDefault="00CA7FAD" w:rsidP="00CA7FAD">
            <w:pPr>
              <w:numPr>
                <w:ilvl w:val="0"/>
                <w:numId w:val="37"/>
              </w:numPr>
              <w:pBdr>
                <w:top w:val="nil"/>
                <w:left w:val="nil"/>
                <w:bottom w:val="nil"/>
                <w:right w:val="nil"/>
                <w:between w:val="nil"/>
              </w:pBdr>
              <w:spacing w:after="0"/>
              <w:ind w:left="144" w:hanging="144"/>
              <w:rPr>
                <w:color w:val="000000"/>
                <w:sz w:val="20"/>
                <w:szCs w:val="20"/>
              </w:rPr>
            </w:pPr>
            <w:r w:rsidRPr="008C16F1">
              <w:rPr>
                <w:color w:val="000000"/>
                <w:sz w:val="20"/>
                <w:szCs w:val="20"/>
              </w:rPr>
              <w:t>Organizational results dashboard available</w:t>
            </w:r>
          </w:p>
          <w:p w14:paraId="743ABC7E" w14:textId="77777777" w:rsidR="00CA7FAD" w:rsidRPr="008C16F1" w:rsidRDefault="00CA7FAD" w:rsidP="00CA7FAD">
            <w:pPr>
              <w:numPr>
                <w:ilvl w:val="0"/>
                <w:numId w:val="37"/>
              </w:numPr>
              <w:pBdr>
                <w:top w:val="nil"/>
                <w:left w:val="nil"/>
                <w:bottom w:val="nil"/>
                <w:right w:val="nil"/>
                <w:between w:val="nil"/>
              </w:pBdr>
              <w:ind w:left="144" w:hanging="144"/>
              <w:rPr>
                <w:color w:val="000000"/>
                <w:sz w:val="20"/>
                <w:szCs w:val="20"/>
              </w:rPr>
            </w:pPr>
            <w:r w:rsidRPr="008C16F1">
              <w:rPr>
                <w:color w:val="000000"/>
                <w:sz w:val="20"/>
                <w:szCs w:val="20"/>
              </w:rPr>
              <w:t>Overnight delivery of test kits</w:t>
            </w:r>
          </w:p>
        </w:tc>
        <w:tc>
          <w:tcPr>
            <w:tcW w:w="1426" w:type="dxa"/>
            <w:shd w:val="clear" w:color="auto" w:fill="auto"/>
            <w:vAlign w:val="center"/>
          </w:tcPr>
          <w:p w14:paraId="0C5E21D7" w14:textId="77777777" w:rsidR="00CA7FAD" w:rsidRPr="008C16F1" w:rsidRDefault="00CA7FAD" w:rsidP="00CA7FAD">
            <w:pPr>
              <w:spacing w:after="0" w:line="240" w:lineRule="auto"/>
              <w:jc w:val="center"/>
              <w:rPr>
                <w:rFonts w:ascii="Times New Roman" w:eastAsia="Times New Roman" w:hAnsi="Times New Roman" w:cs="Times New Roman"/>
                <w:sz w:val="20"/>
                <w:szCs w:val="20"/>
              </w:rPr>
            </w:pPr>
            <w:r w:rsidRPr="008C16F1">
              <w:rPr>
                <w:rFonts w:ascii="Times New Roman" w:eastAsia="Times New Roman" w:hAnsi="Times New Roman" w:cs="Times New Roman"/>
                <w:sz w:val="20"/>
                <w:szCs w:val="20"/>
              </w:rPr>
              <w:t>100 test kits</w:t>
            </w:r>
          </w:p>
        </w:tc>
        <w:tc>
          <w:tcPr>
            <w:tcW w:w="992" w:type="dxa"/>
            <w:shd w:val="clear" w:color="auto" w:fill="auto"/>
            <w:vAlign w:val="center"/>
          </w:tcPr>
          <w:p w14:paraId="1244F685" w14:textId="77777777" w:rsidR="00CA7FAD" w:rsidRPr="008C16F1" w:rsidRDefault="00CA7FAD" w:rsidP="00CA7FAD">
            <w:pPr>
              <w:spacing w:after="0" w:line="240" w:lineRule="auto"/>
              <w:jc w:val="center"/>
              <w:rPr>
                <w:rFonts w:ascii="Times New Roman" w:eastAsia="Times New Roman" w:hAnsi="Times New Roman" w:cs="Times New Roman"/>
                <w:sz w:val="20"/>
                <w:szCs w:val="20"/>
              </w:rPr>
            </w:pPr>
            <w:r w:rsidRPr="008C16F1">
              <w:rPr>
                <w:rFonts w:ascii="Times New Roman" w:eastAsia="Times New Roman" w:hAnsi="Times New Roman" w:cs="Times New Roman"/>
                <w:sz w:val="20"/>
                <w:szCs w:val="20"/>
              </w:rPr>
              <w:t>$115</w:t>
            </w:r>
          </w:p>
        </w:tc>
        <w:tc>
          <w:tcPr>
            <w:tcW w:w="1587" w:type="dxa"/>
            <w:shd w:val="clear" w:color="auto" w:fill="auto"/>
            <w:vAlign w:val="center"/>
          </w:tcPr>
          <w:p w14:paraId="7AB215BE" w14:textId="77777777" w:rsidR="00CA7FAD" w:rsidRPr="008C16F1" w:rsidRDefault="00CA7FAD" w:rsidP="00CA7FAD">
            <w:pPr>
              <w:spacing w:after="0" w:line="240" w:lineRule="auto"/>
              <w:jc w:val="center"/>
              <w:rPr>
                <w:rFonts w:ascii="Times New Roman" w:eastAsia="Times New Roman" w:hAnsi="Times New Roman" w:cs="Times New Roman"/>
                <w:sz w:val="20"/>
                <w:szCs w:val="20"/>
              </w:rPr>
            </w:pPr>
            <w:r w:rsidRPr="008C16F1">
              <w:rPr>
                <w:rFonts w:ascii="Times New Roman" w:eastAsia="Times New Roman" w:hAnsi="Times New Roman" w:cs="Times New Roman"/>
                <w:sz w:val="20"/>
                <w:szCs w:val="20"/>
              </w:rPr>
              <w:t>4+ years</w:t>
            </w:r>
          </w:p>
        </w:tc>
      </w:tr>
    </w:tbl>
    <w:p w14:paraId="1B7B744D" w14:textId="77777777" w:rsidR="00CA7FAD" w:rsidRDefault="00CA7FAD" w:rsidP="00CA7FAD">
      <w:pPr>
        <w:spacing w:before="120" w:after="120"/>
        <w:rPr>
          <w:b/>
          <w:u w:val="single"/>
        </w:rPr>
      </w:pPr>
      <w:r>
        <w:rPr>
          <w:b/>
          <w:u w:val="single"/>
        </w:rPr>
        <w:t>Purchasing instructions:</w:t>
      </w:r>
    </w:p>
    <w:p w14:paraId="6A297DD8" w14:textId="77777777" w:rsidR="00CA7FAD" w:rsidRDefault="00CA7FAD" w:rsidP="00CA7FAD">
      <w:pPr>
        <w:numPr>
          <w:ilvl w:val="0"/>
          <w:numId w:val="35"/>
        </w:numPr>
        <w:pBdr>
          <w:top w:val="nil"/>
          <w:left w:val="nil"/>
          <w:bottom w:val="nil"/>
          <w:right w:val="nil"/>
          <w:between w:val="nil"/>
        </w:pBdr>
        <w:spacing w:after="0"/>
        <w:rPr>
          <w:b/>
          <w:color w:val="000000"/>
          <w:u w:val="single"/>
        </w:rPr>
      </w:pPr>
      <w:r>
        <w:rPr>
          <w:b/>
          <w:color w:val="000000"/>
          <w:u w:val="single"/>
        </w:rPr>
        <w:t xml:space="preserve">Submit a Purchase Order on COMMBUYS </w:t>
      </w:r>
      <w:r>
        <w:rPr>
          <w:i/>
          <w:color w:val="000000"/>
          <w:u w:val="single"/>
        </w:rPr>
        <w:t xml:space="preserve">(see </w:t>
      </w:r>
      <w:hyperlink w:anchor="_heading=h.3dy6vkm">
        <w:r>
          <w:rPr>
            <w:i/>
            <w:color w:val="0000FF"/>
            <w:u w:val="single"/>
          </w:rPr>
          <w:t>Purchase Options</w:t>
        </w:r>
      </w:hyperlink>
      <w:r>
        <w:rPr>
          <w:i/>
          <w:color w:val="000000"/>
          <w:u w:val="single"/>
        </w:rPr>
        <w:t>)</w:t>
      </w:r>
    </w:p>
    <w:p w14:paraId="54CDB96F" w14:textId="77777777" w:rsidR="00CA7FAD" w:rsidRDefault="00CA7FAD" w:rsidP="00CA7FAD">
      <w:pPr>
        <w:numPr>
          <w:ilvl w:val="0"/>
          <w:numId w:val="36"/>
        </w:numPr>
        <w:pBdr>
          <w:top w:val="nil"/>
          <w:left w:val="nil"/>
          <w:bottom w:val="nil"/>
          <w:right w:val="nil"/>
          <w:between w:val="nil"/>
        </w:pBdr>
        <w:spacing w:after="0"/>
        <w:rPr>
          <w:color w:val="000000"/>
        </w:rPr>
      </w:pPr>
      <w:r>
        <w:rPr>
          <w:color w:val="000000"/>
        </w:rPr>
        <w:lastRenderedPageBreak/>
        <w:t>In addition to submitting the information required to create a Purchase Order on COMMBUYS, all Purchase Orders submitted must include the following documents, included as attachments if not already specified in the Purchase Order:</w:t>
      </w:r>
    </w:p>
    <w:p w14:paraId="734FBBBA" w14:textId="77777777" w:rsidR="00CA7FAD" w:rsidRDefault="00CA7FAD" w:rsidP="00CA7FAD">
      <w:pPr>
        <w:numPr>
          <w:ilvl w:val="1"/>
          <w:numId w:val="36"/>
        </w:numPr>
        <w:pBdr>
          <w:top w:val="nil"/>
          <w:left w:val="nil"/>
          <w:bottom w:val="nil"/>
          <w:right w:val="nil"/>
          <w:between w:val="nil"/>
        </w:pBdr>
        <w:spacing w:after="0"/>
        <w:rPr>
          <w:color w:val="000000"/>
        </w:rPr>
      </w:pPr>
      <w:r>
        <w:rPr>
          <w:color w:val="000000"/>
        </w:rPr>
        <w:t>A signed Participation Agreement</w:t>
      </w:r>
    </w:p>
    <w:p w14:paraId="54E1B7B2" w14:textId="77777777" w:rsidR="00CA7FAD" w:rsidRDefault="00CA7FAD" w:rsidP="00CA7FAD">
      <w:pPr>
        <w:numPr>
          <w:ilvl w:val="2"/>
          <w:numId w:val="36"/>
        </w:numPr>
        <w:pBdr>
          <w:top w:val="nil"/>
          <w:left w:val="nil"/>
          <w:bottom w:val="nil"/>
          <w:right w:val="nil"/>
          <w:between w:val="nil"/>
        </w:pBdr>
        <w:spacing w:after="0"/>
        <w:rPr>
          <w:color w:val="000000"/>
        </w:rPr>
      </w:pPr>
      <w:r>
        <w:rPr>
          <w:color w:val="000000"/>
        </w:rPr>
        <w:t>For State agencies</w:t>
      </w:r>
    </w:p>
    <w:bookmarkStart w:id="23" w:name="_heading=h.17dp8vu" w:colFirst="0" w:colLast="0"/>
    <w:bookmarkEnd w:id="23"/>
    <w:p w14:paraId="7250FB82" w14:textId="77777777" w:rsidR="00CA7FAD" w:rsidRDefault="00CA7FAD" w:rsidP="00CA7FAD">
      <w:pPr>
        <w:pBdr>
          <w:top w:val="nil"/>
          <w:left w:val="nil"/>
          <w:bottom w:val="nil"/>
          <w:right w:val="nil"/>
          <w:between w:val="nil"/>
        </w:pBdr>
        <w:spacing w:after="0"/>
        <w:ind w:left="2520"/>
        <w:rPr>
          <w:color w:val="000000"/>
        </w:rPr>
      </w:pPr>
      <w:r>
        <w:rPr>
          <w:noProof/>
          <w:color w:val="000000"/>
        </w:rPr>
        <w:object w:dxaOrig="1540" w:dyaOrig="980" w14:anchorId="1E0E69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76.8pt;height:49.2pt" o:ole="">
            <v:imagedata r:id="rId15" o:title=""/>
          </v:shape>
          <o:OLEObject Type="Embed" ProgID="Word.Document.12" ShapeID="_x0000_i1045" DrawAspect="Icon" ObjectID="_1679231214" r:id="rId16">
            <o:FieldCodes>\s</o:FieldCodes>
          </o:OLEObject>
        </w:object>
      </w:r>
    </w:p>
    <w:p w14:paraId="27CD8DE2" w14:textId="77777777" w:rsidR="00CA7FAD" w:rsidRDefault="00CA7FAD" w:rsidP="00CA7FAD">
      <w:pPr>
        <w:numPr>
          <w:ilvl w:val="2"/>
          <w:numId w:val="36"/>
        </w:numPr>
        <w:pBdr>
          <w:top w:val="nil"/>
          <w:left w:val="nil"/>
          <w:bottom w:val="nil"/>
          <w:right w:val="nil"/>
          <w:between w:val="nil"/>
        </w:pBdr>
        <w:spacing w:after="0"/>
        <w:rPr>
          <w:color w:val="000000"/>
        </w:rPr>
      </w:pPr>
      <w:r>
        <w:rPr>
          <w:color w:val="000000"/>
        </w:rPr>
        <w:t>For schools under DESE authority and municipalities</w:t>
      </w:r>
    </w:p>
    <w:bookmarkStart w:id="24" w:name="_heading=h.3rdcrjn" w:colFirst="0" w:colLast="0"/>
    <w:bookmarkEnd w:id="24"/>
    <w:p w14:paraId="13C8E10F" w14:textId="77777777" w:rsidR="00CA7FAD" w:rsidRDefault="00CA7FAD" w:rsidP="00CA7FAD">
      <w:pPr>
        <w:pBdr>
          <w:top w:val="nil"/>
          <w:left w:val="nil"/>
          <w:bottom w:val="nil"/>
          <w:right w:val="nil"/>
          <w:between w:val="nil"/>
        </w:pBdr>
        <w:spacing w:after="0"/>
        <w:ind w:left="2520"/>
        <w:rPr>
          <w:color w:val="000000"/>
        </w:rPr>
      </w:pPr>
      <w:r>
        <w:rPr>
          <w:noProof/>
          <w:color w:val="000000"/>
        </w:rPr>
        <w:object w:dxaOrig="1540" w:dyaOrig="980" w14:anchorId="29F82355">
          <v:shape id="_x0000_i1046" type="#_x0000_t75" style="width:76.8pt;height:49.2pt" o:ole="">
            <v:imagedata r:id="rId17" o:title=""/>
          </v:shape>
          <o:OLEObject Type="Embed" ProgID="Word.Document.12" ShapeID="_x0000_i1046" DrawAspect="Icon" ObjectID="_1679231215" r:id="rId18">
            <o:FieldCodes>\s</o:FieldCodes>
          </o:OLEObject>
        </w:object>
      </w:r>
    </w:p>
    <w:p w14:paraId="1C6EBAA4" w14:textId="77777777" w:rsidR="00CA7FAD" w:rsidRDefault="00CA7FAD" w:rsidP="00CA7FAD">
      <w:pPr>
        <w:numPr>
          <w:ilvl w:val="1"/>
          <w:numId w:val="36"/>
        </w:numPr>
        <w:pBdr>
          <w:top w:val="nil"/>
          <w:left w:val="nil"/>
          <w:bottom w:val="nil"/>
          <w:right w:val="nil"/>
          <w:between w:val="nil"/>
        </w:pBdr>
        <w:spacing w:after="0"/>
        <w:rPr>
          <w:color w:val="000000"/>
        </w:rPr>
      </w:pPr>
      <w:r>
        <w:rPr>
          <w:color w:val="000000"/>
        </w:rPr>
        <w:t>Contact Name, Email Address, Shipping Address</w:t>
      </w:r>
    </w:p>
    <w:p w14:paraId="5EFAF646" w14:textId="77777777" w:rsidR="00CA7FAD" w:rsidRDefault="00CA7FAD" w:rsidP="00CA7FAD">
      <w:pPr>
        <w:numPr>
          <w:ilvl w:val="1"/>
          <w:numId w:val="36"/>
        </w:numPr>
        <w:pBdr>
          <w:top w:val="nil"/>
          <w:left w:val="nil"/>
          <w:bottom w:val="nil"/>
          <w:right w:val="nil"/>
          <w:between w:val="nil"/>
        </w:pBdr>
        <w:spacing w:after="0"/>
        <w:rPr>
          <w:color w:val="000000"/>
        </w:rPr>
      </w:pPr>
      <w:r>
        <w:rPr>
          <w:color w:val="000000"/>
        </w:rPr>
        <w:t xml:space="preserve">Number of test kits requested, in minimum batch sizes of 25 </w:t>
      </w:r>
    </w:p>
    <w:p w14:paraId="5CC6CD52" w14:textId="77777777" w:rsidR="00CA7FAD" w:rsidRDefault="00CA7FAD" w:rsidP="00CA7FAD">
      <w:pPr>
        <w:numPr>
          <w:ilvl w:val="0"/>
          <w:numId w:val="36"/>
        </w:numPr>
        <w:pBdr>
          <w:top w:val="nil"/>
          <w:left w:val="nil"/>
          <w:bottom w:val="nil"/>
          <w:right w:val="nil"/>
          <w:between w:val="nil"/>
        </w:pBdr>
        <w:spacing w:after="0"/>
        <w:rPr>
          <w:color w:val="000000"/>
        </w:rPr>
      </w:pPr>
      <w:r>
        <w:rPr>
          <w:color w:val="000000"/>
        </w:rPr>
        <w:t xml:space="preserve">Organizations who would like to either (1) ship tests kits to multiple addresses </w:t>
      </w:r>
      <w:r>
        <w:rPr>
          <w:color w:val="000000"/>
          <w:u w:val="single"/>
        </w:rPr>
        <w:t>OR</w:t>
      </w:r>
      <w:r>
        <w:rPr>
          <w:color w:val="000000"/>
        </w:rPr>
        <w:t xml:space="preserve"> (2) obtain a results dashboard showing all </w:t>
      </w:r>
      <w:proofErr w:type="gramStart"/>
      <w:r>
        <w:t xml:space="preserve">test </w:t>
      </w:r>
      <w:r>
        <w:rPr>
          <w:color w:val="000000"/>
        </w:rPr>
        <w:t xml:space="preserve"> results</w:t>
      </w:r>
      <w:proofErr w:type="gramEnd"/>
      <w:r>
        <w:rPr>
          <w:color w:val="000000"/>
        </w:rPr>
        <w:t xml:space="preserve"> must fill out the </w:t>
      </w:r>
      <w:proofErr w:type="spellStart"/>
      <w:r>
        <w:rPr>
          <w:color w:val="000000"/>
        </w:rPr>
        <w:t>Everlywell</w:t>
      </w:r>
      <w:proofErr w:type="spellEnd"/>
      <w:r>
        <w:rPr>
          <w:color w:val="000000"/>
        </w:rPr>
        <w:t xml:space="preserve"> Order Template and submit as an attachment to your Purchase Order.</w:t>
      </w:r>
    </w:p>
    <w:p w14:paraId="51BFA039" w14:textId="77777777" w:rsidR="00CA7FAD" w:rsidRDefault="00CA7FAD" w:rsidP="00CA7FAD">
      <w:pPr>
        <w:pBdr>
          <w:top w:val="nil"/>
          <w:left w:val="nil"/>
          <w:bottom w:val="nil"/>
          <w:right w:val="nil"/>
          <w:between w:val="nil"/>
        </w:pBdr>
        <w:spacing w:after="0"/>
        <w:ind w:left="2160"/>
        <w:rPr>
          <w:b/>
          <w:color w:val="000000"/>
        </w:rPr>
      </w:pPr>
      <w:r>
        <w:rPr>
          <w:b/>
          <w:noProof/>
          <w:color w:val="000000"/>
        </w:rPr>
        <w:object w:dxaOrig="1540" w:dyaOrig="980" w14:anchorId="2F702A6E">
          <v:shape id="_x0000_i1047" type="#_x0000_t75" style="width:76.8pt;height:49.2pt" o:ole="">
            <v:imagedata r:id="rId19" o:title=""/>
          </v:shape>
          <o:OLEObject Type="Embed" ProgID="Excel.Sheet.12" ShapeID="_x0000_i1047" DrawAspect="Icon" ObjectID="_1679231216" r:id="rId20"/>
        </w:object>
      </w:r>
    </w:p>
    <w:p w14:paraId="3F7297F4" w14:textId="77777777" w:rsidR="00CA7FAD" w:rsidRDefault="00CA7FAD" w:rsidP="00CA7FAD">
      <w:pPr>
        <w:pBdr>
          <w:top w:val="nil"/>
          <w:left w:val="nil"/>
          <w:bottom w:val="nil"/>
          <w:right w:val="nil"/>
          <w:between w:val="nil"/>
        </w:pBdr>
        <w:spacing w:after="0"/>
        <w:ind w:left="2160"/>
        <w:rPr>
          <w:color w:val="000000"/>
        </w:rPr>
      </w:pPr>
    </w:p>
    <w:p w14:paraId="2A3C3F0A" w14:textId="77777777" w:rsidR="00CA7FAD" w:rsidRDefault="00CA7FAD" w:rsidP="00CA7FAD">
      <w:pPr>
        <w:numPr>
          <w:ilvl w:val="0"/>
          <w:numId w:val="35"/>
        </w:numPr>
        <w:pBdr>
          <w:top w:val="nil"/>
          <w:left w:val="nil"/>
          <w:bottom w:val="nil"/>
          <w:right w:val="nil"/>
          <w:between w:val="nil"/>
        </w:pBdr>
        <w:spacing w:after="0"/>
        <w:rPr>
          <w:b/>
          <w:color w:val="000000"/>
          <w:u w:val="single"/>
        </w:rPr>
      </w:pPr>
      <w:r>
        <w:rPr>
          <w:b/>
          <w:color w:val="000000"/>
          <w:u w:val="single"/>
        </w:rPr>
        <w:t xml:space="preserve">Submit a Purchase Order directly to </w:t>
      </w:r>
      <w:proofErr w:type="spellStart"/>
      <w:r>
        <w:rPr>
          <w:b/>
          <w:color w:val="000000"/>
          <w:u w:val="single"/>
        </w:rPr>
        <w:t>Everlywell</w:t>
      </w:r>
      <w:proofErr w:type="spellEnd"/>
      <w:r>
        <w:rPr>
          <w:b/>
          <w:color w:val="000000"/>
          <w:u w:val="single"/>
        </w:rPr>
        <w:t xml:space="preserve"> via email</w:t>
      </w:r>
    </w:p>
    <w:p w14:paraId="644B1C7A" w14:textId="77777777" w:rsidR="00CA7FAD" w:rsidRDefault="00CA7FAD" w:rsidP="00CA7FAD">
      <w:pPr>
        <w:numPr>
          <w:ilvl w:val="0"/>
          <w:numId w:val="36"/>
        </w:numPr>
        <w:pBdr>
          <w:top w:val="nil"/>
          <w:left w:val="nil"/>
          <w:bottom w:val="nil"/>
          <w:right w:val="nil"/>
          <w:between w:val="nil"/>
        </w:pBdr>
        <w:spacing w:after="0"/>
        <w:rPr>
          <w:color w:val="000000"/>
        </w:rPr>
      </w:pPr>
      <w:r>
        <w:rPr>
          <w:color w:val="000000"/>
        </w:rPr>
        <w:t xml:space="preserve">Purchase Orders submitted via email should be sent to </w:t>
      </w:r>
      <w:hyperlink r:id="rId21">
        <w:r>
          <w:rPr>
            <w:color w:val="1155CC"/>
            <w:u w:val="single"/>
          </w:rPr>
          <w:t>gina@everlywell.com</w:t>
        </w:r>
      </w:hyperlink>
      <w:r>
        <w:rPr>
          <w:color w:val="000000"/>
        </w:rPr>
        <w:t>. Orders submitted must contain, at a minimum:</w:t>
      </w:r>
    </w:p>
    <w:p w14:paraId="309056DA" w14:textId="77777777" w:rsidR="00CA7FAD" w:rsidRDefault="00CA7FAD" w:rsidP="00CA7FAD">
      <w:pPr>
        <w:numPr>
          <w:ilvl w:val="1"/>
          <w:numId w:val="36"/>
        </w:numPr>
        <w:pBdr>
          <w:top w:val="nil"/>
          <w:left w:val="nil"/>
          <w:bottom w:val="nil"/>
          <w:right w:val="nil"/>
          <w:between w:val="nil"/>
        </w:pBdr>
        <w:spacing w:after="0"/>
        <w:rPr>
          <w:color w:val="000000"/>
        </w:rPr>
      </w:pPr>
      <w:r>
        <w:rPr>
          <w:color w:val="000000"/>
        </w:rPr>
        <w:t>A signed Participation Agreement</w:t>
      </w:r>
    </w:p>
    <w:p w14:paraId="2C60BD91" w14:textId="77777777" w:rsidR="00CA7FAD" w:rsidRDefault="00CA7FAD" w:rsidP="00CA7FAD">
      <w:pPr>
        <w:numPr>
          <w:ilvl w:val="2"/>
          <w:numId w:val="36"/>
        </w:numPr>
        <w:pBdr>
          <w:top w:val="nil"/>
          <w:left w:val="nil"/>
          <w:bottom w:val="nil"/>
          <w:right w:val="nil"/>
          <w:between w:val="nil"/>
        </w:pBdr>
        <w:spacing w:after="0"/>
        <w:rPr>
          <w:color w:val="000000"/>
        </w:rPr>
      </w:pPr>
      <w:r>
        <w:rPr>
          <w:color w:val="000000"/>
        </w:rPr>
        <w:t>For State agencies</w:t>
      </w:r>
    </w:p>
    <w:p w14:paraId="16552B63" w14:textId="77777777" w:rsidR="00CA7FAD" w:rsidRDefault="00CA7FAD" w:rsidP="00CA7FAD">
      <w:pPr>
        <w:pBdr>
          <w:top w:val="nil"/>
          <w:left w:val="nil"/>
          <w:bottom w:val="nil"/>
          <w:right w:val="nil"/>
          <w:between w:val="nil"/>
        </w:pBdr>
        <w:spacing w:after="0"/>
        <w:ind w:left="2520"/>
        <w:rPr>
          <w:color w:val="000000"/>
        </w:rPr>
      </w:pPr>
      <w:r>
        <w:rPr>
          <w:noProof/>
          <w:color w:val="000000"/>
        </w:rPr>
        <w:object w:dxaOrig="1540" w:dyaOrig="980" w14:anchorId="7D187A6D">
          <v:shape id="_x0000_i1048" type="#_x0000_t75" style="width:76.8pt;height:49.2pt" o:ole="">
            <v:imagedata r:id="rId15" o:title=""/>
          </v:shape>
          <o:OLEObject Type="Embed" ProgID="Word.Document.12" ShapeID="_x0000_i1048" DrawAspect="Icon" ObjectID="_1679231217" r:id="rId22">
            <o:FieldCodes>\s</o:FieldCodes>
          </o:OLEObject>
        </w:object>
      </w:r>
    </w:p>
    <w:p w14:paraId="5C6E21EC" w14:textId="77777777" w:rsidR="00CA7FAD" w:rsidRDefault="00CA7FAD" w:rsidP="00CA7FAD">
      <w:pPr>
        <w:numPr>
          <w:ilvl w:val="2"/>
          <w:numId w:val="36"/>
        </w:numPr>
        <w:pBdr>
          <w:top w:val="nil"/>
          <w:left w:val="nil"/>
          <w:bottom w:val="nil"/>
          <w:right w:val="nil"/>
          <w:between w:val="nil"/>
        </w:pBdr>
        <w:spacing w:after="0"/>
        <w:rPr>
          <w:color w:val="000000"/>
        </w:rPr>
      </w:pPr>
      <w:r>
        <w:rPr>
          <w:color w:val="000000"/>
        </w:rPr>
        <w:t>For schools under DESE authority and municipalities</w:t>
      </w:r>
    </w:p>
    <w:p w14:paraId="081833FA" w14:textId="77777777" w:rsidR="00CA7FAD" w:rsidRDefault="00CA7FAD" w:rsidP="00CA7FAD">
      <w:pPr>
        <w:pBdr>
          <w:top w:val="nil"/>
          <w:left w:val="nil"/>
          <w:bottom w:val="nil"/>
          <w:right w:val="nil"/>
          <w:between w:val="nil"/>
        </w:pBdr>
        <w:spacing w:after="0"/>
        <w:ind w:left="2520"/>
        <w:rPr>
          <w:color w:val="000000"/>
        </w:rPr>
      </w:pPr>
      <w:r>
        <w:rPr>
          <w:noProof/>
          <w:color w:val="000000"/>
        </w:rPr>
        <w:object w:dxaOrig="1540" w:dyaOrig="980" w14:anchorId="2F1D97D7">
          <v:shape id="_x0000_i1049" type="#_x0000_t75" style="width:76.8pt;height:49.2pt" o:ole="">
            <v:imagedata r:id="rId17" o:title=""/>
          </v:shape>
          <o:OLEObject Type="Embed" ProgID="Word.Document.12" ShapeID="_x0000_i1049" DrawAspect="Icon" ObjectID="_1679231218" r:id="rId23">
            <o:FieldCodes>\s</o:FieldCodes>
          </o:OLEObject>
        </w:object>
      </w:r>
    </w:p>
    <w:p w14:paraId="238EBE1C" w14:textId="77777777" w:rsidR="00CA7FAD" w:rsidRDefault="00CA7FAD" w:rsidP="00CA7FAD">
      <w:pPr>
        <w:numPr>
          <w:ilvl w:val="1"/>
          <w:numId w:val="36"/>
        </w:numPr>
        <w:pBdr>
          <w:top w:val="nil"/>
          <w:left w:val="nil"/>
          <w:bottom w:val="nil"/>
          <w:right w:val="nil"/>
          <w:between w:val="nil"/>
        </w:pBdr>
        <w:spacing w:after="0"/>
        <w:rPr>
          <w:color w:val="000000"/>
        </w:rPr>
      </w:pPr>
      <w:r>
        <w:rPr>
          <w:color w:val="000000"/>
        </w:rPr>
        <w:t>Contact Name, Email Address, Shipping Address</w:t>
      </w:r>
    </w:p>
    <w:p w14:paraId="36200C2B" w14:textId="77777777" w:rsidR="00CA7FAD" w:rsidRDefault="00CA7FAD" w:rsidP="00CA7FAD">
      <w:pPr>
        <w:numPr>
          <w:ilvl w:val="1"/>
          <w:numId w:val="36"/>
        </w:numPr>
        <w:pBdr>
          <w:top w:val="nil"/>
          <w:left w:val="nil"/>
          <w:bottom w:val="nil"/>
          <w:right w:val="nil"/>
          <w:between w:val="nil"/>
        </w:pBdr>
        <w:spacing w:after="0"/>
        <w:rPr>
          <w:color w:val="000000"/>
        </w:rPr>
      </w:pPr>
      <w:r>
        <w:rPr>
          <w:color w:val="000000"/>
        </w:rPr>
        <w:t xml:space="preserve">Number of test kits requested, in minimum batch sizes of 25 </w:t>
      </w:r>
    </w:p>
    <w:p w14:paraId="067F98DA" w14:textId="77777777" w:rsidR="00CA7FAD" w:rsidRDefault="00CA7FAD" w:rsidP="00CA7FAD">
      <w:pPr>
        <w:numPr>
          <w:ilvl w:val="1"/>
          <w:numId w:val="36"/>
        </w:numPr>
        <w:pBdr>
          <w:top w:val="nil"/>
          <w:left w:val="nil"/>
          <w:bottom w:val="nil"/>
          <w:right w:val="nil"/>
          <w:between w:val="nil"/>
        </w:pBdr>
        <w:spacing w:after="0"/>
        <w:rPr>
          <w:color w:val="000000"/>
        </w:rPr>
      </w:pPr>
      <w:r>
        <w:rPr>
          <w:color w:val="000000"/>
        </w:rPr>
        <w:t>A Purchase Order document. If your organization lacks a purchase order template, the one below may be used:</w:t>
      </w:r>
    </w:p>
    <w:bookmarkStart w:id="25" w:name="_heading=h.26in1rg" w:colFirst="0" w:colLast="0"/>
    <w:bookmarkEnd w:id="25"/>
    <w:p w14:paraId="6817A4C1" w14:textId="77777777" w:rsidR="00CA7FAD" w:rsidRDefault="00CA7FAD" w:rsidP="00CA7FAD">
      <w:pPr>
        <w:pBdr>
          <w:top w:val="nil"/>
          <w:left w:val="nil"/>
          <w:bottom w:val="nil"/>
          <w:right w:val="nil"/>
          <w:between w:val="nil"/>
        </w:pBdr>
        <w:spacing w:after="0"/>
        <w:ind w:left="2880"/>
        <w:rPr>
          <w:color w:val="000000"/>
        </w:rPr>
      </w:pPr>
      <w:r>
        <w:rPr>
          <w:noProof/>
          <w:color w:val="000000"/>
        </w:rPr>
        <w:object w:dxaOrig="1540" w:dyaOrig="980" w14:anchorId="1D56F0D8">
          <v:shape id="_x0000_i1050" type="#_x0000_t75" style="width:76.8pt;height:49.2pt" o:ole="">
            <v:imagedata r:id="rId24" o:title=""/>
          </v:shape>
          <o:OLEObject Type="Embed" ProgID="Word.Document.12" ShapeID="_x0000_i1050" DrawAspect="Icon" ObjectID="_1679231219" r:id="rId25">
            <o:FieldCodes>\s</o:FieldCodes>
          </o:OLEObject>
        </w:object>
      </w:r>
    </w:p>
    <w:p w14:paraId="6E187DD7" w14:textId="77777777" w:rsidR="00CA7FAD" w:rsidRDefault="00CA7FAD" w:rsidP="00CA7FAD">
      <w:pPr>
        <w:numPr>
          <w:ilvl w:val="0"/>
          <w:numId w:val="36"/>
        </w:numPr>
        <w:pBdr>
          <w:top w:val="nil"/>
          <w:left w:val="nil"/>
          <w:bottom w:val="nil"/>
          <w:right w:val="nil"/>
          <w:between w:val="nil"/>
        </w:pBdr>
        <w:spacing w:after="0"/>
        <w:rPr>
          <w:color w:val="000000"/>
        </w:rPr>
      </w:pPr>
      <w:r>
        <w:rPr>
          <w:color w:val="000000"/>
        </w:rPr>
        <w:t xml:space="preserve">Organizations who would like to either (1) ship tests kits to multiple addresses </w:t>
      </w:r>
      <w:r>
        <w:rPr>
          <w:color w:val="000000"/>
          <w:u w:val="single"/>
        </w:rPr>
        <w:t>OR</w:t>
      </w:r>
      <w:r>
        <w:rPr>
          <w:color w:val="000000"/>
        </w:rPr>
        <w:t xml:space="preserve"> (2) obtain a results dashboard showing all staff results must fill out the </w:t>
      </w:r>
      <w:proofErr w:type="spellStart"/>
      <w:r>
        <w:rPr>
          <w:color w:val="000000"/>
        </w:rPr>
        <w:t>Everlywell</w:t>
      </w:r>
      <w:proofErr w:type="spellEnd"/>
      <w:r>
        <w:rPr>
          <w:color w:val="000000"/>
        </w:rPr>
        <w:t xml:space="preserve"> Order Template and submit as an attachment to your Purchase Order.</w:t>
      </w:r>
    </w:p>
    <w:p w14:paraId="3CA0995E" w14:textId="77777777" w:rsidR="00CA7FAD" w:rsidRDefault="00CA7FAD" w:rsidP="00CA7FAD">
      <w:pPr>
        <w:pBdr>
          <w:top w:val="nil"/>
          <w:left w:val="nil"/>
          <w:bottom w:val="nil"/>
          <w:right w:val="nil"/>
          <w:between w:val="nil"/>
        </w:pBdr>
        <w:ind w:left="1800" w:firstLine="360"/>
        <w:rPr>
          <w:b/>
          <w:color w:val="000000"/>
        </w:rPr>
      </w:pPr>
      <w:r>
        <w:rPr>
          <w:b/>
          <w:noProof/>
          <w:color w:val="000000"/>
        </w:rPr>
        <w:object w:dxaOrig="1540" w:dyaOrig="980" w14:anchorId="2B624ADD">
          <v:shape id="_x0000_i1051" type="#_x0000_t75" style="width:76.8pt;height:49.2pt" o:ole="">
            <v:imagedata r:id="rId19" o:title=""/>
          </v:shape>
          <o:OLEObject Type="Embed" ProgID="Excel.Sheet.12" ShapeID="_x0000_i1051" DrawAspect="Icon" ObjectID="_1679231220" r:id="rId26"/>
        </w:object>
      </w:r>
    </w:p>
    <w:p w14:paraId="109BF71C" w14:textId="77777777" w:rsidR="00863D53" w:rsidRDefault="00863D53" w:rsidP="00863D53">
      <w:pPr>
        <w:pStyle w:val="Heading3"/>
        <w:jc w:val="center"/>
        <w:rPr>
          <w:rFonts w:ascii="Calibri" w:hAnsi="Calibri"/>
          <w:b/>
          <w:bCs w:val="0"/>
          <w:color w:val="auto"/>
          <w:sz w:val="28"/>
          <w:szCs w:val="28"/>
        </w:rPr>
      </w:pPr>
      <w:proofErr w:type="spellStart"/>
      <w:r>
        <w:rPr>
          <w:rFonts w:ascii="Calibri" w:hAnsi="Calibri"/>
          <w:b/>
          <w:bCs w:val="0"/>
          <w:color w:val="auto"/>
          <w:sz w:val="28"/>
          <w:szCs w:val="28"/>
        </w:rPr>
        <w:t>ixLayer</w:t>
      </w:r>
      <w:proofErr w:type="spellEnd"/>
    </w:p>
    <w:p w14:paraId="4A63A046" w14:textId="77777777" w:rsidR="00863D53" w:rsidRPr="00983076" w:rsidRDefault="00863D53" w:rsidP="00863D53">
      <w:pPr>
        <w:rPr>
          <w:b/>
          <w:u w:val="single"/>
        </w:rPr>
      </w:pPr>
      <w:r w:rsidRPr="00983076">
        <w:rPr>
          <w:b/>
          <w:u w:val="single"/>
        </w:rPr>
        <w:t>General product description:</w:t>
      </w:r>
    </w:p>
    <w:p w14:paraId="6B08729F" w14:textId="057A84E0" w:rsidR="00863D53" w:rsidRDefault="00863D53" w:rsidP="00863D53">
      <w:pPr>
        <w:pStyle w:val="ListParagraph"/>
        <w:numPr>
          <w:ilvl w:val="0"/>
          <w:numId w:val="2"/>
        </w:numPr>
      </w:pPr>
      <w:proofErr w:type="spellStart"/>
      <w:r w:rsidRPr="00974B82">
        <w:t>ixLayer</w:t>
      </w:r>
      <w:proofErr w:type="spellEnd"/>
      <w:r w:rsidRPr="00974B82">
        <w:t xml:space="preserve"> is an end to end software solution for accessing </w:t>
      </w:r>
      <w:r w:rsidR="009E2172">
        <w:t>COVID</w:t>
      </w:r>
      <w:r w:rsidR="009E2172" w:rsidRPr="00974B82">
        <w:t xml:space="preserve"> </w:t>
      </w:r>
      <w:r w:rsidRPr="00974B82">
        <w:t xml:space="preserve">testing. </w:t>
      </w:r>
      <w:proofErr w:type="spellStart"/>
      <w:r w:rsidR="009E2172">
        <w:t>ixLayer</w:t>
      </w:r>
      <w:proofErr w:type="spellEnd"/>
      <w:r w:rsidR="009E2172" w:rsidRPr="00974B82">
        <w:t xml:space="preserve"> </w:t>
      </w:r>
      <w:r w:rsidRPr="00974B82">
        <w:t>use</w:t>
      </w:r>
      <w:r w:rsidR="009E2172">
        <w:t>s</w:t>
      </w:r>
      <w:r w:rsidRPr="00974B82">
        <w:t xml:space="preserve"> an at-home unsupervised saliva collection device. This test performed by RUCDR has received an FDA EUA. All registrations and results will be available on Labpass.com. There is also a staff portal for results viewing that will </w:t>
      </w:r>
      <w:r w:rsidR="00B22F67">
        <w:t xml:space="preserve">be </w:t>
      </w:r>
      <w:r w:rsidRPr="00974B82">
        <w:t>provide</w:t>
      </w:r>
      <w:r w:rsidR="00B22F67">
        <w:t>d</w:t>
      </w:r>
      <w:r w:rsidRPr="00974B82">
        <w:t xml:space="preserve"> to organizations who register with </w:t>
      </w:r>
      <w:proofErr w:type="spellStart"/>
      <w:r w:rsidRPr="00974B82">
        <w:t>ixLayer</w:t>
      </w:r>
      <w:proofErr w:type="spellEnd"/>
      <w:r w:rsidRPr="00974B82">
        <w:t xml:space="preserve"> for testing. Please see below for specific product and ordering information.  </w:t>
      </w:r>
    </w:p>
    <w:p w14:paraId="3E222BC2" w14:textId="77777777" w:rsidR="00863D53" w:rsidRDefault="00863D53" w:rsidP="00863D53">
      <w:pPr>
        <w:pStyle w:val="ListParagraph"/>
        <w:ind w:left="360"/>
      </w:pPr>
    </w:p>
    <w:tbl>
      <w:tblPr>
        <w:tblW w:w="989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1615"/>
        <w:gridCol w:w="1019"/>
        <w:gridCol w:w="3931"/>
        <w:gridCol w:w="990"/>
        <w:gridCol w:w="1080"/>
        <w:gridCol w:w="1260"/>
      </w:tblGrid>
      <w:tr w:rsidR="00863D53" w:rsidRPr="00863D53" w14:paraId="4E7D575A" w14:textId="77777777" w:rsidTr="00F659DB">
        <w:tc>
          <w:tcPr>
            <w:tcW w:w="1615" w:type="dxa"/>
            <w:shd w:val="clear" w:color="auto" w:fill="4F81BD" w:themeFill="accent1"/>
            <w:vAlign w:val="center"/>
          </w:tcPr>
          <w:p w14:paraId="3FF57DD4" w14:textId="77777777" w:rsidR="00863D53" w:rsidRPr="0082525C" w:rsidRDefault="00863D53" w:rsidP="005C1F6B">
            <w:pPr>
              <w:jc w:val="center"/>
              <w:rPr>
                <w:rFonts w:cstheme="minorHAnsi"/>
                <w:b/>
                <w:color w:val="FFFFFF" w:themeColor="background1"/>
                <w:sz w:val="20"/>
                <w:szCs w:val="20"/>
              </w:rPr>
            </w:pPr>
            <w:bookmarkStart w:id="26" w:name="_Hlk51842522"/>
            <w:r w:rsidRPr="0082525C">
              <w:rPr>
                <w:rFonts w:cstheme="minorHAnsi"/>
                <w:b/>
                <w:color w:val="FFFFFF" w:themeColor="background1"/>
                <w:sz w:val="20"/>
                <w:szCs w:val="20"/>
              </w:rPr>
              <w:t>Service Type</w:t>
            </w:r>
          </w:p>
        </w:tc>
        <w:tc>
          <w:tcPr>
            <w:tcW w:w="1019" w:type="dxa"/>
            <w:shd w:val="clear" w:color="auto" w:fill="4F81BD" w:themeFill="accent1"/>
            <w:vAlign w:val="center"/>
          </w:tcPr>
          <w:p w14:paraId="47E90B60" w14:textId="77777777" w:rsidR="00863D53" w:rsidRPr="0082525C" w:rsidRDefault="00863D53" w:rsidP="005C1F6B">
            <w:pPr>
              <w:jc w:val="center"/>
              <w:rPr>
                <w:rFonts w:cstheme="minorHAnsi"/>
                <w:b/>
                <w:color w:val="FFFFFF" w:themeColor="background1"/>
                <w:sz w:val="20"/>
                <w:szCs w:val="20"/>
              </w:rPr>
            </w:pPr>
            <w:bookmarkStart w:id="27" w:name="_heading=h.2et92p0" w:colFirst="0" w:colLast="0"/>
            <w:bookmarkEnd w:id="27"/>
            <w:proofErr w:type="spellStart"/>
            <w:r w:rsidRPr="0082525C">
              <w:rPr>
                <w:rFonts w:cstheme="minorHAnsi"/>
                <w:b/>
                <w:color w:val="FFFFFF" w:themeColor="background1"/>
                <w:sz w:val="20"/>
                <w:szCs w:val="20"/>
              </w:rPr>
              <w:t>Ixlayer</w:t>
            </w:r>
            <w:proofErr w:type="spellEnd"/>
            <w:r w:rsidRPr="0082525C">
              <w:rPr>
                <w:rFonts w:cstheme="minorHAnsi"/>
                <w:b/>
                <w:color w:val="FFFFFF" w:themeColor="background1"/>
                <w:sz w:val="20"/>
                <w:szCs w:val="20"/>
              </w:rPr>
              <w:t xml:space="preserve"> Product SKU</w:t>
            </w:r>
          </w:p>
        </w:tc>
        <w:tc>
          <w:tcPr>
            <w:tcW w:w="3931" w:type="dxa"/>
            <w:shd w:val="clear" w:color="auto" w:fill="4F81BD" w:themeFill="accent1"/>
            <w:vAlign w:val="center"/>
          </w:tcPr>
          <w:p w14:paraId="52664827" w14:textId="77777777" w:rsidR="00863D53" w:rsidRPr="0082525C" w:rsidRDefault="00863D53" w:rsidP="005C1F6B">
            <w:pPr>
              <w:jc w:val="center"/>
              <w:rPr>
                <w:rFonts w:cstheme="minorHAnsi"/>
                <w:b/>
                <w:color w:val="FFFFFF" w:themeColor="background1"/>
                <w:sz w:val="20"/>
                <w:szCs w:val="20"/>
              </w:rPr>
            </w:pPr>
            <w:r w:rsidRPr="0082525C">
              <w:rPr>
                <w:rFonts w:cstheme="minorHAnsi"/>
                <w:b/>
                <w:color w:val="FFFFFF" w:themeColor="background1"/>
                <w:sz w:val="20"/>
                <w:szCs w:val="20"/>
              </w:rPr>
              <w:t>Service Description</w:t>
            </w:r>
          </w:p>
        </w:tc>
        <w:tc>
          <w:tcPr>
            <w:tcW w:w="990" w:type="dxa"/>
            <w:shd w:val="clear" w:color="auto" w:fill="4F81BD" w:themeFill="accent1"/>
            <w:vAlign w:val="center"/>
          </w:tcPr>
          <w:p w14:paraId="38EAD7AF" w14:textId="77777777" w:rsidR="00863D53" w:rsidRPr="0082525C" w:rsidRDefault="00863D53" w:rsidP="005C1F6B">
            <w:pPr>
              <w:jc w:val="center"/>
              <w:rPr>
                <w:rFonts w:cstheme="minorHAnsi"/>
                <w:b/>
                <w:color w:val="FFFFFF" w:themeColor="background1"/>
                <w:sz w:val="20"/>
                <w:szCs w:val="20"/>
              </w:rPr>
            </w:pPr>
            <w:r w:rsidRPr="0082525C">
              <w:rPr>
                <w:rFonts w:cstheme="minorHAnsi"/>
                <w:b/>
                <w:color w:val="FFFFFF" w:themeColor="background1"/>
                <w:sz w:val="20"/>
                <w:szCs w:val="20"/>
              </w:rPr>
              <w:t>Min order volume</w:t>
            </w:r>
          </w:p>
        </w:tc>
        <w:tc>
          <w:tcPr>
            <w:tcW w:w="1080" w:type="dxa"/>
            <w:shd w:val="clear" w:color="auto" w:fill="4F81BD" w:themeFill="accent1"/>
            <w:vAlign w:val="center"/>
          </w:tcPr>
          <w:p w14:paraId="24613469" w14:textId="77777777" w:rsidR="00863D53" w:rsidRPr="0082525C" w:rsidRDefault="00863D53" w:rsidP="005C1F6B">
            <w:pPr>
              <w:jc w:val="center"/>
              <w:rPr>
                <w:rFonts w:cstheme="minorHAnsi"/>
                <w:b/>
                <w:color w:val="FFFFFF" w:themeColor="background1"/>
                <w:sz w:val="20"/>
                <w:szCs w:val="20"/>
              </w:rPr>
            </w:pPr>
            <w:r w:rsidRPr="0082525C">
              <w:rPr>
                <w:rFonts w:cstheme="minorHAnsi"/>
                <w:b/>
                <w:color w:val="FFFFFF" w:themeColor="background1"/>
                <w:sz w:val="20"/>
                <w:szCs w:val="20"/>
              </w:rPr>
              <w:t>Cost per test</w:t>
            </w:r>
          </w:p>
        </w:tc>
        <w:tc>
          <w:tcPr>
            <w:tcW w:w="1260" w:type="dxa"/>
            <w:shd w:val="clear" w:color="auto" w:fill="4F81BD" w:themeFill="accent1"/>
            <w:vAlign w:val="center"/>
          </w:tcPr>
          <w:p w14:paraId="40245FD5" w14:textId="77777777" w:rsidR="00863D53" w:rsidRPr="0082525C" w:rsidRDefault="00863D53" w:rsidP="005C1F6B">
            <w:pPr>
              <w:jc w:val="center"/>
              <w:rPr>
                <w:rFonts w:cstheme="minorHAnsi"/>
                <w:b/>
                <w:color w:val="FFFFFF" w:themeColor="background1"/>
                <w:sz w:val="20"/>
                <w:szCs w:val="20"/>
              </w:rPr>
            </w:pPr>
            <w:r w:rsidRPr="0082525C">
              <w:rPr>
                <w:rFonts w:cstheme="minorHAnsi"/>
                <w:b/>
                <w:color w:val="FFFFFF" w:themeColor="background1"/>
                <w:sz w:val="20"/>
                <w:szCs w:val="20"/>
              </w:rPr>
              <w:t>Age Restrictions</w:t>
            </w:r>
          </w:p>
        </w:tc>
      </w:tr>
      <w:tr w:rsidR="00863D53" w:rsidRPr="0082525C" w14:paraId="6B926836" w14:textId="77777777" w:rsidTr="00F659DB">
        <w:tc>
          <w:tcPr>
            <w:tcW w:w="1615" w:type="dxa"/>
            <w:shd w:val="clear" w:color="auto" w:fill="DBE5F1" w:themeFill="accent1" w:themeFillTint="33"/>
            <w:vAlign w:val="center"/>
          </w:tcPr>
          <w:p w14:paraId="398D03E4" w14:textId="77777777" w:rsidR="00863D53" w:rsidRPr="0082525C" w:rsidRDefault="00863D53" w:rsidP="007D5609">
            <w:pPr>
              <w:rPr>
                <w:rFonts w:cstheme="minorHAnsi"/>
                <w:b/>
                <w:sz w:val="20"/>
                <w:szCs w:val="20"/>
              </w:rPr>
            </w:pPr>
            <w:r w:rsidRPr="0082525C">
              <w:rPr>
                <w:rFonts w:cstheme="minorHAnsi"/>
                <w:b/>
                <w:sz w:val="20"/>
                <w:szCs w:val="20"/>
              </w:rPr>
              <w:t xml:space="preserve">At-Home Standard </w:t>
            </w:r>
          </w:p>
          <w:p w14:paraId="71DB26C1" w14:textId="77777777" w:rsidR="00863D53" w:rsidRPr="0082525C" w:rsidRDefault="00863D53" w:rsidP="007D5609">
            <w:pPr>
              <w:rPr>
                <w:rFonts w:cstheme="minorHAnsi"/>
                <w:b/>
                <w:sz w:val="20"/>
                <w:szCs w:val="20"/>
              </w:rPr>
            </w:pPr>
            <w:r w:rsidRPr="0082525C">
              <w:rPr>
                <w:rFonts w:cstheme="minorHAnsi"/>
                <w:b/>
                <w:sz w:val="20"/>
                <w:szCs w:val="20"/>
              </w:rPr>
              <w:t>(Saliva)</w:t>
            </w:r>
          </w:p>
          <w:p w14:paraId="7F6AADA6" w14:textId="77777777" w:rsidR="00863D53" w:rsidRPr="0082525C" w:rsidRDefault="00863D53" w:rsidP="007D5609">
            <w:pPr>
              <w:rPr>
                <w:rFonts w:cstheme="minorHAnsi"/>
                <w:b/>
                <w:sz w:val="20"/>
                <w:szCs w:val="20"/>
              </w:rPr>
            </w:pPr>
            <w:r w:rsidRPr="0082525C">
              <w:rPr>
                <w:rFonts w:cstheme="minorHAnsi"/>
                <w:b/>
                <w:sz w:val="20"/>
                <w:szCs w:val="20"/>
              </w:rPr>
              <w:t>USPS 2 Day Shipping</w:t>
            </w:r>
          </w:p>
        </w:tc>
        <w:tc>
          <w:tcPr>
            <w:tcW w:w="1019" w:type="dxa"/>
            <w:shd w:val="clear" w:color="auto" w:fill="DBE5F1" w:themeFill="accent1" w:themeFillTint="33"/>
            <w:vAlign w:val="center"/>
          </w:tcPr>
          <w:p w14:paraId="3A94BD1B" w14:textId="77777777" w:rsidR="00863D53" w:rsidRPr="0082525C" w:rsidRDefault="00863D53" w:rsidP="007D5609">
            <w:pPr>
              <w:rPr>
                <w:rFonts w:cstheme="minorHAnsi"/>
                <w:sz w:val="20"/>
                <w:szCs w:val="20"/>
              </w:rPr>
            </w:pPr>
            <w:r w:rsidRPr="0082525C">
              <w:rPr>
                <w:rFonts w:cstheme="minorHAnsi"/>
                <w:b/>
                <w:sz w:val="20"/>
                <w:szCs w:val="20"/>
              </w:rPr>
              <w:t>covid-mass-1</w:t>
            </w:r>
          </w:p>
          <w:p w14:paraId="77277BC3" w14:textId="77777777" w:rsidR="00863D53" w:rsidRPr="0082525C" w:rsidRDefault="00863D53" w:rsidP="007D5609">
            <w:pPr>
              <w:rPr>
                <w:rFonts w:cstheme="minorHAnsi"/>
                <w:sz w:val="20"/>
                <w:szCs w:val="20"/>
              </w:rPr>
            </w:pPr>
          </w:p>
        </w:tc>
        <w:tc>
          <w:tcPr>
            <w:tcW w:w="3931" w:type="dxa"/>
            <w:shd w:val="clear" w:color="auto" w:fill="DBE5F1" w:themeFill="accent1" w:themeFillTint="33"/>
          </w:tcPr>
          <w:p w14:paraId="6505FC75" w14:textId="2BE4C6A5" w:rsidR="00B22F67" w:rsidRDefault="00863D53" w:rsidP="007D5609">
            <w:pPr>
              <w:numPr>
                <w:ilvl w:val="0"/>
                <w:numId w:val="16"/>
              </w:numPr>
              <w:spacing w:after="0"/>
              <w:ind w:left="144" w:hanging="144"/>
              <w:rPr>
                <w:rFonts w:cstheme="minorHAnsi"/>
                <w:sz w:val="20"/>
                <w:szCs w:val="20"/>
              </w:rPr>
            </w:pPr>
            <w:r w:rsidRPr="0082525C">
              <w:rPr>
                <w:rFonts w:cstheme="minorHAnsi"/>
                <w:sz w:val="20"/>
                <w:szCs w:val="20"/>
              </w:rPr>
              <w:t xml:space="preserve">Eligible Entity purchases codes to be redeemed online for an individual test kit sent to the address </w:t>
            </w:r>
            <w:r w:rsidR="00247BF0">
              <w:rPr>
                <w:rFonts w:cstheme="minorHAnsi"/>
                <w:sz w:val="20"/>
                <w:szCs w:val="20"/>
              </w:rPr>
              <w:t xml:space="preserve">of </w:t>
            </w:r>
            <w:r w:rsidRPr="0082525C">
              <w:rPr>
                <w:rFonts w:cstheme="minorHAnsi"/>
                <w:sz w:val="20"/>
                <w:szCs w:val="20"/>
              </w:rPr>
              <w:t xml:space="preserve">the individual. </w:t>
            </w:r>
          </w:p>
          <w:p w14:paraId="40C3E891" w14:textId="5C0C7589" w:rsidR="00863D53" w:rsidRPr="0082525C" w:rsidRDefault="00863D53" w:rsidP="007D5609">
            <w:pPr>
              <w:numPr>
                <w:ilvl w:val="0"/>
                <w:numId w:val="16"/>
              </w:numPr>
              <w:spacing w:after="0"/>
              <w:ind w:left="144" w:hanging="144"/>
              <w:rPr>
                <w:rFonts w:cstheme="minorHAnsi"/>
                <w:sz w:val="20"/>
                <w:szCs w:val="20"/>
              </w:rPr>
            </w:pPr>
            <w:r w:rsidRPr="0082525C">
              <w:rPr>
                <w:rFonts w:cstheme="minorHAnsi"/>
                <w:sz w:val="20"/>
                <w:szCs w:val="20"/>
              </w:rPr>
              <w:t xml:space="preserve">Specimen collection is unsupervised. </w:t>
            </w:r>
          </w:p>
          <w:p w14:paraId="36BDDEEA" w14:textId="77777777" w:rsidR="00863D53" w:rsidRPr="0082525C" w:rsidRDefault="00863D53" w:rsidP="007D5609">
            <w:pPr>
              <w:numPr>
                <w:ilvl w:val="0"/>
                <w:numId w:val="16"/>
              </w:numPr>
              <w:spacing w:after="0"/>
              <w:ind w:left="144" w:hanging="144"/>
              <w:rPr>
                <w:rFonts w:cstheme="minorHAnsi"/>
                <w:sz w:val="20"/>
                <w:szCs w:val="20"/>
              </w:rPr>
            </w:pPr>
            <w:r w:rsidRPr="0082525C">
              <w:rPr>
                <w:rFonts w:cstheme="minorHAnsi"/>
                <w:sz w:val="20"/>
                <w:szCs w:val="20"/>
              </w:rPr>
              <w:t>Test kits include prepaid envelopes for return</w:t>
            </w:r>
            <w:r w:rsidRPr="00863D53">
              <w:rPr>
                <w:rFonts w:cstheme="minorHAnsi"/>
                <w:sz w:val="20"/>
                <w:szCs w:val="20"/>
              </w:rPr>
              <w:t xml:space="preserve"> </w:t>
            </w:r>
            <w:r w:rsidRPr="0082525C">
              <w:rPr>
                <w:rFonts w:cstheme="minorHAnsi"/>
                <w:sz w:val="20"/>
                <w:szCs w:val="20"/>
              </w:rPr>
              <w:t xml:space="preserve">shipping. </w:t>
            </w:r>
          </w:p>
          <w:p w14:paraId="2D1D817D" w14:textId="77777777" w:rsidR="00863D53" w:rsidRPr="0082525C" w:rsidRDefault="00863D53" w:rsidP="007D5609">
            <w:pPr>
              <w:numPr>
                <w:ilvl w:val="0"/>
                <w:numId w:val="16"/>
              </w:numPr>
              <w:spacing w:after="0"/>
              <w:ind w:left="144" w:hanging="144"/>
              <w:rPr>
                <w:rFonts w:cstheme="minorHAnsi"/>
                <w:sz w:val="20"/>
                <w:szCs w:val="20"/>
              </w:rPr>
            </w:pPr>
            <w:r w:rsidRPr="0082525C">
              <w:rPr>
                <w:rFonts w:cstheme="minorHAnsi"/>
                <w:sz w:val="20"/>
                <w:szCs w:val="20"/>
              </w:rPr>
              <w:t xml:space="preserve">Overnight shipping is an additional $23.00 per test (see below SKU) </w:t>
            </w:r>
          </w:p>
        </w:tc>
        <w:tc>
          <w:tcPr>
            <w:tcW w:w="990" w:type="dxa"/>
            <w:shd w:val="clear" w:color="auto" w:fill="DBE5F1" w:themeFill="accent1" w:themeFillTint="33"/>
            <w:vAlign w:val="center"/>
          </w:tcPr>
          <w:p w14:paraId="5FFD6104" w14:textId="1C9C14C9" w:rsidR="00863D53" w:rsidRPr="0082525C" w:rsidRDefault="00863D53" w:rsidP="007D5609">
            <w:pPr>
              <w:rPr>
                <w:rFonts w:cstheme="minorHAnsi"/>
                <w:sz w:val="20"/>
                <w:szCs w:val="20"/>
              </w:rPr>
            </w:pPr>
            <w:r w:rsidRPr="0082525C">
              <w:rPr>
                <w:rFonts w:cstheme="minorHAnsi"/>
                <w:sz w:val="20"/>
                <w:szCs w:val="20"/>
              </w:rPr>
              <w:t>1000</w:t>
            </w:r>
            <w:r w:rsidR="00247BF0">
              <w:rPr>
                <w:rFonts w:cstheme="minorHAnsi"/>
                <w:sz w:val="20"/>
                <w:szCs w:val="20"/>
              </w:rPr>
              <w:t xml:space="preserve"> test kits</w:t>
            </w:r>
          </w:p>
        </w:tc>
        <w:tc>
          <w:tcPr>
            <w:tcW w:w="1080" w:type="dxa"/>
            <w:shd w:val="clear" w:color="auto" w:fill="DBE5F1" w:themeFill="accent1" w:themeFillTint="33"/>
            <w:vAlign w:val="center"/>
          </w:tcPr>
          <w:p w14:paraId="167FB0AB" w14:textId="77777777" w:rsidR="00863D53" w:rsidRPr="0082525C" w:rsidRDefault="00863D53" w:rsidP="007D5609">
            <w:pPr>
              <w:rPr>
                <w:rFonts w:cstheme="minorHAnsi"/>
                <w:sz w:val="20"/>
                <w:szCs w:val="20"/>
              </w:rPr>
            </w:pPr>
            <w:r w:rsidRPr="0082525C">
              <w:rPr>
                <w:rFonts w:cstheme="minorHAnsi"/>
                <w:sz w:val="20"/>
                <w:szCs w:val="20"/>
              </w:rPr>
              <w:t>$111.00</w:t>
            </w:r>
          </w:p>
        </w:tc>
        <w:tc>
          <w:tcPr>
            <w:tcW w:w="1260" w:type="dxa"/>
            <w:shd w:val="clear" w:color="auto" w:fill="DBE5F1" w:themeFill="accent1" w:themeFillTint="33"/>
            <w:vAlign w:val="center"/>
          </w:tcPr>
          <w:p w14:paraId="3BA95E46" w14:textId="77777777" w:rsidR="00863D53" w:rsidRPr="0082525C" w:rsidRDefault="00863D53" w:rsidP="007D5609">
            <w:pPr>
              <w:rPr>
                <w:rFonts w:cstheme="minorHAnsi"/>
                <w:sz w:val="20"/>
                <w:szCs w:val="20"/>
              </w:rPr>
            </w:pPr>
            <w:r w:rsidRPr="0082525C">
              <w:rPr>
                <w:rFonts w:cstheme="minorHAnsi"/>
                <w:sz w:val="20"/>
                <w:szCs w:val="20"/>
              </w:rPr>
              <w:t>18+</w:t>
            </w:r>
          </w:p>
        </w:tc>
      </w:tr>
      <w:tr w:rsidR="00863D53" w:rsidRPr="0082525C" w14:paraId="583E80AA" w14:textId="77777777" w:rsidTr="00F659DB">
        <w:tc>
          <w:tcPr>
            <w:tcW w:w="1615" w:type="dxa"/>
            <w:vAlign w:val="center"/>
          </w:tcPr>
          <w:p w14:paraId="6AB4D614" w14:textId="77777777" w:rsidR="00863D53" w:rsidRPr="0082525C" w:rsidRDefault="00863D53" w:rsidP="007D5609">
            <w:pPr>
              <w:rPr>
                <w:rFonts w:cstheme="minorHAnsi"/>
                <w:b/>
                <w:sz w:val="20"/>
                <w:szCs w:val="20"/>
              </w:rPr>
            </w:pPr>
            <w:r w:rsidRPr="0082525C">
              <w:rPr>
                <w:rFonts w:cstheme="minorHAnsi"/>
                <w:b/>
                <w:sz w:val="20"/>
                <w:szCs w:val="20"/>
              </w:rPr>
              <w:t xml:space="preserve">At-Home Standard </w:t>
            </w:r>
          </w:p>
          <w:p w14:paraId="36859DD9" w14:textId="77777777" w:rsidR="00863D53" w:rsidRPr="0082525C" w:rsidRDefault="00863D53" w:rsidP="007D5609">
            <w:pPr>
              <w:rPr>
                <w:rFonts w:cstheme="minorHAnsi"/>
                <w:b/>
                <w:sz w:val="20"/>
                <w:szCs w:val="20"/>
              </w:rPr>
            </w:pPr>
            <w:r w:rsidRPr="0082525C">
              <w:rPr>
                <w:rFonts w:cstheme="minorHAnsi"/>
                <w:b/>
                <w:sz w:val="20"/>
                <w:szCs w:val="20"/>
              </w:rPr>
              <w:t>(Saliva)</w:t>
            </w:r>
          </w:p>
          <w:p w14:paraId="3F056CD7" w14:textId="77777777" w:rsidR="00863D53" w:rsidRPr="0082525C" w:rsidRDefault="00863D53" w:rsidP="007D5609">
            <w:pPr>
              <w:rPr>
                <w:rFonts w:cstheme="minorHAnsi"/>
                <w:b/>
                <w:sz w:val="20"/>
                <w:szCs w:val="20"/>
              </w:rPr>
            </w:pPr>
            <w:r w:rsidRPr="0082525C">
              <w:rPr>
                <w:rFonts w:cstheme="minorHAnsi"/>
                <w:b/>
                <w:sz w:val="20"/>
                <w:szCs w:val="20"/>
              </w:rPr>
              <w:t>-Overnight Shipping</w:t>
            </w:r>
          </w:p>
        </w:tc>
        <w:tc>
          <w:tcPr>
            <w:tcW w:w="1019" w:type="dxa"/>
            <w:vAlign w:val="center"/>
          </w:tcPr>
          <w:p w14:paraId="4E2D5A3B" w14:textId="77777777" w:rsidR="00863D53" w:rsidRPr="0082525C" w:rsidRDefault="00863D53" w:rsidP="007D5609">
            <w:pPr>
              <w:rPr>
                <w:rFonts w:cstheme="minorHAnsi"/>
                <w:sz w:val="20"/>
                <w:szCs w:val="20"/>
              </w:rPr>
            </w:pPr>
            <w:r w:rsidRPr="0082525C">
              <w:rPr>
                <w:rFonts w:cstheme="minorHAnsi"/>
                <w:b/>
                <w:sz w:val="20"/>
                <w:szCs w:val="20"/>
              </w:rPr>
              <w:t>covid-mass-2</w:t>
            </w:r>
          </w:p>
          <w:p w14:paraId="3CEB7961" w14:textId="77777777" w:rsidR="00863D53" w:rsidRPr="0082525C" w:rsidRDefault="00863D53" w:rsidP="007D5609">
            <w:pPr>
              <w:rPr>
                <w:rFonts w:cstheme="minorHAnsi"/>
                <w:b/>
                <w:sz w:val="20"/>
                <w:szCs w:val="20"/>
              </w:rPr>
            </w:pPr>
          </w:p>
          <w:p w14:paraId="309C3FF4" w14:textId="77777777" w:rsidR="00863D53" w:rsidRPr="0082525C" w:rsidRDefault="00863D53" w:rsidP="007D5609">
            <w:pPr>
              <w:rPr>
                <w:rFonts w:cstheme="minorHAnsi"/>
                <w:sz w:val="20"/>
                <w:szCs w:val="20"/>
              </w:rPr>
            </w:pPr>
          </w:p>
        </w:tc>
        <w:tc>
          <w:tcPr>
            <w:tcW w:w="3931" w:type="dxa"/>
          </w:tcPr>
          <w:p w14:paraId="3B0959A3" w14:textId="02A5629D" w:rsidR="00B22F67" w:rsidRDefault="00863D53" w:rsidP="007D5609">
            <w:pPr>
              <w:numPr>
                <w:ilvl w:val="0"/>
                <w:numId w:val="16"/>
              </w:numPr>
              <w:spacing w:after="0"/>
              <w:ind w:left="144" w:hanging="144"/>
              <w:rPr>
                <w:rFonts w:cstheme="minorHAnsi"/>
                <w:sz w:val="20"/>
                <w:szCs w:val="20"/>
              </w:rPr>
            </w:pPr>
            <w:r w:rsidRPr="0082525C">
              <w:rPr>
                <w:rFonts w:cstheme="minorHAnsi"/>
                <w:sz w:val="20"/>
                <w:szCs w:val="20"/>
              </w:rPr>
              <w:t xml:space="preserve">Eligible Entity purchases codes to be redeemed online for an individual test kit sent to the address </w:t>
            </w:r>
            <w:r w:rsidR="00247BF0">
              <w:rPr>
                <w:rFonts w:cstheme="minorHAnsi"/>
                <w:sz w:val="20"/>
                <w:szCs w:val="20"/>
              </w:rPr>
              <w:t>of</w:t>
            </w:r>
            <w:r w:rsidRPr="0082525C">
              <w:rPr>
                <w:rFonts w:cstheme="minorHAnsi"/>
                <w:sz w:val="20"/>
                <w:szCs w:val="20"/>
              </w:rPr>
              <w:t xml:space="preserve"> the individual. </w:t>
            </w:r>
          </w:p>
          <w:p w14:paraId="754E3294" w14:textId="31B2FFBA" w:rsidR="00863D53" w:rsidRPr="0082525C" w:rsidRDefault="00863D53" w:rsidP="007D5609">
            <w:pPr>
              <w:numPr>
                <w:ilvl w:val="0"/>
                <w:numId w:val="16"/>
              </w:numPr>
              <w:spacing w:after="0"/>
              <w:ind w:left="144" w:hanging="144"/>
              <w:rPr>
                <w:rFonts w:cstheme="minorHAnsi"/>
                <w:sz w:val="20"/>
                <w:szCs w:val="20"/>
              </w:rPr>
            </w:pPr>
            <w:r w:rsidRPr="0082525C">
              <w:rPr>
                <w:rFonts w:cstheme="minorHAnsi"/>
                <w:sz w:val="20"/>
                <w:szCs w:val="20"/>
              </w:rPr>
              <w:t xml:space="preserve">Specimen collection is unsupervised. </w:t>
            </w:r>
          </w:p>
          <w:p w14:paraId="53F747C8" w14:textId="77777777" w:rsidR="00863D53" w:rsidRPr="0082525C" w:rsidRDefault="00863D53" w:rsidP="007D5609">
            <w:pPr>
              <w:numPr>
                <w:ilvl w:val="0"/>
                <w:numId w:val="16"/>
              </w:numPr>
              <w:spacing w:after="0"/>
              <w:ind w:left="144" w:hanging="144"/>
              <w:rPr>
                <w:rFonts w:cstheme="minorHAnsi"/>
                <w:sz w:val="20"/>
                <w:szCs w:val="20"/>
              </w:rPr>
            </w:pPr>
            <w:r w:rsidRPr="0082525C">
              <w:rPr>
                <w:rFonts w:cstheme="minorHAnsi"/>
                <w:sz w:val="20"/>
                <w:szCs w:val="20"/>
              </w:rPr>
              <w:t xml:space="preserve">Test kits include prepaid envelopes for overnight return shipping. </w:t>
            </w:r>
          </w:p>
        </w:tc>
        <w:tc>
          <w:tcPr>
            <w:tcW w:w="990" w:type="dxa"/>
            <w:vAlign w:val="center"/>
          </w:tcPr>
          <w:p w14:paraId="5089B2C6" w14:textId="46878D55" w:rsidR="00863D53" w:rsidRPr="0082525C" w:rsidRDefault="00863D53" w:rsidP="007D5609">
            <w:pPr>
              <w:rPr>
                <w:rFonts w:cstheme="minorHAnsi"/>
                <w:sz w:val="20"/>
                <w:szCs w:val="20"/>
              </w:rPr>
            </w:pPr>
            <w:r w:rsidRPr="0082525C">
              <w:rPr>
                <w:rFonts w:cstheme="minorHAnsi"/>
                <w:sz w:val="20"/>
                <w:szCs w:val="20"/>
              </w:rPr>
              <w:t>1000</w:t>
            </w:r>
            <w:r w:rsidR="00247BF0">
              <w:rPr>
                <w:rFonts w:cstheme="minorHAnsi"/>
                <w:sz w:val="20"/>
                <w:szCs w:val="20"/>
              </w:rPr>
              <w:t xml:space="preserve"> test kits</w:t>
            </w:r>
          </w:p>
        </w:tc>
        <w:tc>
          <w:tcPr>
            <w:tcW w:w="1080" w:type="dxa"/>
            <w:vAlign w:val="center"/>
          </w:tcPr>
          <w:p w14:paraId="4D9C3E14" w14:textId="77777777" w:rsidR="00863D53" w:rsidRPr="0082525C" w:rsidRDefault="00863D53" w:rsidP="007D5609">
            <w:pPr>
              <w:rPr>
                <w:rFonts w:cstheme="minorHAnsi"/>
                <w:sz w:val="20"/>
                <w:szCs w:val="20"/>
              </w:rPr>
            </w:pPr>
            <w:r w:rsidRPr="0082525C">
              <w:rPr>
                <w:rFonts w:cstheme="minorHAnsi"/>
                <w:sz w:val="20"/>
                <w:szCs w:val="20"/>
              </w:rPr>
              <w:t>$134.00</w:t>
            </w:r>
          </w:p>
        </w:tc>
        <w:tc>
          <w:tcPr>
            <w:tcW w:w="1260" w:type="dxa"/>
            <w:vAlign w:val="center"/>
          </w:tcPr>
          <w:p w14:paraId="7E067189" w14:textId="77777777" w:rsidR="00863D53" w:rsidRPr="0082525C" w:rsidRDefault="00863D53" w:rsidP="007D5609">
            <w:pPr>
              <w:rPr>
                <w:rFonts w:cstheme="minorHAnsi"/>
                <w:sz w:val="20"/>
                <w:szCs w:val="20"/>
              </w:rPr>
            </w:pPr>
            <w:r w:rsidRPr="0082525C">
              <w:rPr>
                <w:rFonts w:cstheme="minorHAnsi"/>
                <w:sz w:val="20"/>
                <w:szCs w:val="20"/>
              </w:rPr>
              <w:t>18+</w:t>
            </w:r>
          </w:p>
        </w:tc>
      </w:tr>
      <w:tr w:rsidR="00863D53" w:rsidRPr="0082525C" w14:paraId="101F670A" w14:textId="77777777" w:rsidTr="00F659DB">
        <w:tc>
          <w:tcPr>
            <w:tcW w:w="1615" w:type="dxa"/>
            <w:shd w:val="clear" w:color="auto" w:fill="DBE5F1" w:themeFill="accent1" w:themeFillTint="33"/>
            <w:vAlign w:val="center"/>
          </w:tcPr>
          <w:p w14:paraId="70DAE92C" w14:textId="77777777" w:rsidR="00863D53" w:rsidRPr="0082525C" w:rsidRDefault="00863D53" w:rsidP="007D5609">
            <w:pPr>
              <w:rPr>
                <w:rFonts w:cstheme="minorHAnsi"/>
                <w:b/>
                <w:sz w:val="20"/>
                <w:szCs w:val="20"/>
              </w:rPr>
            </w:pPr>
            <w:r w:rsidRPr="0082525C">
              <w:rPr>
                <w:rFonts w:cstheme="minorHAnsi"/>
                <w:b/>
                <w:sz w:val="20"/>
                <w:szCs w:val="20"/>
              </w:rPr>
              <w:t>At-Home, Bulk Shipping</w:t>
            </w:r>
          </w:p>
          <w:p w14:paraId="19304103" w14:textId="77777777" w:rsidR="00863D53" w:rsidRPr="0082525C" w:rsidRDefault="00863D53" w:rsidP="007D5609">
            <w:pPr>
              <w:rPr>
                <w:rFonts w:cstheme="minorHAnsi"/>
                <w:b/>
                <w:sz w:val="20"/>
                <w:szCs w:val="20"/>
              </w:rPr>
            </w:pPr>
            <w:r w:rsidRPr="0082525C">
              <w:rPr>
                <w:rFonts w:cstheme="minorHAnsi"/>
                <w:b/>
                <w:sz w:val="20"/>
                <w:szCs w:val="20"/>
              </w:rPr>
              <w:lastRenderedPageBreak/>
              <w:t>(Saliva)</w:t>
            </w:r>
          </w:p>
          <w:p w14:paraId="6B3AC5A9" w14:textId="77777777" w:rsidR="00863D53" w:rsidRPr="0082525C" w:rsidRDefault="00863D53" w:rsidP="007D5609">
            <w:pPr>
              <w:rPr>
                <w:rFonts w:cstheme="minorHAnsi"/>
                <w:b/>
                <w:sz w:val="20"/>
                <w:szCs w:val="20"/>
              </w:rPr>
            </w:pPr>
            <w:r w:rsidRPr="0082525C">
              <w:rPr>
                <w:rFonts w:cstheme="minorHAnsi"/>
                <w:b/>
                <w:sz w:val="20"/>
                <w:szCs w:val="20"/>
              </w:rPr>
              <w:t>USPS 2 Day Shipping</w:t>
            </w:r>
          </w:p>
        </w:tc>
        <w:tc>
          <w:tcPr>
            <w:tcW w:w="1019" w:type="dxa"/>
            <w:shd w:val="clear" w:color="auto" w:fill="DBE5F1" w:themeFill="accent1" w:themeFillTint="33"/>
            <w:vAlign w:val="center"/>
          </w:tcPr>
          <w:p w14:paraId="48BDDFBA" w14:textId="77777777" w:rsidR="00863D53" w:rsidRPr="0082525C" w:rsidRDefault="00863D53" w:rsidP="007D5609">
            <w:pPr>
              <w:rPr>
                <w:rFonts w:cstheme="minorHAnsi"/>
                <w:sz w:val="20"/>
                <w:szCs w:val="20"/>
              </w:rPr>
            </w:pPr>
            <w:r w:rsidRPr="0082525C">
              <w:rPr>
                <w:rFonts w:cstheme="minorHAnsi"/>
                <w:b/>
                <w:sz w:val="20"/>
                <w:szCs w:val="20"/>
              </w:rPr>
              <w:lastRenderedPageBreak/>
              <w:t>covid-mass-3</w:t>
            </w:r>
          </w:p>
        </w:tc>
        <w:tc>
          <w:tcPr>
            <w:tcW w:w="3931" w:type="dxa"/>
            <w:shd w:val="clear" w:color="auto" w:fill="DBE5F1" w:themeFill="accent1" w:themeFillTint="33"/>
          </w:tcPr>
          <w:p w14:paraId="2891525D" w14:textId="77777777" w:rsidR="00B22F67" w:rsidRDefault="00863D53" w:rsidP="007D5609">
            <w:pPr>
              <w:numPr>
                <w:ilvl w:val="0"/>
                <w:numId w:val="16"/>
              </w:numPr>
              <w:spacing w:after="0"/>
              <w:ind w:left="144" w:hanging="144"/>
              <w:rPr>
                <w:rFonts w:cstheme="minorHAnsi"/>
                <w:sz w:val="20"/>
                <w:szCs w:val="20"/>
              </w:rPr>
            </w:pPr>
            <w:r w:rsidRPr="0082525C">
              <w:rPr>
                <w:rFonts w:cstheme="minorHAnsi"/>
                <w:sz w:val="20"/>
                <w:szCs w:val="20"/>
              </w:rPr>
              <w:t xml:space="preserve">Eligible Entity submits bulk purchase order for multiple kits to be sent to specified address(es). </w:t>
            </w:r>
          </w:p>
          <w:p w14:paraId="3B87DEC5" w14:textId="77777777" w:rsidR="00B22F67" w:rsidRDefault="00863D53" w:rsidP="007D5609">
            <w:pPr>
              <w:numPr>
                <w:ilvl w:val="0"/>
                <w:numId w:val="16"/>
              </w:numPr>
              <w:spacing w:after="0"/>
              <w:ind w:left="144" w:hanging="144"/>
              <w:rPr>
                <w:rFonts w:cstheme="minorHAnsi"/>
                <w:sz w:val="20"/>
                <w:szCs w:val="20"/>
              </w:rPr>
            </w:pPr>
            <w:r w:rsidRPr="0082525C">
              <w:rPr>
                <w:rFonts w:cstheme="minorHAnsi"/>
                <w:sz w:val="20"/>
                <w:szCs w:val="20"/>
              </w:rPr>
              <w:lastRenderedPageBreak/>
              <w:t xml:space="preserve">Specimen collection is unsupervised. </w:t>
            </w:r>
          </w:p>
          <w:p w14:paraId="373CBBD0" w14:textId="6A117A25" w:rsidR="00863D53" w:rsidRPr="0082525C" w:rsidRDefault="00863D53" w:rsidP="007D5609">
            <w:pPr>
              <w:numPr>
                <w:ilvl w:val="0"/>
                <w:numId w:val="16"/>
              </w:numPr>
              <w:spacing w:after="0"/>
              <w:ind w:left="144" w:hanging="144"/>
              <w:rPr>
                <w:rFonts w:cstheme="minorHAnsi"/>
                <w:sz w:val="20"/>
                <w:szCs w:val="20"/>
              </w:rPr>
            </w:pPr>
            <w:r w:rsidRPr="0082525C">
              <w:rPr>
                <w:rFonts w:cstheme="minorHAnsi"/>
                <w:sz w:val="20"/>
                <w:szCs w:val="20"/>
              </w:rPr>
              <w:t>Test kits include prepaid envelopes for return shipping.</w:t>
            </w:r>
          </w:p>
          <w:p w14:paraId="2FFDDADA" w14:textId="77777777" w:rsidR="00863D53" w:rsidRPr="0082525C" w:rsidRDefault="00863D53" w:rsidP="007D5609">
            <w:pPr>
              <w:numPr>
                <w:ilvl w:val="0"/>
                <w:numId w:val="16"/>
              </w:numPr>
              <w:spacing w:after="0"/>
              <w:ind w:left="144" w:hanging="144"/>
              <w:rPr>
                <w:rFonts w:cstheme="minorHAnsi"/>
                <w:sz w:val="20"/>
                <w:szCs w:val="20"/>
              </w:rPr>
            </w:pPr>
            <w:r w:rsidRPr="0082525C">
              <w:rPr>
                <w:rFonts w:cstheme="minorHAnsi"/>
                <w:sz w:val="20"/>
                <w:szCs w:val="20"/>
              </w:rPr>
              <w:t>For overnight see below SKU</w:t>
            </w:r>
          </w:p>
        </w:tc>
        <w:tc>
          <w:tcPr>
            <w:tcW w:w="990" w:type="dxa"/>
            <w:shd w:val="clear" w:color="auto" w:fill="DBE5F1" w:themeFill="accent1" w:themeFillTint="33"/>
            <w:vAlign w:val="center"/>
          </w:tcPr>
          <w:p w14:paraId="38C1B131" w14:textId="4D395811" w:rsidR="00863D53" w:rsidRPr="0082525C" w:rsidRDefault="00863D53" w:rsidP="007D5609">
            <w:pPr>
              <w:rPr>
                <w:rFonts w:cstheme="minorHAnsi"/>
                <w:sz w:val="20"/>
                <w:szCs w:val="20"/>
              </w:rPr>
            </w:pPr>
            <w:r w:rsidRPr="0082525C">
              <w:rPr>
                <w:rFonts w:cstheme="minorHAnsi"/>
                <w:sz w:val="20"/>
                <w:szCs w:val="20"/>
              </w:rPr>
              <w:lastRenderedPageBreak/>
              <w:t>1000</w:t>
            </w:r>
            <w:r w:rsidR="00247BF0">
              <w:rPr>
                <w:rFonts w:cstheme="minorHAnsi"/>
                <w:sz w:val="20"/>
                <w:szCs w:val="20"/>
              </w:rPr>
              <w:t xml:space="preserve"> test kits</w:t>
            </w:r>
          </w:p>
        </w:tc>
        <w:tc>
          <w:tcPr>
            <w:tcW w:w="1080" w:type="dxa"/>
            <w:shd w:val="clear" w:color="auto" w:fill="DBE5F1" w:themeFill="accent1" w:themeFillTint="33"/>
            <w:vAlign w:val="center"/>
          </w:tcPr>
          <w:p w14:paraId="79B77007" w14:textId="77777777" w:rsidR="00863D53" w:rsidRPr="0082525C" w:rsidRDefault="00863D53" w:rsidP="007D5609">
            <w:pPr>
              <w:rPr>
                <w:rFonts w:cstheme="minorHAnsi"/>
                <w:sz w:val="20"/>
                <w:szCs w:val="20"/>
              </w:rPr>
            </w:pPr>
            <w:r w:rsidRPr="0082525C">
              <w:rPr>
                <w:rFonts w:cstheme="minorHAnsi"/>
                <w:sz w:val="20"/>
                <w:szCs w:val="20"/>
              </w:rPr>
              <w:t>$111.00</w:t>
            </w:r>
          </w:p>
        </w:tc>
        <w:tc>
          <w:tcPr>
            <w:tcW w:w="1260" w:type="dxa"/>
            <w:shd w:val="clear" w:color="auto" w:fill="DBE5F1" w:themeFill="accent1" w:themeFillTint="33"/>
            <w:vAlign w:val="center"/>
          </w:tcPr>
          <w:p w14:paraId="0D51A479" w14:textId="77777777" w:rsidR="00863D53" w:rsidRPr="0082525C" w:rsidRDefault="00863D53" w:rsidP="007D5609">
            <w:pPr>
              <w:rPr>
                <w:rFonts w:cstheme="minorHAnsi"/>
                <w:sz w:val="20"/>
                <w:szCs w:val="20"/>
              </w:rPr>
            </w:pPr>
            <w:r w:rsidRPr="0082525C">
              <w:rPr>
                <w:rFonts w:cstheme="minorHAnsi"/>
                <w:sz w:val="20"/>
                <w:szCs w:val="20"/>
              </w:rPr>
              <w:t>18+</w:t>
            </w:r>
          </w:p>
        </w:tc>
      </w:tr>
      <w:tr w:rsidR="00863D53" w:rsidRPr="0082525C" w14:paraId="0A9A28BE" w14:textId="77777777" w:rsidTr="00F659DB">
        <w:tc>
          <w:tcPr>
            <w:tcW w:w="1615" w:type="dxa"/>
            <w:vAlign w:val="center"/>
          </w:tcPr>
          <w:p w14:paraId="1FC09D23" w14:textId="77777777" w:rsidR="00863D53" w:rsidRPr="0082525C" w:rsidRDefault="00863D53" w:rsidP="007D5609">
            <w:pPr>
              <w:rPr>
                <w:rFonts w:cstheme="minorHAnsi"/>
                <w:b/>
                <w:sz w:val="20"/>
                <w:szCs w:val="20"/>
              </w:rPr>
            </w:pPr>
            <w:r w:rsidRPr="0082525C">
              <w:rPr>
                <w:rFonts w:cstheme="minorHAnsi"/>
                <w:b/>
                <w:sz w:val="20"/>
                <w:szCs w:val="20"/>
              </w:rPr>
              <w:t>At-Home, Bulk Shipping</w:t>
            </w:r>
          </w:p>
          <w:p w14:paraId="3B590B87" w14:textId="77777777" w:rsidR="00863D53" w:rsidRPr="0082525C" w:rsidRDefault="00863D53" w:rsidP="007D5609">
            <w:pPr>
              <w:rPr>
                <w:rFonts w:cstheme="minorHAnsi"/>
                <w:b/>
                <w:sz w:val="20"/>
                <w:szCs w:val="20"/>
              </w:rPr>
            </w:pPr>
            <w:r w:rsidRPr="0082525C">
              <w:rPr>
                <w:rFonts w:cstheme="minorHAnsi"/>
                <w:b/>
                <w:sz w:val="20"/>
                <w:szCs w:val="20"/>
              </w:rPr>
              <w:t>(Saliva)</w:t>
            </w:r>
          </w:p>
          <w:p w14:paraId="621BFC47" w14:textId="77777777" w:rsidR="00863D53" w:rsidRPr="0082525C" w:rsidRDefault="00863D53" w:rsidP="007D5609">
            <w:pPr>
              <w:rPr>
                <w:rFonts w:cstheme="minorHAnsi"/>
                <w:b/>
                <w:sz w:val="20"/>
                <w:szCs w:val="20"/>
              </w:rPr>
            </w:pPr>
            <w:r w:rsidRPr="0082525C">
              <w:rPr>
                <w:rFonts w:cstheme="minorHAnsi"/>
                <w:b/>
                <w:sz w:val="20"/>
                <w:szCs w:val="20"/>
              </w:rPr>
              <w:t>Overnight Shipping</w:t>
            </w:r>
          </w:p>
        </w:tc>
        <w:tc>
          <w:tcPr>
            <w:tcW w:w="1019" w:type="dxa"/>
            <w:vAlign w:val="center"/>
          </w:tcPr>
          <w:p w14:paraId="66AA1F82" w14:textId="77777777" w:rsidR="00863D53" w:rsidRPr="0082525C" w:rsidRDefault="00863D53" w:rsidP="007D5609">
            <w:pPr>
              <w:rPr>
                <w:rFonts w:cstheme="minorHAnsi"/>
                <w:sz w:val="20"/>
                <w:szCs w:val="20"/>
              </w:rPr>
            </w:pPr>
            <w:r w:rsidRPr="0082525C">
              <w:rPr>
                <w:rFonts w:cstheme="minorHAnsi"/>
                <w:b/>
                <w:sz w:val="20"/>
                <w:szCs w:val="20"/>
              </w:rPr>
              <w:t>covid-mass-4</w:t>
            </w:r>
          </w:p>
        </w:tc>
        <w:tc>
          <w:tcPr>
            <w:tcW w:w="3931" w:type="dxa"/>
          </w:tcPr>
          <w:p w14:paraId="6F5F98C8" w14:textId="77777777" w:rsidR="00B22F67" w:rsidRDefault="00863D53" w:rsidP="007D5609">
            <w:pPr>
              <w:numPr>
                <w:ilvl w:val="0"/>
                <w:numId w:val="16"/>
              </w:numPr>
              <w:spacing w:after="0"/>
              <w:ind w:left="144" w:hanging="144"/>
              <w:rPr>
                <w:rFonts w:cstheme="minorHAnsi"/>
                <w:sz w:val="20"/>
                <w:szCs w:val="20"/>
              </w:rPr>
            </w:pPr>
            <w:r w:rsidRPr="0082525C">
              <w:rPr>
                <w:rFonts w:cstheme="minorHAnsi"/>
                <w:sz w:val="20"/>
                <w:szCs w:val="20"/>
              </w:rPr>
              <w:t xml:space="preserve">Eligible Entity submits bulk purchase order for multiple kits to be sent to specified address(es). </w:t>
            </w:r>
          </w:p>
          <w:p w14:paraId="46FA4404" w14:textId="77777777" w:rsidR="00B22F67" w:rsidRDefault="00863D53" w:rsidP="007D5609">
            <w:pPr>
              <w:numPr>
                <w:ilvl w:val="0"/>
                <w:numId w:val="16"/>
              </w:numPr>
              <w:spacing w:after="0"/>
              <w:ind w:left="144" w:hanging="144"/>
              <w:rPr>
                <w:rFonts w:cstheme="minorHAnsi"/>
                <w:sz w:val="20"/>
                <w:szCs w:val="20"/>
              </w:rPr>
            </w:pPr>
            <w:r w:rsidRPr="0082525C">
              <w:rPr>
                <w:rFonts w:cstheme="minorHAnsi"/>
                <w:sz w:val="20"/>
                <w:szCs w:val="20"/>
              </w:rPr>
              <w:t xml:space="preserve">Specimen collection is unsupervised. </w:t>
            </w:r>
          </w:p>
          <w:p w14:paraId="2787B7C3" w14:textId="2B232E8D" w:rsidR="00863D53" w:rsidRPr="0082525C" w:rsidRDefault="00863D53" w:rsidP="007D5609">
            <w:pPr>
              <w:numPr>
                <w:ilvl w:val="0"/>
                <w:numId w:val="16"/>
              </w:numPr>
              <w:spacing w:after="0"/>
              <w:ind w:left="144" w:hanging="144"/>
              <w:rPr>
                <w:rFonts w:cstheme="minorHAnsi"/>
                <w:sz w:val="20"/>
                <w:szCs w:val="20"/>
              </w:rPr>
            </w:pPr>
            <w:r w:rsidRPr="0082525C">
              <w:rPr>
                <w:rFonts w:cstheme="minorHAnsi"/>
                <w:sz w:val="20"/>
                <w:szCs w:val="20"/>
              </w:rPr>
              <w:t xml:space="preserve">Test kits include prepaid envelopes for </w:t>
            </w:r>
            <w:r w:rsidR="0099657B">
              <w:rPr>
                <w:rFonts w:cstheme="minorHAnsi"/>
                <w:sz w:val="20"/>
                <w:szCs w:val="20"/>
              </w:rPr>
              <w:t xml:space="preserve">overnight </w:t>
            </w:r>
            <w:r w:rsidRPr="0082525C">
              <w:rPr>
                <w:rFonts w:cstheme="minorHAnsi"/>
                <w:sz w:val="20"/>
                <w:szCs w:val="20"/>
              </w:rPr>
              <w:t>return shipping.</w:t>
            </w:r>
          </w:p>
        </w:tc>
        <w:tc>
          <w:tcPr>
            <w:tcW w:w="990" w:type="dxa"/>
            <w:vAlign w:val="center"/>
          </w:tcPr>
          <w:p w14:paraId="1CA17F25" w14:textId="734C5D6B" w:rsidR="00863D53" w:rsidRPr="0082525C" w:rsidRDefault="00863D53" w:rsidP="007D5609">
            <w:pPr>
              <w:rPr>
                <w:rFonts w:cstheme="minorHAnsi"/>
                <w:sz w:val="20"/>
                <w:szCs w:val="20"/>
              </w:rPr>
            </w:pPr>
            <w:r w:rsidRPr="0082525C">
              <w:rPr>
                <w:rFonts w:cstheme="minorHAnsi"/>
                <w:sz w:val="20"/>
                <w:szCs w:val="20"/>
              </w:rPr>
              <w:t>1000</w:t>
            </w:r>
            <w:r w:rsidR="00247BF0">
              <w:rPr>
                <w:rFonts w:cstheme="minorHAnsi"/>
                <w:sz w:val="20"/>
                <w:szCs w:val="20"/>
              </w:rPr>
              <w:t xml:space="preserve"> test kits</w:t>
            </w:r>
          </w:p>
        </w:tc>
        <w:tc>
          <w:tcPr>
            <w:tcW w:w="1080" w:type="dxa"/>
            <w:vAlign w:val="center"/>
          </w:tcPr>
          <w:p w14:paraId="7A9776F8" w14:textId="77777777" w:rsidR="00863D53" w:rsidRPr="0082525C" w:rsidRDefault="00863D53" w:rsidP="007D5609">
            <w:pPr>
              <w:rPr>
                <w:rFonts w:cstheme="minorHAnsi"/>
                <w:sz w:val="20"/>
                <w:szCs w:val="20"/>
              </w:rPr>
            </w:pPr>
            <w:r w:rsidRPr="0082525C">
              <w:rPr>
                <w:rFonts w:cstheme="minorHAnsi"/>
                <w:sz w:val="20"/>
                <w:szCs w:val="20"/>
              </w:rPr>
              <w:t>$134.00</w:t>
            </w:r>
          </w:p>
        </w:tc>
        <w:tc>
          <w:tcPr>
            <w:tcW w:w="1260" w:type="dxa"/>
            <w:vAlign w:val="center"/>
          </w:tcPr>
          <w:p w14:paraId="1FBC01B4" w14:textId="77777777" w:rsidR="00863D53" w:rsidRPr="0082525C" w:rsidRDefault="00863D53" w:rsidP="007D5609">
            <w:pPr>
              <w:rPr>
                <w:rFonts w:cstheme="minorHAnsi"/>
                <w:sz w:val="20"/>
                <w:szCs w:val="20"/>
              </w:rPr>
            </w:pPr>
            <w:r w:rsidRPr="0082525C">
              <w:rPr>
                <w:rFonts w:cstheme="minorHAnsi"/>
                <w:sz w:val="20"/>
                <w:szCs w:val="20"/>
              </w:rPr>
              <w:t>18+</w:t>
            </w:r>
          </w:p>
        </w:tc>
      </w:tr>
      <w:tr w:rsidR="00863D53" w:rsidRPr="0082525C" w14:paraId="11A24F6D" w14:textId="77777777" w:rsidTr="00F659DB">
        <w:tc>
          <w:tcPr>
            <w:tcW w:w="1615" w:type="dxa"/>
            <w:shd w:val="clear" w:color="auto" w:fill="DBE5F1" w:themeFill="accent1" w:themeFillTint="33"/>
            <w:vAlign w:val="center"/>
          </w:tcPr>
          <w:p w14:paraId="5719A609" w14:textId="24640865" w:rsidR="00863D53" w:rsidRPr="0082525C" w:rsidRDefault="00863D53" w:rsidP="007D5609">
            <w:pPr>
              <w:rPr>
                <w:rFonts w:cstheme="minorHAnsi"/>
                <w:b/>
                <w:sz w:val="20"/>
                <w:szCs w:val="20"/>
              </w:rPr>
            </w:pPr>
            <w:r w:rsidRPr="0082525C">
              <w:rPr>
                <w:rFonts w:cstheme="minorHAnsi"/>
                <w:b/>
                <w:sz w:val="20"/>
                <w:szCs w:val="20"/>
              </w:rPr>
              <w:t xml:space="preserve">On-site, </w:t>
            </w:r>
            <w:r w:rsidR="003906BA">
              <w:rPr>
                <w:rFonts w:cstheme="minorHAnsi"/>
                <w:b/>
                <w:sz w:val="20"/>
                <w:szCs w:val="20"/>
              </w:rPr>
              <w:t>Unsupervised</w:t>
            </w:r>
          </w:p>
          <w:p w14:paraId="0E039D23" w14:textId="2CA2C729" w:rsidR="00863D53" w:rsidRPr="0082525C" w:rsidRDefault="00863D53" w:rsidP="007D5609">
            <w:pPr>
              <w:rPr>
                <w:rFonts w:cstheme="minorHAnsi"/>
                <w:b/>
                <w:sz w:val="20"/>
                <w:szCs w:val="20"/>
              </w:rPr>
            </w:pPr>
            <w:r w:rsidRPr="0082525C">
              <w:rPr>
                <w:rFonts w:cstheme="minorHAnsi"/>
                <w:b/>
                <w:sz w:val="20"/>
                <w:szCs w:val="20"/>
              </w:rPr>
              <w:t>(Saliva)</w:t>
            </w:r>
          </w:p>
        </w:tc>
        <w:tc>
          <w:tcPr>
            <w:tcW w:w="1019" w:type="dxa"/>
            <w:shd w:val="clear" w:color="auto" w:fill="DBE5F1" w:themeFill="accent1" w:themeFillTint="33"/>
            <w:vAlign w:val="center"/>
          </w:tcPr>
          <w:p w14:paraId="3BAFF07A" w14:textId="77777777" w:rsidR="00863D53" w:rsidRPr="0082525C" w:rsidRDefault="00863D53" w:rsidP="007D5609">
            <w:pPr>
              <w:rPr>
                <w:rFonts w:cstheme="minorHAnsi"/>
                <w:sz w:val="20"/>
                <w:szCs w:val="20"/>
              </w:rPr>
            </w:pPr>
            <w:r w:rsidRPr="0082525C">
              <w:rPr>
                <w:rFonts w:cstheme="minorHAnsi"/>
                <w:b/>
                <w:sz w:val="20"/>
                <w:szCs w:val="20"/>
              </w:rPr>
              <w:t>covid-mass-5</w:t>
            </w:r>
          </w:p>
        </w:tc>
        <w:tc>
          <w:tcPr>
            <w:tcW w:w="3931" w:type="dxa"/>
            <w:shd w:val="clear" w:color="auto" w:fill="DBE5F1" w:themeFill="accent1" w:themeFillTint="33"/>
          </w:tcPr>
          <w:p w14:paraId="27646991" w14:textId="77777777" w:rsidR="00B22F67" w:rsidRDefault="00863D53" w:rsidP="007D5609">
            <w:pPr>
              <w:numPr>
                <w:ilvl w:val="0"/>
                <w:numId w:val="16"/>
              </w:numPr>
              <w:spacing w:after="0"/>
              <w:ind w:left="144" w:hanging="144"/>
              <w:rPr>
                <w:rFonts w:cstheme="minorHAnsi"/>
                <w:sz w:val="20"/>
                <w:szCs w:val="20"/>
              </w:rPr>
            </w:pPr>
            <w:r w:rsidRPr="0082525C">
              <w:rPr>
                <w:rFonts w:cstheme="minorHAnsi"/>
                <w:sz w:val="20"/>
                <w:szCs w:val="20"/>
              </w:rPr>
              <w:t xml:space="preserve">Eligible Entity submits bulk purchase order for multiple kits to be sent to specified address(es). </w:t>
            </w:r>
          </w:p>
          <w:p w14:paraId="67A94AF7" w14:textId="0A101E3B" w:rsidR="00863D53" w:rsidRPr="0082525C" w:rsidRDefault="00863D53" w:rsidP="007D5609">
            <w:pPr>
              <w:numPr>
                <w:ilvl w:val="0"/>
                <w:numId w:val="16"/>
              </w:numPr>
              <w:spacing w:after="0"/>
              <w:ind w:left="144" w:hanging="144"/>
              <w:rPr>
                <w:rFonts w:cstheme="minorHAnsi"/>
                <w:sz w:val="20"/>
                <w:szCs w:val="20"/>
              </w:rPr>
            </w:pPr>
            <w:r w:rsidRPr="0082525C">
              <w:rPr>
                <w:rFonts w:cstheme="minorHAnsi"/>
                <w:sz w:val="20"/>
                <w:szCs w:val="20"/>
              </w:rPr>
              <w:t xml:space="preserve">Specimen collection is unsupervised. </w:t>
            </w:r>
          </w:p>
          <w:p w14:paraId="26748D49" w14:textId="77777777" w:rsidR="00BC0CCE" w:rsidRDefault="00863D53" w:rsidP="007D5609">
            <w:pPr>
              <w:numPr>
                <w:ilvl w:val="0"/>
                <w:numId w:val="16"/>
              </w:numPr>
              <w:spacing w:after="0"/>
              <w:ind w:left="144" w:hanging="144"/>
              <w:rPr>
                <w:rFonts w:cstheme="minorHAnsi"/>
                <w:sz w:val="20"/>
                <w:szCs w:val="20"/>
              </w:rPr>
            </w:pPr>
            <w:r w:rsidRPr="0082525C">
              <w:rPr>
                <w:rFonts w:cstheme="minorHAnsi"/>
                <w:sz w:val="20"/>
                <w:szCs w:val="20"/>
              </w:rPr>
              <w:t xml:space="preserve">Minimum of 50 </w:t>
            </w:r>
            <w:r w:rsidR="0099657B">
              <w:rPr>
                <w:rFonts w:cstheme="minorHAnsi"/>
                <w:sz w:val="20"/>
                <w:szCs w:val="20"/>
              </w:rPr>
              <w:t xml:space="preserve">test </w:t>
            </w:r>
            <w:r w:rsidRPr="0082525C">
              <w:rPr>
                <w:rFonts w:cstheme="minorHAnsi"/>
                <w:sz w:val="20"/>
                <w:szCs w:val="20"/>
              </w:rPr>
              <w:t xml:space="preserve">kits to each address. </w:t>
            </w:r>
          </w:p>
          <w:p w14:paraId="7A9D9E8F" w14:textId="09FCB108" w:rsidR="00863D53" w:rsidRPr="005C1F6B" w:rsidRDefault="00863D53" w:rsidP="005C1F6B">
            <w:pPr>
              <w:numPr>
                <w:ilvl w:val="0"/>
                <w:numId w:val="16"/>
              </w:numPr>
              <w:spacing w:after="0"/>
              <w:ind w:left="144" w:hanging="144"/>
              <w:rPr>
                <w:rFonts w:cstheme="minorHAnsi"/>
                <w:sz w:val="20"/>
                <w:szCs w:val="20"/>
              </w:rPr>
            </w:pPr>
            <w:r w:rsidRPr="0082525C">
              <w:rPr>
                <w:rFonts w:cstheme="minorHAnsi"/>
                <w:sz w:val="20"/>
                <w:szCs w:val="20"/>
              </w:rPr>
              <w:t>Bulk return shipping envelopes included.</w:t>
            </w:r>
            <w:r w:rsidRPr="005C1F6B">
              <w:rPr>
                <w:rFonts w:cstheme="minorHAnsi"/>
                <w:sz w:val="20"/>
                <w:szCs w:val="20"/>
              </w:rPr>
              <w:t xml:space="preserve"> </w:t>
            </w:r>
          </w:p>
        </w:tc>
        <w:tc>
          <w:tcPr>
            <w:tcW w:w="990" w:type="dxa"/>
            <w:shd w:val="clear" w:color="auto" w:fill="DBE5F1" w:themeFill="accent1" w:themeFillTint="33"/>
            <w:vAlign w:val="center"/>
          </w:tcPr>
          <w:p w14:paraId="0BD8CAF0" w14:textId="18550443" w:rsidR="00863D53" w:rsidRPr="0082525C" w:rsidRDefault="00863D53" w:rsidP="007D5609">
            <w:pPr>
              <w:rPr>
                <w:rFonts w:cstheme="minorHAnsi"/>
                <w:sz w:val="20"/>
                <w:szCs w:val="20"/>
              </w:rPr>
            </w:pPr>
            <w:r w:rsidRPr="0082525C">
              <w:rPr>
                <w:rFonts w:cstheme="minorHAnsi"/>
                <w:sz w:val="20"/>
                <w:szCs w:val="20"/>
              </w:rPr>
              <w:t>1000</w:t>
            </w:r>
            <w:r w:rsidR="00247BF0">
              <w:rPr>
                <w:rFonts w:cstheme="minorHAnsi"/>
                <w:sz w:val="20"/>
                <w:szCs w:val="20"/>
              </w:rPr>
              <w:t xml:space="preserve"> test kits</w:t>
            </w:r>
          </w:p>
        </w:tc>
        <w:tc>
          <w:tcPr>
            <w:tcW w:w="1080" w:type="dxa"/>
            <w:shd w:val="clear" w:color="auto" w:fill="DBE5F1" w:themeFill="accent1" w:themeFillTint="33"/>
            <w:vAlign w:val="center"/>
          </w:tcPr>
          <w:p w14:paraId="16EE1DC0" w14:textId="77777777" w:rsidR="00863D53" w:rsidRPr="0082525C" w:rsidRDefault="00863D53" w:rsidP="007D5609">
            <w:pPr>
              <w:rPr>
                <w:rFonts w:cstheme="minorHAnsi"/>
                <w:sz w:val="20"/>
                <w:szCs w:val="20"/>
              </w:rPr>
            </w:pPr>
            <w:r w:rsidRPr="0082525C">
              <w:rPr>
                <w:rFonts w:cstheme="minorHAnsi"/>
                <w:sz w:val="20"/>
                <w:szCs w:val="20"/>
              </w:rPr>
              <w:t>$107.00</w:t>
            </w:r>
          </w:p>
        </w:tc>
        <w:tc>
          <w:tcPr>
            <w:tcW w:w="1260" w:type="dxa"/>
            <w:shd w:val="clear" w:color="auto" w:fill="DBE5F1" w:themeFill="accent1" w:themeFillTint="33"/>
            <w:vAlign w:val="center"/>
          </w:tcPr>
          <w:p w14:paraId="47F809F1" w14:textId="77777777" w:rsidR="00863D53" w:rsidRPr="0082525C" w:rsidRDefault="00863D53" w:rsidP="007D5609">
            <w:pPr>
              <w:rPr>
                <w:rFonts w:cstheme="minorHAnsi"/>
                <w:sz w:val="20"/>
                <w:szCs w:val="20"/>
              </w:rPr>
            </w:pPr>
            <w:r w:rsidRPr="0082525C">
              <w:rPr>
                <w:rFonts w:cstheme="minorHAnsi"/>
                <w:sz w:val="20"/>
                <w:szCs w:val="20"/>
              </w:rPr>
              <w:t>18+</w:t>
            </w:r>
          </w:p>
        </w:tc>
      </w:tr>
    </w:tbl>
    <w:bookmarkEnd w:id="26"/>
    <w:p w14:paraId="6C00E863" w14:textId="77777777" w:rsidR="00863D53" w:rsidRDefault="00863D53" w:rsidP="00863D53">
      <w:r>
        <w:t xml:space="preserve"> </w:t>
      </w:r>
    </w:p>
    <w:p w14:paraId="79E017B8" w14:textId="77777777" w:rsidR="00863D53" w:rsidRPr="00974B82" w:rsidRDefault="00863D53" w:rsidP="00863D53">
      <w:pPr>
        <w:pStyle w:val="ListParagraph"/>
        <w:numPr>
          <w:ilvl w:val="0"/>
          <w:numId w:val="15"/>
        </w:numPr>
        <w:rPr>
          <w:b/>
          <w:u w:val="single"/>
        </w:rPr>
      </w:pPr>
      <w:r w:rsidRPr="00974B82">
        <w:rPr>
          <w:b/>
          <w:u w:val="single"/>
        </w:rPr>
        <w:t xml:space="preserve">Submit a Purchase Order on COMMBUYS </w:t>
      </w:r>
      <w:r w:rsidRPr="00974B82">
        <w:rPr>
          <w:bCs/>
          <w:i/>
          <w:iCs/>
          <w:u w:val="single"/>
        </w:rPr>
        <w:t xml:space="preserve">(see </w:t>
      </w:r>
      <w:hyperlink w:anchor="_Purchase_Options" w:history="1">
        <w:r w:rsidRPr="00974B82">
          <w:rPr>
            <w:rStyle w:val="Hyperlink"/>
            <w:bCs/>
            <w:i/>
            <w:iCs/>
          </w:rPr>
          <w:t>Purchase Options</w:t>
        </w:r>
      </w:hyperlink>
      <w:r w:rsidRPr="00974B82">
        <w:rPr>
          <w:bCs/>
          <w:i/>
          <w:iCs/>
          <w:u w:val="single"/>
        </w:rPr>
        <w:t>)</w:t>
      </w:r>
    </w:p>
    <w:p w14:paraId="24FAF47E" w14:textId="1ED930E2" w:rsidR="00863D53" w:rsidRDefault="00863D53" w:rsidP="00863D53">
      <w:pPr>
        <w:pStyle w:val="ListParagraph"/>
        <w:numPr>
          <w:ilvl w:val="0"/>
          <w:numId w:val="8"/>
        </w:numPr>
        <w:rPr>
          <w:bCs/>
        </w:rPr>
      </w:pPr>
      <w:r>
        <w:rPr>
          <w:bCs/>
        </w:rPr>
        <w:t xml:space="preserve">Follow all </w:t>
      </w:r>
      <w:r w:rsidR="000A3CFE">
        <w:rPr>
          <w:bCs/>
        </w:rPr>
        <w:t>instructions detailed in the Purchase Options section</w:t>
      </w:r>
      <w:r>
        <w:rPr>
          <w:bCs/>
        </w:rPr>
        <w:t xml:space="preserve"> for submitting a purchase order on COMMBUYS</w:t>
      </w:r>
    </w:p>
    <w:p w14:paraId="4F8C9161" w14:textId="77777777" w:rsidR="000A3CFE" w:rsidRPr="00974B82" w:rsidRDefault="000A3CFE" w:rsidP="000A3CFE">
      <w:pPr>
        <w:pStyle w:val="ListParagraph"/>
        <w:numPr>
          <w:ilvl w:val="0"/>
          <w:numId w:val="8"/>
        </w:numPr>
        <w:rPr>
          <w:bCs/>
        </w:rPr>
      </w:pPr>
      <w:r>
        <w:t xml:space="preserve">In the purchase order, please include the following information:  </w:t>
      </w:r>
    </w:p>
    <w:p w14:paraId="5EB20F2D" w14:textId="77777777" w:rsidR="000A3CFE" w:rsidRPr="00974B82" w:rsidRDefault="000A3CFE" w:rsidP="000A3CFE">
      <w:pPr>
        <w:pStyle w:val="ListParagraph"/>
        <w:numPr>
          <w:ilvl w:val="1"/>
          <w:numId w:val="8"/>
        </w:numPr>
        <w:rPr>
          <w:bCs/>
        </w:rPr>
      </w:pPr>
      <w:r>
        <w:t xml:space="preserve">Organization name </w:t>
      </w:r>
    </w:p>
    <w:p w14:paraId="6FFD227D" w14:textId="77777777" w:rsidR="000A3CFE" w:rsidRPr="00974B82" w:rsidRDefault="000A3CFE" w:rsidP="000A3CFE">
      <w:pPr>
        <w:pStyle w:val="ListParagraph"/>
        <w:numPr>
          <w:ilvl w:val="1"/>
          <w:numId w:val="8"/>
        </w:numPr>
        <w:rPr>
          <w:bCs/>
        </w:rPr>
      </w:pPr>
      <w:r>
        <w:t xml:space="preserve">Billing contact information, include name and contact info of person responsible for invoices </w:t>
      </w:r>
    </w:p>
    <w:p w14:paraId="5D20F9E3" w14:textId="50EE0BA1" w:rsidR="000A3CFE" w:rsidRPr="00974B82" w:rsidRDefault="000A3CFE" w:rsidP="000A3CFE">
      <w:pPr>
        <w:pStyle w:val="ListParagraph"/>
        <w:numPr>
          <w:ilvl w:val="1"/>
          <w:numId w:val="8"/>
        </w:numPr>
        <w:rPr>
          <w:bCs/>
        </w:rPr>
      </w:pPr>
      <w:r>
        <w:t>Number of</w:t>
      </w:r>
      <w:r w:rsidR="00BC0CCE">
        <w:t xml:space="preserve"> test</w:t>
      </w:r>
      <w:r>
        <w:t xml:space="preserve"> kits being requested </w:t>
      </w:r>
    </w:p>
    <w:p w14:paraId="551F69A2" w14:textId="65D24A3C" w:rsidR="000A3CFE" w:rsidRPr="00974B82" w:rsidRDefault="000A3CFE" w:rsidP="000A3CFE">
      <w:pPr>
        <w:pStyle w:val="ListParagraph"/>
        <w:numPr>
          <w:ilvl w:val="1"/>
          <w:numId w:val="8"/>
        </w:numPr>
        <w:rPr>
          <w:bCs/>
        </w:rPr>
      </w:pPr>
      <w:r>
        <w:t xml:space="preserve">Method of distribution, please see pricing chart. (At home or on-site testing and what shipping method, individual or bulk shipping). Per site minimum of 50 </w:t>
      </w:r>
      <w:r w:rsidR="00BC0CCE">
        <w:t xml:space="preserve">test </w:t>
      </w:r>
      <w:r>
        <w:t xml:space="preserve">kits and total order minimum must be 1000 </w:t>
      </w:r>
      <w:r w:rsidR="00BC0CCE">
        <w:t xml:space="preserve">test </w:t>
      </w:r>
      <w:r>
        <w:t xml:space="preserve">kits.  </w:t>
      </w:r>
    </w:p>
    <w:p w14:paraId="31244278" w14:textId="209E9482" w:rsidR="000A3CFE" w:rsidRPr="00974B82" w:rsidRDefault="000A3CFE" w:rsidP="000A3CFE">
      <w:pPr>
        <w:pStyle w:val="ListParagraph"/>
        <w:numPr>
          <w:ilvl w:val="1"/>
          <w:numId w:val="8"/>
        </w:numPr>
        <w:rPr>
          <w:bCs/>
        </w:rPr>
      </w:pPr>
      <w:r>
        <w:t xml:space="preserve">Address of organizations where </w:t>
      </w:r>
      <w:r w:rsidR="00BC0CCE">
        <w:t xml:space="preserve">test </w:t>
      </w:r>
      <w:r>
        <w:t xml:space="preserve">kits need to be shipped  </w:t>
      </w:r>
    </w:p>
    <w:p w14:paraId="5716CE88" w14:textId="77777777" w:rsidR="000A3CFE" w:rsidRPr="00974B82" w:rsidRDefault="000A3CFE" w:rsidP="000A3CFE">
      <w:pPr>
        <w:pStyle w:val="ListParagraph"/>
        <w:numPr>
          <w:ilvl w:val="1"/>
          <w:numId w:val="8"/>
        </w:numPr>
        <w:rPr>
          <w:bCs/>
        </w:rPr>
      </w:pPr>
      <w:r>
        <w:t>Main contact at organization</w:t>
      </w:r>
    </w:p>
    <w:p w14:paraId="20FE288D" w14:textId="77777777" w:rsidR="000A3CFE" w:rsidRPr="00974B82" w:rsidRDefault="000A3CFE" w:rsidP="000A3CFE">
      <w:pPr>
        <w:pStyle w:val="ListParagraph"/>
        <w:numPr>
          <w:ilvl w:val="1"/>
          <w:numId w:val="8"/>
        </w:numPr>
        <w:rPr>
          <w:bCs/>
        </w:rPr>
      </w:pPr>
      <w:r>
        <w:t xml:space="preserve">Include name, email address and level of access for any individuals who need access to the platform to review results. (Full access to patient results or admin access only) </w:t>
      </w:r>
    </w:p>
    <w:p w14:paraId="4A8248FC" w14:textId="55227828" w:rsidR="00863D53" w:rsidRPr="005C1F6B" w:rsidRDefault="000A3CFE" w:rsidP="005C1F6B">
      <w:pPr>
        <w:pStyle w:val="ListParagraph"/>
        <w:numPr>
          <w:ilvl w:val="1"/>
          <w:numId w:val="8"/>
        </w:numPr>
        <w:rPr>
          <w:i/>
          <w:iCs/>
        </w:rPr>
      </w:pPr>
      <w:r>
        <w:t xml:space="preserve">Include name, email address and level of access for any clinical staff that will be assisting with sample collection. </w:t>
      </w:r>
    </w:p>
    <w:p w14:paraId="0336C2C4" w14:textId="77777777" w:rsidR="00863D53" w:rsidRPr="00B430CD" w:rsidRDefault="00863D53" w:rsidP="00863D53">
      <w:pPr>
        <w:pStyle w:val="ListParagraph"/>
        <w:ind w:left="1080"/>
        <w:rPr>
          <w:bCs/>
        </w:rPr>
      </w:pPr>
    </w:p>
    <w:p w14:paraId="66DA9D29" w14:textId="0FE04913" w:rsidR="00863D53" w:rsidRPr="009B66D8" w:rsidRDefault="00863D53" w:rsidP="00863D53">
      <w:pPr>
        <w:pStyle w:val="ListParagraph"/>
        <w:numPr>
          <w:ilvl w:val="0"/>
          <w:numId w:val="15"/>
        </w:numPr>
        <w:rPr>
          <w:b/>
          <w:u w:val="single"/>
        </w:rPr>
      </w:pPr>
      <w:r>
        <w:rPr>
          <w:b/>
          <w:u w:val="single"/>
        </w:rPr>
        <w:t xml:space="preserve">Submit a Purchase Order directly to </w:t>
      </w:r>
      <w:proofErr w:type="spellStart"/>
      <w:r w:rsidR="000A3CFE">
        <w:rPr>
          <w:b/>
          <w:u w:val="single"/>
        </w:rPr>
        <w:t>ixLayer</w:t>
      </w:r>
      <w:proofErr w:type="spellEnd"/>
      <w:r>
        <w:rPr>
          <w:b/>
          <w:u w:val="single"/>
        </w:rPr>
        <w:t xml:space="preserve"> via email </w:t>
      </w:r>
    </w:p>
    <w:p w14:paraId="6BCC246E" w14:textId="7744B187" w:rsidR="00863D53" w:rsidRPr="00974B82" w:rsidRDefault="00863D53" w:rsidP="00863D53">
      <w:pPr>
        <w:pStyle w:val="ListParagraph"/>
        <w:numPr>
          <w:ilvl w:val="0"/>
          <w:numId w:val="8"/>
        </w:numPr>
        <w:rPr>
          <w:bCs/>
        </w:rPr>
      </w:pPr>
      <w:r>
        <w:t xml:space="preserve">Submit a purchase order </w:t>
      </w:r>
      <w:r w:rsidR="000A3CFE">
        <w:t xml:space="preserve">directly </w:t>
      </w:r>
      <w:r>
        <w:t xml:space="preserve">to </w:t>
      </w:r>
      <w:proofErr w:type="spellStart"/>
      <w:r>
        <w:t>Ixlayer</w:t>
      </w:r>
      <w:proofErr w:type="spellEnd"/>
      <w:r>
        <w:t xml:space="preserve"> Billing by emailing it to </w:t>
      </w:r>
      <w:hyperlink r:id="rId27" w:history="1">
        <w:r w:rsidRPr="002726F8">
          <w:rPr>
            <w:rStyle w:val="Hyperlink"/>
          </w:rPr>
          <w:t>billing@ixlayer.com</w:t>
        </w:r>
      </w:hyperlink>
      <w:r>
        <w:t xml:space="preserve"> </w:t>
      </w:r>
    </w:p>
    <w:p w14:paraId="119E8E71" w14:textId="77777777" w:rsidR="00863D53" w:rsidRPr="00974B82" w:rsidRDefault="00863D53" w:rsidP="00863D53">
      <w:pPr>
        <w:pStyle w:val="ListParagraph"/>
        <w:numPr>
          <w:ilvl w:val="0"/>
          <w:numId w:val="8"/>
        </w:numPr>
        <w:rPr>
          <w:bCs/>
        </w:rPr>
      </w:pPr>
      <w:r>
        <w:t xml:space="preserve">In the purchase order, please include the following information:  </w:t>
      </w:r>
    </w:p>
    <w:p w14:paraId="0ACB4FE8" w14:textId="77777777" w:rsidR="00863D53" w:rsidRPr="00974B82" w:rsidRDefault="00863D53" w:rsidP="00863D53">
      <w:pPr>
        <w:pStyle w:val="ListParagraph"/>
        <w:numPr>
          <w:ilvl w:val="1"/>
          <w:numId w:val="8"/>
        </w:numPr>
        <w:rPr>
          <w:bCs/>
        </w:rPr>
      </w:pPr>
      <w:r>
        <w:t xml:space="preserve">Organization name </w:t>
      </w:r>
    </w:p>
    <w:p w14:paraId="34C53C5E" w14:textId="77777777" w:rsidR="00863D53" w:rsidRPr="00974B82" w:rsidRDefault="00863D53" w:rsidP="00863D53">
      <w:pPr>
        <w:pStyle w:val="ListParagraph"/>
        <w:numPr>
          <w:ilvl w:val="1"/>
          <w:numId w:val="8"/>
        </w:numPr>
        <w:rPr>
          <w:bCs/>
        </w:rPr>
      </w:pPr>
      <w:r>
        <w:t xml:space="preserve">Billing contact information, include name and contact info of person responsible for invoices </w:t>
      </w:r>
    </w:p>
    <w:p w14:paraId="0DA9A7C3" w14:textId="19621981" w:rsidR="00863D53" w:rsidRPr="00974B82" w:rsidRDefault="00863D53" w:rsidP="00863D53">
      <w:pPr>
        <w:pStyle w:val="ListParagraph"/>
        <w:numPr>
          <w:ilvl w:val="1"/>
          <w:numId w:val="8"/>
        </w:numPr>
        <w:rPr>
          <w:bCs/>
        </w:rPr>
      </w:pPr>
      <w:r>
        <w:lastRenderedPageBreak/>
        <w:t>Number of</w:t>
      </w:r>
      <w:r w:rsidR="00BC0CCE">
        <w:t xml:space="preserve"> test</w:t>
      </w:r>
      <w:r>
        <w:t xml:space="preserve"> kits being requested </w:t>
      </w:r>
    </w:p>
    <w:p w14:paraId="40958D80" w14:textId="7FDB5593" w:rsidR="00863D53" w:rsidRPr="00974B82" w:rsidRDefault="00863D53" w:rsidP="00863D53">
      <w:pPr>
        <w:pStyle w:val="ListParagraph"/>
        <w:numPr>
          <w:ilvl w:val="1"/>
          <w:numId w:val="8"/>
        </w:numPr>
        <w:rPr>
          <w:bCs/>
        </w:rPr>
      </w:pPr>
      <w:r>
        <w:t>Method of distribution, please see pricing chart. (At home or on-site testing and what shipping method, individual or bulk shipping). Per site minimum of 50</w:t>
      </w:r>
      <w:r w:rsidR="00BC0CCE">
        <w:t xml:space="preserve"> test</w:t>
      </w:r>
      <w:r>
        <w:t xml:space="preserve"> kits and total order minimum must be 1000 </w:t>
      </w:r>
      <w:r w:rsidR="00BC0CCE">
        <w:t xml:space="preserve">test </w:t>
      </w:r>
      <w:r>
        <w:t xml:space="preserve">kits.  </w:t>
      </w:r>
    </w:p>
    <w:p w14:paraId="4462410A" w14:textId="2E7DBE4C" w:rsidR="00863D53" w:rsidRPr="00974B82" w:rsidRDefault="00863D53" w:rsidP="00863D53">
      <w:pPr>
        <w:pStyle w:val="ListParagraph"/>
        <w:numPr>
          <w:ilvl w:val="1"/>
          <w:numId w:val="8"/>
        </w:numPr>
        <w:rPr>
          <w:bCs/>
        </w:rPr>
      </w:pPr>
      <w:r>
        <w:t xml:space="preserve">Address of organizations where </w:t>
      </w:r>
      <w:r w:rsidR="00BC0CCE">
        <w:t xml:space="preserve">test </w:t>
      </w:r>
      <w:r>
        <w:t xml:space="preserve">kits need to be shipped  </w:t>
      </w:r>
    </w:p>
    <w:p w14:paraId="0865F8CC" w14:textId="77777777" w:rsidR="00863D53" w:rsidRPr="00974B82" w:rsidRDefault="00863D53" w:rsidP="00863D53">
      <w:pPr>
        <w:pStyle w:val="ListParagraph"/>
        <w:numPr>
          <w:ilvl w:val="1"/>
          <w:numId w:val="8"/>
        </w:numPr>
        <w:rPr>
          <w:bCs/>
        </w:rPr>
      </w:pPr>
      <w:r>
        <w:t>Main contact at organization</w:t>
      </w:r>
    </w:p>
    <w:p w14:paraId="4B066D9F" w14:textId="77777777" w:rsidR="00863D53" w:rsidRPr="00974B82" w:rsidRDefault="00863D53" w:rsidP="00863D53">
      <w:pPr>
        <w:pStyle w:val="ListParagraph"/>
        <w:numPr>
          <w:ilvl w:val="1"/>
          <w:numId w:val="8"/>
        </w:numPr>
        <w:rPr>
          <w:bCs/>
        </w:rPr>
      </w:pPr>
      <w:r>
        <w:t xml:space="preserve">Include name, email address and level of access for any individuals who need access to the platform to review results. (Full access to patient results or admin access only) </w:t>
      </w:r>
    </w:p>
    <w:p w14:paraId="75AD8F4E" w14:textId="261F3907" w:rsidR="00863D53" w:rsidRPr="000A3CFE" w:rsidRDefault="00863D53" w:rsidP="00863D53">
      <w:pPr>
        <w:pStyle w:val="ListParagraph"/>
        <w:numPr>
          <w:ilvl w:val="1"/>
          <w:numId w:val="8"/>
        </w:numPr>
        <w:rPr>
          <w:bCs/>
        </w:rPr>
      </w:pPr>
      <w:r>
        <w:t xml:space="preserve">Include name, email address and level of access for any clinical staff that will be assisting with sample collection. </w:t>
      </w:r>
    </w:p>
    <w:p w14:paraId="5E162E97" w14:textId="1FAD369B" w:rsidR="00D36EA1" w:rsidRDefault="000F253F" w:rsidP="00D36EA1">
      <w:pPr>
        <w:pStyle w:val="Heading3"/>
        <w:jc w:val="center"/>
        <w:rPr>
          <w:rFonts w:ascii="Calibri" w:hAnsi="Calibri"/>
          <w:b/>
          <w:bCs w:val="0"/>
          <w:color w:val="auto"/>
          <w:sz w:val="28"/>
          <w:szCs w:val="28"/>
        </w:rPr>
      </w:pPr>
      <w:r>
        <w:rPr>
          <w:rFonts w:ascii="Calibri" w:hAnsi="Calibri"/>
          <w:b/>
          <w:bCs w:val="0"/>
          <w:color w:val="auto"/>
          <w:sz w:val="28"/>
          <w:szCs w:val="28"/>
        </w:rPr>
        <w:t>Project Beacon</w:t>
      </w:r>
    </w:p>
    <w:p w14:paraId="4A5D48BF" w14:textId="77777777" w:rsidR="000F253F" w:rsidRPr="00983076" w:rsidRDefault="000F253F" w:rsidP="000F253F">
      <w:pPr>
        <w:spacing w:before="120" w:after="120"/>
        <w:rPr>
          <w:b/>
          <w:u w:val="single"/>
        </w:rPr>
      </w:pPr>
      <w:r w:rsidRPr="00983076">
        <w:rPr>
          <w:b/>
          <w:u w:val="single"/>
        </w:rPr>
        <w:t>General product description:</w:t>
      </w:r>
    </w:p>
    <w:p w14:paraId="77BC9AEE" w14:textId="77777777" w:rsidR="000F253F" w:rsidRDefault="000F253F" w:rsidP="000F253F">
      <w:pPr>
        <w:pStyle w:val="ListParagraph"/>
        <w:numPr>
          <w:ilvl w:val="0"/>
          <w:numId w:val="2"/>
        </w:numPr>
      </w:pPr>
      <w:r>
        <w:t xml:space="preserve">Project Beacon is a </w:t>
      </w:r>
      <w:r w:rsidRPr="00653CF2">
        <w:t xml:space="preserve">social benefit organization </w:t>
      </w:r>
      <w:r>
        <w:t>(</w:t>
      </w:r>
      <w:hyperlink r:id="rId28" w:history="1">
        <w:r w:rsidRPr="00653CF2">
          <w:rPr>
            <w:rStyle w:val="Hyperlink"/>
          </w:rPr>
          <w:t>beacontesting.com</w:t>
        </w:r>
      </w:hyperlink>
      <w:r>
        <w:t>), working in partnership with the Broad Institute of MIT and Harvard, to offer COVID-19 testing</w:t>
      </w:r>
    </w:p>
    <w:p w14:paraId="19908A9C" w14:textId="77777777" w:rsidR="000F253F" w:rsidRDefault="000F253F" w:rsidP="000F253F">
      <w:pPr>
        <w:pStyle w:val="ListParagraph"/>
        <w:numPr>
          <w:ilvl w:val="0"/>
          <w:numId w:val="2"/>
        </w:numPr>
      </w:pPr>
      <w:r>
        <w:t>Currently, the self-administered anterior nasal tests offered by Project Beacon require supervision by qualified clinical personnel (e.g., nursing staff), which can be providing in one of two ways:</w:t>
      </w:r>
    </w:p>
    <w:p w14:paraId="592236BF" w14:textId="77777777" w:rsidR="000F253F" w:rsidRDefault="000F253F" w:rsidP="000F253F">
      <w:pPr>
        <w:pStyle w:val="ListParagraph"/>
        <w:numPr>
          <w:ilvl w:val="1"/>
          <w:numId w:val="2"/>
        </w:numPr>
      </w:pPr>
      <w:r w:rsidRPr="00653CF2">
        <w:rPr>
          <w:u w:val="single"/>
        </w:rPr>
        <w:t>Core Offering</w:t>
      </w:r>
      <w:r>
        <w:t xml:space="preserve">: Observation by the Eligible Entity’s personnel, after training by Project Beacon </w:t>
      </w:r>
    </w:p>
    <w:p w14:paraId="109B2072" w14:textId="77777777" w:rsidR="000F253F" w:rsidRDefault="000F253F" w:rsidP="000F253F">
      <w:pPr>
        <w:pStyle w:val="ListParagraph"/>
        <w:numPr>
          <w:ilvl w:val="1"/>
          <w:numId w:val="2"/>
        </w:numPr>
      </w:pPr>
      <w:r w:rsidRPr="00653CF2">
        <w:rPr>
          <w:u w:val="single"/>
        </w:rPr>
        <w:t>Tur</w:t>
      </w:r>
      <w:r>
        <w:rPr>
          <w:u w:val="single"/>
        </w:rPr>
        <w:t>n</w:t>
      </w:r>
      <w:r w:rsidRPr="00653CF2">
        <w:rPr>
          <w:u w:val="single"/>
        </w:rPr>
        <w:t>key Solution</w:t>
      </w:r>
      <w:r>
        <w:t xml:space="preserve">: Observation by personnel provided by Project Beacon </w:t>
      </w:r>
    </w:p>
    <w:p w14:paraId="2A386DD6" w14:textId="77777777" w:rsidR="000F253F" w:rsidRDefault="000F253F" w:rsidP="000F253F">
      <w:pPr>
        <w:pStyle w:val="ListParagraph"/>
        <w:numPr>
          <w:ilvl w:val="0"/>
          <w:numId w:val="2"/>
        </w:numPr>
      </w:pPr>
      <w:r>
        <w:t>Pending approval by the FDA, Project Beacon may be able to offer testing which does not require observation by clinical personnel; however, this option is not currently available</w:t>
      </w:r>
    </w:p>
    <w:tbl>
      <w:tblPr>
        <w:tblStyle w:val="GridTable4-Accent11"/>
        <w:tblW w:w="0" w:type="auto"/>
        <w:tblLook w:val="04A0" w:firstRow="1" w:lastRow="0" w:firstColumn="1" w:lastColumn="0" w:noHBand="0" w:noVBand="1"/>
      </w:tblPr>
      <w:tblGrid>
        <w:gridCol w:w="1510"/>
        <w:gridCol w:w="3790"/>
        <w:gridCol w:w="1579"/>
        <w:gridCol w:w="1258"/>
        <w:gridCol w:w="1196"/>
        <w:gridCol w:w="1457"/>
      </w:tblGrid>
      <w:tr w:rsidR="005C1F6B" w14:paraId="0A5C10B5" w14:textId="77777777" w:rsidTr="005C1F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 w:type="dxa"/>
            <w:vAlign w:val="center"/>
          </w:tcPr>
          <w:p w14:paraId="51DA7BF7" w14:textId="77777777" w:rsidR="005C1F6B" w:rsidRDefault="005C1F6B" w:rsidP="00215258">
            <w:pPr>
              <w:jc w:val="center"/>
              <w:rPr>
                <w:rFonts w:cs="Arial"/>
                <w:sz w:val="20"/>
              </w:rPr>
            </w:pPr>
            <w:r>
              <w:rPr>
                <w:rFonts w:cs="Arial"/>
                <w:sz w:val="20"/>
              </w:rPr>
              <w:t>Service Type</w:t>
            </w:r>
          </w:p>
        </w:tc>
        <w:tc>
          <w:tcPr>
            <w:tcW w:w="3806" w:type="dxa"/>
            <w:vAlign w:val="center"/>
          </w:tcPr>
          <w:p w14:paraId="45D288AC" w14:textId="77777777" w:rsidR="005C1F6B" w:rsidRDefault="005C1F6B" w:rsidP="00215258">
            <w:pPr>
              <w:jc w:val="center"/>
              <w:cnfStyle w:val="100000000000" w:firstRow="1" w:lastRow="0" w:firstColumn="0" w:lastColumn="0" w:oddVBand="0" w:evenVBand="0" w:oddHBand="0" w:evenHBand="0" w:firstRowFirstColumn="0" w:firstRowLastColumn="0" w:lastRowFirstColumn="0" w:lastRowLastColumn="0"/>
              <w:rPr>
                <w:rFonts w:cs="Arial"/>
                <w:sz w:val="20"/>
              </w:rPr>
            </w:pPr>
            <w:r>
              <w:rPr>
                <w:rFonts w:cs="Arial"/>
                <w:sz w:val="20"/>
              </w:rPr>
              <w:t>Service Description</w:t>
            </w:r>
          </w:p>
        </w:tc>
        <w:tc>
          <w:tcPr>
            <w:tcW w:w="1583" w:type="dxa"/>
            <w:vAlign w:val="center"/>
          </w:tcPr>
          <w:p w14:paraId="38D21570" w14:textId="77777777" w:rsidR="005C1F6B" w:rsidRDefault="005C1F6B" w:rsidP="00215258">
            <w:pPr>
              <w:jc w:val="center"/>
              <w:cnfStyle w:val="100000000000" w:firstRow="1" w:lastRow="0" w:firstColumn="0" w:lastColumn="0" w:oddVBand="0" w:evenVBand="0" w:oddHBand="0" w:evenHBand="0" w:firstRowFirstColumn="0" w:firstRowLastColumn="0" w:lastRowFirstColumn="0" w:lastRowLastColumn="0"/>
              <w:rPr>
                <w:rFonts w:cs="Arial"/>
                <w:sz w:val="20"/>
              </w:rPr>
            </w:pPr>
            <w:r>
              <w:rPr>
                <w:rFonts w:cs="Arial"/>
                <w:sz w:val="20"/>
              </w:rPr>
              <w:t>Minimum volume</w:t>
            </w:r>
          </w:p>
        </w:tc>
        <w:tc>
          <w:tcPr>
            <w:tcW w:w="1262" w:type="dxa"/>
            <w:vAlign w:val="center"/>
          </w:tcPr>
          <w:p w14:paraId="6E8D3331" w14:textId="77777777" w:rsidR="005C1F6B" w:rsidRDefault="005C1F6B" w:rsidP="00215258">
            <w:pPr>
              <w:jc w:val="center"/>
              <w:cnfStyle w:val="100000000000" w:firstRow="1" w:lastRow="0" w:firstColumn="0" w:lastColumn="0" w:oddVBand="0" w:evenVBand="0" w:oddHBand="0" w:evenHBand="0" w:firstRowFirstColumn="0" w:firstRowLastColumn="0" w:lastRowFirstColumn="0" w:lastRowLastColumn="0"/>
              <w:rPr>
                <w:rFonts w:cs="Arial"/>
                <w:sz w:val="20"/>
              </w:rPr>
            </w:pPr>
            <w:r>
              <w:rPr>
                <w:rFonts w:cs="Arial"/>
                <w:sz w:val="20"/>
              </w:rPr>
              <w:t xml:space="preserve">Cost per test </w:t>
            </w:r>
          </w:p>
        </w:tc>
        <w:tc>
          <w:tcPr>
            <w:tcW w:w="1167" w:type="dxa"/>
          </w:tcPr>
          <w:p w14:paraId="596CA4CA" w14:textId="41B387E5" w:rsidR="005C1F6B" w:rsidRDefault="005C1F6B" w:rsidP="00215258">
            <w:pPr>
              <w:jc w:val="center"/>
              <w:cnfStyle w:val="100000000000" w:firstRow="1" w:lastRow="0" w:firstColumn="0" w:lastColumn="0" w:oddVBand="0" w:evenVBand="0" w:oddHBand="0" w:evenHBand="0" w:firstRowFirstColumn="0" w:firstRowLastColumn="0" w:lastRowFirstColumn="0" w:lastRowLastColumn="0"/>
              <w:rPr>
                <w:rFonts w:cs="Arial"/>
                <w:sz w:val="20"/>
              </w:rPr>
            </w:pPr>
            <w:r>
              <w:rPr>
                <w:rFonts w:cs="Arial"/>
                <w:sz w:val="20"/>
              </w:rPr>
              <w:t>Age Restrictions</w:t>
            </w:r>
          </w:p>
        </w:tc>
        <w:tc>
          <w:tcPr>
            <w:tcW w:w="1460" w:type="dxa"/>
            <w:vAlign w:val="center"/>
          </w:tcPr>
          <w:p w14:paraId="39F1BFE9" w14:textId="419A599D" w:rsidR="005C1F6B" w:rsidRDefault="005C1F6B" w:rsidP="00215258">
            <w:pPr>
              <w:jc w:val="center"/>
              <w:cnfStyle w:val="100000000000" w:firstRow="1" w:lastRow="0" w:firstColumn="0" w:lastColumn="0" w:oddVBand="0" w:evenVBand="0" w:oddHBand="0" w:evenHBand="0" w:firstRowFirstColumn="0" w:firstRowLastColumn="0" w:lastRowFirstColumn="0" w:lastRowLastColumn="0"/>
              <w:rPr>
                <w:rFonts w:cs="Arial"/>
                <w:sz w:val="20"/>
              </w:rPr>
            </w:pPr>
            <w:r>
              <w:rPr>
                <w:rFonts w:cs="Arial"/>
                <w:sz w:val="20"/>
              </w:rPr>
              <w:t>Required lead-time</w:t>
            </w:r>
          </w:p>
        </w:tc>
      </w:tr>
      <w:tr w:rsidR="005C1F6B" w14:paraId="6D8F6223" w14:textId="77777777" w:rsidTr="005C1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 w:type="dxa"/>
            <w:vAlign w:val="center"/>
          </w:tcPr>
          <w:p w14:paraId="08F9B90A" w14:textId="77777777" w:rsidR="005C1F6B" w:rsidRPr="00655C39" w:rsidRDefault="005C1F6B" w:rsidP="00215258">
            <w:pPr>
              <w:jc w:val="center"/>
              <w:rPr>
                <w:rFonts w:cs="Arial"/>
                <w:b w:val="0"/>
                <w:bCs w:val="0"/>
                <w:sz w:val="20"/>
              </w:rPr>
            </w:pPr>
            <w:r>
              <w:rPr>
                <w:rFonts w:cs="Arial"/>
                <w:sz w:val="20"/>
              </w:rPr>
              <w:t>Core Offering</w:t>
            </w:r>
          </w:p>
        </w:tc>
        <w:tc>
          <w:tcPr>
            <w:tcW w:w="3806" w:type="dxa"/>
          </w:tcPr>
          <w:p w14:paraId="6F3C5A78" w14:textId="77777777" w:rsidR="005C1F6B" w:rsidRPr="00705456" w:rsidRDefault="005C1F6B" w:rsidP="00215258">
            <w:pPr>
              <w:pStyle w:val="ListParagraph"/>
              <w:numPr>
                <w:ilvl w:val="0"/>
                <w:numId w:val="2"/>
              </w:numPr>
              <w:ind w:left="144" w:hanging="144"/>
              <w:cnfStyle w:val="000000100000" w:firstRow="0" w:lastRow="0" w:firstColumn="0" w:lastColumn="0" w:oddVBand="0" w:evenVBand="0" w:oddHBand="1" w:evenHBand="0" w:firstRowFirstColumn="0" w:firstRowLastColumn="0" w:lastRowFirstColumn="0" w:lastRowLastColumn="0"/>
              <w:rPr>
                <w:rFonts w:cs="Arial"/>
                <w:sz w:val="20"/>
              </w:rPr>
            </w:pPr>
            <w:r w:rsidRPr="00705456">
              <w:rPr>
                <w:rFonts w:cs="Arial"/>
                <w:sz w:val="20"/>
              </w:rPr>
              <w:t>Anterior nasal swab</w:t>
            </w:r>
          </w:p>
          <w:p w14:paraId="7967A361" w14:textId="2668855A" w:rsidR="005C1F6B" w:rsidRPr="00705456" w:rsidRDefault="005C1F6B" w:rsidP="00215258">
            <w:pPr>
              <w:pStyle w:val="ListParagraph"/>
              <w:numPr>
                <w:ilvl w:val="0"/>
                <w:numId w:val="2"/>
              </w:numPr>
              <w:ind w:left="144" w:hanging="144"/>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C</w:t>
            </w:r>
            <w:r w:rsidRPr="00705456">
              <w:rPr>
                <w:rFonts w:cs="Arial"/>
                <w:sz w:val="20"/>
              </w:rPr>
              <w:t>ollection</w:t>
            </w:r>
            <w:r>
              <w:rPr>
                <w:rFonts w:cs="Arial"/>
                <w:sz w:val="20"/>
              </w:rPr>
              <w:t xml:space="preserve"> supervised by in-house staff (training provided by Project Beacon and Broad Institute) </w:t>
            </w:r>
          </w:p>
          <w:p w14:paraId="17F3AEC3" w14:textId="77777777" w:rsidR="005C1F6B" w:rsidRPr="00705456" w:rsidRDefault="005C1F6B" w:rsidP="00215258">
            <w:pPr>
              <w:pStyle w:val="ListParagraph"/>
              <w:numPr>
                <w:ilvl w:val="0"/>
                <w:numId w:val="2"/>
              </w:numPr>
              <w:ind w:left="144" w:hanging="144"/>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Return shipping coordinated by Project Beacon</w:t>
            </w:r>
          </w:p>
          <w:p w14:paraId="7A841F51" w14:textId="77777777" w:rsidR="005C1F6B" w:rsidRPr="00705456" w:rsidRDefault="005C1F6B" w:rsidP="00215258">
            <w:pPr>
              <w:pStyle w:val="ListParagraph"/>
              <w:numPr>
                <w:ilvl w:val="0"/>
                <w:numId w:val="2"/>
              </w:numPr>
              <w:ind w:left="144" w:hanging="144"/>
              <w:cnfStyle w:val="000000100000" w:firstRow="0" w:lastRow="0" w:firstColumn="0" w:lastColumn="0" w:oddVBand="0" w:evenVBand="0" w:oddHBand="1" w:evenHBand="0" w:firstRowFirstColumn="0" w:firstRowLastColumn="0" w:lastRowFirstColumn="0" w:lastRowLastColumn="0"/>
              <w:rPr>
                <w:rFonts w:cs="Arial"/>
                <w:sz w:val="20"/>
              </w:rPr>
            </w:pPr>
            <w:r w:rsidRPr="00705456">
              <w:rPr>
                <w:rFonts w:cs="Arial"/>
                <w:sz w:val="20"/>
              </w:rPr>
              <w:t>Results provided to individuals directly</w:t>
            </w:r>
            <w:r>
              <w:rPr>
                <w:rFonts w:cs="Arial"/>
                <w:sz w:val="20"/>
              </w:rPr>
              <w:t xml:space="preserve"> &amp; to organizational results dashboard</w:t>
            </w:r>
          </w:p>
        </w:tc>
        <w:tc>
          <w:tcPr>
            <w:tcW w:w="1583" w:type="dxa"/>
            <w:vAlign w:val="center"/>
          </w:tcPr>
          <w:p w14:paraId="39B25445" w14:textId="56CA7018" w:rsidR="005C1F6B" w:rsidRDefault="005C1F6B" w:rsidP="00215258">
            <w:pPr>
              <w:jc w:val="cente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200 test kits / site / week</w:t>
            </w:r>
          </w:p>
        </w:tc>
        <w:tc>
          <w:tcPr>
            <w:tcW w:w="1262" w:type="dxa"/>
            <w:vAlign w:val="center"/>
          </w:tcPr>
          <w:p w14:paraId="0957C000" w14:textId="645255D2" w:rsidR="005C1F6B" w:rsidRDefault="005C1F6B" w:rsidP="00215258">
            <w:pPr>
              <w:jc w:val="cente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w:t>
            </w:r>
            <w:r w:rsidR="00FA3D1C">
              <w:rPr>
                <w:rFonts w:cs="Arial"/>
                <w:sz w:val="20"/>
              </w:rPr>
              <w:t>37</w:t>
            </w:r>
          </w:p>
          <w:p w14:paraId="066D66D1" w14:textId="77777777" w:rsidR="005C1F6B" w:rsidRPr="000C39FB" w:rsidRDefault="005C1F6B" w:rsidP="00215258">
            <w:pPr>
              <w:jc w:val="center"/>
              <w:cnfStyle w:val="000000100000" w:firstRow="0" w:lastRow="0" w:firstColumn="0" w:lastColumn="0" w:oddVBand="0" w:evenVBand="0" w:oddHBand="1" w:evenHBand="0" w:firstRowFirstColumn="0" w:firstRowLastColumn="0" w:lastRowFirstColumn="0" w:lastRowLastColumn="0"/>
              <w:rPr>
                <w:rFonts w:cs="Arial"/>
                <w:i/>
                <w:iCs/>
                <w:sz w:val="20"/>
              </w:rPr>
            </w:pPr>
            <w:r w:rsidRPr="000C39FB">
              <w:rPr>
                <w:rFonts w:cs="Arial"/>
                <w:i/>
                <w:iCs/>
                <w:sz w:val="18"/>
                <w:szCs w:val="20"/>
              </w:rPr>
              <w:t>(or less)</w:t>
            </w:r>
          </w:p>
        </w:tc>
        <w:tc>
          <w:tcPr>
            <w:tcW w:w="1167" w:type="dxa"/>
          </w:tcPr>
          <w:p w14:paraId="528BE1DB" w14:textId="77777777" w:rsidR="000D0A31" w:rsidRDefault="000D0A31" w:rsidP="00215258">
            <w:pPr>
              <w:jc w:val="center"/>
              <w:cnfStyle w:val="000000100000" w:firstRow="0" w:lastRow="0" w:firstColumn="0" w:lastColumn="0" w:oddVBand="0" w:evenVBand="0" w:oddHBand="1" w:evenHBand="0" w:firstRowFirstColumn="0" w:firstRowLastColumn="0" w:lastRowFirstColumn="0" w:lastRowLastColumn="0"/>
              <w:rPr>
                <w:rFonts w:cs="Arial"/>
                <w:sz w:val="20"/>
              </w:rPr>
            </w:pPr>
          </w:p>
          <w:p w14:paraId="3661DE97" w14:textId="77777777" w:rsidR="000D0A31" w:rsidRDefault="000D0A31" w:rsidP="00215258">
            <w:pPr>
              <w:jc w:val="center"/>
              <w:cnfStyle w:val="000000100000" w:firstRow="0" w:lastRow="0" w:firstColumn="0" w:lastColumn="0" w:oddVBand="0" w:evenVBand="0" w:oddHBand="1" w:evenHBand="0" w:firstRowFirstColumn="0" w:firstRowLastColumn="0" w:lastRowFirstColumn="0" w:lastRowLastColumn="0"/>
              <w:rPr>
                <w:rFonts w:cs="Arial"/>
                <w:sz w:val="20"/>
              </w:rPr>
            </w:pPr>
          </w:p>
          <w:p w14:paraId="4E4EFC15" w14:textId="77777777" w:rsidR="000D0A31" w:rsidRDefault="000D0A31" w:rsidP="00215258">
            <w:pPr>
              <w:jc w:val="center"/>
              <w:cnfStyle w:val="000000100000" w:firstRow="0" w:lastRow="0" w:firstColumn="0" w:lastColumn="0" w:oddVBand="0" w:evenVBand="0" w:oddHBand="1" w:evenHBand="0" w:firstRowFirstColumn="0" w:firstRowLastColumn="0" w:lastRowFirstColumn="0" w:lastRowLastColumn="0"/>
              <w:rPr>
                <w:rFonts w:cs="Arial"/>
                <w:sz w:val="20"/>
              </w:rPr>
            </w:pPr>
          </w:p>
          <w:p w14:paraId="29DF6AAE" w14:textId="47297FC7" w:rsidR="005C1F6B" w:rsidRDefault="000D0A31" w:rsidP="000D0A31">
            <w:pP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12 months+</w:t>
            </w:r>
          </w:p>
        </w:tc>
        <w:tc>
          <w:tcPr>
            <w:tcW w:w="1460" w:type="dxa"/>
            <w:vAlign w:val="center"/>
          </w:tcPr>
          <w:p w14:paraId="2E0E16DA" w14:textId="37FAC189" w:rsidR="005C1F6B" w:rsidRDefault="005C1F6B" w:rsidP="00215258">
            <w:pPr>
              <w:jc w:val="cente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2 weeks</w:t>
            </w:r>
          </w:p>
        </w:tc>
      </w:tr>
      <w:tr w:rsidR="005C1F6B" w14:paraId="2188D8A2" w14:textId="77777777" w:rsidTr="005C1F6B">
        <w:tc>
          <w:tcPr>
            <w:cnfStyle w:val="001000000000" w:firstRow="0" w:lastRow="0" w:firstColumn="1" w:lastColumn="0" w:oddVBand="0" w:evenVBand="0" w:oddHBand="0" w:evenHBand="0" w:firstRowFirstColumn="0" w:firstRowLastColumn="0" w:lastRowFirstColumn="0" w:lastRowLastColumn="0"/>
            <w:tcW w:w="1512" w:type="dxa"/>
            <w:vAlign w:val="center"/>
          </w:tcPr>
          <w:p w14:paraId="30B4DAB7" w14:textId="77777777" w:rsidR="005C1F6B" w:rsidRDefault="005C1F6B" w:rsidP="00215258">
            <w:pPr>
              <w:jc w:val="center"/>
              <w:rPr>
                <w:rFonts w:cs="Arial"/>
                <w:sz w:val="20"/>
              </w:rPr>
            </w:pPr>
            <w:r>
              <w:rPr>
                <w:rFonts w:cs="Arial"/>
                <w:sz w:val="20"/>
              </w:rPr>
              <w:t>Turnkey Solution</w:t>
            </w:r>
          </w:p>
        </w:tc>
        <w:tc>
          <w:tcPr>
            <w:tcW w:w="3806" w:type="dxa"/>
          </w:tcPr>
          <w:p w14:paraId="25377E04" w14:textId="77777777" w:rsidR="005C1F6B" w:rsidRPr="00705456" w:rsidRDefault="005C1F6B" w:rsidP="00863D53">
            <w:pPr>
              <w:pStyle w:val="ListParagraph"/>
              <w:numPr>
                <w:ilvl w:val="0"/>
                <w:numId w:val="2"/>
              </w:numPr>
              <w:ind w:left="144" w:hanging="144"/>
              <w:cnfStyle w:val="000000000000" w:firstRow="0" w:lastRow="0" w:firstColumn="0" w:lastColumn="0" w:oddVBand="0" w:evenVBand="0" w:oddHBand="0" w:evenHBand="0" w:firstRowFirstColumn="0" w:firstRowLastColumn="0" w:lastRowFirstColumn="0" w:lastRowLastColumn="0"/>
              <w:rPr>
                <w:rFonts w:cs="Arial"/>
                <w:sz w:val="20"/>
              </w:rPr>
            </w:pPr>
            <w:r w:rsidRPr="00705456">
              <w:rPr>
                <w:rFonts w:cs="Arial"/>
                <w:sz w:val="20"/>
              </w:rPr>
              <w:t>Anterior nasal swab</w:t>
            </w:r>
          </w:p>
          <w:p w14:paraId="5CEA29A1" w14:textId="77777777" w:rsidR="005C1F6B" w:rsidRPr="00705456" w:rsidRDefault="005C1F6B" w:rsidP="00863D53">
            <w:pPr>
              <w:pStyle w:val="ListParagraph"/>
              <w:numPr>
                <w:ilvl w:val="0"/>
                <w:numId w:val="2"/>
              </w:numPr>
              <w:ind w:left="144" w:hanging="144"/>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C</w:t>
            </w:r>
            <w:r w:rsidRPr="00705456">
              <w:rPr>
                <w:rFonts w:cs="Arial"/>
                <w:sz w:val="20"/>
              </w:rPr>
              <w:t>ollection</w:t>
            </w:r>
            <w:r>
              <w:rPr>
                <w:rFonts w:cs="Arial"/>
                <w:sz w:val="20"/>
              </w:rPr>
              <w:t xml:space="preserve"> supervised by personnel provided by Project Beacon </w:t>
            </w:r>
          </w:p>
          <w:p w14:paraId="1E4BFEF3" w14:textId="77777777" w:rsidR="005C1F6B" w:rsidRPr="00705456" w:rsidRDefault="005C1F6B" w:rsidP="00863D53">
            <w:pPr>
              <w:pStyle w:val="ListParagraph"/>
              <w:numPr>
                <w:ilvl w:val="0"/>
                <w:numId w:val="2"/>
              </w:numPr>
              <w:ind w:left="144" w:hanging="144"/>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Return shipping coordinated by Project Beacon</w:t>
            </w:r>
          </w:p>
          <w:p w14:paraId="6480749C" w14:textId="77777777" w:rsidR="005C1F6B" w:rsidRPr="00705456" w:rsidRDefault="005C1F6B" w:rsidP="00863D53">
            <w:pPr>
              <w:pStyle w:val="ListParagraph"/>
              <w:numPr>
                <w:ilvl w:val="0"/>
                <w:numId w:val="2"/>
              </w:numPr>
              <w:ind w:left="144" w:hanging="144"/>
              <w:cnfStyle w:val="000000000000" w:firstRow="0" w:lastRow="0" w:firstColumn="0" w:lastColumn="0" w:oddVBand="0" w:evenVBand="0" w:oddHBand="0" w:evenHBand="0" w:firstRowFirstColumn="0" w:firstRowLastColumn="0" w:lastRowFirstColumn="0" w:lastRowLastColumn="0"/>
              <w:rPr>
                <w:rFonts w:cs="Arial"/>
                <w:sz w:val="20"/>
              </w:rPr>
            </w:pPr>
            <w:r w:rsidRPr="00705456">
              <w:rPr>
                <w:rFonts w:cs="Arial"/>
                <w:sz w:val="20"/>
              </w:rPr>
              <w:t>Results provided to individuals directly</w:t>
            </w:r>
            <w:r>
              <w:rPr>
                <w:rFonts w:cs="Arial"/>
                <w:sz w:val="20"/>
              </w:rPr>
              <w:t xml:space="preserve"> &amp; to organizational results dashboard</w:t>
            </w:r>
          </w:p>
        </w:tc>
        <w:tc>
          <w:tcPr>
            <w:tcW w:w="1583" w:type="dxa"/>
            <w:vAlign w:val="center"/>
          </w:tcPr>
          <w:p w14:paraId="2F0677B0" w14:textId="071DCAD0" w:rsidR="005C1F6B" w:rsidRDefault="005C1F6B" w:rsidP="00215258">
            <w:pPr>
              <w:jc w:val="center"/>
              <w:cnfStyle w:val="000000000000" w:firstRow="0" w:lastRow="0" w:firstColumn="0" w:lastColumn="0" w:oddVBand="0" w:evenVBand="0" w:oddHBand="0" w:evenHBand="0" w:firstRowFirstColumn="0" w:firstRowLastColumn="0" w:lastRowFirstColumn="0" w:lastRowLastColumn="0"/>
              <w:rPr>
                <w:rFonts w:cs="Arial"/>
                <w:sz w:val="20"/>
              </w:rPr>
            </w:pPr>
            <w:r w:rsidRPr="00E02A29">
              <w:rPr>
                <w:rFonts w:cs="Arial"/>
                <w:sz w:val="20"/>
              </w:rPr>
              <w:t xml:space="preserve">200 </w:t>
            </w:r>
            <w:r>
              <w:rPr>
                <w:rFonts w:cs="Arial"/>
                <w:sz w:val="20"/>
              </w:rPr>
              <w:t xml:space="preserve">test kits </w:t>
            </w:r>
            <w:r w:rsidRPr="00E02A29">
              <w:rPr>
                <w:rFonts w:cs="Arial"/>
                <w:sz w:val="20"/>
              </w:rPr>
              <w:t>/ site / week</w:t>
            </w:r>
            <w:r>
              <w:rPr>
                <w:rFonts w:cs="Arial"/>
                <w:sz w:val="20"/>
              </w:rPr>
              <w:br/>
            </w:r>
            <w:r w:rsidRPr="00537600">
              <w:rPr>
                <w:rFonts w:cs="Arial"/>
                <w:i/>
                <w:iCs/>
                <w:sz w:val="20"/>
              </w:rPr>
              <w:t>(</w:t>
            </w:r>
            <w:r>
              <w:rPr>
                <w:rFonts w:cs="Arial"/>
                <w:i/>
                <w:iCs/>
                <w:sz w:val="20"/>
              </w:rPr>
              <w:t>8</w:t>
            </w:r>
            <w:r w:rsidRPr="00537600">
              <w:rPr>
                <w:rFonts w:cs="Arial"/>
                <w:i/>
                <w:iCs/>
                <w:sz w:val="20"/>
              </w:rPr>
              <w:t xml:space="preserve"> week minimum)</w:t>
            </w:r>
          </w:p>
        </w:tc>
        <w:tc>
          <w:tcPr>
            <w:tcW w:w="1262" w:type="dxa"/>
            <w:vAlign w:val="center"/>
          </w:tcPr>
          <w:p w14:paraId="262A6DCF" w14:textId="2537AF71" w:rsidR="005C1F6B" w:rsidRDefault="005C1F6B" w:rsidP="00215258">
            <w:pPr>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w:t>
            </w:r>
            <w:r w:rsidR="00FA3D1C">
              <w:rPr>
                <w:rFonts w:cs="Arial"/>
                <w:sz w:val="20"/>
              </w:rPr>
              <w:t>67</w:t>
            </w:r>
          </w:p>
          <w:p w14:paraId="44C373FE" w14:textId="77777777" w:rsidR="005C1F6B" w:rsidRDefault="005C1F6B" w:rsidP="00215258">
            <w:pPr>
              <w:jc w:val="center"/>
              <w:cnfStyle w:val="000000000000" w:firstRow="0" w:lastRow="0" w:firstColumn="0" w:lastColumn="0" w:oddVBand="0" w:evenVBand="0" w:oddHBand="0" w:evenHBand="0" w:firstRowFirstColumn="0" w:firstRowLastColumn="0" w:lastRowFirstColumn="0" w:lastRowLastColumn="0"/>
              <w:rPr>
                <w:rFonts w:cs="Arial"/>
                <w:sz w:val="20"/>
              </w:rPr>
            </w:pPr>
            <w:r w:rsidRPr="000C39FB">
              <w:rPr>
                <w:rFonts w:cs="Arial"/>
                <w:i/>
                <w:iCs/>
                <w:sz w:val="18"/>
                <w:szCs w:val="20"/>
              </w:rPr>
              <w:t>(or less)</w:t>
            </w:r>
            <w:r>
              <w:rPr>
                <w:rFonts w:cs="Arial"/>
                <w:i/>
                <w:iCs/>
                <w:sz w:val="18"/>
                <w:szCs w:val="20"/>
              </w:rPr>
              <w:br/>
              <w:t>Note: indoor sites only</w:t>
            </w:r>
          </w:p>
        </w:tc>
        <w:tc>
          <w:tcPr>
            <w:tcW w:w="1167" w:type="dxa"/>
          </w:tcPr>
          <w:p w14:paraId="4059D550" w14:textId="77777777" w:rsidR="000D0A31" w:rsidRDefault="000D0A31" w:rsidP="00215258">
            <w:pPr>
              <w:jc w:val="center"/>
              <w:cnfStyle w:val="000000000000" w:firstRow="0" w:lastRow="0" w:firstColumn="0" w:lastColumn="0" w:oddVBand="0" w:evenVBand="0" w:oddHBand="0" w:evenHBand="0" w:firstRowFirstColumn="0" w:firstRowLastColumn="0" w:lastRowFirstColumn="0" w:lastRowLastColumn="0"/>
              <w:rPr>
                <w:rFonts w:cs="Arial"/>
                <w:sz w:val="20"/>
              </w:rPr>
            </w:pPr>
          </w:p>
          <w:p w14:paraId="667D6DB1" w14:textId="77777777" w:rsidR="000D0A31" w:rsidRDefault="000D0A31" w:rsidP="00215258">
            <w:pPr>
              <w:jc w:val="center"/>
              <w:cnfStyle w:val="000000000000" w:firstRow="0" w:lastRow="0" w:firstColumn="0" w:lastColumn="0" w:oddVBand="0" w:evenVBand="0" w:oddHBand="0" w:evenHBand="0" w:firstRowFirstColumn="0" w:firstRowLastColumn="0" w:lastRowFirstColumn="0" w:lastRowLastColumn="0"/>
              <w:rPr>
                <w:rFonts w:cs="Arial"/>
                <w:sz w:val="20"/>
              </w:rPr>
            </w:pPr>
          </w:p>
          <w:p w14:paraId="38D5463F" w14:textId="77777777" w:rsidR="000D0A31" w:rsidRDefault="000D0A31" w:rsidP="00215258">
            <w:pPr>
              <w:jc w:val="center"/>
              <w:cnfStyle w:val="000000000000" w:firstRow="0" w:lastRow="0" w:firstColumn="0" w:lastColumn="0" w:oddVBand="0" w:evenVBand="0" w:oddHBand="0" w:evenHBand="0" w:firstRowFirstColumn="0" w:firstRowLastColumn="0" w:lastRowFirstColumn="0" w:lastRowLastColumn="0"/>
              <w:rPr>
                <w:rFonts w:cs="Arial"/>
                <w:sz w:val="20"/>
              </w:rPr>
            </w:pPr>
          </w:p>
          <w:p w14:paraId="24021A72" w14:textId="74E60EDE" w:rsidR="005C1F6B" w:rsidRDefault="000D0A31" w:rsidP="00215258">
            <w:pPr>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12 months+</w:t>
            </w:r>
          </w:p>
        </w:tc>
        <w:tc>
          <w:tcPr>
            <w:tcW w:w="1460" w:type="dxa"/>
            <w:vAlign w:val="center"/>
          </w:tcPr>
          <w:p w14:paraId="1945B04A" w14:textId="7B0C5ABE" w:rsidR="005C1F6B" w:rsidRDefault="005C1F6B" w:rsidP="00215258">
            <w:pPr>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2-4 weeks</w:t>
            </w:r>
          </w:p>
        </w:tc>
      </w:tr>
      <w:tr w:rsidR="005C1F6B" w14:paraId="519D6517" w14:textId="77777777" w:rsidTr="005C1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 w:type="dxa"/>
            <w:vAlign w:val="center"/>
          </w:tcPr>
          <w:p w14:paraId="7987E6EF" w14:textId="6025EAF3" w:rsidR="005C1F6B" w:rsidRPr="00FA3D1C" w:rsidRDefault="005C1F6B" w:rsidP="00FA3D1C">
            <w:pPr>
              <w:jc w:val="center"/>
              <w:rPr>
                <w:rFonts w:cs="Arial"/>
                <w:b w:val="0"/>
                <w:bCs w:val="0"/>
                <w:sz w:val="20"/>
              </w:rPr>
            </w:pPr>
            <w:r>
              <w:rPr>
                <w:rFonts w:cs="Arial"/>
                <w:sz w:val="20"/>
              </w:rPr>
              <w:t>Unobserved collection</w:t>
            </w:r>
          </w:p>
        </w:tc>
        <w:tc>
          <w:tcPr>
            <w:tcW w:w="3806" w:type="dxa"/>
          </w:tcPr>
          <w:p w14:paraId="6DB35150" w14:textId="77777777" w:rsidR="005C1F6B" w:rsidRPr="00705456" w:rsidRDefault="005C1F6B" w:rsidP="00215258">
            <w:pPr>
              <w:pStyle w:val="ListParagraph"/>
              <w:numPr>
                <w:ilvl w:val="0"/>
                <w:numId w:val="2"/>
              </w:numPr>
              <w:ind w:left="144" w:hanging="144"/>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Expected to be a</w:t>
            </w:r>
            <w:r w:rsidRPr="00705456">
              <w:rPr>
                <w:rFonts w:cs="Arial"/>
                <w:sz w:val="20"/>
              </w:rPr>
              <w:t>nterior nasal swab</w:t>
            </w:r>
          </w:p>
          <w:p w14:paraId="134358E2" w14:textId="77777777" w:rsidR="005C1F6B" w:rsidRPr="00705456" w:rsidRDefault="005C1F6B" w:rsidP="00215258">
            <w:pPr>
              <w:pStyle w:val="ListParagraph"/>
              <w:numPr>
                <w:ilvl w:val="0"/>
                <w:numId w:val="2"/>
              </w:numPr>
              <w:ind w:left="144" w:hanging="144"/>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Unsupervised c</w:t>
            </w:r>
            <w:r w:rsidRPr="00705456">
              <w:rPr>
                <w:rFonts w:cs="Arial"/>
                <w:sz w:val="20"/>
              </w:rPr>
              <w:t>ollection</w:t>
            </w:r>
          </w:p>
          <w:p w14:paraId="19B5A275" w14:textId="77777777" w:rsidR="005C1F6B" w:rsidRPr="00705456" w:rsidRDefault="005C1F6B" w:rsidP="00215258">
            <w:pPr>
              <w:pStyle w:val="ListParagraph"/>
              <w:numPr>
                <w:ilvl w:val="0"/>
                <w:numId w:val="2"/>
              </w:numPr>
              <w:ind w:left="144" w:hanging="144"/>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Delivery &amp; shipping coordinated by Project Beacon</w:t>
            </w:r>
          </w:p>
          <w:p w14:paraId="68261980" w14:textId="77777777" w:rsidR="005C1F6B" w:rsidRPr="00705456" w:rsidRDefault="005C1F6B" w:rsidP="00215258">
            <w:pPr>
              <w:pStyle w:val="ListParagraph"/>
              <w:numPr>
                <w:ilvl w:val="0"/>
                <w:numId w:val="2"/>
              </w:numPr>
              <w:ind w:left="144" w:hanging="144"/>
              <w:cnfStyle w:val="000000100000" w:firstRow="0" w:lastRow="0" w:firstColumn="0" w:lastColumn="0" w:oddVBand="0" w:evenVBand="0" w:oddHBand="1" w:evenHBand="0" w:firstRowFirstColumn="0" w:firstRowLastColumn="0" w:lastRowFirstColumn="0" w:lastRowLastColumn="0"/>
              <w:rPr>
                <w:rFonts w:cs="Arial"/>
                <w:sz w:val="20"/>
              </w:rPr>
            </w:pPr>
            <w:r w:rsidRPr="00705456">
              <w:rPr>
                <w:rFonts w:cs="Arial"/>
                <w:sz w:val="20"/>
              </w:rPr>
              <w:lastRenderedPageBreak/>
              <w:t>Results provided to individuals directly</w:t>
            </w:r>
            <w:r>
              <w:rPr>
                <w:rFonts w:cs="Arial"/>
                <w:sz w:val="20"/>
              </w:rPr>
              <w:t xml:space="preserve"> &amp; to organizational results dashboard</w:t>
            </w:r>
          </w:p>
        </w:tc>
        <w:tc>
          <w:tcPr>
            <w:tcW w:w="1583" w:type="dxa"/>
            <w:vAlign w:val="center"/>
          </w:tcPr>
          <w:p w14:paraId="18AD29C8" w14:textId="08864D5F" w:rsidR="005C1F6B" w:rsidRDefault="005C1F6B" w:rsidP="00215258">
            <w:pPr>
              <w:jc w:val="center"/>
              <w:cnfStyle w:val="000000100000" w:firstRow="0" w:lastRow="0" w:firstColumn="0" w:lastColumn="0" w:oddVBand="0" w:evenVBand="0" w:oddHBand="1" w:evenHBand="0" w:firstRowFirstColumn="0" w:firstRowLastColumn="0" w:lastRowFirstColumn="0" w:lastRowLastColumn="0"/>
              <w:rPr>
                <w:rFonts w:cs="Arial"/>
                <w:sz w:val="20"/>
              </w:rPr>
            </w:pPr>
            <w:r w:rsidRPr="00E02A29">
              <w:rPr>
                <w:rFonts w:cs="Arial"/>
                <w:sz w:val="20"/>
              </w:rPr>
              <w:lastRenderedPageBreak/>
              <w:t>200</w:t>
            </w:r>
            <w:r>
              <w:rPr>
                <w:rFonts w:cs="Arial"/>
                <w:sz w:val="20"/>
              </w:rPr>
              <w:t xml:space="preserve"> test kits </w:t>
            </w:r>
            <w:r w:rsidRPr="00E02A29">
              <w:rPr>
                <w:rFonts w:cs="Arial"/>
                <w:sz w:val="20"/>
              </w:rPr>
              <w:t xml:space="preserve"> / </w:t>
            </w:r>
            <w:r>
              <w:rPr>
                <w:rFonts w:cs="Arial"/>
                <w:sz w:val="20"/>
              </w:rPr>
              <w:t>ordering entity</w:t>
            </w:r>
            <w:r w:rsidRPr="00E02A29">
              <w:rPr>
                <w:rFonts w:cs="Arial"/>
                <w:sz w:val="20"/>
              </w:rPr>
              <w:t xml:space="preserve"> / week</w:t>
            </w:r>
          </w:p>
        </w:tc>
        <w:tc>
          <w:tcPr>
            <w:tcW w:w="1262" w:type="dxa"/>
            <w:vAlign w:val="center"/>
          </w:tcPr>
          <w:p w14:paraId="46288ECF" w14:textId="072A85C0" w:rsidR="005C1F6B" w:rsidRDefault="005C1F6B" w:rsidP="00215258">
            <w:pPr>
              <w:jc w:val="cente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$4</w:t>
            </w:r>
            <w:r w:rsidR="00FA3D1C">
              <w:rPr>
                <w:rFonts w:cs="Arial"/>
                <w:sz w:val="20"/>
              </w:rPr>
              <w:t>2</w:t>
            </w:r>
          </w:p>
          <w:p w14:paraId="1CFB7B09" w14:textId="77777777" w:rsidR="005C1F6B" w:rsidRDefault="005C1F6B" w:rsidP="00215258">
            <w:pPr>
              <w:jc w:val="center"/>
              <w:cnfStyle w:val="000000100000" w:firstRow="0" w:lastRow="0" w:firstColumn="0" w:lastColumn="0" w:oddVBand="0" w:evenVBand="0" w:oddHBand="1" w:evenHBand="0" w:firstRowFirstColumn="0" w:firstRowLastColumn="0" w:lastRowFirstColumn="0" w:lastRowLastColumn="0"/>
              <w:rPr>
                <w:rFonts w:cs="Arial"/>
                <w:sz w:val="20"/>
              </w:rPr>
            </w:pPr>
            <w:r w:rsidRPr="000C39FB">
              <w:rPr>
                <w:rFonts w:cs="Arial"/>
                <w:i/>
                <w:iCs/>
                <w:sz w:val="18"/>
                <w:szCs w:val="20"/>
              </w:rPr>
              <w:t xml:space="preserve"> (or less)</w:t>
            </w:r>
          </w:p>
        </w:tc>
        <w:tc>
          <w:tcPr>
            <w:tcW w:w="1167" w:type="dxa"/>
          </w:tcPr>
          <w:p w14:paraId="0E6E141C" w14:textId="77777777" w:rsidR="000D0A31" w:rsidRDefault="000D0A31" w:rsidP="00215258">
            <w:pPr>
              <w:jc w:val="center"/>
              <w:cnfStyle w:val="000000100000" w:firstRow="0" w:lastRow="0" w:firstColumn="0" w:lastColumn="0" w:oddVBand="0" w:evenVBand="0" w:oddHBand="1" w:evenHBand="0" w:firstRowFirstColumn="0" w:firstRowLastColumn="0" w:lastRowFirstColumn="0" w:lastRowLastColumn="0"/>
              <w:rPr>
                <w:rFonts w:cs="Arial"/>
                <w:sz w:val="20"/>
              </w:rPr>
            </w:pPr>
          </w:p>
          <w:p w14:paraId="7789D633" w14:textId="77777777" w:rsidR="000D0A31" w:rsidRDefault="000D0A31" w:rsidP="00215258">
            <w:pPr>
              <w:jc w:val="center"/>
              <w:cnfStyle w:val="000000100000" w:firstRow="0" w:lastRow="0" w:firstColumn="0" w:lastColumn="0" w:oddVBand="0" w:evenVBand="0" w:oddHBand="1" w:evenHBand="0" w:firstRowFirstColumn="0" w:firstRowLastColumn="0" w:lastRowFirstColumn="0" w:lastRowLastColumn="0"/>
              <w:rPr>
                <w:rFonts w:cs="Arial"/>
                <w:sz w:val="20"/>
              </w:rPr>
            </w:pPr>
          </w:p>
          <w:p w14:paraId="1A1E87C7" w14:textId="783B9A54" w:rsidR="005C1F6B" w:rsidRDefault="00FA3D1C" w:rsidP="00215258">
            <w:pPr>
              <w:jc w:val="cente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18 years</w:t>
            </w:r>
          </w:p>
        </w:tc>
        <w:tc>
          <w:tcPr>
            <w:tcW w:w="1460" w:type="dxa"/>
            <w:vAlign w:val="center"/>
          </w:tcPr>
          <w:p w14:paraId="76ABC7F5" w14:textId="7FBD3EC8" w:rsidR="005C1F6B" w:rsidRDefault="005C1F6B" w:rsidP="00215258">
            <w:pPr>
              <w:jc w:val="cente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2 weeks</w:t>
            </w:r>
          </w:p>
          <w:p w14:paraId="3722EAFB" w14:textId="77777777" w:rsidR="005C1F6B" w:rsidRDefault="005C1F6B" w:rsidP="00215258">
            <w:pPr>
              <w:jc w:val="center"/>
              <w:cnfStyle w:val="000000100000" w:firstRow="0" w:lastRow="0" w:firstColumn="0" w:lastColumn="0" w:oddVBand="0" w:evenVBand="0" w:oddHBand="1" w:evenHBand="0" w:firstRowFirstColumn="0" w:firstRowLastColumn="0" w:lastRowFirstColumn="0" w:lastRowLastColumn="0"/>
              <w:rPr>
                <w:rFonts w:cs="Arial"/>
                <w:sz w:val="20"/>
              </w:rPr>
            </w:pPr>
          </w:p>
        </w:tc>
      </w:tr>
    </w:tbl>
    <w:p w14:paraId="1E3C0F41" w14:textId="77777777" w:rsidR="000F253F" w:rsidRDefault="000F253F" w:rsidP="000F253F">
      <w:pPr>
        <w:spacing w:before="120" w:after="120"/>
        <w:rPr>
          <w:b/>
          <w:u w:val="single"/>
        </w:rPr>
      </w:pPr>
      <w:r>
        <w:rPr>
          <w:b/>
          <w:u w:val="single"/>
        </w:rPr>
        <w:t>P</w:t>
      </w:r>
      <w:r w:rsidRPr="00983076">
        <w:rPr>
          <w:b/>
          <w:u w:val="single"/>
        </w:rPr>
        <w:t>urchasing instructions:</w:t>
      </w:r>
    </w:p>
    <w:p w14:paraId="0121F9AC" w14:textId="67553EFD" w:rsidR="000F253F" w:rsidRPr="001E3D10" w:rsidRDefault="000F253F" w:rsidP="000F253F">
      <w:pPr>
        <w:spacing w:before="120" w:after="120"/>
        <w:ind w:left="360"/>
        <w:rPr>
          <w:bCs/>
        </w:rPr>
      </w:pPr>
      <w:r>
        <w:rPr>
          <w:bCs/>
        </w:rPr>
        <w:t>Eligible Entities have two options available for purchasing testing from Project Beacon. Both options have a minimum order volume of 200 test</w:t>
      </w:r>
      <w:r w:rsidR="00461BFB">
        <w:rPr>
          <w:bCs/>
        </w:rPr>
        <w:t xml:space="preserve"> kit</w:t>
      </w:r>
      <w:r>
        <w:rPr>
          <w:bCs/>
        </w:rPr>
        <w:t xml:space="preserve">s, per site, per week. The Turnkey Solution requires a minimum commitment of 8 weeks of testing (this is required to provide services in a cost-effective fashion to Eligible Entities). </w:t>
      </w:r>
    </w:p>
    <w:p w14:paraId="0F73F2C9" w14:textId="77777777" w:rsidR="000F253F" w:rsidRPr="009B66D8" w:rsidRDefault="000F253F" w:rsidP="000F253F">
      <w:pPr>
        <w:pStyle w:val="ListParagraph"/>
        <w:numPr>
          <w:ilvl w:val="0"/>
          <w:numId w:val="12"/>
        </w:numPr>
        <w:rPr>
          <w:b/>
          <w:u w:val="single"/>
        </w:rPr>
      </w:pPr>
      <w:r>
        <w:rPr>
          <w:b/>
          <w:u w:val="single"/>
        </w:rPr>
        <w:t>S</w:t>
      </w:r>
      <w:r w:rsidRPr="009B66D8">
        <w:rPr>
          <w:b/>
          <w:u w:val="single"/>
        </w:rPr>
        <w:t xml:space="preserve">ubmit a </w:t>
      </w:r>
      <w:r>
        <w:rPr>
          <w:b/>
          <w:u w:val="single"/>
        </w:rPr>
        <w:t>Purchase Order</w:t>
      </w:r>
      <w:r w:rsidRPr="009B66D8">
        <w:rPr>
          <w:b/>
          <w:u w:val="single"/>
        </w:rPr>
        <w:t xml:space="preserve"> on COMMBUYS</w:t>
      </w:r>
      <w:r>
        <w:rPr>
          <w:b/>
          <w:u w:val="single"/>
        </w:rPr>
        <w:t xml:space="preserve"> </w:t>
      </w:r>
      <w:r w:rsidRPr="009B66D8">
        <w:rPr>
          <w:bCs/>
          <w:i/>
          <w:iCs/>
          <w:u w:val="single"/>
        </w:rPr>
        <w:t xml:space="preserve">(see </w:t>
      </w:r>
      <w:hyperlink w:anchor="_Purchase_Options" w:history="1">
        <w:r w:rsidRPr="009B66D8">
          <w:rPr>
            <w:rStyle w:val="Hyperlink"/>
            <w:bCs/>
            <w:i/>
            <w:iCs/>
          </w:rPr>
          <w:t>Purchase Options</w:t>
        </w:r>
      </w:hyperlink>
      <w:r w:rsidRPr="009B66D8">
        <w:rPr>
          <w:bCs/>
          <w:i/>
          <w:iCs/>
          <w:u w:val="single"/>
        </w:rPr>
        <w:t>)</w:t>
      </w:r>
    </w:p>
    <w:p w14:paraId="6E35BE71" w14:textId="77777777" w:rsidR="000F253F" w:rsidRPr="009B66D8" w:rsidRDefault="000F253F" w:rsidP="000F253F">
      <w:pPr>
        <w:pStyle w:val="ListParagraph"/>
        <w:numPr>
          <w:ilvl w:val="0"/>
          <w:numId w:val="8"/>
        </w:numPr>
        <w:rPr>
          <w:bCs/>
        </w:rPr>
      </w:pPr>
      <w:r>
        <w:rPr>
          <w:bCs/>
        </w:rPr>
        <w:t>Organizations must fill out the Project Beacon Order Template and submit as an attachment to your Purchase Order.</w:t>
      </w:r>
    </w:p>
    <w:p w14:paraId="1ED7EDF3" w14:textId="77777777" w:rsidR="000F253F" w:rsidRPr="000F05C1" w:rsidRDefault="00EC36CC" w:rsidP="000F253F">
      <w:pPr>
        <w:pStyle w:val="ListParagraph"/>
        <w:ind w:left="1080"/>
        <w:rPr>
          <w:bCs/>
          <w:i/>
          <w:iCs/>
        </w:rPr>
      </w:pPr>
      <w:r w:rsidRPr="00FD2942">
        <w:rPr>
          <w:b/>
          <w:i/>
          <w:iCs/>
          <w:noProof/>
        </w:rPr>
        <w:object w:dxaOrig="1520" w:dyaOrig="987" w14:anchorId="3F3E02AA">
          <v:shape id="_x0000_i1032" type="#_x0000_t75" style="width:77.4pt;height:48.6pt" o:ole="">
            <v:imagedata r:id="rId29" o:title=""/>
          </v:shape>
          <o:OLEObject Type="Embed" ProgID="Excel.Sheet.12" ShapeID="_x0000_i1032" DrawAspect="Icon" ObjectID="_1679231221" r:id="rId30"/>
        </w:object>
      </w:r>
    </w:p>
    <w:p w14:paraId="5CD04CEE" w14:textId="77777777" w:rsidR="000F253F" w:rsidRPr="00B430CD" w:rsidRDefault="000F253F" w:rsidP="000F253F">
      <w:pPr>
        <w:pStyle w:val="ListParagraph"/>
        <w:ind w:left="1080"/>
        <w:rPr>
          <w:bCs/>
        </w:rPr>
      </w:pPr>
    </w:p>
    <w:p w14:paraId="3E243581" w14:textId="77777777" w:rsidR="000F253F" w:rsidRPr="009B66D8" w:rsidRDefault="000F253F" w:rsidP="000F253F">
      <w:pPr>
        <w:pStyle w:val="ListParagraph"/>
        <w:numPr>
          <w:ilvl w:val="0"/>
          <w:numId w:val="12"/>
        </w:numPr>
        <w:rPr>
          <w:b/>
          <w:u w:val="single"/>
        </w:rPr>
      </w:pPr>
      <w:r>
        <w:rPr>
          <w:b/>
          <w:u w:val="single"/>
        </w:rPr>
        <w:t xml:space="preserve">Submit a Purchase Order directly to Project Beacon via email </w:t>
      </w:r>
    </w:p>
    <w:p w14:paraId="0E25770C" w14:textId="77777777" w:rsidR="000F253F" w:rsidRPr="006B6E43" w:rsidRDefault="000F253F" w:rsidP="000F253F">
      <w:pPr>
        <w:pStyle w:val="ListParagraph"/>
        <w:numPr>
          <w:ilvl w:val="0"/>
          <w:numId w:val="8"/>
        </w:numPr>
        <w:rPr>
          <w:bCs/>
        </w:rPr>
      </w:pPr>
      <w:r>
        <w:rPr>
          <w:bCs/>
        </w:rPr>
        <w:t xml:space="preserve">Organizations must fill out the Project Beacon Order Template and submit to </w:t>
      </w:r>
      <w:hyperlink r:id="rId31" w:history="1">
        <w:r w:rsidRPr="004C71A4">
          <w:rPr>
            <w:rStyle w:val="Hyperlink"/>
            <w:bCs/>
          </w:rPr>
          <w:t>billing@beacontesting.com</w:t>
        </w:r>
      </w:hyperlink>
      <w:r>
        <w:rPr>
          <w:bCs/>
        </w:rPr>
        <w:t xml:space="preserve"> </w:t>
      </w:r>
    </w:p>
    <w:p w14:paraId="64ADD693" w14:textId="41198BF0" w:rsidR="00C509CE" w:rsidRDefault="00EC36CC" w:rsidP="000A3CFE">
      <w:pPr>
        <w:ind w:left="360" w:firstLine="720"/>
        <w:rPr>
          <w:noProof/>
        </w:rPr>
      </w:pPr>
      <w:r>
        <w:rPr>
          <w:noProof/>
        </w:rPr>
        <w:object w:dxaOrig="1520" w:dyaOrig="987" w14:anchorId="132490B4">
          <v:shape id="_x0000_i1033" type="#_x0000_t75" style="width:77.4pt;height:48.6pt" o:ole="">
            <v:imagedata r:id="rId32" o:title=""/>
          </v:shape>
          <o:OLEObject Type="Embed" ProgID="Excel.Sheet.12" ShapeID="_x0000_i1033" DrawAspect="Icon" ObjectID="_1679231222" r:id="rId33"/>
        </w:object>
      </w:r>
    </w:p>
    <w:p w14:paraId="42EBC6BE" w14:textId="44C2BCF1" w:rsidR="00BB18CC" w:rsidRDefault="00BB18CC" w:rsidP="00BB18CC">
      <w:pPr>
        <w:pStyle w:val="Heading3"/>
        <w:jc w:val="center"/>
        <w:rPr>
          <w:rStyle w:val="None"/>
          <w:b/>
          <w:bCs w:val="0"/>
          <w:color w:val="000000"/>
          <w:sz w:val="28"/>
          <w:szCs w:val="28"/>
          <w:u w:color="000000"/>
        </w:rPr>
      </w:pPr>
      <w:r>
        <w:rPr>
          <w:rStyle w:val="None"/>
          <w:b/>
          <w:color w:val="000000"/>
          <w:sz w:val="28"/>
          <w:szCs w:val="28"/>
          <w:u w:color="000000"/>
        </w:rPr>
        <w:t xml:space="preserve">Vault </w:t>
      </w:r>
      <w:r w:rsidR="001E6E9F">
        <w:rPr>
          <w:rStyle w:val="None"/>
          <w:b/>
          <w:color w:val="000000"/>
          <w:sz w:val="28"/>
          <w:szCs w:val="28"/>
          <w:u w:color="000000"/>
        </w:rPr>
        <w:t>Medical Services, P.A. (“Vault Health”)</w:t>
      </w:r>
    </w:p>
    <w:p w14:paraId="6A342D3B" w14:textId="77777777" w:rsidR="00BB18CC" w:rsidRDefault="00BB18CC" w:rsidP="00BB18CC">
      <w:pPr>
        <w:pStyle w:val="Body"/>
        <w:rPr>
          <w:rStyle w:val="None"/>
          <w:b/>
          <w:bCs/>
          <w:u w:val="single"/>
        </w:rPr>
      </w:pPr>
      <w:r>
        <w:rPr>
          <w:rStyle w:val="None"/>
          <w:b/>
          <w:bCs/>
          <w:u w:val="single"/>
        </w:rPr>
        <w:t>General product description:</w:t>
      </w:r>
    </w:p>
    <w:p w14:paraId="6EB811D6" w14:textId="77777777" w:rsidR="00BB18CC" w:rsidRDefault="00BB18CC" w:rsidP="00BB18CC">
      <w:pPr>
        <w:pStyle w:val="Body"/>
        <w:numPr>
          <w:ilvl w:val="0"/>
          <w:numId w:val="18"/>
        </w:numPr>
        <w:spacing w:after="0"/>
      </w:pPr>
      <w:r>
        <w:rPr>
          <w:rStyle w:val="None"/>
        </w:rPr>
        <w:t xml:space="preserve">Vault Health and its lab partners offer a self-administered </w:t>
      </w:r>
      <w:r>
        <w:rPr>
          <w:rStyle w:val="None"/>
          <w:lang w:val="it-IT"/>
        </w:rPr>
        <w:t xml:space="preserve">saliva </w:t>
      </w:r>
      <w:proofErr w:type="gramStart"/>
      <w:r>
        <w:rPr>
          <w:rStyle w:val="None"/>
          <w:lang w:val="it-IT"/>
        </w:rPr>
        <w:t xml:space="preserve">collection </w:t>
      </w:r>
      <w:r>
        <w:rPr>
          <w:rStyle w:val="None"/>
        </w:rPr>
        <w:t xml:space="preserve"> COVID</w:t>
      </w:r>
      <w:proofErr w:type="gramEnd"/>
      <w:r>
        <w:rPr>
          <w:rStyle w:val="None"/>
        </w:rPr>
        <w:t xml:space="preserve">-19 test. </w:t>
      </w:r>
    </w:p>
    <w:p w14:paraId="2691440B" w14:textId="77777777" w:rsidR="00BB18CC" w:rsidRDefault="00BB18CC" w:rsidP="00BB18CC">
      <w:pPr>
        <w:pStyle w:val="Body"/>
        <w:numPr>
          <w:ilvl w:val="0"/>
          <w:numId w:val="18"/>
        </w:numPr>
        <w:spacing w:after="0"/>
      </w:pPr>
      <w:r>
        <w:rPr>
          <w:rStyle w:val="None"/>
        </w:rPr>
        <w:t xml:space="preserve">Supervision: Vault Health provides a team of on-demand virtual supervisors who </w:t>
      </w:r>
      <w:proofErr w:type="gramStart"/>
      <w:r>
        <w:rPr>
          <w:rStyle w:val="None"/>
        </w:rPr>
        <w:t>are able to</w:t>
      </w:r>
      <w:proofErr w:type="gramEnd"/>
      <w:r>
        <w:rPr>
          <w:rStyle w:val="None"/>
        </w:rPr>
        <w:t xml:space="preserve"> monitor saliva collection over Zoom. Clients may also opt </w:t>
      </w:r>
      <w:proofErr w:type="gramStart"/>
      <w:r>
        <w:rPr>
          <w:rStyle w:val="None"/>
        </w:rPr>
        <w:t>in to</w:t>
      </w:r>
      <w:proofErr w:type="gramEnd"/>
      <w:r>
        <w:rPr>
          <w:rStyle w:val="None"/>
        </w:rPr>
        <w:t xml:space="preserve"> product offerings without supervision, but will receive training from Vault to ensure saliva collection is done properly.</w:t>
      </w:r>
    </w:p>
    <w:p w14:paraId="2DEC12DE" w14:textId="77777777" w:rsidR="00BB18CC" w:rsidRDefault="00BB18CC" w:rsidP="00BB18CC">
      <w:pPr>
        <w:pStyle w:val="Body"/>
        <w:numPr>
          <w:ilvl w:val="0"/>
          <w:numId w:val="18"/>
        </w:numPr>
        <w:spacing w:after="0"/>
      </w:pPr>
      <w:r>
        <w:rPr>
          <w:rStyle w:val="None"/>
        </w:rPr>
        <w:t xml:space="preserve">Please reference the </w:t>
      </w:r>
      <w:hyperlink w:anchor="qsh70q" w:history="1">
        <w:r>
          <w:rPr>
            <w:rStyle w:val="Hyperlink4"/>
          </w:rPr>
          <w:t>Vault Health Standard Operating Procedures</w:t>
        </w:r>
      </w:hyperlink>
      <w:r>
        <w:rPr>
          <w:rStyle w:val="None"/>
        </w:rPr>
        <w:t xml:space="preserve"> in the appendix for a detailed overview of the product offering and process</w:t>
      </w:r>
    </w:p>
    <w:p w14:paraId="549CA351" w14:textId="77777777" w:rsidR="00BB18CC" w:rsidRDefault="00BB18CC" w:rsidP="00BB18CC">
      <w:pPr>
        <w:pStyle w:val="Body"/>
        <w:numPr>
          <w:ilvl w:val="0"/>
          <w:numId w:val="18"/>
        </w:numPr>
      </w:pPr>
      <w:r>
        <w:rPr>
          <w:rStyle w:val="None"/>
        </w:rPr>
        <w:t>Testers must sign up with an email address to create a Vault Health account and proceed with testing. Testers under the age of 18 require parent or guardian supervision.</w:t>
      </w:r>
    </w:p>
    <w:p w14:paraId="18323E02" w14:textId="77777777" w:rsidR="00BB18CC" w:rsidRDefault="00BB18CC" w:rsidP="00BB18CC">
      <w:pPr>
        <w:pStyle w:val="Body"/>
        <w:spacing w:before="120" w:after="120"/>
        <w:rPr>
          <w:rStyle w:val="None"/>
          <w:b/>
          <w:bCs/>
          <w:u w:val="single"/>
        </w:rPr>
      </w:pPr>
      <w:bookmarkStart w:id="28" w:name="_d34og8"/>
      <w:bookmarkEnd w:id="28"/>
      <w:r>
        <w:rPr>
          <w:rStyle w:val="None"/>
          <w:b/>
          <w:bCs/>
          <w:u w:val="single"/>
        </w:rPr>
        <w:t>Service types and costs:</w:t>
      </w:r>
    </w:p>
    <w:tbl>
      <w:tblPr>
        <w:tblStyle w:val="GridTable4-Accent1"/>
        <w:tblW w:w="10404" w:type="dxa"/>
        <w:tblLayout w:type="fixed"/>
        <w:tblLook w:val="0420" w:firstRow="1" w:lastRow="0" w:firstColumn="0" w:lastColumn="0" w:noHBand="0" w:noVBand="1"/>
      </w:tblPr>
      <w:tblGrid>
        <w:gridCol w:w="1627"/>
        <w:gridCol w:w="4772"/>
        <w:gridCol w:w="1426"/>
        <w:gridCol w:w="992"/>
        <w:gridCol w:w="1587"/>
      </w:tblGrid>
      <w:tr w:rsidR="00BB18CC" w14:paraId="2B11D6EA" w14:textId="77777777" w:rsidTr="00BB18CC">
        <w:trPr>
          <w:cnfStyle w:val="100000000000" w:firstRow="1" w:lastRow="0" w:firstColumn="0" w:lastColumn="0" w:oddVBand="0" w:evenVBand="0" w:oddHBand="0" w:evenHBand="0" w:firstRowFirstColumn="0" w:firstRowLastColumn="0" w:lastRowFirstColumn="0" w:lastRowLastColumn="0"/>
          <w:trHeight w:val="351"/>
        </w:trPr>
        <w:tc>
          <w:tcPr>
            <w:tcW w:w="1627" w:type="dxa"/>
            <w:vAlign w:val="center"/>
          </w:tcPr>
          <w:p w14:paraId="5A819590" w14:textId="77777777" w:rsidR="00BB18CC" w:rsidRPr="00BB18CC" w:rsidRDefault="00BB18CC" w:rsidP="00BB18CC">
            <w:pPr>
              <w:pBdr>
                <w:top w:val="nil"/>
                <w:left w:val="nil"/>
                <w:bottom w:val="nil"/>
                <w:right w:val="nil"/>
                <w:between w:val="nil"/>
                <w:bar w:val="nil"/>
              </w:pBdr>
              <w:jc w:val="center"/>
              <w:rPr>
                <w:rFonts w:cs="Arial"/>
                <w:sz w:val="20"/>
              </w:rPr>
            </w:pPr>
            <w:r>
              <w:rPr>
                <w:rFonts w:cs="Arial"/>
                <w:sz w:val="20"/>
              </w:rPr>
              <w:t>Service Type</w:t>
            </w:r>
          </w:p>
        </w:tc>
        <w:tc>
          <w:tcPr>
            <w:tcW w:w="4772" w:type="dxa"/>
            <w:vAlign w:val="center"/>
          </w:tcPr>
          <w:p w14:paraId="3853900D" w14:textId="77777777" w:rsidR="00BB18CC" w:rsidRPr="00BB18CC" w:rsidRDefault="00BB18CC" w:rsidP="00BB18CC">
            <w:pPr>
              <w:pBdr>
                <w:top w:val="nil"/>
                <w:left w:val="nil"/>
                <w:bottom w:val="nil"/>
                <w:right w:val="nil"/>
                <w:between w:val="nil"/>
                <w:bar w:val="nil"/>
              </w:pBdr>
              <w:jc w:val="center"/>
              <w:rPr>
                <w:rFonts w:cs="Arial"/>
                <w:sz w:val="20"/>
              </w:rPr>
            </w:pPr>
            <w:r>
              <w:rPr>
                <w:rFonts w:cs="Arial"/>
                <w:sz w:val="20"/>
              </w:rPr>
              <w:t>Service Description</w:t>
            </w:r>
          </w:p>
        </w:tc>
        <w:tc>
          <w:tcPr>
            <w:tcW w:w="1426" w:type="dxa"/>
            <w:vAlign w:val="center"/>
          </w:tcPr>
          <w:p w14:paraId="78CA1B49" w14:textId="77777777" w:rsidR="00BB18CC" w:rsidRPr="00BB18CC" w:rsidRDefault="00BB18CC" w:rsidP="00BB18CC">
            <w:pPr>
              <w:pBdr>
                <w:top w:val="nil"/>
                <w:left w:val="nil"/>
                <w:bottom w:val="nil"/>
                <w:right w:val="nil"/>
                <w:between w:val="nil"/>
                <w:bar w:val="nil"/>
              </w:pBdr>
              <w:jc w:val="center"/>
              <w:rPr>
                <w:rFonts w:cs="Arial"/>
                <w:sz w:val="20"/>
              </w:rPr>
            </w:pPr>
            <w:r>
              <w:rPr>
                <w:rFonts w:cs="Arial"/>
                <w:sz w:val="20"/>
              </w:rPr>
              <w:t>Min order volume</w:t>
            </w:r>
          </w:p>
        </w:tc>
        <w:tc>
          <w:tcPr>
            <w:tcW w:w="992" w:type="dxa"/>
            <w:vAlign w:val="center"/>
          </w:tcPr>
          <w:p w14:paraId="7C85B42E" w14:textId="77777777" w:rsidR="00BB18CC" w:rsidRPr="00BB18CC" w:rsidRDefault="00BB18CC" w:rsidP="00BB18CC">
            <w:pPr>
              <w:pBdr>
                <w:top w:val="nil"/>
                <w:left w:val="nil"/>
                <w:bottom w:val="nil"/>
                <w:right w:val="nil"/>
                <w:between w:val="nil"/>
                <w:bar w:val="nil"/>
              </w:pBdr>
              <w:jc w:val="center"/>
              <w:rPr>
                <w:rFonts w:cs="Arial"/>
                <w:sz w:val="20"/>
              </w:rPr>
            </w:pPr>
            <w:r>
              <w:rPr>
                <w:rFonts w:cs="Arial"/>
                <w:sz w:val="20"/>
              </w:rPr>
              <w:t>Cost per test</w:t>
            </w:r>
          </w:p>
        </w:tc>
        <w:tc>
          <w:tcPr>
            <w:tcW w:w="1587" w:type="dxa"/>
            <w:vAlign w:val="center"/>
          </w:tcPr>
          <w:p w14:paraId="305E41DF" w14:textId="77777777" w:rsidR="00BB18CC" w:rsidRPr="00BB18CC" w:rsidRDefault="00BB18CC" w:rsidP="00BB18CC">
            <w:pPr>
              <w:pBdr>
                <w:top w:val="nil"/>
                <w:left w:val="nil"/>
                <w:bottom w:val="nil"/>
                <w:right w:val="nil"/>
                <w:between w:val="nil"/>
                <w:bar w:val="nil"/>
              </w:pBdr>
              <w:jc w:val="center"/>
              <w:rPr>
                <w:rFonts w:cs="Arial"/>
                <w:sz w:val="20"/>
              </w:rPr>
            </w:pPr>
            <w:r>
              <w:rPr>
                <w:rFonts w:cs="Arial"/>
                <w:sz w:val="20"/>
              </w:rPr>
              <w:t>Age Restrictions</w:t>
            </w:r>
          </w:p>
        </w:tc>
      </w:tr>
      <w:tr w:rsidR="00BB18CC" w14:paraId="411AD0D6" w14:textId="77777777" w:rsidTr="00BB18CC">
        <w:trPr>
          <w:cnfStyle w:val="000000100000" w:firstRow="0" w:lastRow="0" w:firstColumn="0" w:lastColumn="0" w:oddVBand="0" w:evenVBand="0" w:oddHBand="1" w:evenHBand="0" w:firstRowFirstColumn="0" w:firstRowLastColumn="0" w:lastRowFirstColumn="0" w:lastRowLastColumn="0"/>
          <w:trHeight w:val="1576"/>
        </w:trPr>
        <w:tc>
          <w:tcPr>
            <w:tcW w:w="1627" w:type="dxa"/>
            <w:vAlign w:val="center"/>
          </w:tcPr>
          <w:p w14:paraId="666E8CBF" w14:textId="77777777" w:rsidR="00BB18CC" w:rsidRDefault="00BB18CC" w:rsidP="00BB18CC">
            <w:pPr>
              <w:pStyle w:val="Body"/>
              <w:jc w:val="center"/>
              <w:rPr>
                <w:rStyle w:val="None"/>
                <w:rFonts w:ascii="Times New Roman" w:eastAsia="Times New Roman" w:hAnsi="Times New Roman" w:cs="Times New Roman"/>
                <w:sz w:val="20"/>
                <w:szCs w:val="20"/>
              </w:rPr>
            </w:pPr>
            <w:r>
              <w:rPr>
                <w:rStyle w:val="None"/>
                <w:rFonts w:ascii="Times New Roman" w:hAnsi="Times New Roman"/>
                <w:b/>
                <w:bCs/>
                <w:sz w:val="20"/>
                <w:szCs w:val="20"/>
              </w:rPr>
              <w:lastRenderedPageBreak/>
              <w:t>At-Home Standard</w:t>
            </w:r>
          </w:p>
          <w:p w14:paraId="3A1A6F00" w14:textId="77777777" w:rsidR="00BB18CC" w:rsidRDefault="00BB18CC" w:rsidP="00BB18CC">
            <w:pPr>
              <w:pStyle w:val="Body"/>
              <w:jc w:val="center"/>
            </w:pPr>
            <w:r>
              <w:rPr>
                <w:rStyle w:val="None"/>
                <w:rFonts w:ascii="Times New Roman" w:hAnsi="Times New Roman"/>
                <w:b/>
                <w:bCs/>
                <w:sz w:val="20"/>
                <w:szCs w:val="20"/>
              </w:rPr>
              <w:t>(no dashboard)</w:t>
            </w:r>
          </w:p>
        </w:tc>
        <w:tc>
          <w:tcPr>
            <w:tcW w:w="4772" w:type="dxa"/>
          </w:tcPr>
          <w:p w14:paraId="23213742" w14:textId="77777777" w:rsidR="00BB18CC" w:rsidRDefault="00BB18CC" w:rsidP="00BB18CC">
            <w:pPr>
              <w:pStyle w:val="Body"/>
              <w:numPr>
                <w:ilvl w:val="0"/>
                <w:numId w:val="19"/>
              </w:numPr>
              <w:rPr>
                <w:rFonts w:ascii="Times New Roman" w:hAnsi="Times New Roman"/>
                <w:sz w:val="20"/>
                <w:szCs w:val="20"/>
              </w:rPr>
            </w:pPr>
            <w:r>
              <w:rPr>
                <w:rStyle w:val="None"/>
                <w:sz w:val="20"/>
                <w:szCs w:val="20"/>
              </w:rPr>
              <w:t>Testing kits shipped individually to home addresses</w:t>
            </w:r>
          </w:p>
          <w:p w14:paraId="4C5193CD" w14:textId="77777777" w:rsidR="00BB18CC" w:rsidRDefault="00BB18CC" w:rsidP="00BB18CC">
            <w:pPr>
              <w:pStyle w:val="Body"/>
              <w:numPr>
                <w:ilvl w:val="0"/>
                <w:numId w:val="20"/>
              </w:numPr>
              <w:rPr>
                <w:rFonts w:ascii="Times New Roman" w:hAnsi="Times New Roman"/>
                <w:sz w:val="20"/>
                <w:szCs w:val="20"/>
              </w:rPr>
            </w:pPr>
            <w:r>
              <w:rPr>
                <w:rStyle w:val="None"/>
                <w:sz w:val="20"/>
                <w:szCs w:val="20"/>
              </w:rPr>
              <w:t>Saliva sample collection (2ml)</w:t>
            </w:r>
          </w:p>
          <w:p w14:paraId="709FFB7B" w14:textId="77777777" w:rsidR="00BB18CC" w:rsidRDefault="00BB18CC" w:rsidP="00BB18CC">
            <w:pPr>
              <w:pStyle w:val="Body"/>
              <w:numPr>
                <w:ilvl w:val="0"/>
                <w:numId w:val="20"/>
              </w:numPr>
              <w:rPr>
                <w:rFonts w:ascii="Times New Roman" w:hAnsi="Times New Roman"/>
                <w:sz w:val="20"/>
                <w:szCs w:val="20"/>
              </w:rPr>
            </w:pPr>
            <w:r>
              <w:rPr>
                <w:rStyle w:val="None"/>
                <w:sz w:val="20"/>
                <w:szCs w:val="20"/>
              </w:rPr>
              <w:t>Collection supervised over zoom</w:t>
            </w:r>
          </w:p>
          <w:p w14:paraId="447F9FFC" w14:textId="77777777" w:rsidR="00BB18CC" w:rsidRDefault="00BB18CC" w:rsidP="00BB18CC">
            <w:pPr>
              <w:pStyle w:val="Body"/>
              <w:numPr>
                <w:ilvl w:val="0"/>
                <w:numId w:val="20"/>
              </w:numPr>
              <w:rPr>
                <w:rFonts w:ascii="Times New Roman" w:hAnsi="Times New Roman"/>
                <w:sz w:val="20"/>
                <w:szCs w:val="20"/>
              </w:rPr>
            </w:pPr>
            <w:r>
              <w:rPr>
                <w:rStyle w:val="None"/>
                <w:sz w:val="20"/>
                <w:szCs w:val="20"/>
              </w:rPr>
              <w:t xml:space="preserve">Pre-paid return envelopes </w:t>
            </w:r>
            <w:proofErr w:type="gramStart"/>
            <w:r>
              <w:rPr>
                <w:rStyle w:val="None"/>
                <w:sz w:val="20"/>
                <w:szCs w:val="20"/>
              </w:rPr>
              <w:t>included,</w:t>
            </w:r>
            <w:proofErr w:type="gramEnd"/>
            <w:r>
              <w:rPr>
                <w:rStyle w:val="None"/>
                <w:sz w:val="20"/>
                <w:szCs w:val="20"/>
              </w:rPr>
              <w:t xml:space="preserve"> overnight UPS shipping</w:t>
            </w:r>
          </w:p>
          <w:p w14:paraId="6F295B97" w14:textId="77777777" w:rsidR="00BB18CC" w:rsidRDefault="00BB18CC" w:rsidP="00BB18CC">
            <w:pPr>
              <w:pStyle w:val="Body"/>
              <w:numPr>
                <w:ilvl w:val="0"/>
                <w:numId w:val="20"/>
              </w:numPr>
              <w:rPr>
                <w:rFonts w:ascii="Times New Roman" w:hAnsi="Times New Roman"/>
                <w:sz w:val="20"/>
                <w:szCs w:val="20"/>
              </w:rPr>
            </w:pPr>
            <w:r>
              <w:rPr>
                <w:rStyle w:val="None"/>
                <w:sz w:val="20"/>
                <w:szCs w:val="20"/>
              </w:rPr>
              <w:t>Results provided to individuals directly via email</w:t>
            </w:r>
          </w:p>
        </w:tc>
        <w:tc>
          <w:tcPr>
            <w:tcW w:w="1426" w:type="dxa"/>
            <w:vAlign w:val="center"/>
          </w:tcPr>
          <w:p w14:paraId="20AB8FEA" w14:textId="79B5FD78" w:rsidR="00BB18CC" w:rsidRDefault="00BB18CC" w:rsidP="00BB18CC">
            <w:pPr>
              <w:pStyle w:val="Body"/>
              <w:jc w:val="center"/>
            </w:pPr>
            <w:r>
              <w:rPr>
                <w:rStyle w:val="None"/>
                <w:rFonts w:ascii="Times New Roman" w:hAnsi="Times New Roman"/>
                <w:sz w:val="20"/>
                <w:szCs w:val="20"/>
              </w:rPr>
              <w:t>2-50 test kits</w:t>
            </w:r>
          </w:p>
        </w:tc>
        <w:tc>
          <w:tcPr>
            <w:tcW w:w="992" w:type="dxa"/>
            <w:vAlign w:val="center"/>
          </w:tcPr>
          <w:p w14:paraId="70BCD8C0" w14:textId="77777777" w:rsidR="00BB18CC" w:rsidRDefault="00BB18CC" w:rsidP="00BB18CC">
            <w:pPr>
              <w:pStyle w:val="Body"/>
              <w:jc w:val="center"/>
            </w:pPr>
            <w:r>
              <w:rPr>
                <w:rStyle w:val="None"/>
                <w:rFonts w:ascii="Times New Roman" w:hAnsi="Times New Roman"/>
                <w:sz w:val="20"/>
                <w:szCs w:val="20"/>
              </w:rPr>
              <w:t>$119</w:t>
            </w:r>
          </w:p>
        </w:tc>
        <w:tc>
          <w:tcPr>
            <w:tcW w:w="1587" w:type="dxa"/>
            <w:vAlign w:val="center"/>
          </w:tcPr>
          <w:p w14:paraId="17D4284D" w14:textId="77777777" w:rsidR="00BB18CC" w:rsidRDefault="00BB18CC" w:rsidP="00BB18CC">
            <w:pPr>
              <w:pStyle w:val="Body"/>
              <w:jc w:val="center"/>
            </w:pPr>
            <w:r>
              <w:rPr>
                <w:rStyle w:val="None"/>
                <w:rFonts w:ascii="Times New Roman" w:hAnsi="Times New Roman"/>
                <w:sz w:val="20"/>
                <w:szCs w:val="20"/>
              </w:rPr>
              <w:t>None</w:t>
            </w:r>
          </w:p>
        </w:tc>
      </w:tr>
      <w:tr w:rsidR="00BB18CC" w14:paraId="7833BDEF" w14:textId="77777777" w:rsidTr="00BB18CC">
        <w:trPr>
          <w:trHeight w:val="2201"/>
        </w:trPr>
        <w:tc>
          <w:tcPr>
            <w:tcW w:w="1627" w:type="dxa"/>
            <w:vAlign w:val="center"/>
          </w:tcPr>
          <w:p w14:paraId="3CCA8ACB" w14:textId="77777777" w:rsidR="00BB18CC" w:rsidRDefault="00BB18CC" w:rsidP="00BB18CC">
            <w:pPr>
              <w:pStyle w:val="Body"/>
              <w:jc w:val="center"/>
              <w:rPr>
                <w:rStyle w:val="None"/>
                <w:rFonts w:ascii="Times New Roman" w:eastAsia="Times New Roman" w:hAnsi="Times New Roman" w:cs="Times New Roman"/>
                <w:sz w:val="20"/>
                <w:szCs w:val="20"/>
              </w:rPr>
            </w:pPr>
            <w:r>
              <w:rPr>
                <w:rStyle w:val="None"/>
                <w:rFonts w:ascii="Times New Roman" w:hAnsi="Times New Roman"/>
                <w:b/>
                <w:bCs/>
                <w:sz w:val="20"/>
                <w:szCs w:val="20"/>
              </w:rPr>
              <w:t>At-Home Standard</w:t>
            </w:r>
          </w:p>
          <w:p w14:paraId="413B5A8C" w14:textId="77777777" w:rsidR="00BB18CC" w:rsidRDefault="00BB18CC" w:rsidP="00BB18CC">
            <w:pPr>
              <w:pStyle w:val="Body"/>
              <w:jc w:val="center"/>
            </w:pPr>
            <w:r>
              <w:rPr>
                <w:rStyle w:val="None"/>
                <w:rFonts w:ascii="Times New Roman" w:hAnsi="Times New Roman"/>
                <w:b/>
                <w:bCs/>
                <w:sz w:val="20"/>
                <w:szCs w:val="20"/>
              </w:rPr>
              <w:t>(dashboard)</w:t>
            </w:r>
          </w:p>
        </w:tc>
        <w:tc>
          <w:tcPr>
            <w:tcW w:w="4772" w:type="dxa"/>
          </w:tcPr>
          <w:p w14:paraId="1D0D8DAB" w14:textId="77777777" w:rsidR="00BB18CC" w:rsidRDefault="00BB18CC" w:rsidP="00BB18CC">
            <w:pPr>
              <w:pStyle w:val="Body"/>
              <w:numPr>
                <w:ilvl w:val="0"/>
                <w:numId w:val="21"/>
              </w:numPr>
              <w:rPr>
                <w:rFonts w:ascii="Times New Roman" w:hAnsi="Times New Roman"/>
                <w:sz w:val="20"/>
                <w:szCs w:val="20"/>
              </w:rPr>
            </w:pPr>
            <w:r>
              <w:rPr>
                <w:rStyle w:val="None"/>
                <w:sz w:val="20"/>
                <w:szCs w:val="20"/>
              </w:rPr>
              <w:t>Testing kits shipped individually to home addresses</w:t>
            </w:r>
          </w:p>
          <w:p w14:paraId="2C00A6AC" w14:textId="77777777" w:rsidR="00BB18CC" w:rsidRDefault="00BB18CC" w:rsidP="00BB18CC">
            <w:pPr>
              <w:pStyle w:val="Body"/>
              <w:numPr>
                <w:ilvl w:val="0"/>
                <w:numId w:val="21"/>
              </w:numPr>
              <w:rPr>
                <w:rFonts w:ascii="Times New Roman" w:hAnsi="Times New Roman"/>
                <w:sz w:val="20"/>
                <w:szCs w:val="20"/>
              </w:rPr>
            </w:pPr>
            <w:r>
              <w:rPr>
                <w:rStyle w:val="None"/>
                <w:sz w:val="20"/>
                <w:szCs w:val="20"/>
              </w:rPr>
              <w:t xml:space="preserve">Collection supervised over </w:t>
            </w:r>
            <w:proofErr w:type="spellStart"/>
            <w:r>
              <w:rPr>
                <w:rStyle w:val="None"/>
                <w:sz w:val="20"/>
                <w:szCs w:val="20"/>
              </w:rPr>
              <w:t>zoomUnsupervised</w:t>
            </w:r>
            <w:proofErr w:type="spellEnd"/>
            <w:r>
              <w:rPr>
                <w:rStyle w:val="None"/>
                <w:sz w:val="20"/>
                <w:szCs w:val="20"/>
              </w:rPr>
              <w:t xml:space="preserve"> collection</w:t>
            </w:r>
          </w:p>
          <w:p w14:paraId="3006EE40" w14:textId="77777777" w:rsidR="00BB18CC" w:rsidRDefault="00BB18CC" w:rsidP="00BB18CC">
            <w:pPr>
              <w:pStyle w:val="Body"/>
              <w:numPr>
                <w:ilvl w:val="0"/>
                <w:numId w:val="22"/>
              </w:numPr>
              <w:rPr>
                <w:rFonts w:ascii="Times New Roman" w:hAnsi="Times New Roman"/>
                <w:sz w:val="20"/>
                <w:szCs w:val="20"/>
              </w:rPr>
            </w:pPr>
            <w:r>
              <w:rPr>
                <w:rStyle w:val="None"/>
                <w:sz w:val="20"/>
                <w:szCs w:val="20"/>
              </w:rPr>
              <w:t xml:space="preserve">Pre-paid return envelopes </w:t>
            </w:r>
            <w:proofErr w:type="gramStart"/>
            <w:r>
              <w:rPr>
                <w:rStyle w:val="None"/>
                <w:sz w:val="20"/>
                <w:szCs w:val="20"/>
              </w:rPr>
              <w:t>included,</w:t>
            </w:r>
            <w:proofErr w:type="gramEnd"/>
            <w:r>
              <w:rPr>
                <w:rStyle w:val="None"/>
                <w:sz w:val="20"/>
                <w:szCs w:val="20"/>
              </w:rPr>
              <w:t xml:space="preserve"> overnight UPS shipping</w:t>
            </w:r>
          </w:p>
          <w:p w14:paraId="14EED7F5" w14:textId="77777777" w:rsidR="00BB18CC" w:rsidRDefault="00BB18CC" w:rsidP="00BB18CC">
            <w:pPr>
              <w:pStyle w:val="Body"/>
              <w:numPr>
                <w:ilvl w:val="0"/>
                <w:numId w:val="22"/>
              </w:numPr>
              <w:rPr>
                <w:rFonts w:ascii="Times New Roman" w:hAnsi="Times New Roman"/>
                <w:sz w:val="20"/>
                <w:szCs w:val="20"/>
              </w:rPr>
            </w:pPr>
            <w:r>
              <w:rPr>
                <w:rStyle w:val="None"/>
                <w:sz w:val="20"/>
                <w:szCs w:val="20"/>
              </w:rPr>
              <w:t>Results provided to individuals directly via email</w:t>
            </w:r>
          </w:p>
          <w:p w14:paraId="29DF8927" w14:textId="77777777" w:rsidR="00BB18CC" w:rsidRDefault="00BB18CC" w:rsidP="00BB18CC">
            <w:pPr>
              <w:pStyle w:val="Body"/>
              <w:numPr>
                <w:ilvl w:val="0"/>
                <w:numId w:val="21"/>
              </w:numPr>
              <w:rPr>
                <w:rFonts w:ascii="Times New Roman" w:hAnsi="Times New Roman"/>
                <w:sz w:val="20"/>
                <w:szCs w:val="20"/>
              </w:rPr>
            </w:pPr>
            <w:r>
              <w:rPr>
                <w:rStyle w:val="None"/>
                <w:sz w:val="20"/>
                <w:szCs w:val="20"/>
              </w:rPr>
              <w:t>Organizational results dashboard available. First dashboard administrator seat is free of cost, additional administrator seats are $144 per person.</w:t>
            </w:r>
          </w:p>
        </w:tc>
        <w:tc>
          <w:tcPr>
            <w:tcW w:w="1426" w:type="dxa"/>
            <w:vAlign w:val="center"/>
          </w:tcPr>
          <w:p w14:paraId="7F9D6B04" w14:textId="77777777" w:rsidR="00BB18CC" w:rsidRDefault="00BB18CC" w:rsidP="00BB18CC">
            <w:pPr>
              <w:pStyle w:val="Body"/>
              <w:jc w:val="center"/>
            </w:pPr>
            <w:r>
              <w:rPr>
                <w:rStyle w:val="None"/>
                <w:rFonts w:ascii="Times New Roman" w:hAnsi="Times New Roman"/>
                <w:sz w:val="20"/>
                <w:szCs w:val="20"/>
              </w:rPr>
              <w:t>50 test kits</w:t>
            </w:r>
          </w:p>
        </w:tc>
        <w:tc>
          <w:tcPr>
            <w:tcW w:w="992" w:type="dxa"/>
            <w:vAlign w:val="center"/>
          </w:tcPr>
          <w:p w14:paraId="551F6E17" w14:textId="77777777" w:rsidR="00BB18CC" w:rsidRDefault="00BB18CC" w:rsidP="00BB18CC">
            <w:pPr>
              <w:pStyle w:val="Body"/>
              <w:jc w:val="center"/>
            </w:pPr>
            <w:r>
              <w:rPr>
                <w:rStyle w:val="None"/>
                <w:rFonts w:ascii="Times New Roman" w:hAnsi="Times New Roman"/>
                <w:sz w:val="20"/>
                <w:szCs w:val="20"/>
              </w:rPr>
              <w:t>$119</w:t>
            </w:r>
          </w:p>
        </w:tc>
        <w:tc>
          <w:tcPr>
            <w:tcW w:w="1587" w:type="dxa"/>
            <w:vAlign w:val="center"/>
          </w:tcPr>
          <w:p w14:paraId="31CF4917" w14:textId="77777777" w:rsidR="00BB18CC" w:rsidRDefault="00BB18CC" w:rsidP="00BB18CC">
            <w:pPr>
              <w:pStyle w:val="Body"/>
              <w:jc w:val="center"/>
            </w:pPr>
            <w:r>
              <w:rPr>
                <w:rStyle w:val="None"/>
                <w:rFonts w:ascii="Times New Roman" w:hAnsi="Times New Roman"/>
                <w:sz w:val="20"/>
                <w:szCs w:val="20"/>
              </w:rPr>
              <w:t>None</w:t>
            </w:r>
          </w:p>
        </w:tc>
      </w:tr>
      <w:tr w:rsidR="00BB18CC" w14:paraId="5606C67C" w14:textId="77777777" w:rsidTr="00BB18CC">
        <w:trPr>
          <w:cnfStyle w:val="000000100000" w:firstRow="0" w:lastRow="0" w:firstColumn="0" w:lastColumn="0" w:oddVBand="0" w:evenVBand="0" w:oddHBand="1" w:evenHBand="0" w:firstRowFirstColumn="0" w:firstRowLastColumn="0" w:lastRowFirstColumn="0" w:lastRowLastColumn="0"/>
          <w:trHeight w:val="2016"/>
        </w:trPr>
        <w:tc>
          <w:tcPr>
            <w:tcW w:w="1627" w:type="dxa"/>
            <w:vAlign w:val="center"/>
          </w:tcPr>
          <w:p w14:paraId="740A7E12" w14:textId="77777777" w:rsidR="00BB18CC" w:rsidRDefault="00BB18CC" w:rsidP="00BB18CC">
            <w:pPr>
              <w:pStyle w:val="Body"/>
              <w:jc w:val="center"/>
            </w:pPr>
            <w:r>
              <w:rPr>
                <w:rStyle w:val="None"/>
                <w:rFonts w:ascii="Times New Roman" w:hAnsi="Times New Roman"/>
                <w:b/>
                <w:bCs/>
                <w:sz w:val="20"/>
                <w:szCs w:val="20"/>
              </w:rPr>
              <w:t>At-Home Hybrid test Kits (dashboard)</w:t>
            </w:r>
          </w:p>
        </w:tc>
        <w:tc>
          <w:tcPr>
            <w:tcW w:w="4772" w:type="dxa"/>
          </w:tcPr>
          <w:p w14:paraId="5193694E" w14:textId="77777777" w:rsidR="00BB18CC" w:rsidRDefault="00BB18CC" w:rsidP="00BB18CC">
            <w:pPr>
              <w:pStyle w:val="Body"/>
              <w:numPr>
                <w:ilvl w:val="0"/>
                <w:numId w:val="23"/>
              </w:numPr>
              <w:rPr>
                <w:rFonts w:ascii="Times New Roman" w:hAnsi="Times New Roman"/>
                <w:sz w:val="20"/>
                <w:szCs w:val="20"/>
              </w:rPr>
            </w:pPr>
            <w:r>
              <w:rPr>
                <w:rStyle w:val="None"/>
                <w:sz w:val="20"/>
                <w:szCs w:val="20"/>
              </w:rPr>
              <w:t>Testing kits shipped in bulk to one central location</w:t>
            </w:r>
          </w:p>
          <w:p w14:paraId="1F3BBD6A" w14:textId="77777777" w:rsidR="00BB18CC" w:rsidRDefault="00BB18CC" w:rsidP="00BB18CC">
            <w:pPr>
              <w:pStyle w:val="Body"/>
              <w:numPr>
                <w:ilvl w:val="0"/>
                <w:numId w:val="23"/>
              </w:numPr>
              <w:rPr>
                <w:rFonts w:ascii="Times New Roman" w:hAnsi="Times New Roman"/>
                <w:sz w:val="20"/>
                <w:szCs w:val="20"/>
              </w:rPr>
            </w:pPr>
            <w:r>
              <w:rPr>
                <w:rStyle w:val="None"/>
                <w:sz w:val="20"/>
                <w:szCs w:val="20"/>
              </w:rPr>
              <w:t>Collection supervised over zoom</w:t>
            </w:r>
          </w:p>
          <w:p w14:paraId="51DE4A72" w14:textId="77777777" w:rsidR="00BB18CC" w:rsidRDefault="00BB18CC" w:rsidP="00BB18CC">
            <w:pPr>
              <w:pStyle w:val="Body"/>
              <w:numPr>
                <w:ilvl w:val="0"/>
                <w:numId w:val="23"/>
              </w:numPr>
              <w:rPr>
                <w:rFonts w:ascii="Times New Roman" w:hAnsi="Times New Roman"/>
                <w:sz w:val="20"/>
                <w:szCs w:val="20"/>
              </w:rPr>
            </w:pPr>
            <w:r>
              <w:rPr>
                <w:rStyle w:val="None"/>
                <w:sz w:val="20"/>
                <w:szCs w:val="20"/>
              </w:rPr>
              <w:t xml:space="preserve">Pre-paid return envelopes </w:t>
            </w:r>
            <w:proofErr w:type="gramStart"/>
            <w:r>
              <w:rPr>
                <w:rStyle w:val="None"/>
                <w:sz w:val="20"/>
                <w:szCs w:val="20"/>
              </w:rPr>
              <w:t>included,</w:t>
            </w:r>
            <w:proofErr w:type="gramEnd"/>
            <w:r>
              <w:rPr>
                <w:rStyle w:val="None"/>
                <w:sz w:val="20"/>
                <w:szCs w:val="20"/>
              </w:rPr>
              <w:t xml:space="preserve"> overnight UPS shipping</w:t>
            </w:r>
          </w:p>
          <w:p w14:paraId="57DAE76E" w14:textId="77777777" w:rsidR="00BB18CC" w:rsidRDefault="00BB18CC" w:rsidP="00BB18CC">
            <w:pPr>
              <w:pStyle w:val="Body"/>
              <w:numPr>
                <w:ilvl w:val="0"/>
                <w:numId w:val="24"/>
              </w:numPr>
              <w:rPr>
                <w:rFonts w:ascii="Times New Roman" w:hAnsi="Times New Roman"/>
                <w:sz w:val="20"/>
                <w:szCs w:val="20"/>
              </w:rPr>
            </w:pPr>
            <w:r>
              <w:rPr>
                <w:rStyle w:val="None"/>
                <w:sz w:val="20"/>
                <w:szCs w:val="20"/>
              </w:rPr>
              <w:t xml:space="preserve">Results provided to individuals directly via </w:t>
            </w:r>
            <w:proofErr w:type="spellStart"/>
            <w:r>
              <w:rPr>
                <w:rStyle w:val="None"/>
                <w:sz w:val="20"/>
                <w:szCs w:val="20"/>
              </w:rPr>
              <w:t>emailResults</w:t>
            </w:r>
            <w:proofErr w:type="spellEnd"/>
            <w:r>
              <w:rPr>
                <w:rStyle w:val="None"/>
                <w:sz w:val="20"/>
                <w:szCs w:val="20"/>
              </w:rPr>
              <w:t xml:space="preserve"> provided to individuals directly via email</w:t>
            </w:r>
          </w:p>
          <w:p w14:paraId="03ED5602" w14:textId="77777777" w:rsidR="00BB18CC" w:rsidRDefault="00BB18CC" w:rsidP="00BB18CC">
            <w:pPr>
              <w:pStyle w:val="Body"/>
              <w:numPr>
                <w:ilvl w:val="0"/>
                <w:numId w:val="23"/>
              </w:numPr>
              <w:rPr>
                <w:sz w:val="20"/>
                <w:szCs w:val="20"/>
              </w:rPr>
            </w:pPr>
            <w:r>
              <w:rPr>
                <w:rStyle w:val="None"/>
                <w:sz w:val="20"/>
                <w:szCs w:val="20"/>
              </w:rPr>
              <w:t>Organizational results dashboard available. First dashboard administrator seat is free of cost, additional administrator seats are $144 per person.</w:t>
            </w:r>
          </w:p>
        </w:tc>
        <w:tc>
          <w:tcPr>
            <w:tcW w:w="1426" w:type="dxa"/>
            <w:vAlign w:val="center"/>
          </w:tcPr>
          <w:p w14:paraId="4309458C" w14:textId="77777777" w:rsidR="00BB18CC" w:rsidRDefault="00BB18CC" w:rsidP="00BB18CC">
            <w:pPr>
              <w:pStyle w:val="Body"/>
              <w:jc w:val="center"/>
            </w:pPr>
            <w:r>
              <w:rPr>
                <w:rStyle w:val="None"/>
                <w:rFonts w:ascii="Times New Roman" w:hAnsi="Times New Roman"/>
                <w:sz w:val="20"/>
                <w:szCs w:val="20"/>
              </w:rPr>
              <w:t>50 test kits</w:t>
            </w:r>
          </w:p>
        </w:tc>
        <w:tc>
          <w:tcPr>
            <w:tcW w:w="992" w:type="dxa"/>
            <w:vAlign w:val="center"/>
          </w:tcPr>
          <w:p w14:paraId="55BDD5E3" w14:textId="77777777" w:rsidR="00BB18CC" w:rsidRDefault="00BB18CC" w:rsidP="00BB18CC">
            <w:pPr>
              <w:pStyle w:val="Body"/>
              <w:jc w:val="center"/>
            </w:pPr>
            <w:r>
              <w:rPr>
                <w:rStyle w:val="None"/>
                <w:rFonts w:ascii="Times New Roman" w:hAnsi="Times New Roman"/>
                <w:sz w:val="20"/>
                <w:szCs w:val="20"/>
              </w:rPr>
              <w:t>$109</w:t>
            </w:r>
          </w:p>
        </w:tc>
        <w:tc>
          <w:tcPr>
            <w:tcW w:w="1587" w:type="dxa"/>
            <w:vAlign w:val="center"/>
          </w:tcPr>
          <w:p w14:paraId="6EC350FC" w14:textId="77777777" w:rsidR="00BB18CC" w:rsidRDefault="00BB18CC" w:rsidP="00BB18CC">
            <w:pPr>
              <w:pStyle w:val="Body"/>
              <w:jc w:val="center"/>
            </w:pPr>
            <w:r>
              <w:rPr>
                <w:rStyle w:val="None"/>
                <w:rFonts w:ascii="Times New Roman" w:hAnsi="Times New Roman"/>
                <w:sz w:val="20"/>
                <w:szCs w:val="20"/>
              </w:rPr>
              <w:t>None</w:t>
            </w:r>
          </w:p>
        </w:tc>
      </w:tr>
      <w:tr w:rsidR="00BB18CC" w14:paraId="57A7E6F5" w14:textId="77777777" w:rsidTr="00BB18CC">
        <w:trPr>
          <w:trHeight w:val="2304"/>
        </w:trPr>
        <w:tc>
          <w:tcPr>
            <w:tcW w:w="1627" w:type="dxa"/>
            <w:vAlign w:val="center"/>
          </w:tcPr>
          <w:p w14:paraId="5CF97576" w14:textId="77777777" w:rsidR="00BB18CC" w:rsidRDefault="00BB18CC" w:rsidP="00BB18CC">
            <w:pPr>
              <w:pStyle w:val="Body"/>
              <w:jc w:val="center"/>
              <w:rPr>
                <w:rStyle w:val="None"/>
                <w:rFonts w:ascii="Times New Roman" w:eastAsia="Times New Roman" w:hAnsi="Times New Roman" w:cs="Times New Roman"/>
                <w:sz w:val="20"/>
                <w:szCs w:val="20"/>
              </w:rPr>
            </w:pPr>
            <w:r>
              <w:rPr>
                <w:rStyle w:val="None"/>
                <w:rFonts w:ascii="Times New Roman" w:hAnsi="Times New Roman"/>
                <w:b/>
                <w:bCs/>
                <w:sz w:val="20"/>
                <w:szCs w:val="20"/>
              </w:rPr>
              <w:t>Vault-Managed Testing</w:t>
            </w:r>
          </w:p>
          <w:p w14:paraId="691C17B7" w14:textId="77777777" w:rsidR="00BB18CC" w:rsidRDefault="00BB18CC" w:rsidP="00BB18CC">
            <w:pPr>
              <w:pStyle w:val="Body"/>
              <w:jc w:val="center"/>
            </w:pPr>
            <w:r>
              <w:rPr>
                <w:rStyle w:val="None"/>
                <w:rFonts w:ascii="Times New Roman" w:hAnsi="Times New Roman"/>
                <w:b/>
                <w:bCs/>
                <w:sz w:val="20"/>
                <w:szCs w:val="20"/>
              </w:rPr>
              <w:t>(dashboard)</w:t>
            </w:r>
          </w:p>
        </w:tc>
        <w:tc>
          <w:tcPr>
            <w:tcW w:w="4772" w:type="dxa"/>
          </w:tcPr>
          <w:p w14:paraId="75C6BE3D" w14:textId="77777777" w:rsidR="00BB18CC" w:rsidRDefault="00BB18CC" w:rsidP="00BB18CC">
            <w:pPr>
              <w:pStyle w:val="Body"/>
              <w:numPr>
                <w:ilvl w:val="0"/>
                <w:numId w:val="25"/>
              </w:numPr>
              <w:rPr>
                <w:rFonts w:ascii="Times New Roman" w:hAnsi="Times New Roman"/>
                <w:sz w:val="20"/>
                <w:szCs w:val="20"/>
              </w:rPr>
            </w:pPr>
            <w:r>
              <w:rPr>
                <w:rStyle w:val="None"/>
                <w:sz w:val="20"/>
                <w:szCs w:val="20"/>
              </w:rPr>
              <w:t>Testing kits shipped in bulk to one central location</w:t>
            </w:r>
          </w:p>
          <w:p w14:paraId="647D268A" w14:textId="77777777" w:rsidR="00BB18CC" w:rsidRDefault="00BB18CC" w:rsidP="00BB18CC">
            <w:pPr>
              <w:pStyle w:val="Body"/>
              <w:numPr>
                <w:ilvl w:val="0"/>
                <w:numId w:val="25"/>
              </w:numPr>
              <w:rPr>
                <w:rFonts w:ascii="Times New Roman" w:hAnsi="Times New Roman"/>
                <w:sz w:val="20"/>
                <w:szCs w:val="20"/>
              </w:rPr>
            </w:pPr>
            <w:r>
              <w:rPr>
                <w:rStyle w:val="None"/>
                <w:sz w:val="20"/>
                <w:szCs w:val="20"/>
              </w:rPr>
              <w:t>Collection supervised in event format by Vault Health staff</w:t>
            </w:r>
          </w:p>
          <w:p w14:paraId="303C6A0E" w14:textId="77777777" w:rsidR="00BB18CC" w:rsidRDefault="00BB18CC" w:rsidP="00BB18CC">
            <w:pPr>
              <w:pStyle w:val="Body"/>
              <w:numPr>
                <w:ilvl w:val="0"/>
                <w:numId w:val="25"/>
              </w:numPr>
              <w:rPr>
                <w:rFonts w:ascii="Times New Roman" w:hAnsi="Times New Roman"/>
                <w:sz w:val="20"/>
                <w:szCs w:val="20"/>
              </w:rPr>
            </w:pPr>
            <w:r>
              <w:rPr>
                <w:rStyle w:val="None"/>
                <w:sz w:val="20"/>
                <w:szCs w:val="20"/>
              </w:rPr>
              <w:t xml:space="preserve">Pre-paid return envelopes </w:t>
            </w:r>
            <w:proofErr w:type="gramStart"/>
            <w:r>
              <w:rPr>
                <w:rStyle w:val="None"/>
                <w:sz w:val="20"/>
                <w:szCs w:val="20"/>
              </w:rPr>
              <w:t>included,</w:t>
            </w:r>
            <w:proofErr w:type="gramEnd"/>
            <w:r>
              <w:rPr>
                <w:rStyle w:val="None"/>
                <w:sz w:val="20"/>
                <w:szCs w:val="20"/>
              </w:rPr>
              <w:t xml:space="preserve"> overnight UPS shipping</w:t>
            </w:r>
          </w:p>
          <w:p w14:paraId="18BD6079" w14:textId="77777777" w:rsidR="00BB18CC" w:rsidRDefault="00BB18CC" w:rsidP="00BB18CC">
            <w:pPr>
              <w:pStyle w:val="Body"/>
              <w:numPr>
                <w:ilvl w:val="0"/>
                <w:numId w:val="25"/>
              </w:numPr>
              <w:rPr>
                <w:rFonts w:ascii="Times New Roman" w:hAnsi="Times New Roman"/>
                <w:sz w:val="20"/>
                <w:szCs w:val="20"/>
              </w:rPr>
            </w:pPr>
            <w:r>
              <w:rPr>
                <w:rStyle w:val="None"/>
                <w:sz w:val="20"/>
                <w:szCs w:val="20"/>
              </w:rPr>
              <w:t>Results provided to individuals directly via email</w:t>
            </w:r>
          </w:p>
          <w:p w14:paraId="342ABD14" w14:textId="77777777" w:rsidR="00BB18CC" w:rsidRDefault="00BB18CC" w:rsidP="00BB18CC">
            <w:pPr>
              <w:pStyle w:val="Body"/>
              <w:numPr>
                <w:ilvl w:val="0"/>
                <w:numId w:val="25"/>
              </w:numPr>
              <w:rPr>
                <w:rFonts w:ascii="Times New Roman" w:hAnsi="Times New Roman"/>
                <w:sz w:val="20"/>
                <w:szCs w:val="20"/>
              </w:rPr>
            </w:pPr>
            <w:r>
              <w:rPr>
                <w:rStyle w:val="None"/>
                <w:sz w:val="20"/>
                <w:szCs w:val="20"/>
              </w:rPr>
              <w:t>Organizational results dashboard available. First dashboard administrator seat is free of cost, additional administrator seats are $144 per person.</w:t>
            </w:r>
          </w:p>
        </w:tc>
        <w:tc>
          <w:tcPr>
            <w:tcW w:w="1426" w:type="dxa"/>
            <w:vAlign w:val="center"/>
          </w:tcPr>
          <w:p w14:paraId="66A467CE" w14:textId="77777777" w:rsidR="00BB18CC" w:rsidRDefault="00BB18CC" w:rsidP="00BB18CC">
            <w:pPr>
              <w:pStyle w:val="Body"/>
              <w:jc w:val="center"/>
            </w:pPr>
            <w:r>
              <w:rPr>
                <w:rStyle w:val="None"/>
                <w:rFonts w:ascii="Times New Roman" w:hAnsi="Times New Roman"/>
                <w:sz w:val="20"/>
                <w:szCs w:val="20"/>
              </w:rPr>
              <w:t>300 test kits</w:t>
            </w:r>
          </w:p>
        </w:tc>
        <w:tc>
          <w:tcPr>
            <w:tcW w:w="992" w:type="dxa"/>
            <w:vAlign w:val="center"/>
          </w:tcPr>
          <w:p w14:paraId="4C2F24E0" w14:textId="77777777" w:rsidR="00BB18CC" w:rsidRDefault="00BB18CC" w:rsidP="00BB18CC">
            <w:pPr>
              <w:pStyle w:val="Body"/>
              <w:jc w:val="center"/>
            </w:pPr>
            <w:r>
              <w:rPr>
                <w:rStyle w:val="None"/>
                <w:rFonts w:ascii="Times New Roman" w:hAnsi="Times New Roman"/>
                <w:sz w:val="20"/>
                <w:szCs w:val="20"/>
              </w:rPr>
              <w:t>$94</w:t>
            </w:r>
          </w:p>
        </w:tc>
        <w:tc>
          <w:tcPr>
            <w:tcW w:w="1587" w:type="dxa"/>
            <w:vAlign w:val="center"/>
          </w:tcPr>
          <w:p w14:paraId="47A67373" w14:textId="77777777" w:rsidR="00BB18CC" w:rsidRDefault="00BB18CC" w:rsidP="00BB18CC">
            <w:pPr>
              <w:pStyle w:val="Body"/>
              <w:jc w:val="center"/>
            </w:pPr>
            <w:r>
              <w:rPr>
                <w:rStyle w:val="None"/>
                <w:rFonts w:ascii="Times New Roman" w:hAnsi="Times New Roman"/>
                <w:sz w:val="20"/>
                <w:szCs w:val="20"/>
              </w:rPr>
              <w:t>None</w:t>
            </w:r>
          </w:p>
        </w:tc>
      </w:tr>
      <w:tr w:rsidR="00BB18CC" w14:paraId="007EF045" w14:textId="77777777" w:rsidTr="00BB18CC">
        <w:trPr>
          <w:cnfStyle w:val="000000100000" w:firstRow="0" w:lastRow="0" w:firstColumn="0" w:lastColumn="0" w:oddVBand="0" w:evenVBand="0" w:oddHBand="1" w:evenHBand="0" w:firstRowFirstColumn="0" w:firstRowLastColumn="0" w:lastRowFirstColumn="0" w:lastRowLastColumn="0"/>
          <w:trHeight w:val="2160"/>
        </w:trPr>
        <w:tc>
          <w:tcPr>
            <w:tcW w:w="1627" w:type="dxa"/>
            <w:vAlign w:val="center"/>
          </w:tcPr>
          <w:p w14:paraId="5F541939" w14:textId="77777777" w:rsidR="00BB18CC" w:rsidRDefault="00BB18CC" w:rsidP="00BB18CC">
            <w:pPr>
              <w:pStyle w:val="Body"/>
              <w:jc w:val="center"/>
              <w:rPr>
                <w:rStyle w:val="None"/>
                <w:rFonts w:ascii="Times New Roman" w:eastAsia="Times New Roman" w:hAnsi="Times New Roman" w:cs="Times New Roman"/>
                <w:b/>
                <w:bCs/>
                <w:sz w:val="20"/>
                <w:szCs w:val="20"/>
              </w:rPr>
            </w:pPr>
            <w:r>
              <w:rPr>
                <w:rStyle w:val="None"/>
                <w:rFonts w:ascii="Times New Roman" w:hAnsi="Times New Roman"/>
                <w:b/>
                <w:bCs/>
                <w:sz w:val="20"/>
                <w:szCs w:val="20"/>
              </w:rPr>
              <w:t>Onsite Self-Supervised Testing</w:t>
            </w:r>
          </w:p>
          <w:p w14:paraId="38587FD7" w14:textId="77777777" w:rsidR="00BB18CC" w:rsidRDefault="00BB18CC" w:rsidP="00BB18CC">
            <w:pPr>
              <w:pStyle w:val="Body"/>
              <w:jc w:val="center"/>
            </w:pPr>
            <w:r>
              <w:rPr>
                <w:rStyle w:val="None"/>
                <w:rFonts w:ascii="Times New Roman" w:hAnsi="Times New Roman"/>
                <w:b/>
                <w:bCs/>
                <w:sz w:val="20"/>
                <w:szCs w:val="20"/>
              </w:rPr>
              <w:t>(dashboard)</w:t>
            </w:r>
          </w:p>
        </w:tc>
        <w:tc>
          <w:tcPr>
            <w:tcW w:w="4772" w:type="dxa"/>
          </w:tcPr>
          <w:p w14:paraId="362D36AB" w14:textId="77777777" w:rsidR="00BB18CC" w:rsidRDefault="00BB18CC" w:rsidP="00BB18CC">
            <w:pPr>
              <w:pStyle w:val="Body"/>
              <w:numPr>
                <w:ilvl w:val="0"/>
                <w:numId w:val="26"/>
              </w:numPr>
              <w:rPr>
                <w:rFonts w:ascii="Times New Roman" w:hAnsi="Times New Roman"/>
                <w:sz w:val="20"/>
                <w:szCs w:val="20"/>
              </w:rPr>
            </w:pPr>
            <w:r>
              <w:rPr>
                <w:rStyle w:val="None"/>
                <w:sz w:val="20"/>
                <w:szCs w:val="20"/>
              </w:rPr>
              <w:t>Testing kits shipped in bulk to one central location</w:t>
            </w:r>
          </w:p>
          <w:p w14:paraId="7F97169C" w14:textId="77777777" w:rsidR="00BB18CC" w:rsidRDefault="00BB18CC" w:rsidP="00BB18CC">
            <w:pPr>
              <w:pStyle w:val="Body"/>
              <w:numPr>
                <w:ilvl w:val="0"/>
                <w:numId w:val="26"/>
              </w:numPr>
              <w:rPr>
                <w:rFonts w:ascii="Times New Roman" w:hAnsi="Times New Roman"/>
                <w:sz w:val="20"/>
                <w:szCs w:val="20"/>
              </w:rPr>
            </w:pPr>
            <w:r>
              <w:rPr>
                <w:rStyle w:val="None"/>
                <w:sz w:val="20"/>
                <w:szCs w:val="20"/>
              </w:rPr>
              <w:t>Collection supervised by client following training with Vault Health</w:t>
            </w:r>
          </w:p>
          <w:p w14:paraId="624B4C5D" w14:textId="77777777" w:rsidR="00BB18CC" w:rsidRDefault="00BB18CC" w:rsidP="00BB18CC">
            <w:pPr>
              <w:pStyle w:val="Body"/>
              <w:numPr>
                <w:ilvl w:val="0"/>
                <w:numId w:val="26"/>
              </w:numPr>
              <w:rPr>
                <w:rFonts w:ascii="Times New Roman" w:hAnsi="Times New Roman"/>
                <w:sz w:val="20"/>
                <w:szCs w:val="20"/>
              </w:rPr>
            </w:pPr>
            <w:r>
              <w:rPr>
                <w:rStyle w:val="None"/>
                <w:sz w:val="20"/>
                <w:szCs w:val="20"/>
              </w:rPr>
              <w:t xml:space="preserve">Pre-paid return envelopes </w:t>
            </w:r>
            <w:proofErr w:type="gramStart"/>
            <w:r>
              <w:rPr>
                <w:rStyle w:val="None"/>
                <w:sz w:val="20"/>
                <w:szCs w:val="20"/>
              </w:rPr>
              <w:t>included,</w:t>
            </w:r>
            <w:proofErr w:type="gramEnd"/>
            <w:r>
              <w:rPr>
                <w:rStyle w:val="None"/>
                <w:sz w:val="20"/>
                <w:szCs w:val="20"/>
              </w:rPr>
              <w:t xml:space="preserve"> overnight UPS shipping</w:t>
            </w:r>
          </w:p>
          <w:p w14:paraId="7DBD88FD" w14:textId="77777777" w:rsidR="00BB18CC" w:rsidRDefault="00BB18CC" w:rsidP="00BB18CC">
            <w:pPr>
              <w:pStyle w:val="Body"/>
              <w:numPr>
                <w:ilvl w:val="0"/>
                <w:numId w:val="26"/>
              </w:numPr>
              <w:rPr>
                <w:rFonts w:ascii="Times New Roman" w:hAnsi="Times New Roman"/>
                <w:sz w:val="20"/>
                <w:szCs w:val="20"/>
              </w:rPr>
            </w:pPr>
            <w:r>
              <w:rPr>
                <w:rStyle w:val="None"/>
                <w:sz w:val="20"/>
                <w:szCs w:val="20"/>
              </w:rPr>
              <w:t>Results provided to individuals directly via email</w:t>
            </w:r>
          </w:p>
          <w:p w14:paraId="6B3D3FC1" w14:textId="77777777" w:rsidR="00BB18CC" w:rsidRDefault="00BB18CC" w:rsidP="00BB18CC">
            <w:pPr>
              <w:pStyle w:val="Body"/>
              <w:numPr>
                <w:ilvl w:val="0"/>
                <w:numId w:val="27"/>
              </w:numPr>
              <w:rPr>
                <w:rFonts w:ascii="Times New Roman" w:hAnsi="Times New Roman"/>
                <w:sz w:val="20"/>
                <w:szCs w:val="20"/>
              </w:rPr>
            </w:pPr>
            <w:r>
              <w:rPr>
                <w:rStyle w:val="None"/>
                <w:sz w:val="20"/>
                <w:szCs w:val="20"/>
              </w:rPr>
              <w:t>Organizational results dashboard available. First dashboard administrator seat is free of cost, additional administrator seats are $144 per person.</w:t>
            </w:r>
          </w:p>
        </w:tc>
        <w:tc>
          <w:tcPr>
            <w:tcW w:w="1426" w:type="dxa"/>
            <w:vAlign w:val="center"/>
          </w:tcPr>
          <w:p w14:paraId="27C3B40B" w14:textId="77777777" w:rsidR="00BB18CC" w:rsidRDefault="00BB18CC" w:rsidP="00BB18CC">
            <w:pPr>
              <w:pStyle w:val="Body"/>
              <w:jc w:val="center"/>
            </w:pPr>
            <w:r>
              <w:rPr>
                <w:rStyle w:val="None"/>
                <w:rFonts w:ascii="Times New Roman" w:hAnsi="Times New Roman"/>
                <w:sz w:val="20"/>
                <w:szCs w:val="20"/>
              </w:rPr>
              <w:t>50+</w:t>
            </w:r>
          </w:p>
        </w:tc>
        <w:tc>
          <w:tcPr>
            <w:tcW w:w="992" w:type="dxa"/>
            <w:vAlign w:val="center"/>
          </w:tcPr>
          <w:p w14:paraId="19DED740" w14:textId="77777777" w:rsidR="00BB18CC" w:rsidRDefault="00BB18CC" w:rsidP="00BB18CC">
            <w:pPr>
              <w:pStyle w:val="Body"/>
              <w:jc w:val="center"/>
            </w:pPr>
            <w:r>
              <w:rPr>
                <w:rStyle w:val="None"/>
                <w:rFonts w:ascii="Times New Roman" w:hAnsi="Times New Roman"/>
                <w:sz w:val="20"/>
                <w:szCs w:val="20"/>
              </w:rPr>
              <w:t>$79</w:t>
            </w:r>
          </w:p>
        </w:tc>
        <w:tc>
          <w:tcPr>
            <w:tcW w:w="1587" w:type="dxa"/>
            <w:vAlign w:val="center"/>
          </w:tcPr>
          <w:p w14:paraId="14F47025" w14:textId="77777777" w:rsidR="00BB18CC" w:rsidRDefault="00BB18CC" w:rsidP="00BB18CC">
            <w:pPr>
              <w:pStyle w:val="Body"/>
              <w:jc w:val="center"/>
            </w:pPr>
            <w:r>
              <w:rPr>
                <w:rStyle w:val="None"/>
                <w:rFonts w:ascii="Times New Roman" w:hAnsi="Times New Roman"/>
                <w:sz w:val="20"/>
                <w:szCs w:val="20"/>
              </w:rPr>
              <w:t>None</w:t>
            </w:r>
          </w:p>
        </w:tc>
      </w:tr>
    </w:tbl>
    <w:p w14:paraId="2466D844" w14:textId="77777777" w:rsidR="00BB18CC" w:rsidRDefault="00BB18CC" w:rsidP="00BB18CC">
      <w:pPr>
        <w:rPr>
          <w:rStyle w:val="None"/>
        </w:rPr>
      </w:pPr>
    </w:p>
    <w:p w14:paraId="570A5336" w14:textId="4F58DD64" w:rsidR="00BB18CC" w:rsidRDefault="00BB18CC" w:rsidP="00BB18CC">
      <w:pPr>
        <w:rPr>
          <w:rStyle w:val="None"/>
        </w:rPr>
      </w:pPr>
      <w:r>
        <w:rPr>
          <w:rStyle w:val="None"/>
        </w:rPr>
        <w:t>For more information on any of the above product offerings, you can fill out</w:t>
      </w:r>
      <w:hyperlink r:id="rId34" w:history="1">
        <w:r>
          <w:rPr>
            <w:rStyle w:val="Hyperlink4"/>
          </w:rPr>
          <w:t xml:space="preserve"> Vault Health</w:t>
        </w:r>
        <w:r>
          <w:rPr>
            <w:rStyle w:val="Hyperlink4"/>
            <w:rtl/>
          </w:rPr>
          <w:t>’</w:t>
        </w:r>
        <w:r>
          <w:rPr>
            <w:rStyle w:val="Hyperlink4"/>
          </w:rPr>
          <w:t>s Partnerships Form</w:t>
        </w:r>
      </w:hyperlink>
      <w:r>
        <w:rPr>
          <w:rStyle w:val="None"/>
        </w:rPr>
        <w:t>. You</w:t>
      </w:r>
      <w:r>
        <w:rPr>
          <w:rStyle w:val="None"/>
          <w:rtl/>
        </w:rPr>
        <w:t>’</w:t>
      </w:r>
      <w:proofErr w:type="spellStart"/>
      <w:r>
        <w:rPr>
          <w:rStyle w:val="None"/>
        </w:rPr>
        <w:t>ll</w:t>
      </w:r>
      <w:proofErr w:type="spellEnd"/>
      <w:r>
        <w:rPr>
          <w:rStyle w:val="None"/>
        </w:rPr>
        <w:t xml:space="preserve"> be matched with a member of the Vault Health sales team who can help you identify the right testing products for your needs.</w:t>
      </w:r>
    </w:p>
    <w:p w14:paraId="63918762" w14:textId="77777777" w:rsidR="00BB18CC" w:rsidRDefault="00BB18CC" w:rsidP="00BB18CC">
      <w:pPr>
        <w:pStyle w:val="Body"/>
        <w:numPr>
          <w:ilvl w:val="0"/>
          <w:numId w:val="31"/>
        </w:numPr>
        <w:spacing w:after="0"/>
        <w:rPr>
          <w:b/>
          <w:bCs/>
        </w:rPr>
      </w:pPr>
      <w:r>
        <w:rPr>
          <w:rStyle w:val="None"/>
          <w:b/>
          <w:bCs/>
          <w:u w:val="single"/>
        </w:rPr>
        <w:lastRenderedPageBreak/>
        <w:t xml:space="preserve">Submit a Purchase Order on COMMBUYS </w:t>
      </w:r>
      <w:r>
        <w:rPr>
          <w:rStyle w:val="None"/>
          <w:i/>
          <w:iCs/>
          <w:u w:val="single"/>
        </w:rPr>
        <w:t xml:space="preserve">(see </w:t>
      </w:r>
      <w:hyperlink w:anchor="dy6vkm" w:history="1">
        <w:r>
          <w:rPr>
            <w:rStyle w:val="Hyperlink5"/>
          </w:rPr>
          <w:t>Purchase Options</w:t>
        </w:r>
      </w:hyperlink>
      <w:r>
        <w:rPr>
          <w:rStyle w:val="None"/>
          <w:i/>
          <w:iCs/>
          <w:u w:val="single"/>
        </w:rPr>
        <w:t>)</w:t>
      </w:r>
    </w:p>
    <w:p w14:paraId="6103A081" w14:textId="77777777" w:rsidR="00BB18CC" w:rsidRDefault="00BB18CC" w:rsidP="00BB18CC">
      <w:pPr>
        <w:pStyle w:val="Body"/>
        <w:numPr>
          <w:ilvl w:val="0"/>
          <w:numId w:val="33"/>
        </w:numPr>
        <w:spacing w:after="0"/>
      </w:pPr>
      <w:r>
        <w:rPr>
          <w:rStyle w:val="None"/>
        </w:rPr>
        <w:t>In addition to submitting the information required to create a Purchase Order on COMMBUYS, all Purchase Orders submitted must include the following documents, included as attachments if not already specified in the Purchase Order:</w:t>
      </w:r>
    </w:p>
    <w:p w14:paraId="63314FE6" w14:textId="77777777" w:rsidR="00BB18CC" w:rsidRDefault="00BB18CC" w:rsidP="00BB18CC">
      <w:pPr>
        <w:pStyle w:val="Body"/>
        <w:numPr>
          <w:ilvl w:val="1"/>
          <w:numId w:val="33"/>
        </w:numPr>
        <w:spacing w:after="0"/>
      </w:pPr>
      <w:r>
        <w:rPr>
          <w:rStyle w:val="None"/>
        </w:rPr>
        <w:t>A signed Participation Agreement</w:t>
      </w:r>
    </w:p>
    <w:p w14:paraId="75D31EFE" w14:textId="77777777" w:rsidR="00BB18CC" w:rsidRDefault="00BB18CC" w:rsidP="00BB18CC">
      <w:pPr>
        <w:pStyle w:val="Body"/>
        <w:numPr>
          <w:ilvl w:val="2"/>
          <w:numId w:val="33"/>
        </w:numPr>
        <w:spacing w:after="0"/>
      </w:pPr>
      <w:r>
        <w:rPr>
          <w:rStyle w:val="None"/>
        </w:rPr>
        <w:t>For State agencies</w:t>
      </w:r>
    </w:p>
    <w:bookmarkStart w:id="29" w:name="_dp8vu"/>
    <w:bookmarkEnd w:id="29"/>
    <w:bookmarkStart w:id="30" w:name="_MON_1673683734"/>
    <w:bookmarkEnd w:id="30"/>
    <w:p w14:paraId="3F58DA74" w14:textId="3D8EE4A6" w:rsidR="00BB18CC" w:rsidRDefault="00FA3D1C" w:rsidP="00BB18CC">
      <w:pPr>
        <w:pStyle w:val="Body"/>
        <w:spacing w:after="0"/>
        <w:ind w:left="2520"/>
        <w:rPr>
          <w:rStyle w:val="None"/>
        </w:rPr>
      </w:pPr>
      <w:r>
        <w:rPr>
          <w:rFonts w:eastAsia="Times New Roman" w:cs="Times New Roman"/>
          <w:noProof/>
        </w:rPr>
        <w:object w:dxaOrig="1520" w:dyaOrig="987" w14:anchorId="39A7508B">
          <v:shape id="_x0000_i1034" type="#_x0000_t75" style="width:75.6pt;height:49.2pt" o:ole="">
            <v:imagedata r:id="rId15" o:title=""/>
          </v:shape>
          <o:OLEObject Type="Embed" ProgID="Word.Document.12" ShapeID="_x0000_i1034" DrawAspect="Icon" ObjectID="_1679231223" r:id="rId35">
            <o:FieldCodes>\s</o:FieldCodes>
          </o:OLEObject>
        </w:object>
      </w:r>
    </w:p>
    <w:p w14:paraId="4EC1686F" w14:textId="77777777" w:rsidR="00BB18CC" w:rsidRDefault="00BB18CC" w:rsidP="00BB18CC">
      <w:pPr>
        <w:pStyle w:val="Body"/>
        <w:numPr>
          <w:ilvl w:val="2"/>
          <w:numId w:val="33"/>
        </w:numPr>
        <w:spacing w:after="0"/>
      </w:pPr>
      <w:r>
        <w:rPr>
          <w:rStyle w:val="None"/>
        </w:rPr>
        <w:t>For schools under DESE authority and municipalities</w:t>
      </w:r>
    </w:p>
    <w:bookmarkStart w:id="31" w:name="_rdcrjn"/>
    <w:bookmarkEnd w:id="31"/>
    <w:bookmarkStart w:id="32" w:name="_MON_1673683940"/>
    <w:bookmarkEnd w:id="32"/>
    <w:p w14:paraId="6CD0516C" w14:textId="66F6E077" w:rsidR="00BB18CC" w:rsidRDefault="00FA3D1C" w:rsidP="00BB18CC">
      <w:pPr>
        <w:pStyle w:val="Body"/>
        <w:spacing w:after="0"/>
        <w:ind w:left="2520"/>
        <w:rPr>
          <w:rStyle w:val="None"/>
        </w:rPr>
      </w:pPr>
      <w:r>
        <w:rPr>
          <w:rFonts w:eastAsia="Times New Roman" w:cs="Times New Roman"/>
          <w:noProof/>
        </w:rPr>
        <w:object w:dxaOrig="1520" w:dyaOrig="987" w14:anchorId="130F544F">
          <v:shape id="_x0000_i1035" type="#_x0000_t75" style="width:75.6pt;height:49.2pt" o:ole="">
            <v:imagedata r:id="rId17" o:title=""/>
          </v:shape>
          <o:OLEObject Type="Embed" ProgID="Word.Document.12" ShapeID="_x0000_i1035" DrawAspect="Icon" ObjectID="_1679231224" r:id="rId36">
            <o:FieldCodes>\s</o:FieldCodes>
          </o:OLEObject>
        </w:object>
      </w:r>
    </w:p>
    <w:p w14:paraId="0ED09A0B" w14:textId="77777777" w:rsidR="00BB18CC" w:rsidRDefault="00BB18CC" w:rsidP="00BB18CC">
      <w:pPr>
        <w:pStyle w:val="Body"/>
        <w:numPr>
          <w:ilvl w:val="1"/>
          <w:numId w:val="33"/>
        </w:numPr>
        <w:spacing w:after="0"/>
      </w:pPr>
      <w:r>
        <w:rPr>
          <w:rStyle w:val="None"/>
        </w:rPr>
        <w:t>Contact Name, Email Address, Shipping Address</w:t>
      </w:r>
    </w:p>
    <w:p w14:paraId="73B24A92" w14:textId="77777777" w:rsidR="00BB18CC" w:rsidRDefault="00BB18CC" w:rsidP="00BB18CC">
      <w:pPr>
        <w:pStyle w:val="Body"/>
        <w:numPr>
          <w:ilvl w:val="1"/>
          <w:numId w:val="33"/>
        </w:numPr>
        <w:spacing w:after="0"/>
      </w:pPr>
      <w:r>
        <w:rPr>
          <w:rStyle w:val="None"/>
        </w:rPr>
        <w:t xml:space="preserve">Number of test kits requested, in minimum batch sizes of 25 </w:t>
      </w:r>
    </w:p>
    <w:p w14:paraId="1CCC3A46" w14:textId="77777777" w:rsidR="00BB18CC" w:rsidRDefault="00BB18CC" w:rsidP="00BB18CC">
      <w:pPr>
        <w:pStyle w:val="Body"/>
        <w:spacing w:after="0"/>
        <w:ind w:left="2160"/>
        <w:rPr>
          <w:rStyle w:val="None"/>
        </w:rPr>
      </w:pPr>
    </w:p>
    <w:p w14:paraId="61E456D6" w14:textId="524EAB7A" w:rsidR="00BB18CC" w:rsidRDefault="00BB18CC" w:rsidP="00BB18CC">
      <w:pPr>
        <w:pStyle w:val="Body"/>
        <w:numPr>
          <w:ilvl w:val="0"/>
          <w:numId w:val="34"/>
        </w:numPr>
        <w:spacing w:after="0"/>
        <w:rPr>
          <w:b/>
          <w:bCs/>
        </w:rPr>
      </w:pPr>
      <w:r>
        <w:rPr>
          <w:rStyle w:val="None"/>
          <w:b/>
          <w:bCs/>
          <w:u w:val="single"/>
        </w:rPr>
        <w:t xml:space="preserve">Submit a Purchase Order directly to </w:t>
      </w:r>
      <w:r w:rsidR="00FA3D1C">
        <w:rPr>
          <w:rStyle w:val="None"/>
          <w:b/>
          <w:bCs/>
          <w:u w:val="single"/>
        </w:rPr>
        <w:t>Vault</w:t>
      </w:r>
      <w:r>
        <w:rPr>
          <w:rStyle w:val="None"/>
          <w:b/>
          <w:bCs/>
          <w:u w:val="single"/>
        </w:rPr>
        <w:t xml:space="preserve"> via email</w:t>
      </w:r>
    </w:p>
    <w:p w14:paraId="0FE42D8E" w14:textId="77777777" w:rsidR="00BB18CC" w:rsidRDefault="00BB18CC" w:rsidP="00BB18CC">
      <w:pPr>
        <w:pStyle w:val="Body"/>
        <w:numPr>
          <w:ilvl w:val="0"/>
          <w:numId w:val="33"/>
        </w:numPr>
        <w:spacing w:after="0"/>
      </w:pPr>
      <w:r>
        <w:rPr>
          <w:rStyle w:val="None"/>
        </w:rPr>
        <w:t>Purchase Orders submitted via email should be sent to partnerships@vaulthealth.com. Orders submitted must contain, at a minimum:</w:t>
      </w:r>
    </w:p>
    <w:p w14:paraId="3FB463F2" w14:textId="77777777" w:rsidR="00BB18CC" w:rsidRDefault="00BB18CC" w:rsidP="00BB18CC">
      <w:pPr>
        <w:pStyle w:val="Body"/>
        <w:numPr>
          <w:ilvl w:val="1"/>
          <w:numId w:val="33"/>
        </w:numPr>
        <w:spacing w:after="0"/>
      </w:pPr>
      <w:r>
        <w:rPr>
          <w:rStyle w:val="None"/>
        </w:rPr>
        <w:t>A signed Participation Agreement</w:t>
      </w:r>
    </w:p>
    <w:p w14:paraId="066B2012" w14:textId="77777777" w:rsidR="00BB18CC" w:rsidRDefault="00BB18CC" w:rsidP="00BB18CC">
      <w:pPr>
        <w:pStyle w:val="Body"/>
        <w:numPr>
          <w:ilvl w:val="2"/>
          <w:numId w:val="33"/>
        </w:numPr>
        <w:spacing w:after="0"/>
      </w:pPr>
      <w:r>
        <w:rPr>
          <w:rStyle w:val="None"/>
        </w:rPr>
        <w:t>For State agencies</w:t>
      </w:r>
    </w:p>
    <w:bookmarkStart w:id="33" w:name="_MON_1673796800"/>
    <w:bookmarkEnd w:id="33"/>
    <w:p w14:paraId="56BA0E41" w14:textId="2E8DA60F" w:rsidR="00BB18CC" w:rsidRDefault="00FA3D1C" w:rsidP="00BB18CC">
      <w:pPr>
        <w:pStyle w:val="Body"/>
        <w:spacing w:after="0"/>
        <w:ind w:left="2520"/>
        <w:rPr>
          <w:rStyle w:val="None"/>
        </w:rPr>
      </w:pPr>
      <w:r>
        <w:rPr>
          <w:rFonts w:eastAsia="Times New Roman" w:cs="Times New Roman"/>
          <w:noProof/>
        </w:rPr>
        <w:object w:dxaOrig="1520" w:dyaOrig="987" w14:anchorId="76337147">
          <v:shape id="_x0000_i1036" type="#_x0000_t75" style="width:75.6pt;height:49.2pt" o:ole="">
            <v:imagedata r:id="rId15" o:title=""/>
          </v:shape>
          <o:OLEObject Type="Embed" ProgID="Word.Document.12" ShapeID="_x0000_i1036" DrawAspect="Icon" ObjectID="_1679231225" r:id="rId37">
            <o:FieldCodes>\s</o:FieldCodes>
          </o:OLEObject>
        </w:object>
      </w:r>
    </w:p>
    <w:p w14:paraId="3AC1CAE6" w14:textId="77777777" w:rsidR="00BB18CC" w:rsidRDefault="00BB18CC" w:rsidP="00BB18CC">
      <w:pPr>
        <w:pStyle w:val="Body"/>
        <w:numPr>
          <w:ilvl w:val="2"/>
          <w:numId w:val="33"/>
        </w:numPr>
        <w:spacing w:after="0"/>
      </w:pPr>
      <w:r>
        <w:rPr>
          <w:rStyle w:val="None"/>
        </w:rPr>
        <w:t>For schools under DESE authority and municipalities</w:t>
      </w:r>
    </w:p>
    <w:bookmarkStart w:id="34" w:name="_MON_1673796809"/>
    <w:bookmarkEnd w:id="34"/>
    <w:p w14:paraId="3791B9FD" w14:textId="4E5CA46E" w:rsidR="00BB18CC" w:rsidRDefault="00FA3D1C" w:rsidP="00BB18CC">
      <w:pPr>
        <w:pStyle w:val="Body"/>
        <w:spacing w:after="0"/>
        <w:ind w:left="2520"/>
        <w:rPr>
          <w:rStyle w:val="None"/>
        </w:rPr>
      </w:pPr>
      <w:r>
        <w:rPr>
          <w:rFonts w:eastAsia="Times New Roman" w:cs="Times New Roman"/>
          <w:noProof/>
        </w:rPr>
        <w:object w:dxaOrig="1520" w:dyaOrig="987" w14:anchorId="58DB13F7">
          <v:shape id="_x0000_i1037" type="#_x0000_t75" style="width:75.6pt;height:49.2pt" o:ole="">
            <v:imagedata r:id="rId17" o:title=""/>
          </v:shape>
          <o:OLEObject Type="Embed" ProgID="Word.Document.12" ShapeID="_x0000_i1037" DrawAspect="Icon" ObjectID="_1679231226" r:id="rId38">
            <o:FieldCodes>\s</o:FieldCodes>
          </o:OLEObject>
        </w:object>
      </w:r>
    </w:p>
    <w:p w14:paraId="6C98EFFB" w14:textId="77777777" w:rsidR="00BB18CC" w:rsidRDefault="00BB18CC" w:rsidP="00BB18CC">
      <w:pPr>
        <w:pStyle w:val="Body"/>
        <w:numPr>
          <w:ilvl w:val="1"/>
          <w:numId w:val="33"/>
        </w:numPr>
        <w:spacing w:after="0"/>
      </w:pPr>
      <w:r>
        <w:rPr>
          <w:rStyle w:val="None"/>
        </w:rPr>
        <w:t>Contact Name, Email Address, Shipping Address</w:t>
      </w:r>
    </w:p>
    <w:p w14:paraId="423B5E8E" w14:textId="77777777" w:rsidR="00BB18CC" w:rsidRDefault="00BB18CC" w:rsidP="00BB18CC">
      <w:pPr>
        <w:pStyle w:val="Body"/>
        <w:numPr>
          <w:ilvl w:val="1"/>
          <w:numId w:val="33"/>
        </w:numPr>
        <w:spacing w:after="0"/>
      </w:pPr>
      <w:r>
        <w:rPr>
          <w:rStyle w:val="None"/>
        </w:rPr>
        <w:t xml:space="preserve">Number of test kits requested </w:t>
      </w:r>
    </w:p>
    <w:p w14:paraId="1F323114" w14:textId="77777777" w:rsidR="00BB18CC" w:rsidRDefault="00BB18CC" w:rsidP="00BB18CC"/>
    <w:p w14:paraId="1464B8F6" w14:textId="69BC8ED8" w:rsidR="005A534B" w:rsidRDefault="00710EA6" w:rsidP="00D4030A">
      <w:pPr>
        <w:pStyle w:val="Heading2"/>
        <w:rPr>
          <w:rFonts w:asciiTheme="minorHAnsi" w:hAnsiTheme="minorHAnsi"/>
        </w:rPr>
      </w:pPr>
      <w:r>
        <w:rPr>
          <w:rFonts w:asciiTheme="minorHAnsi" w:hAnsiTheme="minorHAnsi"/>
        </w:rPr>
        <w:t>Pricing Options</w:t>
      </w:r>
    </w:p>
    <w:p w14:paraId="0788E101" w14:textId="44B439B6" w:rsidR="00F834A7" w:rsidRPr="00ED150D" w:rsidRDefault="00F834A7" w:rsidP="00EA27FC">
      <w:pPr>
        <w:pStyle w:val="ListParagraph"/>
        <w:numPr>
          <w:ilvl w:val="0"/>
          <w:numId w:val="2"/>
        </w:numPr>
        <w:rPr>
          <w:sz w:val="20"/>
        </w:rPr>
      </w:pPr>
      <w:r w:rsidRPr="00ED150D">
        <w:rPr>
          <w:b/>
          <w:sz w:val="20"/>
        </w:rPr>
        <w:t>Ceiling/Not-to-Exceed:</w:t>
      </w:r>
      <w:r w:rsidRPr="00ED150D">
        <w:rPr>
          <w:sz w:val="20"/>
        </w:rPr>
        <w:t xml:space="preserve"> Contract discounts and other pricing published under the </w:t>
      </w:r>
      <w:r w:rsidR="00631CB8">
        <w:rPr>
          <w:sz w:val="20"/>
        </w:rPr>
        <w:t>program</w:t>
      </w:r>
      <w:r w:rsidRPr="00ED150D">
        <w:rPr>
          <w:sz w:val="20"/>
        </w:rPr>
        <w:t xml:space="preserve"> represent “ceiling” or “not-to-exceed” </w:t>
      </w:r>
      <w:r w:rsidR="00631CB8" w:rsidRPr="00ED150D">
        <w:rPr>
          <w:sz w:val="20"/>
        </w:rPr>
        <w:t>pricing and</w:t>
      </w:r>
      <w:r w:rsidRPr="00ED150D">
        <w:rPr>
          <w:sz w:val="20"/>
        </w:rPr>
        <w:t xml:space="preserve"> may be further negotiated.</w:t>
      </w:r>
    </w:p>
    <w:p w14:paraId="5C77E774" w14:textId="041A49F9" w:rsidR="000C6C89" w:rsidRDefault="009D4A13" w:rsidP="009D4A13">
      <w:pPr>
        <w:pStyle w:val="Heading2"/>
        <w:rPr>
          <w:rFonts w:asciiTheme="minorHAnsi" w:hAnsiTheme="minorHAnsi"/>
        </w:rPr>
      </w:pPr>
      <w:r w:rsidRPr="009D4A13">
        <w:rPr>
          <w:rFonts w:asciiTheme="minorHAnsi" w:hAnsiTheme="minorHAnsi"/>
        </w:rPr>
        <w:lastRenderedPageBreak/>
        <w:t>Setting Up a COMMBUYS Account</w:t>
      </w:r>
    </w:p>
    <w:p w14:paraId="7EF72FE5" w14:textId="6BD90C7D" w:rsidR="00FC602B" w:rsidRDefault="00AC4318" w:rsidP="003B63DE">
      <w:pPr>
        <w:rPr>
          <w:sz w:val="20"/>
        </w:rPr>
      </w:pPr>
      <w:r w:rsidRPr="00AC4318">
        <w:rPr>
          <w:sz w:val="20"/>
        </w:rPr>
        <w:t xml:space="preserve">COMMBUYS is the </w:t>
      </w:r>
      <w:r>
        <w:rPr>
          <w:sz w:val="20"/>
        </w:rPr>
        <w:t xml:space="preserve">Commonwealth’s </w:t>
      </w:r>
      <w:r w:rsidRPr="00AC4318">
        <w:rPr>
          <w:sz w:val="20"/>
        </w:rPr>
        <w:t>electronic Market Center supporting online commerce between government purchasers and business</w:t>
      </w:r>
      <w:r>
        <w:rPr>
          <w:sz w:val="20"/>
        </w:rPr>
        <w:t>es</w:t>
      </w:r>
      <w:r w:rsidR="00FC602B">
        <w:rPr>
          <w:sz w:val="20"/>
        </w:rPr>
        <w:t xml:space="preserve">. </w:t>
      </w:r>
      <w:r w:rsidR="00FC602B" w:rsidRPr="00FC602B">
        <w:t xml:space="preserve"> </w:t>
      </w:r>
      <w:r w:rsidR="00FC602B" w:rsidRPr="00FC602B">
        <w:rPr>
          <w:sz w:val="20"/>
        </w:rPr>
        <w:t>If</w:t>
      </w:r>
      <w:r w:rsidR="00FC602B">
        <w:rPr>
          <w:sz w:val="20"/>
        </w:rPr>
        <w:t xml:space="preserve"> </w:t>
      </w:r>
      <w:r w:rsidR="00FC602B" w:rsidRPr="00FC602B">
        <w:rPr>
          <w:sz w:val="20"/>
        </w:rPr>
        <w:t xml:space="preserve">you do not have one already, contact the </w:t>
      </w:r>
      <w:r w:rsidR="00420511">
        <w:rPr>
          <w:sz w:val="20"/>
        </w:rPr>
        <w:t>OSD</w:t>
      </w:r>
      <w:r w:rsidR="00FC602B" w:rsidRPr="00FC602B">
        <w:rPr>
          <w:sz w:val="20"/>
        </w:rPr>
        <w:t xml:space="preserve"> Help Desk to set up a COMMBUYS buyer account for your organization: (888)-6</w:t>
      </w:r>
      <w:r w:rsidR="00051C03">
        <w:rPr>
          <w:sz w:val="20"/>
        </w:rPr>
        <w:t xml:space="preserve">27-8283 </w:t>
      </w:r>
      <w:r w:rsidR="00FC602B" w:rsidRPr="00FC602B">
        <w:rPr>
          <w:sz w:val="20"/>
        </w:rPr>
        <w:t xml:space="preserve">or </w:t>
      </w:r>
      <w:hyperlink r:id="rId39" w:history="1">
        <w:r w:rsidR="00B61A77" w:rsidRPr="008343D5">
          <w:rPr>
            <w:rStyle w:val="Hyperlink"/>
            <w:sz w:val="20"/>
          </w:rPr>
          <w:t>COMMBUYS@mass.gov</w:t>
        </w:r>
      </w:hyperlink>
      <w:r w:rsidR="00B61A77">
        <w:rPr>
          <w:sz w:val="20"/>
        </w:rPr>
        <w:t xml:space="preserve">. </w:t>
      </w:r>
      <w:r w:rsidR="00FC602B" w:rsidRPr="00FC602B">
        <w:rPr>
          <w:sz w:val="20"/>
        </w:rPr>
        <w:t xml:space="preserve">  </w:t>
      </w:r>
    </w:p>
    <w:p w14:paraId="3CA9B003" w14:textId="74EC0F3C" w:rsidR="00FE2251" w:rsidRPr="009D4A13" w:rsidRDefault="009D4A13" w:rsidP="003B63DE">
      <w:pPr>
        <w:rPr>
          <w:sz w:val="20"/>
        </w:rPr>
      </w:pPr>
      <w:r>
        <w:rPr>
          <w:sz w:val="20"/>
        </w:rPr>
        <w:t xml:space="preserve">When contacting a vendor on statewide contract, always </w:t>
      </w:r>
      <w:r w:rsidRPr="009D4A13">
        <w:rPr>
          <w:sz w:val="20"/>
        </w:rPr>
        <w:t>reference</w:t>
      </w:r>
      <w:r w:rsidR="006149BD">
        <w:rPr>
          <w:sz w:val="20"/>
        </w:rPr>
        <w:t xml:space="preserve"> </w:t>
      </w:r>
      <w:r w:rsidR="007A5DAC">
        <w:rPr>
          <w:sz w:val="20"/>
        </w:rPr>
        <w:t>COVID-19 At-Home Testing</w:t>
      </w:r>
      <w:r w:rsidR="006149BD" w:rsidRPr="006149BD">
        <w:rPr>
          <w:sz w:val="20"/>
        </w:rPr>
        <w:t xml:space="preserve"> Program</w:t>
      </w:r>
      <w:r w:rsidR="006149BD">
        <w:rPr>
          <w:sz w:val="20"/>
        </w:rPr>
        <w:t xml:space="preserve"> </w:t>
      </w:r>
      <w:r w:rsidRPr="009D4A13">
        <w:rPr>
          <w:sz w:val="20"/>
        </w:rPr>
        <w:t xml:space="preserve">to receive contract pricing.  </w:t>
      </w:r>
    </w:p>
    <w:p w14:paraId="54D23E94" w14:textId="77777777" w:rsidR="00FE2251" w:rsidRPr="00FC602B" w:rsidRDefault="00FE2251" w:rsidP="00FC602B">
      <w:pPr>
        <w:pStyle w:val="Heading2"/>
        <w:rPr>
          <w:rFonts w:asciiTheme="minorHAnsi" w:hAnsiTheme="minorHAnsi"/>
        </w:rPr>
      </w:pPr>
      <w:r w:rsidRPr="00FC602B">
        <w:rPr>
          <w:rFonts w:asciiTheme="minorHAnsi" w:hAnsiTheme="minorHAnsi"/>
        </w:rPr>
        <w:t>Quick Search in COMMBUYS</w:t>
      </w:r>
    </w:p>
    <w:p w14:paraId="20B7854A" w14:textId="7771697A" w:rsidR="00744CB8" w:rsidRPr="00ED150D" w:rsidRDefault="00744CB8" w:rsidP="00744CB8">
      <w:pPr>
        <w:spacing w:after="0"/>
        <w:rPr>
          <w:rFonts w:cs="Arial"/>
          <w:bCs/>
          <w:color w:val="000000"/>
          <w:sz w:val="20"/>
        </w:rPr>
      </w:pPr>
      <w:r w:rsidRPr="00ED150D">
        <w:rPr>
          <w:rFonts w:cs="Arial"/>
          <w:bCs/>
          <w:color w:val="000000"/>
          <w:sz w:val="20"/>
        </w:rPr>
        <w:t xml:space="preserve">Log into </w:t>
      </w:r>
      <w:r w:rsidR="00D96280" w:rsidRPr="00ED150D">
        <w:rPr>
          <w:rFonts w:cs="Arial"/>
          <w:bCs/>
          <w:color w:val="000000"/>
          <w:sz w:val="20"/>
        </w:rPr>
        <w:t>COMMBUYS and</w:t>
      </w:r>
      <w:r w:rsidRPr="00ED150D">
        <w:rPr>
          <w:rFonts w:cs="Arial"/>
          <w:bCs/>
          <w:color w:val="000000"/>
          <w:sz w:val="20"/>
        </w:rPr>
        <w:t xml:space="preserve"> use the Search box on the COMMBUYS header bar to locate </w:t>
      </w:r>
      <w:r w:rsidR="007A5DAC">
        <w:rPr>
          <w:rFonts w:cs="Arial"/>
          <w:bCs/>
          <w:color w:val="000000"/>
          <w:sz w:val="20"/>
        </w:rPr>
        <w:t>COVID-19 At-Home Testing Program</w:t>
      </w:r>
      <w:r w:rsidR="00D96280">
        <w:rPr>
          <w:rFonts w:cs="Arial"/>
          <w:bCs/>
          <w:color w:val="000000"/>
          <w:sz w:val="20"/>
        </w:rPr>
        <w:t xml:space="preserve"> contracts and </w:t>
      </w:r>
      <w:r w:rsidRPr="00ED150D">
        <w:rPr>
          <w:rFonts w:cs="Arial"/>
          <w:bCs/>
          <w:color w:val="000000"/>
          <w:sz w:val="20"/>
        </w:rPr>
        <w:t xml:space="preserve">the vendor catalog line items.  Select Contract/Blanket or Catalog from the drop-down menu. </w:t>
      </w:r>
    </w:p>
    <w:p w14:paraId="58D12BAB" w14:textId="77777777" w:rsidR="008C68B5" w:rsidRPr="008C68B5" w:rsidRDefault="00693338" w:rsidP="008C68B5">
      <w:pPr>
        <w:pStyle w:val="Heading1"/>
        <w:spacing w:before="240"/>
      </w:pPr>
      <w:bookmarkStart w:id="35" w:name="_Quotes_Including_Construction"/>
      <w:bookmarkStart w:id="36" w:name="_At_A_Glance"/>
      <w:bookmarkStart w:id="37" w:name="_Instructions_MMARS_Users"/>
      <w:bookmarkStart w:id="38" w:name="_Construction_Requirements"/>
      <w:bookmarkStart w:id="39" w:name="_Instructions_for_MMARS"/>
      <w:bookmarkEnd w:id="35"/>
      <w:bookmarkEnd w:id="36"/>
      <w:bookmarkEnd w:id="37"/>
      <w:bookmarkEnd w:id="38"/>
      <w:bookmarkEnd w:id="39"/>
      <w:r w:rsidRPr="00ED150D">
        <w:t>Instructions</w:t>
      </w:r>
      <w:r w:rsidR="00FA0017" w:rsidRPr="00ED150D">
        <w:t xml:space="preserve"> </w:t>
      </w:r>
      <w:r w:rsidR="00BE757C" w:rsidRPr="00ED150D">
        <w:t xml:space="preserve">for </w:t>
      </w:r>
      <w:r w:rsidR="00FA0017" w:rsidRPr="00ED150D">
        <w:t>MMARS Users</w:t>
      </w:r>
    </w:p>
    <w:p w14:paraId="6B8521F3" w14:textId="5D6D2BEE" w:rsidR="00BE757C" w:rsidRDefault="008C68B5" w:rsidP="00BE757C">
      <w:pPr>
        <w:rPr>
          <w:rFonts w:cs="Arial"/>
          <w:sz w:val="20"/>
        </w:rPr>
      </w:pPr>
      <w:bookmarkStart w:id="40" w:name="_Purchasing_Through_COMMBUYS"/>
      <w:bookmarkEnd w:id="40"/>
      <w:r>
        <w:rPr>
          <w:rFonts w:cs="Arial"/>
          <w:sz w:val="20"/>
        </w:rPr>
        <w:t xml:space="preserve">MMARS users </w:t>
      </w:r>
      <w:r w:rsidR="006F2859">
        <w:rPr>
          <w:rFonts w:cs="Arial"/>
          <w:sz w:val="20"/>
        </w:rPr>
        <w:t>must</w:t>
      </w:r>
      <w:r>
        <w:rPr>
          <w:rFonts w:cs="Arial"/>
          <w:sz w:val="20"/>
        </w:rPr>
        <w:t xml:space="preserve"> </w:t>
      </w:r>
      <w:r w:rsidR="006F2859">
        <w:rPr>
          <w:rFonts w:cs="Arial"/>
          <w:sz w:val="20"/>
        </w:rPr>
        <w:t xml:space="preserve">reference the MA number in the proper field in MMARS </w:t>
      </w:r>
      <w:r>
        <w:rPr>
          <w:rFonts w:cs="Arial"/>
          <w:sz w:val="20"/>
        </w:rPr>
        <w:t>when placing orders with any contractor</w:t>
      </w:r>
      <w:r w:rsidR="006F2859">
        <w:rPr>
          <w:rFonts w:cs="Arial"/>
          <w:sz w:val="20"/>
        </w:rPr>
        <w:t>.</w:t>
      </w:r>
      <w:r>
        <w:rPr>
          <w:rFonts w:cs="Arial"/>
          <w:sz w:val="20"/>
        </w:rPr>
        <w:t xml:space="preserve"> </w:t>
      </w:r>
    </w:p>
    <w:p w14:paraId="403B2F4A" w14:textId="7BD120DE" w:rsidR="0003784C" w:rsidRDefault="0003784C" w:rsidP="00BE757C">
      <w:pPr>
        <w:rPr>
          <w:rFonts w:cs="Arial"/>
          <w:sz w:val="20"/>
        </w:rPr>
      </w:pPr>
      <w:r>
        <w:rPr>
          <w:rFonts w:cs="Arial"/>
          <w:sz w:val="20"/>
        </w:rPr>
        <w:t xml:space="preserve">The following MA numbers </w:t>
      </w:r>
      <w:r w:rsidR="00217CDA">
        <w:rPr>
          <w:rFonts w:cs="Arial"/>
          <w:sz w:val="20"/>
        </w:rPr>
        <w:t>must be</w:t>
      </w:r>
      <w:r>
        <w:rPr>
          <w:rFonts w:cs="Arial"/>
          <w:sz w:val="20"/>
        </w:rPr>
        <w:t xml:space="preserve"> used for </w:t>
      </w:r>
      <w:r w:rsidR="00217CDA">
        <w:rPr>
          <w:rFonts w:cs="Arial"/>
          <w:sz w:val="20"/>
        </w:rPr>
        <w:t xml:space="preserve">purchases under </w:t>
      </w:r>
      <w:r>
        <w:rPr>
          <w:rFonts w:cs="Arial"/>
          <w:sz w:val="20"/>
        </w:rPr>
        <w:t xml:space="preserve">this program: </w:t>
      </w:r>
    </w:p>
    <w:tbl>
      <w:tblPr>
        <w:tblStyle w:val="GridTable4-Accent11"/>
        <w:tblW w:w="0" w:type="auto"/>
        <w:tblLook w:val="04A0" w:firstRow="1" w:lastRow="0" w:firstColumn="1" w:lastColumn="0" w:noHBand="0" w:noVBand="1"/>
      </w:tblPr>
      <w:tblGrid>
        <w:gridCol w:w="3145"/>
        <w:gridCol w:w="4860"/>
      </w:tblGrid>
      <w:tr w:rsidR="00217CDA" w14:paraId="32A90711" w14:textId="77777777" w:rsidTr="00217C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9CF8538" w14:textId="6E37D123" w:rsidR="00217CDA" w:rsidRDefault="00217CDA" w:rsidP="00BE757C">
            <w:pPr>
              <w:rPr>
                <w:rFonts w:cs="Arial"/>
                <w:sz w:val="20"/>
              </w:rPr>
            </w:pPr>
            <w:bookmarkStart w:id="41" w:name="_Hlk48646778"/>
            <w:r>
              <w:rPr>
                <w:rFonts w:cs="Arial"/>
              </w:rPr>
              <w:t>Vendor</w:t>
            </w:r>
          </w:p>
        </w:tc>
        <w:tc>
          <w:tcPr>
            <w:tcW w:w="4860" w:type="dxa"/>
          </w:tcPr>
          <w:p w14:paraId="2936B420" w14:textId="47427890" w:rsidR="00217CDA" w:rsidRDefault="00217CDA" w:rsidP="00BE757C">
            <w:pPr>
              <w:cnfStyle w:val="100000000000" w:firstRow="1" w:lastRow="0" w:firstColumn="0" w:lastColumn="0" w:oddVBand="0" w:evenVBand="0" w:oddHBand="0" w:evenHBand="0" w:firstRowFirstColumn="0" w:firstRowLastColumn="0" w:lastRowFirstColumn="0" w:lastRowLastColumn="0"/>
              <w:rPr>
                <w:rFonts w:cs="Arial"/>
                <w:sz w:val="20"/>
              </w:rPr>
            </w:pPr>
            <w:r>
              <w:rPr>
                <w:rFonts w:cs="Arial"/>
              </w:rPr>
              <w:t>MMARS MA#</w:t>
            </w:r>
          </w:p>
        </w:tc>
      </w:tr>
      <w:tr w:rsidR="00217CDA" w14:paraId="5A6A5C6F" w14:textId="77777777" w:rsidTr="00217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980F00B" w14:textId="1BEC0EB1" w:rsidR="00217CDA" w:rsidRDefault="007B79AF" w:rsidP="00BE757C">
            <w:pPr>
              <w:rPr>
                <w:rFonts w:cs="Arial"/>
                <w:sz w:val="20"/>
              </w:rPr>
            </w:pPr>
            <w:proofErr w:type="spellStart"/>
            <w:r>
              <w:rPr>
                <w:rFonts w:cs="Arial"/>
                <w:sz w:val="20"/>
              </w:rPr>
              <w:t>E</w:t>
            </w:r>
            <w:r>
              <w:rPr>
                <w:rFonts w:cs="Arial"/>
              </w:rPr>
              <w:t>verlywell</w:t>
            </w:r>
            <w:proofErr w:type="spellEnd"/>
          </w:p>
        </w:tc>
        <w:tc>
          <w:tcPr>
            <w:tcW w:w="4860" w:type="dxa"/>
          </w:tcPr>
          <w:p w14:paraId="028599CF" w14:textId="4E7BAE6F" w:rsidR="00217CDA" w:rsidRPr="00115D0B" w:rsidRDefault="00115D0B" w:rsidP="00BE757C">
            <w:pPr>
              <w:cnfStyle w:val="000000100000" w:firstRow="0" w:lastRow="0" w:firstColumn="0" w:lastColumn="0" w:oddVBand="0" w:evenVBand="0" w:oddHBand="1" w:evenHBand="0" w:firstRowFirstColumn="0" w:firstRowLastColumn="0" w:lastRowFirstColumn="0" w:lastRowLastColumn="0"/>
              <w:rPr>
                <w:rFonts w:cs="Arial"/>
                <w:sz w:val="20"/>
              </w:rPr>
            </w:pPr>
            <w:r>
              <w:rPr>
                <w:color w:val="1F497D"/>
              </w:rPr>
              <w:t xml:space="preserve">MA EHS </w:t>
            </w:r>
            <w:r>
              <w:t>21EHSHOMECOVIDTESTKA</w:t>
            </w:r>
          </w:p>
        </w:tc>
      </w:tr>
      <w:tr w:rsidR="007B79AF" w14:paraId="2A010855" w14:textId="77777777" w:rsidTr="00217CDA">
        <w:tc>
          <w:tcPr>
            <w:cnfStyle w:val="001000000000" w:firstRow="0" w:lastRow="0" w:firstColumn="1" w:lastColumn="0" w:oddVBand="0" w:evenVBand="0" w:oddHBand="0" w:evenHBand="0" w:firstRowFirstColumn="0" w:firstRowLastColumn="0" w:lastRowFirstColumn="0" w:lastRowLastColumn="0"/>
            <w:tcW w:w="3145" w:type="dxa"/>
          </w:tcPr>
          <w:p w14:paraId="7471953C" w14:textId="51D910AB" w:rsidR="007B79AF" w:rsidRDefault="007B79AF" w:rsidP="00BE757C">
            <w:pPr>
              <w:rPr>
                <w:rFonts w:cs="Arial"/>
                <w:sz w:val="20"/>
              </w:rPr>
            </w:pPr>
            <w:proofErr w:type="spellStart"/>
            <w:r>
              <w:rPr>
                <w:rFonts w:cs="Arial"/>
                <w:sz w:val="20"/>
              </w:rPr>
              <w:t>ixLayer</w:t>
            </w:r>
            <w:proofErr w:type="spellEnd"/>
          </w:p>
        </w:tc>
        <w:tc>
          <w:tcPr>
            <w:tcW w:w="4860" w:type="dxa"/>
          </w:tcPr>
          <w:p w14:paraId="44772631" w14:textId="0B9F8D1D" w:rsidR="007B79AF" w:rsidRDefault="00115D0B" w:rsidP="00BE757C">
            <w:pPr>
              <w:cnfStyle w:val="000000000000" w:firstRow="0" w:lastRow="0" w:firstColumn="0" w:lastColumn="0" w:oddVBand="0" w:evenVBand="0" w:oddHBand="0" w:evenHBand="0" w:firstRowFirstColumn="0" w:firstRowLastColumn="0" w:lastRowFirstColumn="0" w:lastRowLastColumn="0"/>
              <w:rPr>
                <w:rStyle w:val="CommentReference"/>
              </w:rPr>
            </w:pPr>
            <w:r>
              <w:rPr>
                <w:color w:val="1F497D"/>
              </w:rPr>
              <w:t xml:space="preserve">MA EHS </w:t>
            </w:r>
            <w:r>
              <w:t>21EHSHOMECOVIDTESTKA</w:t>
            </w:r>
          </w:p>
        </w:tc>
      </w:tr>
      <w:tr w:rsidR="007B79AF" w14:paraId="614F41FB" w14:textId="77777777" w:rsidTr="00920813">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3145" w:type="dxa"/>
          </w:tcPr>
          <w:p w14:paraId="77EC568F" w14:textId="2DDB350C" w:rsidR="007B79AF" w:rsidRDefault="007B79AF" w:rsidP="00BE757C">
            <w:pPr>
              <w:rPr>
                <w:rFonts w:cs="Arial"/>
                <w:sz w:val="20"/>
              </w:rPr>
            </w:pPr>
            <w:r>
              <w:rPr>
                <w:rFonts w:cs="Arial"/>
                <w:sz w:val="20"/>
              </w:rPr>
              <w:t>Project Beacon</w:t>
            </w:r>
          </w:p>
        </w:tc>
        <w:tc>
          <w:tcPr>
            <w:tcW w:w="4860" w:type="dxa"/>
          </w:tcPr>
          <w:p w14:paraId="40C1AE79" w14:textId="52E35748" w:rsidR="007B79AF" w:rsidRDefault="00115D0B" w:rsidP="00BE757C">
            <w:pPr>
              <w:cnfStyle w:val="000000100000" w:firstRow="0" w:lastRow="0" w:firstColumn="0" w:lastColumn="0" w:oddVBand="0" w:evenVBand="0" w:oddHBand="1" w:evenHBand="0" w:firstRowFirstColumn="0" w:firstRowLastColumn="0" w:lastRowFirstColumn="0" w:lastRowLastColumn="0"/>
              <w:rPr>
                <w:rStyle w:val="CommentReference"/>
              </w:rPr>
            </w:pPr>
            <w:r>
              <w:rPr>
                <w:color w:val="1F497D"/>
              </w:rPr>
              <w:t xml:space="preserve">MA EHS </w:t>
            </w:r>
            <w:r>
              <w:t>21EHSHOMECOVIDTESTKA</w:t>
            </w:r>
          </w:p>
        </w:tc>
      </w:tr>
      <w:tr w:rsidR="00920813" w14:paraId="4278D3F2" w14:textId="77777777" w:rsidTr="00920813">
        <w:trPr>
          <w:trHeight w:val="242"/>
        </w:trPr>
        <w:tc>
          <w:tcPr>
            <w:cnfStyle w:val="001000000000" w:firstRow="0" w:lastRow="0" w:firstColumn="1" w:lastColumn="0" w:oddVBand="0" w:evenVBand="0" w:oddHBand="0" w:evenHBand="0" w:firstRowFirstColumn="0" w:firstRowLastColumn="0" w:lastRowFirstColumn="0" w:lastRowLastColumn="0"/>
            <w:tcW w:w="3145" w:type="dxa"/>
          </w:tcPr>
          <w:p w14:paraId="6C9A6323" w14:textId="6C0829A8" w:rsidR="00920813" w:rsidRDefault="00920813" w:rsidP="00920813">
            <w:pPr>
              <w:rPr>
                <w:rFonts w:cs="Arial"/>
                <w:sz w:val="20"/>
              </w:rPr>
            </w:pPr>
            <w:r>
              <w:rPr>
                <w:rFonts w:cs="Arial"/>
                <w:sz w:val="20"/>
              </w:rPr>
              <w:t>Vault</w:t>
            </w:r>
          </w:p>
        </w:tc>
        <w:tc>
          <w:tcPr>
            <w:tcW w:w="4860" w:type="dxa"/>
          </w:tcPr>
          <w:p w14:paraId="79DA3038" w14:textId="286CC9D0" w:rsidR="00920813" w:rsidRDefault="00920813" w:rsidP="00920813">
            <w:pPr>
              <w:cnfStyle w:val="000000000000" w:firstRow="0" w:lastRow="0" w:firstColumn="0" w:lastColumn="0" w:oddVBand="0" w:evenVBand="0" w:oddHBand="0" w:evenHBand="0" w:firstRowFirstColumn="0" w:firstRowLastColumn="0" w:lastRowFirstColumn="0" w:lastRowLastColumn="0"/>
              <w:rPr>
                <w:color w:val="1F497D"/>
              </w:rPr>
            </w:pPr>
            <w:r>
              <w:rPr>
                <w:color w:val="1F497D"/>
              </w:rPr>
              <w:t xml:space="preserve">MA EHS </w:t>
            </w:r>
            <w:r>
              <w:t>21EHSHOMECOVIDTESTKA</w:t>
            </w:r>
          </w:p>
        </w:tc>
      </w:tr>
    </w:tbl>
    <w:p w14:paraId="7B708216" w14:textId="508A73E8" w:rsidR="00C41031" w:rsidRPr="00ED150D" w:rsidRDefault="00C41031" w:rsidP="003B63DE">
      <w:pPr>
        <w:pStyle w:val="Heading1"/>
        <w:spacing w:before="240"/>
      </w:pPr>
      <w:bookmarkStart w:id="42" w:name="_Purchasing_Through_COMMBUYS_1"/>
      <w:bookmarkStart w:id="43" w:name="_Benefits_and_Cost"/>
      <w:bookmarkStart w:id="44" w:name="_Who_Can_Use"/>
      <w:bookmarkStart w:id="45" w:name="_Additional_Information/FAQs"/>
      <w:bookmarkStart w:id="46" w:name="_Environmentally_Preferable_Products"/>
      <w:bookmarkStart w:id="47" w:name="_Additional_Information/FAQs_1"/>
      <w:bookmarkStart w:id="48" w:name="_Contract_Exclusions_and"/>
      <w:bookmarkStart w:id="49" w:name="_Emergency_Services"/>
      <w:bookmarkStart w:id="50" w:name="_Additional_Information/FAQs_2"/>
      <w:bookmarkStart w:id="51" w:name="_Shipping/Delivery/Returns"/>
      <w:bookmarkEnd w:id="41"/>
      <w:bookmarkEnd w:id="42"/>
      <w:bookmarkEnd w:id="43"/>
      <w:bookmarkEnd w:id="44"/>
      <w:bookmarkEnd w:id="45"/>
      <w:bookmarkEnd w:id="46"/>
      <w:bookmarkEnd w:id="47"/>
      <w:bookmarkEnd w:id="48"/>
      <w:bookmarkEnd w:id="49"/>
      <w:bookmarkEnd w:id="50"/>
      <w:bookmarkEnd w:id="51"/>
      <w:r>
        <w:t>Shipping/</w:t>
      </w:r>
      <w:r w:rsidRPr="00ED150D">
        <w:t>Delivery</w:t>
      </w:r>
    </w:p>
    <w:p w14:paraId="44BBD0D3" w14:textId="28C1A8BA" w:rsidR="004C660F" w:rsidRDefault="004C660F" w:rsidP="00A2379F">
      <w:pPr>
        <w:spacing w:after="120"/>
        <w:rPr>
          <w:rFonts w:ascii="Calibri" w:hAnsi="Calibri" w:cs="Calibri"/>
          <w:bCs/>
          <w:color w:val="000000"/>
          <w:sz w:val="20"/>
        </w:rPr>
      </w:pPr>
      <w:bookmarkStart w:id="52" w:name="_Additional_Information/FAQs_3"/>
      <w:bookmarkEnd w:id="52"/>
      <w:r>
        <w:rPr>
          <w:rFonts w:ascii="Calibri" w:hAnsi="Calibri" w:cs="Calibri"/>
          <w:bCs/>
          <w:color w:val="000000"/>
          <w:sz w:val="20"/>
        </w:rPr>
        <w:t xml:space="preserve">Eligible Entities should ensure that delivery address(es) are specified on the </w:t>
      </w:r>
      <w:r w:rsidR="00DB32B0">
        <w:rPr>
          <w:rFonts w:ascii="Calibri" w:hAnsi="Calibri" w:cs="Calibri"/>
          <w:bCs/>
          <w:color w:val="000000"/>
          <w:sz w:val="20"/>
        </w:rPr>
        <w:t>Purchase Order</w:t>
      </w:r>
      <w:r>
        <w:rPr>
          <w:rFonts w:ascii="Calibri" w:hAnsi="Calibri" w:cs="Calibri"/>
          <w:bCs/>
          <w:color w:val="000000"/>
          <w:sz w:val="20"/>
        </w:rPr>
        <w:t xml:space="preserve">. As described in the Vendor Products and Purchasing Instructions section, </w:t>
      </w:r>
      <w:r w:rsidR="00DB32B0">
        <w:rPr>
          <w:rFonts w:ascii="Calibri" w:hAnsi="Calibri" w:cs="Calibri"/>
          <w:bCs/>
          <w:color w:val="000000"/>
          <w:sz w:val="20"/>
        </w:rPr>
        <w:t>Purchase Order</w:t>
      </w:r>
      <w:r>
        <w:rPr>
          <w:rFonts w:ascii="Calibri" w:hAnsi="Calibri" w:cs="Calibri"/>
          <w:bCs/>
          <w:color w:val="000000"/>
          <w:sz w:val="20"/>
        </w:rPr>
        <w:t xml:space="preserve">s which are to be delivered to multiple addresses should have the address information specified in an attachment to the </w:t>
      </w:r>
      <w:r w:rsidR="00DB32B0">
        <w:rPr>
          <w:rFonts w:ascii="Calibri" w:hAnsi="Calibri" w:cs="Calibri"/>
          <w:bCs/>
          <w:color w:val="000000"/>
          <w:sz w:val="20"/>
        </w:rPr>
        <w:t>Purchase Order</w:t>
      </w:r>
      <w:r w:rsidR="00800FCF">
        <w:rPr>
          <w:rFonts w:ascii="Calibri" w:hAnsi="Calibri" w:cs="Calibri"/>
          <w:bCs/>
          <w:color w:val="000000"/>
          <w:sz w:val="20"/>
        </w:rPr>
        <w:t>.</w:t>
      </w:r>
    </w:p>
    <w:p w14:paraId="54D73B11" w14:textId="77777777" w:rsidR="005A534B" w:rsidRPr="00ED150D" w:rsidRDefault="005A534B" w:rsidP="00C82A99">
      <w:pPr>
        <w:pStyle w:val="Heading1"/>
        <w:spacing w:before="240"/>
      </w:pPr>
      <w:bookmarkStart w:id="53" w:name="_Additional_Information/FAQs_4"/>
      <w:bookmarkEnd w:id="53"/>
      <w:r w:rsidRPr="00ED150D">
        <w:t>Additional Information/FAQs</w:t>
      </w:r>
    </w:p>
    <w:p w14:paraId="78763983" w14:textId="1417C837" w:rsidR="00A2379F" w:rsidRPr="00DA238C" w:rsidRDefault="00A2379F" w:rsidP="00A2379F">
      <w:pPr>
        <w:rPr>
          <w:sz w:val="20"/>
        </w:rPr>
      </w:pPr>
      <w:r w:rsidRPr="00DA238C">
        <w:rPr>
          <w:sz w:val="20"/>
        </w:rPr>
        <w:t xml:space="preserve">The </w:t>
      </w:r>
      <w:hyperlink r:id="rId40" w:history="1">
        <w:r w:rsidRPr="00DA238C">
          <w:rPr>
            <w:color w:val="0000FF"/>
            <w:sz w:val="20"/>
            <w:u w:val="single"/>
          </w:rPr>
          <w:t>OSD Help Desk</w:t>
        </w:r>
      </w:hyperlink>
      <w:r w:rsidRPr="00DA238C">
        <w:rPr>
          <w:sz w:val="20"/>
        </w:rPr>
        <w:t xml:space="preserve"> is available to answer questions, help buyers access the vendor list, and advise them on where to find specific products. </w:t>
      </w:r>
    </w:p>
    <w:p w14:paraId="206A809B" w14:textId="30DDAA71" w:rsidR="009D6864" w:rsidRDefault="009D6864" w:rsidP="00D4030A">
      <w:pPr>
        <w:pStyle w:val="Heading2"/>
        <w:rPr>
          <w:rFonts w:asciiTheme="minorHAnsi" w:hAnsiTheme="minorHAnsi"/>
        </w:rPr>
      </w:pPr>
      <w:r w:rsidRPr="00ED150D">
        <w:rPr>
          <w:rFonts w:asciiTheme="minorHAnsi" w:hAnsiTheme="minorHAnsi"/>
        </w:rPr>
        <w:t>Geographical Service Area</w:t>
      </w:r>
    </w:p>
    <w:p w14:paraId="0092FE27" w14:textId="7DC89C0E" w:rsidR="00DA2543" w:rsidRPr="00863D53" w:rsidRDefault="0067788E" w:rsidP="00863D53">
      <w:pPr>
        <w:rPr>
          <w:sz w:val="20"/>
          <w:szCs w:val="20"/>
        </w:rPr>
        <w:sectPr w:rsidR="00DA2543" w:rsidRPr="00863D53" w:rsidSect="009453E3">
          <w:headerReference w:type="first" r:id="rId41"/>
          <w:pgSz w:w="12240" w:h="15840"/>
          <w:pgMar w:top="720" w:right="720" w:bottom="720" w:left="720" w:header="864" w:footer="360" w:gutter="0"/>
          <w:cols w:space="720"/>
          <w:docGrid w:linePitch="360"/>
        </w:sectPr>
      </w:pPr>
      <w:r w:rsidRPr="00DA238C">
        <w:rPr>
          <w:sz w:val="20"/>
          <w:szCs w:val="20"/>
        </w:rPr>
        <w:t>Program vendors serve all districts of the Commonwealth.</w:t>
      </w:r>
      <w:bookmarkStart w:id="54" w:name="_Performance_and_Payment"/>
      <w:bookmarkStart w:id="55" w:name="_Strategic_Sourcing_Team_1"/>
      <w:bookmarkStart w:id="56" w:name="_Strategic_Sourcing_Team"/>
      <w:bookmarkStart w:id="57" w:name="_Appendix_A:_Vendor"/>
      <w:bookmarkStart w:id="58" w:name="_Vendor_Specific_Information"/>
      <w:bookmarkStart w:id="59" w:name="_Vendor_Information*"/>
      <w:bookmarkStart w:id="60" w:name="_Vendor_List_and"/>
      <w:bookmarkEnd w:id="54"/>
      <w:bookmarkEnd w:id="55"/>
      <w:bookmarkEnd w:id="56"/>
      <w:bookmarkEnd w:id="57"/>
      <w:bookmarkEnd w:id="58"/>
      <w:bookmarkEnd w:id="59"/>
      <w:bookmarkEnd w:id="60"/>
    </w:p>
    <w:p w14:paraId="468F578B" w14:textId="77777777" w:rsidR="007B79AF" w:rsidRPr="00ED150D" w:rsidRDefault="007B79AF" w:rsidP="007B79AF">
      <w:pPr>
        <w:pStyle w:val="Heading1"/>
        <w:rPr>
          <w:u w:val="double"/>
        </w:rPr>
      </w:pPr>
      <w:bookmarkStart w:id="61" w:name="_Vendor_List_and_1"/>
      <w:bookmarkStart w:id="62" w:name="_Hlk51658486"/>
      <w:bookmarkEnd w:id="61"/>
      <w:r w:rsidRPr="00ED150D">
        <w:lastRenderedPageBreak/>
        <w:t xml:space="preserve">Vendor </w:t>
      </w:r>
      <w:r>
        <w:t xml:space="preserve">List and </w:t>
      </w:r>
      <w:r w:rsidRPr="00ED150D">
        <w:t>Information*</w:t>
      </w:r>
      <w:r w:rsidRPr="00B142B5">
        <w:rPr>
          <w:color w:val="auto"/>
          <w:sz w:val="20"/>
          <w:szCs w:val="20"/>
        </w:rPr>
        <w:t xml:space="preserve"> </w:t>
      </w:r>
    </w:p>
    <w:p w14:paraId="041E3BDA" w14:textId="77777777" w:rsidR="007B79AF" w:rsidRPr="00ED150D" w:rsidRDefault="007B79AF" w:rsidP="007B79AF">
      <w:pPr>
        <w:spacing w:after="0" w:line="240" w:lineRule="auto"/>
        <w:rPr>
          <w:rFonts w:eastAsia="Calibri" w:cs="Arial"/>
          <w:b/>
          <w:bCs/>
          <w:color w:val="000000"/>
          <w:sz w:val="18"/>
          <w:szCs w:val="18"/>
          <w:u w:val="single"/>
        </w:rPr>
      </w:pPr>
    </w:p>
    <w:tbl>
      <w:tblPr>
        <w:tblStyle w:val="TableGrid"/>
        <w:tblW w:w="10635" w:type="dxa"/>
        <w:tblInd w:w="-5" w:type="dxa"/>
        <w:tblLayout w:type="fixed"/>
        <w:tblLook w:val="04A0" w:firstRow="1" w:lastRow="0" w:firstColumn="1" w:lastColumn="0" w:noHBand="0" w:noVBand="1"/>
        <w:tblCaption w:val="Vendor Information Table"/>
        <w:tblDescription w:val="This table includes the following column headings and information: vendor name, Master Blanket Purchase Order Number, MMARS Vendor Code, MMARS Vendor Line, Contact Person, Phone number, Email, Categories, Regions, Discounts (PPD, Dock Delivery, Other), MBE, WMBE, WBE, Vetran status, Minimum Order, and list of any other imporatant items.  "/>
      </w:tblPr>
      <w:tblGrid>
        <w:gridCol w:w="1753"/>
        <w:gridCol w:w="1519"/>
        <w:gridCol w:w="1402"/>
        <w:gridCol w:w="1753"/>
        <w:gridCol w:w="2572"/>
        <w:gridCol w:w="1636"/>
      </w:tblGrid>
      <w:tr w:rsidR="0046188B" w:rsidRPr="00ED150D" w14:paraId="1D8FF551" w14:textId="77777777" w:rsidTr="00600A7A">
        <w:trPr>
          <w:trHeight w:val="697"/>
          <w:tblHeader/>
        </w:trPr>
        <w:tc>
          <w:tcPr>
            <w:tcW w:w="1753" w:type="dxa"/>
            <w:shd w:val="clear" w:color="auto" w:fill="C6D9F1" w:themeFill="text2" w:themeFillTint="33"/>
          </w:tcPr>
          <w:p w14:paraId="16EAD132" w14:textId="77777777" w:rsidR="0046188B" w:rsidRPr="00EA3325" w:rsidRDefault="0046188B" w:rsidP="00215258">
            <w:pPr>
              <w:jc w:val="center"/>
              <w:rPr>
                <w:rFonts w:asciiTheme="minorHAnsi" w:hAnsiTheme="minorHAnsi"/>
                <w:sz w:val="18"/>
                <w:szCs w:val="18"/>
              </w:rPr>
            </w:pPr>
            <w:bookmarkStart w:id="63" w:name="_Hlk52375638"/>
            <w:r w:rsidRPr="00EA3325">
              <w:rPr>
                <w:rFonts w:asciiTheme="minorHAnsi" w:hAnsiTheme="minorHAnsi" w:cs="Arial"/>
                <w:b/>
                <w:sz w:val="18"/>
                <w:szCs w:val="18"/>
              </w:rPr>
              <w:t>Vendor</w:t>
            </w:r>
          </w:p>
        </w:tc>
        <w:tc>
          <w:tcPr>
            <w:tcW w:w="1519" w:type="dxa"/>
            <w:shd w:val="clear" w:color="auto" w:fill="C6D9F1" w:themeFill="text2" w:themeFillTint="33"/>
          </w:tcPr>
          <w:p w14:paraId="49682B14" w14:textId="77777777" w:rsidR="0046188B" w:rsidRPr="00EA3325" w:rsidRDefault="0046188B" w:rsidP="00215258">
            <w:pPr>
              <w:jc w:val="center"/>
              <w:rPr>
                <w:rFonts w:asciiTheme="minorHAnsi" w:hAnsiTheme="minorHAnsi"/>
                <w:sz w:val="18"/>
                <w:szCs w:val="18"/>
              </w:rPr>
            </w:pPr>
            <w:r w:rsidRPr="00EA3325">
              <w:rPr>
                <w:rFonts w:asciiTheme="minorHAnsi" w:hAnsiTheme="minorHAnsi" w:cs="Arial"/>
                <w:b/>
                <w:sz w:val="18"/>
                <w:szCs w:val="18"/>
              </w:rPr>
              <w:t>Master Blanket Purchase Order #</w:t>
            </w:r>
          </w:p>
        </w:tc>
        <w:tc>
          <w:tcPr>
            <w:tcW w:w="1402" w:type="dxa"/>
            <w:shd w:val="clear" w:color="auto" w:fill="C6D9F1" w:themeFill="text2" w:themeFillTint="33"/>
          </w:tcPr>
          <w:p w14:paraId="4574F5D7" w14:textId="77777777" w:rsidR="0046188B" w:rsidRPr="00EA3325" w:rsidRDefault="0046188B" w:rsidP="00215258">
            <w:pPr>
              <w:jc w:val="center"/>
              <w:rPr>
                <w:rFonts w:asciiTheme="minorHAnsi" w:hAnsiTheme="minorHAnsi"/>
                <w:sz w:val="18"/>
                <w:szCs w:val="18"/>
              </w:rPr>
            </w:pPr>
            <w:r w:rsidRPr="00EA3325">
              <w:rPr>
                <w:rFonts w:asciiTheme="minorHAnsi" w:hAnsiTheme="minorHAnsi" w:cs="Arial"/>
                <w:b/>
                <w:sz w:val="18"/>
                <w:szCs w:val="18"/>
              </w:rPr>
              <w:t>Contact Person</w:t>
            </w:r>
          </w:p>
        </w:tc>
        <w:tc>
          <w:tcPr>
            <w:tcW w:w="1753" w:type="dxa"/>
            <w:shd w:val="clear" w:color="auto" w:fill="C6D9F1" w:themeFill="text2" w:themeFillTint="33"/>
          </w:tcPr>
          <w:p w14:paraId="3308254E" w14:textId="77777777" w:rsidR="0046188B" w:rsidRPr="00EA3325" w:rsidRDefault="0046188B" w:rsidP="00215258">
            <w:pPr>
              <w:jc w:val="center"/>
              <w:rPr>
                <w:rFonts w:asciiTheme="minorHAnsi" w:hAnsiTheme="minorHAnsi"/>
                <w:sz w:val="18"/>
                <w:szCs w:val="18"/>
              </w:rPr>
            </w:pPr>
            <w:r w:rsidRPr="00EA3325">
              <w:rPr>
                <w:rFonts w:asciiTheme="minorHAnsi" w:hAnsiTheme="minorHAnsi" w:cs="Arial"/>
                <w:b/>
                <w:sz w:val="18"/>
                <w:szCs w:val="18"/>
              </w:rPr>
              <w:t>Phone #</w:t>
            </w:r>
          </w:p>
        </w:tc>
        <w:tc>
          <w:tcPr>
            <w:tcW w:w="2572" w:type="dxa"/>
            <w:shd w:val="clear" w:color="auto" w:fill="C6D9F1" w:themeFill="text2" w:themeFillTint="33"/>
          </w:tcPr>
          <w:p w14:paraId="5A8BDFE6" w14:textId="77777777" w:rsidR="0046188B" w:rsidRPr="00EA3325" w:rsidRDefault="0046188B" w:rsidP="00215258">
            <w:pPr>
              <w:jc w:val="center"/>
              <w:rPr>
                <w:rFonts w:asciiTheme="minorHAnsi" w:hAnsiTheme="minorHAnsi"/>
                <w:sz w:val="18"/>
                <w:szCs w:val="18"/>
              </w:rPr>
            </w:pPr>
            <w:r w:rsidRPr="00EA3325">
              <w:rPr>
                <w:rFonts w:asciiTheme="minorHAnsi" w:hAnsiTheme="minorHAnsi" w:cs="Arial"/>
                <w:b/>
                <w:sz w:val="18"/>
                <w:szCs w:val="18"/>
              </w:rPr>
              <w:t>Email</w:t>
            </w:r>
          </w:p>
        </w:tc>
        <w:tc>
          <w:tcPr>
            <w:tcW w:w="1636" w:type="dxa"/>
            <w:shd w:val="clear" w:color="auto" w:fill="C6D9F1" w:themeFill="text2" w:themeFillTint="33"/>
          </w:tcPr>
          <w:p w14:paraId="43196E18" w14:textId="77777777" w:rsidR="0046188B" w:rsidRPr="00EA3325" w:rsidRDefault="0046188B" w:rsidP="00215258">
            <w:pPr>
              <w:jc w:val="center"/>
              <w:rPr>
                <w:rFonts w:asciiTheme="minorHAnsi" w:hAnsiTheme="minorHAnsi" w:cs="Arial"/>
                <w:b/>
                <w:sz w:val="18"/>
                <w:szCs w:val="18"/>
              </w:rPr>
            </w:pPr>
            <w:r w:rsidRPr="00EA3325">
              <w:rPr>
                <w:rFonts w:asciiTheme="minorHAnsi" w:hAnsiTheme="minorHAnsi" w:cs="Arial"/>
                <w:b/>
                <w:sz w:val="18"/>
                <w:szCs w:val="18"/>
              </w:rPr>
              <w:t>Discounts</w:t>
            </w:r>
          </w:p>
          <w:p w14:paraId="41A16C01" w14:textId="77777777" w:rsidR="0046188B" w:rsidRPr="00EA3325" w:rsidRDefault="0046188B" w:rsidP="00215258">
            <w:pPr>
              <w:jc w:val="center"/>
              <w:rPr>
                <w:rFonts w:asciiTheme="minorHAnsi" w:hAnsiTheme="minorHAnsi" w:cs="Arial"/>
                <w:b/>
                <w:sz w:val="18"/>
                <w:szCs w:val="18"/>
              </w:rPr>
            </w:pPr>
            <w:r w:rsidRPr="00EA3325">
              <w:rPr>
                <w:rFonts w:asciiTheme="minorHAnsi" w:hAnsiTheme="minorHAnsi" w:cs="Arial"/>
                <w:b/>
                <w:sz w:val="18"/>
                <w:szCs w:val="18"/>
              </w:rPr>
              <w:t>(PPD,</w:t>
            </w:r>
          </w:p>
          <w:p w14:paraId="68B941AB" w14:textId="77777777" w:rsidR="0046188B" w:rsidRPr="00EA3325" w:rsidRDefault="0046188B" w:rsidP="00215258">
            <w:pPr>
              <w:jc w:val="center"/>
              <w:rPr>
                <w:rFonts w:asciiTheme="minorHAnsi" w:hAnsiTheme="minorHAnsi" w:cs="Arial"/>
                <w:b/>
                <w:sz w:val="18"/>
                <w:szCs w:val="18"/>
              </w:rPr>
            </w:pPr>
            <w:r w:rsidRPr="00EA3325">
              <w:rPr>
                <w:rFonts w:asciiTheme="minorHAnsi" w:hAnsiTheme="minorHAnsi" w:cs="Arial"/>
                <w:b/>
                <w:sz w:val="18"/>
                <w:szCs w:val="18"/>
              </w:rPr>
              <w:t>Other)</w:t>
            </w:r>
          </w:p>
        </w:tc>
      </w:tr>
      <w:tr w:rsidR="00CA7FAD" w:rsidRPr="00ED150D" w14:paraId="76C71A8C" w14:textId="77777777" w:rsidTr="00600A7A">
        <w:trPr>
          <w:trHeight w:val="443"/>
        </w:trPr>
        <w:tc>
          <w:tcPr>
            <w:tcW w:w="1753" w:type="dxa"/>
          </w:tcPr>
          <w:p w14:paraId="2B483B44" w14:textId="0F7031A8" w:rsidR="00CA7FAD" w:rsidRPr="00CA7FAD" w:rsidRDefault="00CA7FAD" w:rsidP="00CA7FAD">
            <w:pPr>
              <w:rPr>
                <w:sz w:val="16"/>
                <w:szCs w:val="16"/>
              </w:rPr>
            </w:pPr>
            <w:proofErr w:type="spellStart"/>
            <w:r w:rsidRPr="00CA7FAD">
              <w:rPr>
                <w:sz w:val="16"/>
                <w:szCs w:val="16"/>
              </w:rPr>
              <w:t>Everlywell</w:t>
            </w:r>
            <w:proofErr w:type="spellEnd"/>
          </w:p>
        </w:tc>
        <w:tc>
          <w:tcPr>
            <w:tcW w:w="1519" w:type="dxa"/>
          </w:tcPr>
          <w:p w14:paraId="0D1672E1" w14:textId="1B828D96" w:rsidR="00CA7FAD" w:rsidRPr="00CA7FAD" w:rsidRDefault="00CA7FAD" w:rsidP="00CA7FAD">
            <w:pPr>
              <w:rPr>
                <w:sz w:val="16"/>
                <w:szCs w:val="16"/>
              </w:rPr>
            </w:pPr>
            <w:r w:rsidRPr="00CA7FAD">
              <w:rPr>
                <w:sz w:val="16"/>
                <w:szCs w:val="16"/>
              </w:rPr>
              <w:t>PO-21-1039-EHS01-EHS02-20209</w:t>
            </w:r>
          </w:p>
        </w:tc>
        <w:tc>
          <w:tcPr>
            <w:tcW w:w="1402" w:type="dxa"/>
          </w:tcPr>
          <w:p w14:paraId="710C4DB3" w14:textId="62D01542" w:rsidR="00CA7FAD" w:rsidRPr="00CA7FAD" w:rsidRDefault="00CA7FAD" w:rsidP="00CA7FAD">
            <w:pPr>
              <w:rPr>
                <w:sz w:val="16"/>
                <w:szCs w:val="16"/>
              </w:rPr>
            </w:pPr>
            <w:r w:rsidRPr="00CA7FAD">
              <w:rPr>
                <w:sz w:val="16"/>
                <w:szCs w:val="16"/>
              </w:rPr>
              <w:t>Gina Cameras</w:t>
            </w:r>
          </w:p>
        </w:tc>
        <w:tc>
          <w:tcPr>
            <w:tcW w:w="1753" w:type="dxa"/>
          </w:tcPr>
          <w:p w14:paraId="63CC6D33" w14:textId="77777777" w:rsidR="00CA7FAD" w:rsidRPr="00CA7FAD" w:rsidRDefault="00CA7FAD" w:rsidP="00CA7FAD">
            <w:pPr>
              <w:rPr>
                <w:sz w:val="16"/>
                <w:szCs w:val="16"/>
              </w:rPr>
            </w:pPr>
            <w:r w:rsidRPr="00CA7FAD">
              <w:rPr>
                <w:sz w:val="16"/>
                <w:szCs w:val="16"/>
              </w:rPr>
              <w:t>978-302-5849</w:t>
            </w:r>
          </w:p>
          <w:p w14:paraId="000DC497" w14:textId="365AB5D2" w:rsidR="00CA7FAD" w:rsidRPr="00CA7FAD" w:rsidRDefault="00CA7FAD" w:rsidP="00CA7FAD">
            <w:pPr>
              <w:rPr>
                <w:sz w:val="16"/>
                <w:szCs w:val="16"/>
              </w:rPr>
            </w:pPr>
          </w:p>
        </w:tc>
        <w:tc>
          <w:tcPr>
            <w:tcW w:w="2572" w:type="dxa"/>
          </w:tcPr>
          <w:p w14:paraId="348630C5" w14:textId="77777777" w:rsidR="00CA7FAD" w:rsidRPr="00CA7FAD" w:rsidRDefault="00CA7FAD" w:rsidP="00CA7FAD">
            <w:pPr>
              <w:rPr>
                <w:sz w:val="16"/>
                <w:szCs w:val="16"/>
              </w:rPr>
            </w:pPr>
            <w:hyperlink r:id="rId42" w:history="1">
              <w:r w:rsidRPr="00CA7FAD">
                <w:rPr>
                  <w:rStyle w:val="Hyperlink"/>
                  <w:sz w:val="16"/>
                  <w:szCs w:val="16"/>
                </w:rPr>
                <w:t>gina@everlywell.com</w:t>
              </w:r>
            </w:hyperlink>
          </w:p>
          <w:p w14:paraId="2B3B9260" w14:textId="794EBBE0" w:rsidR="00CA7FAD" w:rsidRPr="00CA7FAD" w:rsidRDefault="00CA7FAD" w:rsidP="00CA7FAD">
            <w:pPr>
              <w:rPr>
                <w:sz w:val="16"/>
                <w:szCs w:val="16"/>
              </w:rPr>
            </w:pPr>
          </w:p>
        </w:tc>
        <w:tc>
          <w:tcPr>
            <w:tcW w:w="1636" w:type="dxa"/>
          </w:tcPr>
          <w:p w14:paraId="5EBD849D" w14:textId="77777777" w:rsidR="00CA7FAD" w:rsidRPr="00CA7FAD" w:rsidRDefault="00CA7FAD" w:rsidP="00CA7FAD">
            <w:pPr>
              <w:rPr>
                <w:sz w:val="16"/>
                <w:szCs w:val="16"/>
              </w:rPr>
            </w:pPr>
          </w:p>
          <w:p w14:paraId="46E570E5" w14:textId="2795552D" w:rsidR="00CA7FAD" w:rsidRPr="00CA7FAD" w:rsidRDefault="00CA7FAD" w:rsidP="00CA7FAD">
            <w:pPr>
              <w:rPr>
                <w:sz w:val="16"/>
                <w:szCs w:val="16"/>
              </w:rPr>
            </w:pPr>
            <w:r w:rsidRPr="00CA7FAD">
              <w:rPr>
                <w:sz w:val="16"/>
                <w:szCs w:val="16"/>
              </w:rPr>
              <w:t>N/A</w:t>
            </w:r>
          </w:p>
        </w:tc>
      </w:tr>
      <w:tr w:rsidR="00CA7FAD" w:rsidRPr="00ED150D" w14:paraId="01C6E640" w14:textId="77777777" w:rsidTr="00600A7A">
        <w:trPr>
          <w:trHeight w:val="386"/>
        </w:trPr>
        <w:tc>
          <w:tcPr>
            <w:tcW w:w="1753" w:type="dxa"/>
          </w:tcPr>
          <w:p w14:paraId="4F526BCA" w14:textId="05CCDCA9" w:rsidR="00CA7FAD" w:rsidRPr="00CA7FAD" w:rsidRDefault="00CA7FAD" w:rsidP="00CA7FAD">
            <w:pPr>
              <w:rPr>
                <w:sz w:val="16"/>
                <w:szCs w:val="16"/>
              </w:rPr>
            </w:pPr>
            <w:proofErr w:type="spellStart"/>
            <w:r w:rsidRPr="00CA7FAD">
              <w:rPr>
                <w:sz w:val="16"/>
                <w:szCs w:val="16"/>
              </w:rPr>
              <w:t>ixLayer</w:t>
            </w:r>
            <w:proofErr w:type="spellEnd"/>
          </w:p>
        </w:tc>
        <w:tc>
          <w:tcPr>
            <w:tcW w:w="1519" w:type="dxa"/>
          </w:tcPr>
          <w:p w14:paraId="27FDF2D6" w14:textId="1A738FA6" w:rsidR="00CA7FAD" w:rsidRPr="00CA7FAD" w:rsidRDefault="00CA7FAD" w:rsidP="00CA7FAD">
            <w:pPr>
              <w:rPr>
                <w:sz w:val="16"/>
                <w:szCs w:val="16"/>
              </w:rPr>
            </w:pPr>
            <w:r w:rsidRPr="00CA7FAD">
              <w:rPr>
                <w:sz w:val="16"/>
                <w:szCs w:val="16"/>
              </w:rPr>
              <w:t>PO-21-1039-EHS01-EHS02-20208</w:t>
            </w:r>
          </w:p>
        </w:tc>
        <w:tc>
          <w:tcPr>
            <w:tcW w:w="1402" w:type="dxa"/>
          </w:tcPr>
          <w:p w14:paraId="4419EA25" w14:textId="7AF617F3" w:rsidR="00CA7FAD" w:rsidRPr="00CA7FAD" w:rsidRDefault="00CA7FAD" w:rsidP="00CA7FAD">
            <w:pPr>
              <w:rPr>
                <w:sz w:val="16"/>
                <w:szCs w:val="16"/>
              </w:rPr>
            </w:pPr>
            <w:r w:rsidRPr="00CA7FAD">
              <w:rPr>
                <w:sz w:val="16"/>
                <w:szCs w:val="16"/>
              </w:rPr>
              <w:t>Alecia Pritchett</w:t>
            </w:r>
          </w:p>
        </w:tc>
        <w:tc>
          <w:tcPr>
            <w:tcW w:w="1753" w:type="dxa"/>
          </w:tcPr>
          <w:p w14:paraId="313871FF" w14:textId="6F7A9F71" w:rsidR="00CA7FAD" w:rsidRPr="00CA7FAD" w:rsidRDefault="00CA7FAD" w:rsidP="00CA7FAD">
            <w:pPr>
              <w:rPr>
                <w:sz w:val="16"/>
                <w:szCs w:val="16"/>
              </w:rPr>
            </w:pPr>
            <w:r w:rsidRPr="00CA7FAD">
              <w:rPr>
                <w:sz w:val="16"/>
                <w:szCs w:val="16"/>
              </w:rPr>
              <w:t>925-285-8786</w:t>
            </w:r>
          </w:p>
        </w:tc>
        <w:tc>
          <w:tcPr>
            <w:tcW w:w="2572" w:type="dxa"/>
          </w:tcPr>
          <w:p w14:paraId="2347C9B3" w14:textId="77777777" w:rsidR="00CA7FAD" w:rsidRPr="00CA7FAD" w:rsidRDefault="00CA7FAD" w:rsidP="00CA7FAD">
            <w:pPr>
              <w:rPr>
                <w:sz w:val="16"/>
                <w:szCs w:val="16"/>
              </w:rPr>
            </w:pPr>
            <w:hyperlink r:id="rId43" w:history="1">
              <w:r w:rsidRPr="00CA7FAD">
                <w:rPr>
                  <w:rStyle w:val="Hyperlink"/>
                  <w:sz w:val="16"/>
                  <w:szCs w:val="16"/>
                </w:rPr>
                <w:t>alecia@ixlayer.com</w:t>
              </w:r>
            </w:hyperlink>
          </w:p>
          <w:p w14:paraId="5D7A1455" w14:textId="32A08B87" w:rsidR="00CA7FAD" w:rsidRPr="00CA7FAD" w:rsidRDefault="00CA7FAD" w:rsidP="00CA7FAD">
            <w:pPr>
              <w:rPr>
                <w:sz w:val="16"/>
                <w:szCs w:val="16"/>
              </w:rPr>
            </w:pPr>
          </w:p>
        </w:tc>
        <w:tc>
          <w:tcPr>
            <w:tcW w:w="1636" w:type="dxa"/>
          </w:tcPr>
          <w:p w14:paraId="2F6AF2C5" w14:textId="06A756A0" w:rsidR="00CA7FAD" w:rsidRPr="00CA7FAD" w:rsidRDefault="00CA7FAD" w:rsidP="00CA7FAD">
            <w:pPr>
              <w:rPr>
                <w:sz w:val="16"/>
                <w:szCs w:val="16"/>
              </w:rPr>
            </w:pPr>
            <w:r w:rsidRPr="00CA7FAD">
              <w:rPr>
                <w:sz w:val="16"/>
                <w:szCs w:val="16"/>
              </w:rPr>
              <w:t>10 days: 5%; 15 days: 4%; 20 days: 3%, 30 days: 2%</w:t>
            </w:r>
          </w:p>
        </w:tc>
      </w:tr>
      <w:tr w:rsidR="00CA7FAD" w:rsidRPr="005B4367" w14:paraId="3E66B8E6" w14:textId="77777777" w:rsidTr="00600A7A">
        <w:trPr>
          <w:trHeight w:val="670"/>
        </w:trPr>
        <w:tc>
          <w:tcPr>
            <w:tcW w:w="1753" w:type="dxa"/>
          </w:tcPr>
          <w:p w14:paraId="467BD248" w14:textId="271360CC" w:rsidR="00CA7FAD" w:rsidRPr="00CA7FAD" w:rsidRDefault="00CA7FAD" w:rsidP="00CA7FAD">
            <w:pPr>
              <w:rPr>
                <w:sz w:val="16"/>
                <w:szCs w:val="16"/>
              </w:rPr>
            </w:pPr>
            <w:r w:rsidRPr="00CA7FAD">
              <w:rPr>
                <w:sz w:val="16"/>
                <w:szCs w:val="16"/>
              </w:rPr>
              <w:t>Project Beacon</w:t>
            </w:r>
          </w:p>
        </w:tc>
        <w:tc>
          <w:tcPr>
            <w:tcW w:w="1519" w:type="dxa"/>
          </w:tcPr>
          <w:p w14:paraId="173EF45F" w14:textId="64D2B72A" w:rsidR="00CA7FAD" w:rsidRPr="00CA7FAD" w:rsidRDefault="00CA7FAD" w:rsidP="00CA7FAD">
            <w:pPr>
              <w:rPr>
                <w:sz w:val="16"/>
                <w:szCs w:val="16"/>
              </w:rPr>
            </w:pPr>
            <w:r w:rsidRPr="00CA7FAD">
              <w:rPr>
                <w:sz w:val="16"/>
                <w:szCs w:val="16"/>
              </w:rPr>
              <w:t>PO-21-1039-EHS01-EHS02-20207</w:t>
            </w:r>
          </w:p>
        </w:tc>
        <w:tc>
          <w:tcPr>
            <w:tcW w:w="1402" w:type="dxa"/>
          </w:tcPr>
          <w:p w14:paraId="684BB73F" w14:textId="1D6F0089" w:rsidR="00CA7FAD" w:rsidRPr="00CA7FAD" w:rsidRDefault="00CA7FAD" w:rsidP="00CA7FAD">
            <w:pPr>
              <w:rPr>
                <w:sz w:val="16"/>
                <w:szCs w:val="16"/>
              </w:rPr>
            </w:pPr>
            <w:r w:rsidRPr="00CA7FAD">
              <w:rPr>
                <w:sz w:val="16"/>
                <w:szCs w:val="16"/>
              </w:rPr>
              <w:t>Brett Cook</w:t>
            </w:r>
          </w:p>
        </w:tc>
        <w:tc>
          <w:tcPr>
            <w:tcW w:w="1753" w:type="dxa"/>
          </w:tcPr>
          <w:p w14:paraId="3BC1E57F" w14:textId="4DF7460A" w:rsidR="00CA7FAD" w:rsidRPr="00CA7FAD" w:rsidRDefault="00CA7FAD" w:rsidP="00CA7FAD">
            <w:pPr>
              <w:rPr>
                <w:sz w:val="16"/>
                <w:szCs w:val="16"/>
              </w:rPr>
            </w:pPr>
            <w:r w:rsidRPr="00CA7FAD">
              <w:rPr>
                <w:sz w:val="16"/>
                <w:szCs w:val="16"/>
              </w:rPr>
              <w:t>617-539-6790</w:t>
            </w:r>
          </w:p>
        </w:tc>
        <w:tc>
          <w:tcPr>
            <w:tcW w:w="2572" w:type="dxa"/>
          </w:tcPr>
          <w:p w14:paraId="188E0B69" w14:textId="6968C620" w:rsidR="00CA7FAD" w:rsidRPr="00CA7FAD" w:rsidRDefault="00CA7FAD" w:rsidP="00CA7FAD">
            <w:pPr>
              <w:rPr>
                <w:sz w:val="16"/>
                <w:szCs w:val="16"/>
              </w:rPr>
            </w:pPr>
            <w:hyperlink r:id="rId44" w:history="1">
              <w:r w:rsidRPr="00CA7FAD">
                <w:rPr>
                  <w:rStyle w:val="Hyperlink"/>
                  <w:sz w:val="16"/>
                  <w:szCs w:val="16"/>
                </w:rPr>
                <w:t>bcook@fprimecapital.com</w:t>
              </w:r>
            </w:hyperlink>
          </w:p>
        </w:tc>
        <w:tc>
          <w:tcPr>
            <w:tcW w:w="1636" w:type="dxa"/>
          </w:tcPr>
          <w:p w14:paraId="5EB94601" w14:textId="16EBD575" w:rsidR="00CA7FAD" w:rsidRPr="00CA7FAD" w:rsidRDefault="00CA7FAD" w:rsidP="00CA7FAD">
            <w:pPr>
              <w:rPr>
                <w:sz w:val="16"/>
                <w:szCs w:val="16"/>
              </w:rPr>
            </w:pPr>
            <w:r w:rsidRPr="00CA7FAD">
              <w:rPr>
                <w:sz w:val="16"/>
                <w:szCs w:val="16"/>
              </w:rPr>
              <w:t>10 days: 5%; 15 days: 3%; 20 days: 2%; 30 days: 1%</w:t>
            </w:r>
          </w:p>
        </w:tc>
      </w:tr>
      <w:tr w:rsidR="00CA7FAD" w:rsidRPr="005B4367" w14:paraId="3A039BC7" w14:textId="77777777" w:rsidTr="00600A7A">
        <w:trPr>
          <w:trHeight w:val="670"/>
        </w:trPr>
        <w:tc>
          <w:tcPr>
            <w:tcW w:w="1753" w:type="dxa"/>
          </w:tcPr>
          <w:p w14:paraId="6C938909" w14:textId="237F6718" w:rsidR="00CA7FAD" w:rsidRPr="00CA7FAD" w:rsidRDefault="00CA7FAD" w:rsidP="00CA7FAD">
            <w:pPr>
              <w:rPr>
                <w:sz w:val="16"/>
                <w:szCs w:val="16"/>
              </w:rPr>
            </w:pPr>
            <w:r w:rsidRPr="00CA7FAD">
              <w:rPr>
                <w:sz w:val="16"/>
                <w:szCs w:val="16"/>
              </w:rPr>
              <w:t>Vault</w:t>
            </w:r>
          </w:p>
        </w:tc>
        <w:tc>
          <w:tcPr>
            <w:tcW w:w="1519" w:type="dxa"/>
          </w:tcPr>
          <w:p w14:paraId="72FD122E" w14:textId="6FD68EA4" w:rsidR="00CA7FAD" w:rsidRPr="00CA7FAD" w:rsidRDefault="00CA7FAD" w:rsidP="00CA7FAD">
            <w:pPr>
              <w:rPr>
                <w:sz w:val="16"/>
                <w:szCs w:val="16"/>
              </w:rPr>
            </w:pPr>
            <w:r w:rsidRPr="00CA7FAD">
              <w:rPr>
                <w:sz w:val="16"/>
                <w:szCs w:val="16"/>
              </w:rPr>
              <w:t>PO-21-1039-EHS01-EHS01-21117</w:t>
            </w:r>
          </w:p>
        </w:tc>
        <w:tc>
          <w:tcPr>
            <w:tcW w:w="1402" w:type="dxa"/>
          </w:tcPr>
          <w:p w14:paraId="71AF6EE9" w14:textId="67B1E639" w:rsidR="00CA7FAD" w:rsidRPr="00CA7FAD" w:rsidRDefault="00CA7FAD" w:rsidP="00CA7FAD">
            <w:pPr>
              <w:rPr>
                <w:sz w:val="16"/>
                <w:szCs w:val="16"/>
              </w:rPr>
            </w:pPr>
            <w:r w:rsidRPr="00CA7FAD">
              <w:rPr>
                <w:sz w:val="16"/>
                <w:szCs w:val="16"/>
              </w:rPr>
              <w:t xml:space="preserve">Alex </w:t>
            </w:r>
            <w:proofErr w:type="spellStart"/>
            <w:r w:rsidRPr="00CA7FAD">
              <w:rPr>
                <w:sz w:val="16"/>
                <w:szCs w:val="16"/>
              </w:rPr>
              <w:t>Pastuszak</w:t>
            </w:r>
            <w:proofErr w:type="spellEnd"/>
          </w:p>
        </w:tc>
        <w:tc>
          <w:tcPr>
            <w:tcW w:w="1753" w:type="dxa"/>
          </w:tcPr>
          <w:p w14:paraId="723ED8C0" w14:textId="782710FD" w:rsidR="00CA7FAD" w:rsidRPr="00CA7FAD" w:rsidRDefault="00CA7FAD" w:rsidP="00CA7FAD">
            <w:pPr>
              <w:rPr>
                <w:sz w:val="16"/>
                <w:szCs w:val="16"/>
              </w:rPr>
            </w:pPr>
            <w:r w:rsidRPr="00CA7FAD">
              <w:rPr>
                <w:sz w:val="16"/>
                <w:szCs w:val="16"/>
              </w:rPr>
              <w:t>415-412-2934</w:t>
            </w:r>
          </w:p>
        </w:tc>
        <w:tc>
          <w:tcPr>
            <w:tcW w:w="2572" w:type="dxa"/>
          </w:tcPr>
          <w:p w14:paraId="700E448B" w14:textId="2B16B667" w:rsidR="00CA7FAD" w:rsidRPr="00CA7FAD" w:rsidRDefault="00CA7FAD" w:rsidP="00CA7FAD">
            <w:pPr>
              <w:rPr>
                <w:rStyle w:val="Hyperlink"/>
                <w:sz w:val="16"/>
                <w:szCs w:val="16"/>
              </w:rPr>
            </w:pPr>
            <w:r w:rsidRPr="00CA7FAD">
              <w:rPr>
                <w:rStyle w:val="Hyperlink"/>
                <w:sz w:val="16"/>
                <w:szCs w:val="16"/>
              </w:rPr>
              <w:t>alex@med.vaulthealth.com</w:t>
            </w:r>
          </w:p>
        </w:tc>
        <w:tc>
          <w:tcPr>
            <w:tcW w:w="1636" w:type="dxa"/>
          </w:tcPr>
          <w:p w14:paraId="6E688001" w14:textId="1C43B94C" w:rsidR="00CA7FAD" w:rsidRPr="00CA7FAD" w:rsidRDefault="00CA7FAD" w:rsidP="00CA7FAD">
            <w:pPr>
              <w:rPr>
                <w:sz w:val="16"/>
                <w:szCs w:val="16"/>
              </w:rPr>
            </w:pPr>
            <w:r w:rsidRPr="00CA7FAD">
              <w:rPr>
                <w:sz w:val="16"/>
                <w:szCs w:val="16"/>
              </w:rPr>
              <w:t>N/A</w:t>
            </w:r>
          </w:p>
        </w:tc>
      </w:tr>
    </w:tbl>
    <w:bookmarkEnd w:id="63"/>
    <w:p w14:paraId="20664BE8" w14:textId="77777777" w:rsidR="00DC0548" w:rsidRPr="00ED150D" w:rsidRDefault="00DC0548" w:rsidP="00DC0548">
      <w:pPr>
        <w:spacing w:after="0" w:line="240" w:lineRule="auto"/>
        <w:rPr>
          <w:sz w:val="16"/>
          <w:szCs w:val="16"/>
        </w:rPr>
      </w:pPr>
      <w:r w:rsidRPr="00ED150D">
        <w:t>*</w:t>
      </w:r>
      <w:r w:rsidRPr="00ED150D">
        <w:rPr>
          <w:sz w:val="16"/>
          <w:szCs w:val="16"/>
        </w:rPr>
        <w:t>Note that COMMBUYS is the official system of record for vendor contact information.</w:t>
      </w:r>
    </w:p>
    <w:p w14:paraId="0F7AD63B" w14:textId="082B4551" w:rsidR="00DC0548" w:rsidRPr="00ED150D" w:rsidRDefault="00DC0548" w:rsidP="00DC0548">
      <w:pPr>
        <w:spacing w:after="0" w:line="240" w:lineRule="auto"/>
        <w:rPr>
          <w:sz w:val="16"/>
          <w:szCs w:val="16"/>
        </w:rPr>
      </w:pPr>
      <w:r w:rsidRPr="008B5C7D">
        <w:rPr>
          <w:sz w:val="16"/>
          <w:szCs w:val="16"/>
        </w:rPr>
        <w:t>**</w:t>
      </w:r>
      <w:r w:rsidR="00215258" w:rsidRPr="00215258">
        <w:rPr>
          <w:sz w:val="16"/>
          <w:szCs w:val="16"/>
        </w:rPr>
        <w:t xml:space="preserve"> </w:t>
      </w:r>
      <w:r w:rsidR="00215258">
        <w:rPr>
          <w:sz w:val="16"/>
          <w:szCs w:val="16"/>
        </w:rPr>
        <w:t>[The Conversion vendor MBPO] [The Master MBPO] is the central repository for all common contract files. Price files may be found in the individual vendor’s MBPO.]</w:t>
      </w:r>
    </w:p>
    <w:bookmarkEnd w:id="62"/>
    <w:p w14:paraId="60F8DEFC" w14:textId="77777777" w:rsidR="007B79AF" w:rsidRDefault="007B79AF" w:rsidP="00FA3D1C"/>
    <w:p w14:paraId="30065991" w14:textId="1BC49E48" w:rsidR="000946AA" w:rsidRPr="00ED150D" w:rsidRDefault="002E3F2D" w:rsidP="00ED150D">
      <w:pPr>
        <w:pStyle w:val="Heading1"/>
        <w:rPr>
          <w:u w:val="double"/>
        </w:rPr>
      </w:pPr>
      <w:bookmarkStart w:id="64" w:name="_Supplemental_Purchasing_Information"/>
      <w:bookmarkEnd w:id="64"/>
      <w:r>
        <w:t>Supplemental Purchasing Information</w:t>
      </w:r>
    </w:p>
    <w:p w14:paraId="65227592" w14:textId="77777777" w:rsidR="00E45409" w:rsidRPr="00ED150D" w:rsidRDefault="00E45409" w:rsidP="00E45409">
      <w:pPr>
        <w:spacing w:after="0" w:line="240" w:lineRule="auto"/>
        <w:rPr>
          <w:rFonts w:eastAsia="Calibri" w:cs="Arial"/>
          <w:b/>
          <w:bCs/>
          <w:color w:val="000000"/>
          <w:sz w:val="18"/>
          <w:szCs w:val="18"/>
          <w:u w:val="single"/>
        </w:rPr>
      </w:pPr>
      <w:bookmarkStart w:id="65" w:name="_Appendix_B:_Vendor"/>
      <w:bookmarkEnd w:id="65"/>
    </w:p>
    <w:p w14:paraId="3FB46E43" w14:textId="77777777" w:rsidR="007D37FB" w:rsidRDefault="007D37FB" w:rsidP="007D37FB">
      <w:pPr>
        <w:pStyle w:val="Heading3"/>
        <w:jc w:val="center"/>
        <w:rPr>
          <w:rFonts w:ascii="Calibri" w:hAnsi="Calibri"/>
          <w:b/>
          <w:bCs w:val="0"/>
          <w:color w:val="auto"/>
          <w:sz w:val="28"/>
          <w:szCs w:val="28"/>
        </w:rPr>
      </w:pPr>
      <w:bookmarkStart w:id="66" w:name="_Appendix_C:_Vendor"/>
      <w:bookmarkStart w:id="67" w:name="_Appendix_A:_[add"/>
      <w:bookmarkStart w:id="68" w:name="_Everlywell_Standard_Operating"/>
      <w:bookmarkEnd w:id="66"/>
      <w:bookmarkEnd w:id="67"/>
      <w:bookmarkEnd w:id="68"/>
      <w:proofErr w:type="spellStart"/>
      <w:r w:rsidRPr="004C26AF">
        <w:rPr>
          <w:rFonts w:ascii="Calibri" w:hAnsi="Calibri"/>
          <w:b/>
          <w:bCs w:val="0"/>
          <w:color w:val="auto"/>
          <w:sz w:val="28"/>
          <w:szCs w:val="28"/>
        </w:rPr>
        <w:t>Everlywell</w:t>
      </w:r>
      <w:proofErr w:type="spellEnd"/>
      <w:r w:rsidRPr="004C26AF">
        <w:rPr>
          <w:rFonts w:ascii="Calibri" w:hAnsi="Calibri"/>
          <w:b/>
          <w:bCs w:val="0"/>
          <w:color w:val="auto"/>
          <w:sz w:val="28"/>
          <w:szCs w:val="28"/>
        </w:rPr>
        <w:t xml:space="preserve"> Standard Operating Procedures</w:t>
      </w:r>
    </w:p>
    <w:p w14:paraId="6EEB28C8" w14:textId="75F751B2" w:rsidR="007D37FB" w:rsidRPr="004C26AF" w:rsidRDefault="007D37FB" w:rsidP="007D37FB">
      <w:pPr>
        <w:jc w:val="center"/>
        <w:rPr>
          <w:rFonts w:ascii="Calibri" w:eastAsia="Times New Roman" w:hAnsi="Calibri" w:cs="Times New Roman"/>
          <w:b/>
          <w:bCs/>
        </w:rPr>
      </w:pPr>
      <w:r w:rsidRPr="004C26AF">
        <w:rPr>
          <w:rFonts w:ascii="Calibri" w:eastAsia="Times New Roman" w:hAnsi="Calibri" w:cs="Times New Roman"/>
          <w:b/>
          <w:bCs/>
        </w:rPr>
        <w:t xml:space="preserve">Self-Collection COVID-19 PCR Testing Standard Operating Procedure </w:t>
      </w:r>
    </w:p>
    <w:p w14:paraId="2B171132" w14:textId="77777777" w:rsidR="00CA7FAD" w:rsidRDefault="00CA7FAD" w:rsidP="00CA7FAD">
      <w:pPr>
        <w:rPr>
          <w:sz w:val="20"/>
          <w:szCs w:val="20"/>
        </w:rPr>
      </w:pPr>
      <w:r>
        <w:rPr>
          <w:sz w:val="20"/>
          <w:szCs w:val="20"/>
        </w:rPr>
        <w:t xml:space="preserve">Please note, this guidance is specific to the </w:t>
      </w:r>
      <w:proofErr w:type="spellStart"/>
      <w:r>
        <w:rPr>
          <w:sz w:val="20"/>
          <w:szCs w:val="20"/>
        </w:rPr>
        <w:t>Everlywell</w:t>
      </w:r>
      <w:proofErr w:type="spellEnd"/>
      <w:r>
        <w:rPr>
          <w:sz w:val="20"/>
          <w:szCs w:val="20"/>
        </w:rPr>
        <w:t>™ COVID-19 PCR test. If you are using testing materials from any other manufacturer, please refer to the guidance for the use of that product.</w:t>
      </w:r>
    </w:p>
    <w:p w14:paraId="2EFB8215" w14:textId="77777777" w:rsidR="00CA7FAD" w:rsidRDefault="00CA7FAD" w:rsidP="00CA7FAD">
      <w:pPr>
        <w:rPr>
          <w:sz w:val="20"/>
          <w:szCs w:val="20"/>
        </w:rPr>
      </w:pPr>
      <w:r>
        <w:rPr>
          <w:sz w:val="20"/>
          <w:szCs w:val="20"/>
        </w:rPr>
        <w:t xml:space="preserve">This Standard Operating Procedure (SOP) will guide you in the process of requesting and utilizing the </w:t>
      </w:r>
      <w:proofErr w:type="spellStart"/>
      <w:r>
        <w:rPr>
          <w:sz w:val="20"/>
          <w:szCs w:val="20"/>
        </w:rPr>
        <w:t>Everlywell</w:t>
      </w:r>
      <w:proofErr w:type="spellEnd"/>
      <w:proofErr w:type="gramStart"/>
      <w:r>
        <w:rPr>
          <w:sz w:val="20"/>
          <w:szCs w:val="20"/>
        </w:rPr>
        <w:t>™  PCR</w:t>
      </w:r>
      <w:proofErr w:type="gramEnd"/>
      <w:r>
        <w:rPr>
          <w:sz w:val="20"/>
          <w:szCs w:val="20"/>
        </w:rPr>
        <w:t xml:space="preserve"> Test kits that have been provided to you by your Employer. </w:t>
      </w:r>
    </w:p>
    <w:p w14:paraId="01BA2E15" w14:textId="77777777" w:rsidR="00CA7FAD" w:rsidRDefault="00CA7FAD" w:rsidP="00CA7FAD">
      <w:pPr>
        <w:rPr>
          <w:b/>
          <w:sz w:val="20"/>
          <w:szCs w:val="20"/>
        </w:rPr>
      </w:pPr>
      <w:r>
        <w:rPr>
          <w:b/>
          <w:sz w:val="20"/>
          <w:szCs w:val="20"/>
        </w:rPr>
        <w:t xml:space="preserve">Responsibilities </w:t>
      </w:r>
    </w:p>
    <w:p w14:paraId="5E8695EC" w14:textId="77777777" w:rsidR="00CA7FAD" w:rsidRDefault="00CA7FAD" w:rsidP="00CA7FAD">
      <w:pPr>
        <w:rPr>
          <w:sz w:val="20"/>
          <w:szCs w:val="20"/>
        </w:rPr>
      </w:pPr>
      <w:r>
        <w:rPr>
          <w:sz w:val="20"/>
          <w:szCs w:val="20"/>
        </w:rPr>
        <w:t xml:space="preserve">It is the responsibility of the receiving party to properly store the test kits that have been provided. These kits are to be used for the collection of nasal specimens for COVID-19 PCR testing of qualifying individuals who are over the age of 18 years, capable of completing the procedure, and who have a valid email and mailing address. These kits may also be administered by healthcare professionals on qualifying individuals at or above the age of 4. It is the responsibility of the receiving party to ensure that registration, collection, and shipping processes and procedures are followed according to the guidance laid out in this document and the instructions provided by </w:t>
      </w:r>
      <w:proofErr w:type="spellStart"/>
      <w:r>
        <w:rPr>
          <w:sz w:val="20"/>
          <w:szCs w:val="20"/>
        </w:rPr>
        <w:t>Everlywell</w:t>
      </w:r>
      <w:proofErr w:type="spellEnd"/>
      <w:r>
        <w:rPr>
          <w:sz w:val="20"/>
          <w:szCs w:val="20"/>
        </w:rPr>
        <w:t xml:space="preserve">™. </w:t>
      </w:r>
    </w:p>
    <w:p w14:paraId="6C3264B6" w14:textId="77777777" w:rsidR="00CA7FAD" w:rsidRDefault="00CA7FAD" w:rsidP="00CA7FAD">
      <w:pPr>
        <w:rPr>
          <w:b/>
          <w:sz w:val="20"/>
          <w:szCs w:val="20"/>
        </w:rPr>
      </w:pPr>
      <w:r>
        <w:rPr>
          <w:b/>
          <w:sz w:val="20"/>
          <w:szCs w:val="20"/>
        </w:rPr>
        <w:t>Procedures</w:t>
      </w:r>
    </w:p>
    <w:p w14:paraId="644E9320" w14:textId="77777777" w:rsidR="00CA7FAD" w:rsidRDefault="00CA7FAD" w:rsidP="00CA7FAD">
      <w:pPr>
        <w:numPr>
          <w:ilvl w:val="0"/>
          <w:numId w:val="11"/>
        </w:numPr>
        <w:pBdr>
          <w:top w:val="nil"/>
          <w:left w:val="nil"/>
          <w:bottom w:val="nil"/>
          <w:right w:val="nil"/>
          <w:between w:val="nil"/>
        </w:pBdr>
        <w:spacing w:after="0"/>
        <w:rPr>
          <w:color w:val="000000"/>
          <w:sz w:val="20"/>
          <w:szCs w:val="20"/>
        </w:rPr>
      </w:pPr>
      <w:r>
        <w:rPr>
          <w:color w:val="000000"/>
          <w:sz w:val="20"/>
          <w:szCs w:val="20"/>
          <w:u w:val="single"/>
        </w:rPr>
        <w:t>Read the At-Home Testing Services Agreement and read and sign the Participation Form</w:t>
      </w:r>
      <w:r>
        <w:rPr>
          <w:color w:val="000000"/>
          <w:sz w:val="20"/>
          <w:szCs w:val="20"/>
        </w:rPr>
        <w:t xml:space="preserve">. The Eligible Entity must sign the Participation Agreement provided by the Massachusetts Executive Office of Health and Human Services </w:t>
      </w:r>
      <w:r>
        <w:rPr>
          <w:color w:val="000000"/>
          <w:sz w:val="20"/>
          <w:szCs w:val="20"/>
        </w:rPr>
        <w:lastRenderedPageBreak/>
        <w:t>to participate. By signing that agreement, the organization agrees to abide by the policies and procedures, as described.</w:t>
      </w:r>
    </w:p>
    <w:p w14:paraId="356F19F4" w14:textId="77777777" w:rsidR="00CA7FAD" w:rsidRDefault="00CA7FAD" w:rsidP="00CA7FAD">
      <w:pPr>
        <w:pBdr>
          <w:top w:val="nil"/>
          <w:left w:val="nil"/>
          <w:bottom w:val="nil"/>
          <w:right w:val="nil"/>
          <w:between w:val="nil"/>
        </w:pBdr>
        <w:spacing w:after="0"/>
        <w:ind w:left="720"/>
        <w:rPr>
          <w:color w:val="000000"/>
          <w:sz w:val="20"/>
          <w:szCs w:val="20"/>
        </w:rPr>
      </w:pPr>
    </w:p>
    <w:p w14:paraId="02436BA1" w14:textId="77777777" w:rsidR="00CA7FAD" w:rsidRDefault="00CA7FAD" w:rsidP="00CA7FAD">
      <w:pPr>
        <w:numPr>
          <w:ilvl w:val="0"/>
          <w:numId w:val="11"/>
        </w:numPr>
        <w:pBdr>
          <w:top w:val="nil"/>
          <w:left w:val="nil"/>
          <w:bottom w:val="nil"/>
          <w:right w:val="nil"/>
          <w:between w:val="nil"/>
        </w:pBdr>
        <w:spacing w:after="0"/>
        <w:rPr>
          <w:color w:val="000000"/>
          <w:sz w:val="20"/>
          <w:szCs w:val="20"/>
        </w:rPr>
      </w:pPr>
      <w:r>
        <w:rPr>
          <w:color w:val="000000"/>
          <w:sz w:val="20"/>
          <w:szCs w:val="20"/>
          <w:u w:val="single"/>
        </w:rPr>
        <w:t>Request Testing Supplies</w:t>
      </w:r>
      <w:r>
        <w:rPr>
          <w:color w:val="000000"/>
          <w:sz w:val="20"/>
          <w:szCs w:val="20"/>
        </w:rPr>
        <w:t>. As described in the Vendor Products and Purchasing Instructions section, Eligible Entities may submit purchase orders either through COMMBUYS, or directly via email. In either case, Eligible Entities must include the following information:</w:t>
      </w:r>
    </w:p>
    <w:p w14:paraId="6F84A5A0" w14:textId="77777777" w:rsidR="00CA7FAD" w:rsidRDefault="00CA7FAD" w:rsidP="00CA7FAD">
      <w:pPr>
        <w:numPr>
          <w:ilvl w:val="1"/>
          <w:numId w:val="11"/>
        </w:numPr>
        <w:pBdr>
          <w:top w:val="nil"/>
          <w:left w:val="nil"/>
          <w:bottom w:val="nil"/>
          <w:right w:val="nil"/>
          <w:between w:val="nil"/>
        </w:pBdr>
        <w:spacing w:after="0"/>
        <w:rPr>
          <w:color w:val="000000"/>
          <w:sz w:val="20"/>
          <w:szCs w:val="20"/>
        </w:rPr>
      </w:pPr>
      <w:r>
        <w:rPr>
          <w:color w:val="000000"/>
          <w:sz w:val="20"/>
          <w:szCs w:val="20"/>
        </w:rPr>
        <w:t>A signed Participation Agreement</w:t>
      </w:r>
    </w:p>
    <w:p w14:paraId="4ED2D66D" w14:textId="77777777" w:rsidR="00CA7FAD" w:rsidRDefault="00CA7FAD" w:rsidP="00CA7FAD">
      <w:pPr>
        <w:numPr>
          <w:ilvl w:val="1"/>
          <w:numId w:val="11"/>
        </w:numPr>
        <w:pBdr>
          <w:top w:val="nil"/>
          <w:left w:val="nil"/>
          <w:bottom w:val="nil"/>
          <w:right w:val="nil"/>
          <w:between w:val="nil"/>
        </w:pBdr>
        <w:spacing w:after="0"/>
        <w:rPr>
          <w:color w:val="000000"/>
          <w:sz w:val="20"/>
          <w:szCs w:val="20"/>
        </w:rPr>
      </w:pPr>
      <w:r>
        <w:rPr>
          <w:color w:val="000000"/>
          <w:sz w:val="20"/>
          <w:szCs w:val="20"/>
        </w:rPr>
        <w:t>Contact Name, Email Address, Shipping Address</w:t>
      </w:r>
    </w:p>
    <w:p w14:paraId="0978E25A" w14:textId="77777777" w:rsidR="00CA7FAD" w:rsidRDefault="00CA7FAD" w:rsidP="00CA7FAD">
      <w:pPr>
        <w:numPr>
          <w:ilvl w:val="1"/>
          <w:numId w:val="11"/>
        </w:numPr>
        <w:pBdr>
          <w:top w:val="nil"/>
          <w:left w:val="nil"/>
          <w:bottom w:val="nil"/>
          <w:right w:val="nil"/>
          <w:between w:val="nil"/>
        </w:pBdr>
        <w:rPr>
          <w:color w:val="000000"/>
          <w:sz w:val="20"/>
          <w:szCs w:val="20"/>
        </w:rPr>
      </w:pPr>
      <w:r>
        <w:rPr>
          <w:color w:val="000000"/>
          <w:sz w:val="20"/>
          <w:szCs w:val="20"/>
        </w:rPr>
        <w:t>Number of test kits requested, in minimum batch sizes of 25</w:t>
      </w:r>
    </w:p>
    <w:p w14:paraId="7D90467F" w14:textId="77777777" w:rsidR="00CA7FAD" w:rsidRDefault="00CA7FAD" w:rsidP="00CA7FAD">
      <w:pPr>
        <w:ind w:left="720"/>
        <w:rPr>
          <w:sz w:val="20"/>
          <w:szCs w:val="20"/>
        </w:rPr>
      </w:pPr>
      <w:r>
        <w:rPr>
          <w:sz w:val="20"/>
          <w:szCs w:val="20"/>
        </w:rPr>
        <w:t xml:space="preserve">The email provided will receive a confirmation of the placement of the request Note: All requests will be shipped within a five (5) business day lead time. If test kits are needed urgently, email </w:t>
      </w:r>
      <w:hyperlink r:id="rId45">
        <w:r>
          <w:rPr>
            <w:color w:val="0000FF"/>
            <w:sz w:val="20"/>
            <w:szCs w:val="20"/>
            <w:u w:val="single"/>
          </w:rPr>
          <w:t>enterprisehelp@everlywell.com</w:t>
        </w:r>
      </w:hyperlink>
      <w:r>
        <w:rPr>
          <w:sz w:val="20"/>
          <w:szCs w:val="20"/>
        </w:rPr>
        <w:t xml:space="preserve"> for assistance. Kit orders can be shipped overnight for an additional $15/Kit.</w:t>
      </w:r>
    </w:p>
    <w:p w14:paraId="22ED71FF" w14:textId="77777777" w:rsidR="00CA7FAD" w:rsidRDefault="00CA7FAD" w:rsidP="00CA7FAD">
      <w:pPr>
        <w:numPr>
          <w:ilvl w:val="0"/>
          <w:numId w:val="11"/>
        </w:numPr>
        <w:pBdr>
          <w:top w:val="nil"/>
          <w:left w:val="nil"/>
          <w:bottom w:val="nil"/>
          <w:right w:val="nil"/>
          <w:between w:val="nil"/>
        </w:pBdr>
        <w:spacing w:after="0"/>
        <w:rPr>
          <w:color w:val="000000"/>
          <w:sz w:val="20"/>
          <w:szCs w:val="20"/>
          <w:u w:val="single"/>
        </w:rPr>
      </w:pPr>
      <w:r>
        <w:rPr>
          <w:color w:val="000000"/>
          <w:sz w:val="20"/>
          <w:szCs w:val="20"/>
          <w:u w:val="single"/>
        </w:rPr>
        <w:t>Receiving Testing Supplies</w:t>
      </w:r>
      <w:r>
        <w:rPr>
          <w:color w:val="000000"/>
          <w:sz w:val="20"/>
          <w:szCs w:val="20"/>
        </w:rPr>
        <w:t xml:space="preserve">. Test kits will be shipped to the address provided to </w:t>
      </w:r>
      <w:proofErr w:type="spellStart"/>
      <w:r>
        <w:rPr>
          <w:color w:val="000000"/>
          <w:sz w:val="20"/>
          <w:szCs w:val="20"/>
        </w:rPr>
        <w:t>Everlywell</w:t>
      </w:r>
      <w:proofErr w:type="spellEnd"/>
      <w:r>
        <w:rPr>
          <w:color w:val="000000"/>
          <w:sz w:val="20"/>
          <w:szCs w:val="20"/>
        </w:rPr>
        <w:t>. Key notes for using the test kits:</w:t>
      </w:r>
    </w:p>
    <w:p w14:paraId="0A3B00DB" w14:textId="77777777" w:rsidR="00CA7FAD" w:rsidRPr="00CD2E3D" w:rsidRDefault="00CA7FAD" w:rsidP="00CA7FAD">
      <w:pPr>
        <w:numPr>
          <w:ilvl w:val="1"/>
          <w:numId w:val="11"/>
        </w:numPr>
        <w:pBdr>
          <w:top w:val="nil"/>
          <w:left w:val="nil"/>
          <w:bottom w:val="nil"/>
          <w:right w:val="nil"/>
          <w:between w:val="nil"/>
        </w:pBdr>
        <w:spacing w:after="0"/>
        <w:rPr>
          <w:color w:val="000000"/>
          <w:sz w:val="20"/>
          <w:szCs w:val="20"/>
          <w:u w:val="single"/>
        </w:rPr>
      </w:pPr>
      <w:r w:rsidRPr="00CD2E3D">
        <w:rPr>
          <w:color w:val="000000"/>
          <w:sz w:val="20"/>
          <w:szCs w:val="20"/>
        </w:rPr>
        <w:t xml:space="preserve">Test kits must be protected from extreme temperatures. </w:t>
      </w:r>
      <w:proofErr w:type="spellStart"/>
      <w:r w:rsidRPr="00CD2E3D">
        <w:rPr>
          <w:color w:val="000000"/>
          <w:sz w:val="20"/>
          <w:szCs w:val="20"/>
        </w:rPr>
        <w:t>Everlywell</w:t>
      </w:r>
      <w:proofErr w:type="spellEnd"/>
      <w:r w:rsidRPr="00CD2E3D">
        <w:rPr>
          <w:color w:val="000000"/>
          <w:sz w:val="20"/>
          <w:szCs w:val="20"/>
        </w:rPr>
        <w:t xml:space="preserve">™ COVID-19 tests </w:t>
      </w:r>
      <w:r w:rsidRPr="00CD2E3D">
        <w:rPr>
          <w:sz w:val="20"/>
          <w:szCs w:val="20"/>
        </w:rPr>
        <w:t xml:space="preserve">can be self-collected if 16 YO+. Ages 4-15 require HCP administration. </w:t>
      </w:r>
    </w:p>
    <w:p w14:paraId="149C9466" w14:textId="77777777" w:rsidR="00CA7FAD" w:rsidRPr="00CD2E3D" w:rsidRDefault="00CA7FAD" w:rsidP="00CA7FAD">
      <w:pPr>
        <w:numPr>
          <w:ilvl w:val="1"/>
          <w:numId w:val="11"/>
        </w:numPr>
        <w:pBdr>
          <w:top w:val="nil"/>
          <w:left w:val="nil"/>
          <w:bottom w:val="nil"/>
          <w:right w:val="nil"/>
          <w:between w:val="nil"/>
        </w:pBdr>
        <w:spacing w:after="0"/>
        <w:rPr>
          <w:color w:val="000000"/>
          <w:sz w:val="20"/>
          <w:szCs w:val="20"/>
          <w:u w:val="single"/>
        </w:rPr>
      </w:pPr>
      <w:r w:rsidRPr="00CD2E3D">
        <w:rPr>
          <w:color w:val="000000"/>
          <w:sz w:val="20"/>
          <w:szCs w:val="20"/>
        </w:rPr>
        <w:t xml:space="preserve">Patients are required to have an individual email address and phone number </w:t>
      </w:r>
      <w:proofErr w:type="gramStart"/>
      <w:r w:rsidRPr="00CD2E3D">
        <w:rPr>
          <w:color w:val="000000"/>
          <w:sz w:val="20"/>
          <w:szCs w:val="20"/>
        </w:rPr>
        <w:t>in order to</w:t>
      </w:r>
      <w:proofErr w:type="gramEnd"/>
      <w:r w:rsidRPr="00CD2E3D">
        <w:rPr>
          <w:color w:val="000000"/>
          <w:sz w:val="20"/>
          <w:szCs w:val="20"/>
        </w:rPr>
        <w:t xml:space="preserve"> register their test kit.</w:t>
      </w:r>
    </w:p>
    <w:p w14:paraId="55F5C16E" w14:textId="77777777" w:rsidR="00CA7FAD" w:rsidRDefault="00CA7FAD" w:rsidP="00CA7FAD">
      <w:pPr>
        <w:numPr>
          <w:ilvl w:val="1"/>
          <w:numId w:val="11"/>
        </w:numPr>
        <w:pBdr>
          <w:top w:val="nil"/>
          <w:left w:val="nil"/>
          <w:bottom w:val="nil"/>
          <w:right w:val="nil"/>
          <w:between w:val="nil"/>
        </w:pBdr>
        <w:spacing w:after="0"/>
        <w:rPr>
          <w:color w:val="000000"/>
          <w:sz w:val="20"/>
          <w:szCs w:val="20"/>
          <w:u w:val="single"/>
        </w:rPr>
      </w:pPr>
      <w:r>
        <w:rPr>
          <w:color w:val="000000"/>
          <w:sz w:val="20"/>
          <w:szCs w:val="20"/>
        </w:rPr>
        <w:t xml:space="preserve">Tests may only be collected Monday through Friday and </w:t>
      </w:r>
      <w:r>
        <w:rPr>
          <w:b/>
          <w:color w:val="000000"/>
          <w:sz w:val="20"/>
          <w:szCs w:val="20"/>
        </w:rPr>
        <w:t>MUST be shipped via UPS on the day of collection</w:t>
      </w:r>
      <w:r>
        <w:rPr>
          <w:color w:val="000000"/>
          <w:sz w:val="20"/>
          <w:szCs w:val="20"/>
        </w:rPr>
        <w:t xml:space="preserve">. Failure to follow these guidelines will result in an inability to process the specimen. Tests shipped after the date of collection will not be processed. Operators are encouraged to identify the UPS drop boxes near their location and determine the time of the last pick-up to ensure tests that are collected are shipped out the same day, if possible. </w:t>
      </w:r>
    </w:p>
    <w:p w14:paraId="500A7187" w14:textId="77777777" w:rsidR="00CA7FAD" w:rsidRDefault="00CA7FAD" w:rsidP="00CA7FAD">
      <w:pPr>
        <w:pBdr>
          <w:top w:val="nil"/>
          <w:left w:val="nil"/>
          <w:bottom w:val="nil"/>
          <w:right w:val="nil"/>
          <w:between w:val="nil"/>
        </w:pBdr>
        <w:spacing w:after="0"/>
        <w:ind w:left="720"/>
        <w:rPr>
          <w:color w:val="000000"/>
          <w:sz w:val="20"/>
          <w:szCs w:val="20"/>
        </w:rPr>
      </w:pPr>
    </w:p>
    <w:p w14:paraId="3BB21658" w14:textId="77777777" w:rsidR="00CA7FAD" w:rsidRDefault="00CA7FAD" w:rsidP="00CA7FAD">
      <w:pPr>
        <w:numPr>
          <w:ilvl w:val="0"/>
          <w:numId w:val="11"/>
        </w:numPr>
        <w:pBdr>
          <w:top w:val="nil"/>
          <w:left w:val="nil"/>
          <w:bottom w:val="nil"/>
          <w:right w:val="nil"/>
          <w:between w:val="nil"/>
        </w:pBdr>
        <w:spacing w:after="0"/>
        <w:rPr>
          <w:color w:val="000000"/>
          <w:sz w:val="20"/>
          <w:szCs w:val="20"/>
        </w:rPr>
      </w:pPr>
      <w:r>
        <w:rPr>
          <w:color w:val="000000"/>
          <w:sz w:val="20"/>
          <w:szCs w:val="20"/>
          <w:u w:val="single"/>
        </w:rPr>
        <w:t>Using the Test Kits</w:t>
      </w:r>
      <w:r>
        <w:rPr>
          <w:color w:val="000000"/>
          <w:sz w:val="20"/>
          <w:szCs w:val="20"/>
        </w:rPr>
        <w:t xml:space="preserve">. Please note the following instructions for using test kits provided by </w:t>
      </w:r>
      <w:proofErr w:type="spellStart"/>
      <w:r>
        <w:rPr>
          <w:color w:val="000000"/>
          <w:sz w:val="20"/>
          <w:szCs w:val="20"/>
        </w:rPr>
        <w:t>Everlywell</w:t>
      </w:r>
      <w:proofErr w:type="spellEnd"/>
      <w:r>
        <w:rPr>
          <w:color w:val="000000"/>
          <w:sz w:val="20"/>
          <w:szCs w:val="20"/>
        </w:rPr>
        <w:t>:</w:t>
      </w:r>
    </w:p>
    <w:p w14:paraId="3A1000B1" w14:textId="77777777" w:rsidR="00CA7FAD" w:rsidRDefault="00CA7FAD" w:rsidP="00CA7FAD">
      <w:pPr>
        <w:numPr>
          <w:ilvl w:val="1"/>
          <w:numId w:val="11"/>
        </w:numPr>
        <w:pBdr>
          <w:top w:val="nil"/>
          <w:left w:val="nil"/>
          <w:bottom w:val="nil"/>
          <w:right w:val="nil"/>
          <w:between w:val="nil"/>
        </w:pBdr>
        <w:spacing w:after="0"/>
        <w:rPr>
          <w:color w:val="000000"/>
          <w:sz w:val="20"/>
          <w:szCs w:val="20"/>
        </w:rPr>
      </w:pPr>
      <w:r>
        <w:rPr>
          <w:color w:val="000000"/>
          <w:sz w:val="20"/>
          <w:szCs w:val="20"/>
        </w:rPr>
        <w:t>Identify employees or patients for testing (e.g., employee required to have regular testing, voluntary testing at a testing event, etc.)</w:t>
      </w:r>
    </w:p>
    <w:p w14:paraId="12F74E29" w14:textId="77777777" w:rsidR="00CA7FAD" w:rsidRDefault="00CA7FAD" w:rsidP="00CA7FAD">
      <w:pPr>
        <w:numPr>
          <w:ilvl w:val="1"/>
          <w:numId w:val="11"/>
        </w:numPr>
        <w:pBdr>
          <w:top w:val="nil"/>
          <w:left w:val="nil"/>
          <w:bottom w:val="nil"/>
          <w:right w:val="nil"/>
          <w:between w:val="nil"/>
        </w:pBdr>
        <w:spacing w:after="0"/>
        <w:rPr>
          <w:color w:val="000000"/>
          <w:sz w:val="20"/>
          <w:szCs w:val="20"/>
        </w:rPr>
      </w:pPr>
      <w:r>
        <w:rPr>
          <w:color w:val="000000"/>
          <w:sz w:val="20"/>
          <w:szCs w:val="20"/>
        </w:rPr>
        <w:t>Provide the employee with the test kit</w:t>
      </w:r>
    </w:p>
    <w:p w14:paraId="347E35CA" w14:textId="77777777" w:rsidR="00CA7FAD" w:rsidRDefault="00CA7FAD" w:rsidP="00CA7FAD">
      <w:pPr>
        <w:numPr>
          <w:ilvl w:val="1"/>
          <w:numId w:val="11"/>
        </w:numPr>
        <w:pBdr>
          <w:top w:val="nil"/>
          <w:left w:val="nil"/>
          <w:bottom w:val="nil"/>
          <w:right w:val="nil"/>
          <w:between w:val="nil"/>
        </w:pBdr>
        <w:spacing w:after="0"/>
        <w:rPr>
          <w:color w:val="000000"/>
          <w:sz w:val="20"/>
          <w:szCs w:val="20"/>
        </w:rPr>
      </w:pPr>
      <w:r>
        <w:rPr>
          <w:color w:val="000000"/>
          <w:sz w:val="20"/>
          <w:szCs w:val="20"/>
        </w:rPr>
        <w:t xml:space="preserve">Employee creates account and registers the Unique Kit ID (printed on the test kit) on the </w:t>
      </w:r>
      <w:proofErr w:type="spellStart"/>
      <w:r>
        <w:rPr>
          <w:color w:val="000000"/>
          <w:sz w:val="20"/>
          <w:szCs w:val="20"/>
        </w:rPr>
        <w:t>Everlywell</w:t>
      </w:r>
      <w:proofErr w:type="spellEnd"/>
      <w:r>
        <w:rPr>
          <w:color w:val="000000"/>
          <w:sz w:val="20"/>
          <w:szCs w:val="20"/>
        </w:rPr>
        <w:t xml:space="preserve"> website and answers the demographic and screening questions</w:t>
      </w:r>
    </w:p>
    <w:p w14:paraId="68E25761" w14:textId="77777777" w:rsidR="00CA7FAD" w:rsidRDefault="00CA7FAD" w:rsidP="00CA7FAD">
      <w:pPr>
        <w:numPr>
          <w:ilvl w:val="1"/>
          <w:numId w:val="11"/>
        </w:numPr>
        <w:pBdr>
          <w:top w:val="nil"/>
          <w:left w:val="nil"/>
          <w:bottom w:val="nil"/>
          <w:right w:val="nil"/>
          <w:between w:val="nil"/>
        </w:pBdr>
        <w:spacing w:after="0"/>
        <w:rPr>
          <w:color w:val="000000"/>
          <w:sz w:val="20"/>
          <w:szCs w:val="20"/>
        </w:rPr>
      </w:pPr>
      <w:r>
        <w:rPr>
          <w:color w:val="000000"/>
          <w:sz w:val="20"/>
          <w:szCs w:val="20"/>
        </w:rPr>
        <w:t xml:space="preserve">Employee follows the directions included in the kit to fill out the ID sticker and affix it to the sample tube </w:t>
      </w:r>
    </w:p>
    <w:p w14:paraId="4E3F0BA4" w14:textId="77777777" w:rsidR="00CA7FAD" w:rsidRDefault="00CA7FAD" w:rsidP="00CA7FAD">
      <w:pPr>
        <w:numPr>
          <w:ilvl w:val="1"/>
          <w:numId w:val="11"/>
        </w:numPr>
        <w:pBdr>
          <w:top w:val="nil"/>
          <w:left w:val="nil"/>
          <w:bottom w:val="nil"/>
          <w:right w:val="nil"/>
          <w:between w:val="nil"/>
        </w:pBdr>
        <w:spacing w:after="0"/>
        <w:rPr>
          <w:color w:val="000000"/>
          <w:sz w:val="20"/>
          <w:szCs w:val="20"/>
        </w:rPr>
      </w:pPr>
      <w:r>
        <w:rPr>
          <w:color w:val="000000"/>
          <w:sz w:val="20"/>
          <w:szCs w:val="20"/>
        </w:rPr>
        <w:t xml:space="preserve">The employee prepares the specimen according to the package directions and the facility ships it via UPS (postage is pre-paid; Do not use any other carrier). Specimens received by 10am the following day will be processed within 24-72h. </w:t>
      </w:r>
    </w:p>
    <w:p w14:paraId="63AE5F87" w14:textId="77777777" w:rsidR="00CA7FAD" w:rsidRDefault="00CA7FAD" w:rsidP="00CA7FAD">
      <w:pPr>
        <w:numPr>
          <w:ilvl w:val="1"/>
          <w:numId w:val="11"/>
        </w:numPr>
        <w:pBdr>
          <w:top w:val="nil"/>
          <w:left w:val="nil"/>
          <w:bottom w:val="nil"/>
          <w:right w:val="nil"/>
          <w:between w:val="nil"/>
        </w:pBdr>
        <w:spacing w:after="0"/>
        <w:rPr>
          <w:color w:val="000000"/>
          <w:sz w:val="20"/>
          <w:szCs w:val="20"/>
        </w:rPr>
      </w:pPr>
      <w:r>
        <w:rPr>
          <w:color w:val="000000"/>
          <w:sz w:val="20"/>
          <w:szCs w:val="20"/>
        </w:rPr>
        <w:t xml:space="preserve">Facilities are encouraged to have the employee perform the swab outdoors or in a private room to avoid exposing others to aerosolized virus. </w:t>
      </w:r>
    </w:p>
    <w:p w14:paraId="3393ACCA" w14:textId="77777777" w:rsidR="00CA7FAD" w:rsidRDefault="00CA7FAD" w:rsidP="00CA7FAD">
      <w:pPr>
        <w:numPr>
          <w:ilvl w:val="1"/>
          <w:numId w:val="11"/>
        </w:numPr>
        <w:pBdr>
          <w:top w:val="nil"/>
          <w:left w:val="nil"/>
          <w:bottom w:val="nil"/>
          <w:right w:val="nil"/>
          <w:between w:val="nil"/>
        </w:pBdr>
        <w:spacing w:after="0"/>
        <w:rPr>
          <w:color w:val="000000"/>
          <w:sz w:val="20"/>
          <w:szCs w:val="20"/>
        </w:rPr>
      </w:pPr>
      <w:r>
        <w:rPr>
          <w:color w:val="000000"/>
          <w:sz w:val="20"/>
          <w:szCs w:val="20"/>
        </w:rPr>
        <w:t>Test kits MUST be shipped via UPS on the same day as collection. A specimen that cannot be shipped on the same day should not be collected using this test kit. If a test must be conducted but cannot be shipped on the same day, the employee must wait until the next weekday to collect the specimen.</w:t>
      </w:r>
    </w:p>
    <w:p w14:paraId="435886B1" w14:textId="77777777" w:rsidR="00CA7FAD" w:rsidRDefault="00CA7FAD" w:rsidP="00CA7FAD">
      <w:pPr>
        <w:pBdr>
          <w:top w:val="nil"/>
          <w:left w:val="nil"/>
          <w:bottom w:val="nil"/>
          <w:right w:val="nil"/>
          <w:between w:val="nil"/>
        </w:pBdr>
        <w:spacing w:after="0"/>
        <w:ind w:left="720"/>
        <w:rPr>
          <w:color w:val="000000"/>
          <w:sz w:val="20"/>
          <w:szCs w:val="20"/>
        </w:rPr>
      </w:pPr>
    </w:p>
    <w:p w14:paraId="36340ED1" w14:textId="77777777" w:rsidR="00CA7FAD" w:rsidRDefault="00CA7FAD" w:rsidP="00CA7FAD">
      <w:pPr>
        <w:pBdr>
          <w:top w:val="nil"/>
          <w:left w:val="nil"/>
          <w:bottom w:val="nil"/>
          <w:right w:val="nil"/>
          <w:between w:val="nil"/>
        </w:pBdr>
        <w:spacing w:after="0"/>
        <w:ind w:left="1080"/>
        <w:rPr>
          <w:color w:val="000000"/>
          <w:sz w:val="20"/>
          <w:szCs w:val="20"/>
        </w:rPr>
      </w:pPr>
      <w:r>
        <w:rPr>
          <w:color w:val="000000"/>
          <w:sz w:val="20"/>
          <w:szCs w:val="20"/>
        </w:rPr>
        <w:lastRenderedPageBreak/>
        <w:t xml:space="preserve">For a an overview of the testing process provided by </w:t>
      </w:r>
      <w:proofErr w:type="spellStart"/>
      <w:r>
        <w:rPr>
          <w:color w:val="000000"/>
          <w:sz w:val="20"/>
          <w:szCs w:val="20"/>
        </w:rPr>
        <w:t>Everlywell</w:t>
      </w:r>
      <w:proofErr w:type="spellEnd"/>
      <w:r>
        <w:rPr>
          <w:color w:val="000000"/>
          <w:sz w:val="20"/>
          <w:szCs w:val="20"/>
        </w:rPr>
        <w:t xml:space="preserve">, please reference: </w:t>
      </w:r>
      <w:hyperlink r:id="rId46" w:history="1">
        <w:proofErr w:type="spellStart"/>
        <w:r w:rsidRPr="00CD2E3D">
          <w:rPr>
            <w:rStyle w:val="Hyperlink"/>
            <w:sz w:val="20"/>
            <w:szCs w:val="20"/>
          </w:rPr>
          <w:t>Everlywell</w:t>
        </w:r>
        <w:proofErr w:type="spellEnd"/>
        <w:r w:rsidRPr="00CD2E3D">
          <w:rPr>
            <w:rStyle w:val="Hyperlink"/>
            <w:sz w:val="20"/>
            <w:szCs w:val="20"/>
          </w:rPr>
          <w:t xml:space="preserve"> COVID-19 Test Home Collection Kit Overview</w:t>
        </w:r>
      </w:hyperlink>
    </w:p>
    <w:p w14:paraId="06292B97" w14:textId="77777777" w:rsidR="00CA7FAD" w:rsidRDefault="00CA7FAD" w:rsidP="00CA7FAD">
      <w:pPr>
        <w:pBdr>
          <w:top w:val="nil"/>
          <w:left w:val="nil"/>
          <w:bottom w:val="nil"/>
          <w:right w:val="nil"/>
          <w:between w:val="nil"/>
        </w:pBdr>
        <w:spacing w:after="0"/>
        <w:ind w:left="720"/>
        <w:rPr>
          <w:color w:val="000000"/>
          <w:sz w:val="20"/>
          <w:szCs w:val="20"/>
        </w:rPr>
      </w:pPr>
    </w:p>
    <w:p w14:paraId="7479F427" w14:textId="77777777" w:rsidR="00CA7FAD" w:rsidRDefault="00CA7FAD" w:rsidP="00CA7FAD">
      <w:pPr>
        <w:numPr>
          <w:ilvl w:val="0"/>
          <w:numId w:val="11"/>
        </w:numPr>
        <w:pBdr>
          <w:top w:val="nil"/>
          <w:left w:val="nil"/>
          <w:bottom w:val="nil"/>
          <w:right w:val="nil"/>
          <w:between w:val="nil"/>
        </w:pBdr>
        <w:spacing w:after="0"/>
        <w:rPr>
          <w:color w:val="000000"/>
          <w:sz w:val="20"/>
          <w:szCs w:val="20"/>
          <w:u w:val="single"/>
        </w:rPr>
      </w:pPr>
      <w:r>
        <w:rPr>
          <w:color w:val="000000"/>
          <w:sz w:val="20"/>
          <w:szCs w:val="20"/>
          <w:u w:val="single"/>
        </w:rPr>
        <w:t>Results Notification</w:t>
      </w:r>
      <w:r>
        <w:rPr>
          <w:color w:val="000000"/>
          <w:sz w:val="20"/>
          <w:szCs w:val="20"/>
        </w:rPr>
        <w:t>. Results will be reported according to the following process:</w:t>
      </w:r>
    </w:p>
    <w:p w14:paraId="05987422" w14:textId="77777777" w:rsidR="00CA7FAD" w:rsidRDefault="00CA7FAD" w:rsidP="00CA7FAD">
      <w:pPr>
        <w:pBdr>
          <w:top w:val="nil"/>
          <w:left w:val="nil"/>
          <w:bottom w:val="nil"/>
          <w:right w:val="nil"/>
          <w:between w:val="nil"/>
        </w:pBdr>
        <w:spacing w:after="0"/>
        <w:ind w:left="720"/>
        <w:rPr>
          <w:color w:val="000000"/>
          <w:sz w:val="20"/>
          <w:szCs w:val="20"/>
          <w:u w:val="single"/>
        </w:rPr>
      </w:pPr>
    </w:p>
    <w:p w14:paraId="44ABE87C" w14:textId="77777777" w:rsidR="00CA7FAD" w:rsidRDefault="00CA7FAD" w:rsidP="00CA7FAD">
      <w:pPr>
        <w:numPr>
          <w:ilvl w:val="1"/>
          <w:numId w:val="11"/>
        </w:numPr>
        <w:pBdr>
          <w:top w:val="nil"/>
          <w:left w:val="nil"/>
          <w:bottom w:val="nil"/>
          <w:right w:val="nil"/>
          <w:between w:val="nil"/>
        </w:pBdr>
        <w:spacing w:after="0"/>
        <w:rPr>
          <w:color w:val="000000"/>
          <w:sz w:val="20"/>
          <w:szCs w:val="20"/>
          <w:u w:val="single"/>
        </w:rPr>
      </w:pPr>
      <w:r>
        <w:rPr>
          <w:color w:val="000000"/>
          <w:sz w:val="20"/>
          <w:szCs w:val="20"/>
        </w:rPr>
        <w:t xml:space="preserve">Patient is notified via text message or email that their results are ready </w:t>
      </w:r>
    </w:p>
    <w:p w14:paraId="1202B65D" w14:textId="77777777" w:rsidR="00CA7FAD" w:rsidRDefault="00CA7FAD" w:rsidP="00CA7FAD">
      <w:pPr>
        <w:numPr>
          <w:ilvl w:val="1"/>
          <w:numId w:val="11"/>
        </w:numPr>
        <w:pBdr>
          <w:top w:val="nil"/>
          <w:left w:val="nil"/>
          <w:bottom w:val="nil"/>
          <w:right w:val="nil"/>
          <w:between w:val="nil"/>
        </w:pBdr>
        <w:spacing w:after="0"/>
        <w:rPr>
          <w:color w:val="000000"/>
          <w:sz w:val="20"/>
          <w:szCs w:val="20"/>
          <w:u w:val="single"/>
        </w:rPr>
      </w:pPr>
      <w:r>
        <w:rPr>
          <w:color w:val="000000"/>
          <w:sz w:val="20"/>
          <w:szCs w:val="20"/>
        </w:rPr>
        <w:t xml:space="preserve">Patient logs in to their </w:t>
      </w:r>
      <w:proofErr w:type="spellStart"/>
      <w:r>
        <w:rPr>
          <w:color w:val="000000"/>
          <w:sz w:val="20"/>
          <w:szCs w:val="20"/>
        </w:rPr>
        <w:t>Everlywell</w:t>
      </w:r>
      <w:proofErr w:type="spellEnd"/>
      <w:r>
        <w:rPr>
          <w:color w:val="000000"/>
          <w:sz w:val="20"/>
          <w:szCs w:val="20"/>
        </w:rPr>
        <w:t>™ account and views the result</w:t>
      </w:r>
    </w:p>
    <w:p w14:paraId="0D1AD50C" w14:textId="77777777" w:rsidR="00CA7FAD" w:rsidRDefault="00CA7FAD" w:rsidP="00CA7FAD">
      <w:pPr>
        <w:numPr>
          <w:ilvl w:val="1"/>
          <w:numId w:val="11"/>
        </w:numPr>
        <w:pBdr>
          <w:top w:val="nil"/>
          <w:left w:val="nil"/>
          <w:bottom w:val="nil"/>
          <w:right w:val="nil"/>
          <w:between w:val="nil"/>
        </w:pBdr>
        <w:spacing w:after="0"/>
        <w:rPr>
          <w:color w:val="000000"/>
          <w:sz w:val="20"/>
          <w:szCs w:val="20"/>
          <w:u w:val="single"/>
        </w:rPr>
      </w:pPr>
      <w:r>
        <w:rPr>
          <w:color w:val="000000"/>
          <w:sz w:val="20"/>
          <w:szCs w:val="20"/>
        </w:rPr>
        <w:t xml:space="preserve">Patient downloads their lab report and may share it electronically with their employer </w:t>
      </w:r>
    </w:p>
    <w:p w14:paraId="596BD6DE" w14:textId="77777777" w:rsidR="00CA7FAD" w:rsidRDefault="00CA7FAD" w:rsidP="00CA7FAD">
      <w:pPr>
        <w:numPr>
          <w:ilvl w:val="1"/>
          <w:numId w:val="11"/>
        </w:numPr>
        <w:pBdr>
          <w:top w:val="nil"/>
          <w:left w:val="nil"/>
          <w:bottom w:val="nil"/>
          <w:right w:val="nil"/>
          <w:between w:val="nil"/>
        </w:pBdr>
        <w:spacing w:after="0"/>
        <w:rPr>
          <w:color w:val="000000"/>
          <w:sz w:val="20"/>
          <w:szCs w:val="20"/>
          <w:u w:val="single"/>
        </w:rPr>
      </w:pPr>
      <w:r>
        <w:rPr>
          <w:color w:val="000000"/>
          <w:sz w:val="20"/>
          <w:szCs w:val="20"/>
        </w:rPr>
        <w:t xml:space="preserve">If the test is positive, an </w:t>
      </w:r>
      <w:proofErr w:type="spellStart"/>
      <w:r>
        <w:rPr>
          <w:color w:val="000000"/>
          <w:sz w:val="20"/>
          <w:szCs w:val="20"/>
        </w:rPr>
        <w:t>Everlywell</w:t>
      </w:r>
      <w:proofErr w:type="spellEnd"/>
      <w:r>
        <w:rPr>
          <w:color w:val="000000"/>
          <w:sz w:val="20"/>
          <w:szCs w:val="20"/>
        </w:rPr>
        <w:t>™ medical provider will contact the patient via telemedicine to provide guidance.</w:t>
      </w:r>
    </w:p>
    <w:p w14:paraId="191EF49E" w14:textId="77777777" w:rsidR="00CA7FAD" w:rsidRDefault="00CA7FAD" w:rsidP="00CA7FAD">
      <w:pPr>
        <w:numPr>
          <w:ilvl w:val="1"/>
          <w:numId w:val="11"/>
        </w:numPr>
        <w:pBdr>
          <w:top w:val="nil"/>
          <w:left w:val="nil"/>
          <w:bottom w:val="nil"/>
          <w:right w:val="nil"/>
          <w:between w:val="nil"/>
        </w:pBdr>
        <w:spacing w:after="0"/>
        <w:rPr>
          <w:color w:val="000000"/>
          <w:sz w:val="20"/>
          <w:szCs w:val="20"/>
          <w:u w:val="single"/>
        </w:rPr>
      </w:pPr>
      <w:r>
        <w:rPr>
          <w:color w:val="000000"/>
          <w:sz w:val="20"/>
          <w:szCs w:val="20"/>
        </w:rPr>
        <w:t xml:space="preserve">Massachusetts Department of Public Health receives all test results via electronic reporting from </w:t>
      </w:r>
      <w:proofErr w:type="spellStart"/>
      <w:r>
        <w:rPr>
          <w:color w:val="000000"/>
          <w:sz w:val="20"/>
          <w:szCs w:val="20"/>
        </w:rPr>
        <w:t>Everlywell’s</w:t>
      </w:r>
      <w:proofErr w:type="spellEnd"/>
      <w:r>
        <w:rPr>
          <w:color w:val="000000"/>
          <w:sz w:val="20"/>
          <w:szCs w:val="20"/>
        </w:rPr>
        <w:t xml:space="preserve"> third party physician network.</w:t>
      </w:r>
    </w:p>
    <w:p w14:paraId="539B0F70" w14:textId="77777777" w:rsidR="00CA7FAD" w:rsidRDefault="00CA7FAD" w:rsidP="00CA7FAD">
      <w:pPr>
        <w:numPr>
          <w:ilvl w:val="1"/>
          <w:numId w:val="11"/>
        </w:numPr>
        <w:pBdr>
          <w:top w:val="nil"/>
          <w:left w:val="nil"/>
          <w:bottom w:val="nil"/>
          <w:right w:val="nil"/>
          <w:between w:val="nil"/>
        </w:pBdr>
        <w:spacing w:after="0"/>
        <w:rPr>
          <w:color w:val="000000"/>
          <w:sz w:val="20"/>
          <w:szCs w:val="20"/>
          <w:u w:val="single"/>
        </w:rPr>
      </w:pPr>
      <w:r>
        <w:rPr>
          <w:b/>
          <w:color w:val="000000"/>
          <w:sz w:val="20"/>
          <w:szCs w:val="20"/>
        </w:rPr>
        <w:t xml:space="preserve">ONLY for </w:t>
      </w:r>
      <w:proofErr w:type="spellStart"/>
      <w:r>
        <w:rPr>
          <w:b/>
          <w:color w:val="000000"/>
          <w:sz w:val="20"/>
          <w:szCs w:val="20"/>
        </w:rPr>
        <w:t>Eiligble</w:t>
      </w:r>
      <w:proofErr w:type="spellEnd"/>
      <w:r>
        <w:rPr>
          <w:b/>
          <w:color w:val="000000"/>
          <w:sz w:val="20"/>
          <w:szCs w:val="20"/>
        </w:rPr>
        <w:t xml:space="preserve"> Entities who order 100 or more test kits</w:t>
      </w:r>
      <w:r>
        <w:rPr>
          <w:color w:val="000000"/>
          <w:sz w:val="20"/>
          <w:szCs w:val="20"/>
        </w:rPr>
        <w:t xml:space="preserve">: If requested, Eligible Entities will be able to see their employees/patients via </w:t>
      </w:r>
      <w:proofErr w:type="spellStart"/>
      <w:r>
        <w:rPr>
          <w:color w:val="000000"/>
          <w:sz w:val="20"/>
          <w:szCs w:val="20"/>
        </w:rPr>
        <w:t>Everlywell’s</w:t>
      </w:r>
      <w:proofErr w:type="spellEnd"/>
      <w:r>
        <w:rPr>
          <w:color w:val="000000"/>
          <w:sz w:val="20"/>
          <w:szCs w:val="20"/>
        </w:rPr>
        <w:t xml:space="preserve"> LENs platform. Details on the LENs platform may be found here: </w:t>
      </w:r>
      <w:hyperlink r:id="rId47" w:history="1">
        <w:r w:rsidRPr="00CD2E3D">
          <w:rPr>
            <w:rStyle w:val="Hyperlink"/>
            <w:sz w:val="20"/>
            <w:szCs w:val="20"/>
          </w:rPr>
          <w:t>Lens Overview</w:t>
        </w:r>
      </w:hyperlink>
    </w:p>
    <w:p w14:paraId="7EAC24CF" w14:textId="77777777" w:rsidR="00CA7FAD" w:rsidRDefault="00CA7FAD" w:rsidP="00CA7FAD">
      <w:pPr>
        <w:pBdr>
          <w:top w:val="nil"/>
          <w:left w:val="nil"/>
          <w:bottom w:val="nil"/>
          <w:right w:val="nil"/>
          <w:between w:val="nil"/>
        </w:pBdr>
        <w:spacing w:after="0"/>
        <w:ind w:left="1440"/>
        <w:rPr>
          <w:color w:val="000000"/>
          <w:sz w:val="20"/>
          <w:szCs w:val="20"/>
          <w:u w:val="single"/>
        </w:rPr>
      </w:pPr>
    </w:p>
    <w:p w14:paraId="2D0D1355" w14:textId="77777777" w:rsidR="00CA7FAD" w:rsidRDefault="00CA7FAD" w:rsidP="00CA7FAD">
      <w:pPr>
        <w:numPr>
          <w:ilvl w:val="0"/>
          <w:numId w:val="11"/>
        </w:numPr>
        <w:pBdr>
          <w:top w:val="nil"/>
          <w:left w:val="nil"/>
          <w:bottom w:val="nil"/>
          <w:right w:val="nil"/>
          <w:between w:val="nil"/>
        </w:pBdr>
        <w:spacing w:after="0"/>
        <w:rPr>
          <w:color w:val="000000"/>
          <w:sz w:val="20"/>
          <w:szCs w:val="20"/>
          <w:u w:val="single"/>
        </w:rPr>
      </w:pPr>
      <w:r>
        <w:rPr>
          <w:color w:val="000000"/>
          <w:sz w:val="20"/>
          <w:szCs w:val="20"/>
          <w:u w:val="single"/>
        </w:rPr>
        <w:t xml:space="preserve">Billing and Payment </w:t>
      </w:r>
    </w:p>
    <w:p w14:paraId="69AB80B6" w14:textId="77777777" w:rsidR="00CA7FAD" w:rsidRDefault="00CA7FAD" w:rsidP="00CA7FAD">
      <w:pPr>
        <w:numPr>
          <w:ilvl w:val="1"/>
          <w:numId w:val="11"/>
        </w:numPr>
        <w:pBdr>
          <w:top w:val="nil"/>
          <w:left w:val="nil"/>
          <w:bottom w:val="nil"/>
          <w:right w:val="nil"/>
          <w:between w:val="nil"/>
        </w:pBdr>
        <w:spacing w:after="0"/>
        <w:rPr>
          <w:color w:val="000000"/>
          <w:sz w:val="20"/>
          <w:szCs w:val="20"/>
          <w:u w:val="single"/>
        </w:rPr>
      </w:pPr>
      <w:proofErr w:type="spellStart"/>
      <w:r>
        <w:rPr>
          <w:color w:val="000000"/>
          <w:sz w:val="20"/>
          <w:szCs w:val="20"/>
        </w:rPr>
        <w:t>Everlywell</w:t>
      </w:r>
      <w:proofErr w:type="spellEnd"/>
      <w:r>
        <w:rPr>
          <w:color w:val="000000"/>
          <w:sz w:val="20"/>
          <w:szCs w:val="20"/>
        </w:rPr>
        <w:t>™ test kits and processing are provided to Eligible Entities at List Price ($100).</w:t>
      </w:r>
    </w:p>
    <w:p w14:paraId="7375C857" w14:textId="77777777" w:rsidR="00CA7FAD" w:rsidRDefault="00CA7FAD" w:rsidP="00CA7FAD">
      <w:pPr>
        <w:numPr>
          <w:ilvl w:val="1"/>
          <w:numId w:val="11"/>
        </w:numPr>
        <w:pBdr>
          <w:top w:val="nil"/>
          <w:left w:val="nil"/>
          <w:bottom w:val="nil"/>
          <w:right w:val="nil"/>
          <w:between w:val="nil"/>
        </w:pBdr>
        <w:spacing w:after="0"/>
        <w:rPr>
          <w:color w:val="000000"/>
          <w:sz w:val="20"/>
          <w:szCs w:val="20"/>
          <w:u w:val="single"/>
        </w:rPr>
      </w:pPr>
      <w:r>
        <w:rPr>
          <w:color w:val="000000"/>
          <w:sz w:val="20"/>
          <w:szCs w:val="20"/>
        </w:rPr>
        <w:t>Eligible Entities are not to bill employees for the cost of these tests</w:t>
      </w:r>
    </w:p>
    <w:p w14:paraId="0BA2C8A2" w14:textId="0893A5F9" w:rsidR="007D37FB" w:rsidRPr="00863D53" w:rsidRDefault="00CA7FAD" w:rsidP="00CA7FAD">
      <w:pPr>
        <w:pStyle w:val="ListParagraph"/>
        <w:numPr>
          <w:ilvl w:val="1"/>
          <w:numId w:val="11"/>
        </w:numPr>
        <w:rPr>
          <w:rFonts w:ascii="Calibri" w:eastAsia="Times New Roman" w:hAnsi="Calibri" w:cs="Times New Roman"/>
          <w:sz w:val="20"/>
          <w:szCs w:val="20"/>
          <w:u w:val="single"/>
        </w:rPr>
      </w:pPr>
      <w:r>
        <w:rPr>
          <w:color w:val="000000"/>
          <w:sz w:val="20"/>
          <w:szCs w:val="20"/>
        </w:rPr>
        <w:t xml:space="preserve">Eligible Entities will receive an invoice from </w:t>
      </w:r>
      <w:proofErr w:type="spellStart"/>
      <w:r>
        <w:rPr>
          <w:color w:val="000000"/>
          <w:sz w:val="20"/>
          <w:szCs w:val="20"/>
        </w:rPr>
        <w:t>Everlywell</w:t>
      </w:r>
      <w:proofErr w:type="spellEnd"/>
      <w:r>
        <w:rPr>
          <w:color w:val="000000"/>
          <w:sz w:val="20"/>
          <w:szCs w:val="20"/>
        </w:rPr>
        <w:t>; EOHHS is not billed for test kits ordered by individual other Eligible Entities.</w:t>
      </w:r>
    </w:p>
    <w:p w14:paraId="4F48DD1B" w14:textId="77777777" w:rsidR="00863D53" w:rsidRDefault="00863D53" w:rsidP="00863D53"/>
    <w:p w14:paraId="395723DC" w14:textId="77777777" w:rsidR="00863D53" w:rsidRDefault="00863D53" w:rsidP="00863D53">
      <w:pPr>
        <w:pStyle w:val="Heading3"/>
        <w:jc w:val="center"/>
        <w:rPr>
          <w:rFonts w:eastAsia="Calibri" w:cs="Calibri"/>
          <w:b/>
          <w:color w:val="000000"/>
          <w:sz w:val="28"/>
          <w:szCs w:val="28"/>
        </w:rPr>
      </w:pPr>
      <w:proofErr w:type="spellStart"/>
      <w:r>
        <w:rPr>
          <w:rFonts w:ascii="Calibri" w:eastAsia="Calibri" w:hAnsi="Calibri" w:cs="Calibri"/>
          <w:b/>
          <w:color w:val="000000"/>
          <w:sz w:val="28"/>
          <w:szCs w:val="28"/>
        </w:rPr>
        <w:t>ixLayer</w:t>
      </w:r>
      <w:proofErr w:type="spellEnd"/>
    </w:p>
    <w:p w14:paraId="5F077A99" w14:textId="77777777" w:rsidR="00863D53" w:rsidRDefault="00863D53" w:rsidP="00863D53"/>
    <w:p w14:paraId="3CF72AF4" w14:textId="79731D65" w:rsidR="00863D53" w:rsidRPr="00863D53" w:rsidRDefault="00863D53" w:rsidP="00863D53">
      <w:pPr>
        <w:rPr>
          <w:rFonts w:eastAsia="Times New Roman" w:cs="Times New Roman"/>
          <w:sz w:val="20"/>
          <w:szCs w:val="20"/>
        </w:rPr>
      </w:pPr>
      <w:r w:rsidRPr="00863D53">
        <w:rPr>
          <w:rFonts w:eastAsia="Times New Roman" w:cs="Times New Roman"/>
          <w:sz w:val="20"/>
          <w:szCs w:val="20"/>
        </w:rPr>
        <w:t xml:space="preserve">There are different methods for test administration. Kits can either be shipped directly to </w:t>
      </w:r>
      <w:r w:rsidR="000A3CFE" w:rsidRPr="00863D53">
        <w:rPr>
          <w:rFonts w:eastAsia="Times New Roman" w:cs="Times New Roman"/>
          <w:sz w:val="20"/>
          <w:szCs w:val="20"/>
        </w:rPr>
        <w:t>patients’</w:t>
      </w:r>
      <w:r w:rsidRPr="00863D53">
        <w:rPr>
          <w:rFonts w:eastAsia="Times New Roman" w:cs="Times New Roman"/>
          <w:sz w:val="20"/>
          <w:szCs w:val="20"/>
        </w:rPr>
        <w:t xml:space="preserve"> homes or they can be bulk shipped to a specific address and then provided to patients. </w:t>
      </w:r>
    </w:p>
    <w:p w14:paraId="7137B7A4" w14:textId="77777777" w:rsidR="00863D53" w:rsidRPr="00863D53" w:rsidRDefault="00863D53" w:rsidP="00863D53">
      <w:pPr>
        <w:rPr>
          <w:rFonts w:eastAsia="Times New Roman" w:cs="Times New Roman"/>
          <w:sz w:val="20"/>
          <w:szCs w:val="20"/>
        </w:rPr>
      </w:pPr>
      <w:r w:rsidRPr="00863D53">
        <w:rPr>
          <w:rFonts w:eastAsia="Times New Roman" w:cs="Times New Roman"/>
          <w:sz w:val="20"/>
          <w:szCs w:val="20"/>
        </w:rPr>
        <w:t xml:space="preserve">For all SKU’s, please provide </w:t>
      </w:r>
      <w:proofErr w:type="spellStart"/>
      <w:r w:rsidRPr="00863D53">
        <w:rPr>
          <w:rFonts w:eastAsia="Times New Roman" w:cs="Times New Roman"/>
          <w:sz w:val="20"/>
          <w:szCs w:val="20"/>
        </w:rPr>
        <w:t>ixLayer</w:t>
      </w:r>
      <w:proofErr w:type="spellEnd"/>
      <w:r w:rsidRPr="00863D53">
        <w:rPr>
          <w:rFonts w:eastAsia="Times New Roman" w:cs="Times New Roman"/>
          <w:sz w:val="20"/>
          <w:szCs w:val="20"/>
        </w:rPr>
        <w:t xml:space="preserve"> a CSV file with first name, last name, and email address in a template that will be provided upon PO.</w:t>
      </w:r>
    </w:p>
    <w:p w14:paraId="018D0917" w14:textId="0DCAC6EF" w:rsidR="00863D53" w:rsidRDefault="00863D53" w:rsidP="00863D53">
      <w:pPr>
        <w:rPr>
          <w:rFonts w:eastAsia="Times New Roman" w:cs="Times New Roman"/>
          <w:sz w:val="20"/>
          <w:szCs w:val="20"/>
          <w:highlight w:val="white"/>
        </w:rPr>
      </w:pPr>
      <w:r w:rsidRPr="00863D53">
        <w:rPr>
          <w:rFonts w:eastAsia="Times New Roman" w:cs="Times New Roman"/>
          <w:sz w:val="20"/>
          <w:szCs w:val="20"/>
        </w:rPr>
        <w:t xml:space="preserve">All users will then receive a welcome email to log into their account, complete a health questionnaire, and register for testing. PWN Health providers will review the health questionnaire immediately and approve the order. If the at home flow is selected, the individual will receive a kit at their home address. If the bulk shipping method is selected, kits will be shipped to the main organization where patients can get access to the kits. Once samples are collected and shipped back to the lab, results will be available in the patient portal. Patients will receive an email letting them know that results are ready to be viewed. In addition, any positive patients will receive calls from PWN Health outlining results and next steps for Covid-19 PCR positive results. </w:t>
      </w:r>
      <w:r w:rsidRPr="00863D53">
        <w:rPr>
          <w:rFonts w:eastAsia="Times New Roman" w:cs="Times New Roman"/>
          <w:sz w:val="20"/>
          <w:szCs w:val="20"/>
          <w:highlight w:val="white"/>
        </w:rPr>
        <w:t xml:space="preserve"> </w:t>
      </w:r>
    </w:p>
    <w:p w14:paraId="387D6556" w14:textId="77777777" w:rsidR="0054089F" w:rsidRDefault="0054089F" w:rsidP="00863D53">
      <w:pPr>
        <w:rPr>
          <w:rFonts w:eastAsia="Times New Roman" w:cs="Times New Roman"/>
          <w:b/>
          <w:sz w:val="20"/>
          <w:szCs w:val="20"/>
          <w:highlight w:val="white"/>
        </w:rPr>
      </w:pPr>
    </w:p>
    <w:p w14:paraId="0B01E0DC" w14:textId="77777777" w:rsidR="0054089F" w:rsidRDefault="0054089F" w:rsidP="00863D53">
      <w:pPr>
        <w:rPr>
          <w:rFonts w:eastAsia="Times New Roman" w:cs="Times New Roman"/>
          <w:b/>
          <w:sz w:val="20"/>
          <w:szCs w:val="20"/>
          <w:highlight w:val="white"/>
        </w:rPr>
      </w:pPr>
    </w:p>
    <w:p w14:paraId="373E6F01" w14:textId="3DA556DB" w:rsidR="007C094D" w:rsidRPr="0054089F" w:rsidRDefault="007C094D" w:rsidP="00863D53">
      <w:pPr>
        <w:rPr>
          <w:rFonts w:eastAsia="Times New Roman" w:cs="Times New Roman"/>
          <w:b/>
          <w:sz w:val="20"/>
          <w:szCs w:val="20"/>
          <w:highlight w:val="white"/>
        </w:rPr>
      </w:pPr>
      <w:r w:rsidRPr="0054089F">
        <w:rPr>
          <w:rFonts w:eastAsia="Times New Roman" w:cs="Times New Roman"/>
          <w:b/>
          <w:sz w:val="20"/>
          <w:szCs w:val="20"/>
          <w:highlight w:val="white"/>
        </w:rPr>
        <w:lastRenderedPageBreak/>
        <w:t>Instructions included with test kit</w:t>
      </w:r>
      <w:r w:rsidR="0054089F">
        <w:rPr>
          <w:rFonts w:eastAsia="Times New Roman" w:cs="Times New Roman"/>
          <w:b/>
          <w:sz w:val="20"/>
          <w:szCs w:val="20"/>
          <w:highlight w:val="white"/>
        </w:rPr>
        <w:t>s</w:t>
      </w:r>
      <w:r w:rsidRPr="0054089F">
        <w:rPr>
          <w:rFonts w:eastAsia="Times New Roman" w:cs="Times New Roman"/>
          <w:b/>
          <w:sz w:val="20"/>
          <w:szCs w:val="20"/>
          <w:highlight w:val="white"/>
        </w:rPr>
        <w:t>:</w:t>
      </w:r>
    </w:p>
    <w:p w14:paraId="2575BF37" w14:textId="1394F3B7" w:rsidR="00863D53" w:rsidRDefault="007C094D" w:rsidP="00C509CE">
      <w:pPr>
        <w:rPr>
          <w:rFonts w:ascii="Calibri" w:eastAsia="Times New Roman" w:hAnsi="Calibri" w:cs="Times New Roman"/>
          <w:u w:val="single"/>
        </w:rPr>
      </w:pPr>
      <w:r>
        <w:rPr>
          <w:rFonts w:eastAsia="Times New Roman" w:cs="Times New Roman"/>
          <w:noProof/>
          <w:sz w:val="20"/>
          <w:szCs w:val="20"/>
          <w:highlight w:val="white"/>
        </w:rPr>
        <w:drawing>
          <wp:inline distT="0" distB="0" distL="0" distR="0" wp14:anchorId="4FB168E6" wp14:editId="7911CDC8">
            <wp:extent cx="6823161" cy="3489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830737" cy="3493835"/>
                    </a:xfrm>
                    <a:prstGeom prst="rect">
                      <a:avLst/>
                    </a:prstGeom>
                    <a:noFill/>
                    <a:ln>
                      <a:noFill/>
                    </a:ln>
                  </pic:spPr>
                </pic:pic>
              </a:graphicData>
            </a:graphic>
          </wp:inline>
        </w:drawing>
      </w:r>
    </w:p>
    <w:p w14:paraId="6963F46C" w14:textId="7B3EF423" w:rsidR="0054089F" w:rsidRPr="00C509CE" w:rsidRDefault="0054089F" w:rsidP="00C509CE">
      <w:pPr>
        <w:rPr>
          <w:rFonts w:ascii="Calibri" w:eastAsia="Times New Roman" w:hAnsi="Calibri" w:cs="Times New Roman"/>
          <w:u w:val="single"/>
        </w:rPr>
      </w:pPr>
      <w:r>
        <w:rPr>
          <w:rFonts w:ascii="Calibri" w:eastAsia="Times New Roman" w:hAnsi="Calibri" w:cs="Times New Roman"/>
          <w:noProof/>
          <w:u w:val="single"/>
        </w:rPr>
        <w:drawing>
          <wp:inline distT="0" distB="0" distL="0" distR="0" wp14:anchorId="4E25094D" wp14:editId="673BFFA1">
            <wp:extent cx="6797040" cy="3505237"/>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822796" cy="3518519"/>
                    </a:xfrm>
                    <a:prstGeom prst="rect">
                      <a:avLst/>
                    </a:prstGeom>
                    <a:noFill/>
                    <a:ln>
                      <a:noFill/>
                    </a:ln>
                  </pic:spPr>
                </pic:pic>
              </a:graphicData>
            </a:graphic>
          </wp:inline>
        </w:drawing>
      </w:r>
    </w:p>
    <w:p w14:paraId="70379FC6" w14:textId="3E92AB1B" w:rsidR="00C509CE" w:rsidRDefault="00C509CE" w:rsidP="00C509CE">
      <w:pPr>
        <w:pStyle w:val="Heading3"/>
        <w:jc w:val="center"/>
        <w:rPr>
          <w:rFonts w:ascii="Calibri" w:hAnsi="Calibri"/>
          <w:b/>
          <w:bCs w:val="0"/>
          <w:color w:val="auto"/>
          <w:sz w:val="28"/>
          <w:szCs w:val="28"/>
        </w:rPr>
      </w:pPr>
      <w:r>
        <w:rPr>
          <w:rFonts w:ascii="Calibri" w:hAnsi="Calibri"/>
          <w:b/>
          <w:bCs w:val="0"/>
          <w:color w:val="auto"/>
          <w:sz w:val="28"/>
          <w:szCs w:val="28"/>
        </w:rPr>
        <w:lastRenderedPageBreak/>
        <w:t>Project Beacon</w:t>
      </w:r>
    </w:p>
    <w:p w14:paraId="198DA529" w14:textId="77777777" w:rsidR="00C509CE" w:rsidRPr="00863D53" w:rsidRDefault="00C509CE" w:rsidP="00C509CE">
      <w:pPr>
        <w:spacing w:after="0" w:line="240" w:lineRule="auto"/>
        <w:rPr>
          <w:rFonts w:ascii="Calibri" w:eastAsia="Times New Roman" w:hAnsi="Calibri" w:cs="Calibri"/>
          <w:b/>
          <w:bCs/>
          <w:sz w:val="20"/>
          <w:szCs w:val="20"/>
          <w:u w:val="single"/>
        </w:rPr>
      </w:pPr>
      <w:r w:rsidRPr="00863D53">
        <w:rPr>
          <w:rFonts w:ascii="Calibri" w:eastAsia="Times New Roman" w:hAnsi="Calibri" w:cs="Calibri"/>
          <w:b/>
          <w:bCs/>
          <w:sz w:val="20"/>
          <w:szCs w:val="20"/>
          <w:u w:val="single"/>
        </w:rPr>
        <w:t>Aggregate Capacity:</w:t>
      </w:r>
    </w:p>
    <w:p w14:paraId="6A05D103" w14:textId="77777777" w:rsidR="00C509CE" w:rsidRPr="00863D53" w:rsidRDefault="00C509CE" w:rsidP="00C509CE">
      <w:pPr>
        <w:spacing w:after="0" w:line="240" w:lineRule="auto"/>
        <w:rPr>
          <w:rFonts w:ascii="Calibri" w:eastAsia="Times New Roman" w:hAnsi="Calibri" w:cs="Calibri"/>
          <w:b/>
          <w:bCs/>
          <w:sz w:val="20"/>
          <w:szCs w:val="20"/>
        </w:rPr>
      </w:pPr>
    </w:p>
    <w:p w14:paraId="7C3045FD" w14:textId="77777777" w:rsidR="00C509CE" w:rsidRPr="00863D53" w:rsidRDefault="00C509CE" w:rsidP="00C509CE">
      <w:pPr>
        <w:spacing w:after="0" w:line="240" w:lineRule="auto"/>
        <w:rPr>
          <w:rFonts w:ascii="Calibri" w:eastAsia="Times New Roman" w:hAnsi="Calibri" w:cs="Calibri"/>
          <w:sz w:val="20"/>
          <w:szCs w:val="20"/>
        </w:rPr>
      </w:pPr>
      <w:r w:rsidRPr="00863D53">
        <w:rPr>
          <w:rFonts w:ascii="Calibri" w:eastAsia="Times New Roman" w:hAnsi="Calibri" w:cs="Calibri"/>
          <w:sz w:val="20"/>
          <w:szCs w:val="20"/>
        </w:rPr>
        <w:t xml:space="preserve">Project Beacon can accommodate the following aggregate state-wide volumes: </w:t>
      </w:r>
    </w:p>
    <w:p w14:paraId="62F9FC4F" w14:textId="77777777" w:rsidR="00C509CE" w:rsidRPr="00863D53" w:rsidRDefault="00C509CE" w:rsidP="00C509CE">
      <w:pPr>
        <w:pStyle w:val="ListParagraph"/>
        <w:numPr>
          <w:ilvl w:val="0"/>
          <w:numId w:val="8"/>
        </w:numPr>
        <w:spacing w:after="0" w:line="240" w:lineRule="auto"/>
        <w:rPr>
          <w:rFonts w:ascii="Calibri" w:eastAsia="Times New Roman" w:hAnsi="Calibri" w:cs="Calibri"/>
          <w:sz w:val="20"/>
          <w:szCs w:val="20"/>
        </w:rPr>
      </w:pPr>
      <w:r w:rsidRPr="00863D53">
        <w:rPr>
          <w:rFonts w:ascii="Calibri" w:eastAsia="Times New Roman" w:hAnsi="Calibri" w:cs="Calibri"/>
          <w:sz w:val="20"/>
          <w:szCs w:val="20"/>
        </w:rPr>
        <w:t>Up to 10K tests per week in October</w:t>
      </w:r>
    </w:p>
    <w:p w14:paraId="2B515737" w14:textId="77777777" w:rsidR="00C509CE" w:rsidRPr="00863D53" w:rsidRDefault="00C509CE" w:rsidP="00C509CE">
      <w:pPr>
        <w:pStyle w:val="ListParagraph"/>
        <w:numPr>
          <w:ilvl w:val="0"/>
          <w:numId w:val="8"/>
        </w:numPr>
        <w:spacing w:after="0" w:line="240" w:lineRule="auto"/>
        <w:rPr>
          <w:rFonts w:ascii="Calibri" w:eastAsia="Times New Roman" w:hAnsi="Calibri" w:cs="Calibri"/>
          <w:sz w:val="20"/>
          <w:szCs w:val="20"/>
        </w:rPr>
      </w:pPr>
      <w:r w:rsidRPr="00863D53">
        <w:rPr>
          <w:rFonts w:ascii="Calibri" w:eastAsia="Times New Roman" w:hAnsi="Calibri" w:cs="Calibri"/>
          <w:sz w:val="20"/>
          <w:szCs w:val="20"/>
        </w:rPr>
        <w:t>Up to 35K tests per week in November</w:t>
      </w:r>
    </w:p>
    <w:p w14:paraId="6A8B9DC3" w14:textId="77777777" w:rsidR="00C509CE" w:rsidRPr="00863D53" w:rsidRDefault="00C509CE" w:rsidP="00C509CE">
      <w:pPr>
        <w:pStyle w:val="ListParagraph"/>
        <w:numPr>
          <w:ilvl w:val="0"/>
          <w:numId w:val="8"/>
        </w:numPr>
        <w:spacing w:after="0" w:line="240" w:lineRule="auto"/>
        <w:rPr>
          <w:rFonts w:ascii="Calibri" w:eastAsia="Times New Roman" w:hAnsi="Calibri" w:cs="Calibri"/>
          <w:sz w:val="20"/>
          <w:szCs w:val="20"/>
        </w:rPr>
      </w:pPr>
      <w:r w:rsidRPr="00863D53">
        <w:rPr>
          <w:rFonts w:ascii="Calibri" w:eastAsia="Times New Roman" w:hAnsi="Calibri" w:cs="Calibri"/>
          <w:sz w:val="20"/>
          <w:szCs w:val="20"/>
        </w:rPr>
        <w:t>Up to 55K tests per week in December</w:t>
      </w:r>
    </w:p>
    <w:p w14:paraId="0930384E" w14:textId="77777777" w:rsidR="00C509CE" w:rsidRPr="00863D53" w:rsidRDefault="00C509CE" w:rsidP="00C509CE">
      <w:pPr>
        <w:spacing w:after="0" w:line="240" w:lineRule="auto"/>
        <w:rPr>
          <w:rFonts w:ascii="Calibri" w:eastAsia="Times New Roman" w:hAnsi="Calibri" w:cs="Calibri"/>
          <w:sz w:val="20"/>
          <w:szCs w:val="20"/>
        </w:rPr>
      </w:pPr>
    </w:p>
    <w:p w14:paraId="19ECC27C" w14:textId="77777777" w:rsidR="00C509CE" w:rsidRPr="00863D53" w:rsidRDefault="00C509CE" w:rsidP="00C509CE">
      <w:pPr>
        <w:spacing w:after="0" w:line="240" w:lineRule="auto"/>
        <w:rPr>
          <w:rFonts w:ascii="Calibri" w:eastAsia="Times New Roman" w:hAnsi="Calibri" w:cs="Calibri"/>
          <w:sz w:val="20"/>
          <w:szCs w:val="20"/>
        </w:rPr>
      </w:pPr>
      <w:r w:rsidRPr="00863D53">
        <w:rPr>
          <w:rFonts w:ascii="Calibri" w:eastAsia="Times New Roman" w:hAnsi="Calibri" w:cs="Calibri"/>
          <w:sz w:val="20"/>
          <w:szCs w:val="20"/>
        </w:rPr>
        <w:t xml:space="preserve">Please note that this timeline is dependent on: (i) the overall start of this effort and (ii) adoption by Eligible Entities. </w:t>
      </w:r>
    </w:p>
    <w:p w14:paraId="2AEDC0BA" w14:textId="77777777" w:rsidR="00C509CE" w:rsidRPr="00863D53" w:rsidRDefault="00C509CE" w:rsidP="00C509CE">
      <w:pPr>
        <w:spacing w:after="0" w:line="240" w:lineRule="auto"/>
        <w:rPr>
          <w:rFonts w:ascii="Calibri" w:eastAsia="Times New Roman" w:hAnsi="Calibri" w:cs="Calibri"/>
          <w:sz w:val="20"/>
          <w:szCs w:val="20"/>
        </w:rPr>
      </w:pPr>
    </w:p>
    <w:p w14:paraId="7E076374" w14:textId="77777777" w:rsidR="00C509CE" w:rsidRPr="00863D53" w:rsidRDefault="00C509CE" w:rsidP="00C509CE">
      <w:pPr>
        <w:spacing w:after="0" w:line="240" w:lineRule="auto"/>
        <w:rPr>
          <w:rFonts w:ascii="Calibri" w:eastAsia="Times New Roman" w:hAnsi="Calibri" w:cs="Calibri"/>
          <w:sz w:val="20"/>
          <w:szCs w:val="20"/>
        </w:rPr>
      </w:pPr>
      <w:r w:rsidRPr="00863D53">
        <w:rPr>
          <w:rFonts w:ascii="Calibri" w:eastAsia="Times New Roman" w:hAnsi="Calibri" w:cs="Calibri"/>
          <w:sz w:val="20"/>
          <w:szCs w:val="20"/>
        </w:rPr>
        <w:t xml:space="preserve">All Purchase Orders will be filled on a first come, first serve basis (unless otherwise agreed to in writing with EOHHS). We will work closely with EOHHS to provide up-to-date utilization information to best coordinate use across Eligible Entities. </w:t>
      </w:r>
    </w:p>
    <w:p w14:paraId="7C7F48B5" w14:textId="77777777" w:rsidR="00C509CE" w:rsidRPr="00863D53" w:rsidRDefault="00C509CE" w:rsidP="00C509CE">
      <w:pPr>
        <w:rPr>
          <w:bCs/>
          <w:sz w:val="20"/>
          <w:szCs w:val="20"/>
        </w:rPr>
      </w:pPr>
    </w:p>
    <w:p w14:paraId="3A15336D" w14:textId="77777777" w:rsidR="00C509CE" w:rsidRPr="00863D53" w:rsidRDefault="00C509CE" w:rsidP="00C509CE">
      <w:pPr>
        <w:rPr>
          <w:b/>
          <w:sz w:val="20"/>
          <w:szCs w:val="20"/>
          <w:u w:val="single"/>
        </w:rPr>
      </w:pPr>
      <w:r w:rsidRPr="00863D53">
        <w:rPr>
          <w:b/>
          <w:sz w:val="20"/>
          <w:szCs w:val="20"/>
          <w:u w:val="single"/>
        </w:rPr>
        <w:t>Testing Locations:</w:t>
      </w:r>
    </w:p>
    <w:p w14:paraId="5A62B72F" w14:textId="77777777" w:rsidR="00C509CE" w:rsidRPr="00863D53" w:rsidRDefault="00C509CE" w:rsidP="00C509CE">
      <w:pPr>
        <w:rPr>
          <w:rFonts w:ascii="Calibri" w:eastAsia="Times New Roman" w:hAnsi="Calibri" w:cs="Calibri"/>
          <w:sz w:val="20"/>
          <w:szCs w:val="20"/>
        </w:rPr>
      </w:pPr>
      <w:r w:rsidRPr="00863D53">
        <w:rPr>
          <w:rFonts w:ascii="Calibri" w:eastAsia="Times New Roman" w:hAnsi="Calibri" w:cs="Calibri"/>
          <w:sz w:val="20"/>
          <w:szCs w:val="20"/>
        </w:rPr>
        <w:t xml:space="preserve">Turnkey price reflects indoor testing only. Due to the risk of inclement weather, we are unable to provide outdoor testing locations after October 1, 2020. </w:t>
      </w:r>
    </w:p>
    <w:p w14:paraId="181A7712" w14:textId="77777777" w:rsidR="00C509CE" w:rsidRPr="00863D53" w:rsidRDefault="00C509CE" w:rsidP="00C509CE">
      <w:pPr>
        <w:rPr>
          <w:rFonts w:ascii="Calibri" w:eastAsia="Times New Roman" w:hAnsi="Calibri" w:cs="Calibri"/>
          <w:sz w:val="20"/>
          <w:szCs w:val="20"/>
        </w:rPr>
      </w:pPr>
      <w:r w:rsidRPr="00863D53">
        <w:rPr>
          <w:rFonts w:ascii="Calibri" w:eastAsia="Times New Roman" w:hAnsi="Calibri" w:cs="Calibri"/>
          <w:sz w:val="20"/>
          <w:szCs w:val="20"/>
        </w:rPr>
        <w:t xml:space="preserve">Indoor testing sites must meet the following space requirements: </w:t>
      </w:r>
    </w:p>
    <w:p w14:paraId="4A569DB8" w14:textId="77777777" w:rsidR="00C509CE" w:rsidRPr="00863D53" w:rsidRDefault="00C509CE" w:rsidP="00C509CE">
      <w:pPr>
        <w:pStyle w:val="ListParagraph"/>
        <w:numPr>
          <w:ilvl w:val="0"/>
          <w:numId w:val="13"/>
        </w:numPr>
        <w:rPr>
          <w:rFonts w:ascii="Calibri" w:eastAsia="Times New Roman" w:hAnsi="Calibri" w:cs="Calibri"/>
          <w:sz w:val="20"/>
          <w:szCs w:val="20"/>
        </w:rPr>
      </w:pPr>
      <w:r w:rsidRPr="00863D53">
        <w:rPr>
          <w:rFonts w:ascii="Calibri" w:eastAsia="Times New Roman" w:hAnsi="Calibri" w:cs="Calibri"/>
          <w:sz w:val="20"/>
          <w:szCs w:val="20"/>
        </w:rPr>
        <w:t xml:space="preserve">Minimum of 400 </w:t>
      </w:r>
      <w:proofErr w:type="spellStart"/>
      <w:r w:rsidRPr="00863D53">
        <w:rPr>
          <w:rFonts w:ascii="Calibri" w:eastAsia="Times New Roman" w:hAnsi="Calibri" w:cs="Calibri"/>
          <w:sz w:val="20"/>
          <w:szCs w:val="20"/>
        </w:rPr>
        <w:t>sqft</w:t>
      </w:r>
      <w:proofErr w:type="spellEnd"/>
    </w:p>
    <w:p w14:paraId="77ED6DD0" w14:textId="77777777" w:rsidR="00C509CE" w:rsidRPr="00863D53" w:rsidRDefault="00C509CE" w:rsidP="00C509CE">
      <w:pPr>
        <w:pStyle w:val="ListParagraph"/>
        <w:numPr>
          <w:ilvl w:val="0"/>
          <w:numId w:val="13"/>
        </w:numPr>
        <w:rPr>
          <w:rFonts w:ascii="Calibri" w:eastAsia="Times New Roman" w:hAnsi="Calibri" w:cs="Calibri"/>
          <w:sz w:val="20"/>
          <w:szCs w:val="20"/>
        </w:rPr>
      </w:pPr>
      <w:r w:rsidRPr="00863D53">
        <w:rPr>
          <w:rFonts w:ascii="Calibri" w:eastAsia="Times New Roman" w:hAnsi="Calibri" w:cs="Calibri"/>
          <w:sz w:val="20"/>
          <w:szCs w:val="20"/>
        </w:rPr>
        <w:t>Separate entry and exit points (i.e., a single path from ingress to egress)</w:t>
      </w:r>
    </w:p>
    <w:p w14:paraId="6A9AB9D3" w14:textId="77777777" w:rsidR="00C509CE" w:rsidRPr="00863D53" w:rsidRDefault="00C509CE" w:rsidP="00C509CE">
      <w:pPr>
        <w:pStyle w:val="ListParagraph"/>
        <w:numPr>
          <w:ilvl w:val="0"/>
          <w:numId w:val="13"/>
        </w:numPr>
        <w:rPr>
          <w:rFonts w:ascii="Calibri" w:eastAsia="Times New Roman" w:hAnsi="Calibri" w:cs="Calibri"/>
          <w:sz w:val="20"/>
          <w:szCs w:val="20"/>
        </w:rPr>
      </w:pPr>
      <w:r w:rsidRPr="00863D53">
        <w:rPr>
          <w:rFonts w:ascii="Calibri" w:eastAsia="Times New Roman" w:hAnsi="Calibri" w:cs="Calibri"/>
          <w:sz w:val="20"/>
          <w:szCs w:val="20"/>
        </w:rPr>
        <w:t xml:space="preserve">Proper ventilation (e.g., windows) </w:t>
      </w:r>
    </w:p>
    <w:p w14:paraId="4CD7B7D5" w14:textId="5571AD9E" w:rsidR="00C509CE" w:rsidRDefault="00C509CE" w:rsidP="00C509CE">
      <w:pPr>
        <w:pStyle w:val="ListParagraph"/>
        <w:numPr>
          <w:ilvl w:val="0"/>
          <w:numId w:val="13"/>
        </w:numPr>
        <w:rPr>
          <w:rFonts w:ascii="Calibri" w:eastAsia="Times New Roman" w:hAnsi="Calibri" w:cs="Calibri"/>
          <w:sz w:val="20"/>
          <w:szCs w:val="20"/>
        </w:rPr>
      </w:pPr>
      <w:r w:rsidRPr="00863D53">
        <w:rPr>
          <w:rFonts w:ascii="Calibri" w:eastAsia="Times New Roman" w:hAnsi="Calibri" w:cs="Calibri"/>
          <w:sz w:val="20"/>
          <w:szCs w:val="20"/>
        </w:rPr>
        <w:t xml:space="preserve">Electricity (for computers, lights, printers, </w:t>
      </w:r>
      <w:proofErr w:type="spellStart"/>
      <w:r w:rsidRPr="00863D53">
        <w:rPr>
          <w:rFonts w:ascii="Calibri" w:eastAsia="Times New Roman" w:hAnsi="Calibri" w:cs="Calibri"/>
          <w:sz w:val="20"/>
          <w:szCs w:val="20"/>
        </w:rPr>
        <w:t>WiFi</w:t>
      </w:r>
      <w:proofErr w:type="spellEnd"/>
      <w:r w:rsidRPr="00863D53">
        <w:rPr>
          <w:rFonts w:ascii="Calibri" w:eastAsia="Times New Roman" w:hAnsi="Calibri" w:cs="Calibri"/>
          <w:sz w:val="20"/>
          <w:szCs w:val="20"/>
        </w:rPr>
        <w:t>)</w:t>
      </w:r>
    </w:p>
    <w:p w14:paraId="051E7286" w14:textId="77777777" w:rsidR="00BB18CC" w:rsidRDefault="00BB18CC" w:rsidP="00BB18CC">
      <w:pPr>
        <w:pStyle w:val="ListParagraph"/>
        <w:ind w:left="1080"/>
        <w:rPr>
          <w:rFonts w:ascii="Calibri" w:eastAsia="Times New Roman" w:hAnsi="Calibri" w:cs="Calibri"/>
          <w:sz w:val="20"/>
          <w:szCs w:val="20"/>
        </w:rPr>
      </w:pPr>
    </w:p>
    <w:p w14:paraId="47AAD065" w14:textId="77777777" w:rsidR="00BB18CC" w:rsidRDefault="00BB18CC" w:rsidP="00BB18CC">
      <w:pPr>
        <w:pStyle w:val="Heading3"/>
        <w:jc w:val="center"/>
        <w:rPr>
          <w:rStyle w:val="None"/>
          <w:b/>
          <w:bCs w:val="0"/>
          <w:color w:val="000000"/>
          <w:sz w:val="28"/>
          <w:szCs w:val="28"/>
          <w:u w:color="000000"/>
        </w:rPr>
      </w:pPr>
      <w:r>
        <w:rPr>
          <w:rStyle w:val="None"/>
          <w:b/>
          <w:color w:val="000000"/>
          <w:sz w:val="28"/>
          <w:szCs w:val="28"/>
          <w:u w:color="000000"/>
        </w:rPr>
        <w:t>Vault Health Standard Operating Procedures</w:t>
      </w:r>
    </w:p>
    <w:p w14:paraId="7F097F31" w14:textId="77777777" w:rsidR="00BB18CC" w:rsidRDefault="00BB18CC" w:rsidP="00BB18CC">
      <w:pPr>
        <w:pStyle w:val="Body"/>
        <w:jc w:val="center"/>
        <w:rPr>
          <w:rStyle w:val="None"/>
          <w:b/>
          <w:bCs/>
        </w:rPr>
      </w:pPr>
      <w:r>
        <w:rPr>
          <w:rStyle w:val="None"/>
          <w:b/>
          <w:bCs/>
        </w:rPr>
        <w:t xml:space="preserve">Self-Collection COVID-19 PCR Testing Standard Operating Procedure </w:t>
      </w:r>
    </w:p>
    <w:p w14:paraId="2A61661A" w14:textId="77777777" w:rsidR="00BB18CC" w:rsidRDefault="00BB18CC" w:rsidP="00BB18CC">
      <w:pPr>
        <w:pStyle w:val="Body"/>
        <w:rPr>
          <w:rStyle w:val="None"/>
          <w:sz w:val="20"/>
          <w:szCs w:val="20"/>
        </w:rPr>
      </w:pPr>
      <w:r>
        <w:rPr>
          <w:rStyle w:val="None"/>
          <w:sz w:val="20"/>
          <w:szCs w:val="20"/>
        </w:rPr>
        <w:t>Please note, this guidance is specific to the Vault Health Self-Collection COVID-19 PCR test. If you are using testing materials from any other manufacturer, please refer to the guidance for the use of that product.</w:t>
      </w:r>
    </w:p>
    <w:p w14:paraId="7596AB1D" w14:textId="77777777" w:rsidR="00BB18CC" w:rsidRDefault="00BB18CC" w:rsidP="00BB18CC">
      <w:pPr>
        <w:pStyle w:val="Body"/>
        <w:rPr>
          <w:rStyle w:val="None"/>
          <w:sz w:val="20"/>
          <w:szCs w:val="20"/>
        </w:rPr>
      </w:pPr>
      <w:r>
        <w:rPr>
          <w:rStyle w:val="None"/>
          <w:sz w:val="20"/>
          <w:szCs w:val="20"/>
        </w:rPr>
        <w:t xml:space="preserve">This Standard Operating Procedure (SOP) will guide you in the process of requesting and utilizing the Vault Health™ Self-Collection PCR Test kits that have been provided to you by your Employer. </w:t>
      </w:r>
    </w:p>
    <w:p w14:paraId="302F762A" w14:textId="77777777" w:rsidR="00BB18CC" w:rsidRDefault="00BB18CC" w:rsidP="00BB18CC">
      <w:pPr>
        <w:pStyle w:val="Body"/>
        <w:rPr>
          <w:rStyle w:val="None"/>
          <w:b/>
          <w:bCs/>
          <w:sz w:val="20"/>
          <w:szCs w:val="20"/>
        </w:rPr>
      </w:pPr>
      <w:r>
        <w:rPr>
          <w:rStyle w:val="None"/>
          <w:b/>
          <w:bCs/>
          <w:sz w:val="20"/>
          <w:szCs w:val="20"/>
        </w:rPr>
        <w:t xml:space="preserve">Responsibilities </w:t>
      </w:r>
    </w:p>
    <w:p w14:paraId="27D50233" w14:textId="77777777" w:rsidR="00BB18CC" w:rsidRDefault="00BB18CC" w:rsidP="00BB18CC">
      <w:pPr>
        <w:pStyle w:val="Body"/>
        <w:rPr>
          <w:rStyle w:val="None"/>
          <w:sz w:val="20"/>
          <w:szCs w:val="20"/>
        </w:rPr>
      </w:pPr>
      <w:r>
        <w:rPr>
          <w:rStyle w:val="None"/>
          <w:sz w:val="20"/>
          <w:szCs w:val="20"/>
        </w:rPr>
        <w:t xml:space="preserve">It is the responsibility of the receiving party to properly store the test kits that have been provided. These kits are to be used for the self-collection of saliva specimens for COVID-19 PCR testing of qualifying individuals who </w:t>
      </w:r>
      <w:proofErr w:type="gramStart"/>
      <w:r>
        <w:rPr>
          <w:rStyle w:val="None"/>
          <w:sz w:val="20"/>
          <w:szCs w:val="20"/>
        </w:rPr>
        <w:t>are capable of completing</w:t>
      </w:r>
      <w:proofErr w:type="gramEnd"/>
      <w:r>
        <w:rPr>
          <w:rStyle w:val="None"/>
          <w:sz w:val="20"/>
          <w:szCs w:val="20"/>
        </w:rPr>
        <w:t xml:space="preserve"> the procedure, and who have a valid email address. It is the responsibility of the receiving party to ensure that registration, collection, and shipping processes and procedures are followed according to the guidance laid out in this document and the instructions provided by Vault Health. </w:t>
      </w:r>
    </w:p>
    <w:p w14:paraId="31C2294F" w14:textId="77777777" w:rsidR="00BB18CC" w:rsidRDefault="00BB18CC" w:rsidP="00BB18CC">
      <w:pPr>
        <w:pStyle w:val="Body"/>
        <w:rPr>
          <w:rStyle w:val="None"/>
          <w:b/>
          <w:bCs/>
          <w:sz w:val="20"/>
          <w:szCs w:val="20"/>
        </w:rPr>
      </w:pPr>
      <w:r>
        <w:rPr>
          <w:rStyle w:val="None"/>
          <w:b/>
          <w:bCs/>
          <w:sz w:val="20"/>
          <w:szCs w:val="20"/>
          <w:lang w:val="nl-NL"/>
        </w:rPr>
        <w:t>Procedures</w:t>
      </w:r>
    </w:p>
    <w:p w14:paraId="00B779D2" w14:textId="77777777" w:rsidR="00BB18CC" w:rsidRDefault="00BB18CC" w:rsidP="00BB18CC">
      <w:pPr>
        <w:pStyle w:val="Body"/>
        <w:numPr>
          <w:ilvl w:val="0"/>
          <w:numId w:val="29"/>
        </w:numPr>
        <w:spacing w:after="0"/>
        <w:rPr>
          <w:sz w:val="20"/>
          <w:szCs w:val="20"/>
        </w:rPr>
      </w:pPr>
      <w:r>
        <w:rPr>
          <w:rStyle w:val="None"/>
          <w:sz w:val="20"/>
          <w:szCs w:val="20"/>
          <w:u w:val="single"/>
        </w:rPr>
        <w:lastRenderedPageBreak/>
        <w:t>Read the At-Home Testing Services Agreement and read and sign the Participation Form</w:t>
      </w:r>
      <w:r>
        <w:rPr>
          <w:rStyle w:val="None"/>
          <w:sz w:val="20"/>
          <w:szCs w:val="20"/>
        </w:rPr>
        <w:t>. The Eligible Entity must sign the Participation Agreement provided by the Massachusetts Executive Office of Health and Human Services to participate. By signing that agreement, the organization agrees to abide by the policies and procedures, as described.</w:t>
      </w:r>
    </w:p>
    <w:p w14:paraId="19C910A8" w14:textId="77777777" w:rsidR="00BB18CC" w:rsidRDefault="00BB18CC" w:rsidP="00BB18CC">
      <w:pPr>
        <w:pStyle w:val="Body"/>
        <w:spacing w:after="0"/>
        <w:ind w:left="720"/>
        <w:rPr>
          <w:rStyle w:val="None"/>
          <w:sz w:val="20"/>
          <w:szCs w:val="20"/>
        </w:rPr>
      </w:pPr>
    </w:p>
    <w:p w14:paraId="5190CCAE" w14:textId="77777777" w:rsidR="00BB18CC" w:rsidRDefault="00BB18CC" w:rsidP="00BB18CC">
      <w:pPr>
        <w:pStyle w:val="Body"/>
        <w:numPr>
          <w:ilvl w:val="0"/>
          <w:numId w:val="29"/>
        </w:numPr>
        <w:spacing w:after="0"/>
        <w:rPr>
          <w:sz w:val="20"/>
          <w:szCs w:val="20"/>
        </w:rPr>
      </w:pPr>
      <w:r>
        <w:rPr>
          <w:rStyle w:val="None"/>
          <w:sz w:val="20"/>
          <w:szCs w:val="20"/>
          <w:u w:val="single"/>
        </w:rPr>
        <w:t>Request Testing Supplies</w:t>
      </w:r>
      <w:r>
        <w:rPr>
          <w:rStyle w:val="None"/>
          <w:sz w:val="20"/>
          <w:szCs w:val="20"/>
        </w:rPr>
        <w:t>. As described in the Vendor Products and Purchasing Instructions section, Eligible Entities may submit purchase orders either through COMMBUYS, or directly via email. In either case, Eligible Entities must include the following information:</w:t>
      </w:r>
    </w:p>
    <w:p w14:paraId="3B0917C6" w14:textId="77777777" w:rsidR="00BB18CC" w:rsidRDefault="00BB18CC" w:rsidP="00BB18CC">
      <w:pPr>
        <w:pStyle w:val="Body"/>
        <w:numPr>
          <w:ilvl w:val="1"/>
          <w:numId w:val="29"/>
        </w:numPr>
        <w:spacing w:after="0"/>
        <w:rPr>
          <w:sz w:val="20"/>
          <w:szCs w:val="20"/>
        </w:rPr>
      </w:pPr>
      <w:r>
        <w:rPr>
          <w:rStyle w:val="None"/>
          <w:sz w:val="20"/>
          <w:szCs w:val="20"/>
        </w:rPr>
        <w:t>A signed Participation Agreement</w:t>
      </w:r>
    </w:p>
    <w:p w14:paraId="66E1DFF1" w14:textId="77777777" w:rsidR="00BB18CC" w:rsidRDefault="00BB18CC" w:rsidP="00BB18CC">
      <w:pPr>
        <w:pStyle w:val="Body"/>
        <w:numPr>
          <w:ilvl w:val="1"/>
          <w:numId w:val="29"/>
        </w:numPr>
        <w:spacing w:after="0"/>
        <w:rPr>
          <w:sz w:val="20"/>
          <w:szCs w:val="20"/>
        </w:rPr>
      </w:pPr>
      <w:r>
        <w:rPr>
          <w:rStyle w:val="None"/>
          <w:sz w:val="20"/>
          <w:szCs w:val="20"/>
        </w:rPr>
        <w:t>Contact Name, Email Address, Shipping Address</w:t>
      </w:r>
    </w:p>
    <w:p w14:paraId="025918AA" w14:textId="77777777" w:rsidR="00BB18CC" w:rsidRDefault="00BB18CC" w:rsidP="00BB18CC">
      <w:pPr>
        <w:pStyle w:val="Body"/>
        <w:numPr>
          <w:ilvl w:val="1"/>
          <w:numId w:val="29"/>
        </w:numPr>
        <w:rPr>
          <w:sz w:val="20"/>
          <w:szCs w:val="20"/>
        </w:rPr>
      </w:pPr>
      <w:r>
        <w:rPr>
          <w:rStyle w:val="None"/>
          <w:sz w:val="20"/>
          <w:szCs w:val="20"/>
        </w:rPr>
        <w:t>Number of test kits requested</w:t>
      </w:r>
    </w:p>
    <w:p w14:paraId="2F13EBC1" w14:textId="77777777" w:rsidR="00BB18CC" w:rsidRDefault="00BB18CC" w:rsidP="00BB18CC">
      <w:pPr>
        <w:pStyle w:val="Body"/>
        <w:ind w:left="720"/>
        <w:rPr>
          <w:rStyle w:val="None"/>
          <w:sz w:val="20"/>
          <w:szCs w:val="20"/>
        </w:rPr>
      </w:pPr>
      <w:r>
        <w:rPr>
          <w:rStyle w:val="None"/>
          <w:sz w:val="20"/>
          <w:szCs w:val="20"/>
        </w:rPr>
        <w:t xml:space="preserve">Please </w:t>
      </w:r>
      <w:proofErr w:type="gramStart"/>
      <w:r>
        <w:rPr>
          <w:rStyle w:val="None"/>
          <w:sz w:val="20"/>
          <w:szCs w:val="20"/>
        </w:rPr>
        <w:t>note:</w:t>
      </w:r>
      <w:proofErr w:type="gramEnd"/>
      <w:r>
        <w:rPr>
          <w:rStyle w:val="None"/>
          <w:sz w:val="20"/>
          <w:szCs w:val="20"/>
        </w:rPr>
        <w:t xml:space="preserve"> entities requesting test kits will have test kits that are coded to the </w:t>
      </w:r>
      <w:r>
        <w:rPr>
          <w:rStyle w:val="None"/>
          <w:sz w:val="20"/>
          <w:szCs w:val="20"/>
          <w:u w:val="single"/>
        </w:rPr>
        <w:t>entity level only</w:t>
      </w:r>
      <w:r>
        <w:rPr>
          <w:rStyle w:val="None"/>
          <w:sz w:val="20"/>
          <w:szCs w:val="20"/>
        </w:rPr>
        <w:t>. Association of a test to an individual occurs during the test kit registration process.</w:t>
      </w:r>
    </w:p>
    <w:p w14:paraId="615B1317" w14:textId="77777777" w:rsidR="00BB18CC" w:rsidRDefault="00BB18CC" w:rsidP="00BB18CC">
      <w:pPr>
        <w:pStyle w:val="Body"/>
        <w:ind w:left="720"/>
        <w:rPr>
          <w:rStyle w:val="None"/>
          <w:sz w:val="20"/>
          <w:szCs w:val="20"/>
        </w:rPr>
      </w:pPr>
      <w:r>
        <w:rPr>
          <w:rStyle w:val="None"/>
          <w:sz w:val="20"/>
          <w:szCs w:val="20"/>
        </w:rPr>
        <w:t xml:space="preserve">The email provided will receive a confirmation of the placement of the request Note: All requests will be shipped within a two (2) business day lead time. If test kits are needed urgently, email </w:t>
      </w:r>
      <w:hyperlink r:id="rId50" w:history="1">
        <w:r>
          <w:rPr>
            <w:rStyle w:val="Hyperlink8"/>
          </w:rPr>
          <w:t>partnerships@vaulthealth.com</w:t>
        </w:r>
      </w:hyperlink>
      <w:r>
        <w:rPr>
          <w:rStyle w:val="None"/>
          <w:sz w:val="20"/>
          <w:szCs w:val="20"/>
        </w:rPr>
        <w:t xml:space="preserve"> for assistance.</w:t>
      </w:r>
    </w:p>
    <w:p w14:paraId="2A481539" w14:textId="7C1C3646" w:rsidR="00BB18CC" w:rsidRDefault="00BB18CC" w:rsidP="00BB18CC">
      <w:pPr>
        <w:pStyle w:val="Body"/>
        <w:ind w:left="720"/>
        <w:rPr>
          <w:rStyle w:val="None"/>
          <w:sz w:val="20"/>
          <w:szCs w:val="20"/>
          <w:u w:val="single"/>
        </w:rPr>
      </w:pPr>
      <w:r>
        <w:rPr>
          <w:rStyle w:val="None"/>
          <w:sz w:val="20"/>
          <w:szCs w:val="20"/>
          <w:u w:val="single"/>
        </w:rPr>
        <w:t>Receiving Testing Supplies</w:t>
      </w:r>
      <w:r>
        <w:rPr>
          <w:rStyle w:val="None"/>
          <w:sz w:val="20"/>
          <w:szCs w:val="20"/>
        </w:rPr>
        <w:t>. Test kits will be shipped to the address provided to Vault Health. Key notes for using the test kits:</w:t>
      </w:r>
    </w:p>
    <w:p w14:paraId="2A62E87A" w14:textId="77777777" w:rsidR="00BB18CC" w:rsidRDefault="00BB18CC" w:rsidP="00BB18CC">
      <w:pPr>
        <w:pStyle w:val="Body"/>
        <w:numPr>
          <w:ilvl w:val="1"/>
          <w:numId w:val="29"/>
        </w:numPr>
        <w:spacing w:after="0"/>
        <w:rPr>
          <w:sz w:val="20"/>
          <w:szCs w:val="20"/>
        </w:rPr>
      </w:pPr>
      <w:r>
        <w:rPr>
          <w:rStyle w:val="None"/>
          <w:sz w:val="20"/>
          <w:szCs w:val="20"/>
        </w:rPr>
        <w:t xml:space="preserve">Test kits must be protected from temperatures </w:t>
      </w:r>
      <w:proofErr w:type="gramStart"/>
      <w:r>
        <w:rPr>
          <w:rStyle w:val="None"/>
          <w:sz w:val="20"/>
          <w:szCs w:val="20"/>
        </w:rPr>
        <w:t>beyond  -</w:t>
      </w:r>
      <w:proofErr w:type="gramEnd"/>
      <w:r>
        <w:rPr>
          <w:rStyle w:val="None"/>
          <w:sz w:val="20"/>
          <w:szCs w:val="20"/>
        </w:rPr>
        <w:t xml:space="preserve">54C to 50C, no refrigeration is needed and test kits are stable within that range. Patients are required to have an individual email address </w:t>
      </w:r>
      <w:proofErr w:type="gramStart"/>
      <w:r>
        <w:rPr>
          <w:rStyle w:val="None"/>
          <w:sz w:val="20"/>
          <w:szCs w:val="20"/>
        </w:rPr>
        <w:t>in order to</w:t>
      </w:r>
      <w:proofErr w:type="gramEnd"/>
      <w:r>
        <w:rPr>
          <w:rStyle w:val="None"/>
          <w:sz w:val="20"/>
          <w:szCs w:val="20"/>
        </w:rPr>
        <w:t xml:space="preserve"> register their test kit. If an entity is testing a population without emails, please reach out to Vault Health at </w:t>
      </w:r>
      <w:hyperlink r:id="rId51" w:history="1">
        <w:r>
          <w:rPr>
            <w:rStyle w:val="Hyperlink9"/>
            <w:sz w:val="20"/>
            <w:szCs w:val="20"/>
          </w:rPr>
          <w:t>partnerships@vaulthealth.com</w:t>
        </w:r>
      </w:hyperlink>
      <w:r>
        <w:rPr>
          <w:rStyle w:val="None"/>
          <w:sz w:val="20"/>
          <w:szCs w:val="20"/>
        </w:rPr>
        <w:t xml:space="preserve"> to discuss alternative testing protocols.</w:t>
      </w:r>
    </w:p>
    <w:p w14:paraId="2F7D4FB6" w14:textId="77777777" w:rsidR="00BB18CC" w:rsidRDefault="00BB18CC" w:rsidP="00BB18CC">
      <w:pPr>
        <w:pStyle w:val="Body"/>
        <w:numPr>
          <w:ilvl w:val="1"/>
          <w:numId w:val="29"/>
        </w:numPr>
        <w:spacing w:after="0"/>
        <w:rPr>
          <w:rStyle w:val="None"/>
          <w:sz w:val="20"/>
          <w:szCs w:val="20"/>
        </w:rPr>
      </w:pPr>
      <w:r>
        <w:rPr>
          <w:rStyle w:val="None"/>
          <w:sz w:val="20"/>
          <w:szCs w:val="20"/>
        </w:rPr>
        <w:t xml:space="preserve">Tests are shipped via UPS overnight mail. It is recommended that test kits are placed in the mail before overnight shipping cut off times. Test kits </w:t>
      </w:r>
      <w:r>
        <w:rPr>
          <w:rStyle w:val="None"/>
          <w:b/>
          <w:bCs/>
          <w:sz w:val="20"/>
          <w:szCs w:val="20"/>
        </w:rPr>
        <w:t xml:space="preserve">MUST be shipped via a UPS store </w:t>
      </w:r>
      <w:r>
        <w:rPr>
          <w:rStyle w:val="None"/>
          <w:sz w:val="20"/>
          <w:szCs w:val="20"/>
        </w:rPr>
        <w:t xml:space="preserve">and not a UPS </w:t>
      </w:r>
      <w:proofErr w:type="spellStart"/>
      <w:r>
        <w:rPr>
          <w:rStyle w:val="None"/>
          <w:sz w:val="20"/>
          <w:szCs w:val="20"/>
        </w:rPr>
        <w:t>dropoff</w:t>
      </w:r>
      <w:proofErr w:type="spellEnd"/>
      <w:r>
        <w:rPr>
          <w:rStyle w:val="None"/>
          <w:sz w:val="20"/>
          <w:szCs w:val="20"/>
        </w:rPr>
        <w:t xml:space="preserve"> box for collection. Failure to follow these guidelines will result in shipping delays. </w:t>
      </w:r>
    </w:p>
    <w:p w14:paraId="7567C637" w14:textId="77777777" w:rsidR="00BB18CC" w:rsidRDefault="00BB18CC" w:rsidP="00BB18CC">
      <w:pPr>
        <w:pStyle w:val="Body"/>
        <w:spacing w:after="0"/>
        <w:ind w:left="1440"/>
        <w:rPr>
          <w:sz w:val="20"/>
          <w:szCs w:val="20"/>
        </w:rPr>
      </w:pPr>
    </w:p>
    <w:p w14:paraId="292C28AA" w14:textId="77777777" w:rsidR="00BB18CC" w:rsidRDefault="00BB18CC" w:rsidP="00BB18CC">
      <w:pPr>
        <w:pStyle w:val="Body"/>
        <w:numPr>
          <w:ilvl w:val="0"/>
          <w:numId w:val="29"/>
        </w:numPr>
        <w:spacing w:after="0"/>
        <w:rPr>
          <w:sz w:val="20"/>
          <w:szCs w:val="20"/>
        </w:rPr>
      </w:pPr>
      <w:r>
        <w:rPr>
          <w:rStyle w:val="None"/>
          <w:sz w:val="20"/>
          <w:szCs w:val="20"/>
          <w:u w:val="single"/>
        </w:rPr>
        <w:t>Using the Test Kits</w:t>
      </w:r>
      <w:r>
        <w:rPr>
          <w:rStyle w:val="None"/>
          <w:sz w:val="20"/>
          <w:szCs w:val="20"/>
        </w:rPr>
        <w:t>. Please note the following instructions for using test kits provided by Vault Health:</w:t>
      </w:r>
    </w:p>
    <w:p w14:paraId="1E20BED4" w14:textId="77777777" w:rsidR="00BB18CC" w:rsidRDefault="00BB18CC" w:rsidP="00BB18CC">
      <w:pPr>
        <w:pStyle w:val="Body"/>
        <w:numPr>
          <w:ilvl w:val="1"/>
          <w:numId w:val="29"/>
        </w:numPr>
        <w:spacing w:after="0"/>
        <w:rPr>
          <w:sz w:val="20"/>
          <w:szCs w:val="20"/>
        </w:rPr>
      </w:pPr>
      <w:r>
        <w:rPr>
          <w:rStyle w:val="None"/>
          <w:sz w:val="20"/>
          <w:szCs w:val="20"/>
        </w:rPr>
        <w:t>Identify employees or patients for testing (e.g., employees required to have regular testing, voluntary testing at a testing event, etc.)</w:t>
      </w:r>
    </w:p>
    <w:p w14:paraId="69457FEA" w14:textId="77777777" w:rsidR="00BB18CC" w:rsidRDefault="00BB18CC" w:rsidP="00BB18CC">
      <w:pPr>
        <w:pStyle w:val="Body"/>
        <w:numPr>
          <w:ilvl w:val="1"/>
          <w:numId w:val="29"/>
        </w:numPr>
        <w:spacing w:after="0"/>
        <w:rPr>
          <w:sz w:val="20"/>
          <w:szCs w:val="20"/>
        </w:rPr>
      </w:pPr>
      <w:r>
        <w:rPr>
          <w:rStyle w:val="None"/>
          <w:sz w:val="20"/>
          <w:szCs w:val="20"/>
        </w:rPr>
        <w:t xml:space="preserve">Provide the employee with the test kit or a </w:t>
      </w:r>
      <w:r>
        <w:rPr>
          <w:rStyle w:val="None"/>
          <w:sz w:val="20"/>
          <w:szCs w:val="20"/>
          <w:lang w:val="fr-FR"/>
        </w:rPr>
        <w:t>unique</w:t>
      </w:r>
      <w:r>
        <w:rPr>
          <w:rStyle w:val="None"/>
          <w:sz w:val="20"/>
          <w:szCs w:val="20"/>
        </w:rPr>
        <w:t xml:space="preserve"> code to request a test kit mailed to their address</w:t>
      </w:r>
    </w:p>
    <w:p w14:paraId="2A4916FD" w14:textId="77777777" w:rsidR="00BB18CC" w:rsidRDefault="00BB18CC" w:rsidP="00BB18CC">
      <w:pPr>
        <w:pStyle w:val="Body"/>
        <w:numPr>
          <w:ilvl w:val="1"/>
          <w:numId w:val="29"/>
        </w:numPr>
        <w:spacing w:after="0"/>
        <w:rPr>
          <w:sz w:val="20"/>
          <w:szCs w:val="20"/>
        </w:rPr>
      </w:pPr>
      <w:r>
        <w:rPr>
          <w:rStyle w:val="None"/>
          <w:sz w:val="20"/>
          <w:szCs w:val="20"/>
        </w:rPr>
        <w:t>Employee creates Vault Health account and registers the Unique Kit ID (printed on the test kit) on the Vault Health website and answers the demographic and screening questions</w:t>
      </w:r>
    </w:p>
    <w:p w14:paraId="5103BFBA" w14:textId="77777777" w:rsidR="00BB18CC" w:rsidRDefault="00BB18CC" w:rsidP="00BB18CC">
      <w:pPr>
        <w:pStyle w:val="Body"/>
        <w:numPr>
          <w:ilvl w:val="1"/>
          <w:numId w:val="29"/>
        </w:numPr>
        <w:spacing w:after="0"/>
        <w:rPr>
          <w:sz w:val="20"/>
          <w:szCs w:val="20"/>
        </w:rPr>
      </w:pPr>
      <w:r>
        <w:rPr>
          <w:rStyle w:val="None"/>
          <w:sz w:val="20"/>
          <w:szCs w:val="20"/>
        </w:rPr>
        <w:t>[If Zoom Supervised] The tester is matched with a zoom practitioner who supervises the sample collection process</w:t>
      </w:r>
    </w:p>
    <w:p w14:paraId="17DF17EB" w14:textId="77777777" w:rsidR="00BB18CC" w:rsidRDefault="00BB18CC" w:rsidP="00BB18CC">
      <w:pPr>
        <w:pStyle w:val="Body"/>
        <w:numPr>
          <w:ilvl w:val="1"/>
          <w:numId w:val="29"/>
        </w:numPr>
        <w:spacing w:after="0"/>
        <w:rPr>
          <w:sz w:val="20"/>
          <w:szCs w:val="20"/>
        </w:rPr>
      </w:pPr>
      <w:r>
        <w:rPr>
          <w:rStyle w:val="None"/>
          <w:sz w:val="20"/>
          <w:szCs w:val="20"/>
        </w:rPr>
        <w:t>The employee prepares the specimen according to the package directions. When saliva reaches the collection line, testers then attach the preservative cap to the top of the collection tube. The preservative must properly co mingle with the sample before it is turned in.</w:t>
      </w:r>
    </w:p>
    <w:p w14:paraId="64A54193" w14:textId="77777777" w:rsidR="00BB18CC" w:rsidRDefault="00BB18CC" w:rsidP="00BB18CC">
      <w:pPr>
        <w:pStyle w:val="Body"/>
        <w:numPr>
          <w:ilvl w:val="1"/>
          <w:numId w:val="29"/>
        </w:numPr>
        <w:spacing w:after="0"/>
        <w:rPr>
          <w:sz w:val="20"/>
          <w:szCs w:val="20"/>
        </w:rPr>
      </w:pPr>
      <w:r>
        <w:rPr>
          <w:rStyle w:val="None"/>
          <w:sz w:val="20"/>
          <w:szCs w:val="20"/>
        </w:rPr>
        <w:t xml:space="preserve">Testing facility ships the sample via UPS (postage is prepaid; Do not use any other carrier). Once received by the lab, specimens will be processed within 24-72h. </w:t>
      </w:r>
    </w:p>
    <w:p w14:paraId="32D18EE0" w14:textId="77777777" w:rsidR="00BB18CC" w:rsidRDefault="00BB18CC" w:rsidP="00BB18CC">
      <w:pPr>
        <w:pStyle w:val="Body"/>
        <w:spacing w:after="0"/>
        <w:ind w:left="720"/>
        <w:rPr>
          <w:rStyle w:val="None"/>
          <w:sz w:val="20"/>
          <w:szCs w:val="20"/>
        </w:rPr>
      </w:pPr>
    </w:p>
    <w:p w14:paraId="2C63057D" w14:textId="77777777" w:rsidR="00BB18CC" w:rsidRDefault="00BB18CC" w:rsidP="00BB18CC">
      <w:pPr>
        <w:pStyle w:val="Body"/>
        <w:numPr>
          <w:ilvl w:val="0"/>
          <w:numId w:val="29"/>
        </w:numPr>
        <w:spacing w:after="0"/>
        <w:rPr>
          <w:sz w:val="20"/>
          <w:szCs w:val="20"/>
        </w:rPr>
      </w:pPr>
      <w:r>
        <w:rPr>
          <w:rStyle w:val="None"/>
          <w:sz w:val="20"/>
          <w:szCs w:val="20"/>
          <w:u w:val="single"/>
        </w:rPr>
        <w:t>Results Notification</w:t>
      </w:r>
      <w:r>
        <w:rPr>
          <w:rStyle w:val="None"/>
          <w:sz w:val="20"/>
          <w:szCs w:val="20"/>
        </w:rPr>
        <w:t>. Results will be reported according to the following process:</w:t>
      </w:r>
    </w:p>
    <w:p w14:paraId="6DD64547" w14:textId="77777777" w:rsidR="00BB18CC" w:rsidRDefault="00BB18CC" w:rsidP="00BB18CC">
      <w:pPr>
        <w:pStyle w:val="Body"/>
        <w:numPr>
          <w:ilvl w:val="1"/>
          <w:numId w:val="29"/>
        </w:numPr>
        <w:spacing w:after="0"/>
        <w:rPr>
          <w:sz w:val="20"/>
          <w:szCs w:val="20"/>
        </w:rPr>
      </w:pPr>
      <w:r>
        <w:rPr>
          <w:rStyle w:val="None"/>
          <w:sz w:val="20"/>
          <w:szCs w:val="20"/>
        </w:rPr>
        <w:lastRenderedPageBreak/>
        <w:t xml:space="preserve">Patient is notified via email that their results are ready. Patients with no email address will receive a phone call from Vault Health with their results. </w:t>
      </w:r>
    </w:p>
    <w:p w14:paraId="502CAFD3" w14:textId="77777777" w:rsidR="00BB18CC" w:rsidRDefault="00BB18CC" w:rsidP="00BB18CC">
      <w:pPr>
        <w:pStyle w:val="Body"/>
        <w:numPr>
          <w:ilvl w:val="1"/>
          <w:numId w:val="29"/>
        </w:numPr>
        <w:spacing w:after="0"/>
        <w:rPr>
          <w:sz w:val="20"/>
          <w:szCs w:val="20"/>
        </w:rPr>
      </w:pPr>
      <w:r>
        <w:rPr>
          <w:rStyle w:val="None"/>
          <w:sz w:val="20"/>
          <w:szCs w:val="20"/>
        </w:rPr>
        <w:t>Patient logs in to their Vault Health™ account and views the result</w:t>
      </w:r>
    </w:p>
    <w:p w14:paraId="5D621561" w14:textId="77777777" w:rsidR="00BB18CC" w:rsidRDefault="00BB18CC" w:rsidP="00BB18CC">
      <w:pPr>
        <w:pStyle w:val="Body"/>
        <w:numPr>
          <w:ilvl w:val="1"/>
          <w:numId w:val="29"/>
        </w:numPr>
        <w:spacing w:after="0"/>
        <w:rPr>
          <w:sz w:val="20"/>
          <w:szCs w:val="20"/>
        </w:rPr>
      </w:pPr>
      <w:r>
        <w:rPr>
          <w:rStyle w:val="None"/>
          <w:sz w:val="20"/>
          <w:szCs w:val="20"/>
        </w:rPr>
        <w:t xml:space="preserve">Patient downloads their lab report and may share it electronically with their employer </w:t>
      </w:r>
    </w:p>
    <w:p w14:paraId="16DB2161" w14:textId="77777777" w:rsidR="00BB18CC" w:rsidRDefault="00BB18CC" w:rsidP="00BB18CC">
      <w:pPr>
        <w:pStyle w:val="Body"/>
        <w:numPr>
          <w:ilvl w:val="1"/>
          <w:numId w:val="29"/>
        </w:numPr>
        <w:spacing w:after="0"/>
        <w:rPr>
          <w:sz w:val="20"/>
          <w:szCs w:val="20"/>
        </w:rPr>
      </w:pPr>
      <w:r>
        <w:rPr>
          <w:rStyle w:val="None"/>
          <w:sz w:val="20"/>
          <w:szCs w:val="20"/>
        </w:rPr>
        <w:t>If the tester is testing through a corporate program with a dashboard, the corporate entity will see patient test results in their Tableau dashboard. If a patient did not provide HIPAA consent, results will not display in the dashboard.</w:t>
      </w:r>
    </w:p>
    <w:p w14:paraId="6F9C325E" w14:textId="77777777" w:rsidR="00BB18CC" w:rsidRDefault="00BB18CC" w:rsidP="00BB18CC">
      <w:pPr>
        <w:pStyle w:val="Body"/>
        <w:numPr>
          <w:ilvl w:val="1"/>
          <w:numId w:val="29"/>
        </w:numPr>
        <w:spacing w:after="0"/>
        <w:rPr>
          <w:rStyle w:val="None"/>
          <w:sz w:val="20"/>
          <w:szCs w:val="20"/>
        </w:rPr>
      </w:pPr>
      <w:r>
        <w:rPr>
          <w:rStyle w:val="None"/>
          <w:sz w:val="20"/>
          <w:szCs w:val="20"/>
        </w:rPr>
        <w:t>Massachusetts Department of Public Health receives all test results via electronic reporting from Vault Health</w:t>
      </w:r>
      <w:r>
        <w:rPr>
          <w:rStyle w:val="None"/>
          <w:sz w:val="20"/>
          <w:szCs w:val="20"/>
          <w:rtl/>
        </w:rPr>
        <w:t>’</w:t>
      </w:r>
      <w:r>
        <w:rPr>
          <w:rStyle w:val="None"/>
          <w:sz w:val="20"/>
          <w:szCs w:val="20"/>
        </w:rPr>
        <w:t xml:space="preserve">s </w:t>
      </w:r>
      <w:proofErr w:type="gramStart"/>
      <w:r>
        <w:rPr>
          <w:rStyle w:val="None"/>
          <w:sz w:val="20"/>
          <w:szCs w:val="20"/>
        </w:rPr>
        <w:t>third party</w:t>
      </w:r>
      <w:proofErr w:type="gramEnd"/>
      <w:r>
        <w:rPr>
          <w:rStyle w:val="None"/>
          <w:sz w:val="20"/>
          <w:szCs w:val="20"/>
        </w:rPr>
        <w:t xml:space="preserve"> physician network.</w:t>
      </w:r>
    </w:p>
    <w:p w14:paraId="56453FD3" w14:textId="77777777" w:rsidR="00BB18CC" w:rsidRDefault="00BB18CC" w:rsidP="00BB18CC">
      <w:pPr>
        <w:pStyle w:val="Body"/>
        <w:spacing w:after="0"/>
        <w:ind w:left="1440"/>
        <w:rPr>
          <w:sz w:val="20"/>
          <w:szCs w:val="20"/>
        </w:rPr>
      </w:pPr>
    </w:p>
    <w:p w14:paraId="39AE6F46" w14:textId="77777777" w:rsidR="00BB18CC" w:rsidRDefault="00BB18CC" w:rsidP="00BB18CC">
      <w:pPr>
        <w:pStyle w:val="Body"/>
        <w:numPr>
          <w:ilvl w:val="0"/>
          <w:numId w:val="29"/>
        </w:numPr>
        <w:spacing w:after="0"/>
        <w:rPr>
          <w:sz w:val="20"/>
          <w:szCs w:val="20"/>
        </w:rPr>
      </w:pPr>
      <w:r>
        <w:rPr>
          <w:rStyle w:val="None"/>
          <w:sz w:val="20"/>
          <w:szCs w:val="20"/>
          <w:u w:val="single"/>
        </w:rPr>
        <w:t xml:space="preserve">Billing and Payment </w:t>
      </w:r>
    </w:p>
    <w:p w14:paraId="73EFA04D" w14:textId="77777777" w:rsidR="00BB18CC" w:rsidRDefault="00BB18CC" w:rsidP="00BB18CC">
      <w:pPr>
        <w:pStyle w:val="Body"/>
        <w:numPr>
          <w:ilvl w:val="1"/>
          <w:numId w:val="29"/>
        </w:numPr>
        <w:spacing w:after="0"/>
        <w:rPr>
          <w:sz w:val="20"/>
          <w:szCs w:val="20"/>
        </w:rPr>
      </w:pPr>
      <w:r>
        <w:rPr>
          <w:rStyle w:val="None"/>
          <w:sz w:val="20"/>
          <w:szCs w:val="20"/>
        </w:rPr>
        <w:t>Vault Health™ test kits and processing are provided to Eligible Entities at List Price.</w:t>
      </w:r>
    </w:p>
    <w:p w14:paraId="4AE59BF0" w14:textId="77777777" w:rsidR="00BB18CC" w:rsidRDefault="00BB18CC" w:rsidP="00BB18CC">
      <w:pPr>
        <w:pStyle w:val="Body"/>
        <w:numPr>
          <w:ilvl w:val="1"/>
          <w:numId w:val="29"/>
        </w:numPr>
        <w:spacing w:after="0"/>
        <w:rPr>
          <w:sz w:val="20"/>
          <w:szCs w:val="20"/>
        </w:rPr>
      </w:pPr>
      <w:r>
        <w:rPr>
          <w:rStyle w:val="None"/>
          <w:sz w:val="20"/>
          <w:szCs w:val="20"/>
        </w:rPr>
        <w:t>Eligible Entities are not to bill employees for the cost of these tests</w:t>
      </w:r>
    </w:p>
    <w:p w14:paraId="659C2AAA" w14:textId="77777777" w:rsidR="00BB18CC" w:rsidRDefault="00BB18CC" w:rsidP="00BB18CC">
      <w:pPr>
        <w:pStyle w:val="Body"/>
        <w:numPr>
          <w:ilvl w:val="1"/>
          <w:numId w:val="29"/>
        </w:numPr>
        <w:rPr>
          <w:sz w:val="20"/>
          <w:szCs w:val="20"/>
        </w:rPr>
      </w:pPr>
      <w:r>
        <w:rPr>
          <w:rStyle w:val="None"/>
          <w:sz w:val="20"/>
          <w:szCs w:val="20"/>
        </w:rPr>
        <w:t>Eligible Entities will receive an invoice from Vault Health; EOHHS is not billed for test kits ordered by individual other Eligible Entities.</w:t>
      </w:r>
    </w:p>
    <w:p w14:paraId="40AC52CB" w14:textId="77777777" w:rsidR="00BB18CC" w:rsidRPr="00BB18CC" w:rsidRDefault="00BB18CC" w:rsidP="00BB18CC">
      <w:pPr>
        <w:rPr>
          <w:rFonts w:ascii="Calibri" w:eastAsia="Times New Roman" w:hAnsi="Calibri" w:cs="Calibri"/>
          <w:sz w:val="20"/>
          <w:szCs w:val="20"/>
        </w:rPr>
      </w:pPr>
    </w:p>
    <w:p w14:paraId="20F9702F" w14:textId="28CDE8CB" w:rsidR="00C509CE" w:rsidRPr="00863D53" w:rsidRDefault="00C509CE" w:rsidP="00C509CE">
      <w:pPr>
        <w:rPr>
          <w:rFonts w:ascii="Calibri" w:eastAsia="Times New Roman" w:hAnsi="Calibri" w:cs="Times New Roman"/>
          <w:b/>
          <w:bCs/>
          <w:sz w:val="20"/>
          <w:szCs w:val="20"/>
        </w:rPr>
      </w:pPr>
    </w:p>
    <w:p w14:paraId="45471386" w14:textId="52C4CCC0" w:rsidR="002F5146" w:rsidRPr="00863D53" w:rsidRDefault="002F5146" w:rsidP="002F5146">
      <w:pPr>
        <w:rPr>
          <w:sz w:val="20"/>
          <w:szCs w:val="20"/>
        </w:rPr>
      </w:pPr>
    </w:p>
    <w:sectPr w:rsidR="002F5146" w:rsidRPr="00863D53" w:rsidSect="00215258">
      <w:pgSz w:w="12240" w:h="15840"/>
      <w:pgMar w:top="125" w:right="1152" w:bottom="1440" w:left="1152" w:header="864"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85E59" w14:textId="77777777" w:rsidR="00B76E14" w:rsidRDefault="00B76E14" w:rsidP="00BA4C0C">
      <w:pPr>
        <w:spacing w:after="0" w:line="240" w:lineRule="auto"/>
      </w:pPr>
      <w:r>
        <w:separator/>
      </w:r>
    </w:p>
    <w:p w14:paraId="60382A43" w14:textId="77777777" w:rsidR="00B76E14" w:rsidRDefault="00B76E14"/>
  </w:endnote>
  <w:endnote w:type="continuationSeparator" w:id="0">
    <w:p w14:paraId="33544D7E" w14:textId="77777777" w:rsidR="00B76E14" w:rsidRDefault="00B76E14" w:rsidP="00BA4C0C">
      <w:pPr>
        <w:spacing w:after="0" w:line="240" w:lineRule="auto"/>
      </w:pPr>
      <w:r>
        <w:continuationSeparator/>
      </w:r>
    </w:p>
    <w:p w14:paraId="442DB3A3" w14:textId="77777777" w:rsidR="00B76E14" w:rsidRDefault="00B76E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A110F" w14:textId="54F7917A" w:rsidR="00CA7FAD" w:rsidRPr="00621EE2" w:rsidRDefault="00CA7FAD" w:rsidP="00F87D1C">
    <w:pPr>
      <w:pStyle w:val="Footer"/>
      <w:rPr>
        <w:rStyle w:val="PageNumber"/>
        <w:sz w:val="16"/>
        <w:szCs w:val="16"/>
      </w:rPr>
    </w:pPr>
    <w:r>
      <w:rPr>
        <w:rStyle w:val="PageNumber"/>
        <w:sz w:val="16"/>
        <w:szCs w:val="16"/>
      </w:rPr>
      <w:t>NOTE: This</w:t>
    </w:r>
    <w:r w:rsidRPr="00621EE2">
      <w:rPr>
        <w:rStyle w:val="PageNumber"/>
        <w:sz w:val="16"/>
        <w:szCs w:val="16"/>
      </w:rPr>
      <w:t xml:space="preserve"> User Guide</w:t>
    </w:r>
    <w:r>
      <w:rPr>
        <w:rStyle w:val="PageNumber"/>
        <w:sz w:val="16"/>
        <w:szCs w:val="16"/>
      </w:rPr>
      <w:t xml:space="preserve"> might be </w:t>
    </w:r>
    <w:r w:rsidRPr="00621EE2">
      <w:rPr>
        <w:rStyle w:val="PageNumber"/>
        <w:sz w:val="16"/>
        <w:szCs w:val="16"/>
      </w:rPr>
      <w:t>updated regularly. Print copies should be compared against the current version posted o</w:t>
    </w:r>
    <w:r>
      <w:rPr>
        <w:rStyle w:val="PageNumber"/>
        <w:sz w:val="16"/>
        <w:szCs w:val="16"/>
      </w:rPr>
      <w:t>n COMMBUYS</w:t>
    </w:r>
    <w:r w:rsidRPr="00621EE2">
      <w:rPr>
        <w:rStyle w:val="PageNumber"/>
        <w:sz w:val="16"/>
        <w:szCs w:val="16"/>
      </w:rPr>
      <w:t>.</w:t>
    </w:r>
  </w:p>
  <w:p w14:paraId="38FC48C3" w14:textId="10F6DDD9" w:rsidR="00CA7FAD" w:rsidRPr="00115D0B" w:rsidRDefault="00CA7FAD" w:rsidP="00F87D1C">
    <w:pPr>
      <w:pStyle w:val="Footer"/>
      <w:rPr>
        <w:rStyle w:val="PageNumber"/>
        <w:sz w:val="20"/>
        <w:szCs w:val="20"/>
      </w:rPr>
    </w:pPr>
    <w:r>
      <w:rPr>
        <w:rStyle w:val="PageNumber"/>
        <w:sz w:val="20"/>
        <w:szCs w:val="20"/>
      </w:rPr>
      <w:t>Updated: March 25, 2021</w:t>
    </w:r>
    <w:r>
      <w:rPr>
        <w:rStyle w:val="PageNumber"/>
        <w:sz w:val="20"/>
        <w:szCs w:val="20"/>
      </w:rPr>
      <w:tab/>
    </w:r>
    <w:r>
      <w:rPr>
        <w:rStyle w:val="PageNumber"/>
        <w:sz w:val="20"/>
        <w:szCs w:val="20"/>
      </w:rPr>
      <w:tab/>
      <w:t xml:space="preserve">Page </w:t>
    </w:r>
    <w:r w:rsidRPr="000D2433">
      <w:rPr>
        <w:rStyle w:val="PageNumber"/>
        <w:sz w:val="20"/>
        <w:szCs w:val="20"/>
      </w:rPr>
      <w:fldChar w:fldCharType="begin"/>
    </w:r>
    <w:r w:rsidRPr="000D2433">
      <w:rPr>
        <w:rStyle w:val="PageNumber"/>
        <w:sz w:val="20"/>
        <w:szCs w:val="20"/>
      </w:rPr>
      <w:instrText xml:space="preserve"> PAGE </w:instrText>
    </w:r>
    <w:r w:rsidRPr="000D2433">
      <w:rPr>
        <w:rStyle w:val="PageNumber"/>
        <w:sz w:val="20"/>
        <w:szCs w:val="20"/>
      </w:rPr>
      <w:fldChar w:fldCharType="separate"/>
    </w:r>
    <w:r>
      <w:rPr>
        <w:rStyle w:val="PageNumber"/>
        <w:noProof/>
        <w:sz w:val="20"/>
        <w:szCs w:val="20"/>
      </w:rPr>
      <w:t>2</w:t>
    </w:r>
    <w:r w:rsidRPr="000D2433">
      <w:rPr>
        <w:rStyle w:val="PageNumber"/>
        <w:sz w:val="20"/>
        <w:szCs w:val="20"/>
      </w:rPr>
      <w:fldChar w:fldCharType="end"/>
    </w:r>
    <w:r w:rsidRPr="000D2433">
      <w:rPr>
        <w:rStyle w:val="PageNumber"/>
        <w:sz w:val="20"/>
        <w:szCs w:val="20"/>
      </w:rPr>
      <w:t xml:space="preserve"> of </w:t>
    </w:r>
    <w:r w:rsidRPr="000D2433">
      <w:rPr>
        <w:rStyle w:val="PageNumber"/>
        <w:sz w:val="20"/>
        <w:szCs w:val="20"/>
      </w:rPr>
      <w:fldChar w:fldCharType="begin"/>
    </w:r>
    <w:r w:rsidRPr="000D2433">
      <w:rPr>
        <w:rStyle w:val="PageNumber"/>
        <w:sz w:val="20"/>
        <w:szCs w:val="20"/>
      </w:rPr>
      <w:instrText xml:space="preserve"> NUMPAGES </w:instrText>
    </w:r>
    <w:r w:rsidRPr="000D2433">
      <w:rPr>
        <w:rStyle w:val="PageNumber"/>
        <w:sz w:val="20"/>
        <w:szCs w:val="20"/>
      </w:rPr>
      <w:fldChar w:fldCharType="separate"/>
    </w:r>
    <w:r>
      <w:rPr>
        <w:rStyle w:val="PageNumber"/>
        <w:noProof/>
        <w:sz w:val="20"/>
        <w:szCs w:val="20"/>
      </w:rPr>
      <w:t>15</w:t>
    </w:r>
    <w:r w:rsidRPr="000D2433">
      <w:rPr>
        <w:rStyle w:val="PageNumber"/>
        <w:sz w:val="20"/>
        <w:szCs w:val="20"/>
      </w:rPr>
      <w:fldChar w:fldCharType="end"/>
    </w:r>
  </w:p>
  <w:p w14:paraId="418029BF" w14:textId="77777777" w:rsidR="00CA7FAD" w:rsidRDefault="00CA7FAD" w:rsidP="002F3EF5">
    <w:pPr>
      <w:pStyle w:val="Footer"/>
      <w:tabs>
        <w:tab w:val="clear" w:pos="4680"/>
        <w:tab w:val="clear" w:pos="9360"/>
        <w:tab w:val="right" w:pos="9990"/>
      </w:tabs>
      <w:ind w:left="-1440" w:right="-1440"/>
      <w:jc w:val="center"/>
      <w:rPr>
        <w:b/>
        <w:color w:val="365F91" w:themeColor="accent1" w:themeShade="BF"/>
      </w:rPr>
    </w:pPr>
    <w:r>
      <w:rPr>
        <w:b/>
        <w:color w:val="365F91" w:themeColor="accent1" w:themeShade="BF"/>
      </w:rPr>
      <w:tab/>
    </w:r>
  </w:p>
  <w:p w14:paraId="6CCE541C" w14:textId="7CA9DC3C" w:rsidR="00CA7FAD" w:rsidRPr="000918E5" w:rsidRDefault="00CA7FAD" w:rsidP="000918E5">
    <w:pPr>
      <w:pStyle w:val="Footer"/>
      <w:tabs>
        <w:tab w:val="clear" w:pos="9360"/>
        <w:tab w:val="right" w:pos="9990"/>
      </w:tabs>
      <w:ind w:left="-1440" w:right="-1440"/>
      <w:jc w:val="center"/>
      <w:rPr>
        <w:b/>
        <w:color w:val="365F91" w:themeColor="accent1" w:themeShade="BF"/>
      </w:rPr>
    </w:pPr>
    <w:r>
      <w:rPr>
        <w:b/>
        <w:color w:val="365F91" w:themeColor="accent1" w:themeShade="BF"/>
      </w:rPr>
      <w:t>EOHHS</w:t>
    </w:r>
    <w:r w:rsidRPr="000918E5">
      <w:rPr>
        <w:b/>
        <w:color w:val="365F91" w:themeColor="accent1" w:themeShade="BF"/>
      </w:rPr>
      <w:t xml:space="preserve">| One Ashburton Place, </w:t>
    </w:r>
    <w:r>
      <w:rPr>
        <w:b/>
        <w:color w:val="365F91" w:themeColor="accent1" w:themeShade="BF"/>
      </w:rPr>
      <w:t>11</w:t>
    </w:r>
    <w:r w:rsidRPr="004C660F">
      <w:rPr>
        <w:b/>
        <w:color w:val="365F91" w:themeColor="accent1" w:themeShade="BF"/>
        <w:vertAlign w:val="superscript"/>
      </w:rPr>
      <w:t>th</w:t>
    </w:r>
    <w:r>
      <w:rPr>
        <w:b/>
        <w:color w:val="365F91" w:themeColor="accent1" w:themeShade="BF"/>
      </w:rPr>
      <w:t xml:space="preserve"> Floor</w:t>
    </w:r>
    <w:r w:rsidRPr="000918E5">
      <w:rPr>
        <w:b/>
        <w:color w:val="365F91" w:themeColor="accent1" w:themeShade="BF"/>
      </w:rPr>
      <w:t>| Boston, MA 02108 | 617-720-3300 | www.mass.gov/</w:t>
    </w:r>
    <w:r>
      <w:rPr>
        <w:b/>
        <w:color w:val="365F91" w:themeColor="accent1" w:themeShade="BF"/>
      </w:rPr>
      <w:t>eohhs</w:t>
    </w:r>
  </w:p>
  <w:p w14:paraId="427D9A34" w14:textId="77777777" w:rsidR="00CA7FAD" w:rsidRDefault="00CA7FA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6826E" w14:textId="0440510B" w:rsidR="00CA7FAD" w:rsidRPr="00621EE2" w:rsidRDefault="00CA7FAD" w:rsidP="00DB32B0">
    <w:pPr>
      <w:pStyle w:val="Footer"/>
      <w:rPr>
        <w:rStyle w:val="PageNumber"/>
        <w:sz w:val="16"/>
        <w:szCs w:val="16"/>
      </w:rPr>
    </w:pPr>
    <w:r>
      <w:rPr>
        <w:rStyle w:val="PageNumber"/>
        <w:sz w:val="16"/>
        <w:szCs w:val="16"/>
      </w:rPr>
      <w:t>NOTE: This</w:t>
    </w:r>
    <w:r w:rsidRPr="00621EE2">
      <w:rPr>
        <w:rStyle w:val="PageNumber"/>
        <w:sz w:val="16"/>
        <w:szCs w:val="16"/>
      </w:rPr>
      <w:t xml:space="preserve"> User Guide</w:t>
    </w:r>
    <w:r>
      <w:rPr>
        <w:rStyle w:val="PageNumber"/>
        <w:sz w:val="16"/>
        <w:szCs w:val="16"/>
      </w:rPr>
      <w:t xml:space="preserve"> might be </w:t>
    </w:r>
    <w:r w:rsidRPr="00621EE2">
      <w:rPr>
        <w:rStyle w:val="PageNumber"/>
        <w:sz w:val="16"/>
        <w:szCs w:val="16"/>
      </w:rPr>
      <w:t>updated regularly. Print copies should be compared against the current version posted o</w:t>
    </w:r>
    <w:r>
      <w:rPr>
        <w:rStyle w:val="PageNumber"/>
        <w:sz w:val="16"/>
        <w:szCs w:val="16"/>
      </w:rPr>
      <w:t>n COMMBUYS</w:t>
    </w:r>
    <w:r w:rsidRPr="00621EE2">
      <w:rPr>
        <w:rStyle w:val="PageNumber"/>
        <w:sz w:val="16"/>
        <w:szCs w:val="16"/>
      </w:rPr>
      <w:t>.</w:t>
    </w:r>
  </w:p>
  <w:p w14:paraId="2DA69439" w14:textId="79C33858" w:rsidR="00CA7FAD" w:rsidRDefault="00CA7FAD" w:rsidP="00DB32B0">
    <w:pPr>
      <w:pStyle w:val="Footer"/>
      <w:rPr>
        <w:rStyle w:val="PageNumber"/>
      </w:rPr>
    </w:pPr>
    <w:r>
      <w:rPr>
        <w:rStyle w:val="PageNumber"/>
        <w:sz w:val="20"/>
        <w:szCs w:val="20"/>
      </w:rPr>
      <w:t>Updated: March 25, 2021</w:t>
    </w:r>
    <w:r>
      <w:rPr>
        <w:rStyle w:val="PageNumber"/>
        <w:sz w:val="20"/>
        <w:szCs w:val="20"/>
      </w:rPr>
      <w:tab/>
    </w:r>
    <w:r>
      <w:rPr>
        <w:rStyle w:val="PageNumber"/>
        <w:sz w:val="20"/>
        <w:szCs w:val="20"/>
      </w:rPr>
      <w:tab/>
      <w:t xml:space="preserve">Page </w:t>
    </w:r>
    <w:r w:rsidRPr="000D2433">
      <w:rPr>
        <w:rStyle w:val="PageNumber"/>
        <w:sz w:val="20"/>
        <w:szCs w:val="20"/>
      </w:rPr>
      <w:fldChar w:fldCharType="begin"/>
    </w:r>
    <w:r w:rsidRPr="000D2433">
      <w:rPr>
        <w:rStyle w:val="PageNumber"/>
        <w:sz w:val="20"/>
        <w:szCs w:val="20"/>
      </w:rPr>
      <w:instrText xml:space="preserve"> PAGE </w:instrText>
    </w:r>
    <w:r w:rsidRPr="000D2433">
      <w:rPr>
        <w:rStyle w:val="PageNumber"/>
        <w:sz w:val="20"/>
        <w:szCs w:val="20"/>
      </w:rPr>
      <w:fldChar w:fldCharType="separate"/>
    </w:r>
    <w:r>
      <w:rPr>
        <w:rStyle w:val="PageNumber"/>
        <w:noProof/>
        <w:sz w:val="20"/>
        <w:szCs w:val="20"/>
      </w:rPr>
      <w:t>1</w:t>
    </w:r>
    <w:r w:rsidRPr="000D2433">
      <w:rPr>
        <w:rStyle w:val="PageNumber"/>
        <w:sz w:val="20"/>
        <w:szCs w:val="20"/>
      </w:rPr>
      <w:fldChar w:fldCharType="end"/>
    </w:r>
    <w:r w:rsidRPr="000D2433">
      <w:rPr>
        <w:rStyle w:val="PageNumber"/>
        <w:sz w:val="20"/>
        <w:szCs w:val="20"/>
      </w:rPr>
      <w:t xml:space="preserve"> of </w:t>
    </w:r>
    <w:r w:rsidRPr="000D2433">
      <w:rPr>
        <w:rStyle w:val="PageNumber"/>
        <w:sz w:val="20"/>
        <w:szCs w:val="20"/>
      </w:rPr>
      <w:fldChar w:fldCharType="begin"/>
    </w:r>
    <w:r w:rsidRPr="000D2433">
      <w:rPr>
        <w:rStyle w:val="PageNumber"/>
        <w:sz w:val="20"/>
        <w:szCs w:val="20"/>
      </w:rPr>
      <w:instrText xml:space="preserve"> NUMPAGES </w:instrText>
    </w:r>
    <w:r w:rsidRPr="000D2433">
      <w:rPr>
        <w:rStyle w:val="PageNumber"/>
        <w:sz w:val="20"/>
        <w:szCs w:val="20"/>
      </w:rPr>
      <w:fldChar w:fldCharType="separate"/>
    </w:r>
    <w:r>
      <w:rPr>
        <w:rStyle w:val="PageNumber"/>
        <w:noProof/>
        <w:sz w:val="20"/>
        <w:szCs w:val="20"/>
      </w:rPr>
      <w:t>15</w:t>
    </w:r>
    <w:r w:rsidRPr="000D2433">
      <w:rPr>
        <w:rStyle w:val="PageNumber"/>
        <w:sz w:val="20"/>
        <w:szCs w:val="20"/>
      </w:rPr>
      <w:fldChar w:fldCharType="end"/>
    </w:r>
  </w:p>
  <w:p w14:paraId="6A911583" w14:textId="77777777" w:rsidR="00CA7FAD" w:rsidRDefault="00CA7FAD" w:rsidP="00DB32B0">
    <w:pPr>
      <w:pStyle w:val="Footer"/>
      <w:tabs>
        <w:tab w:val="clear" w:pos="4680"/>
        <w:tab w:val="clear" w:pos="9360"/>
        <w:tab w:val="right" w:pos="9990"/>
      </w:tabs>
      <w:ind w:left="-1440" w:right="-1440"/>
      <w:jc w:val="center"/>
      <w:rPr>
        <w:b/>
        <w:color w:val="365F91" w:themeColor="accent1" w:themeShade="BF"/>
      </w:rPr>
    </w:pPr>
    <w:r>
      <w:rPr>
        <w:b/>
        <w:color w:val="365F91" w:themeColor="accent1" w:themeShade="BF"/>
      </w:rPr>
      <w:tab/>
    </w:r>
  </w:p>
  <w:p w14:paraId="5AF33561" w14:textId="77777777" w:rsidR="00CA7FAD" w:rsidRPr="000918E5" w:rsidRDefault="00CA7FAD" w:rsidP="00DB32B0">
    <w:pPr>
      <w:pStyle w:val="Footer"/>
      <w:tabs>
        <w:tab w:val="clear" w:pos="9360"/>
        <w:tab w:val="right" w:pos="9990"/>
      </w:tabs>
      <w:ind w:left="-1440" w:right="-1440"/>
      <w:jc w:val="center"/>
      <w:rPr>
        <w:b/>
        <w:color w:val="365F91" w:themeColor="accent1" w:themeShade="BF"/>
      </w:rPr>
    </w:pPr>
    <w:r>
      <w:rPr>
        <w:b/>
        <w:color w:val="365F91" w:themeColor="accent1" w:themeShade="BF"/>
      </w:rPr>
      <w:t>EOHHS</w:t>
    </w:r>
    <w:r w:rsidRPr="000918E5">
      <w:rPr>
        <w:b/>
        <w:color w:val="365F91" w:themeColor="accent1" w:themeShade="BF"/>
      </w:rPr>
      <w:t xml:space="preserve">| One Ashburton Place, </w:t>
    </w:r>
    <w:r>
      <w:rPr>
        <w:b/>
        <w:color w:val="365F91" w:themeColor="accent1" w:themeShade="BF"/>
      </w:rPr>
      <w:t>11</w:t>
    </w:r>
    <w:r w:rsidRPr="004C660F">
      <w:rPr>
        <w:b/>
        <w:color w:val="365F91" w:themeColor="accent1" w:themeShade="BF"/>
        <w:vertAlign w:val="superscript"/>
      </w:rPr>
      <w:t>th</w:t>
    </w:r>
    <w:r>
      <w:rPr>
        <w:b/>
        <w:color w:val="365F91" w:themeColor="accent1" w:themeShade="BF"/>
      </w:rPr>
      <w:t xml:space="preserve"> Floor</w:t>
    </w:r>
    <w:r w:rsidRPr="000918E5">
      <w:rPr>
        <w:b/>
        <w:color w:val="365F91" w:themeColor="accent1" w:themeShade="BF"/>
      </w:rPr>
      <w:t>| Boston, MA 02108 | 617-720-3300 | www.mass.gov/</w:t>
    </w:r>
    <w:r>
      <w:rPr>
        <w:b/>
        <w:color w:val="365F91" w:themeColor="accent1" w:themeShade="BF"/>
      </w:rPr>
      <w:t>eohhs</w:t>
    </w:r>
  </w:p>
  <w:p w14:paraId="6FC14A60" w14:textId="77777777" w:rsidR="00CA7FAD" w:rsidRDefault="00CA7FAD">
    <w:pPr>
      <w:pStyle w:val="Footer"/>
    </w:pPr>
  </w:p>
  <w:p w14:paraId="654F38F0" w14:textId="77777777" w:rsidR="00CA7FAD" w:rsidRDefault="00CA7F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55F2E" w14:textId="77777777" w:rsidR="00B76E14" w:rsidRDefault="00B76E14" w:rsidP="00BA4C0C">
      <w:pPr>
        <w:spacing w:after="0" w:line="240" w:lineRule="auto"/>
      </w:pPr>
      <w:r>
        <w:separator/>
      </w:r>
    </w:p>
    <w:p w14:paraId="58915687" w14:textId="77777777" w:rsidR="00B76E14" w:rsidRDefault="00B76E14"/>
  </w:footnote>
  <w:footnote w:type="continuationSeparator" w:id="0">
    <w:p w14:paraId="637CEEF7" w14:textId="77777777" w:rsidR="00B76E14" w:rsidRDefault="00B76E14" w:rsidP="00BA4C0C">
      <w:pPr>
        <w:spacing w:after="0" w:line="240" w:lineRule="auto"/>
      </w:pPr>
      <w:r>
        <w:continuationSeparator/>
      </w:r>
    </w:p>
    <w:p w14:paraId="4AE86421" w14:textId="77777777" w:rsidR="00B76E14" w:rsidRDefault="00B76E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717FA" w14:textId="77777777" w:rsidR="00CA7FAD" w:rsidRDefault="00CA7FAD">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4F73B" w14:textId="1B72D59F" w:rsidR="00CA7FAD" w:rsidRPr="00D02B79" w:rsidRDefault="00CA7FAD" w:rsidP="00D02B79">
    <w:pPr>
      <w:pStyle w:val="Header"/>
      <w:ind w:left="-720"/>
      <w:rPr>
        <w:sz w:val="10"/>
        <w:szCs w:val="32"/>
      </w:rPr>
    </w:pPr>
    <w:r>
      <w:rPr>
        <w:noProof/>
      </w:rPr>
      <w:drawing>
        <wp:inline distT="0" distB="0" distL="0" distR="0" wp14:anchorId="42B032BF" wp14:editId="1568A5D3">
          <wp:extent cx="876300" cy="876300"/>
          <wp:effectExtent l="0" t="0" r="0" b="0"/>
          <wp:docPr id="9" name="Picture 9" descr="DTA Connect - Massachusetts Department of Transitional Assi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TA Connect - Massachusetts Department of Transitional Assista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r>
      <w:rPr>
        <w:noProof/>
      </w:rPr>
      <mc:AlternateContent>
        <mc:Choice Requires="wps">
          <w:drawing>
            <wp:inline distT="0" distB="0" distL="0" distR="0" wp14:anchorId="5EC29B55" wp14:editId="201F03C6">
              <wp:extent cx="4337050" cy="908050"/>
              <wp:effectExtent l="0" t="0" r="6350" b="63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0" cy="908050"/>
                      </a:xfrm>
                      <a:prstGeom prst="rect">
                        <a:avLst/>
                      </a:prstGeom>
                      <a:solidFill>
                        <a:srgbClr val="FFFFFF"/>
                      </a:solidFill>
                      <a:ln w="9525">
                        <a:noFill/>
                        <a:miter lim="800000"/>
                        <a:headEnd/>
                        <a:tailEnd/>
                      </a:ln>
                    </wps:spPr>
                    <wps:txbx>
                      <w:txbxContent>
                        <w:p w14:paraId="22857B20" w14:textId="74969081" w:rsidR="00CA7FAD" w:rsidRPr="001E79A5" w:rsidRDefault="00CA7FAD" w:rsidP="0063069F">
                          <w:pPr>
                            <w:ind w:right="-50"/>
                            <w:rPr>
                              <w:b/>
                              <w:sz w:val="46"/>
                              <w:szCs w:val="46"/>
                            </w:rPr>
                          </w:pPr>
                          <w:r w:rsidRPr="001E79A5">
                            <w:rPr>
                              <w:b/>
                              <w:sz w:val="46"/>
                              <w:szCs w:val="46"/>
                            </w:rPr>
                            <w:t xml:space="preserve">User Guide for </w:t>
                          </w:r>
                          <w:r>
                            <w:rPr>
                              <w:b/>
                              <w:sz w:val="46"/>
                              <w:szCs w:val="46"/>
                            </w:rPr>
                            <w:t>COVID-19 At-Home Testing Program (ATP)</w:t>
                          </w:r>
                        </w:p>
                      </w:txbxContent>
                    </wps:txbx>
                    <wps:bodyPr rot="0" vert="horz" wrap="square" lIns="91440" tIns="45720" rIns="91440" bIns="45720" anchor="t" anchorCtr="0">
                      <a:noAutofit/>
                    </wps:bodyPr>
                  </wps:wsp>
                </a:graphicData>
              </a:graphic>
            </wp:inline>
          </w:drawing>
        </mc:Choice>
        <mc:Fallback>
          <w:pict>
            <v:shapetype w14:anchorId="5EC29B55" id="_x0000_t202" coordsize="21600,21600" o:spt="202" path="m,l,21600r21600,l21600,xe">
              <v:stroke joinstyle="miter"/>
              <v:path gradientshapeok="t" o:connecttype="rect"/>
            </v:shapetype>
            <v:shape id="_x0000_s1027" type="#_x0000_t202" style="width:34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" stroked="f">
              <v:textbox>
                <w:txbxContent>
                  <w:p w14:paraId="22857B20" w14:textId="74969081" w:rsidR="00CA7FAD" w:rsidRPr="001E79A5" w:rsidRDefault="00CA7FAD" w:rsidP="0063069F">
                    <w:pPr>
                      <w:ind w:right="-50"/>
                      <w:rPr>
                        <w:b/>
                        <w:sz w:val="46"/>
                        <w:szCs w:val="46"/>
                      </w:rPr>
                    </w:pPr>
                    <w:r w:rsidRPr="001E79A5">
                      <w:rPr>
                        <w:b/>
                        <w:sz w:val="46"/>
                        <w:szCs w:val="46"/>
                      </w:rPr>
                      <w:t xml:space="preserve">User Guide for </w:t>
                    </w:r>
                    <w:r>
                      <w:rPr>
                        <w:b/>
                        <w:sz w:val="46"/>
                        <w:szCs w:val="46"/>
                      </w:rPr>
                      <w:t>COVID-19 At-Home Testing Program (ATP)</w:t>
                    </w:r>
                  </w:p>
                </w:txbxContent>
              </v:textbox>
              <w10:anchorlock/>
            </v:shape>
          </w:pict>
        </mc:Fallback>
      </mc:AlternateContent>
    </w:r>
    <w:r w:rsidRPr="00D02B79">
      <w:rPr>
        <w:sz w:val="10"/>
        <w:szCs w:val="32"/>
      </w:rPr>
      <w:t xml:space="preserve"> </w:t>
    </w:r>
  </w:p>
  <w:p w14:paraId="4066D089" w14:textId="77777777" w:rsidR="00CA7FAD" w:rsidRDefault="00CA7FAD">
    <w:r w:rsidRPr="009369A0">
      <w:rPr>
        <w:noProof/>
        <w:color w:val="244061" w:themeColor="accent1" w:themeShade="80"/>
      </w:rPr>
      <mc:AlternateContent>
        <mc:Choice Requires="wps">
          <w:drawing>
            <wp:inline distT="0" distB="0" distL="0" distR="0" wp14:anchorId="795CC538" wp14:editId="6E927AA6">
              <wp:extent cx="6995160" cy="0"/>
              <wp:effectExtent l="57150" t="38100" r="53340" b="95250"/>
              <wp:docPr id="3" name="Straight Connector 3" descr="Horizontal Blue Line in the Header" title="Horizontal Blue Line"/>
              <wp:cNvGraphicFramePr/>
              <a:graphic xmlns:a="http://schemas.openxmlformats.org/drawingml/2006/main">
                <a:graphicData uri="http://schemas.microsoft.com/office/word/2010/wordprocessingShape">
                  <wps:wsp>
                    <wps:cNvCnPr/>
                    <wps:spPr>
                      <a:xfrm>
                        <a:off x="0" y="0"/>
                        <a:ext cx="6995160" cy="0"/>
                      </a:xfrm>
                      <a:prstGeom prst="line">
                        <a:avLst/>
                      </a:prstGeom>
                      <a:ln>
                        <a:solidFill>
                          <a:schemeClr val="tx2"/>
                        </a:solidFill>
                      </a:ln>
                    </wps:spPr>
                    <wps:style>
                      <a:lnRef idx="3">
                        <a:schemeClr val="accent1"/>
                      </a:lnRef>
                      <a:fillRef idx="0">
                        <a:schemeClr val="accent1"/>
                      </a:fillRef>
                      <a:effectRef idx="2">
                        <a:schemeClr val="accent1"/>
                      </a:effectRef>
                      <a:fontRef idx="minor">
                        <a:schemeClr val="tx1"/>
                      </a:fontRef>
                    </wps:style>
                    <wps:bodyPr/>
                  </wps:wsp>
                </a:graphicData>
              </a:graphic>
            </wp:inline>
          </w:drawing>
        </mc:Choice>
        <mc:Fallback>
          <w:pict>
            <v:line w14:anchorId="720E720E" id="Straight Connector 3" o:spid="_x0000_s1026" alt="Title: Horizontal Blue Line - Description: Horizontal Blue Line in the Header" style="visibility:visible;mso-wrap-style:square;mso-left-percent:-10001;mso-top-percent:-10001;mso-position-horizontal:absolute;mso-position-horizontal-relative:char;mso-position-vertical:absolute;mso-position-vertical-relative:line;mso-left-percent:-10001;mso-top-percent:-10001" from="0,0" to="55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" strokecolor="#1f497d [3215]" strokeweight="3pt">
              <v:shadow on="t" color="black" opacity="22937f" origin=",.5" offset="0,.63889mm"/>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65BA9" w14:textId="77777777" w:rsidR="00CA7FAD" w:rsidRDefault="00CA7FAD">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E4161"/>
    <w:multiLevelType w:val="multilevel"/>
    <w:tmpl w:val="DD1C3C4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DFC36BD"/>
    <w:multiLevelType w:val="multilevel"/>
    <w:tmpl w:val="6E8A31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8E3330"/>
    <w:multiLevelType w:val="multilevel"/>
    <w:tmpl w:val="FB3E30C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365AB3"/>
    <w:multiLevelType w:val="hybridMultilevel"/>
    <w:tmpl w:val="A67087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371DE2"/>
    <w:multiLevelType w:val="hybridMultilevel"/>
    <w:tmpl w:val="9436426A"/>
    <w:numStyleLink w:val="ImportedStyle7"/>
  </w:abstractNum>
  <w:abstractNum w:abstractNumId="5" w15:restartNumberingAfterBreak="0">
    <w:nsid w:val="1A1268E9"/>
    <w:multiLevelType w:val="multilevel"/>
    <w:tmpl w:val="1402E90A"/>
    <w:lvl w:ilvl="0">
      <w:start w:val="1"/>
      <w:numFmt w:val="bullet"/>
      <w:lvlText w:val="●"/>
      <w:lvlJc w:val="left"/>
      <w:pPr>
        <w:ind w:left="99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CC31800"/>
    <w:multiLevelType w:val="hybridMultilevel"/>
    <w:tmpl w:val="E2D23DAC"/>
    <w:lvl w:ilvl="0" w:tplc="621C2774">
      <w:start w:val="1"/>
      <w:numFmt w:val="bullet"/>
      <w:lvlText w:val="●"/>
      <w:lvlJc w:val="left"/>
      <w:pPr>
        <w:ind w:left="144" w:hanging="14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E2C604">
      <w:start w:val="1"/>
      <w:numFmt w:val="bullet"/>
      <w:lvlText w:val="o"/>
      <w:lvlJc w:val="left"/>
      <w:pPr>
        <w:ind w:left="864" w:hanging="14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CACA98">
      <w:start w:val="1"/>
      <w:numFmt w:val="bullet"/>
      <w:lvlText w:val="▪"/>
      <w:lvlJc w:val="left"/>
      <w:pPr>
        <w:ind w:left="1584" w:hanging="14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A80E9E">
      <w:start w:val="1"/>
      <w:numFmt w:val="bullet"/>
      <w:lvlText w:val="●"/>
      <w:lvlJc w:val="left"/>
      <w:pPr>
        <w:ind w:left="2304" w:hanging="14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D00C44">
      <w:start w:val="1"/>
      <w:numFmt w:val="bullet"/>
      <w:lvlText w:val="o"/>
      <w:lvlJc w:val="left"/>
      <w:pPr>
        <w:ind w:left="3024" w:hanging="14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367198">
      <w:start w:val="1"/>
      <w:numFmt w:val="bullet"/>
      <w:lvlText w:val="▪"/>
      <w:lvlJc w:val="left"/>
      <w:pPr>
        <w:ind w:left="3744" w:hanging="14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64A33A">
      <w:start w:val="1"/>
      <w:numFmt w:val="bullet"/>
      <w:lvlText w:val="●"/>
      <w:lvlJc w:val="left"/>
      <w:pPr>
        <w:ind w:left="4464" w:hanging="14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604360">
      <w:start w:val="1"/>
      <w:numFmt w:val="bullet"/>
      <w:lvlText w:val="o"/>
      <w:lvlJc w:val="left"/>
      <w:pPr>
        <w:ind w:left="5184" w:hanging="14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80FDBC">
      <w:start w:val="1"/>
      <w:numFmt w:val="bullet"/>
      <w:lvlText w:val="▪"/>
      <w:lvlJc w:val="left"/>
      <w:pPr>
        <w:ind w:left="5904" w:hanging="14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0080DBA"/>
    <w:multiLevelType w:val="hybridMultilevel"/>
    <w:tmpl w:val="E392E6BE"/>
    <w:numStyleLink w:val="ImportedStyle5"/>
  </w:abstractNum>
  <w:abstractNum w:abstractNumId="8" w15:restartNumberingAfterBreak="0">
    <w:nsid w:val="25F30769"/>
    <w:multiLevelType w:val="hybridMultilevel"/>
    <w:tmpl w:val="D4F08250"/>
    <w:numStyleLink w:val="ImportedStyle8"/>
  </w:abstractNum>
  <w:abstractNum w:abstractNumId="9" w15:restartNumberingAfterBreak="0">
    <w:nsid w:val="2B296D8A"/>
    <w:multiLevelType w:val="hybridMultilevel"/>
    <w:tmpl w:val="A4189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1A23CD"/>
    <w:multiLevelType w:val="multilevel"/>
    <w:tmpl w:val="58366D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FAF0961"/>
    <w:multiLevelType w:val="hybridMultilevel"/>
    <w:tmpl w:val="E392E6BE"/>
    <w:styleLink w:val="ImportedStyle5"/>
    <w:lvl w:ilvl="0" w:tplc="ACBA0BA0">
      <w:start w:val="1"/>
      <w:numFmt w:val="bullet"/>
      <w:lvlText w:val="●"/>
      <w:lvlJc w:val="left"/>
      <w:pPr>
        <w:ind w:left="3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A01196">
      <w:start w:val="1"/>
      <w:numFmt w:val="bullet"/>
      <w:lvlText w:val="o"/>
      <w:lvlJc w:val="left"/>
      <w:pPr>
        <w:ind w:left="10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82E93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248F0C">
      <w:start w:val="1"/>
      <w:numFmt w:val="bullet"/>
      <w:lvlText w:val="●"/>
      <w:lvlJc w:val="left"/>
      <w:pPr>
        <w:ind w:left="25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AECDC4">
      <w:start w:val="1"/>
      <w:numFmt w:val="bullet"/>
      <w:lvlText w:val="o"/>
      <w:lvlJc w:val="left"/>
      <w:pPr>
        <w:ind w:left="32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E8587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E26DDC">
      <w:start w:val="1"/>
      <w:numFmt w:val="bullet"/>
      <w:lvlText w:val="●"/>
      <w:lvlJc w:val="left"/>
      <w:pPr>
        <w:ind w:left="46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F2A6B0">
      <w:start w:val="1"/>
      <w:numFmt w:val="bullet"/>
      <w:lvlText w:val="o"/>
      <w:lvlJc w:val="left"/>
      <w:pPr>
        <w:ind w:left="54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F67B5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FB6170D"/>
    <w:multiLevelType w:val="hybridMultilevel"/>
    <w:tmpl w:val="2072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C77C5"/>
    <w:multiLevelType w:val="hybridMultilevel"/>
    <w:tmpl w:val="22B01AB6"/>
    <w:styleLink w:val="ImportedStyle6"/>
    <w:lvl w:ilvl="0" w:tplc="363E737C">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803F50">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9AA5EA">
      <w:start w:val="1"/>
      <w:numFmt w:val="lowerRoman"/>
      <w:lvlText w:val="%3."/>
      <w:lvlJc w:val="left"/>
      <w:pPr>
        <w:ind w:left="2160"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A84FC0">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406650">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303388">
      <w:start w:val="1"/>
      <w:numFmt w:val="lowerRoman"/>
      <w:lvlText w:val="%6."/>
      <w:lvlJc w:val="left"/>
      <w:pPr>
        <w:ind w:left="4320"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98B6E2">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08D47A">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0EF066">
      <w:start w:val="1"/>
      <w:numFmt w:val="lowerRoman"/>
      <w:lvlText w:val="%9."/>
      <w:lvlJc w:val="left"/>
      <w:pPr>
        <w:ind w:left="6480"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8293B54"/>
    <w:multiLevelType w:val="hybridMultilevel"/>
    <w:tmpl w:val="68CCFBFC"/>
    <w:lvl w:ilvl="0" w:tplc="A9EC4D2C">
      <w:start w:val="1"/>
      <w:numFmt w:val="bullet"/>
      <w:lvlText w:val="●"/>
      <w:lvlJc w:val="left"/>
      <w:pPr>
        <w:ind w:left="3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36CACC">
      <w:start w:val="1"/>
      <w:numFmt w:val="bullet"/>
      <w:lvlText w:val="o"/>
      <w:lvlJc w:val="left"/>
      <w:pPr>
        <w:ind w:left="10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20442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CC94FA">
      <w:start w:val="1"/>
      <w:numFmt w:val="bullet"/>
      <w:lvlText w:val="●"/>
      <w:lvlJc w:val="left"/>
      <w:pPr>
        <w:ind w:left="25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083672">
      <w:start w:val="1"/>
      <w:numFmt w:val="bullet"/>
      <w:lvlText w:val="o"/>
      <w:lvlJc w:val="left"/>
      <w:pPr>
        <w:ind w:left="32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E4B0F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3045B6">
      <w:start w:val="1"/>
      <w:numFmt w:val="bullet"/>
      <w:lvlText w:val="●"/>
      <w:lvlJc w:val="left"/>
      <w:pPr>
        <w:ind w:left="46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F4322E">
      <w:start w:val="1"/>
      <w:numFmt w:val="bullet"/>
      <w:lvlText w:val="o"/>
      <w:lvlJc w:val="left"/>
      <w:pPr>
        <w:ind w:left="54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2678A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1B57F9C"/>
    <w:multiLevelType w:val="hybridMultilevel"/>
    <w:tmpl w:val="A4189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DE0F87"/>
    <w:multiLevelType w:val="hybridMultilevel"/>
    <w:tmpl w:val="D4F08250"/>
    <w:styleLink w:val="ImportedStyle8"/>
    <w:lvl w:ilvl="0" w:tplc="BABC335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5267E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D4C974">
      <w:start w:val="1"/>
      <w:numFmt w:val="lowerRoman"/>
      <w:lvlText w:val="%3."/>
      <w:lvlJc w:val="left"/>
      <w:pPr>
        <w:ind w:left="2160"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287D3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8603E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146DE0">
      <w:start w:val="1"/>
      <w:numFmt w:val="lowerRoman"/>
      <w:lvlText w:val="%6."/>
      <w:lvlJc w:val="left"/>
      <w:pPr>
        <w:ind w:left="4320"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32126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98F08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964C26">
      <w:start w:val="1"/>
      <w:numFmt w:val="lowerRoman"/>
      <w:lvlText w:val="%9."/>
      <w:lvlJc w:val="left"/>
      <w:pPr>
        <w:ind w:left="6480"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6945754"/>
    <w:multiLevelType w:val="hybridMultilevel"/>
    <w:tmpl w:val="D19A9796"/>
    <w:lvl w:ilvl="0" w:tplc="FA9824FC">
      <w:start w:val="1"/>
      <w:numFmt w:val="bullet"/>
      <w:lvlText w:val="●"/>
      <w:lvlJc w:val="left"/>
      <w:pPr>
        <w:ind w:left="3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EC4774">
      <w:start w:val="1"/>
      <w:numFmt w:val="bullet"/>
      <w:lvlText w:val="o"/>
      <w:lvlJc w:val="left"/>
      <w:pPr>
        <w:ind w:left="10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AA348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704D10">
      <w:start w:val="1"/>
      <w:numFmt w:val="bullet"/>
      <w:lvlText w:val="●"/>
      <w:lvlJc w:val="left"/>
      <w:pPr>
        <w:ind w:left="25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06119A">
      <w:start w:val="1"/>
      <w:numFmt w:val="bullet"/>
      <w:lvlText w:val="o"/>
      <w:lvlJc w:val="left"/>
      <w:pPr>
        <w:ind w:left="32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CA3DC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3474C6">
      <w:start w:val="1"/>
      <w:numFmt w:val="bullet"/>
      <w:lvlText w:val="●"/>
      <w:lvlJc w:val="left"/>
      <w:pPr>
        <w:ind w:left="46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00A904">
      <w:start w:val="1"/>
      <w:numFmt w:val="bullet"/>
      <w:lvlText w:val="o"/>
      <w:lvlJc w:val="left"/>
      <w:pPr>
        <w:ind w:left="54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EC76B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B816409"/>
    <w:multiLevelType w:val="hybridMultilevel"/>
    <w:tmpl w:val="F4A4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FB5186"/>
    <w:multiLevelType w:val="multilevel"/>
    <w:tmpl w:val="AC221C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58C839E6"/>
    <w:multiLevelType w:val="multilevel"/>
    <w:tmpl w:val="C98EF8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C672D51"/>
    <w:multiLevelType w:val="hybridMultilevel"/>
    <w:tmpl w:val="9436426A"/>
    <w:styleLink w:val="ImportedStyle7"/>
    <w:lvl w:ilvl="0" w:tplc="3A482C76">
      <w:start w:val="1"/>
      <w:numFmt w:val="bullet"/>
      <w:lvlText w:val="●"/>
      <w:lvlJc w:val="left"/>
      <w:pPr>
        <w:ind w:left="10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E423C6">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566B1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D65436">
      <w:start w:val="1"/>
      <w:numFmt w:val="bullet"/>
      <w:lvlText w:val="●"/>
      <w:lvlJc w:val="left"/>
      <w:pPr>
        <w:ind w:left="32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D26806">
      <w:start w:val="1"/>
      <w:numFmt w:val="bullet"/>
      <w:lvlText w:val="o"/>
      <w:lvlJc w:val="left"/>
      <w:pPr>
        <w:ind w:left="39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687EC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76F878">
      <w:start w:val="1"/>
      <w:numFmt w:val="bullet"/>
      <w:lvlText w:val="●"/>
      <w:lvlJc w:val="left"/>
      <w:pPr>
        <w:ind w:left="54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30B4B2">
      <w:start w:val="1"/>
      <w:numFmt w:val="bullet"/>
      <w:lvlText w:val="o"/>
      <w:lvlJc w:val="left"/>
      <w:pPr>
        <w:ind w:left="61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7C037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E59400E"/>
    <w:multiLevelType w:val="hybridMultilevel"/>
    <w:tmpl w:val="7B8286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2F218C5"/>
    <w:multiLevelType w:val="hybridMultilevel"/>
    <w:tmpl w:val="22B01AB6"/>
    <w:numStyleLink w:val="ImportedStyle6"/>
  </w:abstractNum>
  <w:abstractNum w:abstractNumId="24" w15:restartNumberingAfterBreak="0">
    <w:nsid w:val="642B1ABE"/>
    <w:multiLevelType w:val="hybridMultilevel"/>
    <w:tmpl w:val="3CBC8496"/>
    <w:lvl w:ilvl="0" w:tplc="D166D970">
      <w:start w:val="1"/>
      <w:numFmt w:val="bullet"/>
      <w:lvlText w:val="●"/>
      <w:lvlJc w:val="left"/>
      <w:pPr>
        <w:ind w:left="3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902FF2">
      <w:start w:val="1"/>
      <w:numFmt w:val="bullet"/>
      <w:lvlText w:val="o"/>
      <w:lvlJc w:val="left"/>
      <w:pPr>
        <w:ind w:left="10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50C2C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BA0C38">
      <w:start w:val="1"/>
      <w:numFmt w:val="bullet"/>
      <w:lvlText w:val="●"/>
      <w:lvlJc w:val="left"/>
      <w:pPr>
        <w:ind w:left="25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587DE2">
      <w:start w:val="1"/>
      <w:numFmt w:val="bullet"/>
      <w:lvlText w:val="o"/>
      <w:lvlJc w:val="left"/>
      <w:pPr>
        <w:ind w:left="32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02DBF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74B89C">
      <w:start w:val="1"/>
      <w:numFmt w:val="bullet"/>
      <w:lvlText w:val="●"/>
      <w:lvlJc w:val="left"/>
      <w:pPr>
        <w:ind w:left="46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843DBA">
      <w:start w:val="1"/>
      <w:numFmt w:val="bullet"/>
      <w:lvlText w:val="o"/>
      <w:lvlJc w:val="left"/>
      <w:pPr>
        <w:ind w:left="54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4C5BF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64A737AA"/>
    <w:multiLevelType w:val="hybridMultilevel"/>
    <w:tmpl w:val="254899F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4F71B40"/>
    <w:multiLevelType w:val="hybridMultilevel"/>
    <w:tmpl w:val="7B362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5A4DFA"/>
    <w:multiLevelType w:val="hybridMultilevel"/>
    <w:tmpl w:val="7D5254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77493B"/>
    <w:multiLevelType w:val="hybridMultilevel"/>
    <w:tmpl w:val="F58E1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0E6A81"/>
    <w:multiLevelType w:val="hybridMultilevel"/>
    <w:tmpl w:val="4B80D3F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B9052ED"/>
    <w:multiLevelType w:val="hybridMultilevel"/>
    <w:tmpl w:val="47B441A4"/>
    <w:lvl w:ilvl="0" w:tplc="C6EE1628">
      <w:start w:val="1"/>
      <w:numFmt w:val="bullet"/>
      <w:lvlText w:val="●"/>
      <w:lvlJc w:val="left"/>
      <w:pPr>
        <w:ind w:left="3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94640A">
      <w:start w:val="1"/>
      <w:numFmt w:val="bullet"/>
      <w:lvlText w:val="o"/>
      <w:lvlJc w:val="left"/>
      <w:pPr>
        <w:ind w:left="10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10954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5CB78C">
      <w:start w:val="1"/>
      <w:numFmt w:val="bullet"/>
      <w:lvlText w:val="●"/>
      <w:lvlJc w:val="left"/>
      <w:pPr>
        <w:ind w:left="25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A2323E">
      <w:start w:val="1"/>
      <w:numFmt w:val="bullet"/>
      <w:lvlText w:val="o"/>
      <w:lvlJc w:val="left"/>
      <w:pPr>
        <w:ind w:left="32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AA4D4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C0ADAA">
      <w:start w:val="1"/>
      <w:numFmt w:val="bullet"/>
      <w:lvlText w:val="●"/>
      <w:lvlJc w:val="left"/>
      <w:pPr>
        <w:ind w:left="46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421C08">
      <w:start w:val="1"/>
      <w:numFmt w:val="bullet"/>
      <w:lvlText w:val="o"/>
      <w:lvlJc w:val="left"/>
      <w:pPr>
        <w:ind w:left="54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FE9FD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731363B6"/>
    <w:multiLevelType w:val="hybridMultilevel"/>
    <w:tmpl w:val="47FC04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807024D"/>
    <w:multiLevelType w:val="hybridMultilevel"/>
    <w:tmpl w:val="6E8A1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8021CD"/>
    <w:multiLevelType w:val="hybridMultilevel"/>
    <w:tmpl w:val="E76CA5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2"/>
  </w:num>
  <w:num w:numId="2">
    <w:abstractNumId w:val="31"/>
  </w:num>
  <w:num w:numId="3">
    <w:abstractNumId w:val="28"/>
  </w:num>
  <w:num w:numId="4">
    <w:abstractNumId w:val="25"/>
  </w:num>
  <w:num w:numId="5">
    <w:abstractNumId w:val="12"/>
  </w:num>
  <w:num w:numId="6">
    <w:abstractNumId w:val="18"/>
  </w:num>
  <w:num w:numId="7">
    <w:abstractNumId w:val="22"/>
  </w:num>
  <w:num w:numId="8">
    <w:abstractNumId w:val="3"/>
  </w:num>
  <w:num w:numId="9">
    <w:abstractNumId w:val="29"/>
  </w:num>
  <w:num w:numId="10">
    <w:abstractNumId w:val="15"/>
  </w:num>
  <w:num w:numId="11">
    <w:abstractNumId w:val="27"/>
  </w:num>
  <w:num w:numId="12">
    <w:abstractNumId w:val="9"/>
  </w:num>
  <w:num w:numId="13">
    <w:abstractNumId w:val="33"/>
  </w:num>
  <w:num w:numId="14">
    <w:abstractNumId w:val="2"/>
  </w:num>
  <w:num w:numId="15">
    <w:abstractNumId w:val="26"/>
  </w:num>
  <w:num w:numId="16">
    <w:abstractNumId w:val="5"/>
  </w:num>
  <w:num w:numId="17">
    <w:abstractNumId w:val="11"/>
  </w:num>
  <w:num w:numId="18">
    <w:abstractNumId w:val="7"/>
  </w:num>
  <w:num w:numId="19">
    <w:abstractNumId w:val="30"/>
  </w:num>
  <w:num w:numId="20">
    <w:abstractNumId w:val="30"/>
    <w:lvlOverride w:ilvl="0">
      <w:lvl w:ilvl="0" w:tplc="C6EE1628">
        <w:start w:val="1"/>
        <w:numFmt w:val="bullet"/>
        <w:lvlText w:val="●"/>
        <w:lvlJc w:val="left"/>
        <w:pPr>
          <w:ind w:left="144" w:hanging="14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E94640A">
        <w:start w:val="1"/>
        <w:numFmt w:val="bullet"/>
        <w:lvlText w:val="o"/>
        <w:lvlJc w:val="left"/>
        <w:pPr>
          <w:ind w:left="864" w:hanging="14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F109544">
        <w:start w:val="1"/>
        <w:numFmt w:val="bullet"/>
        <w:lvlText w:val="▪"/>
        <w:lvlJc w:val="left"/>
        <w:pPr>
          <w:ind w:left="1584" w:hanging="1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B5CB78C">
        <w:start w:val="1"/>
        <w:numFmt w:val="bullet"/>
        <w:lvlText w:val="●"/>
        <w:lvlJc w:val="left"/>
        <w:pPr>
          <w:ind w:left="2304" w:hanging="14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5A2323E">
        <w:start w:val="1"/>
        <w:numFmt w:val="bullet"/>
        <w:lvlText w:val="o"/>
        <w:lvlJc w:val="left"/>
        <w:pPr>
          <w:ind w:left="3024" w:hanging="14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4AA4D42">
        <w:start w:val="1"/>
        <w:numFmt w:val="bullet"/>
        <w:lvlText w:val="▪"/>
        <w:lvlJc w:val="left"/>
        <w:pPr>
          <w:ind w:left="3744" w:hanging="1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FC0ADAA">
        <w:start w:val="1"/>
        <w:numFmt w:val="bullet"/>
        <w:lvlText w:val="●"/>
        <w:lvlJc w:val="left"/>
        <w:pPr>
          <w:ind w:left="4464" w:hanging="14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D421C08">
        <w:start w:val="1"/>
        <w:numFmt w:val="bullet"/>
        <w:lvlText w:val="o"/>
        <w:lvlJc w:val="left"/>
        <w:pPr>
          <w:ind w:left="5184" w:hanging="14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6FE9FDC">
        <w:start w:val="1"/>
        <w:numFmt w:val="bullet"/>
        <w:lvlText w:val="▪"/>
        <w:lvlJc w:val="left"/>
        <w:pPr>
          <w:ind w:left="5904" w:hanging="1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6"/>
  </w:num>
  <w:num w:numId="22">
    <w:abstractNumId w:val="6"/>
    <w:lvlOverride w:ilvl="0">
      <w:lvl w:ilvl="0" w:tplc="621C2774">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8E2C604">
        <w:start w:val="1"/>
        <w:numFmt w:val="bullet"/>
        <w:lvlText w:val="o"/>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4CACA9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AA80E9E">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3D00C44">
        <w:start w:val="1"/>
        <w:numFmt w:val="bullet"/>
        <w:lvlText w:val="o"/>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E36719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364A33A">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5604360">
        <w:start w:val="1"/>
        <w:numFmt w:val="bullet"/>
        <w:lvlText w:val="o"/>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C80FDB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24"/>
  </w:num>
  <w:num w:numId="24">
    <w:abstractNumId w:val="24"/>
    <w:lvlOverride w:ilvl="0">
      <w:lvl w:ilvl="0" w:tplc="D166D970">
        <w:start w:val="1"/>
        <w:numFmt w:val="bullet"/>
        <w:lvlText w:val="●"/>
        <w:lvlJc w:val="left"/>
        <w:pPr>
          <w:ind w:left="144" w:hanging="14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F902FF2">
        <w:start w:val="1"/>
        <w:numFmt w:val="bullet"/>
        <w:lvlText w:val="o"/>
        <w:lvlJc w:val="left"/>
        <w:pPr>
          <w:ind w:left="864" w:hanging="14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F50C2C0">
        <w:start w:val="1"/>
        <w:numFmt w:val="bullet"/>
        <w:lvlText w:val="▪"/>
        <w:lvlJc w:val="left"/>
        <w:pPr>
          <w:ind w:left="1584" w:hanging="1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7BA0C38">
        <w:start w:val="1"/>
        <w:numFmt w:val="bullet"/>
        <w:lvlText w:val="●"/>
        <w:lvlJc w:val="left"/>
        <w:pPr>
          <w:ind w:left="2304" w:hanging="14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F587DE2">
        <w:start w:val="1"/>
        <w:numFmt w:val="bullet"/>
        <w:lvlText w:val="o"/>
        <w:lvlJc w:val="left"/>
        <w:pPr>
          <w:ind w:left="3024" w:hanging="14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302DBF8">
        <w:start w:val="1"/>
        <w:numFmt w:val="bullet"/>
        <w:lvlText w:val="▪"/>
        <w:lvlJc w:val="left"/>
        <w:pPr>
          <w:ind w:left="3744" w:hanging="1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274B89C">
        <w:start w:val="1"/>
        <w:numFmt w:val="bullet"/>
        <w:lvlText w:val="●"/>
        <w:lvlJc w:val="left"/>
        <w:pPr>
          <w:ind w:left="4464" w:hanging="14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D843DBA">
        <w:start w:val="1"/>
        <w:numFmt w:val="bullet"/>
        <w:lvlText w:val="o"/>
        <w:lvlJc w:val="left"/>
        <w:pPr>
          <w:ind w:left="5184" w:hanging="14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84C5BF0">
        <w:start w:val="1"/>
        <w:numFmt w:val="bullet"/>
        <w:lvlText w:val="▪"/>
        <w:lvlJc w:val="left"/>
        <w:pPr>
          <w:ind w:left="5904" w:hanging="1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14"/>
  </w:num>
  <w:num w:numId="26">
    <w:abstractNumId w:val="17"/>
  </w:num>
  <w:num w:numId="27">
    <w:abstractNumId w:val="17"/>
    <w:lvlOverride w:ilvl="0">
      <w:lvl w:ilvl="0" w:tplc="FA9824FC">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9EC4774">
        <w:start w:val="1"/>
        <w:numFmt w:val="bullet"/>
        <w:lvlText w:val="o"/>
        <w:lvlJc w:val="left"/>
        <w:pPr>
          <w:ind w:left="864"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0AA348C">
        <w:start w:val="1"/>
        <w:numFmt w:val="bullet"/>
        <w:lvlText w:val="▪"/>
        <w:lvlJc w:val="left"/>
        <w:pPr>
          <w:ind w:left="15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7704D10">
        <w:start w:val="1"/>
        <w:numFmt w:val="bullet"/>
        <w:lvlText w:val="●"/>
        <w:lvlJc w:val="left"/>
        <w:pPr>
          <w:ind w:left="2304"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F06119A">
        <w:start w:val="1"/>
        <w:numFmt w:val="bullet"/>
        <w:lvlText w:val="o"/>
        <w:lvlJc w:val="left"/>
        <w:pPr>
          <w:ind w:left="3024"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3CA3DCA">
        <w:start w:val="1"/>
        <w:numFmt w:val="bullet"/>
        <w:lvlText w:val="▪"/>
        <w:lvlJc w:val="left"/>
        <w:pPr>
          <w:ind w:left="37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43474C6">
        <w:start w:val="1"/>
        <w:numFmt w:val="bullet"/>
        <w:lvlText w:val="●"/>
        <w:lvlJc w:val="left"/>
        <w:pPr>
          <w:ind w:left="4464"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A00A904">
        <w:start w:val="1"/>
        <w:numFmt w:val="bullet"/>
        <w:lvlText w:val="o"/>
        <w:lvlJc w:val="left"/>
        <w:pPr>
          <w:ind w:left="5184"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9EC76B6">
        <w:start w:val="1"/>
        <w:numFmt w:val="bullet"/>
        <w:lvlText w:val="▪"/>
        <w:lvlJc w:val="left"/>
        <w:pPr>
          <w:ind w:left="59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
    <w:abstractNumId w:val="16"/>
  </w:num>
  <w:num w:numId="29">
    <w:abstractNumId w:val="8"/>
  </w:num>
  <w:num w:numId="30">
    <w:abstractNumId w:val="13"/>
  </w:num>
  <w:num w:numId="31">
    <w:abstractNumId w:val="23"/>
  </w:num>
  <w:num w:numId="32">
    <w:abstractNumId w:val="21"/>
  </w:num>
  <w:num w:numId="33">
    <w:abstractNumId w:val="4"/>
  </w:num>
  <w:num w:numId="34">
    <w:abstractNumId w:val="23"/>
    <w:lvlOverride w:ilvl="0">
      <w:startOverride w:val="2"/>
    </w:lvlOverride>
  </w:num>
  <w:num w:numId="35">
    <w:abstractNumId w:val="10"/>
  </w:num>
  <w:num w:numId="36">
    <w:abstractNumId w:val="0"/>
  </w:num>
  <w:num w:numId="37">
    <w:abstractNumId w:val="19"/>
  </w:num>
  <w:num w:numId="38">
    <w:abstractNumId w:val="20"/>
  </w:num>
  <w:num w:numId="39">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0"/>
    <w:rsid w:val="000008BD"/>
    <w:rsid w:val="000039E2"/>
    <w:rsid w:val="0000476F"/>
    <w:rsid w:val="00005187"/>
    <w:rsid w:val="000055B6"/>
    <w:rsid w:val="00007EFA"/>
    <w:rsid w:val="00010C5E"/>
    <w:rsid w:val="00014F52"/>
    <w:rsid w:val="000211D7"/>
    <w:rsid w:val="000226FF"/>
    <w:rsid w:val="00027E5F"/>
    <w:rsid w:val="000323BE"/>
    <w:rsid w:val="000336D2"/>
    <w:rsid w:val="000346B2"/>
    <w:rsid w:val="0003784C"/>
    <w:rsid w:val="000409EE"/>
    <w:rsid w:val="00041287"/>
    <w:rsid w:val="00043E3F"/>
    <w:rsid w:val="0004406E"/>
    <w:rsid w:val="0004772E"/>
    <w:rsid w:val="00050D8C"/>
    <w:rsid w:val="00051C03"/>
    <w:rsid w:val="00051F6B"/>
    <w:rsid w:val="0005289A"/>
    <w:rsid w:val="0005508B"/>
    <w:rsid w:val="000606C7"/>
    <w:rsid w:val="00061212"/>
    <w:rsid w:val="00062AE7"/>
    <w:rsid w:val="0006602E"/>
    <w:rsid w:val="00071964"/>
    <w:rsid w:val="0007703C"/>
    <w:rsid w:val="00080086"/>
    <w:rsid w:val="000829C5"/>
    <w:rsid w:val="00083BC6"/>
    <w:rsid w:val="000859D8"/>
    <w:rsid w:val="00087D36"/>
    <w:rsid w:val="000918E5"/>
    <w:rsid w:val="000946AA"/>
    <w:rsid w:val="000A2B0A"/>
    <w:rsid w:val="000A3CFE"/>
    <w:rsid w:val="000B69DC"/>
    <w:rsid w:val="000B7915"/>
    <w:rsid w:val="000C39FB"/>
    <w:rsid w:val="000C6C89"/>
    <w:rsid w:val="000C7C1E"/>
    <w:rsid w:val="000D0A31"/>
    <w:rsid w:val="000D3A16"/>
    <w:rsid w:val="000D4B42"/>
    <w:rsid w:val="000E3D78"/>
    <w:rsid w:val="000F05C1"/>
    <w:rsid w:val="000F1965"/>
    <w:rsid w:val="000F253F"/>
    <w:rsid w:val="00102025"/>
    <w:rsid w:val="0010402C"/>
    <w:rsid w:val="00105B2E"/>
    <w:rsid w:val="00111DD1"/>
    <w:rsid w:val="0011581C"/>
    <w:rsid w:val="00115D0B"/>
    <w:rsid w:val="00115F3C"/>
    <w:rsid w:val="001168CC"/>
    <w:rsid w:val="001172CD"/>
    <w:rsid w:val="001209D4"/>
    <w:rsid w:val="0012351B"/>
    <w:rsid w:val="001251D1"/>
    <w:rsid w:val="001277AC"/>
    <w:rsid w:val="00130051"/>
    <w:rsid w:val="001318CC"/>
    <w:rsid w:val="001327BC"/>
    <w:rsid w:val="00134155"/>
    <w:rsid w:val="00134A24"/>
    <w:rsid w:val="00137037"/>
    <w:rsid w:val="0015321E"/>
    <w:rsid w:val="001545FB"/>
    <w:rsid w:val="001610CD"/>
    <w:rsid w:val="00166D83"/>
    <w:rsid w:val="0018407F"/>
    <w:rsid w:val="00190188"/>
    <w:rsid w:val="00193F27"/>
    <w:rsid w:val="001A2963"/>
    <w:rsid w:val="001B16A2"/>
    <w:rsid w:val="001B48A8"/>
    <w:rsid w:val="001C0572"/>
    <w:rsid w:val="001C0AD1"/>
    <w:rsid w:val="001C0EF8"/>
    <w:rsid w:val="001C3D49"/>
    <w:rsid w:val="001D1BEF"/>
    <w:rsid w:val="001D2500"/>
    <w:rsid w:val="001E3D10"/>
    <w:rsid w:val="001E4148"/>
    <w:rsid w:val="001E6E9F"/>
    <w:rsid w:val="001E79A5"/>
    <w:rsid w:val="001F677B"/>
    <w:rsid w:val="001F7620"/>
    <w:rsid w:val="00201FF2"/>
    <w:rsid w:val="00202045"/>
    <w:rsid w:val="00211B7F"/>
    <w:rsid w:val="00215258"/>
    <w:rsid w:val="0021794D"/>
    <w:rsid w:val="00217CDA"/>
    <w:rsid w:val="00222FBE"/>
    <w:rsid w:val="0022489A"/>
    <w:rsid w:val="00224C12"/>
    <w:rsid w:val="00225567"/>
    <w:rsid w:val="00230786"/>
    <w:rsid w:val="00230B7E"/>
    <w:rsid w:val="00231B85"/>
    <w:rsid w:val="0023430D"/>
    <w:rsid w:val="00234BEC"/>
    <w:rsid w:val="00235FF7"/>
    <w:rsid w:val="00236A74"/>
    <w:rsid w:val="00247BF0"/>
    <w:rsid w:val="00250ACA"/>
    <w:rsid w:val="00256D3D"/>
    <w:rsid w:val="0026288B"/>
    <w:rsid w:val="002646EA"/>
    <w:rsid w:val="002674E2"/>
    <w:rsid w:val="002677E8"/>
    <w:rsid w:val="002705CB"/>
    <w:rsid w:val="002712F7"/>
    <w:rsid w:val="002727C5"/>
    <w:rsid w:val="00273481"/>
    <w:rsid w:val="00275DEB"/>
    <w:rsid w:val="00276002"/>
    <w:rsid w:val="002800D4"/>
    <w:rsid w:val="00281714"/>
    <w:rsid w:val="00281FB4"/>
    <w:rsid w:val="00284411"/>
    <w:rsid w:val="00287EDE"/>
    <w:rsid w:val="00293C71"/>
    <w:rsid w:val="00294E97"/>
    <w:rsid w:val="002970D4"/>
    <w:rsid w:val="002A515F"/>
    <w:rsid w:val="002A642B"/>
    <w:rsid w:val="002B384F"/>
    <w:rsid w:val="002B5EFC"/>
    <w:rsid w:val="002C24CF"/>
    <w:rsid w:val="002C5354"/>
    <w:rsid w:val="002E31F3"/>
    <w:rsid w:val="002E3F2D"/>
    <w:rsid w:val="002E58A6"/>
    <w:rsid w:val="002E6B7F"/>
    <w:rsid w:val="002E6F20"/>
    <w:rsid w:val="002F3EF5"/>
    <w:rsid w:val="002F5146"/>
    <w:rsid w:val="002F5F7D"/>
    <w:rsid w:val="003018A4"/>
    <w:rsid w:val="00303D78"/>
    <w:rsid w:val="0030547C"/>
    <w:rsid w:val="00310944"/>
    <w:rsid w:val="00311B34"/>
    <w:rsid w:val="003137C5"/>
    <w:rsid w:val="00314AFF"/>
    <w:rsid w:val="00331685"/>
    <w:rsid w:val="00333989"/>
    <w:rsid w:val="00335CAB"/>
    <w:rsid w:val="00340BE0"/>
    <w:rsid w:val="00340F9A"/>
    <w:rsid w:val="00344435"/>
    <w:rsid w:val="00351197"/>
    <w:rsid w:val="0035231D"/>
    <w:rsid w:val="00353C29"/>
    <w:rsid w:val="00356623"/>
    <w:rsid w:val="00370537"/>
    <w:rsid w:val="003741AB"/>
    <w:rsid w:val="003758F9"/>
    <w:rsid w:val="003849E6"/>
    <w:rsid w:val="00386C04"/>
    <w:rsid w:val="003906BA"/>
    <w:rsid w:val="00392559"/>
    <w:rsid w:val="00392660"/>
    <w:rsid w:val="00396849"/>
    <w:rsid w:val="00397132"/>
    <w:rsid w:val="003A2781"/>
    <w:rsid w:val="003A68ED"/>
    <w:rsid w:val="003A6FA7"/>
    <w:rsid w:val="003B0E23"/>
    <w:rsid w:val="003B63DE"/>
    <w:rsid w:val="003C0901"/>
    <w:rsid w:val="003C11A6"/>
    <w:rsid w:val="003C6BDE"/>
    <w:rsid w:val="003D5B6C"/>
    <w:rsid w:val="003D666E"/>
    <w:rsid w:val="003E6938"/>
    <w:rsid w:val="003F68EA"/>
    <w:rsid w:val="00400DEF"/>
    <w:rsid w:val="00402DD9"/>
    <w:rsid w:val="0041365B"/>
    <w:rsid w:val="00413A2F"/>
    <w:rsid w:val="00413BCC"/>
    <w:rsid w:val="00417B67"/>
    <w:rsid w:val="0042039E"/>
    <w:rsid w:val="00420511"/>
    <w:rsid w:val="0042348A"/>
    <w:rsid w:val="00425514"/>
    <w:rsid w:val="00434A20"/>
    <w:rsid w:val="00436541"/>
    <w:rsid w:val="00441AE2"/>
    <w:rsid w:val="00441C35"/>
    <w:rsid w:val="00442B03"/>
    <w:rsid w:val="00444D12"/>
    <w:rsid w:val="0045374F"/>
    <w:rsid w:val="0046188B"/>
    <w:rsid w:val="00461BFB"/>
    <w:rsid w:val="00463B01"/>
    <w:rsid w:val="0047045C"/>
    <w:rsid w:val="0047659A"/>
    <w:rsid w:val="00481179"/>
    <w:rsid w:val="00486276"/>
    <w:rsid w:val="00495A72"/>
    <w:rsid w:val="004A000D"/>
    <w:rsid w:val="004A551A"/>
    <w:rsid w:val="004B6F2C"/>
    <w:rsid w:val="004C0702"/>
    <w:rsid w:val="004C0DD3"/>
    <w:rsid w:val="004C26AF"/>
    <w:rsid w:val="004C660F"/>
    <w:rsid w:val="004D387D"/>
    <w:rsid w:val="004D3CE3"/>
    <w:rsid w:val="004D65B0"/>
    <w:rsid w:val="004F2257"/>
    <w:rsid w:val="004F401E"/>
    <w:rsid w:val="005124C2"/>
    <w:rsid w:val="005320F4"/>
    <w:rsid w:val="005332D1"/>
    <w:rsid w:val="0053797D"/>
    <w:rsid w:val="0054089F"/>
    <w:rsid w:val="00544C0A"/>
    <w:rsid w:val="00550E35"/>
    <w:rsid w:val="005749F2"/>
    <w:rsid w:val="005925D9"/>
    <w:rsid w:val="005A534B"/>
    <w:rsid w:val="005A595C"/>
    <w:rsid w:val="005B21F2"/>
    <w:rsid w:val="005B6EA7"/>
    <w:rsid w:val="005C1F6B"/>
    <w:rsid w:val="005C5243"/>
    <w:rsid w:val="005C5F50"/>
    <w:rsid w:val="005D4B8A"/>
    <w:rsid w:val="005D5771"/>
    <w:rsid w:val="005E10B3"/>
    <w:rsid w:val="005E2CE6"/>
    <w:rsid w:val="005F0209"/>
    <w:rsid w:val="005F0C1B"/>
    <w:rsid w:val="005F2AE6"/>
    <w:rsid w:val="005F344F"/>
    <w:rsid w:val="005F58A5"/>
    <w:rsid w:val="00600A7A"/>
    <w:rsid w:val="006038EF"/>
    <w:rsid w:val="00607322"/>
    <w:rsid w:val="00607452"/>
    <w:rsid w:val="00611A3C"/>
    <w:rsid w:val="00613FA9"/>
    <w:rsid w:val="006149BD"/>
    <w:rsid w:val="00621EE2"/>
    <w:rsid w:val="00624750"/>
    <w:rsid w:val="00624814"/>
    <w:rsid w:val="00624FA3"/>
    <w:rsid w:val="00630650"/>
    <w:rsid w:val="0063069F"/>
    <w:rsid w:val="00631CB8"/>
    <w:rsid w:val="00632B35"/>
    <w:rsid w:val="00634361"/>
    <w:rsid w:val="006517B6"/>
    <w:rsid w:val="006523FD"/>
    <w:rsid w:val="00652EDE"/>
    <w:rsid w:val="00653585"/>
    <w:rsid w:val="00653CF2"/>
    <w:rsid w:val="00655C39"/>
    <w:rsid w:val="00655D1B"/>
    <w:rsid w:val="00657191"/>
    <w:rsid w:val="00660FB7"/>
    <w:rsid w:val="00662609"/>
    <w:rsid w:val="006637A8"/>
    <w:rsid w:val="00663C64"/>
    <w:rsid w:val="00664554"/>
    <w:rsid w:val="00665A92"/>
    <w:rsid w:val="00667D22"/>
    <w:rsid w:val="006740F2"/>
    <w:rsid w:val="0067788E"/>
    <w:rsid w:val="0069005C"/>
    <w:rsid w:val="00691273"/>
    <w:rsid w:val="00691469"/>
    <w:rsid w:val="00692575"/>
    <w:rsid w:val="00693338"/>
    <w:rsid w:val="006954D4"/>
    <w:rsid w:val="00695C2D"/>
    <w:rsid w:val="006A0CB7"/>
    <w:rsid w:val="006A5BB5"/>
    <w:rsid w:val="006B0B2D"/>
    <w:rsid w:val="006B6E43"/>
    <w:rsid w:val="006B7884"/>
    <w:rsid w:val="006C0C5B"/>
    <w:rsid w:val="006D0F10"/>
    <w:rsid w:val="006D44CB"/>
    <w:rsid w:val="006D6608"/>
    <w:rsid w:val="006E22E4"/>
    <w:rsid w:val="006E2CFD"/>
    <w:rsid w:val="006E574B"/>
    <w:rsid w:val="006E5CE3"/>
    <w:rsid w:val="006E5F4D"/>
    <w:rsid w:val="006F0F60"/>
    <w:rsid w:val="006F2859"/>
    <w:rsid w:val="006F3ABD"/>
    <w:rsid w:val="00705456"/>
    <w:rsid w:val="00707335"/>
    <w:rsid w:val="00710EA6"/>
    <w:rsid w:val="007113DC"/>
    <w:rsid w:val="007134C6"/>
    <w:rsid w:val="007156D4"/>
    <w:rsid w:val="00715D26"/>
    <w:rsid w:val="00715EB3"/>
    <w:rsid w:val="007206C5"/>
    <w:rsid w:val="00721589"/>
    <w:rsid w:val="007215A7"/>
    <w:rsid w:val="00722B08"/>
    <w:rsid w:val="00722C2A"/>
    <w:rsid w:val="0072593D"/>
    <w:rsid w:val="00725A52"/>
    <w:rsid w:val="00726D26"/>
    <w:rsid w:val="0073330E"/>
    <w:rsid w:val="00741244"/>
    <w:rsid w:val="0074264F"/>
    <w:rsid w:val="00743ACA"/>
    <w:rsid w:val="00744CB8"/>
    <w:rsid w:val="00747025"/>
    <w:rsid w:val="0075041B"/>
    <w:rsid w:val="007514C7"/>
    <w:rsid w:val="00752BCE"/>
    <w:rsid w:val="0075396C"/>
    <w:rsid w:val="00753E85"/>
    <w:rsid w:val="0075477B"/>
    <w:rsid w:val="0075729A"/>
    <w:rsid w:val="007609D7"/>
    <w:rsid w:val="00760DC2"/>
    <w:rsid w:val="00770213"/>
    <w:rsid w:val="0077248B"/>
    <w:rsid w:val="007750E6"/>
    <w:rsid w:val="00777CA8"/>
    <w:rsid w:val="0078417C"/>
    <w:rsid w:val="00786231"/>
    <w:rsid w:val="007922B8"/>
    <w:rsid w:val="00793174"/>
    <w:rsid w:val="0079778A"/>
    <w:rsid w:val="007A0DF3"/>
    <w:rsid w:val="007A2C0D"/>
    <w:rsid w:val="007A5D69"/>
    <w:rsid w:val="007A5DAC"/>
    <w:rsid w:val="007B224C"/>
    <w:rsid w:val="007B66AC"/>
    <w:rsid w:val="007B681E"/>
    <w:rsid w:val="007B79AF"/>
    <w:rsid w:val="007C094D"/>
    <w:rsid w:val="007C1DB8"/>
    <w:rsid w:val="007D37FB"/>
    <w:rsid w:val="007D43E1"/>
    <w:rsid w:val="007D5609"/>
    <w:rsid w:val="007D64B5"/>
    <w:rsid w:val="007D666B"/>
    <w:rsid w:val="007E3A62"/>
    <w:rsid w:val="007F091C"/>
    <w:rsid w:val="007F2B86"/>
    <w:rsid w:val="00800FCF"/>
    <w:rsid w:val="00802319"/>
    <w:rsid w:val="008024EE"/>
    <w:rsid w:val="008036C6"/>
    <w:rsid w:val="008040ED"/>
    <w:rsid w:val="00813D9D"/>
    <w:rsid w:val="008249A6"/>
    <w:rsid w:val="0082525C"/>
    <w:rsid w:val="00825AB6"/>
    <w:rsid w:val="008262D7"/>
    <w:rsid w:val="00834A95"/>
    <w:rsid w:val="00837A48"/>
    <w:rsid w:val="0084318E"/>
    <w:rsid w:val="00851D93"/>
    <w:rsid w:val="008569F8"/>
    <w:rsid w:val="008601EA"/>
    <w:rsid w:val="00860BE8"/>
    <w:rsid w:val="00863D53"/>
    <w:rsid w:val="0086470D"/>
    <w:rsid w:val="008674A2"/>
    <w:rsid w:val="00881198"/>
    <w:rsid w:val="00895E2D"/>
    <w:rsid w:val="008A3DC4"/>
    <w:rsid w:val="008B0EC0"/>
    <w:rsid w:val="008B36B1"/>
    <w:rsid w:val="008B3C4C"/>
    <w:rsid w:val="008B5C7D"/>
    <w:rsid w:val="008C003A"/>
    <w:rsid w:val="008C68B5"/>
    <w:rsid w:val="008C73C3"/>
    <w:rsid w:val="008C7423"/>
    <w:rsid w:val="008D11A7"/>
    <w:rsid w:val="008D318A"/>
    <w:rsid w:val="008E26A5"/>
    <w:rsid w:val="008E3FA6"/>
    <w:rsid w:val="008F2383"/>
    <w:rsid w:val="008F2B3B"/>
    <w:rsid w:val="00905097"/>
    <w:rsid w:val="009108E0"/>
    <w:rsid w:val="0091722A"/>
    <w:rsid w:val="00920813"/>
    <w:rsid w:val="009216F9"/>
    <w:rsid w:val="00923624"/>
    <w:rsid w:val="00926C19"/>
    <w:rsid w:val="00933361"/>
    <w:rsid w:val="00935106"/>
    <w:rsid w:val="00935D4B"/>
    <w:rsid w:val="009369A0"/>
    <w:rsid w:val="009420A2"/>
    <w:rsid w:val="00944B4D"/>
    <w:rsid w:val="00944E0B"/>
    <w:rsid w:val="009453E3"/>
    <w:rsid w:val="00946851"/>
    <w:rsid w:val="0094780B"/>
    <w:rsid w:val="0095243C"/>
    <w:rsid w:val="00954043"/>
    <w:rsid w:val="009613C4"/>
    <w:rsid w:val="0096287A"/>
    <w:rsid w:val="009642F9"/>
    <w:rsid w:val="00974B82"/>
    <w:rsid w:val="00974D8C"/>
    <w:rsid w:val="00976226"/>
    <w:rsid w:val="00983076"/>
    <w:rsid w:val="00984B63"/>
    <w:rsid w:val="00985758"/>
    <w:rsid w:val="00991706"/>
    <w:rsid w:val="00991872"/>
    <w:rsid w:val="0099657B"/>
    <w:rsid w:val="009A1A47"/>
    <w:rsid w:val="009A327B"/>
    <w:rsid w:val="009A3EFA"/>
    <w:rsid w:val="009A44A1"/>
    <w:rsid w:val="009B224C"/>
    <w:rsid w:val="009B2443"/>
    <w:rsid w:val="009B4023"/>
    <w:rsid w:val="009B5CC7"/>
    <w:rsid w:val="009B601C"/>
    <w:rsid w:val="009B66D8"/>
    <w:rsid w:val="009C3CDC"/>
    <w:rsid w:val="009C49ED"/>
    <w:rsid w:val="009C599A"/>
    <w:rsid w:val="009C6C3E"/>
    <w:rsid w:val="009D0FE1"/>
    <w:rsid w:val="009D4A13"/>
    <w:rsid w:val="009D58CE"/>
    <w:rsid w:val="009D6864"/>
    <w:rsid w:val="009E12DB"/>
    <w:rsid w:val="009E2172"/>
    <w:rsid w:val="009E31DC"/>
    <w:rsid w:val="009E42E8"/>
    <w:rsid w:val="009F0726"/>
    <w:rsid w:val="00A00AD6"/>
    <w:rsid w:val="00A0381B"/>
    <w:rsid w:val="00A07E8C"/>
    <w:rsid w:val="00A17394"/>
    <w:rsid w:val="00A17E3E"/>
    <w:rsid w:val="00A22514"/>
    <w:rsid w:val="00A23392"/>
    <w:rsid w:val="00A2379F"/>
    <w:rsid w:val="00A332A7"/>
    <w:rsid w:val="00A34CAC"/>
    <w:rsid w:val="00A35030"/>
    <w:rsid w:val="00A36CD4"/>
    <w:rsid w:val="00A45E0A"/>
    <w:rsid w:val="00A6637E"/>
    <w:rsid w:val="00A70B4C"/>
    <w:rsid w:val="00A77EC2"/>
    <w:rsid w:val="00A80A8E"/>
    <w:rsid w:val="00A8199A"/>
    <w:rsid w:val="00A82EE7"/>
    <w:rsid w:val="00A91458"/>
    <w:rsid w:val="00A958DF"/>
    <w:rsid w:val="00AC0B6A"/>
    <w:rsid w:val="00AC417E"/>
    <w:rsid w:val="00AC4318"/>
    <w:rsid w:val="00AC5CCF"/>
    <w:rsid w:val="00AD3B42"/>
    <w:rsid w:val="00AD6157"/>
    <w:rsid w:val="00AD6F63"/>
    <w:rsid w:val="00AE3A1D"/>
    <w:rsid w:val="00AE460E"/>
    <w:rsid w:val="00B06587"/>
    <w:rsid w:val="00B142B5"/>
    <w:rsid w:val="00B17154"/>
    <w:rsid w:val="00B20F7B"/>
    <w:rsid w:val="00B21697"/>
    <w:rsid w:val="00B22CBA"/>
    <w:rsid w:val="00B22DEF"/>
    <w:rsid w:val="00B22F67"/>
    <w:rsid w:val="00B23BE2"/>
    <w:rsid w:val="00B264A7"/>
    <w:rsid w:val="00B305EE"/>
    <w:rsid w:val="00B33867"/>
    <w:rsid w:val="00B4244E"/>
    <w:rsid w:val="00B430CD"/>
    <w:rsid w:val="00B465DF"/>
    <w:rsid w:val="00B47070"/>
    <w:rsid w:val="00B537BE"/>
    <w:rsid w:val="00B61A77"/>
    <w:rsid w:val="00B61D1E"/>
    <w:rsid w:val="00B63456"/>
    <w:rsid w:val="00B66495"/>
    <w:rsid w:val="00B67D2F"/>
    <w:rsid w:val="00B7138D"/>
    <w:rsid w:val="00B71D37"/>
    <w:rsid w:val="00B76E14"/>
    <w:rsid w:val="00B77E92"/>
    <w:rsid w:val="00B825B6"/>
    <w:rsid w:val="00B86CC9"/>
    <w:rsid w:val="00B92F45"/>
    <w:rsid w:val="00BA0E1C"/>
    <w:rsid w:val="00BA4C0C"/>
    <w:rsid w:val="00BA4D8F"/>
    <w:rsid w:val="00BB18CC"/>
    <w:rsid w:val="00BB71AA"/>
    <w:rsid w:val="00BB7C29"/>
    <w:rsid w:val="00BC0CCE"/>
    <w:rsid w:val="00BD08FD"/>
    <w:rsid w:val="00BD6E51"/>
    <w:rsid w:val="00BD7747"/>
    <w:rsid w:val="00BE2C5A"/>
    <w:rsid w:val="00BE5CDD"/>
    <w:rsid w:val="00BE757C"/>
    <w:rsid w:val="00BF00EC"/>
    <w:rsid w:val="00BF7187"/>
    <w:rsid w:val="00C00270"/>
    <w:rsid w:val="00C00319"/>
    <w:rsid w:val="00C03325"/>
    <w:rsid w:val="00C1031D"/>
    <w:rsid w:val="00C117A7"/>
    <w:rsid w:val="00C173B7"/>
    <w:rsid w:val="00C22985"/>
    <w:rsid w:val="00C32171"/>
    <w:rsid w:val="00C3625A"/>
    <w:rsid w:val="00C374C9"/>
    <w:rsid w:val="00C41031"/>
    <w:rsid w:val="00C432A8"/>
    <w:rsid w:val="00C45434"/>
    <w:rsid w:val="00C45833"/>
    <w:rsid w:val="00C47EAD"/>
    <w:rsid w:val="00C509CE"/>
    <w:rsid w:val="00C51A68"/>
    <w:rsid w:val="00C53640"/>
    <w:rsid w:val="00C54F10"/>
    <w:rsid w:val="00C57AAD"/>
    <w:rsid w:val="00C653B3"/>
    <w:rsid w:val="00C667ED"/>
    <w:rsid w:val="00C8057F"/>
    <w:rsid w:val="00C82A99"/>
    <w:rsid w:val="00C856ED"/>
    <w:rsid w:val="00C86429"/>
    <w:rsid w:val="00C87F12"/>
    <w:rsid w:val="00C95903"/>
    <w:rsid w:val="00CA00C8"/>
    <w:rsid w:val="00CA0B28"/>
    <w:rsid w:val="00CA1405"/>
    <w:rsid w:val="00CA16E0"/>
    <w:rsid w:val="00CA1A36"/>
    <w:rsid w:val="00CA1D96"/>
    <w:rsid w:val="00CA203B"/>
    <w:rsid w:val="00CA6586"/>
    <w:rsid w:val="00CA7FAD"/>
    <w:rsid w:val="00CD629E"/>
    <w:rsid w:val="00CD70F4"/>
    <w:rsid w:val="00CD7328"/>
    <w:rsid w:val="00CD74E6"/>
    <w:rsid w:val="00CE2175"/>
    <w:rsid w:val="00CF5A96"/>
    <w:rsid w:val="00D02206"/>
    <w:rsid w:val="00D02B79"/>
    <w:rsid w:val="00D123F6"/>
    <w:rsid w:val="00D1241A"/>
    <w:rsid w:val="00D17907"/>
    <w:rsid w:val="00D20310"/>
    <w:rsid w:val="00D21BF1"/>
    <w:rsid w:val="00D22CB8"/>
    <w:rsid w:val="00D233F3"/>
    <w:rsid w:val="00D234B2"/>
    <w:rsid w:val="00D314F5"/>
    <w:rsid w:val="00D33558"/>
    <w:rsid w:val="00D347CD"/>
    <w:rsid w:val="00D36585"/>
    <w:rsid w:val="00D36EA1"/>
    <w:rsid w:val="00D4030A"/>
    <w:rsid w:val="00D43CEC"/>
    <w:rsid w:val="00D447A7"/>
    <w:rsid w:val="00D464A5"/>
    <w:rsid w:val="00D55B10"/>
    <w:rsid w:val="00D640AC"/>
    <w:rsid w:val="00D71133"/>
    <w:rsid w:val="00D71D4E"/>
    <w:rsid w:val="00D72D7C"/>
    <w:rsid w:val="00D77120"/>
    <w:rsid w:val="00D825E0"/>
    <w:rsid w:val="00D82B0B"/>
    <w:rsid w:val="00D8399D"/>
    <w:rsid w:val="00D83D98"/>
    <w:rsid w:val="00D949FE"/>
    <w:rsid w:val="00D94FED"/>
    <w:rsid w:val="00D96280"/>
    <w:rsid w:val="00DA238C"/>
    <w:rsid w:val="00DA2543"/>
    <w:rsid w:val="00DB32B0"/>
    <w:rsid w:val="00DB4C7D"/>
    <w:rsid w:val="00DB65DF"/>
    <w:rsid w:val="00DC0548"/>
    <w:rsid w:val="00DC2900"/>
    <w:rsid w:val="00DC78E6"/>
    <w:rsid w:val="00DD2FE9"/>
    <w:rsid w:val="00DD34B6"/>
    <w:rsid w:val="00DD4DCB"/>
    <w:rsid w:val="00DD7403"/>
    <w:rsid w:val="00DE5EA6"/>
    <w:rsid w:val="00DF0062"/>
    <w:rsid w:val="00E100D0"/>
    <w:rsid w:val="00E12EE1"/>
    <w:rsid w:val="00E20893"/>
    <w:rsid w:val="00E2357C"/>
    <w:rsid w:val="00E24509"/>
    <w:rsid w:val="00E42A24"/>
    <w:rsid w:val="00E45409"/>
    <w:rsid w:val="00E47EF9"/>
    <w:rsid w:val="00E507FC"/>
    <w:rsid w:val="00E523CF"/>
    <w:rsid w:val="00E52AFC"/>
    <w:rsid w:val="00E53A15"/>
    <w:rsid w:val="00E54602"/>
    <w:rsid w:val="00E56BE6"/>
    <w:rsid w:val="00E624E8"/>
    <w:rsid w:val="00E6355A"/>
    <w:rsid w:val="00E6393A"/>
    <w:rsid w:val="00E643BF"/>
    <w:rsid w:val="00E669BA"/>
    <w:rsid w:val="00E71B18"/>
    <w:rsid w:val="00E752B2"/>
    <w:rsid w:val="00E978E6"/>
    <w:rsid w:val="00E97D60"/>
    <w:rsid w:val="00EA06C5"/>
    <w:rsid w:val="00EA27FC"/>
    <w:rsid w:val="00EA3325"/>
    <w:rsid w:val="00EA455C"/>
    <w:rsid w:val="00EB370D"/>
    <w:rsid w:val="00EC1096"/>
    <w:rsid w:val="00EC36CC"/>
    <w:rsid w:val="00EC551F"/>
    <w:rsid w:val="00EC5AA8"/>
    <w:rsid w:val="00ED150D"/>
    <w:rsid w:val="00ED1A72"/>
    <w:rsid w:val="00ED2E9B"/>
    <w:rsid w:val="00ED57F3"/>
    <w:rsid w:val="00ED6547"/>
    <w:rsid w:val="00EE1EF6"/>
    <w:rsid w:val="00EE464C"/>
    <w:rsid w:val="00EE4BBE"/>
    <w:rsid w:val="00EE5504"/>
    <w:rsid w:val="00EE65D4"/>
    <w:rsid w:val="00EE6B36"/>
    <w:rsid w:val="00EF01EC"/>
    <w:rsid w:val="00F00256"/>
    <w:rsid w:val="00F02D9C"/>
    <w:rsid w:val="00F05601"/>
    <w:rsid w:val="00F061E0"/>
    <w:rsid w:val="00F12EF4"/>
    <w:rsid w:val="00F20EAA"/>
    <w:rsid w:val="00F22577"/>
    <w:rsid w:val="00F25B72"/>
    <w:rsid w:val="00F35003"/>
    <w:rsid w:val="00F36DEF"/>
    <w:rsid w:val="00F379EF"/>
    <w:rsid w:val="00F37B19"/>
    <w:rsid w:val="00F37E97"/>
    <w:rsid w:val="00F461E8"/>
    <w:rsid w:val="00F513F9"/>
    <w:rsid w:val="00F6053D"/>
    <w:rsid w:val="00F62A8B"/>
    <w:rsid w:val="00F659DB"/>
    <w:rsid w:val="00F73B42"/>
    <w:rsid w:val="00F80DF3"/>
    <w:rsid w:val="00F834A7"/>
    <w:rsid w:val="00F85B4F"/>
    <w:rsid w:val="00F85EA4"/>
    <w:rsid w:val="00F87D1C"/>
    <w:rsid w:val="00F92587"/>
    <w:rsid w:val="00F93950"/>
    <w:rsid w:val="00FA0017"/>
    <w:rsid w:val="00FA244F"/>
    <w:rsid w:val="00FA3D1C"/>
    <w:rsid w:val="00FB1EF9"/>
    <w:rsid w:val="00FB227E"/>
    <w:rsid w:val="00FB7891"/>
    <w:rsid w:val="00FC06DF"/>
    <w:rsid w:val="00FC1ACB"/>
    <w:rsid w:val="00FC602B"/>
    <w:rsid w:val="00FD3078"/>
    <w:rsid w:val="00FD354B"/>
    <w:rsid w:val="00FD6715"/>
    <w:rsid w:val="00FE2251"/>
    <w:rsid w:val="00FE2575"/>
    <w:rsid w:val="00FE6CAF"/>
    <w:rsid w:val="00FF1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3A3FC"/>
  <w15:docId w15:val="{E083EC6C-4B47-4A55-8530-F731B6427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44F"/>
  </w:style>
  <w:style w:type="paragraph" w:styleId="Heading1">
    <w:name w:val="heading 1"/>
    <w:basedOn w:val="Normal"/>
    <w:next w:val="Normal"/>
    <w:link w:val="Heading1Char"/>
    <w:uiPriority w:val="9"/>
    <w:qFormat/>
    <w:rsid w:val="00ED150D"/>
    <w:pPr>
      <w:keepNext/>
      <w:keepLines/>
      <w:spacing w:after="0" w:line="240" w:lineRule="auto"/>
      <w:contextualSpacing/>
      <w:outlineLvl w:val="0"/>
    </w:pPr>
    <w:rPr>
      <w:rFonts w:eastAsiaTheme="majorEastAsia" w:cstheme="majorBidi"/>
      <w:b/>
      <w:bCs/>
      <w:color w:val="2D029A"/>
      <w:sz w:val="28"/>
      <w:szCs w:val="28"/>
    </w:rPr>
  </w:style>
  <w:style w:type="paragraph" w:styleId="Heading2">
    <w:name w:val="heading 2"/>
    <w:basedOn w:val="Normal"/>
    <w:next w:val="Normal"/>
    <w:link w:val="Heading2Char"/>
    <w:uiPriority w:val="9"/>
    <w:unhideWhenUsed/>
    <w:qFormat/>
    <w:rsid w:val="00D4030A"/>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3">
    <w:name w:val="heading 3"/>
    <w:basedOn w:val="Normal"/>
    <w:next w:val="Normal"/>
    <w:link w:val="Heading3Char"/>
    <w:uiPriority w:val="9"/>
    <w:unhideWhenUsed/>
    <w:qFormat/>
    <w:rsid w:val="00E669BA"/>
    <w:pPr>
      <w:keepNext/>
      <w:keepLines/>
      <w:widowControl w:val="0"/>
      <w:spacing w:before="240" w:after="0"/>
      <w:outlineLvl w:val="2"/>
    </w:pPr>
    <w:rPr>
      <w:rFonts w:eastAsiaTheme="majorEastAsia" w:cstheme="majorBidi"/>
      <w:bCs/>
      <w:color w:val="4F81BD" w:themeColor="accent1"/>
    </w:rPr>
  </w:style>
  <w:style w:type="paragraph" w:styleId="Heading4">
    <w:name w:val="heading 4"/>
    <w:basedOn w:val="Normal"/>
    <w:next w:val="Normal"/>
    <w:link w:val="Heading4Char"/>
    <w:uiPriority w:val="9"/>
    <w:semiHidden/>
    <w:unhideWhenUsed/>
    <w:qFormat/>
    <w:rsid w:val="001D250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D250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D250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D250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D250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D250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C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C0C"/>
  </w:style>
  <w:style w:type="paragraph" w:styleId="Footer">
    <w:name w:val="footer"/>
    <w:basedOn w:val="Normal"/>
    <w:link w:val="FooterChar"/>
    <w:uiPriority w:val="99"/>
    <w:unhideWhenUsed/>
    <w:rsid w:val="00BA4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C0C"/>
  </w:style>
  <w:style w:type="paragraph" w:styleId="BalloonText">
    <w:name w:val="Balloon Text"/>
    <w:basedOn w:val="Normal"/>
    <w:link w:val="BalloonTextChar"/>
    <w:uiPriority w:val="99"/>
    <w:semiHidden/>
    <w:unhideWhenUsed/>
    <w:rsid w:val="00BA4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C0C"/>
    <w:rPr>
      <w:rFonts w:ascii="Tahoma" w:hAnsi="Tahoma" w:cs="Tahoma"/>
      <w:sz w:val="16"/>
      <w:szCs w:val="16"/>
    </w:rPr>
  </w:style>
  <w:style w:type="character" w:customStyle="1" w:styleId="Heading1Char">
    <w:name w:val="Heading 1 Char"/>
    <w:basedOn w:val="DefaultParagraphFont"/>
    <w:link w:val="Heading1"/>
    <w:uiPriority w:val="9"/>
    <w:rsid w:val="00ED150D"/>
    <w:rPr>
      <w:rFonts w:eastAsiaTheme="majorEastAsia" w:cstheme="majorBidi"/>
      <w:b/>
      <w:bCs/>
      <w:color w:val="2D029A"/>
      <w:sz w:val="28"/>
      <w:szCs w:val="28"/>
    </w:rPr>
  </w:style>
  <w:style w:type="character" w:customStyle="1" w:styleId="Heading2Char">
    <w:name w:val="Heading 2 Char"/>
    <w:basedOn w:val="DefaultParagraphFont"/>
    <w:link w:val="Heading2"/>
    <w:uiPriority w:val="9"/>
    <w:rsid w:val="00D4030A"/>
    <w:rPr>
      <w:rFonts w:asciiTheme="majorHAnsi" w:eastAsiaTheme="majorEastAsia" w:hAnsiTheme="majorHAnsi" w:cstheme="majorBidi"/>
      <w:b/>
      <w:bCs/>
      <w:color w:val="4F81BD" w:themeColor="accent1"/>
      <w:sz w:val="24"/>
      <w:szCs w:val="24"/>
    </w:rPr>
  </w:style>
  <w:style w:type="character" w:styleId="Hyperlink">
    <w:name w:val="Hyperlink"/>
    <w:uiPriority w:val="99"/>
    <w:unhideWhenUsed/>
    <w:rsid w:val="00CA16E0"/>
    <w:rPr>
      <w:color w:val="0000FF"/>
      <w:u w:val="single"/>
    </w:rPr>
  </w:style>
  <w:style w:type="paragraph" w:styleId="ListParagraph">
    <w:name w:val="List Paragraph"/>
    <w:basedOn w:val="Normal"/>
    <w:uiPriority w:val="34"/>
    <w:qFormat/>
    <w:rsid w:val="001D2500"/>
    <w:pPr>
      <w:ind w:left="720"/>
      <w:contextualSpacing/>
    </w:pPr>
  </w:style>
  <w:style w:type="table" w:styleId="TableGrid">
    <w:name w:val="Table Grid"/>
    <w:basedOn w:val="TableNormal"/>
    <w:uiPriority w:val="59"/>
    <w:rsid w:val="00CA16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CA16E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3Char">
    <w:name w:val="Heading 3 Char"/>
    <w:basedOn w:val="DefaultParagraphFont"/>
    <w:link w:val="Heading3"/>
    <w:uiPriority w:val="9"/>
    <w:rsid w:val="00E669BA"/>
    <w:rPr>
      <w:rFonts w:eastAsiaTheme="majorEastAsia" w:cstheme="majorBidi"/>
      <w:bCs/>
      <w:color w:val="4F81BD" w:themeColor="accent1"/>
    </w:rPr>
  </w:style>
  <w:style w:type="character" w:customStyle="1" w:styleId="Heading4Char">
    <w:name w:val="Heading 4 Char"/>
    <w:basedOn w:val="DefaultParagraphFont"/>
    <w:link w:val="Heading4"/>
    <w:uiPriority w:val="9"/>
    <w:semiHidden/>
    <w:rsid w:val="001D250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D250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D250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D250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250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1D2500"/>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1D25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250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D250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D250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D2500"/>
    <w:rPr>
      <w:b/>
      <w:bCs/>
    </w:rPr>
  </w:style>
  <w:style w:type="character" w:styleId="Emphasis">
    <w:name w:val="Emphasis"/>
    <w:basedOn w:val="DefaultParagraphFont"/>
    <w:uiPriority w:val="20"/>
    <w:qFormat/>
    <w:rsid w:val="001D2500"/>
    <w:rPr>
      <w:i/>
      <w:iCs/>
    </w:rPr>
  </w:style>
  <w:style w:type="paragraph" w:styleId="NoSpacing">
    <w:name w:val="No Spacing"/>
    <w:link w:val="NoSpacingChar"/>
    <w:uiPriority w:val="1"/>
    <w:qFormat/>
    <w:rsid w:val="001D2500"/>
    <w:pPr>
      <w:spacing w:after="0" w:line="240" w:lineRule="auto"/>
    </w:pPr>
  </w:style>
  <w:style w:type="paragraph" w:styleId="Quote">
    <w:name w:val="Quote"/>
    <w:basedOn w:val="Normal"/>
    <w:next w:val="Normal"/>
    <w:link w:val="QuoteChar"/>
    <w:uiPriority w:val="29"/>
    <w:qFormat/>
    <w:rsid w:val="001D2500"/>
    <w:rPr>
      <w:i/>
      <w:iCs/>
      <w:color w:val="000000" w:themeColor="text1"/>
    </w:rPr>
  </w:style>
  <w:style w:type="character" w:customStyle="1" w:styleId="QuoteChar">
    <w:name w:val="Quote Char"/>
    <w:basedOn w:val="DefaultParagraphFont"/>
    <w:link w:val="Quote"/>
    <w:uiPriority w:val="29"/>
    <w:rsid w:val="001D2500"/>
    <w:rPr>
      <w:i/>
      <w:iCs/>
      <w:color w:val="000000" w:themeColor="text1"/>
    </w:rPr>
  </w:style>
  <w:style w:type="paragraph" w:styleId="IntenseQuote">
    <w:name w:val="Intense Quote"/>
    <w:basedOn w:val="Normal"/>
    <w:next w:val="Normal"/>
    <w:link w:val="IntenseQuoteChar"/>
    <w:uiPriority w:val="30"/>
    <w:qFormat/>
    <w:rsid w:val="001D250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D2500"/>
    <w:rPr>
      <w:b/>
      <w:bCs/>
      <w:i/>
      <w:iCs/>
      <w:color w:val="4F81BD" w:themeColor="accent1"/>
    </w:rPr>
  </w:style>
  <w:style w:type="character" w:styleId="SubtleEmphasis">
    <w:name w:val="Subtle Emphasis"/>
    <w:basedOn w:val="DefaultParagraphFont"/>
    <w:uiPriority w:val="19"/>
    <w:qFormat/>
    <w:rsid w:val="001D2500"/>
    <w:rPr>
      <w:i/>
      <w:iCs/>
      <w:color w:val="808080" w:themeColor="text1" w:themeTint="7F"/>
    </w:rPr>
  </w:style>
  <w:style w:type="character" w:styleId="IntenseEmphasis">
    <w:name w:val="Intense Emphasis"/>
    <w:basedOn w:val="DefaultParagraphFont"/>
    <w:uiPriority w:val="21"/>
    <w:qFormat/>
    <w:rsid w:val="001D2500"/>
    <w:rPr>
      <w:b/>
      <w:bCs/>
      <w:i/>
      <w:iCs/>
      <w:color w:val="4F81BD" w:themeColor="accent1"/>
    </w:rPr>
  </w:style>
  <w:style w:type="character" w:styleId="SubtleReference">
    <w:name w:val="Subtle Reference"/>
    <w:basedOn w:val="DefaultParagraphFont"/>
    <w:uiPriority w:val="31"/>
    <w:qFormat/>
    <w:rsid w:val="001D2500"/>
    <w:rPr>
      <w:smallCaps/>
      <w:color w:val="C0504D" w:themeColor="accent2"/>
      <w:u w:val="single"/>
    </w:rPr>
  </w:style>
  <w:style w:type="character" w:styleId="IntenseReference">
    <w:name w:val="Intense Reference"/>
    <w:basedOn w:val="DefaultParagraphFont"/>
    <w:uiPriority w:val="32"/>
    <w:qFormat/>
    <w:rsid w:val="001D2500"/>
    <w:rPr>
      <w:b/>
      <w:bCs/>
      <w:smallCaps/>
      <w:color w:val="C0504D" w:themeColor="accent2"/>
      <w:spacing w:val="5"/>
      <w:u w:val="single"/>
    </w:rPr>
  </w:style>
  <w:style w:type="character" w:styleId="BookTitle">
    <w:name w:val="Book Title"/>
    <w:basedOn w:val="DefaultParagraphFont"/>
    <w:uiPriority w:val="33"/>
    <w:qFormat/>
    <w:rsid w:val="001D2500"/>
    <w:rPr>
      <w:b/>
      <w:bCs/>
      <w:smallCaps/>
      <w:spacing w:val="5"/>
    </w:rPr>
  </w:style>
  <w:style w:type="paragraph" w:styleId="TOCHeading">
    <w:name w:val="TOC Heading"/>
    <w:basedOn w:val="Heading1"/>
    <w:next w:val="Normal"/>
    <w:uiPriority w:val="39"/>
    <w:semiHidden/>
    <w:unhideWhenUsed/>
    <w:qFormat/>
    <w:rsid w:val="001D2500"/>
    <w:pPr>
      <w:outlineLvl w:val="9"/>
    </w:pPr>
  </w:style>
  <w:style w:type="paragraph" w:styleId="Caption">
    <w:name w:val="caption"/>
    <w:basedOn w:val="Normal"/>
    <w:next w:val="Normal"/>
    <w:uiPriority w:val="35"/>
    <w:semiHidden/>
    <w:unhideWhenUsed/>
    <w:qFormat/>
    <w:rsid w:val="001D2500"/>
    <w:pPr>
      <w:spacing w:line="240" w:lineRule="auto"/>
    </w:pPr>
    <w:rPr>
      <w:b/>
      <w:bCs/>
      <w:color w:val="4F81BD" w:themeColor="accent1"/>
      <w:sz w:val="18"/>
      <w:szCs w:val="18"/>
    </w:rPr>
  </w:style>
  <w:style w:type="character" w:customStyle="1" w:styleId="NoSpacingChar">
    <w:name w:val="No Spacing Char"/>
    <w:basedOn w:val="DefaultParagraphFont"/>
    <w:link w:val="NoSpacing"/>
    <w:uiPriority w:val="1"/>
    <w:rsid w:val="001D2500"/>
  </w:style>
  <w:style w:type="character" w:styleId="PageNumber">
    <w:name w:val="page number"/>
    <w:basedOn w:val="DefaultParagraphFont"/>
    <w:rsid w:val="006B0B2D"/>
  </w:style>
  <w:style w:type="character" w:styleId="FollowedHyperlink">
    <w:name w:val="FollowedHyperlink"/>
    <w:basedOn w:val="DefaultParagraphFont"/>
    <w:uiPriority w:val="99"/>
    <w:semiHidden/>
    <w:unhideWhenUsed/>
    <w:rsid w:val="00B66495"/>
    <w:rPr>
      <w:color w:val="800080" w:themeColor="followedHyperlink"/>
      <w:u w:val="single"/>
    </w:rPr>
  </w:style>
  <w:style w:type="character" w:styleId="CommentReference">
    <w:name w:val="annotation reference"/>
    <w:basedOn w:val="DefaultParagraphFont"/>
    <w:uiPriority w:val="99"/>
    <w:semiHidden/>
    <w:unhideWhenUsed/>
    <w:rsid w:val="00166D83"/>
    <w:rPr>
      <w:sz w:val="16"/>
      <w:szCs w:val="16"/>
    </w:rPr>
  </w:style>
  <w:style w:type="paragraph" w:styleId="CommentText">
    <w:name w:val="annotation text"/>
    <w:basedOn w:val="Normal"/>
    <w:link w:val="CommentTextChar"/>
    <w:uiPriority w:val="99"/>
    <w:semiHidden/>
    <w:unhideWhenUsed/>
    <w:rsid w:val="00166D83"/>
    <w:pPr>
      <w:spacing w:line="240" w:lineRule="auto"/>
    </w:pPr>
    <w:rPr>
      <w:sz w:val="20"/>
      <w:szCs w:val="20"/>
    </w:rPr>
  </w:style>
  <w:style w:type="character" w:customStyle="1" w:styleId="CommentTextChar">
    <w:name w:val="Comment Text Char"/>
    <w:basedOn w:val="DefaultParagraphFont"/>
    <w:link w:val="CommentText"/>
    <w:uiPriority w:val="99"/>
    <w:semiHidden/>
    <w:rsid w:val="00166D83"/>
    <w:rPr>
      <w:sz w:val="20"/>
      <w:szCs w:val="20"/>
    </w:rPr>
  </w:style>
  <w:style w:type="paragraph" w:styleId="CommentSubject">
    <w:name w:val="annotation subject"/>
    <w:basedOn w:val="CommentText"/>
    <w:next w:val="CommentText"/>
    <w:link w:val="CommentSubjectChar"/>
    <w:uiPriority w:val="99"/>
    <w:semiHidden/>
    <w:unhideWhenUsed/>
    <w:rsid w:val="00166D83"/>
    <w:rPr>
      <w:b/>
      <w:bCs/>
    </w:rPr>
  </w:style>
  <w:style w:type="character" w:customStyle="1" w:styleId="CommentSubjectChar">
    <w:name w:val="Comment Subject Char"/>
    <w:basedOn w:val="CommentTextChar"/>
    <w:link w:val="CommentSubject"/>
    <w:uiPriority w:val="99"/>
    <w:semiHidden/>
    <w:rsid w:val="00166D83"/>
    <w:rPr>
      <w:b/>
      <w:bCs/>
      <w:sz w:val="20"/>
      <w:szCs w:val="20"/>
    </w:rPr>
  </w:style>
  <w:style w:type="paragraph" w:styleId="FootnoteText">
    <w:name w:val="footnote text"/>
    <w:basedOn w:val="Normal"/>
    <w:link w:val="FootnoteTextChar"/>
    <w:uiPriority w:val="99"/>
    <w:semiHidden/>
    <w:unhideWhenUsed/>
    <w:rsid w:val="004136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365B"/>
    <w:rPr>
      <w:sz w:val="20"/>
      <w:szCs w:val="20"/>
    </w:rPr>
  </w:style>
  <w:style w:type="character" w:styleId="FootnoteReference">
    <w:name w:val="footnote reference"/>
    <w:basedOn w:val="DefaultParagraphFont"/>
    <w:uiPriority w:val="99"/>
    <w:semiHidden/>
    <w:unhideWhenUsed/>
    <w:rsid w:val="0041365B"/>
    <w:rPr>
      <w:vertAlign w:val="superscript"/>
    </w:rPr>
  </w:style>
  <w:style w:type="character" w:customStyle="1" w:styleId="UnresolvedMention1">
    <w:name w:val="Unresolved Mention1"/>
    <w:basedOn w:val="DefaultParagraphFont"/>
    <w:uiPriority w:val="99"/>
    <w:semiHidden/>
    <w:unhideWhenUsed/>
    <w:rsid w:val="008B5C7D"/>
    <w:rPr>
      <w:color w:val="605E5C"/>
      <w:shd w:val="clear" w:color="auto" w:fill="E1DFDD"/>
    </w:rPr>
  </w:style>
  <w:style w:type="table" w:customStyle="1" w:styleId="GridTable4-Accent11">
    <w:name w:val="Grid Table 4 - Accent 11"/>
    <w:basedOn w:val="TableNormal"/>
    <w:uiPriority w:val="49"/>
    <w:rsid w:val="00217CD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5332D1"/>
    <w:pPr>
      <w:spacing w:after="0" w:line="240" w:lineRule="auto"/>
    </w:pPr>
  </w:style>
  <w:style w:type="paragraph" w:customStyle="1" w:styleId="Body">
    <w:name w:val="Body"/>
    <w:rsid w:val="00BB18CC"/>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character" w:customStyle="1" w:styleId="None">
    <w:name w:val="None"/>
    <w:rsid w:val="00BB18CC"/>
  </w:style>
  <w:style w:type="numbering" w:customStyle="1" w:styleId="ImportedStyle5">
    <w:name w:val="Imported Style 5"/>
    <w:rsid w:val="00BB18CC"/>
    <w:pPr>
      <w:numPr>
        <w:numId w:val="17"/>
      </w:numPr>
    </w:pPr>
  </w:style>
  <w:style w:type="character" w:customStyle="1" w:styleId="Hyperlink4">
    <w:name w:val="Hyperlink.4"/>
    <w:basedOn w:val="None"/>
    <w:rsid w:val="00BB18CC"/>
    <w:rPr>
      <w:color w:val="1155CC"/>
      <w:u w:val="single" w:color="1155CC"/>
      <w14:textOutline w14:w="0" w14:cap="rnd" w14:cmpd="sng" w14:algn="ctr">
        <w14:noFill/>
        <w14:prstDash w14:val="solid"/>
        <w14:bevel/>
      </w14:textOutline>
    </w:rPr>
  </w:style>
  <w:style w:type="table" w:styleId="GridTable5Dark-Accent1">
    <w:name w:val="Grid Table 5 Dark Accent 1"/>
    <w:basedOn w:val="TableNormal"/>
    <w:uiPriority w:val="50"/>
    <w:rsid w:val="00BB18C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BB18C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ImportedStyle8">
    <w:name w:val="Imported Style 8"/>
    <w:rsid w:val="00BB18CC"/>
    <w:pPr>
      <w:numPr>
        <w:numId w:val="28"/>
      </w:numPr>
    </w:pPr>
  </w:style>
  <w:style w:type="character" w:customStyle="1" w:styleId="Hyperlink8">
    <w:name w:val="Hyperlink.8"/>
    <w:basedOn w:val="None"/>
    <w:rsid w:val="00BB18CC"/>
    <w:rPr>
      <w:color w:val="1155CC"/>
      <w:sz w:val="20"/>
      <w:szCs w:val="20"/>
      <w:u w:val="single" w:color="1155CC"/>
      <w14:textOutline w14:w="0" w14:cap="rnd" w14:cmpd="sng" w14:algn="ctr">
        <w14:noFill/>
        <w14:prstDash w14:val="solid"/>
        <w14:bevel/>
      </w14:textOutline>
    </w:rPr>
  </w:style>
  <w:style w:type="character" w:customStyle="1" w:styleId="Hyperlink9">
    <w:name w:val="Hyperlink.9"/>
    <w:basedOn w:val="None"/>
    <w:rsid w:val="00BB18CC"/>
    <w:rPr>
      <w:rFonts w:ascii="Calibri" w:eastAsia="Calibri" w:hAnsi="Calibri" w:cs="Calibri"/>
      <w:caps w:val="0"/>
      <w:smallCaps w:val="0"/>
      <w:strike w:val="0"/>
      <w:dstrike w:val="0"/>
      <w:color w:val="1155CC"/>
      <w:u w:val="single" w:color="1155CC"/>
      <w:vertAlign w:val="baseline"/>
      <w14:textOutline w14:w="0" w14:cap="rnd" w14:cmpd="sng" w14:algn="ctr">
        <w14:noFill/>
        <w14:prstDash w14:val="solid"/>
        <w14:bevel/>
      </w14:textOutline>
    </w:rPr>
  </w:style>
  <w:style w:type="numbering" w:customStyle="1" w:styleId="ImportedStyle6">
    <w:name w:val="Imported Style 6"/>
    <w:rsid w:val="00BB18CC"/>
    <w:pPr>
      <w:numPr>
        <w:numId w:val="30"/>
      </w:numPr>
    </w:pPr>
  </w:style>
  <w:style w:type="character" w:customStyle="1" w:styleId="Hyperlink5">
    <w:name w:val="Hyperlink.5"/>
    <w:basedOn w:val="None"/>
    <w:rsid w:val="00BB18CC"/>
    <w:rPr>
      <w:rFonts w:ascii="Calibri" w:eastAsia="Calibri" w:hAnsi="Calibri" w:cs="Calibri"/>
      <w:i/>
      <w:iCs/>
      <w:caps w:val="0"/>
      <w:smallCaps w:val="0"/>
      <w:strike w:val="0"/>
      <w:dstrike w:val="0"/>
      <w:color w:val="0000FF"/>
      <w:u w:val="single" w:color="0000FF"/>
      <w:vertAlign w:val="baseline"/>
      <w14:textOutline w14:w="0" w14:cap="rnd" w14:cmpd="sng" w14:algn="ctr">
        <w14:noFill/>
        <w14:prstDash w14:val="solid"/>
        <w14:bevel/>
      </w14:textOutline>
    </w:rPr>
  </w:style>
  <w:style w:type="numbering" w:customStyle="1" w:styleId="ImportedStyle7">
    <w:name w:val="Imported Style 7"/>
    <w:rsid w:val="00BB18CC"/>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59475">
      <w:bodyDiv w:val="1"/>
      <w:marLeft w:val="0"/>
      <w:marRight w:val="0"/>
      <w:marTop w:val="0"/>
      <w:marBottom w:val="0"/>
      <w:divBdr>
        <w:top w:val="none" w:sz="0" w:space="0" w:color="auto"/>
        <w:left w:val="none" w:sz="0" w:space="0" w:color="auto"/>
        <w:bottom w:val="none" w:sz="0" w:space="0" w:color="auto"/>
        <w:right w:val="none" w:sz="0" w:space="0" w:color="auto"/>
      </w:divBdr>
    </w:div>
    <w:div w:id="286009392">
      <w:bodyDiv w:val="1"/>
      <w:marLeft w:val="0"/>
      <w:marRight w:val="0"/>
      <w:marTop w:val="0"/>
      <w:marBottom w:val="0"/>
      <w:divBdr>
        <w:top w:val="none" w:sz="0" w:space="0" w:color="auto"/>
        <w:left w:val="none" w:sz="0" w:space="0" w:color="auto"/>
        <w:bottom w:val="none" w:sz="0" w:space="0" w:color="auto"/>
        <w:right w:val="none" w:sz="0" w:space="0" w:color="auto"/>
      </w:divBdr>
    </w:div>
    <w:div w:id="362366599">
      <w:bodyDiv w:val="1"/>
      <w:marLeft w:val="0"/>
      <w:marRight w:val="0"/>
      <w:marTop w:val="0"/>
      <w:marBottom w:val="0"/>
      <w:divBdr>
        <w:top w:val="none" w:sz="0" w:space="0" w:color="auto"/>
        <w:left w:val="none" w:sz="0" w:space="0" w:color="auto"/>
        <w:bottom w:val="none" w:sz="0" w:space="0" w:color="auto"/>
        <w:right w:val="none" w:sz="0" w:space="0" w:color="auto"/>
      </w:divBdr>
    </w:div>
    <w:div w:id="384527032">
      <w:bodyDiv w:val="1"/>
      <w:marLeft w:val="0"/>
      <w:marRight w:val="0"/>
      <w:marTop w:val="0"/>
      <w:marBottom w:val="0"/>
      <w:divBdr>
        <w:top w:val="none" w:sz="0" w:space="0" w:color="auto"/>
        <w:left w:val="none" w:sz="0" w:space="0" w:color="auto"/>
        <w:bottom w:val="none" w:sz="0" w:space="0" w:color="auto"/>
        <w:right w:val="none" w:sz="0" w:space="0" w:color="auto"/>
      </w:divBdr>
    </w:div>
    <w:div w:id="414863446">
      <w:bodyDiv w:val="1"/>
      <w:marLeft w:val="0"/>
      <w:marRight w:val="0"/>
      <w:marTop w:val="0"/>
      <w:marBottom w:val="0"/>
      <w:divBdr>
        <w:top w:val="none" w:sz="0" w:space="0" w:color="auto"/>
        <w:left w:val="none" w:sz="0" w:space="0" w:color="auto"/>
        <w:bottom w:val="none" w:sz="0" w:space="0" w:color="auto"/>
        <w:right w:val="none" w:sz="0" w:space="0" w:color="auto"/>
      </w:divBdr>
    </w:div>
    <w:div w:id="422536967">
      <w:bodyDiv w:val="1"/>
      <w:marLeft w:val="0"/>
      <w:marRight w:val="0"/>
      <w:marTop w:val="0"/>
      <w:marBottom w:val="0"/>
      <w:divBdr>
        <w:top w:val="none" w:sz="0" w:space="0" w:color="auto"/>
        <w:left w:val="none" w:sz="0" w:space="0" w:color="auto"/>
        <w:bottom w:val="none" w:sz="0" w:space="0" w:color="auto"/>
        <w:right w:val="none" w:sz="0" w:space="0" w:color="auto"/>
      </w:divBdr>
    </w:div>
    <w:div w:id="556281854">
      <w:bodyDiv w:val="1"/>
      <w:marLeft w:val="0"/>
      <w:marRight w:val="0"/>
      <w:marTop w:val="0"/>
      <w:marBottom w:val="0"/>
      <w:divBdr>
        <w:top w:val="none" w:sz="0" w:space="0" w:color="auto"/>
        <w:left w:val="none" w:sz="0" w:space="0" w:color="auto"/>
        <w:bottom w:val="none" w:sz="0" w:space="0" w:color="auto"/>
        <w:right w:val="none" w:sz="0" w:space="0" w:color="auto"/>
      </w:divBdr>
    </w:div>
    <w:div w:id="612326285">
      <w:bodyDiv w:val="1"/>
      <w:marLeft w:val="0"/>
      <w:marRight w:val="0"/>
      <w:marTop w:val="0"/>
      <w:marBottom w:val="0"/>
      <w:divBdr>
        <w:top w:val="none" w:sz="0" w:space="0" w:color="auto"/>
        <w:left w:val="none" w:sz="0" w:space="0" w:color="auto"/>
        <w:bottom w:val="none" w:sz="0" w:space="0" w:color="auto"/>
        <w:right w:val="none" w:sz="0" w:space="0" w:color="auto"/>
      </w:divBdr>
    </w:div>
    <w:div w:id="776212910">
      <w:bodyDiv w:val="1"/>
      <w:marLeft w:val="0"/>
      <w:marRight w:val="0"/>
      <w:marTop w:val="0"/>
      <w:marBottom w:val="0"/>
      <w:divBdr>
        <w:top w:val="none" w:sz="0" w:space="0" w:color="auto"/>
        <w:left w:val="none" w:sz="0" w:space="0" w:color="auto"/>
        <w:bottom w:val="none" w:sz="0" w:space="0" w:color="auto"/>
        <w:right w:val="none" w:sz="0" w:space="0" w:color="auto"/>
      </w:divBdr>
    </w:div>
    <w:div w:id="804002507">
      <w:bodyDiv w:val="1"/>
      <w:marLeft w:val="0"/>
      <w:marRight w:val="0"/>
      <w:marTop w:val="0"/>
      <w:marBottom w:val="0"/>
      <w:divBdr>
        <w:top w:val="none" w:sz="0" w:space="0" w:color="auto"/>
        <w:left w:val="none" w:sz="0" w:space="0" w:color="auto"/>
        <w:bottom w:val="none" w:sz="0" w:space="0" w:color="auto"/>
        <w:right w:val="none" w:sz="0" w:space="0" w:color="auto"/>
      </w:divBdr>
    </w:div>
    <w:div w:id="853152848">
      <w:bodyDiv w:val="1"/>
      <w:marLeft w:val="0"/>
      <w:marRight w:val="0"/>
      <w:marTop w:val="0"/>
      <w:marBottom w:val="0"/>
      <w:divBdr>
        <w:top w:val="none" w:sz="0" w:space="0" w:color="auto"/>
        <w:left w:val="none" w:sz="0" w:space="0" w:color="auto"/>
        <w:bottom w:val="none" w:sz="0" w:space="0" w:color="auto"/>
        <w:right w:val="none" w:sz="0" w:space="0" w:color="auto"/>
      </w:divBdr>
    </w:div>
    <w:div w:id="898131774">
      <w:bodyDiv w:val="1"/>
      <w:marLeft w:val="0"/>
      <w:marRight w:val="0"/>
      <w:marTop w:val="0"/>
      <w:marBottom w:val="0"/>
      <w:divBdr>
        <w:top w:val="none" w:sz="0" w:space="0" w:color="auto"/>
        <w:left w:val="none" w:sz="0" w:space="0" w:color="auto"/>
        <w:bottom w:val="none" w:sz="0" w:space="0" w:color="auto"/>
        <w:right w:val="none" w:sz="0" w:space="0" w:color="auto"/>
      </w:divBdr>
    </w:div>
    <w:div w:id="922951348">
      <w:bodyDiv w:val="1"/>
      <w:marLeft w:val="0"/>
      <w:marRight w:val="0"/>
      <w:marTop w:val="0"/>
      <w:marBottom w:val="0"/>
      <w:divBdr>
        <w:top w:val="none" w:sz="0" w:space="0" w:color="auto"/>
        <w:left w:val="none" w:sz="0" w:space="0" w:color="auto"/>
        <w:bottom w:val="none" w:sz="0" w:space="0" w:color="auto"/>
        <w:right w:val="none" w:sz="0" w:space="0" w:color="auto"/>
      </w:divBdr>
    </w:div>
    <w:div w:id="1032027823">
      <w:bodyDiv w:val="1"/>
      <w:marLeft w:val="0"/>
      <w:marRight w:val="0"/>
      <w:marTop w:val="0"/>
      <w:marBottom w:val="0"/>
      <w:divBdr>
        <w:top w:val="none" w:sz="0" w:space="0" w:color="auto"/>
        <w:left w:val="none" w:sz="0" w:space="0" w:color="auto"/>
        <w:bottom w:val="none" w:sz="0" w:space="0" w:color="auto"/>
        <w:right w:val="none" w:sz="0" w:space="0" w:color="auto"/>
      </w:divBdr>
    </w:div>
    <w:div w:id="1035274920">
      <w:bodyDiv w:val="1"/>
      <w:marLeft w:val="0"/>
      <w:marRight w:val="0"/>
      <w:marTop w:val="0"/>
      <w:marBottom w:val="0"/>
      <w:divBdr>
        <w:top w:val="none" w:sz="0" w:space="0" w:color="auto"/>
        <w:left w:val="none" w:sz="0" w:space="0" w:color="auto"/>
        <w:bottom w:val="none" w:sz="0" w:space="0" w:color="auto"/>
        <w:right w:val="none" w:sz="0" w:space="0" w:color="auto"/>
      </w:divBdr>
    </w:div>
    <w:div w:id="1127822161">
      <w:bodyDiv w:val="1"/>
      <w:marLeft w:val="0"/>
      <w:marRight w:val="0"/>
      <w:marTop w:val="0"/>
      <w:marBottom w:val="0"/>
      <w:divBdr>
        <w:top w:val="none" w:sz="0" w:space="0" w:color="auto"/>
        <w:left w:val="none" w:sz="0" w:space="0" w:color="auto"/>
        <w:bottom w:val="none" w:sz="0" w:space="0" w:color="auto"/>
        <w:right w:val="none" w:sz="0" w:space="0" w:color="auto"/>
      </w:divBdr>
    </w:div>
    <w:div w:id="1134063275">
      <w:bodyDiv w:val="1"/>
      <w:marLeft w:val="0"/>
      <w:marRight w:val="0"/>
      <w:marTop w:val="0"/>
      <w:marBottom w:val="0"/>
      <w:divBdr>
        <w:top w:val="none" w:sz="0" w:space="0" w:color="auto"/>
        <w:left w:val="none" w:sz="0" w:space="0" w:color="auto"/>
        <w:bottom w:val="none" w:sz="0" w:space="0" w:color="auto"/>
        <w:right w:val="none" w:sz="0" w:space="0" w:color="auto"/>
      </w:divBdr>
    </w:div>
    <w:div w:id="1183666913">
      <w:bodyDiv w:val="1"/>
      <w:marLeft w:val="0"/>
      <w:marRight w:val="0"/>
      <w:marTop w:val="0"/>
      <w:marBottom w:val="0"/>
      <w:divBdr>
        <w:top w:val="none" w:sz="0" w:space="0" w:color="auto"/>
        <w:left w:val="none" w:sz="0" w:space="0" w:color="auto"/>
        <w:bottom w:val="none" w:sz="0" w:space="0" w:color="auto"/>
        <w:right w:val="none" w:sz="0" w:space="0" w:color="auto"/>
      </w:divBdr>
    </w:div>
    <w:div w:id="1220555672">
      <w:bodyDiv w:val="1"/>
      <w:marLeft w:val="0"/>
      <w:marRight w:val="0"/>
      <w:marTop w:val="0"/>
      <w:marBottom w:val="0"/>
      <w:divBdr>
        <w:top w:val="none" w:sz="0" w:space="0" w:color="auto"/>
        <w:left w:val="none" w:sz="0" w:space="0" w:color="auto"/>
        <w:bottom w:val="none" w:sz="0" w:space="0" w:color="auto"/>
        <w:right w:val="none" w:sz="0" w:space="0" w:color="auto"/>
      </w:divBdr>
    </w:div>
    <w:div w:id="1302032199">
      <w:bodyDiv w:val="1"/>
      <w:marLeft w:val="0"/>
      <w:marRight w:val="0"/>
      <w:marTop w:val="0"/>
      <w:marBottom w:val="0"/>
      <w:divBdr>
        <w:top w:val="none" w:sz="0" w:space="0" w:color="auto"/>
        <w:left w:val="none" w:sz="0" w:space="0" w:color="auto"/>
        <w:bottom w:val="none" w:sz="0" w:space="0" w:color="auto"/>
        <w:right w:val="none" w:sz="0" w:space="0" w:color="auto"/>
      </w:divBdr>
    </w:div>
    <w:div w:id="1472290300">
      <w:bodyDiv w:val="1"/>
      <w:marLeft w:val="0"/>
      <w:marRight w:val="0"/>
      <w:marTop w:val="0"/>
      <w:marBottom w:val="0"/>
      <w:divBdr>
        <w:top w:val="none" w:sz="0" w:space="0" w:color="auto"/>
        <w:left w:val="none" w:sz="0" w:space="0" w:color="auto"/>
        <w:bottom w:val="none" w:sz="0" w:space="0" w:color="auto"/>
        <w:right w:val="none" w:sz="0" w:space="0" w:color="auto"/>
      </w:divBdr>
    </w:div>
    <w:div w:id="1527868407">
      <w:bodyDiv w:val="1"/>
      <w:marLeft w:val="0"/>
      <w:marRight w:val="0"/>
      <w:marTop w:val="0"/>
      <w:marBottom w:val="0"/>
      <w:divBdr>
        <w:top w:val="none" w:sz="0" w:space="0" w:color="auto"/>
        <w:left w:val="none" w:sz="0" w:space="0" w:color="auto"/>
        <w:bottom w:val="none" w:sz="0" w:space="0" w:color="auto"/>
        <w:right w:val="none" w:sz="0" w:space="0" w:color="auto"/>
      </w:divBdr>
    </w:div>
    <w:div w:id="1555005314">
      <w:bodyDiv w:val="1"/>
      <w:marLeft w:val="0"/>
      <w:marRight w:val="0"/>
      <w:marTop w:val="0"/>
      <w:marBottom w:val="0"/>
      <w:divBdr>
        <w:top w:val="none" w:sz="0" w:space="0" w:color="auto"/>
        <w:left w:val="none" w:sz="0" w:space="0" w:color="auto"/>
        <w:bottom w:val="none" w:sz="0" w:space="0" w:color="auto"/>
        <w:right w:val="none" w:sz="0" w:space="0" w:color="auto"/>
      </w:divBdr>
    </w:div>
    <w:div w:id="1605259227">
      <w:bodyDiv w:val="1"/>
      <w:marLeft w:val="0"/>
      <w:marRight w:val="0"/>
      <w:marTop w:val="0"/>
      <w:marBottom w:val="0"/>
      <w:divBdr>
        <w:top w:val="none" w:sz="0" w:space="0" w:color="auto"/>
        <w:left w:val="none" w:sz="0" w:space="0" w:color="auto"/>
        <w:bottom w:val="none" w:sz="0" w:space="0" w:color="auto"/>
        <w:right w:val="none" w:sz="0" w:space="0" w:color="auto"/>
      </w:divBdr>
    </w:div>
    <w:div w:id="1615936897">
      <w:bodyDiv w:val="1"/>
      <w:marLeft w:val="0"/>
      <w:marRight w:val="0"/>
      <w:marTop w:val="0"/>
      <w:marBottom w:val="0"/>
      <w:divBdr>
        <w:top w:val="none" w:sz="0" w:space="0" w:color="auto"/>
        <w:left w:val="none" w:sz="0" w:space="0" w:color="auto"/>
        <w:bottom w:val="none" w:sz="0" w:space="0" w:color="auto"/>
        <w:right w:val="none" w:sz="0" w:space="0" w:color="auto"/>
      </w:divBdr>
    </w:div>
    <w:div w:id="1683899571">
      <w:bodyDiv w:val="1"/>
      <w:marLeft w:val="0"/>
      <w:marRight w:val="0"/>
      <w:marTop w:val="0"/>
      <w:marBottom w:val="0"/>
      <w:divBdr>
        <w:top w:val="none" w:sz="0" w:space="0" w:color="auto"/>
        <w:left w:val="none" w:sz="0" w:space="0" w:color="auto"/>
        <w:bottom w:val="none" w:sz="0" w:space="0" w:color="auto"/>
        <w:right w:val="none" w:sz="0" w:space="0" w:color="auto"/>
      </w:divBdr>
    </w:div>
    <w:div w:id="211192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package" Target="embeddings/Microsoft_Word_Document1.docx"/><Relationship Id="rId26" Type="http://schemas.openxmlformats.org/officeDocument/2006/relationships/package" Target="embeddings/Microsoft_Excel_Worksheet5.xlsx"/><Relationship Id="rId39" Type="http://schemas.openxmlformats.org/officeDocument/2006/relationships/hyperlink" Target="mailto:COMMBUYS@mass.gov" TargetMode="External"/><Relationship Id="rId21" Type="http://schemas.openxmlformats.org/officeDocument/2006/relationships/hyperlink" Target="mailto:gina@everlywell.com" TargetMode="External"/><Relationship Id="rId34" Type="http://schemas.openxmlformats.org/officeDocument/2006/relationships/hyperlink" Target="https://vaulthealth.formstack.com/forms/partnerships" TargetMode="External"/><Relationship Id="rId42" Type="http://schemas.openxmlformats.org/officeDocument/2006/relationships/hyperlink" Target="mailto:gina@everlywell.com" TargetMode="External"/><Relationship Id="rId47" Type="http://schemas.openxmlformats.org/officeDocument/2006/relationships/hyperlink" Target="https://enterprise-partners.helpscoutdocs.com/article/752-where-can-i-find-a-copy-of-the-lens-overview-deck" TargetMode="External"/><Relationship Id="rId50" Type="http://schemas.openxmlformats.org/officeDocument/2006/relationships/hyperlink" Target="mailto:partnerships@vaulthealth.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package" Target="embeddings/Microsoft_Word_Document.docx"/><Relationship Id="rId29" Type="http://schemas.openxmlformats.org/officeDocument/2006/relationships/image" Target="media/image6.emf"/><Relationship Id="rId11" Type="http://schemas.openxmlformats.org/officeDocument/2006/relationships/footer" Target="footer1.xml"/><Relationship Id="rId24" Type="http://schemas.openxmlformats.org/officeDocument/2006/relationships/image" Target="media/image5.emf"/><Relationship Id="rId32" Type="http://schemas.openxmlformats.org/officeDocument/2006/relationships/image" Target="media/image7.emf"/><Relationship Id="rId37" Type="http://schemas.openxmlformats.org/officeDocument/2006/relationships/package" Target="embeddings/Microsoft_Word_Document10.docx"/><Relationship Id="rId40" Type="http://schemas.openxmlformats.org/officeDocument/2006/relationships/hyperlink" Target="mailto:osdhelpdesk@mass.gov" TargetMode="External"/><Relationship Id="rId45" Type="http://schemas.openxmlformats.org/officeDocument/2006/relationships/hyperlink" Target="mailto:enterprisehelp@everlywell.com"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image" Target="media/image4.emf"/><Relationship Id="rId31" Type="http://schemas.openxmlformats.org/officeDocument/2006/relationships/hyperlink" Target="mailto:billing@beacontesting.com" TargetMode="External"/><Relationship Id="rId44" Type="http://schemas.openxmlformats.org/officeDocument/2006/relationships/hyperlink" Target="mailto:bcook@fprimecapital.co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rson.Yates@mass.gov" TargetMode="External"/><Relationship Id="rId14" Type="http://schemas.openxmlformats.org/officeDocument/2006/relationships/hyperlink" Target="http://www.mass.gov/anf/budget-taxes-and-procurement/procurement-info-and-res/conduct-a-procurement/commbuys/job-aids-for-buyers.html" TargetMode="External"/><Relationship Id="rId22" Type="http://schemas.openxmlformats.org/officeDocument/2006/relationships/package" Target="embeddings/Microsoft_Word_Document2.docx"/><Relationship Id="rId27" Type="http://schemas.openxmlformats.org/officeDocument/2006/relationships/hyperlink" Target="mailto:billing@ixlayer.com" TargetMode="External"/><Relationship Id="rId30" Type="http://schemas.openxmlformats.org/officeDocument/2006/relationships/package" Target="embeddings/Microsoft_Excel_Worksheet6.xlsx"/><Relationship Id="rId35" Type="http://schemas.openxmlformats.org/officeDocument/2006/relationships/package" Target="embeddings/Microsoft_Word_Document8.docx"/><Relationship Id="rId43" Type="http://schemas.openxmlformats.org/officeDocument/2006/relationships/hyperlink" Target="mailto:alecia@ixlayer.com" TargetMode="External"/><Relationship Id="rId48" Type="http://schemas.openxmlformats.org/officeDocument/2006/relationships/image" Target="media/image8.png"/><Relationship Id="rId8" Type="http://schemas.openxmlformats.org/officeDocument/2006/relationships/hyperlink" Target="mailto:Carson.Yates@mass.gov" TargetMode="External"/><Relationship Id="rId51" Type="http://schemas.openxmlformats.org/officeDocument/2006/relationships/hyperlink" Target="mailto:partnerships@vaulthealth.com"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3.emf"/><Relationship Id="rId25" Type="http://schemas.openxmlformats.org/officeDocument/2006/relationships/package" Target="embeddings/Microsoft_Word_Document4.docx"/><Relationship Id="rId33" Type="http://schemas.openxmlformats.org/officeDocument/2006/relationships/package" Target="embeddings/Microsoft_Excel_Worksheet7.xlsx"/><Relationship Id="rId38" Type="http://schemas.openxmlformats.org/officeDocument/2006/relationships/package" Target="embeddings/Microsoft_Word_Document11.docx"/><Relationship Id="rId46" Type="http://schemas.openxmlformats.org/officeDocument/2006/relationships/hyperlink" Target="https://enterprise-partners.helpscoutdocs.com/article/648-overview" TargetMode="External"/><Relationship Id="rId20" Type="http://schemas.openxmlformats.org/officeDocument/2006/relationships/package" Target="embeddings/Microsoft_Excel_Worksheet.xlsx"/><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package" Target="embeddings/Microsoft_Word_Document3.docx"/><Relationship Id="rId28" Type="http://schemas.openxmlformats.org/officeDocument/2006/relationships/hyperlink" Target="https://www.beacontesting.com/" TargetMode="External"/><Relationship Id="rId36" Type="http://schemas.openxmlformats.org/officeDocument/2006/relationships/package" Target="embeddings/Microsoft_Word_Document9.docx"/><Relationship Id="rId49"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7FC24-6BCD-463F-ABDD-BDE9F185A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5630</Words>
  <Characters>32092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37647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Frizzi</dc:creator>
  <cp:lastModifiedBy>Yates, Carson (EHS)</cp:lastModifiedBy>
  <cp:revision>2</cp:revision>
  <cp:lastPrinted>2020-07-16T17:25:00Z</cp:lastPrinted>
  <dcterms:created xsi:type="dcterms:W3CDTF">2021-04-06T20:20:00Z</dcterms:created>
  <dcterms:modified xsi:type="dcterms:W3CDTF">2021-04-06T20:20:00Z</dcterms:modified>
</cp:coreProperties>
</file>