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65B6" w14:textId="77777777" w:rsidR="00F61B13" w:rsidRDefault="0040241D">
      <w:pPr>
        <w:rPr>
          <w:sz w:val="2"/>
          <w:szCs w:val="2"/>
        </w:rPr>
      </w:pPr>
      <w:r>
        <w:pict w14:anchorId="40337178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47" type="#_x0000_t202" style="position:absolute;margin-left:71pt;margin-top:362.95pt;width:461.1pt;height:63.75pt;z-index:-15804928;mso-position-horizontal-relative:page;mso-position-vertical-relative:page" filled="f" stroked="f">
            <v:textbox style="mso-next-textbox:#docshape9" inset="0,0,0,0">
              <w:txbxContent>
                <w:p w14:paraId="43AA8AAC" w14:textId="796709A7" w:rsidR="00F61B13" w:rsidRDefault="00AD1BC5">
                  <w:pPr>
                    <w:pStyle w:val="BodyText"/>
                    <w:spacing w:line="280" w:lineRule="auto"/>
                    <w:ind w:right="17"/>
                    <w:jc w:val="both"/>
                    <w:rPr>
                      <w:lang w:eastAsia="zh-CN"/>
                    </w:rPr>
                  </w:pPr>
                  <w:r>
                    <w:rPr>
                      <w:spacing w:val="1"/>
                      <w:lang w:eastAsia="zh-CN"/>
                    </w:rPr>
                    <w:t>您可用您的代金券购买授权农贸市场上参与计划的农民的产品。可在</w:t>
                  </w:r>
                  <w:r>
                    <w:fldChar w:fldCharType="begin"/>
                  </w:r>
                  <w:r>
                    <w:rPr>
                      <w:lang w:eastAsia="zh-CN"/>
                    </w:rPr>
                    <w:instrText xml:space="preserve"> HYPERLINK "http://www.mass.gov/massgrown" \h </w:instrText>
                  </w:r>
                  <w:r>
                    <w:fldChar w:fldCharType="separate"/>
                  </w:r>
                  <w:r>
                    <w:rPr>
                      <w:rFonts w:ascii="Calibri" w:eastAsia="Calibri" w:hAnsi="Calibri"/>
                      <w:color w:val="0000FF"/>
                      <w:u w:val="single" w:color="0000FF"/>
                      <w:lang w:eastAsia="zh-CN"/>
                    </w:rPr>
                    <w:t>www.mass.gov/massgrown</w:t>
                  </w:r>
                  <w:r>
                    <w:rPr>
                      <w:rFonts w:ascii="Calibri" w:eastAsia="Calibri" w:hAnsi="Calibri"/>
                      <w:color w:val="0000FF"/>
                      <w:u w:val="single" w:color="0000FF"/>
                    </w:rPr>
                    <w:fldChar w:fldCharType="end"/>
                  </w:r>
                  <w:r>
                    <w:rPr>
                      <w:lang w:eastAsia="zh-CN"/>
                    </w:rPr>
                    <w:t>查看各市场开放的日期。</w:t>
                  </w:r>
                  <w:proofErr w:type="gramStart"/>
                  <w:r>
                    <w:rPr>
                      <w:lang w:eastAsia="zh-CN"/>
                    </w:rPr>
                    <w:t>您可通过选择“</w:t>
                  </w:r>
                  <w:proofErr w:type="gramEnd"/>
                  <w:r>
                    <w:rPr>
                      <w:lang w:eastAsia="zh-CN"/>
                    </w:rPr>
                    <w:t>营养计划”下的“</w:t>
                  </w:r>
                  <w:r>
                    <w:rPr>
                      <w:rFonts w:ascii="Calibri" w:eastAsia="Calibri" w:hAnsi="Calibri"/>
                      <w:lang w:eastAsia="zh-CN"/>
                    </w:rPr>
                    <w:t>WIC</w:t>
                  </w:r>
                  <w:r>
                    <w:rPr>
                      <w:rFonts w:ascii="Calibri" w:eastAsia="Calibri" w:hAnsi="Calibri"/>
                      <w:spacing w:val="-13"/>
                      <w:lang w:eastAsia="zh-CN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lang w:eastAsia="zh-CN"/>
                    </w:rPr>
                    <w:t>FMNP</w:t>
                  </w:r>
                  <w:r>
                    <w:rPr>
                      <w:spacing w:val="12"/>
                      <w:lang w:eastAsia="zh-CN"/>
                    </w:rPr>
                    <w:t>”来使用</w:t>
                  </w:r>
                  <w:proofErr w:type="spellStart"/>
                  <w:r>
                    <w:rPr>
                      <w:rFonts w:ascii="Calibri" w:eastAsia="Calibri" w:hAnsi="Calibri"/>
                      <w:lang w:eastAsia="zh-CN"/>
                    </w:rPr>
                    <w:t>MassGrown</w:t>
                  </w:r>
                  <w:proofErr w:type="spellEnd"/>
                  <w:r>
                    <w:rPr>
                      <w:rFonts w:ascii="Calibri" w:eastAsia="Calibri" w:hAnsi="Calibri"/>
                      <w:spacing w:val="-12"/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t>的搜</w:t>
                  </w:r>
                  <w:r>
                    <w:rPr>
                      <w:spacing w:val="-4"/>
                      <w:lang w:eastAsia="zh-CN"/>
                    </w:rPr>
                    <w:t xml:space="preserve">索功能，查找参与计划的地点。每张代金券价值 </w:t>
                  </w:r>
                  <w:r w:rsidR="0040241D">
                    <w:rPr>
                      <w:rFonts w:ascii="Calibri" w:eastAsia="Calibri" w:hAnsi="Calibri"/>
                      <w:spacing w:val="-2"/>
                      <w:lang w:eastAsia="zh-CN"/>
                    </w:rPr>
                    <w:t>5.00</w:t>
                  </w:r>
                  <w:bookmarkStart w:id="0" w:name="_GoBack"/>
                  <w:bookmarkEnd w:id="0"/>
                  <w:r>
                    <w:rPr>
                      <w:rFonts w:ascii="Calibri" w:eastAsia="Calibri" w:hAnsi="Calibri"/>
                      <w:spacing w:val="26"/>
                      <w:lang w:eastAsia="zh-CN"/>
                    </w:rPr>
                    <w:t xml:space="preserve"> </w:t>
                  </w:r>
                  <w:r>
                    <w:rPr>
                      <w:spacing w:val="-3"/>
                      <w:lang w:eastAsia="zh-CN"/>
                    </w:rPr>
                    <w:t>美元，不可找零。请带上零钱，以备超出此</w:t>
                  </w:r>
                </w:p>
                <w:p w14:paraId="0096D296" w14:textId="77777777" w:rsidR="00243962" w:rsidRPr="00243962" w:rsidRDefault="00AD1BC5" w:rsidP="00BE7B5B">
                  <w:pPr>
                    <w:pStyle w:val="BodyText"/>
                    <w:spacing w:line="266" w:lineRule="exact"/>
                    <w:rPr>
                      <w:spacing w:val="-3"/>
                      <w:lang w:eastAsia="zh-CN"/>
                    </w:rPr>
                  </w:pPr>
                  <w:r>
                    <w:rPr>
                      <w:spacing w:val="-3"/>
                      <w:lang w:eastAsia="zh-CN"/>
                    </w:rPr>
                    <w:t>金额时，您能够支付差价。</w:t>
                  </w:r>
                  <w:r w:rsidR="00243962" w:rsidRPr="00243962">
                    <w:rPr>
                      <w:spacing w:val="-3"/>
                      <w:lang w:eastAsia="zh-CN"/>
                    </w:rPr>
                    <w:t>您也可以请您的朋友或家人代您购买。</w:t>
                  </w:r>
                </w:p>
                <w:p w14:paraId="35197FC3" w14:textId="77777777" w:rsidR="00F61B13" w:rsidRDefault="00F61B13">
                  <w:pPr>
                    <w:pStyle w:val="BodyText"/>
                    <w:spacing w:line="266" w:lineRule="exact"/>
                    <w:rPr>
                      <w:lang w:eastAsia="zh-CN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94CFDB">
          <v:shape id="docshape1" o:spid="_x0000_s1055" type="#_x0000_t202" style="position:absolute;margin-left:204.7pt;margin-top:72.95pt;width:202.4pt;height:15.35pt;z-index:-15809024;mso-position-horizontal-relative:page;mso-position-vertical-relative:page" filled="f" stroked="f">
            <v:textbox style="mso-next-textbox:#docshape1" inset="0,0,0,0">
              <w:txbxContent>
                <w:p w14:paraId="7B08E6B8" w14:textId="77777777" w:rsidR="00F61B13" w:rsidRDefault="00AD1BC5">
                  <w:pPr>
                    <w:spacing w:line="294" w:lineRule="exact"/>
                    <w:ind w:left="20"/>
                    <w:rPr>
                      <w:sz w:val="24"/>
                      <w:lang w:eastAsia="zh-CN"/>
                    </w:rPr>
                  </w:pPr>
                  <w:r>
                    <w:rPr>
                      <w:sz w:val="24"/>
                      <w:lang w:eastAsia="zh-CN"/>
                    </w:rPr>
                    <w:t>马萨诸塞州妇幼营养补助计划</w:t>
                  </w:r>
                  <w:r>
                    <w:rPr>
                      <w:spacing w:val="-4"/>
                      <w:sz w:val="24"/>
                      <w:lang w:eastAsia="zh-CN"/>
                    </w:rPr>
                    <w:t>（</w:t>
                  </w:r>
                  <w:r>
                    <w:rPr>
                      <w:rFonts w:ascii="Calibri" w:eastAsia="Calibri"/>
                      <w:spacing w:val="-4"/>
                      <w:sz w:val="24"/>
                      <w:lang w:eastAsia="zh-CN"/>
                    </w:rPr>
                    <w:t>WIC</w:t>
                  </w:r>
                  <w:r>
                    <w:rPr>
                      <w:spacing w:val="-4"/>
                      <w:sz w:val="24"/>
                      <w:lang w:eastAsia="zh-CN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 w14:anchorId="37F6AE12">
          <v:shape id="docshape2" o:spid="_x0000_s1054" type="#_x0000_t202" style="position:absolute;margin-left:257pt;margin-top:100.75pt;width:98pt;height:14pt;z-index:-15808512;mso-position-horizontal-relative:page;mso-position-vertical-relative:page" filled="f" stroked="f">
            <v:textbox style="mso-next-textbox:#docshape2" inset="0,0,0,0">
              <w:txbxContent>
                <w:p w14:paraId="44F404CC" w14:textId="77777777" w:rsidR="00F61B13" w:rsidRDefault="00AD1BC5">
                  <w:pPr>
                    <w:spacing w:line="280" w:lineRule="exact"/>
                    <w:ind w:left="20"/>
                    <w:rPr>
                      <w:sz w:val="24"/>
                    </w:rPr>
                  </w:pPr>
                  <w:proofErr w:type="spellStart"/>
                  <w:r>
                    <w:rPr>
                      <w:spacing w:val="-2"/>
                      <w:sz w:val="24"/>
                    </w:rPr>
                    <w:t>农贸市场营养计划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D80B425">
          <v:shape id="docshape3" o:spid="_x0000_s1053" type="#_x0000_t202" style="position:absolute;margin-left:226.3pt;margin-top:128.6pt;width:159.65pt;height:15.35pt;z-index:-15808000;mso-position-horizontal-relative:page;mso-position-vertical-relative:page" filled="f" stroked="f">
            <v:textbox style="mso-next-textbox:#docshape3" inset="0,0,0,0">
              <w:txbxContent>
                <w:p w14:paraId="31A3A79D" w14:textId="77777777" w:rsidR="00F61B13" w:rsidRDefault="00AD1BC5">
                  <w:pPr>
                    <w:spacing w:line="294" w:lineRule="exact"/>
                    <w:ind w:left="20"/>
                    <w:rPr>
                      <w:sz w:val="24"/>
                      <w:lang w:eastAsia="zh-CN"/>
                    </w:rPr>
                  </w:pPr>
                  <w:r>
                    <w:rPr>
                      <w:spacing w:val="13"/>
                      <w:sz w:val="24"/>
                      <w:lang w:eastAsia="zh-CN"/>
                    </w:rPr>
                    <w:t>使用您的</w:t>
                  </w:r>
                  <w:r>
                    <w:rPr>
                      <w:rFonts w:ascii="Calibri" w:eastAsia="Calibri"/>
                      <w:sz w:val="24"/>
                      <w:lang w:eastAsia="zh-CN"/>
                    </w:rPr>
                    <w:t>WIC</w:t>
                  </w:r>
                  <w:r>
                    <w:rPr>
                      <w:rFonts w:ascii="Calibri" w:eastAsia="Calibri"/>
                      <w:spacing w:val="3"/>
                      <w:sz w:val="24"/>
                      <w:lang w:eastAsia="zh-CN"/>
                    </w:rPr>
                    <w:t xml:space="preserve"> </w:t>
                  </w:r>
                  <w:r>
                    <w:rPr>
                      <w:spacing w:val="-2"/>
                      <w:sz w:val="24"/>
                      <w:lang w:eastAsia="zh-CN"/>
                    </w:rPr>
                    <w:t>农贸市场代金券</w:t>
                  </w:r>
                </w:p>
              </w:txbxContent>
            </v:textbox>
            <w10:wrap anchorx="page" anchory="page"/>
          </v:shape>
        </w:pict>
      </w:r>
      <w:r>
        <w:pict w14:anchorId="1D8BAD7C">
          <v:shape id="docshape4" o:spid="_x0000_s1052" type="#_x0000_t202" style="position:absolute;margin-left:71pt;margin-top:181.75pt;width:123.4pt;height:13.05pt;z-index:-15807488;mso-position-horizontal-relative:page;mso-position-vertical-relative:page" filled="f" stroked="f">
            <v:textbox style="mso-next-textbox:#docshape4" inset="0,0,0,0">
              <w:txbxContent>
                <w:p w14:paraId="437F75C3" w14:textId="77777777" w:rsidR="00F61B13" w:rsidRDefault="00AD1BC5">
                  <w:pPr>
                    <w:spacing w:line="261" w:lineRule="exact"/>
                    <w:ind w:left="20"/>
                    <w:rPr>
                      <w:b/>
                      <w:lang w:eastAsia="zh-CN"/>
                    </w:rPr>
                  </w:pPr>
                  <w:r>
                    <w:rPr>
                      <w:b/>
                      <w:w w:val="95"/>
                      <w:lang w:eastAsia="zh-CN"/>
                    </w:rPr>
                    <w:t>什么是农贸市场代金券</w:t>
                  </w:r>
                  <w:r>
                    <w:rPr>
                      <w:b/>
                      <w:spacing w:val="-10"/>
                      <w:w w:val="95"/>
                      <w:lang w:eastAsia="zh-CN"/>
                    </w:rPr>
                    <w:t>？</w:t>
                  </w:r>
                </w:p>
              </w:txbxContent>
            </v:textbox>
            <w10:wrap anchorx="page" anchory="page"/>
          </v:shape>
        </w:pict>
      </w:r>
      <w:r>
        <w:pict w14:anchorId="128B30D0">
          <v:shape id="docshape5" o:spid="_x0000_s1051" type="#_x0000_t202" style="position:absolute;margin-left:71pt;margin-top:208.15pt;width:465.65pt;height:29.4pt;z-index:-15806976;mso-position-horizontal-relative:page;mso-position-vertical-relative:page" filled="f" stroked="f">
            <v:textbox style="mso-next-textbox:#docshape5" inset="0,0,0,0">
              <w:txbxContent>
                <w:p w14:paraId="1A531A1C" w14:textId="77777777" w:rsidR="00F61B13" w:rsidRDefault="00AD1BC5">
                  <w:pPr>
                    <w:pStyle w:val="BodyText"/>
                    <w:spacing w:line="272" w:lineRule="exact"/>
                    <w:rPr>
                      <w:lang w:eastAsia="zh-CN"/>
                    </w:rPr>
                  </w:pPr>
                  <w:r>
                    <w:rPr>
                      <w:spacing w:val="-6"/>
                      <w:lang w:eastAsia="zh-CN"/>
                    </w:rPr>
                    <w:t xml:space="preserve">农贸市场代金券是 </w:t>
                  </w:r>
                  <w:r>
                    <w:rPr>
                      <w:rFonts w:ascii="Calibri" w:eastAsia="Calibri"/>
                      <w:spacing w:val="-2"/>
                      <w:lang w:eastAsia="zh-CN"/>
                    </w:rPr>
                    <w:t>WIC</w:t>
                  </w:r>
                  <w:r>
                    <w:rPr>
                      <w:rFonts w:ascii="Calibri" w:eastAsia="Calibri"/>
                      <w:spacing w:val="29"/>
                      <w:lang w:eastAsia="zh-CN"/>
                    </w:rPr>
                    <w:t xml:space="preserve"> </w:t>
                  </w:r>
                  <w:r>
                    <w:rPr>
                      <w:spacing w:val="-3"/>
                      <w:lang w:eastAsia="zh-CN"/>
                    </w:rPr>
                    <w:t>为您提供的代金券，可用于购买授权农贸市场中当地农民种植和销售的新</w:t>
                  </w:r>
                </w:p>
                <w:p w14:paraId="011D7686" w14:textId="77777777" w:rsidR="00F61B13" w:rsidRDefault="00AD1BC5">
                  <w:pPr>
                    <w:pStyle w:val="BodyText"/>
                    <w:spacing w:before="44" w:line="271" w:lineRule="exact"/>
                    <w:rPr>
                      <w:lang w:eastAsia="zh-CN"/>
                    </w:rPr>
                  </w:pPr>
                  <w:r>
                    <w:rPr>
                      <w:spacing w:val="-3"/>
                      <w:lang w:eastAsia="zh-CN"/>
                    </w:rPr>
                    <w:t>鲜蔬菜和水果。这些代金券不可在杂货店使用。</w:t>
                  </w:r>
                </w:p>
              </w:txbxContent>
            </v:textbox>
            <w10:wrap anchorx="page" anchory="page"/>
          </v:shape>
        </w:pict>
      </w:r>
      <w:r>
        <w:pict w14:anchorId="00DC48F9">
          <v:shape id="docshape6" o:spid="_x0000_s1050" type="#_x0000_t202" style="position:absolute;margin-left:71pt;margin-top:250.85pt;width:90.3pt;height:13.05pt;z-index:-15806464;mso-position-horizontal-relative:page;mso-position-vertical-relative:page" filled="f" stroked="f">
            <v:textbox style="mso-next-textbox:#docshape6" inset="0,0,0,0">
              <w:txbxContent>
                <w:p w14:paraId="7BC05729" w14:textId="77777777" w:rsidR="00F61B13" w:rsidRDefault="00AD1BC5">
                  <w:pPr>
                    <w:spacing w:line="261" w:lineRule="exact"/>
                    <w:ind w:left="20"/>
                    <w:rPr>
                      <w:b/>
                    </w:rPr>
                  </w:pPr>
                  <w:proofErr w:type="spellStart"/>
                  <w:r>
                    <w:rPr>
                      <w:b/>
                      <w:w w:val="95"/>
                    </w:rPr>
                    <w:t>代金券能买什么</w:t>
                  </w:r>
                  <w:proofErr w:type="spellEnd"/>
                  <w:r>
                    <w:rPr>
                      <w:b/>
                      <w:spacing w:val="-10"/>
                      <w:w w:val="95"/>
                    </w:rPr>
                    <w:t>？</w:t>
                  </w:r>
                </w:p>
              </w:txbxContent>
            </v:textbox>
            <w10:wrap anchorx="page" anchory="page"/>
          </v:shape>
        </w:pict>
      </w:r>
      <w:r>
        <w:pict w14:anchorId="1DE82EC8">
          <v:shape id="docshape7" o:spid="_x0000_s1049" type="#_x0000_t202" style="position:absolute;margin-left:71pt;margin-top:277.25pt;width:464.2pt;height:45.95pt;z-index:-15805952;mso-position-horizontal-relative:page;mso-position-vertical-relative:page" filled="f" stroked="f">
            <v:textbox style="mso-next-textbox:#docshape7" inset="0,0,0,0">
              <w:txbxContent>
                <w:p w14:paraId="5BDF0F89" w14:textId="77777777" w:rsidR="00F61B13" w:rsidRDefault="00AD1BC5">
                  <w:pPr>
                    <w:pStyle w:val="BodyText"/>
                    <w:spacing w:line="272" w:lineRule="exact"/>
                    <w:rPr>
                      <w:lang w:eastAsia="zh-CN"/>
                    </w:rPr>
                  </w:pPr>
                  <w:r>
                    <w:rPr>
                      <w:spacing w:val="-3"/>
                      <w:lang w:eastAsia="zh-CN"/>
                    </w:rPr>
                    <w:t>代金券可以购买当地种植的新鲜蔬果和香草。代金券不可购买农贸市场和农场摊位出售的其他商</w:t>
                  </w:r>
                </w:p>
                <w:p w14:paraId="1763D848" w14:textId="77777777" w:rsidR="00F61B13" w:rsidRDefault="00AD1BC5">
                  <w:pPr>
                    <w:pStyle w:val="BodyText"/>
                    <w:spacing w:before="6" w:line="320" w:lineRule="atLeast"/>
                    <w:ind w:right="17"/>
                    <w:rPr>
                      <w:lang w:eastAsia="zh-CN"/>
                    </w:rPr>
                  </w:pPr>
                  <w:r>
                    <w:rPr>
                      <w:spacing w:val="-2"/>
                      <w:lang w:eastAsia="zh-CN"/>
                    </w:rPr>
                    <w:t>品。可供选择的水果和蔬菜可能因市场和季节的不同存在差异。不是每个市场都有相同的商品出售，这取决于您当地的农民所种植的作物！</w:t>
                  </w:r>
                </w:p>
              </w:txbxContent>
            </v:textbox>
            <w10:wrap anchorx="page" anchory="page"/>
          </v:shape>
        </w:pict>
      </w:r>
      <w:r>
        <w:pict w14:anchorId="6F577C95">
          <v:shape id="docshape8" o:spid="_x0000_s1048" type="#_x0000_t202" style="position:absolute;margin-left:71pt;margin-top:336.55pt;width:112.4pt;height:13.05pt;z-index:-15805440;mso-position-horizontal-relative:page;mso-position-vertical-relative:page" filled="f" stroked="f">
            <v:textbox style="mso-next-textbox:#docshape8" inset="0,0,0,0">
              <w:txbxContent>
                <w:p w14:paraId="2F0BEC01" w14:textId="77777777" w:rsidR="00F61B13" w:rsidRDefault="00AD1BC5">
                  <w:pPr>
                    <w:spacing w:line="261" w:lineRule="exact"/>
                    <w:ind w:left="20"/>
                    <w:rPr>
                      <w:b/>
                    </w:rPr>
                  </w:pPr>
                  <w:proofErr w:type="spellStart"/>
                  <w:r>
                    <w:rPr>
                      <w:b/>
                      <w:w w:val="95"/>
                    </w:rPr>
                    <w:t>我该如何使用代金券</w:t>
                  </w:r>
                  <w:proofErr w:type="spellEnd"/>
                  <w:r>
                    <w:rPr>
                      <w:b/>
                      <w:spacing w:val="-10"/>
                      <w:w w:val="95"/>
                    </w:rPr>
                    <w:t>？</w:t>
                  </w:r>
                </w:p>
              </w:txbxContent>
            </v:textbox>
            <w10:wrap anchorx="page" anchory="page"/>
          </v:shape>
        </w:pict>
      </w:r>
      <w:r>
        <w:pict w14:anchorId="0A5341E0">
          <v:shape id="docshape10" o:spid="_x0000_s1046" type="#_x0000_t202" style="position:absolute;margin-left:71pt;margin-top:438.55pt;width:57.2pt;height:13.05pt;z-index:-15804416;mso-position-horizontal-relative:page;mso-position-vertical-relative:page" filled="f" stroked="f">
            <v:textbox inset="0,0,0,0">
              <w:txbxContent>
                <w:p w14:paraId="29AE9EE2" w14:textId="77777777" w:rsidR="00F61B13" w:rsidRDefault="00AD1BC5">
                  <w:pPr>
                    <w:spacing w:line="261" w:lineRule="exact"/>
                    <w:ind w:left="20"/>
                    <w:rPr>
                      <w:b/>
                    </w:rPr>
                  </w:pPr>
                  <w:proofErr w:type="spellStart"/>
                  <w:r>
                    <w:rPr>
                      <w:b/>
                      <w:w w:val="95"/>
                    </w:rPr>
                    <w:t>您需要知</w:t>
                  </w:r>
                  <w:r>
                    <w:rPr>
                      <w:b/>
                      <w:spacing w:val="-10"/>
                      <w:w w:val="95"/>
                    </w:rPr>
                    <w:t>道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712F33C">
          <v:shape id="docshape11" o:spid="_x0000_s1045" type="#_x0000_t202" style="position:absolute;margin-left:71pt;margin-top:464.95pt;width:464.2pt;height:62.25pt;z-index:-15803904;mso-position-horizontal-relative:page;mso-position-vertical-relative:page" filled="f" stroked="f">
            <v:textbox inset="0,0,0,0">
              <w:txbxContent>
                <w:p w14:paraId="258B5DF5" w14:textId="07EB9851" w:rsidR="00F61B13" w:rsidRDefault="00AD1BC5" w:rsidP="00BE7B5B">
                  <w:pPr>
                    <w:pStyle w:val="BodyText"/>
                    <w:spacing w:line="280" w:lineRule="auto"/>
                    <w:ind w:right="17"/>
                  </w:pPr>
                  <w:r>
                    <w:rPr>
                      <w:lang w:eastAsia="zh-CN"/>
                    </w:rPr>
                    <w:t>部分市场的运营方式可能有所不同，或者采取了其他</w:t>
                  </w:r>
                  <w:r>
                    <w:rPr>
                      <w:spacing w:val="-2"/>
                      <w:lang w:eastAsia="zh-CN"/>
                    </w:rPr>
                    <w:t>安全防护措施。因此，我们建议您提前拨打电话或查看网站以做好准备。</w:t>
                  </w:r>
                </w:p>
              </w:txbxContent>
            </v:textbox>
            <w10:wrap anchorx="page" anchory="page"/>
          </v:shape>
        </w:pict>
      </w:r>
      <w:r>
        <w:pict w14:anchorId="6D0A1BDC">
          <v:shape id="docshape12" o:spid="_x0000_s1044" type="#_x0000_t202" style="position:absolute;margin-left:71pt;margin-top:540.55pt;width:46.15pt;height:13.05pt;z-index:-15803392;mso-position-horizontal-relative:page;mso-position-vertical-relative:page" filled="f" stroked="f">
            <v:textbox inset="0,0,0,0">
              <w:txbxContent>
                <w:p w14:paraId="144DF710" w14:textId="77777777" w:rsidR="00F61B13" w:rsidRDefault="00AD1BC5">
                  <w:pPr>
                    <w:spacing w:line="261" w:lineRule="exact"/>
                    <w:ind w:left="20"/>
                    <w:rPr>
                      <w:b/>
                    </w:rPr>
                  </w:pPr>
                  <w:proofErr w:type="spellStart"/>
                  <w:r>
                    <w:rPr>
                      <w:b/>
                      <w:w w:val="95"/>
                    </w:rPr>
                    <w:t>寻找标</w:t>
                  </w:r>
                  <w:r>
                    <w:rPr>
                      <w:b/>
                      <w:spacing w:val="-10"/>
                      <w:w w:val="95"/>
                    </w:rPr>
                    <w:t>识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7DBC9AC">
          <v:shape id="docshape13" o:spid="_x0000_s1043" type="#_x0000_t202" style="position:absolute;margin-left:71pt;margin-top:566.95pt;width:467.35pt;height:30.6pt;z-index:-15802880;mso-position-horizontal-relative:page;mso-position-vertical-relative:page" filled="f" stroked="f">
            <v:textbox inset="0,0,0,0">
              <w:txbxContent>
                <w:p w14:paraId="7976CE8C" w14:textId="77777777" w:rsidR="00F61B13" w:rsidRDefault="00AD1BC5">
                  <w:pPr>
                    <w:pStyle w:val="BodyText"/>
                    <w:spacing w:line="272" w:lineRule="exact"/>
                    <w:rPr>
                      <w:lang w:eastAsia="zh-CN"/>
                    </w:rPr>
                  </w:pPr>
                  <w:r>
                    <w:rPr>
                      <w:spacing w:val="-7"/>
                      <w:lang w:eastAsia="zh-CN"/>
                    </w:rPr>
                    <w:t xml:space="preserve">许多农贸市场也接受 </w:t>
                  </w:r>
                  <w:r>
                    <w:rPr>
                      <w:rFonts w:ascii="Calibri" w:eastAsia="Calibri" w:hAnsi="Calibri"/>
                      <w:lang w:eastAsia="zh-CN"/>
                    </w:rPr>
                    <w:t>SNAP</w:t>
                  </w:r>
                  <w:r>
                    <w:rPr>
                      <w:rFonts w:ascii="Calibri" w:eastAsia="Calibri" w:hAnsi="Calibri"/>
                      <w:spacing w:val="-13"/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t>福利（以前称为“食品券”）</w:t>
                  </w:r>
                  <w:r>
                    <w:rPr>
                      <w:spacing w:val="7"/>
                      <w:lang w:eastAsia="zh-CN"/>
                    </w:rPr>
                    <w:t>。请访问</w:t>
                  </w:r>
                  <w:r>
                    <w:fldChar w:fldCharType="begin"/>
                  </w:r>
                  <w:r>
                    <w:rPr>
                      <w:lang w:eastAsia="zh-CN"/>
                    </w:rPr>
                    <w:instrText xml:space="preserve"> HYPERLINK "http://www.mass.gov/massgrown" \h </w:instrText>
                  </w:r>
                  <w:r>
                    <w:fldChar w:fldCharType="separate"/>
                  </w:r>
                  <w:r>
                    <w:rPr>
                      <w:rFonts w:ascii="Calibri" w:eastAsia="Calibri" w:hAnsi="Calibri"/>
                      <w:color w:val="0000FF"/>
                      <w:u w:val="single" w:color="0000FF"/>
                      <w:lang w:eastAsia="zh-CN"/>
                    </w:rPr>
                    <w:t>www.mass.gov/massgrown</w:t>
                  </w:r>
                  <w:r>
                    <w:rPr>
                      <w:rFonts w:ascii="Calibri" w:eastAsia="Calibri" w:hAnsi="Calibri"/>
                      <w:color w:val="0000FF"/>
                      <w:spacing w:val="-10"/>
                      <w:lang w:eastAsia="zh-CN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color w:val="0000FF"/>
                      <w:spacing w:val="-10"/>
                    </w:rPr>
                    <w:fldChar w:fldCharType="end"/>
                  </w:r>
                  <w:r>
                    <w:rPr>
                      <w:spacing w:val="-5"/>
                      <w:lang w:eastAsia="zh-CN"/>
                    </w:rPr>
                    <w:t>了解</w:t>
                  </w:r>
                </w:p>
                <w:p w14:paraId="5DDED39C" w14:textId="77777777" w:rsidR="00F61B13" w:rsidRDefault="00AD1BC5">
                  <w:pPr>
                    <w:pStyle w:val="BodyText"/>
                    <w:spacing w:before="44"/>
                    <w:rPr>
                      <w:lang w:eastAsia="zh-CN"/>
                    </w:rPr>
                  </w:pPr>
                  <w:r>
                    <w:rPr>
                      <w:spacing w:val="3"/>
                      <w:lang w:eastAsia="zh-CN"/>
                    </w:rPr>
                    <w:t>您的市场是否接受</w:t>
                  </w:r>
                  <w:r>
                    <w:rPr>
                      <w:rFonts w:ascii="Calibri" w:eastAsia="Calibri"/>
                      <w:lang w:eastAsia="zh-CN"/>
                    </w:rPr>
                    <w:t>SNAP</w:t>
                  </w:r>
                  <w:r>
                    <w:rPr>
                      <w:spacing w:val="-1"/>
                      <w:lang w:eastAsia="zh-CN"/>
                    </w:rPr>
                    <w:t>，或与您附近市场的市场经理联系。</w:t>
                  </w:r>
                </w:p>
              </w:txbxContent>
            </v:textbox>
            <w10:wrap anchorx="page" anchory="page"/>
          </v:shape>
        </w:pict>
      </w:r>
    </w:p>
    <w:p w14:paraId="44DBC7E4" w14:textId="77777777" w:rsidR="00F61B13" w:rsidRDefault="00F61B13">
      <w:pPr>
        <w:rPr>
          <w:sz w:val="2"/>
          <w:szCs w:val="2"/>
        </w:rPr>
        <w:sectPr w:rsidR="00F61B13">
          <w:type w:val="continuous"/>
          <w:pgSz w:w="12240" w:h="15840"/>
          <w:pgMar w:top="1460" w:right="1360" w:bottom="280" w:left="1300" w:header="720" w:footer="720" w:gutter="0"/>
          <w:cols w:space="720"/>
        </w:sectPr>
      </w:pPr>
    </w:p>
    <w:p w14:paraId="3E904853" w14:textId="77777777" w:rsidR="00F61B13" w:rsidRDefault="0040241D">
      <w:pPr>
        <w:rPr>
          <w:sz w:val="2"/>
          <w:szCs w:val="2"/>
        </w:rPr>
      </w:pPr>
      <w:r>
        <w:lastRenderedPageBreak/>
        <w:pict w14:anchorId="05D4A3FB">
          <v:rect id="docshape14" o:spid="_x0000_s1042" style="position:absolute;margin-left:36pt;margin-top:98.4pt;width:.7pt;height:16.3pt;z-index:-15802368;mso-position-horizontal-relative:page;mso-position-vertical-relative:page" fillcolor="black" stroked="f">
            <w10:wrap anchorx="page" anchory="page"/>
          </v:rect>
        </w:pict>
      </w:r>
      <w:r>
        <w:pict w14:anchorId="49A37527">
          <v:rect id="docshape15" o:spid="_x0000_s1041" style="position:absolute;margin-left:36pt;margin-top:174pt;width:.7pt;height:16.3pt;z-index:-15801856;mso-position-horizontal-relative:page;mso-position-vertical-relative:page" fillcolor="black" stroked="f">
            <w10:wrap anchorx="page" anchory="page"/>
          </v:rect>
        </w:pict>
      </w:r>
      <w:r>
        <w:pict w14:anchorId="1ED23003">
          <v:rect id="docshape16" o:spid="_x0000_s1040" style="position:absolute;margin-left:36pt;margin-top:344.4pt;width:.7pt;height:16.3pt;z-index:-15801344;mso-position-horizontal-relative:page;mso-position-vertical-relative:page" fillcolor="black" stroked="f">
            <w10:wrap anchorx="page" anchory="page"/>
          </v:rect>
        </w:pict>
      </w:r>
      <w:r>
        <w:pict w14:anchorId="0088AA93">
          <v:rect id="docshape17" o:spid="_x0000_s1039" style="position:absolute;margin-left:36pt;margin-top:377.05pt;width:.7pt;height:26.4pt;z-index:-15800832;mso-position-horizontal-relative:page;mso-position-vertical-relative:page" fillcolor="black" stroked="f">
            <w10:wrap anchorx="page" anchory="page"/>
          </v:rect>
        </w:pict>
      </w:r>
      <w:r>
        <w:pict w14:anchorId="160487D2">
          <v:rect id="docshape18" o:spid="_x0000_s1038" style="position:absolute;margin-left:36pt;margin-top:455.3pt;width:.7pt;height:59.3pt;z-index:-15800320;mso-position-horizontal-relative:page;mso-position-vertical-relative:page" fillcolor="black" stroked="f">
            <w10:wrap anchorx="page" anchory="page"/>
          </v:rect>
        </w:pict>
      </w:r>
      <w:r>
        <w:pict w14:anchorId="46DB4288">
          <v:shape id="docshape19" o:spid="_x0000_s1037" type="#_x0000_t202" style="position:absolute;margin-left:71pt;margin-top:72.55pt;width:134.45pt;height:13.05pt;z-index:-15799808;mso-position-horizontal-relative:page;mso-position-vertical-relative:page" filled="f" stroked="f">
            <v:textbox inset="0,0,0,0">
              <w:txbxContent>
                <w:p w14:paraId="7A6C7296" w14:textId="77777777" w:rsidR="00F61B13" w:rsidRDefault="00AD1BC5">
                  <w:pPr>
                    <w:spacing w:line="261" w:lineRule="exact"/>
                    <w:ind w:left="20"/>
                    <w:rPr>
                      <w:b/>
                    </w:rPr>
                  </w:pPr>
                  <w:proofErr w:type="spellStart"/>
                  <w:r>
                    <w:rPr>
                      <w:b/>
                      <w:w w:val="95"/>
                    </w:rPr>
                    <w:t>蔬菜和水果：我需要多少</w:t>
                  </w:r>
                  <w:proofErr w:type="spellEnd"/>
                  <w:r>
                    <w:rPr>
                      <w:b/>
                      <w:spacing w:val="-10"/>
                      <w:w w:val="95"/>
                    </w:rPr>
                    <w:t>？</w:t>
                  </w:r>
                </w:p>
              </w:txbxContent>
            </v:textbox>
            <w10:wrap anchorx="page" anchory="page"/>
          </v:shape>
        </w:pict>
      </w:r>
      <w:r>
        <w:pict w14:anchorId="64942612">
          <v:shape id="docshape20" o:spid="_x0000_s1036" type="#_x0000_t202" style="position:absolute;margin-left:71pt;margin-top:98.95pt;width:458.7pt;height:29.4pt;z-index:-15799296;mso-position-horizontal-relative:page;mso-position-vertical-relative:page" filled="f" stroked="f">
            <v:textbox inset="0,0,0,0">
              <w:txbxContent>
                <w:p w14:paraId="78035795" w14:textId="77777777" w:rsidR="00F61B13" w:rsidRDefault="00AD1BC5">
                  <w:pPr>
                    <w:pStyle w:val="BodyText"/>
                    <w:spacing w:line="272" w:lineRule="exact"/>
                    <w:rPr>
                      <w:lang w:eastAsia="zh-CN"/>
                    </w:rPr>
                  </w:pPr>
                  <w:r>
                    <w:rPr>
                      <w:spacing w:val="-4"/>
                      <w:lang w:eastAsia="zh-CN"/>
                    </w:rPr>
                    <w:t xml:space="preserve">大多数适度活动的成年人每天需要约 </w:t>
                  </w:r>
                  <w:r>
                    <w:rPr>
                      <w:rFonts w:ascii="Calibri" w:eastAsia="Calibri" w:hAnsi="Calibri"/>
                      <w:lang w:eastAsia="zh-CN"/>
                    </w:rPr>
                    <w:t>4-5</w:t>
                  </w:r>
                  <w:r>
                    <w:rPr>
                      <w:rFonts w:ascii="Calibri" w:eastAsia="Calibri" w:hAnsi="Calibri"/>
                      <w:spacing w:val="-13"/>
                      <w:lang w:eastAsia="zh-CN"/>
                    </w:rPr>
                    <w:t xml:space="preserve"> </w:t>
                  </w:r>
                  <w:r>
                    <w:rPr>
                      <w:spacing w:val="-7"/>
                      <w:lang w:eastAsia="zh-CN"/>
                    </w:rPr>
                    <w:t xml:space="preserve">杯的水果和蔬菜。 孩子们每天则需要 </w:t>
                  </w:r>
                  <w:r>
                    <w:rPr>
                      <w:rFonts w:ascii="Calibri" w:eastAsia="Calibri" w:hAnsi="Calibri"/>
                      <w:lang w:eastAsia="zh-CN"/>
                    </w:rPr>
                    <w:t>2-3</w:t>
                  </w:r>
                  <w:r>
                    <w:rPr>
                      <w:lang w:eastAsia="zh-CN"/>
                    </w:rPr>
                    <w:t>½</w:t>
                  </w:r>
                  <w:r>
                    <w:rPr>
                      <w:spacing w:val="-14"/>
                      <w:lang w:eastAsia="zh-CN"/>
                    </w:rPr>
                    <w:t xml:space="preserve"> 杯水果和蔬</w:t>
                  </w:r>
                </w:p>
                <w:p w14:paraId="3343DAE0" w14:textId="77777777" w:rsidR="00F61B13" w:rsidRDefault="00AD1BC5">
                  <w:pPr>
                    <w:pStyle w:val="BodyText"/>
                    <w:spacing w:before="44" w:line="271" w:lineRule="exact"/>
                  </w:pPr>
                  <w:r>
                    <w:rPr>
                      <w:spacing w:val="-3"/>
                      <w:lang w:eastAsia="zh-CN"/>
                    </w:rPr>
                    <w:t>菜，取决于他们的具体年龄。</w:t>
                  </w:r>
                  <w:proofErr w:type="spellStart"/>
                  <w:r>
                    <w:rPr>
                      <w:spacing w:val="-3"/>
                    </w:rPr>
                    <w:t>一杯蔬果有多少</w:t>
                  </w:r>
                  <w:proofErr w:type="spellEnd"/>
                  <w:r>
                    <w:rPr>
                      <w:spacing w:val="-3"/>
                    </w:rPr>
                    <w:t>：</w:t>
                  </w:r>
                </w:p>
              </w:txbxContent>
            </v:textbox>
            <w10:wrap anchorx="page" anchory="page"/>
          </v:shape>
        </w:pict>
      </w:r>
      <w:r>
        <w:pict w14:anchorId="22856DC9">
          <v:shape id="docshape21" o:spid="_x0000_s1035" type="#_x0000_t202" style="position:absolute;margin-left:88.95pt;margin-top:140.05pt;width:7.1pt;height:81.3pt;z-index:-15798784;mso-position-horizontal-relative:page;mso-position-vertical-relative:page" filled="f" stroked="f">
            <v:textbox inset="0,0,0,0">
              <w:txbxContent>
                <w:p w14:paraId="5E370B33" w14:textId="77777777" w:rsidR="00F61B13" w:rsidRDefault="00AD1BC5">
                  <w:pPr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00B59CB1" w14:textId="77777777" w:rsidR="00F61B13" w:rsidRDefault="00AD1BC5">
                  <w:pPr>
                    <w:spacing w:before="6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5248DAC3" w14:textId="77777777" w:rsidR="00F61B13" w:rsidRDefault="00AD1BC5">
                  <w:pPr>
                    <w:spacing w:before="57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4FFD47FA" w14:textId="77777777" w:rsidR="00F61B13" w:rsidRDefault="00AD1BC5">
                  <w:pPr>
                    <w:spacing w:before="57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42BF1EA8" w14:textId="77777777" w:rsidR="00F61B13" w:rsidRDefault="00AD1BC5">
                  <w:pPr>
                    <w:spacing w:before="62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73D18B69">
          <v:shape id="docshape22" o:spid="_x0000_s1034" type="#_x0000_t202" style="position:absolute;margin-left:106.95pt;margin-top:141.65pt;width:252.05pt;height:80.05pt;z-index:-15798272;mso-position-horizontal-relative:page;mso-position-vertical-relative:page" filled="f" stroked="f">
            <v:textbox inset="0,0,0,0">
              <w:txbxContent>
                <w:p w14:paraId="00649532" w14:textId="77777777" w:rsidR="00F61B13" w:rsidRDefault="00AD1BC5">
                  <w:pPr>
                    <w:pStyle w:val="BodyText"/>
                    <w:spacing w:line="272" w:lineRule="exact"/>
                    <w:rPr>
                      <w:lang w:eastAsia="zh-CN"/>
                    </w:rPr>
                  </w:pPr>
                  <w:r>
                    <w:rPr>
                      <w:rFonts w:ascii="Calibri" w:eastAsia="Calibri"/>
                      <w:lang w:eastAsia="zh-CN"/>
                    </w:rPr>
                    <w:t>1</w:t>
                  </w:r>
                  <w:r>
                    <w:rPr>
                      <w:rFonts w:ascii="Calibri" w:eastAsia="Calibri"/>
                      <w:spacing w:val="-4"/>
                      <w:lang w:eastAsia="zh-CN"/>
                    </w:rPr>
                    <w:t xml:space="preserve"> </w:t>
                  </w:r>
                  <w:r>
                    <w:rPr>
                      <w:spacing w:val="-2"/>
                      <w:lang w:eastAsia="zh-CN"/>
                    </w:rPr>
                    <w:t>杯生绿叶蔬菜</w:t>
                  </w:r>
                </w:p>
                <w:p w14:paraId="2DBC5603" w14:textId="77777777" w:rsidR="00F61B13" w:rsidRDefault="00AD1BC5">
                  <w:pPr>
                    <w:pStyle w:val="BodyText"/>
                    <w:spacing w:before="49"/>
                    <w:rPr>
                      <w:lang w:eastAsia="zh-CN"/>
                    </w:rPr>
                  </w:pPr>
                  <w:r>
                    <w:rPr>
                      <w:rFonts w:ascii="Calibri" w:eastAsia="Calibri"/>
                      <w:spacing w:val="-2"/>
                      <w:lang w:eastAsia="zh-CN"/>
                    </w:rPr>
                    <w:t>1</w:t>
                  </w:r>
                  <w:r>
                    <w:rPr>
                      <w:rFonts w:ascii="Calibri" w:eastAsia="Calibri"/>
                      <w:spacing w:val="26"/>
                      <w:lang w:eastAsia="zh-CN"/>
                    </w:rPr>
                    <w:t xml:space="preserve"> </w:t>
                  </w:r>
                  <w:r>
                    <w:rPr>
                      <w:spacing w:val="-2"/>
                      <w:lang w:eastAsia="zh-CN"/>
                    </w:rPr>
                    <w:t>杯切碎的蔬菜或水果（</w:t>
                  </w:r>
                  <w:r>
                    <w:rPr>
                      <w:spacing w:val="-3"/>
                      <w:lang w:eastAsia="zh-CN"/>
                    </w:rPr>
                    <w:t>新鲜、冷冻和罐装皆可！</w:t>
                  </w:r>
                  <w:r>
                    <w:rPr>
                      <w:spacing w:val="-5"/>
                      <w:lang w:eastAsia="zh-CN"/>
                    </w:rPr>
                    <w:t>）</w:t>
                  </w:r>
                </w:p>
                <w:p w14:paraId="2D3C896F" w14:textId="77777777" w:rsidR="00F61B13" w:rsidRDefault="00AD1BC5">
                  <w:pPr>
                    <w:pStyle w:val="BodyText"/>
                    <w:spacing w:before="44"/>
                    <w:rPr>
                      <w:lang w:eastAsia="zh-CN"/>
                    </w:rPr>
                  </w:pPr>
                  <w:r>
                    <w:rPr>
                      <w:rFonts w:ascii="Calibri" w:eastAsia="Calibri"/>
                      <w:lang w:eastAsia="zh-CN"/>
                    </w:rPr>
                    <w:t>1</w:t>
                  </w:r>
                  <w:r>
                    <w:rPr>
                      <w:rFonts w:ascii="Calibri" w:eastAsia="Calibri"/>
                      <w:spacing w:val="6"/>
                      <w:lang w:eastAsia="zh-CN"/>
                    </w:rPr>
                    <w:t xml:space="preserve"> </w:t>
                  </w:r>
                  <w:r>
                    <w:rPr>
                      <w:spacing w:val="-3"/>
                      <w:lang w:eastAsia="zh-CN"/>
                    </w:rPr>
                    <w:t>根大玉米</w:t>
                  </w:r>
                </w:p>
                <w:p w14:paraId="06712F1C" w14:textId="77777777" w:rsidR="00F61B13" w:rsidRDefault="00AD1BC5">
                  <w:pPr>
                    <w:pStyle w:val="BodyText"/>
                    <w:spacing w:before="45"/>
                    <w:rPr>
                      <w:lang w:eastAsia="zh-CN"/>
                    </w:rPr>
                  </w:pPr>
                  <w:r>
                    <w:rPr>
                      <w:rFonts w:ascii="Calibri" w:eastAsia="Calibri"/>
                      <w:lang w:eastAsia="zh-CN"/>
                    </w:rPr>
                    <w:t>8</w:t>
                  </w:r>
                  <w:r>
                    <w:rPr>
                      <w:rFonts w:ascii="Calibri" w:eastAsia="Calibri"/>
                      <w:spacing w:val="-4"/>
                      <w:lang w:eastAsia="zh-CN"/>
                    </w:rPr>
                    <w:t xml:space="preserve"> </w:t>
                  </w:r>
                  <w:r>
                    <w:rPr>
                      <w:spacing w:val="-3"/>
                      <w:lang w:eastAsia="zh-CN"/>
                    </w:rPr>
                    <w:t>个大草莓</w:t>
                  </w:r>
                </w:p>
                <w:p w14:paraId="3F28F919" w14:textId="77777777" w:rsidR="00F61B13" w:rsidRDefault="00AD1BC5">
                  <w:pPr>
                    <w:pStyle w:val="BodyText"/>
                    <w:spacing w:before="49"/>
                    <w:rPr>
                      <w:lang w:eastAsia="zh-CN"/>
                    </w:rPr>
                  </w:pPr>
                  <w:r>
                    <w:rPr>
                      <w:rFonts w:ascii="Calibri" w:eastAsia="Calibri"/>
                      <w:lang w:eastAsia="zh-CN"/>
                    </w:rPr>
                    <w:t>1</w:t>
                  </w:r>
                  <w:r>
                    <w:rPr>
                      <w:rFonts w:ascii="Calibri" w:eastAsia="Calibri"/>
                      <w:spacing w:val="-9"/>
                      <w:lang w:eastAsia="zh-CN"/>
                    </w:rPr>
                    <w:t xml:space="preserve"> </w:t>
                  </w:r>
                  <w:r>
                    <w:rPr>
                      <w:spacing w:val="-1"/>
                      <w:lang w:eastAsia="zh-CN"/>
                    </w:rPr>
                    <w:t>个中等大小的水果，比如苹果或桃子</w:t>
                  </w:r>
                </w:p>
              </w:txbxContent>
            </v:textbox>
            <w10:wrap anchorx="page" anchory="page"/>
          </v:shape>
        </w:pict>
      </w:r>
      <w:r>
        <w:pict w14:anchorId="48DE41B7">
          <v:shape id="docshape23" o:spid="_x0000_s1033" type="#_x0000_t202" style="position:absolute;margin-left:71pt;margin-top:259.25pt;width:112.4pt;height:13.05pt;z-index:-15797760;mso-position-horizontal-relative:page;mso-position-vertical-relative:page" filled="f" stroked="f">
            <v:textbox inset="0,0,0,0">
              <w:txbxContent>
                <w:p w14:paraId="0412D08F" w14:textId="77777777" w:rsidR="00F61B13" w:rsidRDefault="00AD1BC5">
                  <w:pPr>
                    <w:spacing w:line="261" w:lineRule="exact"/>
                    <w:ind w:left="20"/>
                    <w:rPr>
                      <w:b/>
                    </w:rPr>
                  </w:pPr>
                  <w:proofErr w:type="spellStart"/>
                  <w:r>
                    <w:rPr>
                      <w:b/>
                      <w:w w:val="95"/>
                    </w:rPr>
                    <w:t>水果和蔬菜的存放技</w:t>
                  </w:r>
                  <w:r>
                    <w:rPr>
                      <w:b/>
                      <w:spacing w:val="-10"/>
                      <w:w w:val="95"/>
                    </w:rPr>
                    <w:t>巧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18BEC04">
          <v:shape id="docshape24" o:spid="_x0000_s1032" type="#_x0000_t202" style="position:absolute;margin-left:71pt;margin-top:285.65pt;width:189.2pt;height:13.05pt;z-index:-15797248;mso-position-horizontal-relative:page;mso-position-vertical-relative:page" filled="f" stroked="f">
            <v:textbox inset="0,0,0,0">
              <w:txbxContent>
                <w:p w14:paraId="4C57246F" w14:textId="77777777" w:rsidR="00F61B13" w:rsidRDefault="00AD1BC5">
                  <w:pPr>
                    <w:pStyle w:val="BodyText"/>
                    <w:spacing w:line="261" w:lineRule="exact"/>
                    <w:rPr>
                      <w:lang w:eastAsia="zh-CN"/>
                    </w:rPr>
                  </w:pPr>
                  <w:r>
                    <w:rPr>
                      <w:spacing w:val="-3"/>
                      <w:lang w:eastAsia="zh-CN"/>
                    </w:rPr>
                    <w:t>尽可能长时间保持水果和蔬菜的新鲜！</w:t>
                  </w:r>
                </w:p>
              </w:txbxContent>
            </v:textbox>
            <w10:wrap anchorx="page" anchory="page"/>
          </v:shape>
        </w:pict>
      </w:r>
      <w:r>
        <w:pict w14:anchorId="3FEA0376">
          <v:shape id="docshape25" o:spid="_x0000_s1031" type="#_x0000_t202" style="position:absolute;margin-left:89pt;margin-top:310.45pt;width:7.05pt;height:81.05pt;z-index:-15796736;mso-position-horizontal-relative:page;mso-position-vertical-relative:page" filled="f" stroked="f">
            <v:textbox inset="0,0,0,0">
              <w:txbxContent>
                <w:p w14:paraId="7994B161" w14:textId="77777777" w:rsidR="00F61B13" w:rsidRDefault="00AD1BC5">
                  <w:pPr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5865DA8F" w14:textId="77777777" w:rsidR="00F61B13" w:rsidRDefault="00AD1BC5">
                  <w:pPr>
                    <w:spacing w:before="56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567E97C2" w14:textId="77777777" w:rsidR="00F61B13" w:rsidRDefault="00AD1BC5">
                  <w:pPr>
                    <w:spacing w:before="62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5190D853" w14:textId="77777777" w:rsidR="00F61B13" w:rsidRDefault="00AD1BC5">
                  <w:pPr>
                    <w:spacing w:before="57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3CC7C2BE" w14:textId="77777777" w:rsidR="00F61B13" w:rsidRDefault="00AD1BC5">
                  <w:pPr>
                    <w:spacing w:before="57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F938D94">
          <v:shape id="docshape26" o:spid="_x0000_s1030" type="#_x0000_t202" style="position:absolute;margin-left:107pt;margin-top:312.05pt;width:332.2pt;height:78.6pt;z-index:-15796224;mso-position-horizontal-relative:page;mso-position-vertical-relative:page" filled="f" stroked="f">
            <v:textbox inset="0,0,0,0">
              <w:txbxContent>
                <w:p w14:paraId="0A268637" w14:textId="77777777" w:rsidR="00F61B13" w:rsidRDefault="00AD1BC5">
                  <w:pPr>
                    <w:pStyle w:val="BodyText"/>
                    <w:spacing w:line="278" w:lineRule="auto"/>
                    <w:ind w:right="679"/>
                    <w:rPr>
                      <w:lang w:eastAsia="zh-CN"/>
                    </w:rPr>
                  </w:pPr>
                  <w:r>
                    <w:rPr>
                      <w:spacing w:val="-2"/>
                      <w:lang w:eastAsia="zh-CN"/>
                    </w:rPr>
                    <w:t>未成熟的番茄和有核水果（如桃子和李子）应存放在台面上。大多数其他水果都应该存放在冰箱里。</w:t>
                  </w:r>
                </w:p>
                <w:p w14:paraId="02F79798" w14:textId="77777777" w:rsidR="00F61B13" w:rsidRDefault="00AD1BC5">
                  <w:pPr>
                    <w:pStyle w:val="BodyText"/>
                    <w:spacing w:line="278" w:lineRule="auto"/>
                    <w:ind w:right="17"/>
                    <w:rPr>
                      <w:lang w:eastAsia="zh-CN"/>
                    </w:rPr>
                  </w:pPr>
                  <w:r>
                    <w:rPr>
                      <w:spacing w:val="-2"/>
                      <w:lang w:eastAsia="zh-CN"/>
                    </w:rPr>
                    <w:t>大部分蔬菜应存放在冰箱里的保鲜盒中，以保持它们的凉爽和湿润。土豆、洋葱和南瓜应存放在阴凉干燥的地方。</w:t>
                  </w:r>
                </w:p>
                <w:p w14:paraId="6F7F4AC1" w14:textId="77777777" w:rsidR="00F61B13" w:rsidRDefault="00AD1BC5">
                  <w:pPr>
                    <w:pStyle w:val="BodyText"/>
                    <w:spacing w:line="270" w:lineRule="exact"/>
                  </w:pPr>
                  <w:proofErr w:type="spellStart"/>
                  <w:r>
                    <w:rPr>
                      <w:spacing w:val="-3"/>
                    </w:rPr>
                    <w:t>切好的水果或蔬菜一定要封好存放在冰箱里</w:t>
                  </w:r>
                  <w:proofErr w:type="spellEnd"/>
                  <w:r>
                    <w:rPr>
                      <w:spacing w:val="-3"/>
                    </w:rPr>
                    <w:t>。</w:t>
                  </w:r>
                </w:p>
              </w:txbxContent>
            </v:textbox>
            <w10:wrap anchorx="page" anchory="page"/>
          </v:shape>
        </w:pict>
      </w:r>
      <w:r>
        <w:pict w14:anchorId="2AAB13B9">
          <v:shape id="docshape27" o:spid="_x0000_s1029" type="#_x0000_t202" style="position:absolute;margin-left:71pt;margin-top:429.45pt;width:68.2pt;height:13.05pt;z-index:-15795712;mso-position-horizontal-relative:page;mso-position-vertical-relative:page" filled="f" stroked="f">
            <v:textbox inset="0,0,0,0">
              <w:txbxContent>
                <w:p w14:paraId="68B8F2AC" w14:textId="77777777" w:rsidR="00F61B13" w:rsidRDefault="00AD1BC5">
                  <w:pPr>
                    <w:spacing w:line="261" w:lineRule="exact"/>
                    <w:ind w:left="20"/>
                    <w:rPr>
                      <w:b/>
                    </w:rPr>
                  </w:pPr>
                  <w:proofErr w:type="spellStart"/>
                  <w:r>
                    <w:rPr>
                      <w:b/>
                      <w:w w:val="95"/>
                    </w:rPr>
                    <w:t>健康烹饪技</w:t>
                  </w:r>
                  <w:r>
                    <w:rPr>
                      <w:b/>
                      <w:spacing w:val="-10"/>
                      <w:w w:val="95"/>
                    </w:rPr>
                    <w:t>巧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00207973">
          <v:shape id="docshape28" o:spid="_x0000_s1028" type="#_x0000_t202" style="position:absolute;margin-left:71pt;margin-top:455.85pt;width:398.2pt;height:13.05pt;z-index:-15795200;mso-position-horizontal-relative:page;mso-position-vertical-relative:page" filled="f" stroked="f">
            <v:textbox inset="0,0,0,0">
              <w:txbxContent>
                <w:p w14:paraId="070080F0" w14:textId="77777777" w:rsidR="00F61B13" w:rsidRDefault="00AD1BC5">
                  <w:pPr>
                    <w:pStyle w:val="BodyText"/>
                    <w:spacing w:line="261" w:lineRule="exact"/>
                    <w:rPr>
                      <w:lang w:eastAsia="zh-CN"/>
                    </w:rPr>
                  </w:pPr>
                  <w:r>
                    <w:rPr>
                      <w:spacing w:val="-3"/>
                      <w:lang w:eastAsia="zh-CN"/>
                    </w:rPr>
                    <w:t>健康饮食从健康烹饪开始！使用健康的烹饪技术，可以保持新鲜蔬菜的美味健康。</w:t>
                  </w:r>
                </w:p>
              </w:txbxContent>
            </v:textbox>
            <w10:wrap anchorx="page" anchory="page"/>
          </v:shape>
        </w:pict>
      </w:r>
      <w:r>
        <w:pict w14:anchorId="78DFF110">
          <v:shape id="docshape29" o:spid="_x0000_s1027" type="#_x0000_t202" style="position:absolute;margin-left:89pt;margin-top:480.6pt;width:7.05pt;height:48.45pt;z-index:-15794688;mso-position-horizontal-relative:page;mso-position-vertical-relative:page" filled="f" stroked="f">
            <v:textbox inset="0,0,0,0">
              <w:txbxContent>
                <w:p w14:paraId="121FD701" w14:textId="77777777" w:rsidR="00F61B13" w:rsidRDefault="00AD1BC5">
                  <w:pPr>
                    <w:spacing w:before="2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6A87F270" w14:textId="77777777" w:rsidR="00F61B13" w:rsidRDefault="00AD1BC5">
                  <w:pPr>
                    <w:spacing w:before="6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14:paraId="7C6CB1EA" w14:textId="77777777" w:rsidR="00F61B13" w:rsidRDefault="00AD1BC5">
                  <w:pPr>
                    <w:spacing w:before="57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422FED2C">
          <v:shape id="docshape30" o:spid="_x0000_s1026" type="#_x0000_t202" style="position:absolute;margin-left:107pt;margin-top:482.25pt;width:431.1pt;height:45.95pt;z-index:-15794176;mso-position-horizontal-relative:page;mso-position-vertical-relative:page" filled="f" stroked="f">
            <v:textbox inset="0,0,0,0">
              <w:txbxContent>
                <w:p w14:paraId="19C7F563" w14:textId="77777777" w:rsidR="00F61B13" w:rsidRDefault="00AD1BC5">
                  <w:pPr>
                    <w:pStyle w:val="BodyText"/>
                    <w:spacing w:line="280" w:lineRule="auto"/>
                    <w:ind w:right="17"/>
                    <w:rPr>
                      <w:lang w:eastAsia="zh-CN"/>
                    </w:rPr>
                  </w:pPr>
                  <w:r>
                    <w:rPr>
                      <w:spacing w:val="-2"/>
                      <w:lang w:eastAsia="zh-CN"/>
                    </w:rPr>
                    <w:t>在开始烹饪前，可用橄榄油、新鲜香草、大蒜和柠檬汁腌制蔬菜以增进蔬菜的清新风味。烧烤、烘烤和炒菜都是适合您家人的健康烹饪方式。</w:t>
                  </w:r>
                </w:p>
                <w:p w14:paraId="271DA75D" w14:textId="77777777" w:rsidR="00F61B13" w:rsidRDefault="00AD1BC5">
                  <w:pPr>
                    <w:pStyle w:val="BodyText"/>
                    <w:spacing w:line="269" w:lineRule="exact"/>
                    <w:rPr>
                      <w:lang w:eastAsia="zh-CN"/>
                    </w:rPr>
                  </w:pPr>
                  <w:r>
                    <w:rPr>
                      <w:spacing w:val="-3"/>
                      <w:lang w:eastAsia="zh-CN"/>
                    </w:rPr>
                    <w:t>用剩下的烤蔬菜配上您喜欢的调料，做一个简单的意大利面沙拉。</w:t>
                  </w:r>
                </w:p>
              </w:txbxContent>
            </v:textbox>
            <w10:wrap anchorx="page" anchory="page"/>
          </v:shape>
        </w:pict>
      </w:r>
    </w:p>
    <w:sectPr w:rsidR="00F61B13">
      <w:pgSz w:w="12240" w:h="15840"/>
      <w:pgMar w:top="146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B13"/>
    <w:rsid w:val="00243962"/>
    <w:rsid w:val="00320429"/>
    <w:rsid w:val="0040241D"/>
    <w:rsid w:val="00AD1BC5"/>
    <w:rsid w:val="00BE7B5B"/>
    <w:rsid w:val="00F6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0F4A8863"/>
  <w15:docId w15:val="{A9824BFD-D9E2-4601-9AA6-6F0C1DE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SimSun" w:eastAsia="SimSun" w:hAnsi="SimSu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3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62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9F2B-5D90-4884-AF9E-5675EB0C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Office</dc:creator>
  <cp:lastModifiedBy>Jenkins, Meaghan (DPH)</cp:lastModifiedBy>
  <cp:revision>5</cp:revision>
  <dcterms:created xsi:type="dcterms:W3CDTF">2022-05-04T18:03:00Z</dcterms:created>
  <dcterms:modified xsi:type="dcterms:W3CDTF">2023-06-20T15:15:00Z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2022-05-04T00:00:00Z</vt:filetime>
  </property>
</Properties>
</file>