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D89590" w14:textId="77777777" w:rsidR="00AD740E" w:rsidRPr="00D332F4" w:rsidRDefault="00AD740E" w:rsidP="00AD740E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 w:rsidRPr="00D332F4">
        <w:rPr>
          <w:rFonts w:ascii="Arial" w:hAnsi="Arial"/>
          <w:sz w:val="36"/>
        </w:rPr>
        <w:t>The Commonwealth of Massachusetts</w:t>
      </w:r>
    </w:p>
    <w:p w14:paraId="0EEE6D96" w14:textId="77777777" w:rsidR="00AD740E" w:rsidRPr="00D332F4" w:rsidRDefault="00AD740E" w:rsidP="00AD740E">
      <w:pPr>
        <w:pStyle w:val="ExecOffice"/>
        <w:framePr w:w="6926" w:wrap="notBeside" w:vAnchor="page" w:x="2884" w:y="711"/>
      </w:pPr>
      <w:r w:rsidRPr="00D332F4">
        <w:t>Executive Office of Health and Human Services</w:t>
      </w:r>
    </w:p>
    <w:p w14:paraId="6BEED6C7" w14:textId="77777777" w:rsidR="00AD740E" w:rsidRPr="00D332F4" w:rsidRDefault="00AD740E" w:rsidP="00AD740E">
      <w:pPr>
        <w:pStyle w:val="ExecOffice"/>
        <w:framePr w:w="6926" w:wrap="notBeside" w:vAnchor="page" w:x="2884" w:y="711"/>
      </w:pPr>
      <w:r w:rsidRPr="00D332F4">
        <w:t>Department of Public Health</w:t>
      </w:r>
      <w:r w:rsidRPr="00D332F4">
        <w:br/>
        <w:t xml:space="preserve">Bureau of Health Care Safety and Quality </w:t>
      </w:r>
    </w:p>
    <w:p w14:paraId="44B26E7A" w14:textId="77777777" w:rsidR="00AD740E" w:rsidRPr="00D332F4" w:rsidRDefault="00AD740E" w:rsidP="00AD740E">
      <w:pPr>
        <w:pStyle w:val="ExecOffice"/>
        <w:framePr w:w="6926" w:wrap="notBeside" w:vAnchor="page" w:x="2884" w:y="711"/>
      </w:pPr>
      <w:r w:rsidRPr="00D332F4">
        <w:t>67 Forest Street, Marlborough, MA 01752</w:t>
      </w:r>
    </w:p>
    <w:p w14:paraId="0C45249A" w14:textId="77777777" w:rsidR="00AD740E" w:rsidRPr="00D332F4" w:rsidRDefault="00AD740E" w:rsidP="00AD740E">
      <w:pPr>
        <w:framePr w:w="1927" w:hSpace="180" w:wrap="auto" w:vAnchor="text" w:hAnchor="page" w:x="940" w:y="-951"/>
        <w:rPr>
          <w:rFonts w:ascii="LinePrinter" w:hAnsi="LinePrinter"/>
        </w:rPr>
      </w:pPr>
      <w:r w:rsidRPr="00D332F4">
        <w:rPr>
          <w:rFonts w:ascii="LinePrinter" w:hAnsi="LinePrinter"/>
          <w:noProof/>
        </w:rPr>
        <w:drawing>
          <wp:inline distT="0" distB="0" distL="0" distR="0" wp14:anchorId="3F6B9FAC" wp14:editId="1ED9681F">
            <wp:extent cx="962025" cy="11525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9D919" w14:textId="77777777" w:rsidR="00AD740E" w:rsidRPr="00D332F4" w:rsidRDefault="00AD740E" w:rsidP="00AD740E"/>
    <w:p w14:paraId="502A73EA" w14:textId="77777777" w:rsidR="00AD740E" w:rsidRPr="00D332F4" w:rsidRDefault="00AD740E" w:rsidP="00AD740E">
      <w:r w:rsidRPr="00D332F4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7C308D" wp14:editId="585F490B">
                <wp:simplePos x="0" y="0"/>
                <wp:positionH relativeFrom="column">
                  <wp:posOffset>4919980</wp:posOffset>
                </wp:positionH>
                <wp:positionV relativeFrom="paragraph">
                  <wp:posOffset>123190</wp:posOffset>
                </wp:positionV>
                <wp:extent cx="1814195" cy="1018540"/>
                <wp:effectExtent l="0" t="127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018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1B5AF0" w14:textId="77777777" w:rsidR="0001745E" w:rsidRPr="003A7AFC" w:rsidRDefault="0001745E" w:rsidP="00AD740E">
                            <w:pPr>
                              <w:pStyle w:val="Weld"/>
                            </w:pPr>
                            <w:r>
                              <w:t>MARYLOU SUDDERS</w:t>
                            </w:r>
                          </w:p>
                          <w:p w14:paraId="007C6C41" w14:textId="77777777" w:rsidR="0001745E" w:rsidRDefault="0001745E" w:rsidP="00AD740E">
                            <w:pPr>
                              <w:pStyle w:val="Governor"/>
                            </w:pPr>
                            <w:r>
                              <w:t>Secretary</w:t>
                            </w:r>
                          </w:p>
                          <w:p w14:paraId="40519C88" w14:textId="77777777" w:rsidR="0001745E" w:rsidRDefault="0001745E" w:rsidP="00AD740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M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ONICA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B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HAREL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, MD,</w:t>
                            </w: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MPH</w:t>
                            </w:r>
                            <w:r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5EED99D" w14:textId="77777777" w:rsidR="0001745E" w:rsidRDefault="0001745E" w:rsidP="00AD740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071F1090" w14:textId="77777777" w:rsidR="0001745E" w:rsidRPr="004813AC" w:rsidRDefault="0001745E" w:rsidP="00AD74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4DCB2473" w14:textId="77777777" w:rsidR="0001745E" w:rsidRPr="004813AC" w:rsidRDefault="0001745E" w:rsidP="00AD740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05423C34" w14:textId="77777777" w:rsidR="0001745E" w:rsidRPr="00FC6B42" w:rsidRDefault="0001745E" w:rsidP="00AD740E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57C308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7.4pt;margin-top:9.7pt;width:142.85pt;height:80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" stroked="f">
                <v:textbox style="mso-fit-shape-to-text:t">
                  <w:txbxContent>
                    <w:p w14:paraId="3C1B5AF0" w14:textId="77777777" w:rsidR="0001745E" w:rsidRPr="003A7AFC" w:rsidRDefault="0001745E" w:rsidP="00AD740E">
                      <w:pPr>
                        <w:pStyle w:val="Weld"/>
                      </w:pPr>
                      <w:r>
                        <w:t>MARYLOU SUDDERS</w:t>
                      </w:r>
                    </w:p>
                    <w:p w14:paraId="007C6C41" w14:textId="77777777" w:rsidR="0001745E" w:rsidRDefault="0001745E" w:rsidP="00AD740E">
                      <w:pPr>
                        <w:pStyle w:val="Governor"/>
                      </w:pPr>
                      <w:r>
                        <w:t>Secretary</w:t>
                      </w:r>
                    </w:p>
                    <w:p w14:paraId="40519C88" w14:textId="77777777" w:rsidR="0001745E" w:rsidRDefault="0001745E" w:rsidP="00AD740E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M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ONICA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B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HAREL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, MD,</w:t>
                      </w: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MPH</w:t>
                      </w:r>
                      <w:r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5EED99D" w14:textId="77777777" w:rsidR="0001745E" w:rsidRDefault="0001745E" w:rsidP="00AD740E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071F1090" w14:textId="77777777" w:rsidR="0001745E" w:rsidRPr="004813AC" w:rsidRDefault="0001745E" w:rsidP="00AD740E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4DCB2473" w14:textId="77777777" w:rsidR="0001745E" w:rsidRPr="004813AC" w:rsidRDefault="0001745E" w:rsidP="00AD740E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05423C34" w14:textId="77777777" w:rsidR="0001745E" w:rsidRPr="00FC6B42" w:rsidRDefault="0001745E" w:rsidP="00AD740E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ADBE10" w14:textId="77777777" w:rsidR="00AD740E" w:rsidRPr="00D332F4" w:rsidRDefault="00AD740E" w:rsidP="00AD740E">
      <w:r w:rsidRPr="00D332F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21132" wp14:editId="4ADAA213">
                <wp:simplePos x="0" y="0"/>
                <wp:positionH relativeFrom="column">
                  <wp:posOffset>-785495</wp:posOffset>
                </wp:positionH>
                <wp:positionV relativeFrom="paragraph">
                  <wp:posOffset>114935</wp:posOffset>
                </wp:positionV>
                <wp:extent cx="1572895" cy="684530"/>
                <wp:effectExtent l="0" t="0" r="3175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684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69974D0" w14:textId="77777777" w:rsidR="0001745E" w:rsidRDefault="0001745E" w:rsidP="00AD740E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CHARLES D. BAKER</w:t>
                            </w:r>
                          </w:p>
                          <w:p w14:paraId="08232DFA" w14:textId="77777777" w:rsidR="0001745E" w:rsidRDefault="0001745E" w:rsidP="00AD740E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48A77E33" w14:textId="77777777" w:rsidR="0001745E" w:rsidRDefault="0001745E" w:rsidP="00AD740E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KARYN E. POLITO</w:t>
                            </w:r>
                          </w:p>
                          <w:p w14:paraId="5CA15513" w14:textId="77777777" w:rsidR="0001745E" w:rsidRDefault="0001745E" w:rsidP="00AD740E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821132" id="Text Box 2" o:spid="_x0000_s1027" type="#_x0000_t202" style="position:absolute;margin-left:-61.85pt;margin-top:9.05pt;width:123.85pt;height:53.9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" stroked="f">
                <v:textbox style="mso-fit-shape-to-text:t">
                  <w:txbxContent>
                    <w:p w14:paraId="469974D0" w14:textId="77777777" w:rsidR="0001745E" w:rsidRDefault="0001745E" w:rsidP="00AD740E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CHARLES D. BAKER</w:t>
                      </w:r>
                    </w:p>
                    <w:p w14:paraId="08232DFA" w14:textId="77777777" w:rsidR="0001745E" w:rsidRDefault="0001745E" w:rsidP="00AD740E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48A77E33" w14:textId="77777777" w:rsidR="0001745E" w:rsidRDefault="0001745E" w:rsidP="00AD740E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KARYN E. POLITO</w:t>
                      </w:r>
                    </w:p>
                    <w:p w14:paraId="5CA15513" w14:textId="77777777" w:rsidR="0001745E" w:rsidRDefault="0001745E" w:rsidP="00AD740E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2F612E6D" w14:textId="77777777" w:rsidR="00AD740E" w:rsidRPr="00D332F4" w:rsidRDefault="00AD740E" w:rsidP="00AD740E"/>
    <w:p w14:paraId="3E3ED16E" w14:textId="77777777" w:rsidR="00AD740E" w:rsidRPr="00D332F4" w:rsidRDefault="00AD740E" w:rsidP="00AD740E"/>
    <w:p w14:paraId="0AF54DE5" w14:textId="77777777" w:rsidR="00AD740E" w:rsidRPr="00D332F4" w:rsidRDefault="00AD740E" w:rsidP="00AD740E"/>
    <w:p w14:paraId="7FB9F100" w14:textId="77777777" w:rsidR="00AD740E" w:rsidRPr="00D332F4" w:rsidRDefault="00AD740E" w:rsidP="00AD740E"/>
    <w:p w14:paraId="1B5F90A7" w14:textId="77777777" w:rsidR="00AD740E" w:rsidRPr="00D332F4" w:rsidRDefault="00AD740E" w:rsidP="00AD740E"/>
    <w:p w14:paraId="3C3D0FB0" w14:textId="77777777" w:rsidR="00AD740E" w:rsidRPr="00D332F4" w:rsidRDefault="00AD740E" w:rsidP="00AD740E"/>
    <w:p w14:paraId="0D8FB58C" w14:textId="77777777" w:rsidR="00AD740E" w:rsidRPr="00D332F4" w:rsidRDefault="00AD740E" w:rsidP="00AD740E">
      <w:pPr>
        <w:jc w:val="center"/>
      </w:pPr>
      <w:r w:rsidRPr="00D332F4">
        <w:rPr>
          <w:b/>
        </w:rPr>
        <w:t>Memorandum</w:t>
      </w:r>
    </w:p>
    <w:p w14:paraId="5D3470D5" w14:textId="77777777" w:rsidR="00AD740E" w:rsidRPr="00D332F4" w:rsidRDefault="00AD740E" w:rsidP="00AD740E">
      <w:pPr>
        <w:autoSpaceDE w:val="0"/>
        <w:autoSpaceDN w:val="0"/>
        <w:adjustRightInd w:val="0"/>
        <w:rPr>
          <w:rFonts w:eastAsia="@Batang"/>
        </w:rPr>
      </w:pPr>
    </w:p>
    <w:p w14:paraId="3FD98554" w14:textId="77777777" w:rsidR="001548D4" w:rsidRPr="00D332F4" w:rsidRDefault="00AD740E" w:rsidP="005F411C">
      <w:pPr>
        <w:autoSpaceDE w:val="0"/>
        <w:autoSpaceDN w:val="0"/>
        <w:adjustRightInd w:val="0"/>
        <w:rPr>
          <w:rFonts w:eastAsia="@Batang"/>
          <w:b/>
        </w:rPr>
      </w:pPr>
      <w:r w:rsidRPr="00D332F4">
        <w:rPr>
          <w:rFonts w:eastAsia="@Batang"/>
          <w:b/>
        </w:rPr>
        <w:t>TO:</w:t>
      </w:r>
      <w:r w:rsidRPr="00D332F4">
        <w:rPr>
          <w:rFonts w:eastAsia="@Batang"/>
        </w:rPr>
        <w:tab/>
      </w:r>
      <w:r w:rsidRPr="00D332F4">
        <w:rPr>
          <w:rFonts w:eastAsia="@Batang"/>
        </w:rPr>
        <w:tab/>
      </w:r>
      <w:r w:rsidR="005F411C">
        <w:rPr>
          <w:rFonts w:eastAsia="@Batang"/>
        </w:rPr>
        <w:t>Long</w:t>
      </w:r>
      <w:r w:rsidR="004C3A54">
        <w:rPr>
          <w:rFonts w:eastAsia="@Batang"/>
        </w:rPr>
        <w:t>-</w:t>
      </w:r>
      <w:r w:rsidR="005F411C">
        <w:rPr>
          <w:rFonts w:eastAsia="@Batang"/>
        </w:rPr>
        <w:t>Term Care Providers</w:t>
      </w:r>
    </w:p>
    <w:p w14:paraId="27DCC1FB" w14:textId="77777777" w:rsidR="00392705" w:rsidRDefault="00392705" w:rsidP="00AD740E">
      <w:pPr>
        <w:autoSpaceDE w:val="0"/>
        <w:autoSpaceDN w:val="0"/>
        <w:adjustRightInd w:val="0"/>
        <w:rPr>
          <w:rFonts w:eastAsia="@Batang"/>
          <w:b/>
        </w:rPr>
      </w:pPr>
    </w:p>
    <w:p w14:paraId="16DCBB37" w14:textId="4F09039F" w:rsidR="00AD740E" w:rsidRPr="00D332F4" w:rsidRDefault="00AD740E" w:rsidP="00AD740E">
      <w:pPr>
        <w:autoSpaceDE w:val="0"/>
        <w:autoSpaceDN w:val="0"/>
        <w:adjustRightInd w:val="0"/>
        <w:rPr>
          <w:rFonts w:eastAsia="@Batang"/>
        </w:rPr>
      </w:pPr>
      <w:r w:rsidRPr="00D332F4">
        <w:rPr>
          <w:rFonts w:eastAsia="@Batang"/>
          <w:b/>
        </w:rPr>
        <w:t>FROM:</w:t>
      </w:r>
      <w:r w:rsidRPr="00D332F4">
        <w:rPr>
          <w:rFonts w:eastAsia="@Batang"/>
        </w:rPr>
        <w:t xml:space="preserve">          </w:t>
      </w:r>
      <w:r w:rsidRPr="00D332F4">
        <w:rPr>
          <w:rFonts w:eastAsia="@Batang"/>
        </w:rPr>
        <w:tab/>
      </w:r>
      <w:r w:rsidR="005F411C">
        <w:rPr>
          <w:rFonts w:eastAsia="@Batang"/>
        </w:rPr>
        <w:t>Margret Cooke, JD</w:t>
      </w:r>
      <w:r w:rsidR="006627F9">
        <w:rPr>
          <w:rFonts w:eastAsia="@Batang"/>
        </w:rPr>
        <w:t xml:space="preserve">, </w:t>
      </w:r>
      <w:r w:rsidR="005F411C">
        <w:rPr>
          <w:rFonts w:eastAsia="@Batang"/>
        </w:rPr>
        <w:t>Deputy Commissioner</w:t>
      </w:r>
      <w:r w:rsidRPr="00D332F4">
        <w:t xml:space="preserve"> </w:t>
      </w:r>
    </w:p>
    <w:p w14:paraId="2D06DC56" w14:textId="77777777" w:rsidR="00AD740E" w:rsidRPr="00D332F4" w:rsidRDefault="00AD740E" w:rsidP="00AD740E">
      <w:pPr>
        <w:autoSpaceDE w:val="0"/>
        <w:autoSpaceDN w:val="0"/>
        <w:adjustRightInd w:val="0"/>
        <w:rPr>
          <w:rFonts w:eastAsia="@Batang"/>
        </w:rPr>
      </w:pPr>
      <w:r w:rsidRPr="00D332F4">
        <w:rPr>
          <w:rFonts w:eastAsia="@Batang"/>
        </w:rPr>
        <w:tab/>
      </w:r>
    </w:p>
    <w:p w14:paraId="7B3FA149" w14:textId="729F05DA" w:rsidR="00AD740E" w:rsidRPr="00D332F4" w:rsidRDefault="00AD740E" w:rsidP="00AD740E">
      <w:pPr>
        <w:tabs>
          <w:tab w:val="left" w:pos="1440"/>
        </w:tabs>
        <w:autoSpaceDE w:val="0"/>
        <w:autoSpaceDN w:val="0"/>
        <w:adjustRightInd w:val="0"/>
        <w:ind w:left="1440" w:hanging="1440"/>
      </w:pPr>
      <w:r w:rsidRPr="00D332F4">
        <w:rPr>
          <w:rFonts w:eastAsia="@Batang"/>
          <w:b/>
        </w:rPr>
        <w:t>SUBJECT:</w:t>
      </w:r>
      <w:r w:rsidRPr="00D332F4">
        <w:rPr>
          <w:rFonts w:eastAsia="@Batang"/>
        </w:rPr>
        <w:t xml:space="preserve">   </w:t>
      </w:r>
      <w:r w:rsidRPr="00D332F4">
        <w:rPr>
          <w:rFonts w:eastAsia="@Batang"/>
        </w:rPr>
        <w:tab/>
      </w:r>
      <w:r w:rsidR="00D11E32">
        <w:rPr>
          <w:rFonts w:eastAsia="@Batang"/>
        </w:rPr>
        <w:t xml:space="preserve">Vaccination Options for Long Term Care Residents and Staff following the </w:t>
      </w:r>
      <w:r w:rsidR="005F411C">
        <w:rPr>
          <w:rFonts w:eastAsia="@Batang"/>
        </w:rPr>
        <w:t xml:space="preserve">Federal Pharmacy Partnership Program </w:t>
      </w:r>
    </w:p>
    <w:p w14:paraId="3C96219D" w14:textId="77777777" w:rsidR="00392705" w:rsidRDefault="00392705" w:rsidP="00AD740E">
      <w:pPr>
        <w:autoSpaceDE w:val="0"/>
        <w:autoSpaceDN w:val="0"/>
        <w:adjustRightInd w:val="0"/>
        <w:rPr>
          <w:rFonts w:eastAsia="@Batang"/>
          <w:b/>
        </w:rPr>
      </w:pPr>
    </w:p>
    <w:p w14:paraId="531B69C0" w14:textId="64DD72CF" w:rsidR="00AD740E" w:rsidRPr="00D332F4" w:rsidRDefault="00AD740E" w:rsidP="00AD740E">
      <w:pPr>
        <w:autoSpaceDE w:val="0"/>
        <w:autoSpaceDN w:val="0"/>
        <w:adjustRightInd w:val="0"/>
        <w:rPr>
          <w:rFonts w:eastAsia="@Batang"/>
        </w:rPr>
      </w:pPr>
      <w:r w:rsidRPr="00D332F4">
        <w:rPr>
          <w:rFonts w:eastAsia="@Batang"/>
          <w:b/>
        </w:rPr>
        <w:t>DATE:</w:t>
      </w:r>
      <w:r w:rsidRPr="00D332F4">
        <w:rPr>
          <w:rFonts w:eastAsia="@Batang"/>
          <w:b/>
        </w:rPr>
        <w:tab/>
      </w:r>
      <w:r w:rsidR="001D4708">
        <w:rPr>
          <w:rFonts w:eastAsia="@Batang"/>
        </w:rPr>
        <w:t xml:space="preserve">April </w:t>
      </w:r>
      <w:r w:rsidR="0030182F">
        <w:rPr>
          <w:rFonts w:eastAsia="@Batang"/>
        </w:rPr>
        <w:t>12</w:t>
      </w:r>
      <w:r w:rsidR="00B14F1B">
        <w:rPr>
          <w:rFonts w:eastAsia="@Batang"/>
        </w:rPr>
        <w:t>, 2021</w:t>
      </w:r>
    </w:p>
    <w:p w14:paraId="5DB4CAE2" w14:textId="77777777" w:rsidR="00AD740E" w:rsidRPr="00D332F4" w:rsidRDefault="00AD740E" w:rsidP="00AD740E">
      <w:pPr>
        <w:autoSpaceDE w:val="0"/>
        <w:autoSpaceDN w:val="0"/>
        <w:adjustRightInd w:val="0"/>
        <w:rPr>
          <w:rFonts w:eastAsia="@Batang"/>
        </w:rPr>
      </w:pPr>
    </w:p>
    <w:p w14:paraId="7BD81BA9" w14:textId="77777777" w:rsidR="00AD740E" w:rsidRDefault="00AD740E" w:rsidP="00AD740E">
      <w:pPr>
        <w:autoSpaceDE w:val="0"/>
        <w:autoSpaceDN w:val="0"/>
        <w:adjustRightInd w:val="0"/>
        <w:rPr>
          <w:szCs w:val="24"/>
        </w:rPr>
      </w:pPr>
      <w:r w:rsidRPr="00D332F4">
        <w:rPr>
          <w:szCs w:val="24"/>
        </w:rPr>
        <w:t xml:space="preserve">The Massachusetts Department of Public Health (DPH) continues to work with state, federal and local partners on the outbreak of </w:t>
      </w:r>
      <w:r w:rsidR="0016549F" w:rsidRPr="00D332F4">
        <w:rPr>
          <w:szCs w:val="24"/>
        </w:rPr>
        <w:t>Coronavirus Disease</w:t>
      </w:r>
      <w:r w:rsidRPr="00D332F4">
        <w:rPr>
          <w:szCs w:val="24"/>
        </w:rPr>
        <w:t xml:space="preserve"> 2019 (COVID-19), caused by the virus SARS-CoV-2, and we continue to appreciate the essential role you have in responding to this evolving situation. </w:t>
      </w:r>
    </w:p>
    <w:p w14:paraId="2CAA2140" w14:textId="77777777" w:rsidR="006627F9" w:rsidRDefault="006627F9" w:rsidP="00AD740E">
      <w:pPr>
        <w:autoSpaceDE w:val="0"/>
        <w:autoSpaceDN w:val="0"/>
        <w:adjustRightInd w:val="0"/>
        <w:rPr>
          <w:szCs w:val="24"/>
        </w:rPr>
      </w:pPr>
    </w:p>
    <w:p w14:paraId="0AE578E5" w14:textId="07645B3C" w:rsidR="00BC157E" w:rsidRDefault="00361592" w:rsidP="00BC15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Vaccinating </w:t>
      </w:r>
      <w:r w:rsidR="00392705">
        <w:rPr>
          <w:szCs w:val="24"/>
        </w:rPr>
        <w:t>long-term care facility</w:t>
      </w:r>
      <w:r>
        <w:rPr>
          <w:szCs w:val="24"/>
        </w:rPr>
        <w:t xml:space="preserve"> residents and staff against COVID-19 is</w:t>
      </w:r>
      <w:r w:rsidR="00045B22">
        <w:rPr>
          <w:szCs w:val="24"/>
        </w:rPr>
        <w:t xml:space="preserve"> a</w:t>
      </w:r>
      <w:r>
        <w:rPr>
          <w:szCs w:val="24"/>
        </w:rPr>
        <w:t xml:space="preserve"> crucial </w:t>
      </w:r>
      <w:r w:rsidR="00333EDD">
        <w:rPr>
          <w:szCs w:val="24"/>
        </w:rPr>
        <w:t>step in preventing the spread of COVID-19 in long-term care facilities.</w:t>
      </w:r>
      <w:r>
        <w:rPr>
          <w:szCs w:val="24"/>
        </w:rPr>
        <w:t xml:space="preserve"> </w:t>
      </w:r>
      <w:proofErr w:type="gramStart"/>
      <w:r>
        <w:rPr>
          <w:szCs w:val="24"/>
        </w:rPr>
        <w:t>In order to</w:t>
      </w:r>
      <w:proofErr w:type="gramEnd"/>
      <w:r>
        <w:rPr>
          <w:szCs w:val="24"/>
        </w:rPr>
        <w:t xml:space="preserve"> provide COVID-19 vaccination to long</w:t>
      </w:r>
      <w:r w:rsidR="004C3A54">
        <w:rPr>
          <w:szCs w:val="24"/>
        </w:rPr>
        <w:t>-</w:t>
      </w:r>
      <w:r>
        <w:rPr>
          <w:szCs w:val="24"/>
        </w:rPr>
        <w:t>term care facilities in the most expedient manner, DPH encouraged all facilities to enroll</w:t>
      </w:r>
      <w:r w:rsidR="00333EDD">
        <w:rPr>
          <w:szCs w:val="24"/>
        </w:rPr>
        <w:t xml:space="preserve"> and participate</w:t>
      </w:r>
      <w:r>
        <w:rPr>
          <w:szCs w:val="24"/>
        </w:rPr>
        <w:t xml:space="preserve"> in the Federal Pharmacy Partnership Program </w:t>
      </w:r>
      <w:r w:rsidR="00B87A6A">
        <w:rPr>
          <w:szCs w:val="24"/>
        </w:rPr>
        <w:t xml:space="preserve">(FPPP) </w:t>
      </w:r>
      <w:r>
        <w:rPr>
          <w:szCs w:val="24"/>
        </w:rPr>
        <w:t>where pharmacies conduct</w:t>
      </w:r>
      <w:r w:rsidR="00333EDD">
        <w:rPr>
          <w:szCs w:val="24"/>
        </w:rPr>
        <w:t>ed</w:t>
      </w:r>
      <w:r>
        <w:rPr>
          <w:szCs w:val="24"/>
        </w:rPr>
        <w:t xml:space="preserve"> </w:t>
      </w:r>
      <w:r w:rsidR="00333EDD">
        <w:rPr>
          <w:szCs w:val="24"/>
        </w:rPr>
        <w:t xml:space="preserve">three </w:t>
      </w:r>
      <w:r>
        <w:rPr>
          <w:szCs w:val="24"/>
        </w:rPr>
        <w:t>vaccination clinics at each</w:t>
      </w:r>
      <w:r w:rsidR="00333EDD">
        <w:rPr>
          <w:szCs w:val="24"/>
        </w:rPr>
        <w:t xml:space="preserve"> long-term care</w:t>
      </w:r>
      <w:r>
        <w:rPr>
          <w:szCs w:val="24"/>
        </w:rPr>
        <w:t xml:space="preserve"> facility.  </w:t>
      </w:r>
    </w:p>
    <w:p w14:paraId="300CCAC4" w14:textId="75CB7CFE" w:rsidR="00DA5F1D" w:rsidRDefault="00DA5F1D" w:rsidP="00BC157E">
      <w:pPr>
        <w:autoSpaceDE w:val="0"/>
        <w:autoSpaceDN w:val="0"/>
        <w:adjustRightInd w:val="0"/>
        <w:rPr>
          <w:szCs w:val="24"/>
        </w:rPr>
      </w:pPr>
    </w:p>
    <w:p w14:paraId="1A871A88" w14:textId="78381D46" w:rsidR="00DA5F1D" w:rsidRDefault="00DA5F1D" w:rsidP="00BC157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This memorandum replaces the memorandum issued on February 24, 2021 and </w:t>
      </w:r>
      <w:r w:rsidR="00BA6316">
        <w:rPr>
          <w:szCs w:val="24"/>
        </w:rPr>
        <w:t>now permits long-term care staff to receive a first or second dose of COVID-19 vaccine at the long-term care facility.</w:t>
      </w:r>
    </w:p>
    <w:p w14:paraId="7562601E" w14:textId="77777777" w:rsidR="00BC157E" w:rsidRDefault="00BC157E" w:rsidP="00BC157E">
      <w:pPr>
        <w:autoSpaceDE w:val="0"/>
        <w:autoSpaceDN w:val="0"/>
        <w:adjustRightInd w:val="0"/>
        <w:rPr>
          <w:szCs w:val="24"/>
        </w:rPr>
      </w:pPr>
    </w:p>
    <w:p w14:paraId="15CA5BA9" w14:textId="07261EC6" w:rsidR="00361592" w:rsidRDefault="001D4708" w:rsidP="00AD740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Following the conclusion of the</w:t>
      </w:r>
      <w:r w:rsidR="00BC157E">
        <w:rPr>
          <w:szCs w:val="24"/>
        </w:rPr>
        <w:t xml:space="preserve"> FPPP, </w:t>
      </w:r>
      <w:r w:rsidR="00293A34">
        <w:rPr>
          <w:szCs w:val="24"/>
        </w:rPr>
        <w:t>DPH is</w:t>
      </w:r>
      <w:r w:rsidR="00BC157E">
        <w:rPr>
          <w:szCs w:val="24"/>
        </w:rPr>
        <w:t xml:space="preserve"> providing</w:t>
      </w:r>
      <w:r w:rsidR="00293A34">
        <w:rPr>
          <w:szCs w:val="24"/>
        </w:rPr>
        <w:t xml:space="preserve"> recommendations </w:t>
      </w:r>
      <w:r w:rsidR="00BC157E">
        <w:rPr>
          <w:szCs w:val="24"/>
        </w:rPr>
        <w:t xml:space="preserve">to long-term care facilities </w:t>
      </w:r>
      <w:r w:rsidR="00293A34">
        <w:rPr>
          <w:szCs w:val="24"/>
        </w:rPr>
        <w:t>for obtaining COVID-19 vaccine for residents and staff</w:t>
      </w:r>
      <w:r w:rsidR="00BC157E">
        <w:rPr>
          <w:szCs w:val="24"/>
        </w:rPr>
        <w:t xml:space="preserve"> who did not receive </w:t>
      </w:r>
      <w:r w:rsidR="00262026">
        <w:rPr>
          <w:szCs w:val="24"/>
        </w:rPr>
        <w:t xml:space="preserve">both doses of </w:t>
      </w:r>
      <w:r w:rsidR="00940228">
        <w:rPr>
          <w:szCs w:val="24"/>
        </w:rPr>
        <w:t xml:space="preserve">the </w:t>
      </w:r>
      <w:r w:rsidR="00BC157E">
        <w:rPr>
          <w:szCs w:val="24"/>
        </w:rPr>
        <w:t>COVID-19 vaccine.</w:t>
      </w:r>
    </w:p>
    <w:p w14:paraId="4D409150" w14:textId="1949DD98" w:rsidR="00AD2C4B" w:rsidRDefault="00AD2C4B" w:rsidP="00AD2C4B">
      <w:pPr>
        <w:autoSpaceDE w:val="0"/>
        <w:autoSpaceDN w:val="0"/>
        <w:adjustRightInd w:val="0"/>
        <w:rPr>
          <w:szCs w:val="24"/>
        </w:rPr>
      </w:pPr>
    </w:p>
    <w:p w14:paraId="652AB705" w14:textId="07A952B8" w:rsidR="009078D1" w:rsidRDefault="00BC157E" w:rsidP="002C70DC">
      <w:pPr>
        <w:autoSpaceDE w:val="0"/>
        <w:autoSpaceDN w:val="0"/>
        <w:adjustRightInd w:val="0"/>
        <w:rPr>
          <w:szCs w:val="24"/>
        </w:rPr>
      </w:pPr>
      <w:r w:rsidRPr="009078D1">
        <w:rPr>
          <w:szCs w:val="24"/>
        </w:rPr>
        <w:t xml:space="preserve">If, after the third FPPP vaccine clinic, a long-term care facility has a </w:t>
      </w:r>
      <w:r w:rsidRPr="00102B49">
        <w:rPr>
          <w:b/>
          <w:szCs w:val="24"/>
        </w:rPr>
        <w:t xml:space="preserve">resident who requires a second dose of </w:t>
      </w:r>
      <w:r w:rsidR="0009017F" w:rsidRPr="00102B49">
        <w:rPr>
          <w:b/>
          <w:szCs w:val="24"/>
        </w:rPr>
        <w:t xml:space="preserve">the Pfizer </w:t>
      </w:r>
      <w:r w:rsidRPr="00102B49">
        <w:rPr>
          <w:b/>
          <w:szCs w:val="24"/>
        </w:rPr>
        <w:t>COVID-19 vaccine</w:t>
      </w:r>
      <w:r w:rsidRPr="00A337B1">
        <w:rPr>
          <w:szCs w:val="24"/>
        </w:rPr>
        <w:t>, the long-term care facility should obtain a second dose</w:t>
      </w:r>
      <w:r w:rsidR="0009017F" w:rsidRPr="00A337B1">
        <w:rPr>
          <w:szCs w:val="24"/>
        </w:rPr>
        <w:t xml:space="preserve"> by</w:t>
      </w:r>
      <w:r w:rsidR="00055DB4">
        <w:rPr>
          <w:szCs w:val="24"/>
        </w:rPr>
        <w:t>:</w:t>
      </w:r>
      <w:r w:rsidR="0009017F" w:rsidRPr="00A337B1">
        <w:rPr>
          <w:szCs w:val="24"/>
        </w:rPr>
        <w:t xml:space="preserve"> </w:t>
      </w:r>
    </w:p>
    <w:p w14:paraId="795A40F4" w14:textId="07C77CAD" w:rsidR="00FB7BB4" w:rsidRPr="001B4498" w:rsidRDefault="00E357B6" w:rsidP="009974B3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szCs w:val="24"/>
        </w:rPr>
      </w:pPr>
      <w:r w:rsidRPr="001B4498">
        <w:rPr>
          <w:szCs w:val="24"/>
        </w:rPr>
        <w:lastRenderedPageBreak/>
        <w:t>Contact</w:t>
      </w:r>
      <w:r w:rsidR="001421B0" w:rsidRPr="001B4498">
        <w:rPr>
          <w:szCs w:val="24"/>
        </w:rPr>
        <w:t>ing</w:t>
      </w:r>
      <w:r w:rsidRPr="001B4498">
        <w:rPr>
          <w:szCs w:val="24"/>
        </w:rPr>
        <w:t xml:space="preserve"> DPH to coordinate administration of the second dose of COVID-19 vaccine by an authorized vaccinator from a rapid response team. Please see Attachment A for an overview of this vaccination process</w:t>
      </w:r>
    </w:p>
    <w:p w14:paraId="2BB817F2" w14:textId="77777777" w:rsidR="00BA6316" w:rsidRDefault="00BA6316" w:rsidP="00A077B2">
      <w:pPr>
        <w:autoSpaceDE w:val="0"/>
        <w:autoSpaceDN w:val="0"/>
        <w:adjustRightInd w:val="0"/>
        <w:rPr>
          <w:szCs w:val="24"/>
        </w:rPr>
      </w:pPr>
    </w:p>
    <w:p w14:paraId="17452875" w14:textId="6D9E5A92" w:rsidR="00055DB4" w:rsidRDefault="0009017F" w:rsidP="00A077B2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If a long-term care facility has </w:t>
      </w:r>
      <w:r w:rsidRPr="00102B49">
        <w:rPr>
          <w:b/>
          <w:szCs w:val="24"/>
        </w:rPr>
        <w:t xml:space="preserve">residents </w:t>
      </w:r>
      <w:r w:rsidR="00A43DC6">
        <w:rPr>
          <w:b/>
          <w:szCs w:val="24"/>
        </w:rPr>
        <w:t>and</w:t>
      </w:r>
      <w:r w:rsidR="001D4708">
        <w:rPr>
          <w:b/>
          <w:szCs w:val="24"/>
        </w:rPr>
        <w:t xml:space="preserve"> staff </w:t>
      </w:r>
      <w:r w:rsidRPr="00102B49">
        <w:rPr>
          <w:b/>
          <w:szCs w:val="24"/>
        </w:rPr>
        <w:t>who require the first and second dose of the COVID-19 vaccine</w:t>
      </w:r>
      <w:r>
        <w:rPr>
          <w:szCs w:val="24"/>
        </w:rPr>
        <w:t xml:space="preserve"> or has a resident</w:t>
      </w:r>
      <w:r w:rsidR="00FA2C20">
        <w:rPr>
          <w:szCs w:val="24"/>
        </w:rPr>
        <w:t xml:space="preserve"> </w:t>
      </w:r>
      <w:r w:rsidR="00A43DC6">
        <w:rPr>
          <w:szCs w:val="24"/>
        </w:rPr>
        <w:t>and</w:t>
      </w:r>
      <w:r w:rsidR="00FA2C20">
        <w:rPr>
          <w:szCs w:val="24"/>
        </w:rPr>
        <w:t xml:space="preserve"> staff member</w:t>
      </w:r>
      <w:r>
        <w:rPr>
          <w:szCs w:val="24"/>
        </w:rPr>
        <w:t xml:space="preserve"> who requires the second dose of the Moderna COVID-19 vaccine, the long-term care facility should obtain the vaccine by</w:t>
      </w:r>
      <w:r w:rsidR="00055DB4">
        <w:rPr>
          <w:szCs w:val="24"/>
        </w:rPr>
        <w:t>:</w:t>
      </w:r>
    </w:p>
    <w:p w14:paraId="6EB6BEDE" w14:textId="5BF3D624" w:rsidR="00A337B1" w:rsidRPr="00055DB4" w:rsidRDefault="00055DB4" w:rsidP="00055DB4">
      <w:pPr>
        <w:pStyle w:val="ListParagraph"/>
        <w:numPr>
          <w:ilvl w:val="0"/>
          <w:numId w:val="23"/>
        </w:num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C</w:t>
      </w:r>
      <w:r w:rsidR="0009017F" w:rsidRPr="00055DB4">
        <w:rPr>
          <w:szCs w:val="24"/>
        </w:rPr>
        <w:t>ontact</w:t>
      </w:r>
      <w:r w:rsidR="005B19A8" w:rsidRPr="00055DB4">
        <w:rPr>
          <w:szCs w:val="24"/>
        </w:rPr>
        <w:t>ing</w:t>
      </w:r>
      <w:r w:rsidR="0009017F" w:rsidRPr="00055DB4">
        <w:rPr>
          <w:szCs w:val="24"/>
        </w:rPr>
        <w:t xml:space="preserve"> the facility’s long-term care pharmacy to provide the necessary COVID-19 vaccine</w:t>
      </w:r>
      <w:r w:rsidR="002E6515" w:rsidRPr="00055DB4">
        <w:rPr>
          <w:szCs w:val="24"/>
        </w:rPr>
        <w:t xml:space="preserve"> to the long-term care facility.</w:t>
      </w:r>
    </w:p>
    <w:p w14:paraId="3FCEED98" w14:textId="77777777" w:rsidR="00A337B1" w:rsidRDefault="00A337B1" w:rsidP="002C70DC">
      <w:pPr>
        <w:autoSpaceDE w:val="0"/>
        <w:autoSpaceDN w:val="0"/>
        <w:adjustRightInd w:val="0"/>
        <w:rPr>
          <w:szCs w:val="24"/>
        </w:rPr>
      </w:pPr>
    </w:p>
    <w:p w14:paraId="78940DCB" w14:textId="605AE4EE" w:rsidR="00A337B1" w:rsidRPr="00A337B1" w:rsidRDefault="003A1CD9" w:rsidP="002C70DC">
      <w:pPr>
        <w:autoSpaceDE w:val="0"/>
        <w:autoSpaceDN w:val="0"/>
        <w:adjustRightInd w:val="0"/>
        <w:rPr>
          <w:szCs w:val="24"/>
        </w:rPr>
      </w:pPr>
      <w:proofErr w:type="gramStart"/>
      <w:r>
        <w:rPr>
          <w:szCs w:val="24"/>
        </w:rPr>
        <w:t>In order to</w:t>
      </w:r>
      <w:proofErr w:type="gramEnd"/>
      <w:r>
        <w:rPr>
          <w:szCs w:val="24"/>
        </w:rPr>
        <w:t xml:space="preserve"> offer </w:t>
      </w:r>
      <w:r w:rsidR="00A337B1" w:rsidRPr="00A337B1">
        <w:rPr>
          <w:szCs w:val="24"/>
        </w:rPr>
        <w:t>facility-based vaccination, a long</w:t>
      </w:r>
      <w:r w:rsidR="00A337B1">
        <w:rPr>
          <w:szCs w:val="24"/>
        </w:rPr>
        <w:t>-</w:t>
      </w:r>
      <w:r w:rsidR="00A337B1" w:rsidRPr="00A337B1">
        <w:rPr>
          <w:szCs w:val="24"/>
        </w:rPr>
        <w:t>term care facility must:</w:t>
      </w:r>
    </w:p>
    <w:p w14:paraId="15211919" w14:textId="76BDCC27" w:rsidR="00A337B1" w:rsidRDefault="00A337B1" w:rsidP="00A337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szCs w:val="24"/>
        </w:rPr>
      </w:pPr>
      <w:r w:rsidRPr="00A337B1">
        <w:rPr>
          <w:szCs w:val="24"/>
        </w:rPr>
        <w:t>Sign up for the Massachusetts Immunization Information System (MIIS)</w:t>
      </w:r>
      <w:r>
        <w:rPr>
          <w:szCs w:val="24"/>
        </w:rPr>
        <w:t xml:space="preserve"> at: </w:t>
      </w:r>
    </w:p>
    <w:p w14:paraId="5B61522E" w14:textId="7A9A39F4" w:rsidR="002C70DC" w:rsidRDefault="00C25015" w:rsidP="002C70DC">
      <w:pPr>
        <w:pStyle w:val="ListParagraph"/>
        <w:autoSpaceDE w:val="0"/>
        <w:autoSpaceDN w:val="0"/>
        <w:adjustRightInd w:val="0"/>
        <w:rPr>
          <w:szCs w:val="24"/>
        </w:rPr>
      </w:pPr>
      <w:hyperlink r:id="rId9" w:history="1">
        <w:r w:rsidR="002C70DC" w:rsidRPr="00DF49C3">
          <w:rPr>
            <w:rStyle w:val="Hyperlink"/>
            <w:szCs w:val="24"/>
          </w:rPr>
          <w:t>https://www.miisresourcecenter.com/</w:t>
        </w:r>
      </w:hyperlink>
    </w:p>
    <w:p w14:paraId="10158135" w14:textId="3B9FD3E1" w:rsidR="00A337B1" w:rsidRDefault="00A337B1" w:rsidP="00A337B1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szCs w:val="24"/>
        </w:rPr>
      </w:pPr>
      <w:r w:rsidRPr="00A337B1">
        <w:rPr>
          <w:szCs w:val="24"/>
        </w:rPr>
        <w:t>Enroll in the Massachusetts COVID-19 Vaccination Program (MCVP)</w:t>
      </w:r>
      <w:r>
        <w:rPr>
          <w:szCs w:val="24"/>
        </w:rPr>
        <w:t xml:space="preserve"> at: </w:t>
      </w:r>
    </w:p>
    <w:p w14:paraId="7D903713" w14:textId="5715D747" w:rsidR="00A337B1" w:rsidRDefault="00C25015" w:rsidP="002C70DC">
      <w:pPr>
        <w:autoSpaceDE w:val="0"/>
        <w:autoSpaceDN w:val="0"/>
        <w:adjustRightInd w:val="0"/>
        <w:ind w:left="360"/>
        <w:rPr>
          <w:szCs w:val="24"/>
        </w:rPr>
      </w:pPr>
      <w:hyperlink r:id="rId10" w:history="1">
        <w:r w:rsidR="00A337B1" w:rsidRPr="00DF49C3">
          <w:rPr>
            <w:rStyle w:val="Hyperlink"/>
            <w:szCs w:val="24"/>
          </w:rPr>
          <w:t>https://www.mass.gov/info-details/massachusetts-covid-19-vaccine-program-mcvp-overview</w:t>
        </w:r>
      </w:hyperlink>
    </w:p>
    <w:p w14:paraId="0F598F65" w14:textId="2F33F857" w:rsidR="00A337B1" w:rsidRDefault="002C70DC" w:rsidP="002C70DC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szCs w:val="24"/>
        </w:rPr>
      </w:pPr>
      <w:r w:rsidRPr="002C70DC">
        <w:rPr>
          <w:szCs w:val="24"/>
        </w:rPr>
        <w:t xml:space="preserve">Review instructions on storage and handling, and administering the vaccine: </w:t>
      </w:r>
      <w:hyperlink r:id="rId11" w:history="1">
        <w:r w:rsidRPr="00DF49C3">
          <w:rPr>
            <w:rStyle w:val="Hyperlink"/>
            <w:szCs w:val="24"/>
          </w:rPr>
          <w:t>https://www.mass.gov/doc/guidance-for-healthcare-providers-and-organizations-0/download</w:t>
        </w:r>
      </w:hyperlink>
    </w:p>
    <w:p w14:paraId="06874E52" w14:textId="77777777" w:rsidR="007D67A0" w:rsidRDefault="007D67A0" w:rsidP="007D67A0">
      <w:pPr>
        <w:autoSpaceDE w:val="0"/>
        <w:autoSpaceDN w:val="0"/>
        <w:adjustRightInd w:val="0"/>
        <w:rPr>
          <w:szCs w:val="24"/>
        </w:rPr>
      </w:pPr>
    </w:p>
    <w:p w14:paraId="3C691DA5" w14:textId="4FE45F3A" w:rsidR="00880190" w:rsidRDefault="002E6515" w:rsidP="00AD740E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 xml:space="preserve">Long-term care facility </w:t>
      </w:r>
      <w:r w:rsidRPr="00102B49">
        <w:rPr>
          <w:b/>
          <w:szCs w:val="24"/>
        </w:rPr>
        <w:t xml:space="preserve">staff </w:t>
      </w:r>
      <w:r>
        <w:rPr>
          <w:szCs w:val="24"/>
        </w:rPr>
        <w:t xml:space="preserve">in need of COVID-19 vaccine </w:t>
      </w:r>
      <w:r w:rsidR="00ED0A6E">
        <w:rPr>
          <w:szCs w:val="24"/>
        </w:rPr>
        <w:t xml:space="preserve">may also </w:t>
      </w:r>
      <w:r>
        <w:rPr>
          <w:szCs w:val="24"/>
        </w:rPr>
        <w:t>make an appointment at on</w:t>
      </w:r>
      <w:r w:rsidR="007D67A0">
        <w:rPr>
          <w:szCs w:val="24"/>
        </w:rPr>
        <w:t>e of</w:t>
      </w:r>
      <w:r>
        <w:rPr>
          <w:szCs w:val="24"/>
        </w:rPr>
        <w:t xml:space="preserve"> the </w:t>
      </w:r>
      <w:r w:rsidR="00A32681">
        <w:rPr>
          <w:szCs w:val="24"/>
        </w:rPr>
        <w:t>m</w:t>
      </w:r>
      <w:r>
        <w:rPr>
          <w:szCs w:val="24"/>
        </w:rPr>
        <w:t xml:space="preserve">ass </w:t>
      </w:r>
      <w:r w:rsidR="00A32681">
        <w:rPr>
          <w:szCs w:val="24"/>
        </w:rPr>
        <w:t>v</w:t>
      </w:r>
      <w:r>
        <w:rPr>
          <w:szCs w:val="24"/>
        </w:rPr>
        <w:t xml:space="preserve">accination </w:t>
      </w:r>
      <w:r w:rsidR="00A32681">
        <w:rPr>
          <w:szCs w:val="24"/>
        </w:rPr>
        <w:t>s</w:t>
      </w:r>
      <w:r>
        <w:rPr>
          <w:szCs w:val="24"/>
        </w:rPr>
        <w:t xml:space="preserve">ites, retail pharmacy sites or </w:t>
      </w:r>
      <w:r w:rsidR="00F84330">
        <w:rPr>
          <w:szCs w:val="24"/>
        </w:rPr>
        <w:t>regional vaccination</w:t>
      </w:r>
      <w:r>
        <w:rPr>
          <w:szCs w:val="24"/>
        </w:rPr>
        <w:t xml:space="preserve"> sites. Specific site locations may be found here: </w:t>
      </w:r>
      <w:hyperlink r:id="rId12" w:history="1">
        <w:r w:rsidRPr="006A03BA">
          <w:rPr>
            <w:rStyle w:val="Hyperlink"/>
            <w:szCs w:val="24"/>
          </w:rPr>
          <w:t>https://www.mass.gov/covid-19-vaccine</w:t>
        </w:r>
      </w:hyperlink>
      <w:r w:rsidR="00A32681">
        <w:rPr>
          <w:szCs w:val="24"/>
        </w:rPr>
        <w:t>.</w:t>
      </w:r>
    </w:p>
    <w:p w14:paraId="51438D68" w14:textId="77777777" w:rsidR="00A32681" w:rsidRDefault="00A32681" w:rsidP="00AD740E">
      <w:pPr>
        <w:autoSpaceDE w:val="0"/>
        <w:autoSpaceDN w:val="0"/>
        <w:adjustRightInd w:val="0"/>
        <w:rPr>
          <w:szCs w:val="24"/>
        </w:rPr>
      </w:pPr>
    </w:p>
    <w:p w14:paraId="27A30CAC" w14:textId="77777777" w:rsidR="00B87A6A" w:rsidRDefault="00A13B28" w:rsidP="006627F9">
      <w:pPr>
        <w:autoSpaceDE w:val="0"/>
        <w:autoSpaceDN w:val="0"/>
        <w:adjustRightInd w:val="0"/>
        <w:rPr>
          <w:szCs w:val="24"/>
        </w:rPr>
      </w:pPr>
      <w:r>
        <w:rPr>
          <w:szCs w:val="24"/>
        </w:rPr>
        <w:t>As a reminder, i</w:t>
      </w:r>
      <w:r w:rsidR="006627F9">
        <w:rPr>
          <w:szCs w:val="24"/>
        </w:rPr>
        <w:t>t is the re</w:t>
      </w:r>
      <w:r w:rsidR="00886EF8">
        <w:rPr>
          <w:szCs w:val="24"/>
        </w:rPr>
        <w:t xml:space="preserve">sponsibility of the vaccinator </w:t>
      </w:r>
      <w:r w:rsidR="006627F9">
        <w:rPr>
          <w:szCs w:val="24"/>
        </w:rPr>
        <w:t>to r</w:t>
      </w:r>
      <w:r w:rsidR="006627F9" w:rsidRPr="006627F9">
        <w:rPr>
          <w:szCs w:val="24"/>
        </w:rPr>
        <w:t>eport vaccine side effects to FDA/CDC Vaccine Adverse Event Reporting System</w:t>
      </w:r>
      <w:r w:rsidR="004C3A54">
        <w:rPr>
          <w:szCs w:val="24"/>
        </w:rPr>
        <w:t xml:space="preserve"> </w:t>
      </w:r>
      <w:r w:rsidR="00754C5E">
        <w:rPr>
          <w:szCs w:val="24"/>
        </w:rPr>
        <w:t>(VAERS)</w:t>
      </w:r>
      <w:r w:rsidR="00B87A6A">
        <w:rPr>
          <w:szCs w:val="24"/>
        </w:rPr>
        <w:t xml:space="preserve">.  </w:t>
      </w:r>
    </w:p>
    <w:p w14:paraId="3529F222" w14:textId="77777777" w:rsidR="004C3A54" w:rsidRDefault="004C3A54" w:rsidP="006627F9">
      <w:pPr>
        <w:autoSpaceDE w:val="0"/>
        <w:autoSpaceDN w:val="0"/>
        <w:adjustRightInd w:val="0"/>
        <w:rPr>
          <w:szCs w:val="24"/>
        </w:rPr>
      </w:pPr>
    </w:p>
    <w:p w14:paraId="253ADF6A" w14:textId="77777777" w:rsidR="006627F9" w:rsidRPr="006627F9" w:rsidRDefault="006627F9" w:rsidP="006627F9">
      <w:pPr>
        <w:autoSpaceDE w:val="0"/>
        <w:autoSpaceDN w:val="0"/>
        <w:adjustRightInd w:val="0"/>
        <w:rPr>
          <w:szCs w:val="24"/>
        </w:rPr>
      </w:pPr>
      <w:r w:rsidRPr="006627F9">
        <w:rPr>
          <w:szCs w:val="24"/>
        </w:rPr>
        <w:t>The VAERS toll-free number is 1-800-822-7967 or report online to</w:t>
      </w:r>
    </w:p>
    <w:p w14:paraId="5E99AFE9" w14:textId="77777777" w:rsidR="006627F9" w:rsidRPr="00D332F4" w:rsidRDefault="00C25015" w:rsidP="006627F9">
      <w:pPr>
        <w:autoSpaceDE w:val="0"/>
        <w:autoSpaceDN w:val="0"/>
        <w:adjustRightInd w:val="0"/>
        <w:rPr>
          <w:szCs w:val="24"/>
        </w:rPr>
      </w:pPr>
      <w:hyperlink r:id="rId13" w:history="1">
        <w:r w:rsidR="004C3A54" w:rsidRPr="00A0452F">
          <w:rPr>
            <w:rStyle w:val="Hyperlink"/>
            <w:szCs w:val="24"/>
          </w:rPr>
          <w:t>https://vaers.hhs.gov/reportevent.html</w:t>
        </w:r>
      </w:hyperlink>
      <w:r w:rsidR="004C3A54">
        <w:rPr>
          <w:szCs w:val="24"/>
        </w:rPr>
        <w:t xml:space="preserve">. </w:t>
      </w:r>
    </w:p>
    <w:p w14:paraId="198EF030" w14:textId="529E93B6" w:rsidR="00E34791" w:rsidRPr="00E34791" w:rsidRDefault="00B27E43" w:rsidP="00BE160B">
      <w:pPr>
        <w:pStyle w:val="NormalWeb"/>
        <w:rPr>
          <w:rStyle w:val="Hyperlink"/>
          <w:rFonts w:ascii="Times New Roman" w:cs="Times New Roman"/>
        </w:rPr>
      </w:pPr>
      <w:r w:rsidRPr="00D332F4">
        <w:rPr>
          <w:rFonts w:ascii="Times New Roman" w:cs="Times New Roman"/>
          <w:color w:val="auto"/>
        </w:rPr>
        <w:t>P</w:t>
      </w:r>
      <w:r w:rsidR="00AD740E" w:rsidRPr="00D332F4">
        <w:rPr>
          <w:rFonts w:ascii="Times New Roman" w:cs="Times New Roman"/>
          <w:color w:val="auto"/>
        </w:rPr>
        <w:t xml:space="preserve">lease visit DPH’s website that provides up-to-date information on COVID-19 </w:t>
      </w:r>
      <w:r w:rsidR="006627F9">
        <w:rPr>
          <w:rFonts w:ascii="Times New Roman" w:cs="Times New Roman"/>
          <w:color w:val="auto"/>
        </w:rPr>
        <w:t xml:space="preserve">and vaccine efforts </w:t>
      </w:r>
      <w:r w:rsidR="00AD740E" w:rsidRPr="00D332F4">
        <w:rPr>
          <w:rFonts w:ascii="Times New Roman" w:cs="Times New Roman"/>
          <w:color w:val="auto"/>
        </w:rPr>
        <w:t>in Massachusetts: </w:t>
      </w:r>
      <w:hyperlink r:id="rId14" w:history="1">
        <w:r w:rsidR="00B84944" w:rsidRPr="00662B38">
          <w:rPr>
            <w:rStyle w:val="Hyperlink"/>
            <w:rFonts w:ascii="Times New Roman"/>
          </w:rPr>
          <w:t>https://www.mass.gov/2019coronavirus</w:t>
        </w:r>
      </w:hyperlink>
      <w:r w:rsidR="006627F9">
        <w:rPr>
          <w:rFonts w:ascii="Times New Roman" w:cs="Times New Roman"/>
          <w:color w:val="auto"/>
        </w:rPr>
        <w:t xml:space="preserve"> and </w:t>
      </w:r>
      <w:hyperlink r:id="rId15" w:history="1">
        <w:r w:rsidR="006627F9" w:rsidRPr="006535AD">
          <w:rPr>
            <w:rStyle w:val="Hyperlink"/>
            <w:rFonts w:ascii="Times New Roman" w:cs="Times New Roman"/>
          </w:rPr>
          <w:t>https://www.mass.gov/vaccine</w:t>
        </w:r>
      </w:hyperlink>
      <w:r w:rsidR="00E34791" w:rsidRPr="00E34791">
        <w:rPr>
          <w:rStyle w:val="Hyperlink"/>
          <w:rFonts w:ascii="Times New Roman" w:cs="Times New Roman"/>
          <w:color w:val="auto"/>
          <w:u w:val="none"/>
        </w:rPr>
        <w:t>.</w:t>
      </w:r>
    </w:p>
    <w:p w14:paraId="7F97B832" w14:textId="7A825D42" w:rsidR="00E357B6" w:rsidRDefault="00E357B6" w:rsidP="00BE160B">
      <w:pPr>
        <w:pStyle w:val="NormalWeb"/>
        <w:rPr>
          <w:rFonts w:ascii="Times New Roman" w:cs="Times New Roman"/>
          <w:color w:val="auto"/>
        </w:rPr>
      </w:pPr>
    </w:p>
    <w:p w14:paraId="764099FF" w14:textId="2760B091" w:rsidR="00E357B6" w:rsidRDefault="00E357B6" w:rsidP="00BE160B">
      <w:pPr>
        <w:pStyle w:val="NormalWeb"/>
        <w:rPr>
          <w:rFonts w:ascii="Times New Roman" w:cs="Times New Roman"/>
          <w:color w:val="auto"/>
        </w:rPr>
      </w:pPr>
    </w:p>
    <w:p w14:paraId="436277ED" w14:textId="339FA35A" w:rsidR="00E357B6" w:rsidRDefault="00E357B6" w:rsidP="00BE160B">
      <w:pPr>
        <w:pStyle w:val="NormalWeb"/>
        <w:rPr>
          <w:rFonts w:ascii="Times New Roman" w:cs="Times New Roman"/>
          <w:color w:val="auto"/>
        </w:rPr>
      </w:pPr>
    </w:p>
    <w:p w14:paraId="0E4A8EE3" w14:textId="5D58501D" w:rsidR="00E357B6" w:rsidRDefault="00E357B6" w:rsidP="00BE160B">
      <w:pPr>
        <w:pStyle w:val="NormalWeb"/>
        <w:rPr>
          <w:rFonts w:ascii="Times New Roman" w:cs="Times New Roman"/>
          <w:color w:val="auto"/>
        </w:rPr>
      </w:pPr>
    </w:p>
    <w:p w14:paraId="08C0E758" w14:textId="77777777" w:rsidR="00055DB4" w:rsidRDefault="00055DB4" w:rsidP="00E357B6">
      <w:pPr>
        <w:pStyle w:val="NormalWeb"/>
        <w:jc w:val="center"/>
        <w:rPr>
          <w:rFonts w:ascii="Times New Roman" w:cs="Times New Roman"/>
          <w:color w:val="auto"/>
        </w:rPr>
      </w:pPr>
    </w:p>
    <w:p w14:paraId="6B77C9F2" w14:textId="77777777" w:rsidR="00055DB4" w:rsidRDefault="00055DB4" w:rsidP="00E357B6">
      <w:pPr>
        <w:pStyle w:val="NormalWeb"/>
        <w:jc w:val="center"/>
        <w:rPr>
          <w:rFonts w:ascii="Times New Roman" w:cs="Times New Roman"/>
          <w:color w:val="auto"/>
        </w:rPr>
      </w:pPr>
    </w:p>
    <w:p w14:paraId="6D8B44D8" w14:textId="77777777" w:rsidR="00055DB4" w:rsidRDefault="00055DB4" w:rsidP="00E357B6">
      <w:pPr>
        <w:pStyle w:val="NormalWeb"/>
        <w:jc w:val="center"/>
        <w:rPr>
          <w:rFonts w:ascii="Times New Roman" w:cs="Times New Roman"/>
          <w:color w:val="auto"/>
        </w:rPr>
      </w:pPr>
    </w:p>
    <w:p w14:paraId="12DCFD18" w14:textId="77777777" w:rsidR="00055DB4" w:rsidRDefault="00055DB4" w:rsidP="00E357B6">
      <w:pPr>
        <w:pStyle w:val="NormalWeb"/>
        <w:jc w:val="center"/>
        <w:rPr>
          <w:rFonts w:ascii="Times New Roman" w:cs="Times New Roman"/>
          <w:color w:val="auto"/>
        </w:rPr>
      </w:pPr>
    </w:p>
    <w:p w14:paraId="42E6477A" w14:textId="77777777" w:rsidR="00055DB4" w:rsidRDefault="00055DB4" w:rsidP="00E357B6">
      <w:pPr>
        <w:pStyle w:val="NormalWeb"/>
        <w:jc w:val="center"/>
        <w:rPr>
          <w:rFonts w:ascii="Times New Roman" w:cs="Times New Roman"/>
          <w:color w:val="auto"/>
        </w:rPr>
      </w:pPr>
    </w:p>
    <w:p w14:paraId="0F131F31" w14:textId="3C9FD94B" w:rsidR="00E357B6" w:rsidRDefault="00E357B6" w:rsidP="00E357B6">
      <w:pPr>
        <w:pStyle w:val="NormalWeb"/>
        <w:jc w:val="center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 xml:space="preserve">Attachment A – Process for Obtaining Second Dose of Pfizer </w:t>
      </w:r>
      <w:r w:rsidR="00912001">
        <w:rPr>
          <w:rFonts w:ascii="Times New Roman" w:cs="Times New Roman"/>
          <w:color w:val="auto"/>
        </w:rPr>
        <w:t xml:space="preserve">COVID-19 </w:t>
      </w:r>
      <w:r>
        <w:rPr>
          <w:rFonts w:ascii="Times New Roman" w:cs="Times New Roman"/>
          <w:color w:val="auto"/>
        </w:rPr>
        <w:t>Vaccine from DPH</w:t>
      </w:r>
    </w:p>
    <w:p w14:paraId="5D11146A" w14:textId="6EDDAD14" w:rsidR="00E357B6" w:rsidRDefault="00912001" w:rsidP="00912001">
      <w:pPr>
        <w:pStyle w:val="NormalWeb"/>
        <w:spacing w:before="0" w:beforeAutospacing="0" w:after="0" w:afterAutospacing="0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>When a long-term care facility resident has received the first dose of the Pfizer COVID-19 vaccine the long-term care facility may arrange for the second dose of the Pfizer COVID-19 vaccine by following the below process:</w:t>
      </w:r>
    </w:p>
    <w:p w14:paraId="55AAB609" w14:textId="11166412" w:rsidR="00912001" w:rsidRDefault="00912001" w:rsidP="00912001">
      <w:pPr>
        <w:pStyle w:val="NormalWeb"/>
        <w:spacing w:before="0" w:beforeAutospacing="0" w:after="0" w:afterAutospacing="0"/>
        <w:rPr>
          <w:rFonts w:ascii="Times New Roman" w:cs="Times New Roman"/>
          <w:color w:val="auto"/>
        </w:rPr>
      </w:pPr>
    </w:p>
    <w:p w14:paraId="2309B020" w14:textId="56B56916" w:rsidR="00912001" w:rsidRDefault="00912001" w:rsidP="00912001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 xml:space="preserve">At least one week prior to the </w:t>
      </w:r>
      <w:r w:rsidR="00226278">
        <w:rPr>
          <w:rFonts w:ascii="Times New Roman" w:cs="Times New Roman"/>
          <w:color w:val="auto"/>
        </w:rPr>
        <w:t xml:space="preserve">administration of the second dose of vaccine, the long-term care facility must contact DPH at the following email address </w:t>
      </w:r>
      <w:hyperlink r:id="rId16" w:history="1">
        <w:r w:rsidR="00226278" w:rsidRPr="00226278">
          <w:rPr>
            <w:rStyle w:val="Hyperlink"/>
            <w:rFonts w:ascii="Times New Roman" w:cs="Times New Roman"/>
          </w:rPr>
          <w:t>dph.bhcsq@mass.gov</w:t>
        </w:r>
      </w:hyperlink>
      <w:r w:rsidR="00226278">
        <w:rPr>
          <w:rFonts w:ascii="Times New Roman" w:cs="Times New Roman"/>
          <w:color w:val="auto"/>
        </w:rPr>
        <w:t xml:space="preserve"> and provide the </w:t>
      </w:r>
      <w:r w:rsidR="009149D9">
        <w:rPr>
          <w:rFonts w:ascii="Times New Roman" w:cs="Times New Roman"/>
          <w:color w:val="auto"/>
        </w:rPr>
        <w:t>number of residents</w:t>
      </w:r>
      <w:r w:rsidR="00226278">
        <w:rPr>
          <w:rFonts w:ascii="Times New Roman" w:cs="Times New Roman"/>
          <w:color w:val="auto"/>
        </w:rPr>
        <w:t xml:space="preserve"> and </w:t>
      </w:r>
      <w:r w:rsidR="009149D9">
        <w:rPr>
          <w:rFonts w:ascii="Times New Roman" w:cs="Times New Roman"/>
          <w:color w:val="auto"/>
        </w:rPr>
        <w:t>date(s) of the first</w:t>
      </w:r>
      <w:r w:rsidR="00226278">
        <w:rPr>
          <w:rFonts w:ascii="Times New Roman" w:cs="Times New Roman"/>
          <w:color w:val="auto"/>
        </w:rPr>
        <w:t xml:space="preserve"> dose of vaccine.</w:t>
      </w:r>
    </w:p>
    <w:p w14:paraId="75C86E01" w14:textId="253109D6" w:rsidR="00226278" w:rsidRDefault="00226278" w:rsidP="00226278">
      <w:pPr>
        <w:pStyle w:val="NormalWeb"/>
        <w:spacing w:before="0" w:beforeAutospacing="0" w:after="0" w:afterAutospacing="0"/>
        <w:rPr>
          <w:rFonts w:ascii="Times New Roman" w:cs="Times New Roman"/>
          <w:color w:val="auto"/>
        </w:rPr>
      </w:pPr>
    </w:p>
    <w:p w14:paraId="5AAA4B75" w14:textId="14B618BD" w:rsidR="00226278" w:rsidRDefault="00226278" w:rsidP="00226278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 xml:space="preserve">Upon receiving notification from the long-term care facility that the resident is in need of a second Pfizer COVID-19 vaccine, DPH will confirm that the long-term care facility is enrolled in the Massachusetts COVID-19 Vaccine Program (MCVP) and will work with the long-term care facility to schedule a date for </w:t>
      </w:r>
      <w:r w:rsidR="009149D9">
        <w:rPr>
          <w:rFonts w:ascii="Times New Roman" w:cs="Times New Roman"/>
          <w:color w:val="auto"/>
        </w:rPr>
        <w:t xml:space="preserve">resident </w:t>
      </w:r>
      <w:r>
        <w:rPr>
          <w:rFonts w:ascii="Times New Roman" w:cs="Times New Roman"/>
          <w:color w:val="auto"/>
        </w:rPr>
        <w:t>vaccination</w:t>
      </w:r>
      <w:r w:rsidR="00D367AE">
        <w:rPr>
          <w:rFonts w:ascii="Times New Roman" w:cs="Times New Roman"/>
          <w:color w:val="auto"/>
        </w:rPr>
        <w:t xml:space="preserve"> and ensure that there is a provider order for the vaccine</w:t>
      </w:r>
      <w:r>
        <w:rPr>
          <w:rFonts w:ascii="Times New Roman" w:cs="Times New Roman"/>
          <w:color w:val="auto"/>
        </w:rPr>
        <w:t>.</w:t>
      </w:r>
    </w:p>
    <w:p w14:paraId="21F4FB94" w14:textId="77777777" w:rsidR="00226278" w:rsidRDefault="00226278" w:rsidP="00226278">
      <w:pPr>
        <w:pStyle w:val="ListParagraph"/>
      </w:pPr>
    </w:p>
    <w:p w14:paraId="46A0CD68" w14:textId="59F60643" w:rsidR="00226278" w:rsidRDefault="00226278" w:rsidP="00226278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 xml:space="preserve">On the scheduled date, an authorized vaccinator from </w:t>
      </w:r>
      <w:r w:rsidR="00A077B2">
        <w:rPr>
          <w:rFonts w:ascii="Times New Roman" w:cs="Times New Roman"/>
          <w:color w:val="auto"/>
        </w:rPr>
        <w:t>the</w:t>
      </w:r>
      <w:r>
        <w:rPr>
          <w:rFonts w:ascii="Times New Roman" w:cs="Times New Roman"/>
          <w:color w:val="auto"/>
        </w:rPr>
        <w:t xml:space="preserve"> rapid response team will arrive at the long-term care facility, confirm the provider order for vaccination</w:t>
      </w:r>
      <w:r w:rsidR="00D367AE">
        <w:rPr>
          <w:rFonts w:ascii="Times New Roman" w:cs="Times New Roman"/>
          <w:color w:val="auto"/>
        </w:rPr>
        <w:t xml:space="preserve">, </w:t>
      </w:r>
      <w:r>
        <w:rPr>
          <w:rFonts w:ascii="Times New Roman" w:cs="Times New Roman"/>
          <w:color w:val="auto"/>
        </w:rPr>
        <w:t>vaccin</w:t>
      </w:r>
      <w:r w:rsidR="00360B4C">
        <w:rPr>
          <w:rFonts w:ascii="Times New Roman" w:cs="Times New Roman"/>
          <w:color w:val="auto"/>
        </w:rPr>
        <w:t>ate</w:t>
      </w:r>
      <w:r>
        <w:rPr>
          <w:rFonts w:ascii="Times New Roman" w:cs="Times New Roman"/>
          <w:color w:val="auto"/>
        </w:rPr>
        <w:t xml:space="preserve"> the resident</w:t>
      </w:r>
      <w:r w:rsidR="00D367AE">
        <w:rPr>
          <w:rFonts w:ascii="Times New Roman" w:cs="Times New Roman"/>
          <w:color w:val="auto"/>
        </w:rPr>
        <w:t>, and monitor the resident after vaccination for any adverse effects</w:t>
      </w:r>
      <w:r>
        <w:rPr>
          <w:rFonts w:ascii="Times New Roman" w:cs="Times New Roman"/>
          <w:color w:val="auto"/>
        </w:rPr>
        <w:t>.</w:t>
      </w:r>
      <w:r w:rsidR="00360B4C">
        <w:rPr>
          <w:rFonts w:ascii="Times New Roman" w:cs="Times New Roman"/>
          <w:color w:val="auto"/>
        </w:rPr>
        <w:t xml:space="preserve"> The </w:t>
      </w:r>
      <w:r w:rsidR="00102B49">
        <w:rPr>
          <w:rFonts w:ascii="Times New Roman" w:cs="Times New Roman"/>
          <w:color w:val="auto"/>
        </w:rPr>
        <w:t>long-term care facility</w:t>
      </w:r>
      <w:r w:rsidR="00360B4C">
        <w:rPr>
          <w:rFonts w:ascii="Times New Roman" w:cs="Times New Roman"/>
          <w:color w:val="auto"/>
        </w:rPr>
        <w:t xml:space="preserve"> is responsible for reporting any adverse events into VAERS.</w:t>
      </w:r>
    </w:p>
    <w:p w14:paraId="79FF1621" w14:textId="77777777" w:rsidR="003D1360" w:rsidRDefault="003D1360" w:rsidP="003D1360">
      <w:pPr>
        <w:pStyle w:val="ListParagraph"/>
      </w:pPr>
    </w:p>
    <w:p w14:paraId="4ACB72C7" w14:textId="27DFF9D1" w:rsidR="003D1360" w:rsidRPr="00226278" w:rsidRDefault="003D1360" w:rsidP="00226278">
      <w:pPr>
        <w:pStyle w:val="NormalWeb"/>
        <w:numPr>
          <w:ilvl w:val="0"/>
          <w:numId w:val="24"/>
        </w:numPr>
        <w:spacing w:before="0" w:beforeAutospacing="0" w:after="0" w:afterAutospacing="0"/>
        <w:rPr>
          <w:rFonts w:ascii="Times New Roman" w:cs="Times New Roman"/>
          <w:color w:val="auto"/>
        </w:rPr>
      </w:pPr>
      <w:r>
        <w:rPr>
          <w:rFonts w:ascii="Times New Roman" w:cs="Times New Roman"/>
          <w:color w:val="auto"/>
        </w:rPr>
        <w:t>Upon vaccination of the resident, the long-term care facility will be responsible for all reporting requirements in the Massachusetts Immunization Information System (MIIS).</w:t>
      </w:r>
    </w:p>
    <w:p w14:paraId="628E4946" w14:textId="77777777" w:rsidR="006627F9" w:rsidRDefault="006627F9" w:rsidP="00BE160B">
      <w:pPr>
        <w:pStyle w:val="NormalWeb"/>
        <w:rPr>
          <w:rFonts w:ascii="Times New Roman" w:cs="Times New Roman"/>
          <w:color w:val="auto"/>
        </w:rPr>
      </w:pPr>
    </w:p>
    <w:p w14:paraId="079DF693" w14:textId="77777777" w:rsidR="006627F9" w:rsidRDefault="006627F9" w:rsidP="00BE160B">
      <w:pPr>
        <w:pStyle w:val="NormalWeb"/>
        <w:rPr>
          <w:rFonts w:ascii="Times New Roman" w:cs="Times New Roman"/>
          <w:color w:val="auto"/>
        </w:rPr>
      </w:pPr>
    </w:p>
    <w:p w14:paraId="52090758" w14:textId="77777777" w:rsidR="006627F9" w:rsidRPr="00DA418A" w:rsidRDefault="006627F9" w:rsidP="00BE160B">
      <w:pPr>
        <w:pStyle w:val="NormalWeb"/>
      </w:pPr>
    </w:p>
    <w:sectPr w:rsidR="006627F9" w:rsidRPr="00DA418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3E2948" w14:textId="77777777" w:rsidR="00C25015" w:rsidRDefault="00C25015" w:rsidP="00A57DB2">
      <w:r>
        <w:separator/>
      </w:r>
    </w:p>
  </w:endnote>
  <w:endnote w:type="continuationSeparator" w:id="0">
    <w:p w14:paraId="3AFCDA11" w14:textId="77777777" w:rsidR="00C25015" w:rsidRDefault="00C25015" w:rsidP="00A57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490E2" w14:textId="77777777" w:rsidR="00D332F4" w:rsidRDefault="00D332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80A39B" w14:textId="77777777" w:rsidR="00D332F4" w:rsidRDefault="00D332F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9C0947" w14:textId="77777777" w:rsidR="00D332F4" w:rsidRDefault="00D332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7C3E2C" w14:textId="77777777" w:rsidR="00C25015" w:rsidRDefault="00C25015" w:rsidP="00A57DB2">
      <w:r>
        <w:separator/>
      </w:r>
    </w:p>
  </w:footnote>
  <w:footnote w:type="continuationSeparator" w:id="0">
    <w:p w14:paraId="61D47F2F" w14:textId="77777777" w:rsidR="00C25015" w:rsidRDefault="00C25015" w:rsidP="00A57D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5526C6" w14:textId="77777777" w:rsidR="00D332F4" w:rsidRDefault="00D332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674D1" w14:textId="77777777" w:rsidR="00D332F4" w:rsidRDefault="00D332F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992A29" w14:textId="77777777" w:rsidR="00D332F4" w:rsidRDefault="00D332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B2899"/>
    <w:multiLevelType w:val="hybridMultilevel"/>
    <w:tmpl w:val="7200C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7134"/>
    <w:multiLevelType w:val="hybridMultilevel"/>
    <w:tmpl w:val="5642B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E3079"/>
    <w:multiLevelType w:val="multilevel"/>
    <w:tmpl w:val="91BC5D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5051B6"/>
    <w:multiLevelType w:val="hybridMultilevel"/>
    <w:tmpl w:val="D310C3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8C49D0"/>
    <w:multiLevelType w:val="hybridMultilevel"/>
    <w:tmpl w:val="030EB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02DA7"/>
    <w:multiLevelType w:val="hybridMultilevel"/>
    <w:tmpl w:val="CEE4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94EE0"/>
    <w:multiLevelType w:val="hybridMultilevel"/>
    <w:tmpl w:val="753CFB88"/>
    <w:lvl w:ilvl="0" w:tplc="091A738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292609F"/>
    <w:multiLevelType w:val="hybridMultilevel"/>
    <w:tmpl w:val="C518B77E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8" w15:restartNumberingAfterBreak="0">
    <w:nsid w:val="24645654"/>
    <w:multiLevelType w:val="multilevel"/>
    <w:tmpl w:val="5E52DA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7E11C01"/>
    <w:multiLevelType w:val="hybridMultilevel"/>
    <w:tmpl w:val="237E0AA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834190F"/>
    <w:multiLevelType w:val="hybridMultilevel"/>
    <w:tmpl w:val="33B4E9F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E646DFD"/>
    <w:multiLevelType w:val="hybridMultilevel"/>
    <w:tmpl w:val="C52C9B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1821315"/>
    <w:multiLevelType w:val="hybridMultilevel"/>
    <w:tmpl w:val="7A26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F818C6"/>
    <w:multiLevelType w:val="hybridMultilevel"/>
    <w:tmpl w:val="3C726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6456DE"/>
    <w:multiLevelType w:val="hybridMultilevel"/>
    <w:tmpl w:val="8636387E"/>
    <w:lvl w:ilvl="0" w:tplc="091A7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51458"/>
    <w:multiLevelType w:val="multilevel"/>
    <w:tmpl w:val="4C00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4C71DBD"/>
    <w:multiLevelType w:val="hybridMultilevel"/>
    <w:tmpl w:val="A7CC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3A0026"/>
    <w:multiLevelType w:val="hybridMultilevel"/>
    <w:tmpl w:val="37B2F698"/>
    <w:lvl w:ilvl="0" w:tplc="091A7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5D1EAD"/>
    <w:multiLevelType w:val="hybridMultilevel"/>
    <w:tmpl w:val="F44A6D4A"/>
    <w:lvl w:ilvl="0" w:tplc="091A73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706577"/>
    <w:multiLevelType w:val="hybridMultilevel"/>
    <w:tmpl w:val="76E255E8"/>
    <w:lvl w:ilvl="0" w:tplc="36D03260">
      <w:numFmt w:val="bullet"/>
      <w:lvlText w:val="•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67ABEEC">
      <w:start w:val="1"/>
      <w:numFmt w:val="bullet"/>
      <w:lvlText w:val="o"/>
      <w:lvlJc w:val="left"/>
      <w:pPr>
        <w:ind w:left="1080" w:hanging="360"/>
      </w:pPr>
      <w:rPr>
        <w:rFonts w:ascii="Symbol" w:hAnsi="Symbol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FF273B2"/>
    <w:multiLevelType w:val="hybridMultilevel"/>
    <w:tmpl w:val="823A4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883243"/>
    <w:multiLevelType w:val="hybridMultilevel"/>
    <w:tmpl w:val="7988D6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62243D"/>
    <w:multiLevelType w:val="hybridMultilevel"/>
    <w:tmpl w:val="D9006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5"/>
  </w:num>
  <w:num w:numId="4">
    <w:abstractNumId w:val="2"/>
  </w:num>
  <w:num w:numId="5">
    <w:abstractNumId w:val="8"/>
  </w:num>
  <w:num w:numId="6">
    <w:abstractNumId w:val="22"/>
  </w:num>
  <w:num w:numId="7">
    <w:abstractNumId w:val="14"/>
  </w:num>
  <w:num w:numId="8">
    <w:abstractNumId w:val="19"/>
  </w:num>
  <w:num w:numId="9">
    <w:abstractNumId w:val="6"/>
  </w:num>
  <w:num w:numId="10">
    <w:abstractNumId w:val="17"/>
  </w:num>
  <w:num w:numId="11">
    <w:abstractNumId w:val="18"/>
  </w:num>
  <w:num w:numId="12">
    <w:abstractNumId w:val="0"/>
  </w:num>
  <w:num w:numId="13">
    <w:abstractNumId w:val="9"/>
  </w:num>
  <w:num w:numId="14">
    <w:abstractNumId w:val="16"/>
  </w:num>
  <w:num w:numId="15">
    <w:abstractNumId w:val="4"/>
  </w:num>
  <w:num w:numId="16">
    <w:abstractNumId w:val="1"/>
  </w:num>
  <w:num w:numId="17">
    <w:abstractNumId w:val="20"/>
  </w:num>
  <w:num w:numId="18">
    <w:abstractNumId w:val="12"/>
  </w:num>
  <w:num w:numId="19">
    <w:abstractNumId w:val="10"/>
  </w:num>
  <w:num w:numId="20">
    <w:abstractNumId w:val="7"/>
  </w:num>
  <w:num w:numId="21">
    <w:abstractNumId w:val="3"/>
  </w:num>
  <w:num w:numId="22">
    <w:abstractNumId w:val="11"/>
  </w:num>
  <w:num w:numId="23">
    <w:abstractNumId w:val="13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40E"/>
    <w:rsid w:val="00012992"/>
    <w:rsid w:val="00015563"/>
    <w:rsid w:val="0001745E"/>
    <w:rsid w:val="00022774"/>
    <w:rsid w:val="00024383"/>
    <w:rsid w:val="0004507F"/>
    <w:rsid w:val="00045B22"/>
    <w:rsid w:val="00054582"/>
    <w:rsid w:val="00055DB4"/>
    <w:rsid w:val="00075F7B"/>
    <w:rsid w:val="00084117"/>
    <w:rsid w:val="0008482B"/>
    <w:rsid w:val="0009017F"/>
    <w:rsid w:val="000C113B"/>
    <w:rsid w:val="000D3506"/>
    <w:rsid w:val="00102B49"/>
    <w:rsid w:val="00113D2B"/>
    <w:rsid w:val="00132729"/>
    <w:rsid w:val="00137ACA"/>
    <w:rsid w:val="001421B0"/>
    <w:rsid w:val="001548D4"/>
    <w:rsid w:val="0015677B"/>
    <w:rsid w:val="001646CE"/>
    <w:rsid w:val="0016549F"/>
    <w:rsid w:val="00166E87"/>
    <w:rsid w:val="0017259F"/>
    <w:rsid w:val="00183910"/>
    <w:rsid w:val="00184A91"/>
    <w:rsid w:val="00185109"/>
    <w:rsid w:val="001952F8"/>
    <w:rsid w:val="001957A6"/>
    <w:rsid w:val="001A4840"/>
    <w:rsid w:val="001A6600"/>
    <w:rsid w:val="001B0582"/>
    <w:rsid w:val="001B4498"/>
    <w:rsid w:val="001D1266"/>
    <w:rsid w:val="001D4708"/>
    <w:rsid w:val="001E1846"/>
    <w:rsid w:val="001E1D75"/>
    <w:rsid w:val="001F2BDE"/>
    <w:rsid w:val="00226278"/>
    <w:rsid w:val="00230395"/>
    <w:rsid w:val="002376F9"/>
    <w:rsid w:val="0024135A"/>
    <w:rsid w:val="002422EF"/>
    <w:rsid w:val="00244831"/>
    <w:rsid w:val="002475DB"/>
    <w:rsid w:val="00252700"/>
    <w:rsid w:val="00255D5A"/>
    <w:rsid w:val="00256E8C"/>
    <w:rsid w:val="00262026"/>
    <w:rsid w:val="00293A34"/>
    <w:rsid w:val="0029472A"/>
    <w:rsid w:val="002A3096"/>
    <w:rsid w:val="002C70DC"/>
    <w:rsid w:val="002C7AA2"/>
    <w:rsid w:val="002D6193"/>
    <w:rsid w:val="002E6515"/>
    <w:rsid w:val="002F62C7"/>
    <w:rsid w:val="0030182F"/>
    <w:rsid w:val="00321D1C"/>
    <w:rsid w:val="00327F8E"/>
    <w:rsid w:val="00333EDD"/>
    <w:rsid w:val="003546B1"/>
    <w:rsid w:val="003551F4"/>
    <w:rsid w:val="0036018A"/>
    <w:rsid w:val="00360B4C"/>
    <w:rsid w:val="00360D63"/>
    <w:rsid w:val="00361592"/>
    <w:rsid w:val="003906B9"/>
    <w:rsid w:val="00392705"/>
    <w:rsid w:val="00397327"/>
    <w:rsid w:val="003A1CD9"/>
    <w:rsid w:val="003A5B82"/>
    <w:rsid w:val="003C2430"/>
    <w:rsid w:val="003D11E8"/>
    <w:rsid w:val="003D1360"/>
    <w:rsid w:val="003D24EB"/>
    <w:rsid w:val="003D6695"/>
    <w:rsid w:val="003F76E3"/>
    <w:rsid w:val="00400C3A"/>
    <w:rsid w:val="00402C50"/>
    <w:rsid w:val="00403CE4"/>
    <w:rsid w:val="0042694C"/>
    <w:rsid w:val="00450F59"/>
    <w:rsid w:val="00464F40"/>
    <w:rsid w:val="00467273"/>
    <w:rsid w:val="0047064D"/>
    <w:rsid w:val="004817CB"/>
    <w:rsid w:val="004A0096"/>
    <w:rsid w:val="004B10E2"/>
    <w:rsid w:val="004B19F8"/>
    <w:rsid w:val="004B2209"/>
    <w:rsid w:val="004C3A54"/>
    <w:rsid w:val="004D5EC2"/>
    <w:rsid w:val="004F2F9E"/>
    <w:rsid w:val="004F70E2"/>
    <w:rsid w:val="00500F49"/>
    <w:rsid w:val="0050212F"/>
    <w:rsid w:val="005270B8"/>
    <w:rsid w:val="005270CD"/>
    <w:rsid w:val="00542FD2"/>
    <w:rsid w:val="0057718F"/>
    <w:rsid w:val="005873F3"/>
    <w:rsid w:val="005A1486"/>
    <w:rsid w:val="005B19A8"/>
    <w:rsid w:val="005B241C"/>
    <w:rsid w:val="005B4494"/>
    <w:rsid w:val="005E678C"/>
    <w:rsid w:val="005F411C"/>
    <w:rsid w:val="00610931"/>
    <w:rsid w:val="006141C8"/>
    <w:rsid w:val="00643100"/>
    <w:rsid w:val="0065351F"/>
    <w:rsid w:val="00660BD8"/>
    <w:rsid w:val="006627F9"/>
    <w:rsid w:val="00666F24"/>
    <w:rsid w:val="006A03BA"/>
    <w:rsid w:val="006C70D3"/>
    <w:rsid w:val="006D4AB4"/>
    <w:rsid w:val="006D57DC"/>
    <w:rsid w:val="006E31C2"/>
    <w:rsid w:val="00703418"/>
    <w:rsid w:val="00704CB7"/>
    <w:rsid w:val="00710EB0"/>
    <w:rsid w:val="007272E6"/>
    <w:rsid w:val="0074465B"/>
    <w:rsid w:val="00750CC1"/>
    <w:rsid w:val="00754C5E"/>
    <w:rsid w:val="00755B7B"/>
    <w:rsid w:val="00760831"/>
    <w:rsid w:val="007628B3"/>
    <w:rsid w:val="00762A78"/>
    <w:rsid w:val="007700B5"/>
    <w:rsid w:val="00793F52"/>
    <w:rsid w:val="0079467E"/>
    <w:rsid w:val="00794C2A"/>
    <w:rsid w:val="00796634"/>
    <w:rsid w:val="007A5ADC"/>
    <w:rsid w:val="007D67A0"/>
    <w:rsid w:val="007F737C"/>
    <w:rsid w:val="008029CA"/>
    <w:rsid w:val="00806B9C"/>
    <w:rsid w:val="008078E7"/>
    <w:rsid w:val="0081253B"/>
    <w:rsid w:val="00813E0F"/>
    <w:rsid w:val="00845976"/>
    <w:rsid w:val="00855C7E"/>
    <w:rsid w:val="00857C76"/>
    <w:rsid w:val="00860871"/>
    <w:rsid w:val="00880190"/>
    <w:rsid w:val="008809AE"/>
    <w:rsid w:val="00886EF8"/>
    <w:rsid w:val="0089195D"/>
    <w:rsid w:val="008A601B"/>
    <w:rsid w:val="008A6341"/>
    <w:rsid w:val="008B0AA8"/>
    <w:rsid w:val="008D42EF"/>
    <w:rsid w:val="008E5EAC"/>
    <w:rsid w:val="008F4FFF"/>
    <w:rsid w:val="009012F4"/>
    <w:rsid w:val="009078D1"/>
    <w:rsid w:val="009100E5"/>
    <w:rsid w:val="00910884"/>
    <w:rsid w:val="00912001"/>
    <w:rsid w:val="009149D9"/>
    <w:rsid w:val="00940228"/>
    <w:rsid w:val="00957979"/>
    <w:rsid w:val="0099620D"/>
    <w:rsid w:val="009974B3"/>
    <w:rsid w:val="009A2EAB"/>
    <w:rsid w:val="009A595C"/>
    <w:rsid w:val="009B69CF"/>
    <w:rsid w:val="009C4B1D"/>
    <w:rsid w:val="009F11F1"/>
    <w:rsid w:val="009F5A1C"/>
    <w:rsid w:val="00A00E67"/>
    <w:rsid w:val="00A0239D"/>
    <w:rsid w:val="00A056CE"/>
    <w:rsid w:val="00A077B2"/>
    <w:rsid w:val="00A13B28"/>
    <w:rsid w:val="00A256DB"/>
    <w:rsid w:val="00A32681"/>
    <w:rsid w:val="00A337B1"/>
    <w:rsid w:val="00A43DC6"/>
    <w:rsid w:val="00A504E4"/>
    <w:rsid w:val="00A57DB2"/>
    <w:rsid w:val="00A662BC"/>
    <w:rsid w:val="00A74A0D"/>
    <w:rsid w:val="00A9185B"/>
    <w:rsid w:val="00A96F7A"/>
    <w:rsid w:val="00AA75F5"/>
    <w:rsid w:val="00AC0C00"/>
    <w:rsid w:val="00AC3CBB"/>
    <w:rsid w:val="00AD0C99"/>
    <w:rsid w:val="00AD2C4B"/>
    <w:rsid w:val="00AD6DE0"/>
    <w:rsid w:val="00AD740E"/>
    <w:rsid w:val="00AE71FC"/>
    <w:rsid w:val="00AF6A3E"/>
    <w:rsid w:val="00B14F1B"/>
    <w:rsid w:val="00B27E43"/>
    <w:rsid w:val="00B417DF"/>
    <w:rsid w:val="00B5630C"/>
    <w:rsid w:val="00B80016"/>
    <w:rsid w:val="00B8340F"/>
    <w:rsid w:val="00B84944"/>
    <w:rsid w:val="00B87A6A"/>
    <w:rsid w:val="00BA6316"/>
    <w:rsid w:val="00BC157E"/>
    <w:rsid w:val="00BC2FAB"/>
    <w:rsid w:val="00BD4D71"/>
    <w:rsid w:val="00BD4F0E"/>
    <w:rsid w:val="00BE160B"/>
    <w:rsid w:val="00BE782B"/>
    <w:rsid w:val="00BF4514"/>
    <w:rsid w:val="00C15BCD"/>
    <w:rsid w:val="00C25015"/>
    <w:rsid w:val="00C45009"/>
    <w:rsid w:val="00C45A63"/>
    <w:rsid w:val="00C532B9"/>
    <w:rsid w:val="00C72194"/>
    <w:rsid w:val="00C7562C"/>
    <w:rsid w:val="00C8059A"/>
    <w:rsid w:val="00CA7291"/>
    <w:rsid w:val="00CA7A4D"/>
    <w:rsid w:val="00D11E32"/>
    <w:rsid w:val="00D200CF"/>
    <w:rsid w:val="00D332F4"/>
    <w:rsid w:val="00D342EF"/>
    <w:rsid w:val="00D367AE"/>
    <w:rsid w:val="00D5309A"/>
    <w:rsid w:val="00D7343E"/>
    <w:rsid w:val="00D9223A"/>
    <w:rsid w:val="00DA418A"/>
    <w:rsid w:val="00DA5F1D"/>
    <w:rsid w:val="00DD4849"/>
    <w:rsid w:val="00DE176E"/>
    <w:rsid w:val="00DF0E3A"/>
    <w:rsid w:val="00DF1EF5"/>
    <w:rsid w:val="00E0493E"/>
    <w:rsid w:val="00E34791"/>
    <w:rsid w:val="00E347D5"/>
    <w:rsid w:val="00E357B6"/>
    <w:rsid w:val="00E40EA3"/>
    <w:rsid w:val="00E47083"/>
    <w:rsid w:val="00E76A90"/>
    <w:rsid w:val="00E92849"/>
    <w:rsid w:val="00EA20F1"/>
    <w:rsid w:val="00EC24C3"/>
    <w:rsid w:val="00EC45A3"/>
    <w:rsid w:val="00ED0A6E"/>
    <w:rsid w:val="00F13D67"/>
    <w:rsid w:val="00F25E03"/>
    <w:rsid w:val="00F36AC7"/>
    <w:rsid w:val="00F41113"/>
    <w:rsid w:val="00F43B99"/>
    <w:rsid w:val="00F44295"/>
    <w:rsid w:val="00F833A4"/>
    <w:rsid w:val="00F84330"/>
    <w:rsid w:val="00FA2C20"/>
    <w:rsid w:val="00FB7BB4"/>
    <w:rsid w:val="00FD24E7"/>
    <w:rsid w:val="00FE7213"/>
    <w:rsid w:val="00FF391C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35A8CB9"/>
  <w15:docId w15:val="{CE7AEFFC-E013-452B-852C-84F6397D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40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AD740E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AD740E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AD740E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uiPriority w:val="99"/>
    <w:rsid w:val="00AD740E"/>
    <w:rPr>
      <w:color w:val="0000FF"/>
      <w:u w:val="single"/>
    </w:rPr>
  </w:style>
  <w:style w:type="paragraph" w:styleId="NormalWeb">
    <w:name w:val="Normal (Web)"/>
    <w:basedOn w:val="Normal"/>
    <w:uiPriority w:val="99"/>
    <w:rsid w:val="00AD740E"/>
    <w:pPr>
      <w:spacing w:before="100" w:beforeAutospacing="1" w:after="100" w:afterAutospacing="1"/>
    </w:pPr>
    <w:rPr>
      <w:rFonts w:ascii="Arial Unicode MS" w:cs="Arial Unicode MS"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1B058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B0582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69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694C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69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2694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694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69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694C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D57DC"/>
    <w:rPr>
      <w:color w:val="954F72" w:themeColor="followedHyperlink"/>
      <w:u w:val="single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D57D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55D5A"/>
    <w:rPr>
      <w:i/>
      <w:iCs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57DB2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57DB2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57DB2"/>
    <w:rPr>
      <w:vertAlign w:val="superscript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183910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D332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2F4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332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2F4"/>
    <w:rPr>
      <w:rFonts w:ascii="Times New Roman" w:eastAsia="Times New Roman" w:hAnsi="Times New Roman" w:cs="Times New Roman"/>
      <w:sz w:val="24"/>
      <w:szCs w:val="20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15563"/>
    <w:rPr>
      <w:color w:val="808080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80190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B849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31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82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129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212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460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16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263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aers.hhs.gov/reportevent.html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s://www.mass.gov/covid-19-vaccine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mailto:dph.bhcsq@mass.gov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doc/guidance-for-healthcare-providers-and-organizations-0/download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vaccine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mass.gov/info-details/massachusetts-covid-19-vaccine-program-mcvp-overview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miisresourcecenter.com/" TargetMode="External"/><Relationship Id="rId14" Type="http://schemas.openxmlformats.org/officeDocument/2006/relationships/hyperlink" Target="https://www.mass.gov/2019coronavirus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9F200-E38A-47C2-BEE3-94878B42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838</Words>
  <Characters>4778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Fillo, Katherine</dc:creator>
  <cp:lastModifiedBy>Bichelman, Jamie E (DPH)</cp:lastModifiedBy>
  <cp:revision>3</cp:revision>
  <cp:lastPrinted>2020-03-20T14:01:00Z</cp:lastPrinted>
  <dcterms:created xsi:type="dcterms:W3CDTF">2021-04-12T14:26:00Z</dcterms:created>
  <dcterms:modified xsi:type="dcterms:W3CDTF">2021-04-12T15:04:00Z</dcterms:modified>
</cp:coreProperties>
</file>