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70091" w14:textId="322532E3" w:rsidR="00514185" w:rsidRDefault="00CC758A" w:rsidP="725B56F0">
      <w:pPr>
        <w:spacing w:line="240" w:lineRule="auto"/>
        <w:rPr>
          <w:rFonts w:ascii="Calibri" w:eastAsia="Calibri" w:hAnsi="Calibri" w:cs="Calibri"/>
          <w:b/>
          <w:bCs/>
          <w:color w:val="000000" w:themeColor="text1"/>
          <w:sz w:val="30"/>
          <w:szCs w:val="30"/>
        </w:rPr>
      </w:pPr>
      <w:r>
        <w:rPr>
          <w:noProof/>
        </w:rPr>
        <w:drawing>
          <wp:anchor distT="0" distB="0" distL="114300" distR="114300" simplePos="0" relativeHeight="251658240" behindDoc="0" locked="0" layoutInCell="1" allowOverlap="1" wp14:anchorId="62A0A0B5" wp14:editId="1F2D944D">
            <wp:simplePos x="0" y="0"/>
            <wp:positionH relativeFrom="page">
              <wp:align>right</wp:align>
            </wp:positionH>
            <wp:positionV relativeFrom="topMargin">
              <wp:align>bottom</wp:align>
            </wp:positionV>
            <wp:extent cx="7847576" cy="446722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7576" cy="446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05EA9" w14:textId="202BFABD" w:rsidR="00514185" w:rsidRDefault="00514185" w:rsidP="725B56F0">
      <w:pPr>
        <w:spacing w:line="240" w:lineRule="auto"/>
        <w:rPr>
          <w:rFonts w:ascii="Calibri" w:eastAsia="Calibri" w:hAnsi="Calibri" w:cs="Calibri"/>
          <w:b/>
          <w:bCs/>
          <w:color w:val="000000" w:themeColor="text1"/>
          <w:sz w:val="30"/>
          <w:szCs w:val="30"/>
        </w:rPr>
      </w:pPr>
      <w:r>
        <w:rPr>
          <w:noProof/>
        </w:rPr>
        <w:drawing>
          <wp:anchor distT="0" distB="0" distL="114300" distR="114300" simplePos="0" relativeHeight="251659264" behindDoc="0" locked="0" layoutInCell="1" allowOverlap="1" wp14:anchorId="3D86C3F8" wp14:editId="043DD7F7">
            <wp:simplePos x="0" y="0"/>
            <wp:positionH relativeFrom="margin">
              <wp:align>left</wp:align>
            </wp:positionH>
            <wp:positionV relativeFrom="page">
              <wp:posOffset>1190625</wp:posOffset>
            </wp:positionV>
            <wp:extent cx="895350" cy="895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D96EF" w14:textId="29BDAA99" w:rsidR="00EE357A" w:rsidRPr="00EE357A" w:rsidRDefault="14D0A753" w:rsidP="725B56F0">
      <w:pPr>
        <w:spacing w:line="240" w:lineRule="auto"/>
        <w:rPr>
          <w:rFonts w:ascii="Calibri" w:eastAsia="Calibri" w:hAnsi="Calibri" w:cs="Calibri"/>
          <w:color w:val="000000" w:themeColor="text1"/>
          <w:sz w:val="30"/>
          <w:szCs w:val="30"/>
        </w:rPr>
      </w:pPr>
      <w:r w:rsidRPr="725B56F0">
        <w:rPr>
          <w:rFonts w:ascii="Calibri" w:eastAsia="Calibri" w:hAnsi="Calibri" w:cs="Calibri"/>
          <w:b/>
          <w:bCs/>
          <w:color w:val="000000" w:themeColor="text1"/>
          <w:sz w:val="30"/>
          <w:szCs w:val="30"/>
        </w:rPr>
        <w:t>Vaccine Equity Initiative</w:t>
      </w:r>
    </w:p>
    <w:p w14:paraId="40E28FE0" w14:textId="33B42172" w:rsidR="00EE357A" w:rsidRPr="00514185" w:rsidRDefault="006C5DC5" w:rsidP="725B56F0">
      <w:pPr>
        <w:spacing w:line="240" w:lineRule="auto"/>
        <w:rPr>
          <w:rFonts w:ascii="Calibri" w:eastAsia="Calibri" w:hAnsi="Calibri" w:cs="Calibri"/>
          <w:b/>
          <w:bCs/>
          <w:color w:val="0070C0"/>
          <w:sz w:val="28"/>
          <w:szCs w:val="28"/>
        </w:rPr>
      </w:pPr>
      <w:r>
        <w:rPr>
          <w:rFonts w:ascii="Calibri" w:eastAsia="Calibri" w:hAnsi="Calibri" w:cs="Calibri"/>
          <w:b/>
          <w:bCs/>
          <w:color w:val="0070C0"/>
          <w:sz w:val="28"/>
          <w:szCs w:val="28"/>
        </w:rPr>
        <w:t xml:space="preserve">Focused Grassroots Outreach: </w:t>
      </w:r>
      <w:r w:rsidR="00FE47C0">
        <w:rPr>
          <w:rFonts w:ascii="Calibri" w:eastAsia="Calibri" w:hAnsi="Calibri" w:cs="Calibri"/>
          <w:b/>
          <w:bCs/>
          <w:color w:val="0070C0"/>
          <w:sz w:val="28"/>
          <w:szCs w:val="28"/>
        </w:rPr>
        <w:t>Menu of Offerings</w:t>
      </w:r>
    </w:p>
    <w:p w14:paraId="1EF4B0ED" w14:textId="77777777" w:rsidR="00514185" w:rsidRDefault="00514185" w:rsidP="725B56F0">
      <w:pPr>
        <w:spacing w:line="240" w:lineRule="auto"/>
        <w:rPr>
          <w:rFonts w:ascii="Calibri" w:eastAsia="Calibri" w:hAnsi="Calibri" w:cs="Calibri"/>
          <w:color w:val="000000" w:themeColor="text1"/>
        </w:rPr>
      </w:pPr>
    </w:p>
    <w:p w14:paraId="203B2369" w14:textId="77777777" w:rsidR="00514185" w:rsidRDefault="00514185" w:rsidP="725B56F0">
      <w:pPr>
        <w:spacing w:line="240" w:lineRule="auto"/>
        <w:rPr>
          <w:rFonts w:ascii="Calibri" w:eastAsia="Calibri" w:hAnsi="Calibri" w:cs="Calibri"/>
          <w:color w:val="000000" w:themeColor="text1"/>
        </w:rPr>
      </w:pPr>
    </w:p>
    <w:p w14:paraId="1E5FFE49" w14:textId="0088EE56" w:rsidR="00EE357A" w:rsidRPr="00EE357A" w:rsidRDefault="14D0A753" w:rsidP="725B56F0">
      <w:pPr>
        <w:spacing w:line="240" w:lineRule="auto"/>
        <w:rPr>
          <w:rFonts w:ascii="Calibri" w:eastAsia="Calibri" w:hAnsi="Calibri" w:cs="Calibri"/>
          <w:color w:val="000000" w:themeColor="text1"/>
          <w:lang w:val="en-US"/>
        </w:rPr>
      </w:pPr>
      <w:r w:rsidRPr="725B56F0">
        <w:rPr>
          <w:rFonts w:ascii="Calibri" w:eastAsia="Calibri" w:hAnsi="Calibri" w:cs="Calibri"/>
          <w:color w:val="000000" w:themeColor="text1"/>
        </w:rPr>
        <w:t>DPH is implementing a community-based and driven system, designed around needs and assets for each individual community. This approach is centered on equity, a core pillar of our vaccine distribution. Our goal is to work in collaboration with our local communities, to meet people where they are, and to reduce barriers – both physical and otherwise – to getting the COVID-19 vaccine.</w:t>
      </w:r>
    </w:p>
    <w:p w14:paraId="3A76C7A7" w14:textId="43DEA99C" w:rsidR="00EE357A" w:rsidRPr="00EE357A" w:rsidRDefault="00EE357A" w:rsidP="725B56F0">
      <w:pPr>
        <w:spacing w:line="240" w:lineRule="auto"/>
        <w:rPr>
          <w:color w:val="000000" w:themeColor="text1"/>
          <w:lang w:val="en-US"/>
        </w:rPr>
      </w:pPr>
    </w:p>
    <w:p w14:paraId="6DE74259" w14:textId="5E56A28F" w:rsidR="00EE357A" w:rsidRPr="00EE357A" w:rsidRDefault="14D0A753" w:rsidP="725B56F0">
      <w:pPr>
        <w:spacing w:line="240" w:lineRule="auto"/>
        <w:rPr>
          <w:rFonts w:ascii="Calibri" w:eastAsia="Calibri" w:hAnsi="Calibri" w:cs="Calibri"/>
          <w:color w:val="000000" w:themeColor="text1"/>
          <w:lang w:val="en-US"/>
        </w:rPr>
      </w:pPr>
      <w:r w:rsidRPr="725B56F0">
        <w:rPr>
          <w:rFonts w:ascii="Calibri" w:eastAsia="Calibri" w:hAnsi="Calibri" w:cs="Calibri"/>
          <w:color w:val="000000" w:themeColor="text1"/>
        </w:rPr>
        <w:t xml:space="preserve">The Vaccine Equity Initiative will focus on 20 cities and towns with the greatest COVID-19 case burden, </w:t>
      </w:r>
      <w:proofErr w:type="gramStart"/>
      <w:r w:rsidRPr="725B56F0">
        <w:rPr>
          <w:rFonts w:ascii="Calibri" w:eastAsia="Calibri" w:hAnsi="Calibri" w:cs="Calibri"/>
          <w:color w:val="000000" w:themeColor="text1"/>
        </w:rPr>
        <w:t>taking into account</w:t>
      </w:r>
      <w:proofErr w:type="gramEnd"/>
      <w:r w:rsidRPr="725B56F0">
        <w:rPr>
          <w:rFonts w:ascii="Calibri" w:eastAsia="Calibri" w:hAnsi="Calibri" w:cs="Calibri"/>
          <w:color w:val="000000" w:themeColor="text1"/>
        </w:rPr>
        <w:t xml:space="preserve"> social determinants of health and the disproportionate impact of COVID-19 on BIPOC.  These communities are Boston, Brockton, Chelsea, Everett, Fall River, Fitchburg, Framingham, Haverhill, Holyoke, Lawrence, Leominster, Lowell, Lynn, Malden, Methuen, New Bedford, Randolph, Revere, Springfield, and Worcester.</w:t>
      </w:r>
    </w:p>
    <w:p w14:paraId="511346F2" w14:textId="35FD1AEE" w:rsidR="00EE357A" w:rsidRPr="00EE357A" w:rsidRDefault="00EE357A" w:rsidP="725B56F0">
      <w:pPr>
        <w:spacing w:line="240" w:lineRule="auto"/>
        <w:rPr>
          <w:rFonts w:ascii="Calibri" w:eastAsia="Calibri" w:hAnsi="Calibri" w:cs="Calibri"/>
          <w:i/>
          <w:iCs/>
        </w:rPr>
      </w:pPr>
    </w:p>
    <w:p w14:paraId="5C546712" w14:textId="483F9321" w:rsidR="00D53755" w:rsidRPr="00D53755" w:rsidRDefault="00C574AA" w:rsidP="00D53755">
      <w:pPr>
        <w:widowControl w:val="0"/>
        <w:spacing w:line="240" w:lineRule="auto"/>
        <w:rPr>
          <w:rFonts w:ascii="Calibri" w:eastAsia="Calibri" w:hAnsi="Calibri" w:cs="Calibri"/>
          <w:b/>
          <w:bCs/>
        </w:rPr>
      </w:pPr>
      <w:r w:rsidRPr="025E7734">
        <w:rPr>
          <w:rFonts w:ascii="Calibri" w:eastAsia="Calibri" w:hAnsi="Calibri" w:cs="Calibri"/>
        </w:rPr>
        <w:t>There are several resources available to support and strengthen your community’s vaccination efforts. Together, we will work with you to leverage and coordinate state resources and customize support based on your community’s needs</w:t>
      </w:r>
      <w:r w:rsidRPr="00D53755">
        <w:rPr>
          <w:rFonts w:ascii="Calibri" w:eastAsia="Calibri" w:hAnsi="Calibri" w:cs="Calibri"/>
        </w:rPr>
        <w:t xml:space="preserve">. </w:t>
      </w:r>
      <w:r w:rsidR="00894B1B">
        <w:rPr>
          <w:rFonts w:ascii="Calibri" w:eastAsia="Calibri" w:hAnsi="Calibri" w:cs="Calibri"/>
        </w:rPr>
        <w:t>The</w:t>
      </w:r>
      <w:r w:rsidR="005D5000" w:rsidRPr="00D53755">
        <w:rPr>
          <w:rFonts w:ascii="Calibri" w:eastAsia="Calibri" w:hAnsi="Calibri" w:cs="Calibri"/>
        </w:rPr>
        <w:t xml:space="preserve"> </w:t>
      </w:r>
      <w:r w:rsidR="00D53755" w:rsidRPr="00D53755">
        <w:rPr>
          <w:rFonts w:ascii="Calibri" w:eastAsia="Calibri" w:hAnsi="Calibri" w:cs="Calibri"/>
        </w:rPr>
        <w:t>menu below</w:t>
      </w:r>
      <w:r w:rsidR="005D5000" w:rsidRPr="00D53755">
        <w:rPr>
          <w:rFonts w:ascii="Calibri" w:eastAsia="Calibri" w:hAnsi="Calibri" w:cs="Calibri"/>
        </w:rPr>
        <w:t xml:space="preserve"> </w:t>
      </w:r>
      <w:r w:rsidR="003F09B0">
        <w:rPr>
          <w:rFonts w:ascii="Calibri" w:eastAsia="Calibri" w:hAnsi="Calibri" w:cs="Calibri"/>
        </w:rPr>
        <w:t xml:space="preserve">is </w:t>
      </w:r>
      <w:r w:rsidR="005D5000" w:rsidRPr="00D53755">
        <w:rPr>
          <w:rFonts w:ascii="Calibri" w:eastAsia="Calibri" w:hAnsi="Calibri" w:cs="Calibri"/>
        </w:rPr>
        <w:t xml:space="preserve">part of a larger portfolio of resources, provided in collaboration with </w:t>
      </w:r>
      <w:r w:rsidR="00D53755" w:rsidRPr="00D53755">
        <w:rPr>
          <w:rFonts w:asciiTheme="majorHAnsi" w:hAnsiTheme="majorHAnsi" w:cstheme="majorHAnsi"/>
          <w:color w:val="000000"/>
        </w:rPr>
        <w:t>Archipelago Strategies Group (ASG) and Health Care for All (HCFA)</w:t>
      </w:r>
      <w:r w:rsidR="009F0624">
        <w:rPr>
          <w:rFonts w:asciiTheme="majorHAnsi" w:hAnsiTheme="majorHAnsi" w:cstheme="majorHAnsi"/>
          <w:color w:val="000000"/>
        </w:rPr>
        <w:t>. ASG and HCFA</w:t>
      </w:r>
      <w:r w:rsidR="00D53755" w:rsidRPr="00D53755">
        <w:rPr>
          <w:rFonts w:asciiTheme="majorHAnsi" w:hAnsiTheme="majorHAnsi" w:cstheme="majorHAnsi"/>
          <w:color w:val="000000"/>
        </w:rPr>
        <w:t xml:space="preserve"> will work with </w:t>
      </w:r>
      <w:r w:rsidR="009F0624">
        <w:rPr>
          <w:rFonts w:asciiTheme="majorHAnsi" w:hAnsiTheme="majorHAnsi" w:cstheme="majorHAnsi"/>
          <w:color w:val="000000"/>
        </w:rPr>
        <w:t>DPH</w:t>
      </w:r>
      <w:r w:rsidR="00D53755" w:rsidRPr="00D53755">
        <w:rPr>
          <w:rFonts w:asciiTheme="majorHAnsi" w:hAnsiTheme="majorHAnsi" w:cstheme="majorHAnsi"/>
          <w:color w:val="000000"/>
        </w:rPr>
        <w:t xml:space="preserve"> to leverage both the </w:t>
      </w:r>
      <w:hyperlink r:id="rId13" w:history="1">
        <w:r w:rsidR="00D53755" w:rsidRPr="00D53755">
          <w:rPr>
            <w:rStyle w:val="Hyperlink"/>
            <w:rFonts w:asciiTheme="majorHAnsi" w:hAnsiTheme="majorHAnsi" w:cstheme="majorHAnsi"/>
            <w:color w:val="0070C0"/>
          </w:rPr>
          <w:t>Trust the Facts. Get the Vax.</w:t>
        </w:r>
      </w:hyperlink>
      <w:r w:rsidR="00D53755" w:rsidRPr="00D53755">
        <w:rPr>
          <w:rFonts w:asciiTheme="majorHAnsi" w:hAnsiTheme="majorHAnsi" w:cstheme="majorHAnsi"/>
          <w:color w:val="000000"/>
        </w:rPr>
        <w:t xml:space="preserve"> campaign materials/messaging provided by MORE advertising and new messaging and materials for a bi-directional community engagement dissemination strategy. Unless otherwise noted, these services will be provided by either ASG or HCFA depending on the community being served. </w:t>
      </w:r>
      <w:r w:rsidR="00D53755" w:rsidRPr="00D53755">
        <w:rPr>
          <w:rFonts w:ascii="Calibri" w:eastAsia="Calibri" w:hAnsi="Calibri" w:cs="Calibri"/>
          <w:b/>
          <w:bCs/>
        </w:rPr>
        <w:t>To access these resources, please contact your Community Liaison or ASG/HCFA representative.</w:t>
      </w:r>
    </w:p>
    <w:p w14:paraId="3A4A24C1" w14:textId="77777777" w:rsidR="00D53755" w:rsidRDefault="00D53755" w:rsidP="725B56F0">
      <w:pPr>
        <w:spacing w:line="240" w:lineRule="auto"/>
        <w:rPr>
          <w:rFonts w:ascii="Calibri" w:eastAsia="Calibri" w:hAnsi="Calibri" w:cs="Calibri"/>
        </w:rPr>
      </w:pPr>
    </w:p>
    <w:p w14:paraId="2E218C61" w14:textId="116173C8" w:rsidR="00FE47C0" w:rsidRPr="00F82EEE" w:rsidRDefault="00FE47C0" w:rsidP="725B56F0">
      <w:pPr>
        <w:spacing w:line="240" w:lineRule="auto"/>
        <w:rPr>
          <w:rFonts w:ascii="Calibri" w:eastAsia="Calibri" w:hAnsi="Calibri" w:cs="Calibri"/>
          <w:b/>
          <w:bCs/>
          <w:color w:val="0070C0"/>
          <w:sz w:val="26"/>
          <w:szCs w:val="26"/>
          <w:u w:val="single"/>
        </w:rPr>
      </w:pPr>
      <w:r w:rsidRPr="00F82EEE">
        <w:rPr>
          <w:rFonts w:ascii="Calibri" w:eastAsia="Calibri" w:hAnsi="Calibri" w:cs="Calibri"/>
          <w:b/>
          <w:bCs/>
          <w:color w:val="0070C0"/>
          <w:sz w:val="26"/>
          <w:szCs w:val="26"/>
          <w:u w:val="single"/>
        </w:rPr>
        <w:t>Events &amp; Services</w:t>
      </w:r>
    </w:p>
    <w:p w14:paraId="62A37A19" w14:textId="349004FF" w:rsidR="00D00916" w:rsidRPr="007229BD" w:rsidRDefault="00D00916" w:rsidP="725B56F0">
      <w:pPr>
        <w:spacing w:line="240" w:lineRule="auto"/>
        <w:rPr>
          <w:rFonts w:ascii="Calibri" w:eastAsia="Calibri" w:hAnsi="Calibri" w:cs="Calibri"/>
          <w:b/>
          <w:bCs/>
          <w:color w:val="0070C0"/>
        </w:rPr>
      </w:pPr>
    </w:p>
    <w:p w14:paraId="141C8467" w14:textId="14B1E9DD" w:rsidR="00D00916" w:rsidRPr="00D00916" w:rsidRDefault="00D00916" w:rsidP="00744063">
      <w:pPr>
        <w:pStyle w:val="ListParagraph"/>
        <w:numPr>
          <w:ilvl w:val="0"/>
          <w:numId w:val="20"/>
        </w:numPr>
        <w:spacing w:line="240" w:lineRule="auto"/>
        <w:rPr>
          <w:rFonts w:ascii="Calibri" w:eastAsia="Calibri" w:hAnsi="Calibri" w:cs="Calibri"/>
          <w:b/>
          <w:bCs/>
          <w:color w:val="0070C0"/>
        </w:rPr>
      </w:pPr>
      <w:proofErr w:type="gramStart"/>
      <w:r w:rsidRPr="00D00916">
        <w:rPr>
          <w:rFonts w:ascii="Calibri" w:eastAsia="Calibri" w:hAnsi="Calibri" w:cs="Calibri"/>
          <w:b/>
          <w:bCs/>
        </w:rPr>
        <w:t xml:space="preserve">Offer </w:t>
      </w:r>
      <w:r w:rsidR="00C7750B">
        <w:rPr>
          <w:rFonts w:ascii="Calibri" w:eastAsia="Calibri" w:hAnsi="Calibri" w:cs="Calibri"/>
          <w:b/>
          <w:bCs/>
        </w:rPr>
        <w:t>A</w:t>
      </w:r>
      <w:r w:rsidRPr="00D00916">
        <w:rPr>
          <w:rFonts w:ascii="Calibri" w:eastAsia="Calibri" w:hAnsi="Calibri" w:cs="Calibri"/>
          <w:b/>
          <w:bCs/>
        </w:rPr>
        <w:t>ssistance</w:t>
      </w:r>
      <w:proofErr w:type="gramEnd"/>
      <w:r w:rsidRPr="00D00916">
        <w:rPr>
          <w:rFonts w:ascii="Calibri" w:eastAsia="Calibri" w:hAnsi="Calibri" w:cs="Calibri"/>
          <w:b/>
          <w:bCs/>
        </w:rPr>
        <w:t xml:space="preserve"> in </w:t>
      </w:r>
      <w:r w:rsidR="00C7750B">
        <w:rPr>
          <w:rFonts w:ascii="Calibri" w:eastAsia="Calibri" w:hAnsi="Calibri" w:cs="Calibri"/>
          <w:b/>
          <w:bCs/>
        </w:rPr>
        <w:t>C</w:t>
      </w:r>
      <w:r w:rsidRPr="00D00916">
        <w:rPr>
          <w:rFonts w:ascii="Calibri" w:eastAsia="Calibri" w:hAnsi="Calibri" w:cs="Calibri"/>
          <w:b/>
          <w:bCs/>
        </w:rPr>
        <w:t>ommunity-</w:t>
      </w:r>
      <w:r w:rsidR="00C7750B">
        <w:rPr>
          <w:rFonts w:ascii="Calibri" w:eastAsia="Calibri" w:hAnsi="Calibri" w:cs="Calibri"/>
          <w:b/>
          <w:bCs/>
        </w:rPr>
        <w:t>W</w:t>
      </w:r>
      <w:r w:rsidRPr="00D00916">
        <w:rPr>
          <w:rFonts w:ascii="Calibri" w:eastAsia="Calibri" w:hAnsi="Calibri" w:cs="Calibri"/>
          <w:b/>
          <w:bCs/>
        </w:rPr>
        <w:t xml:space="preserve">ide </w:t>
      </w:r>
      <w:r w:rsidR="00C7750B">
        <w:rPr>
          <w:rFonts w:ascii="Calibri" w:eastAsia="Calibri" w:hAnsi="Calibri" w:cs="Calibri"/>
          <w:b/>
          <w:bCs/>
        </w:rPr>
        <w:t>O</w:t>
      </w:r>
      <w:r w:rsidRPr="00D00916">
        <w:rPr>
          <w:rFonts w:ascii="Calibri" w:eastAsia="Calibri" w:hAnsi="Calibri" w:cs="Calibri"/>
          <w:b/>
          <w:bCs/>
        </w:rPr>
        <w:t xml:space="preserve">nline </w:t>
      </w:r>
      <w:r w:rsidR="00C7750B">
        <w:rPr>
          <w:rFonts w:ascii="Calibri" w:eastAsia="Calibri" w:hAnsi="Calibri" w:cs="Calibri"/>
          <w:b/>
          <w:bCs/>
        </w:rPr>
        <w:t>Town Halls</w:t>
      </w:r>
    </w:p>
    <w:p w14:paraId="67627479" w14:textId="77777777" w:rsidR="00D00916" w:rsidRDefault="00D00916" w:rsidP="00744063">
      <w:pPr>
        <w:pStyle w:val="ListParagraph"/>
        <w:numPr>
          <w:ilvl w:val="0"/>
          <w:numId w:val="25"/>
        </w:numPr>
        <w:spacing w:line="240" w:lineRule="auto"/>
        <w:rPr>
          <w:rFonts w:asciiTheme="majorHAnsi" w:eastAsia="Calibri" w:hAnsiTheme="majorHAnsi" w:cstheme="majorHAnsi"/>
        </w:rPr>
      </w:pPr>
      <w:bookmarkStart w:id="0" w:name="_Hlk66088003"/>
      <w:r w:rsidRPr="00D00916">
        <w:rPr>
          <w:rFonts w:asciiTheme="majorHAnsi" w:eastAsia="Calibri" w:hAnsiTheme="majorHAnsi" w:cstheme="majorHAnsi"/>
        </w:rPr>
        <w:t xml:space="preserve">Work in partnership with community leaders and city officials and </w:t>
      </w:r>
      <w:proofErr w:type="gramStart"/>
      <w:r w:rsidRPr="00D00916">
        <w:rPr>
          <w:rFonts w:asciiTheme="majorHAnsi" w:eastAsia="Calibri" w:hAnsiTheme="majorHAnsi" w:cstheme="majorHAnsi"/>
        </w:rPr>
        <w:t>offer assistance</w:t>
      </w:r>
      <w:proofErr w:type="gramEnd"/>
      <w:r w:rsidRPr="00D00916">
        <w:rPr>
          <w:rFonts w:asciiTheme="majorHAnsi" w:eastAsia="Calibri" w:hAnsiTheme="majorHAnsi" w:cstheme="majorHAnsi"/>
        </w:rPr>
        <w:t xml:space="preserve"> in preparation materials and presentation tools</w:t>
      </w:r>
    </w:p>
    <w:p w14:paraId="3517A8B7" w14:textId="77777777" w:rsidR="00D00916" w:rsidRDefault="00D00916" w:rsidP="00744063">
      <w:pPr>
        <w:pStyle w:val="ListParagraph"/>
        <w:numPr>
          <w:ilvl w:val="0"/>
          <w:numId w:val="25"/>
        </w:numPr>
        <w:spacing w:line="240" w:lineRule="auto"/>
        <w:rPr>
          <w:rFonts w:asciiTheme="majorHAnsi" w:eastAsia="Calibri" w:hAnsiTheme="majorHAnsi" w:cstheme="majorHAnsi"/>
        </w:rPr>
      </w:pPr>
      <w:r w:rsidRPr="00D00916">
        <w:rPr>
          <w:rFonts w:asciiTheme="majorHAnsi" w:eastAsia="Calibri" w:hAnsiTheme="majorHAnsi" w:cstheme="majorHAnsi"/>
        </w:rPr>
        <w:t>Support as needed and coordinate, schedule, produce, and promote townhall events</w:t>
      </w:r>
    </w:p>
    <w:p w14:paraId="2D21D64C" w14:textId="77777777" w:rsidR="00D00916" w:rsidRDefault="00D00916" w:rsidP="00744063">
      <w:pPr>
        <w:pStyle w:val="ListParagraph"/>
        <w:numPr>
          <w:ilvl w:val="0"/>
          <w:numId w:val="25"/>
        </w:numPr>
        <w:spacing w:line="240" w:lineRule="auto"/>
        <w:rPr>
          <w:rFonts w:asciiTheme="majorHAnsi" w:eastAsia="Calibri" w:hAnsiTheme="majorHAnsi" w:cstheme="majorHAnsi"/>
        </w:rPr>
      </w:pPr>
      <w:r w:rsidRPr="00D00916">
        <w:rPr>
          <w:rFonts w:asciiTheme="majorHAnsi" w:eastAsia="Calibri" w:hAnsiTheme="majorHAnsi" w:cstheme="majorHAnsi"/>
        </w:rPr>
        <w:t>Manage simultaneous broadcasting of townhalls in multiple languages</w:t>
      </w:r>
    </w:p>
    <w:p w14:paraId="254FCCD2" w14:textId="253A8EAD" w:rsidR="00D00916" w:rsidRDefault="00D00916" w:rsidP="00744063">
      <w:pPr>
        <w:pStyle w:val="ListParagraph"/>
        <w:numPr>
          <w:ilvl w:val="0"/>
          <w:numId w:val="25"/>
        </w:numPr>
        <w:spacing w:line="240" w:lineRule="auto"/>
        <w:rPr>
          <w:rFonts w:asciiTheme="majorHAnsi" w:eastAsia="Calibri" w:hAnsiTheme="majorHAnsi" w:cstheme="majorHAnsi"/>
        </w:rPr>
      </w:pPr>
      <w:r w:rsidRPr="00D00916">
        <w:rPr>
          <w:rFonts w:asciiTheme="majorHAnsi" w:eastAsia="Calibri" w:hAnsiTheme="majorHAnsi" w:cstheme="majorHAnsi"/>
        </w:rPr>
        <w:t>Work with all local media and ethnic broadcast channels for streaming and/or dissemination in target languages</w:t>
      </w:r>
    </w:p>
    <w:p w14:paraId="52804A8E" w14:textId="77777777" w:rsidR="00744063" w:rsidRPr="00D00916" w:rsidRDefault="00744063" w:rsidP="00744063">
      <w:pPr>
        <w:pStyle w:val="ListParagraph"/>
        <w:spacing w:line="240" w:lineRule="auto"/>
        <w:ind w:left="1080"/>
        <w:rPr>
          <w:rFonts w:asciiTheme="majorHAnsi" w:eastAsia="Calibri" w:hAnsiTheme="majorHAnsi" w:cstheme="majorHAnsi"/>
        </w:rPr>
      </w:pPr>
    </w:p>
    <w:bookmarkEnd w:id="0"/>
    <w:p w14:paraId="52729644" w14:textId="440E685B" w:rsidR="00D00916" w:rsidRDefault="00D00916" w:rsidP="00744063">
      <w:pPr>
        <w:numPr>
          <w:ilvl w:val="0"/>
          <w:numId w:val="22"/>
        </w:numPr>
        <w:spacing w:line="240" w:lineRule="auto"/>
        <w:contextualSpacing/>
        <w:rPr>
          <w:rFonts w:asciiTheme="majorHAnsi" w:eastAsia="Calibri" w:hAnsiTheme="majorHAnsi" w:cstheme="majorHAnsi"/>
          <w:b/>
          <w:bCs/>
        </w:rPr>
      </w:pPr>
      <w:r w:rsidRPr="00D00916">
        <w:rPr>
          <w:rFonts w:asciiTheme="majorHAnsi" w:eastAsia="Calibri" w:hAnsiTheme="majorHAnsi" w:cstheme="majorHAnsi"/>
          <w:b/>
          <w:bCs/>
        </w:rPr>
        <w:t xml:space="preserve">Recruit </w:t>
      </w:r>
      <w:r w:rsidR="00C7750B">
        <w:rPr>
          <w:rFonts w:asciiTheme="majorHAnsi" w:eastAsia="Calibri" w:hAnsiTheme="majorHAnsi" w:cstheme="majorHAnsi"/>
          <w:b/>
          <w:bCs/>
        </w:rPr>
        <w:t>Local Influencers to Participate in Messaging Outreach and Media Interviews</w:t>
      </w:r>
      <w:r w:rsidRPr="00D00916">
        <w:rPr>
          <w:rFonts w:asciiTheme="majorHAnsi" w:eastAsia="Calibri" w:hAnsiTheme="majorHAnsi" w:cstheme="majorHAnsi"/>
          <w:b/>
          <w:bCs/>
        </w:rPr>
        <w:t xml:space="preserve"> </w:t>
      </w:r>
    </w:p>
    <w:p w14:paraId="38DFC918" w14:textId="77777777" w:rsidR="006B3195" w:rsidRPr="00FE47C0" w:rsidRDefault="006B3195" w:rsidP="00744063">
      <w:pPr>
        <w:numPr>
          <w:ilvl w:val="0"/>
          <w:numId w:val="8"/>
        </w:numPr>
        <w:spacing w:line="240" w:lineRule="auto"/>
        <w:contextualSpacing/>
        <w:rPr>
          <w:rFonts w:asciiTheme="majorHAnsi" w:eastAsia="Calibri" w:hAnsiTheme="majorHAnsi" w:cstheme="majorHAnsi"/>
        </w:rPr>
      </w:pPr>
      <w:r w:rsidRPr="00FE47C0">
        <w:rPr>
          <w:rFonts w:asciiTheme="majorHAnsi" w:eastAsia="Calibri" w:hAnsiTheme="majorHAnsi" w:cstheme="majorHAnsi"/>
        </w:rPr>
        <w:t xml:space="preserve">Connect with leaders of community organizations, health centers, social service agencies, faith-based </w:t>
      </w:r>
      <w:proofErr w:type="gramStart"/>
      <w:r w:rsidRPr="00FE47C0">
        <w:rPr>
          <w:rFonts w:asciiTheme="majorHAnsi" w:eastAsia="Calibri" w:hAnsiTheme="majorHAnsi" w:cstheme="majorHAnsi"/>
        </w:rPr>
        <w:t>groups</w:t>
      </w:r>
      <w:proofErr w:type="gramEnd"/>
      <w:r w:rsidRPr="00FE47C0">
        <w:rPr>
          <w:rFonts w:asciiTheme="majorHAnsi" w:eastAsia="Calibri" w:hAnsiTheme="majorHAnsi" w:cstheme="majorHAnsi"/>
        </w:rPr>
        <w:t xml:space="preserve"> and others to endorse vaccine messaging and uptake</w:t>
      </w:r>
    </w:p>
    <w:p w14:paraId="7C327143" w14:textId="77777777" w:rsidR="006B3195" w:rsidRPr="00FE47C0" w:rsidRDefault="006B3195" w:rsidP="00744063">
      <w:pPr>
        <w:numPr>
          <w:ilvl w:val="0"/>
          <w:numId w:val="8"/>
        </w:numPr>
        <w:spacing w:line="240" w:lineRule="auto"/>
        <w:contextualSpacing/>
        <w:rPr>
          <w:rFonts w:asciiTheme="majorHAnsi" w:eastAsia="Calibri" w:hAnsiTheme="majorHAnsi" w:cstheme="majorHAnsi"/>
        </w:rPr>
      </w:pPr>
      <w:r w:rsidRPr="00FE47C0">
        <w:rPr>
          <w:rFonts w:asciiTheme="majorHAnsi" w:eastAsia="Calibri" w:hAnsiTheme="majorHAnsi" w:cstheme="majorHAnsi"/>
        </w:rPr>
        <w:t>Work with leaders to record and disseminate short 1-minute videos on vaccine safety and trust</w:t>
      </w:r>
    </w:p>
    <w:p w14:paraId="78C638C5" w14:textId="4A5F3317" w:rsidR="00D00916" w:rsidRPr="00744063" w:rsidRDefault="006B3195" w:rsidP="00744063">
      <w:pPr>
        <w:numPr>
          <w:ilvl w:val="0"/>
          <w:numId w:val="8"/>
        </w:numPr>
        <w:spacing w:line="240" w:lineRule="auto"/>
        <w:contextualSpacing/>
        <w:rPr>
          <w:rFonts w:ascii="Calibri" w:eastAsia="Calibri" w:hAnsi="Calibri" w:cs="Calibri"/>
          <w:b/>
          <w:bCs/>
          <w:color w:val="0070C0"/>
          <w:sz w:val="26"/>
          <w:szCs w:val="26"/>
        </w:rPr>
      </w:pPr>
      <w:r w:rsidRPr="006B3195">
        <w:rPr>
          <w:rFonts w:asciiTheme="majorHAnsi" w:eastAsia="Calibri" w:hAnsiTheme="majorHAnsi" w:cstheme="majorHAnsi"/>
        </w:rPr>
        <w:t>Pitch one local story per week to local media and work to set up local cable TV, radio interviews, and other earned media opportunities, e.g., op-eds and letters to the editor and work with local leaders and influencers to participate</w:t>
      </w:r>
      <w:r>
        <w:rPr>
          <w:rFonts w:asciiTheme="majorHAnsi" w:eastAsia="Calibri" w:hAnsiTheme="majorHAnsi" w:cstheme="majorHAnsi"/>
        </w:rPr>
        <w:t>.</w:t>
      </w:r>
    </w:p>
    <w:p w14:paraId="4137C495" w14:textId="77777777" w:rsidR="00744063" w:rsidRPr="001A52F1" w:rsidRDefault="00744063" w:rsidP="00744063">
      <w:pPr>
        <w:spacing w:line="240" w:lineRule="auto"/>
        <w:ind w:left="1080"/>
        <w:contextualSpacing/>
        <w:rPr>
          <w:rFonts w:ascii="Calibri" w:eastAsia="Calibri" w:hAnsi="Calibri" w:cs="Calibri"/>
          <w:b/>
          <w:bCs/>
          <w:color w:val="0070C0"/>
        </w:rPr>
      </w:pPr>
    </w:p>
    <w:p w14:paraId="3CDD6174" w14:textId="3D78D9A7" w:rsidR="00010EB6" w:rsidRPr="00010EB6" w:rsidRDefault="00010EB6" w:rsidP="00744063">
      <w:pPr>
        <w:pStyle w:val="ListParagraph"/>
        <w:numPr>
          <w:ilvl w:val="0"/>
          <w:numId w:val="28"/>
        </w:numPr>
        <w:spacing w:line="240" w:lineRule="auto"/>
        <w:rPr>
          <w:rFonts w:ascii="Calibri" w:eastAsia="Calibri" w:hAnsi="Calibri" w:cs="Calibri"/>
          <w:b/>
          <w:bCs/>
          <w:color w:val="0070C0"/>
        </w:rPr>
      </w:pPr>
      <w:r>
        <w:rPr>
          <w:rFonts w:ascii="Calibri" w:eastAsia="Calibri" w:hAnsi="Calibri" w:cs="Calibri"/>
          <w:b/>
          <w:bCs/>
        </w:rPr>
        <w:lastRenderedPageBreak/>
        <w:t xml:space="preserve">Coordinate, </w:t>
      </w:r>
      <w:r w:rsidR="008F1DD2">
        <w:rPr>
          <w:rFonts w:ascii="Calibri" w:eastAsia="Calibri" w:hAnsi="Calibri" w:cs="Calibri"/>
          <w:b/>
          <w:bCs/>
        </w:rPr>
        <w:t>Co</w:t>
      </w:r>
      <w:r>
        <w:rPr>
          <w:rFonts w:ascii="Calibri" w:eastAsia="Calibri" w:hAnsi="Calibri" w:cs="Calibri"/>
          <w:b/>
          <w:bCs/>
        </w:rPr>
        <w:t xml:space="preserve">nduct, and </w:t>
      </w:r>
      <w:r w:rsidR="008F1DD2">
        <w:rPr>
          <w:rFonts w:ascii="Calibri" w:eastAsia="Calibri" w:hAnsi="Calibri" w:cs="Calibri"/>
          <w:b/>
          <w:bCs/>
        </w:rPr>
        <w:t>S</w:t>
      </w:r>
      <w:r>
        <w:rPr>
          <w:rFonts w:ascii="Calibri" w:eastAsia="Calibri" w:hAnsi="Calibri" w:cs="Calibri"/>
          <w:b/>
          <w:bCs/>
        </w:rPr>
        <w:t xml:space="preserve">taff </w:t>
      </w:r>
      <w:r w:rsidR="008F1DD2">
        <w:rPr>
          <w:rFonts w:ascii="Calibri" w:eastAsia="Calibri" w:hAnsi="Calibri" w:cs="Calibri"/>
          <w:b/>
          <w:bCs/>
        </w:rPr>
        <w:t>H</w:t>
      </w:r>
      <w:r>
        <w:rPr>
          <w:rFonts w:ascii="Calibri" w:eastAsia="Calibri" w:hAnsi="Calibri" w:cs="Calibri"/>
          <w:b/>
          <w:bCs/>
        </w:rPr>
        <w:t>yper-</w:t>
      </w:r>
      <w:r w:rsidR="008F1DD2">
        <w:rPr>
          <w:rFonts w:ascii="Calibri" w:eastAsia="Calibri" w:hAnsi="Calibri" w:cs="Calibri"/>
          <w:b/>
          <w:bCs/>
        </w:rPr>
        <w:t>L</w:t>
      </w:r>
      <w:r>
        <w:rPr>
          <w:rFonts w:ascii="Calibri" w:eastAsia="Calibri" w:hAnsi="Calibri" w:cs="Calibri"/>
          <w:b/>
          <w:bCs/>
        </w:rPr>
        <w:t xml:space="preserve">ocal </w:t>
      </w:r>
      <w:r w:rsidR="008F1DD2">
        <w:rPr>
          <w:rFonts w:ascii="Calibri" w:eastAsia="Calibri" w:hAnsi="Calibri" w:cs="Calibri"/>
          <w:b/>
          <w:bCs/>
        </w:rPr>
        <w:t>P</w:t>
      </w:r>
      <w:r>
        <w:rPr>
          <w:rFonts w:ascii="Calibri" w:eastAsia="Calibri" w:hAnsi="Calibri" w:cs="Calibri"/>
          <w:b/>
          <w:bCs/>
        </w:rPr>
        <w:t xml:space="preserve">ublic </w:t>
      </w:r>
      <w:r w:rsidR="008F1DD2">
        <w:rPr>
          <w:rFonts w:ascii="Calibri" w:eastAsia="Calibri" w:hAnsi="Calibri" w:cs="Calibri"/>
          <w:b/>
          <w:bCs/>
        </w:rPr>
        <w:t>E</w:t>
      </w:r>
      <w:r>
        <w:rPr>
          <w:rFonts w:ascii="Calibri" w:eastAsia="Calibri" w:hAnsi="Calibri" w:cs="Calibri"/>
          <w:b/>
          <w:bCs/>
        </w:rPr>
        <w:t>vents</w:t>
      </w:r>
    </w:p>
    <w:p w14:paraId="29BF71A6" w14:textId="77777777" w:rsidR="00010EB6" w:rsidRDefault="00010EB6" w:rsidP="00744063">
      <w:pPr>
        <w:pStyle w:val="ListParagraph"/>
        <w:numPr>
          <w:ilvl w:val="0"/>
          <w:numId w:val="29"/>
        </w:numPr>
        <w:spacing w:line="240" w:lineRule="auto"/>
        <w:rPr>
          <w:rFonts w:asciiTheme="majorHAnsi" w:eastAsia="Calibri" w:hAnsiTheme="majorHAnsi" w:cstheme="majorHAnsi"/>
        </w:rPr>
      </w:pPr>
      <w:r w:rsidRPr="00010EB6">
        <w:rPr>
          <w:rFonts w:asciiTheme="majorHAnsi" w:eastAsia="Calibri" w:hAnsiTheme="majorHAnsi" w:cstheme="majorHAnsi"/>
        </w:rPr>
        <w:t>Work with local businesses and organizations to set up and staff information booths in high-traffic locations like supermarkets, downtowns, parks and recreational areas, and places of worship. The booth staff would answer questions, distribute information in multiple languages, and give out care kits to include PPE and vaccine education materials.</w:t>
      </w:r>
    </w:p>
    <w:p w14:paraId="55FBCF11" w14:textId="2058540A" w:rsidR="00010EB6" w:rsidRDefault="00010EB6" w:rsidP="00744063">
      <w:pPr>
        <w:pStyle w:val="ListParagraph"/>
        <w:numPr>
          <w:ilvl w:val="0"/>
          <w:numId w:val="29"/>
        </w:numPr>
        <w:spacing w:line="240" w:lineRule="auto"/>
        <w:rPr>
          <w:rFonts w:asciiTheme="majorHAnsi" w:eastAsia="Calibri" w:hAnsiTheme="majorHAnsi" w:cstheme="majorHAnsi"/>
        </w:rPr>
      </w:pPr>
      <w:r w:rsidRPr="00010EB6">
        <w:rPr>
          <w:rFonts w:asciiTheme="majorHAnsi" w:eastAsia="Calibri" w:hAnsiTheme="majorHAnsi" w:cstheme="majorHAnsi"/>
        </w:rPr>
        <w:t>Organize and conduct group walks of neighborhood commercial strips, posting of signs and distribution of PPE and information.</w:t>
      </w:r>
    </w:p>
    <w:p w14:paraId="779CCB90" w14:textId="77777777" w:rsidR="00744063" w:rsidRDefault="00744063" w:rsidP="00744063">
      <w:pPr>
        <w:pStyle w:val="ListParagraph"/>
        <w:spacing w:line="240" w:lineRule="auto"/>
        <w:ind w:left="1080"/>
        <w:rPr>
          <w:rFonts w:asciiTheme="majorHAnsi" w:eastAsia="Calibri" w:hAnsiTheme="majorHAnsi" w:cstheme="majorHAnsi"/>
        </w:rPr>
      </w:pPr>
    </w:p>
    <w:p w14:paraId="0F776D6C" w14:textId="5C9DA8D6" w:rsidR="003B3746" w:rsidRPr="003B3746" w:rsidRDefault="003B3746" w:rsidP="00744063">
      <w:pPr>
        <w:pStyle w:val="ListParagraph"/>
        <w:numPr>
          <w:ilvl w:val="0"/>
          <w:numId w:val="30"/>
        </w:numPr>
        <w:spacing w:line="240" w:lineRule="auto"/>
        <w:rPr>
          <w:rFonts w:asciiTheme="majorHAnsi" w:eastAsia="Calibri" w:hAnsiTheme="majorHAnsi" w:cstheme="majorHAnsi"/>
          <w:b/>
          <w:bCs/>
        </w:rPr>
      </w:pPr>
      <w:r w:rsidRPr="003B3746">
        <w:rPr>
          <w:rFonts w:asciiTheme="majorHAnsi" w:eastAsia="Calibri" w:hAnsiTheme="majorHAnsi" w:cstheme="majorHAnsi"/>
          <w:b/>
          <w:bCs/>
        </w:rPr>
        <w:t>Door-to-Door Canvassing</w:t>
      </w:r>
    </w:p>
    <w:p w14:paraId="788EF4EA" w14:textId="553A3B89" w:rsidR="003B3746" w:rsidRDefault="003B3746" w:rsidP="00744063">
      <w:pPr>
        <w:pStyle w:val="ListParagraph"/>
        <w:numPr>
          <w:ilvl w:val="0"/>
          <w:numId w:val="32"/>
        </w:numPr>
        <w:spacing w:line="240" w:lineRule="auto"/>
        <w:rPr>
          <w:rFonts w:asciiTheme="majorHAnsi" w:eastAsia="Times New Roman" w:hAnsiTheme="majorHAnsi" w:cstheme="majorHAnsi"/>
        </w:rPr>
      </w:pPr>
      <w:r w:rsidRPr="003B3746">
        <w:rPr>
          <w:rFonts w:asciiTheme="majorHAnsi" w:eastAsia="Calibri" w:hAnsiTheme="majorHAnsi" w:cstheme="majorHAnsi"/>
        </w:rPr>
        <w:t xml:space="preserve">Conduct </w:t>
      </w:r>
      <w:r w:rsidRPr="003B3746">
        <w:rPr>
          <w:rFonts w:asciiTheme="majorHAnsi" w:eastAsia="Times New Roman" w:hAnsiTheme="majorHAnsi" w:cstheme="majorHAnsi"/>
        </w:rPr>
        <w:t xml:space="preserve">bilingual, bi-cultural canvassing with community members to knock on doors, answer questions about vaccine safety and potentially register residents for appointments. </w:t>
      </w:r>
    </w:p>
    <w:p w14:paraId="360AEA16" w14:textId="77777777" w:rsidR="00744063" w:rsidRPr="007201BC" w:rsidRDefault="00744063" w:rsidP="00744063">
      <w:pPr>
        <w:pStyle w:val="ListParagraph"/>
        <w:spacing w:line="240" w:lineRule="auto"/>
        <w:ind w:left="1080"/>
        <w:rPr>
          <w:rFonts w:asciiTheme="majorHAnsi" w:eastAsia="Times New Roman" w:hAnsiTheme="majorHAnsi" w:cstheme="majorHAnsi"/>
        </w:rPr>
      </w:pPr>
    </w:p>
    <w:p w14:paraId="3B07AE8E" w14:textId="27FAC856" w:rsidR="00FE47C0" w:rsidRPr="00F95A20" w:rsidRDefault="00FE47C0" w:rsidP="00744063">
      <w:pPr>
        <w:pStyle w:val="ListParagraph"/>
        <w:numPr>
          <w:ilvl w:val="0"/>
          <w:numId w:val="30"/>
        </w:numPr>
        <w:spacing w:line="240" w:lineRule="auto"/>
        <w:rPr>
          <w:rFonts w:asciiTheme="majorHAnsi" w:eastAsia="Times New Roman" w:hAnsiTheme="majorHAnsi" w:cstheme="majorHAnsi"/>
          <w:b/>
          <w:bCs/>
        </w:rPr>
      </w:pPr>
      <w:r w:rsidRPr="00F95A20">
        <w:rPr>
          <w:rFonts w:asciiTheme="majorHAnsi" w:eastAsia="Times New Roman" w:hAnsiTheme="majorHAnsi" w:cstheme="majorHAnsi"/>
          <w:b/>
          <w:bCs/>
        </w:rPr>
        <w:t xml:space="preserve">Virtual </w:t>
      </w:r>
      <w:r w:rsidR="00240E15">
        <w:rPr>
          <w:rFonts w:asciiTheme="majorHAnsi" w:eastAsia="Times New Roman" w:hAnsiTheme="majorHAnsi" w:cstheme="majorHAnsi"/>
          <w:b/>
          <w:bCs/>
        </w:rPr>
        <w:t>P</w:t>
      </w:r>
      <w:r w:rsidRPr="00F95A20">
        <w:rPr>
          <w:rFonts w:asciiTheme="majorHAnsi" w:eastAsia="Times New Roman" w:hAnsiTheme="majorHAnsi" w:cstheme="majorHAnsi"/>
          <w:b/>
          <w:bCs/>
        </w:rPr>
        <w:t xml:space="preserve">hone </w:t>
      </w:r>
      <w:r w:rsidR="00240E15">
        <w:rPr>
          <w:rFonts w:asciiTheme="majorHAnsi" w:eastAsia="Times New Roman" w:hAnsiTheme="majorHAnsi" w:cstheme="majorHAnsi"/>
          <w:b/>
          <w:bCs/>
        </w:rPr>
        <w:t>B</w:t>
      </w:r>
      <w:r w:rsidRPr="00F95A20">
        <w:rPr>
          <w:rFonts w:asciiTheme="majorHAnsi" w:eastAsia="Times New Roman" w:hAnsiTheme="majorHAnsi" w:cstheme="majorHAnsi"/>
          <w:b/>
          <w:bCs/>
        </w:rPr>
        <w:t xml:space="preserve">anking </w:t>
      </w:r>
    </w:p>
    <w:p w14:paraId="6EB8BBFA" w14:textId="5BC3165F" w:rsidR="00D00916" w:rsidRPr="00744063" w:rsidRDefault="00FE47C0" w:rsidP="00744063">
      <w:pPr>
        <w:pStyle w:val="ListParagraph"/>
        <w:numPr>
          <w:ilvl w:val="0"/>
          <w:numId w:val="33"/>
        </w:numPr>
        <w:spacing w:line="240" w:lineRule="auto"/>
        <w:rPr>
          <w:rFonts w:asciiTheme="majorHAnsi" w:eastAsia="Times New Roman" w:hAnsiTheme="majorHAnsi" w:cstheme="majorHAnsi"/>
          <w:color w:val="000000"/>
        </w:rPr>
      </w:pPr>
      <w:r w:rsidRPr="007201BC">
        <w:rPr>
          <w:rFonts w:asciiTheme="majorHAnsi" w:eastAsia="Times New Roman" w:hAnsiTheme="majorHAnsi" w:cstheme="majorHAnsi"/>
        </w:rPr>
        <w:t>Bilingual, bi-cultural workers from the communities will staff virtual phone banks for outbound calls to hundreds of residents. Callers would also register and remind people of appointments.</w:t>
      </w:r>
    </w:p>
    <w:p w14:paraId="663E262F" w14:textId="77777777" w:rsidR="00744063" w:rsidRPr="000022E8" w:rsidRDefault="00744063" w:rsidP="00744063">
      <w:pPr>
        <w:pStyle w:val="ListParagraph"/>
        <w:spacing w:line="240" w:lineRule="auto"/>
        <w:ind w:left="1080"/>
        <w:rPr>
          <w:rFonts w:asciiTheme="majorHAnsi" w:eastAsia="Times New Roman" w:hAnsiTheme="majorHAnsi" w:cstheme="majorHAnsi"/>
          <w:color w:val="000000"/>
        </w:rPr>
      </w:pPr>
    </w:p>
    <w:p w14:paraId="5EFD95B9" w14:textId="0CC8E3B2" w:rsidR="00FE47C0" w:rsidRPr="00D00916" w:rsidRDefault="00FE47C0" w:rsidP="00744063">
      <w:pPr>
        <w:pStyle w:val="ListParagraph"/>
        <w:numPr>
          <w:ilvl w:val="0"/>
          <w:numId w:val="19"/>
        </w:numPr>
        <w:spacing w:line="240" w:lineRule="auto"/>
        <w:rPr>
          <w:rFonts w:asciiTheme="majorHAnsi" w:eastAsia="Times New Roman" w:hAnsiTheme="majorHAnsi" w:cstheme="majorHAnsi"/>
          <w:color w:val="000000"/>
        </w:rPr>
      </w:pPr>
      <w:r w:rsidRPr="00D00916">
        <w:rPr>
          <w:rFonts w:asciiTheme="majorHAnsi" w:eastAsia="Times New Roman" w:hAnsiTheme="majorHAnsi" w:cstheme="majorHAnsi"/>
          <w:b/>
          <w:bCs/>
        </w:rPr>
        <w:t>SMS (</w:t>
      </w:r>
      <w:r w:rsidR="00240E15">
        <w:rPr>
          <w:rFonts w:asciiTheme="majorHAnsi" w:eastAsia="Times New Roman" w:hAnsiTheme="majorHAnsi" w:cstheme="majorHAnsi"/>
          <w:b/>
          <w:bCs/>
        </w:rPr>
        <w:t>T</w:t>
      </w:r>
      <w:r w:rsidRPr="00D00916">
        <w:rPr>
          <w:rFonts w:asciiTheme="majorHAnsi" w:eastAsia="Times New Roman" w:hAnsiTheme="majorHAnsi" w:cstheme="majorHAnsi"/>
          <w:b/>
          <w:bCs/>
        </w:rPr>
        <w:t xml:space="preserve">ext </w:t>
      </w:r>
      <w:r w:rsidR="00240E15">
        <w:rPr>
          <w:rFonts w:asciiTheme="majorHAnsi" w:eastAsia="Times New Roman" w:hAnsiTheme="majorHAnsi" w:cstheme="majorHAnsi"/>
          <w:b/>
          <w:bCs/>
        </w:rPr>
        <w:t>M</w:t>
      </w:r>
      <w:r w:rsidRPr="00D00916">
        <w:rPr>
          <w:rFonts w:asciiTheme="majorHAnsi" w:eastAsia="Times New Roman" w:hAnsiTheme="majorHAnsi" w:cstheme="majorHAnsi"/>
          <w:b/>
          <w:bCs/>
        </w:rPr>
        <w:t xml:space="preserve">essaging) </w:t>
      </w:r>
    </w:p>
    <w:p w14:paraId="4165C9DA" w14:textId="7D9F58B6" w:rsidR="00FE47C0" w:rsidRPr="000022E8" w:rsidRDefault="00FE47C0" w:rsidP="00744063">
      <w:pPr>
        <w:pStyle w:val="ListParagraph"/>
        <w:numPr>
          <w:ilvl w:val="0"/>
          <w:numId w:val="34"/>
        </w:numPr>
        <w:spacing w:line="240" w:lineRule="auto"/>
        <w:rPr>
          <w:rFonts w:asciiTheme="majorHAnsi" w:eastAsia="Times New Roman" w:hAnsiTheme="majorHAnsi" w:cstheme="majorHAnsi"/>
          <w:b/>
        </w:rPr>
      </w:pPr>
      <w:r w:rsidRPr="000022E8">
        <w:rPr>
          <w:rFonts w:asciiTheme="majorHAnsi" w:eastAsia="Times New Roman" w:hAnsiTheme="majorHAnsi" w:cstheme="majorHAnsi"/>
        </w:rPr>
        <w:t>Manage a texting schedule of messages to go to individuals who have consented to receive messages who fit our criteria. Messages would help guide recipients to their appointment or remind them of key dates.</w:t>
      </w:r>
    </w:p>
    <w:p w14:paraId="651B2B36" w14:textId="77777777" w:rsidR="00B762AE" w:rsidRPr="00F95A20" w:rsidRDefault="00B762AE" w:rsidP="00B762AE">
      <w:pPr>
        <w:pStyle w:val="ListParagraph"/>
        <w:spacing w:line="240" w:lineRule="auto"/>
        <w:ind w:left="1080"/>
        <w:rPr>
          <w:rFonts w:asciiTheme="majorHAnsi" w:eastAsia="Times New Roman" w:hAnsiTheme="majorHAnsi" w:cstheme="majorHAnsi"/>
          <w:b/>
        </w:rPr>
      </w:pPr>
    </w:p>
    <w:p w14:paraId="78FD7C65" w14:textId="32378332" w:rsidR="00FE47C0" w:rsidRPr="00F82EEE" w:rsidRDefault="00B762AE" w:rsidP="00FE47C0">
      <w:pPr>
        <w:spacing w:line="240" w:lineRule="auto"/>
        <w:rPr>
          <w:rFonts w:asciiTheme="majorHAnsi" w:eastAsia="Times New Roman" w:hAnsiTheme="majorHAnsi" w:cstheme="majorHAnsi"/>
          <w:b/>
          <w:color w:val="00B050"/>
          <w:sz w:val="26"/>
          <w:szCs w:val="26"/>
          <w:u w:val="single"/>
        </w:rPr>
      </w:pPr>
      <w:r w:rsidRPr="00F82EEE">
        <w:rPr>
          <w:rFonts w:asciiTheme="majorHAnsi" w:eastAsia="Times New Roman" w:hAnsiTheme="majorHAnsi" w:cstheme="majorHAnsi"/>
          <w:b/>
          <w:color w:val="00B050"/>
          <w:sz w:val="26"/>
          <w:szCs w:val="26"/>
          <w:u w:val="single"/>
        </w:rPr>
        <w:t>Tailored Communications</w:t>
      </w:r>
    </w:p>
    <w:p w14:paraId="2F9A247B" w14:textId="77777777" w:rsidR="00FE47C0" w:rsidRPr="007229BD" w:rsidRDefault="00FE47C0" w:rsidP="00FE47C0">
      <w:pPr>
        <w:spacing w:line="240" w:lineRule="auto"/>
        <w:rPr>
          <w:rFonts w:asciiTheme="majorHAnsi" w:eastAsia="Calibri" w:hAnsiTheme="majorHAnsi" w:cstheme="majorHAnsi"/>
          <w:b/>
          <w:bCs/>
        </w:rPr>
      </w:pPr>
    </w:p>
    <w:p w14:paraId="47764AD7" w14:textId="269A4D99" w:rsidR="00FE47C0" w:rsidRPr="00B762AE" w:rsidRDefault="00FE47C0" w:rsidP="00744063">
      <w:pPr>
        <w:pStyle w:val="ListParagraph"/>
        <w:numPr>
          <w:ilvl w:val="0"/>
          <w:numId w:val="17"/>
        </w:numPr>
        <w:spacing w:line="240" w:lineRule="auto"/>
        <w:rPr>
          <w:rFonts w:asciiTheme="majorHAnsi" w:eastAsia="Calibri" w:hAnsiTheme="majorHAnsi" w:cstheme="majorHAnsi"/>
          <w:b/>
          <w:bCs/>
        </w:rPr>
      </w:pPr>
      <w:r w:rsidRPr="00B762AE">
        <w:rPr>
          <w:rFonts w:asciiTheme="majorHAnsi" w:eastAsia="Calibri" w:hAnsiTheme="majorHAnsi" w:cstheme="majorHAnsi"/>
          <w:b/>
          <w:bCs/>
        </w:rPr>
        <w:t>Place</w:t>
      </w:r>
      <w:r w:rsidR="00BC19CD">
        <w:rPr>
          <w:rFonts w:asciiTheme="majorHAnsi" w:eastAsia="Calibri" w:hAnsiTheme="majorHAnsi" w:cstheme="majorHAnsi"/>
          <w:b/>
          <w:bCs/>
        </w:rPr>
        <w:t xml:space="preserve"> Paid Ads in Local Media or Boost Digital Town Halls on Social Media</w:t>
      </w:r>
    </w:p>
    <w:p w14:paraId="090B4C5B" w14:textId="68356B83" w:rsidR="00B762AE" w:rsidRDefault="00FE47C0" w:rsidP="00744063">
      <w:pPr>
        <w:numPr>
          <w:ilvl w:val="0"/>
          <w:numId w:val="11"/>
        </w:numPr>
        <w:spacing w:line="240" w:lineRule="auto"/>
        <w:contextualSpacing/>
        <w:rPr>
          <w:rFonts w:asciiTheme="majorHAnsi" w:eastAsia="Calibri" w:hAnsiTheme="majorHAnsi" w:cstheme="majorHAnsi"/>
        </w:rPr>
      </w:pPr>
      <w:r w:rsidRPr="00FE47C0">
        <w:rPr>
          <w:rFonts w:asciiTheme="majorHAnsi" w:eastAsia="Calibri" w:hAnsiTheme="majorHAnsi" w:cstheme="majorHAnsi"/>
        </w:rPr>
        <w:t xml:space="preserve">In coordination with </w:t>
      </w:r>
      <w:r w:rsidR="00B762AE">
        <w:rPr>
          <w:rFonts w:asciiTheme="majorHAnsi" w:eastAsia="Calibri" w:hAnsiTheme="majorHAnsi" w:cstheme="majorHAnsi"/>
        </w:rPr>
        <w:t>MORE</w:t>
      </w:r>
      <w:r w:rsidRPr="00FE47C0">
        <w:rPr>
          <w:rFonts w:asciiTheme="majorHAnsi" w:eastAsia="Calibri" w:hAnsiTheme="majorHAnsi" w:cstheme="majorHAnsi"/>
        </w:rPr>
        <w:t xml:space="preserve"> </w:t>
      </w:r>
      <w:r w:rsidR="00B762AE">
        <w:rPr>
          <w:rFonts w:asciiTheme="majorHAnsi" w:eastAsia="Calibri" w:hAnsiTheme="majorHAnsi" w:cstheme="majorHAnsi"/>
        </w:rPr>
        <w:t>A</w:t>
      </w:r>
      <w:r w:rsidRPr="00FE47C0">
        <w:rPr>
          <w:rFonts w:asciiTheme="majorHAnsi" w:eastAsia="Calibri" w:hAnsiTheme="majorHAnsi" w:cstheme="majorHAnsi"/>
        </w:rPr>
        <w:t>dvertising, provide linguistically and culturally appropriate messages through community-specific and hyper targeted channels</w:t>
      </w:r>
      <w:r w:rsidR="00744063">
        <w:rPr>
          <w:rFonts w:asciiTheme="majorHAnsi" w:eastAsia="Calibri" w:hAnsiTheme="majorHAnsi" w:cstheme="majorHAnsi"/>
        </w:rPr>
        <w:t>.</w:t>
      </w:r>
    </w:p>
    <w:p w14:paraId="646A81B0" w14:textId="77777777" w:rsidR="00744063" w:rsidRDefault="00744063" w:rsidP="00744063">
      <w:pPr>
        <w:spacing w:line="240" w:lineRule="auto"/>
        <w:ind w:left="1080"/>
        <w:contextualSpacing/>
        <w:rPr>
          <w:rFonts w:asciiTheme="majorHAnsi" w:eastAsia="Calibri" w:hAnsiTheme="majorHAnsi" w:cstheme="majorHAnsi"/>
        </w:rPr>
      </w:pPr>
    </w:p>
    <w:p w14:paraId="1EAAAD1E" w14:textId="43AC4F87" w:rsidR="005E0B2B" w:rsidRPr="005E0B2B" w:rsidRDefault="00FE47C0" w:rsidP="00744063">
      <w:pPr>
        <w:pStyle w:val="ListParagraph"/>
        <w:numPr>
          <w:ilvl w:val="0"/>
          <w:numId w:val="18"/>
        </w:numPr>
        <w:spacing w:line="240" w:lineRule="auto"/>
        <w:rPr>
          <w:rFonts w:asciiTheme="majorHAnsi" w:eastAsia="Calibri" w:hAnsiTheme="majorHAnsi" w:cstheme="majorHAnsi"/>
        </w:rPr>
      </w:pPr>
      <w:r w:rsidRPr="00B762AE">
        <w:rPr>
          <w:rFonts w:asciiTheme="majorHAnsi" w:eastAsia="Calibri" w:hAnsiTheme="majorHAnsi" w:cstheme="majorHAnsi"/>
          <w:b/>
          <w:bCs/>
        </w:rPr>
        <w:t xml:space="preserve">Develop </w:t>
      </w:r>
      <w:r w:rsidR="00BC19CD">
        <w:rPr>
          <w:rFonts w:asciiTheme="majorHAnsi" w:eastAsia="Calibri" w:hAnsiTheme="majorHAnsi" w:cstheme="majorHAnsi"/>
          <w:b/>
          <w:bCs/>
        </w:rPr>
        <w:t xml:space="preserve">Multi Language Adaptations of Assets of the “Trust the Facts. Get the Vax.” Campaign </w:t>
      </w:r>
    </w:p>
    <w:p w14:paraId="33DDCA5E" w14:textId="7171327C" w:rsidR="00FE47C0" w:rsidRPr="005E0B2B" w:rsidRDefault="00FE47C0" w:rsidP="00744063">
      <w:pPr>
        <w:pStyle w:val="ListParagraph"/>
        <w:numPr>
          <w:ilvl w:val="0"/>
          <w:numId w:val="11"/>
        </w:numPr>
        <w:spacing w:line="240" w:lineRule="auto"/>
        <w:rPr>
          <w:rFonts w:asciiTheme="majorHAnsi" w:eastAsia="Calibri" w:hAnsiTheme="majorHAnsi" w:cstheme="majorHAnsi"/>
        </w:rPr>
      </w:pPr>
      <w:r w:rsidRPr="005E0B2B">
        <w:rPr>
          <w:rFonts w:asciiTheme="majorHAnsi" w:eastAsia="Calibri" w:hAnsiTheme="majorHAnsi" w:cstheme="majorHAnsi"/>
        </w:rPr>
        <w:t>Develop linguistically and culturally appropriate messages, built on data-driven and research-based campaign messages.</w:t>
      </w:r>
    </w:p>
    <w:p w14:paraId="5EA93703" w14:textId="0428C883" w:rsidR="00FE47C0" w:rsidRDefault="00FE47C0" w:rsidP="005E0B2B">
      <w:pPr>
        <w:spacing w:line="240" w:lineRule="auto"/>
        <w:rPr>
          <w:rFonts w:asciiTheme="majorHAnsi" w:eastAsia="Times New Roman" w:hAnsiTheme="majorHAnsi" w:cstheme="majorHAnsi"/>
          <w:b/>
          <w:bCs/>
        </w:rPr>
      </w:pPr>
    </w:p>
    <w:p w14:paraId="2BA0F221" w14:textId="77777777" w:rsidR="00422732" w:rsidRPr="00FE47C0" w:rsidRDefault="00422732" w:rsidP="005E0B2B">
      <w:pPr>
        <w:spacing w:line="240" w:lineRule="auto"/>
        <w:rPr>
          <w:rFonts w:asciiTheme="majorHAnsi" w:eastAsia="Times New Roman" w:hAnsiTheme="majorHAnsi" w:cstheme="majorHAnsi"/>
          <w:b/>
          <w:bCs/>
        </w:rPr>
      </w:pPr>
    </w:p>
    <w:p w14:paraId="0000001A" w14:textId="4663BF7C" w:rsidR="00CB10FA" w:rsidRPr="00422732" w:rsidRDefault="00CB10FA" w:rsidP="005E0B2B">
      <w:pPr>
        <w:spacing w:line="240" w:lineRule="auto"/>
        <w:rPr>
          <w:rFonts w:asciiTheme="majorHAnsi" w:eastAsia="Calibri" w:hAnsiTheme="majorHAnsi" w:cstheme="majorHAnsi"/>
          <w:i/>
          <w:iCs/>
        </w:rPr>
      </w:pPr>
    </w:p>
    <w:p w14:paraId="0320A8E4" w14:textId="77777777" w:rsidR="00422732" w:rsidRPr="00FE47C0" w:rsidRDefault="00422732" w:rsidP="005E0B2B">
      <w:pPr>
        <w:spacing w:line="240" w:lineRule="auto"/>
        <w:rPr>
          <w:rFonts w:asciiTheme="majorHAnsi" w:eastAsia="Calibri" w:hAnsiTheme="majorHAnsi" w:cstheme="majorHAnsi"/>
        </w:rPr>
      </w:pPr>
    </w:p>
    <w:sectPr w:rsidR="00422732" w:rsidRPr="00FE47C0">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95C4C" w14:textId="77777777" w:rsidR="00B1589E" w:rsidRDefault="00B1589E">
      <w:pPr>
        <w:spacing w:line="240" w:lineRule="auto"/>
      </w:pPr>
      <w:r>
        <w:separator/>
      </w:r>
    </w:p>
  </w:endnote>
  <w:endnote w:type="continuationSeparator" w:id="0">
    <w:p w14:paraId="09D05ABB" w14:textId="77777777" w:rsidR="00B1589E" w:rsidRDefault="00B15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32DBC" w14:textId="4085732C" w:rsidR="00AE0646" w:rsidRDefault="00AE0646" w:rsidP="00AE0646">
    <w:pPr>
      <w:widowControl w:val="0"/>
      <w:spacing w:line="240" w:lineRule="auto"/>
      <w:jc w:val="right"/>
      <w:rPr>
        <w:rFonts w:ascii="Calibri" w:eastAsia="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B883F" w14:textId="77777777" w:rsidR="00B1589E" w:rsidRDefault="00B1589E">
      <w:pPr>
        <w:spacing w:line="240" w:lineRule="auto"/>
      </w:pPr>
      <w:r>
        <w:separator/>
      </w:r>
    </w:p>
  </w:footnote>
  <w:footnote w:type="continuationSeparator" w:id="0">
    <w:p w14:paraId="031748D4" w14:textId="77777777" w:rsidR="00B1589E" w:rsidRDefault="00B158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10D5"/>
    <w:multiLevelType w:val="multilevel"/>
    <w:tmpl w:val="29BA3D24"/>
    <w:lvl w:ilvl="0">
      <w:start w:val="1"/>
      <w:numFmt w:val="bullet"/>
      <w:lvlText w:val=""/>
      <w:lvlJc w:val="left"/>
      <w:pPr>
        <w:ind w:left="720" w:hanging="360"/>
      </w:pPr>
      <w:rPr>
        <w:rFonts w:ascii="Wingdings" w:hAnsi="Wingdings"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C78D7"/>
    <w:multiLevelType w:val="hybridMultilevel"/>
    <w:tmpl w:val="4294B520"/>
    <w:lvl w:ilvl="0" w:tplc="16843C36">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CA0DD2"/>
    <w:multiLevelType w:val="hybridMultilevel"/>
    <w:tmpl w:val="BD1C81EC"/>
    <w:lvl w:ilvl="0" w:tplc="9D7AE5F0">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30837"/>
    <w:multiLevelType w:val="hybridMultilevel"/>
    <w:tmpl w:val="C1045514"/>
    <w:lvl w:ilvl="0" w:tplc="6C740AB4">
      <w:start w:val="1"/>
      <w:numFmt w:val="bullet"/>
      <w:lvlText w:val=""/>
      <w:lvlJc w:val="left"/>
      <w:pPr>
        <w:ind w:left="1080" w:hanging="360"/>
      </w:pPr>
      <w:rPr>
        <w:rFonts w:ascii="Wingdings" w:hAnsi="Wingdings" w:hint="default"/>
        <w:color w:val="00B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9037C9"/>
    <w:multiLevelType w:val="multilevel"/>
    <w:tmpl w:val="2446FD36"/>
    <w:lvl w:ilvl="0">
      <w:start w:val="1"/>
      <w:numFmt w:val="bullet"/>
      <w:lvlText w:val=""/>
      <w:lvlJc w:val="left"/>
      <w:pPr>
        <w:ind w:left="720" w:hanging="360"/>
      </w:pPr>
      <w:rPr>
        <w:rFonts w:ascii="Wingdings" w:hAnsi="Wingdings" w:hint="default"/>
        <w:color w:val="00B05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2C7A84"/>
    <w:multiLevelType w:val="hybridMultilevel"/>
    <w:tmpl w:val="A9E66AA8"/>
    <w:lvl w:ilvl="0" w:tplc="31A025F4">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601DC9"/>
    <w:multiLevelType w:val="hybridMultilevel"/>
    <w:tmpl w:val="D59C7A6C"/>
    <w:lvl w:ilvl="0" w:tplc="FFAE75B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A72B5"/>
    <w:multiLevelType w:val="hybridMultilevel"/>
    <w:tmpl w:val="2822EDAA"/>
    <w:lvl w:ilvl="0" w:tplc="4B9AA50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42171"/>
    <w:multiLevelType w:val="hybridMultilevel"/>
    <w:tmpl w:val="032E57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091830"/>
    <w:multiLevelType w:val="hybridMultilevel"/>
    <w:tmpl w:val="ECF06B66"/>
    <w:lvl w:ilvl="0" w:tplc="B498C660">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0F0F35"/>
    <w:multiLevelType w:val="hybridMultilevel"/>
    <w:tmpl w:val="8DBCEF30"/>
    <w:lvl w:ilvl="0" w:tplc="A0D225A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16577"/>
    <w:multiLevelType w:val="hybridMultilevel"/>
    <w:tmpl w:val="FFDC5328"/>
    <w:lvl w:ilvl="0" w:tplc="7AAEC27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F1585"/>
    <w:multiLevelType w:val="hybridMultilevel"/>
    <w:tmpl w:val="A86EF1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694A87"/>
    <w:multiLevelType w:val="multilevel"/>
    <w:tmpl w:val="ACBE8C48"/>
    <w:lvl w:ilvl="0">
      <w:start w:val="1"/>
      <w:numFmt w:val="bullet"/>
      <w:lvlText w:val=""/>
      <w:lvlJc w:val="left"/>
      <w:pPr>
        <w:ind w:left="720" w:hanging="360"/>
      </w:pPr>
      <w:rPr>
        <w:rFonts w:ascii="Wingdings" w:hAnsi="Wingdings" w:hint="default"/>
        <w:color w:val="00B05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E41E73"/>
    <w:multiLevelType w:val="hybridMultilevel"/>
    <w:tmpl w:val="C5283342"/>
    <w:lvl w:ilvl="0" w:tplc="BFF0F05A">
      <w:start w:val="1"/>
      <w:numFmt w:val="bullet"/>
      <w:lvlText w:val=""/>
      <w:lvlJc w:val="left"/>
      <w:pPr>
        <w:ind w:left="720" w:hanging="360"/>
      </w:pPr>
      <w:rPr>
        <w:rFonts w:ascii="Wingdings" w:hAnsi="Wingdings" w:hint="default"/>
        <w:color w:val="0070C0"/>
      </w:rPr>
    </w:lvl>
    <w:lvl w:ilvl="1" w:tplc="8A28BF82">
      <w:start w:val="1"/>
      <w:numFmt w:val="bullet"/>
      <w:lvlText w:val=""/>
      <w:lvlJc w:val="left"/>
      <w:pPr>
        <w:ind w:left="1440" w:hanging="360"/>
      </w:pPr>
      <w:rPr>
        <w:rFonts w:ascii="Wingdings" w:hAnsi="Wingdings"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E63A2"/>
    <w:multiLevelType w:val="hybridMultilevel"/>
    <w:tmpl w:val="F7400526"/>
    <w:lvl w:ilvl="0" w:tplc="5D8649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252A4"/>
    <w:multiLevelType w:val="hybridMultilevel"/>
    <w:tmpl w:val="59905E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E45537"/>
    <w:multiLevelType w:val="hybridMultilevel"/>
    <w:tmpl w:val="BE50B0C8"/>
    <w:lvl w:ilvl="0" w:tplc="716E185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34F04"/>
    <w:multiLevelType w:val="hybridMultilevel"/>
    <w:tmpl w:val="ACCCC0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CC3881"/>
    <w:multiLevelType w:val="hybridMultilevel"/>
    <w:tmpl w:val="60D672EA"/>
    <w:lvl w:ilvl="0" w:tplc="1FF41F40">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1B2438"/>
    <w:multiLevelType w:val="hybridMultilevel"/>
    <w:tmpl w:val="8CFE5A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821038"/>
    <w:multiLevelType w:val="hybridMultilevel"/>
    <w:tmpl w:val="D1E25E94"/>
    <w:lvl w:ilvl="0" w:tplc="B68EF9C4">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702E2F"/>
    <w:multiLevelType w:val="hybridMultilevel"/>
    <w:tmpl w:val="8604C912"/>
    <w:lvl w:ilvl="0" w:tplc="6A5A5964">
      <w:start w:val="1"/>
      <w:numFmt w:val="bullet"/>
      <w:lvlText w:val=""/>
      <w:lvlJc w:val="left"/>
      <w:pPr>
        <w:ind w:left="720" w:hanging="360"/>
      </w:pPr>
      <w:rPr>
        <w:rFonts w:ascii="Wingdings" w:hAnsi="Wingdings" w:hint="default"/>
        <w:color w:val="0070C0"/>
        <w:u w:val="none"/>
      </w:rPr>
    </w:lvl>
    <w:lvl w:ilvl="1" w:tplc="B9C8D08A">
      <w:start w:val="1"/>
      <w:numFmt w:val="bullet"/>
      <w:lvlText w:val="◆"/>
      <w:lvlJc w:val="left"/>
      <w:pPr>
        <w:ind w:left="1440" w:hanging="360"/>
      </w:pPr>
      <w:rPr>
        <w:rFonts w:hint="default"/>
        <w:u w:val="none"/>
      </w:rPr>
    </w:lvl>
    <w:lvl w:ilvl="2" w:tplc="D43200CA">
      <w:start w:val="1"/>
      <w:numFmt w:val="bullet"/>
      <w:lvlText w:val="●"/>
      <w:lvlJc w:val="left"/>
      <w:pPr>
        <w:ind w:left="2160" w:hanging="360"/>
      </w:pPr>
      <w:rPr>
        <w:rFonts w:hint="default"/>
        <w:u w:val="none"/>
      </w:rPr>
    </w:lvl>
    <w:lvl w:ilvl="3" w:tplc="9E746A88">
      <w:start w:val="1"/>
      <w:numFmt w:val="bullet"/>
      <w:lvlText w:val="○"/>
      <w:lvlJc w:val="left"/>
      <w:pPr>
        <w:ind w:left="2880" w:hanging="360"/>
      </w:pPr>
      <w:rPr>
        <w:rFonts w:hint="default"/>
        <w:u w:val="none"/>
      </w:rPr>
    </w:lvl>
    <w:lvl w:ilvl="4" w:tplc="79263C86">
      <w:start w:val="1"/>
      <w:numFmt w:val="bullet"/>
      <w:lvlText w:val="◆"/>
      <w:lvlJc w:val="left"/>
      <w:pPr>
        <w:ind w:left="3600" w:hanging="360"/>
      </w:pPr>
      <w:rPr>
        <w:rFonts w:hint="default"/>
        <w:u w:val="none"/>
      </w:rPr>
    </w:lvl>
    <w:lvl w:ilvl="5" w:tplc="7302766E">
      <w:start w:val="1"/>
      <w:numFmt w:val="bullet"/>
      <w:lvlText w:val="●"/>
      <w:lvlJc w:val="left"/>
      <w:pPr>
        <w:ind w:left="4320" w:hanging="360"/>
      </w:pPr>
      <w:rPr>
        <w:rFonts w:hint="default"/>
        <w:u w:val="none"/>
      </w:rPr>
    </w:lvl>
    <w:lvl w:ilvl="6" w:tplc="F85EEF08">
      <w:start w:val="1"/>
      <w:numFmt w:val="bullet"/>
      <w:lvlText w:val="○"/>
      <w:lvlJc w:val="left"/>
      <w:pPr>
        <w:ind w:left="5040" w:hanging="360"/>
      </w:pPr>
      <w:rPr>
        <w:rFonts w:hint="default"/>
        <w:u w:val="none"/>
      </w:rPr>
    </w:lvl>
    <w:lvl w:ilvl="7" w:tplc="B6EE5FC4">
      <w:start w:val="1"/>
      <w:numFmt w:val="bullet"/>
      <w:lvlText w:val="◆"/>
      <w:lvlJc w:val="left"/>
      <w:pPr>
        <w:ind w:left="5760" w:hanging="360"/>
      </w:pPr>
      <w:rPr>
        <w:rFonts w:hint="default"/>
        <w:u w:val="none"/>
      </w:rPr>
    </w:lvl>
    <w:lvl w:ilvl="8" w:tplc="6DEEBAFE">
      <w:start w:val="1"/>
      <w:numFmt w:val="bullet"/>
      <w:lvlText w:val="●"/>
      <w:lvlJc w:val="left"/>
      <w:pPr>
        <w:ind w:left="6480" w:hanging="360"/>
      </w:pPr>
      <w:rPr>
        <w:rFonts w:hint="default"/>
        <w:u w:val="none"/>
      </w:rPr>
    </w:lvl>
  </w:abstractNum>
  <w:abstractNum w:abstractNumId="23" w15:restartNumberingAfterBreak="0">
    <w:nsid w:val="5C451DAF"/>
    <w:multiLevelType w:val="hybridMultilevel"/>
    <w:tmpl w:val="DDDA8826"/>
    <w:lvl w:ilvl="0" w:tplc="A92ED406">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D7EBA"/>
    <w:multiLevelType w:val="hybridMultilevel"/>
    <w:tmpl w:val="AE962FCC"/>
    <w:lvl w:ilvl="0" w:tplc="1966C51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12F9F"/>
    <w:multiLevelType w:val="hybridMultilevel"/>
    <w:tmpl w:val="32A8B446"/>
    <w:lvl w:ilvl="0" w:tplc="04090005">
      <w:start w:val="1"/>
      <w:numFmt w:val="bullet"/>
      <w:lvlText w:val=""/>
      <w:lvlJc w:val="left"/>
      <w:pPr>
        <w:ind w:left="1080" w:hanging="360"/>
      </w:pPr>
      <w:rPr>
        <w:rFonts w:ascii="Wingdings" w:hAnsi="Wingdings" w:hint="default"/>
      </w:rPr>
    </w:lvl>
    <w:lvl w:ilvl="1" w:tplc="D9E0EA88">
      <w:start w:val="1"/>
      <w:numFmt w:val="bullet"/>
      <w:lvlText w:val="o"/>
      <w:lvlJc w:val="left"/>
      <w:pPr>
        <w:ind w:left="1800" w:hanging="360"/>
      </w:pPr>
      <w:rPr>
        <w:rFonts w:ascii="Courier New" w:hAnsi="Courier New" w:cs="Times New Roman" w:hint="default"/>
      </w:rPr>
    </w:lvl>
    <w:lvl w:ilvl="2" w:tplc="1B96BA7C">
      <w:start w:val="1"/>
      <w:numFmt w:val="bullet"/>
      <w:lvlText w:val=""/>
      <w:lvlJc w:val="left"/>
      <w:pPr>
        <w:ind w:left="2520" w:hanging="360"/>
      </w:pPr>
      <w:rPr>
        <w:rFonts w:ascii="Wingdings" w:hAnsi="Wingdings" w:hint="default"/>
      </w:rPr>
    </w:lvl>
    <w:lvl w:ilvl="3" w:tplc="CDA244F2">
      <w:start w:val="1"/>
      <w:numFmt w:val="bullet"/>
      <w:lvlText w:val=""/>
      <w:lvlJc w:val="left"/>
      <w:pPr>
        <w:ind w:left="3240" w:hanging="360"/>
      </w:pPr>
      <w:rPr>
        <w:rFonts w:ascii="Symbol" w:hAnsi="Symbol" w:hint="default"/>
      </w:rPr>
    </w:lvl>
    <w:lvl w:ilvl="4" w:tplc="80E20436">
      <w:start w:val="1"/>
      <w:numFmt w:val="bullet"/>
      <w:lvlText w:val="o"/>
      <w:lvlJc w:val="left"/>
      <w:pPr>
        <w:ind w:left="3960" w:hanging="360"/>
      </w:pPr>
      <w:rPr>
        <w:rFonts w:ascii="Courier New" w:hAnsi="Courier New" w:cs="Times New Roman" w:hint="default"/>
      </w:rPr>
    </w:lvl>
    <w:lvl w:ilvl="5" w:tplc="DB7A7BC6">
      <w:start w:val="1"/>
      <w:numFmt w:val="bullet"/>
      <w:lvlText w:val=""/>
      <w:lvlJc w:val="left"/>
      <w:pPr>
        <w:ind w:left="4680" w:hanging="360"/>
      </w:pPr>
      <w:rPr>
        <w:rFonts w:ascii="Wingdings" w:hAnsi="Wingdings" w:hint="default"/>
      </w:rPr>
    </w:lvl>
    <w:lvl w:ilvl="6" w:tplc="E92862AC">
      <w:start w:val="1"/>
      <w:numFmt w:val="bullet"/>
      <w:lvlText w:val=""/>
      <w:lvlJc w:val="left"/>
      <w:pPr>
        <w:ind w:left="5400" w:hanging="360"/>
      </w:pPr>
      <w:rPr>
        <w:rFonts w:ascii="Symbol" w:hAnsi="Symbol" w:hint="default"/>
      </w:rPr>
    </w:lvl>
    <w:lvl w:ilvl="7" w:tplc="FA88CDB6">
      <w:start w:val="1"/>
      <w:numFmt w:val="bullet"/>
      <w:lvlText w:val="o"/>
      <w:lvlJc w:val="left"/>
      <w:pPr>
        <w:ind w:left="6120" w:hanging="360"/>
      </w:pPr>
      <w:rPr>
        <w:rFonts w:ascii="Courier New" w:hAnsi="Courier New" w:cs="Times New Roman" w:hint="default"/>
      </w:rPr>
    </w:lvl>
    <w:lvl w:ilvl="8" w:tplc="51523D7C">
      <w:start w:val="1"/>
      <w:numFmt w:val="bullet"/>
      <w:lvlText w:val=""/>
      <w:lvlJc w:val="left"/>
      <w:pPr>
        <w:ind w:left="6840" w:hanging="360"/>
      </w:pPr>
      <w:rPr>
        <w:rFonts w:ascii="Wingdings" w:hAnsi="Wingdings" w:hint="default"/>
      </w:rPr>
    </w:lvl>
  </w:abstractNum>
  <w:abstractNum w:abstractNumId="26" w15:restartNumberingAfterBreak="0">
    <w:nsid w:val="5D3A3BEE"/>
    <w:multiLevelType w:val="hybridMultilevel"/>
    <w:tmpl w:val="C18C8F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FB1081"/>
    <w:multiLevelType w:val="hybridMultilevel"/>
    <w:tmpl w:val="410246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D453EE"/>
    <w:multiLevelType w:val="hybridMultilevel"/>
    <w:tmpl w:val="BEEACF26"/>
    <w:lvl w:ilvl="0" w:tplc="82BC02D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43B82"/>
    <w:multiLevelType w:val="multilevel"/>
    <w:tmpl w:val="3C7CC4A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 w15:restartNumberingAfterBreak="0">
    <w:nsid w:val="77E15188"/>
    <w:multiLevelType w:val="hybridMultilevel"/>
    <w:tmpl w:val="7046C4C8"/>
    <w:lvl w:ilvl="0" w:tplc="E3FAABA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90DE6"/>
    <w:multiLevelType w:val="hybridMultilevel"/>
    <w:tmpl w:val="A6A22A3C"/>
    <w:lvl w:ilvl="0" w:tplc="A0BCD1D2">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C641B7"/>
    <w:multiLevelType w:val="hybridMultilevel"/>
    <w:tmpl w:val="AE9C24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256730"/>
    <w:multiLevelType w:val="hybridMultilevel"/>
    <w:tmpl w:val="D77649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0"/>
  </w:num>
  <w:num w:numId="3">
    <w:abstractNumId w:val="22"/>
  </w:num>
  <w:num w:numId="4">
    <w:abstractNumId w:val="4"/>
  </w:num>
  <w:num w:numId="5">
    <w:abstractNumId w:val="13"/>
  </w:num>
  <w:num w:numId="6">
    <w:abstractNumId w:val="25"/>
  </w:num>
  <w:num w:numId="7">
    <w:abstractNumId w:val="20"/>
  </w:num>
  <w:num w:numId="8">
    <w:abstractNumId w:val="5"/>
  </w:num>
  <w:num w:numId="9">
    <w:abstractNumId w:val="27"/>
  </w:num>
  <w:num w:numId="10">
    <w:abstractNumId w:val="18"/>
  </w:num>
  <w:num w:numId="11">
    <w:abstractNumId w:val="3"/>
  </w:num>
  <w:num w:numId="12">
    <w:abstractNumId w:val="8"/>
  </w:num>
  <w:num w:numId="13">
    <w:abstractNumId w:val="28"/>
  </w:num>
  <w:num w:numId="14">
    <w:abstractNumId w:val="10"/>
  </w:num>
  <w:num w:numId="15">
    <w:abstractNumId w:val="6"/>
  </w:num>
  <w:num w:numId="16">
    <w:abstractNumId w:val="17"/>
  </w:num>
  <w:num w:numId="17">
    <w:abstractNumId w:val="23"/>
  </w:num>
  <w:num w:numId="18">
    <w:abstractNumId w:val="2"/>
  </w:num>
  <w:num w:numId="19">
    <w:abstractNumId w:val="24"/>
  </w:num>
  <w:num w:numId="20">
    <w:abstractNumId w:val="30"/>
  </w:num>
  <w:num w:numId="21">
    <w:abstractNumId w:val="33"/>
  </w:num>
  <w:num w:numId="22">
    <w:abstractNumId w:val="14"/>
  </w:num>
  <w:num w:numId="23">
    <w:abstractNumId w:val="16"/>
  </w:num>
  <w:num w:numId="24">
    <w:abstractNumId w:val="32"/>
  </w:num>
  <w:num w:numId="25">
    <w:abstractNumId w:val="31"/>
  </w:num>
  <w:num w:numId="26">
    <w:abstractNumId w:val="12"/>
  </w:num>
  <w:num w:numId="27">
    <w:abstractNumId w:val="15"/>
  </w:num>
  <w:num w:numId="28">
    <w:abstractNumId w:val="7"/>
  </w:num>
  <w:num w:numId="29">
    <w:abstractNumId w:val="1"/>
  </w:num>
  <w:num w:numId="30">
    <w:abstractNumId w:val="11"/>
  </w:num>
  <w:num w:numId="31">
    <w:abstractNumId w:val="26"/>
  </w:num>
  <w:num w:numId="32">
    <w:abstractNumId w:val="9"/>
  </w:num>
  <w:num w:numId="33">
    <w:abstractNumId w:val="2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FA"/>
    <w:rsid w:val="000022E8"/>
    <w:rsid w:val="00010EB6"/>
    <w:rsid w:val="00044824"/>
    <w:rsid w:val="0015764C"/>
    <w:rsid w:val="001A04B3"/>
    <w:rsid w:val="001A52F1"/>
    <w:rsid w:val="0021122B"/>
    <w:rsid w:val="00240E15"/>
    <w:rsid w:val="002B0F77"/>
    <w:rsid w:val="00310DC6"/>
    <w:rsid w:val="00396746"/>
    <w:rsid w:val="003B3746"/>
    <w:rsid w:val="003B66F3"/>
    <w:rsid w:val="003E7514"/>
    <w:rsid w:val="003F09B0"/>
    <w:rsid w:val="003F0EF8"/>
    <w:rsid w:val="00422732"/>
    <w:rsid w:val="004529AF"/>
    <w:rsid w:val="0045D512"/>
    <w:rsid w:val="00466374"/>
    <w:rsid w:val="00470C4C"/>
    <w:rsid w:val="004B0855"/>
    <w:rsid w:val="004C2D32"/>
    <w:rsid w:val="00511A24"/>
    <w:rsid w:val="00514185"/>
    <w:rsid w:val="005D5000"/>
    <w:rsid w:val="005E0B2B"/>
    <w:rsid w:val="006103C8"/>
    <w:rsid w:val="006145CC"/>
    <w:rsid w:val="0063A317"/>
    <w:rsid w:val="00661541"/>
    <w:rsid w:val="0069486D"/>
    <w:rsid w:val="006B3195"/>
    <w:rsid w:val="006C5DC5"/>
    <w:rsid w:val="007201BC"/>
    <w:rsid w:val="007229BD"/>
    <w:rsid w:val="00744063"/>
    <w:rsid w:val="0076553B"/>
    <w:rsid w:val="0084647C"/>
    <w:rsid w:val="00894B1B"/>
    <w:rsid w:val="008C608A"/>
    <w:rsid w:val="008D69CD"/>
    <w:rsid w:val="008F1DD2"/>
    <w:rsid w:val="009C5E58"/>
    <w:rsid w:val="009F0624"/>
    <w:rsid w:val="00A42BC9"/>
    <w:rsid w:val="00A67290"/>
    <w:rsid w:val="00AE0646"/>
    <w:rsid w:val="00B1589E"/>
    <w:rsid w:val="00B60F54"/>
    <w:rsid w:val="00B762AE"/>
    <w:rsid w:val="00B82B9F"/>
    <w:rsid w:val="00BC19CD"/>
    <w:rsid w:val="00C574AA"/>
    <w:rsid w:val="00C7750B"/>
    <w:rsid w:val="00CB10FA"/>
    <w:rsid w:val="00CC758A"/>
    <w:rsid w:val="00D00916"/>
    <w:rsid w:val="00D53755"/>
    <w:rsid w:val="00D73227"/>
    <w:rsid w:val="00E514E2"/>
    <w:rsid w:val="00E7A7F0"/>
    <w:rsid w:val="00EC194B"/>
    <w:rsid w:val="00EE357A"/>
    <w:rsid w:val="00F822DD"/>
    <w:rsid w:val="00F82EEE"/>
    <w:rsid w:val="00F95A20"/>
    <w:rsid w:val="00FE47C0"/>
    <w:rsid w:val="01F7FB4F"/>
    <w:rsid w:val="02FD25CC"/>
    <w:rsid w:val="03803CD1"/>
    <w:rsid w:val="04E00FE2"/>
    <w:rsid w:val="0B4B13F4"/>
    <w:rsid w:val="0B88A72C"/>
    <w:rsid w:val="0F339B66"/>
    <w:rsid w:val="110595D3"/>
    <w:rsid w:val="13305F6B"/>
    <w:rsid w:val="14D0A753"/>
    <w:rsid w:val="166272DB"/>
    <w:rsid w:val="198A78A0"/>
    <w:rsid w:val="1C4D2B6C"/>
    <w:rsid w:val="1DD25C0B"/>
    <w:rsid w:val="1E3BD230"/>
    <w:rsid w:val="1E545C63"/>
    <w:rsid w:val="1F8E770B"/>
    <w:rsid w:val="1FF02CC4"/>
    <w:rsid w:val="1FF42FEA"/>
    <w:rsid w:val="2190004B"/>
    <w:rsid w:val="22B2F35E"/>
    <w:rsid w:val="23C3F799"/>
    <w:rsid w:val="24E5EE02"/>
    <w:rsid w:val="252B2419"/>
    <w:rsid w:val="255FC7FA"/>
    <w:rsid w:val="25D3ED65"/>
    <w:rsid w:val="25DFF075"/>
    <w:rsid w:val="2681BE63"/>
    <w:rsid w:val="26C6F47A"/>
    <w:rsid w:val="27FFE032"/>
    <w:rsid w:val="281D8EC4"/>
    <w:rsid w:val="28CD89B8"/>
    <w:rsid w:val="291DF181"/>
    <w:rsid w:val="29B95F25"/>
    <w:rsid w:val="2ADE5039"/>
    <w:rsid w:val="2B705C64"/>
    <w:rsid w:val="2C4CC314"/>
    <w:rsid w:val="2C4F3805"/>
    <w:rsid w:val="30049814"/>
    <w:rsid w:val="3103B83E"/>
    <w:rsid w:val="3188C149"/>
    <w:rsid w:val="32D51D99"/>
    <w:rsid w:val="3719A9AB"/>
    <w:rsid w:val="3B097BAF"/>
    <w:rsid w:val="3CDBE1A2"/>
    <w:rsid w:val="3D8F0794"/>
    <w:rsid w:val="3E0DB367"/>
    <w:rsid w:val="3F81F109"/>
    <w:rsid w:val="3F96B705"/>
    <w:rsid w:val="403888B9"/>
    <w:rsid w:val="40A9E373"/>
    <w:rsid w:val="419A8B6D"/>
    <w:rsid w:val="42F59222"/>
    <w:rsid w:val="42FA6581"/>
    <w:rsid w:val="45ECD02C"/>
    <w:rsid w:val="48029C62"/>
    <w:rsid w:val="485910C8"/>
    <w:rsid w:val="486CEE16"/>
    <w:rsid w:val="492470EE"/>
    <w:rsid w:val="498213BD"/>
    <w:rsid w:val="4A89EC86"/>
    <w:rsid w:val="4C1A14E5"/>
    <w:rsid w:val="4D90F89B"/>
    <w:rsid w:val="5017F9CF"/>
    <w:rsid w:val="544A1C77"/>
    <w:rsid w:val="55A5EE05"/>
    <w:rsid w:val="55AA1FB9"/>
    <w:rsid w:val="560D180A"/>
    <w:rsid w:val="577CD9DE"/>
    <w:rsid w:val="5787D45B"/>
    <w:rsid w:val="57F53640"/>
    <w:rsid w:val="5809E357"/>
    <w:rsid w:val="588CA04F"/>
    <w:rsid w:val="5942823E"/>
    <w:rsid w:val="59AA9723"/>
    <w:rsid w:val="59BDB80F"/>
    <w:rsid w:val="5C60FAA3"/>
    <w:rsid w:val="5EA34686"/>
    <w:rsid w:val="6198FAD2"/>
    <w:rsid w:val="61D5FAC1"/>
    <w:rsid w:val="62D2AF69"/>
    <w:rsid w:val="64966F1E"/>
    <w:rsid w:val="65A8C79D"/>
    <w:rsid w:val="6797859C"/>
    <w:rsid w:val="67A5AD00"/>
    <w:rsid w:val="68F426C4"/>
    <w:rsid w:val="692AB7AF"/>
    <w:rsid w:val="6A0FEDE6"/>
    <w:rsid w:val="6AE84496"/>
    <w:rsid w:val="6C8C8933"/>
    <w:rsid w:val="6CB4B324"/>
    <w:rsid w:val="6E2BD830"/>
    <w:rsid w:val="6EABF403"/>
    <w:rsid w:val="71FC8F8A"/>
    <w:rsid w:val="725B56F0"/>
    <w:rsid w:val="73370EE9"/>
    <w:rsid w:val="7575F345"/>
    <w:rsid w:val="7AE92CFB"/>
    <w:rsid w:val="7CFBF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903F"/>
  <w15:docId w15:val="{079170B9-418D-4DB5-8D49-1D869111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1122B"/>
    <w:pPr>
      <w:ind w:left="720"/>
      <w:contextualSpacing/>
    </w:pPr>
  </w:style>
  <w:style w:type="character" w:styleId="Hyperlink">
    <w:name w:val="Hyperlink"/>
    <w:basedOn w:val="DefaultParagraphFont"/>
    <w:uiPriority w:val="99"/>
    <w:unhideWhenUsed/>
    <w:rsid w:val="0015764C"/>
    <w:rPr>
      <w:color w:val="0000FF" w:themeColor="hyperlink"/>
      <w:u w:val="single"/>
    </w:rPr>
  </w:style>
  <w:style w:type="character" w:styleId="UnresolvedMention">
    <w:name w:val="Unresolved Mention"/>
    <w:basedOn w:val="DefaultParagraphFont"/>
    <w:uiPriority w:val="99"/>
    <w:semiHidden/>
    <w:unhideWhenUsed/>
    <w:rsid w:val="0015764C"/>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paragraph" w:styleId="Footer">
    <w:name w:val="footer"/>
    <w:basedOn w:val="Normal"/>
    <w:link w:val="FooterChar"/>
    <w:uiPriority w:val="99"/>
    <w:unhideWhenUsed/>
    <w:rsid w:val="00AE0646"/>
    <w:pPr>
      <w:tabs>
        <w:tab w:val="center" w:pos="4680"/>
        <w:tab w:val="right" w:pos="9360"/>
      </w:tabs>
      <w:spacing w:line="240" w:lineRule="auto"/>
    </w:pPr>
  </w:style>
  <w:style w:type="character" w:customStyle="1" w:styleId="FooterChar">
    <w:name w:val="Footer Char"/>
    <w:basedOn w:val="DefaultParagraphFont"/>
    <w:link w:val="Footer"/>
    <w:uiPriority w:val="99"/>
    <w:rsid w:val="00AE0646"/>
  </w:style>
  <w:style w:type="character" w:styleId="FollowedHyperlink">
    <w:name w:val="FollowedHyperlink"/>
    <w:basedOn w:val="DefaultParagraphFont"/>
    <w:uiPriority w:val="99"/>
    <w:semiHidden/>
    <w:unhideWhenUsed/>
    <w:rsid w:val="00422732"/>
    <w:rPr>
      <w:color w:val="800080" w:themeColor="followedHyperlink"/>
      <w:u w:val="single"/>
    </w:rPr>
  </w:style>
  <w:style w:type="character" w:styleId="CommentReference">
    <w:name w:val="annotation reference"/>
    <w:basedOn w:val="DefaultParagraphFont"/>
    <w:uiPriority w:val="99"/>
    <w:semiHidden/>
    <w:unhideWhenUsed/>
    <w:rsid w:val="005D5000"/>
    <w:rPr>
      <w:sz w:val="16"/>
      <w:szCs w:val="16"/>
    </w:rPr>
  </w:style>
  <w:style w:type="paragraph" w:styleId="CommentText">
    <w:name w:val="annotation text"/>
    <w:basedOn w:val="Normal"/>
    <w:link w:val="CommentTextChar"/>
    <w:uiPriority w:val="99"/>
    <w:semiHidden/>
    <w:unhideWhenUsed/>
    <w:rsid w:val="005D5000"/>
    <w:pPr>
      <w:spacing w:line="240" w:lineRule="auto"/>
    </w:pPr>
    <w:rPr>
      <w:sz w:val="20"/>
      <w:szCs w:val="20"/>
    </w:rPr>
  </w:style>
  <w:style w:type="character" w:customStyle="1" w:styleId="CommentTextChar">
    <w:name w:val="Comment Text Char"/>
    <w:basedOn w:val="DefaultParagraphFont"/>
    <w:link w:val="CommentText"/>
    <w:uiPriority w:val="99"/>
    <w:semiHidden/>
    <w:rsid w:val="005D5000"/>
    <w:rPr>
      <w:sz w:val="20"/>
      <w:szCs w:val="20"/>
    </w:rPr>
  </w:style>
  <w:style w:type="paragraph" w:styleId="CommentSubject">
    <w:name w:val="annotation subject"/>
    <w:basedOn w:val="CommentText"/>
    <w:next w:val="CommentText"/>
    <w:link w:val="CommentSubjectChar"/>
    <w:uiPriority w:val="99"/>
    <w:semiHidden/>
    <w:unhideWhenUsed/>
    <w:rsid w:val="005D5000"/>
    <w:rPr>
      <w:b/>
      <w:bCs/>
    </w:rPr>
  </w:style>
  <w:style w:type="character" w:customStyle="1" w:styleId="CommentSubjectChar">
    <w:name w:val="Comment Subject Char"/>
    <w:basedOn w:val="CommentTextChar"/>
    <w:link w:val="CommentSubject"/>
    <w:uiPriority w:val="99"/>
    <w:semiHidden/>
    <w:rsid w:val="005D5000"/>
    <w:rPr>
      <w:b/>
      <w:bCs/>
      <w:sz w:val="20"/>
      <w:szCs w:val="20"/>
    </w:rPr>
  </w:style>
  <w:style w:type="paragraph" w:styleId="BalloonText">
    <w:name w:val="Balloon Text"/>
    <w:basedOn w:val="Normal"/>
    <w:link w:val="BalloonTextChar"/>
    <w:uiPriority w:val="99"/>
    <w:semiHidden/>
    <w:unhideWhenUsed/>
    <w:rsid w:val="005D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634581">
      <w:bodyDiv w:val="1"/>
      <w:marLeft w:val="0"/>
      <w:marRight w:val="0"/>
      <w:marTop w:val="0"/>
      <w:marBottom w:val="0"/>
      <w:divBdr>
        <w:top w:val="none" w:sz="0" w:space="0" w:color="auto"/>
        <w:left w:val="none" w:sz="0" w:space="0" w:color="auto"/>
        <w:bottom w:val="none" w:sz="0" w:space="0" w:color="auto"/>
        <w:right w:val="none" w:sz="0" w:space="0" w:color="auto"/>
      </w:divBdr>
      <w:divsChild>
        <w:div w:id="1252816564">
          <w:marLeft w:val="0"/>
          <w:marRight w:val="0"/>
          <w:marTop w:val="0"/>
          <w:marBottom w:val="0"/>
          <w:divBdr>
            <w:top w:val="none" w:sz="0" w:space="0" w:color="auto"/>
            <w:left w:val="none" w:sz="0" w:space="0" w:color="auto"/>
            <w:bottom w:val="none" w:sz="0" w:space="0" w:color="auto"/>
            <w:right w:val="none" w:sz="0" w:space="0" w:color="auto"/>
          </w:divBdr>
          <w:divsChild>
            <w:div w:id="1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trust-the-facts-get-the-vax-campaign-materia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8" ma:contentTypeDescription="Create a new document." ma:contentTypeScope="" ma:versionID="dac623b03b439ad709b4430bcfa31403">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0bc598c0486abcdfb6c5a7822f180768"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23DE2-5621-419B-9F28-48E263BFC37E}">
  <ds:schemaRefs>
    <ds:schemaRef ds:uri="http://schemas.microsoft.com/sharepoint/v3/contenttype/forms"/>
  </ds:schemaRefs>
</ds:datastoreItem>
</file>

<file path=customXml/itemProps2.xml><?xml version="1.0" encoding="utf-8"?>
<ds:datastoreItem xmlns:ds="http://schemas.openxmlformats.org/officeDocument/2006/customXml" ds:itemID="{A28374E6-80C6-4DEA-A7FC-B1265048B5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647A66-875E-4700-8DA8-C825B0325941}">
  <ds:schemaRefs>
    <ds:schemaRef ds:uri="http://schemas.openxmlformats.org/officeDocument/2006/bibliography"/>
  </ds:schemaRefs>
</ds:datastoreItem>
</file>

<file path=customXml/itemProps4.xml><?xml version="1.0" encoding="utf-8"?>
<ds:datastoreItem xmlns:ds="http://schemas.openxmlformats.org/officeDocument/2006/customXml" ds:itemID="{557E035B-262B-4E90-BB53-CEBC5859D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Saksena, Ekta (DPH)</cp:lastModifiedBy>
  <cp:revision>58</cp:revision>
  <dcterms:created xsi:type="dcterms:W3CDTF">2021-03-05T01:04:00Z</dcterms:created>
  <dcterms:modified xsi:type="dcterms:W3CDTF">2021-04-05T15:59:00Z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