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980AD4" w:rsidRDefault="00980AD4" w:rsidP="00980AD4">
      <w:r>
        <w:tab/>
      </w:r>
      <w:r>
        <w:tab/>
      </w:r>
      <w:r>
        <w:tab/>
      </w:r>
      <w:r>
        <w:tab/>
      </w:r>
      <w:r>
        <w:tab/>
      </w:r>
      <w:r>
        <w:tab/>
      </w:r>
      <w:r>
        <w:tab/>
      </w:r>
      <w:r>
        <w:tab/>
        <w:t xml:space="preserve">Docket No. </w:t>
      </w:r>
      <w:r w:rsidR="005A0FC0">
        <w:t>14-334</w:t>
      </w:r>
    </w:p>
    <w:p w:rsidR="00980AD4" w:rsidRDefault="00980AD4" w:rsidP="00980AD4">
      <w:pPr>
        <w:rPr>
          <w:u w:val="single"/>
        </w:rPr>
      </w:pPr>
    </w:p>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5A0FC0" w:rsidP="00980AD4">
      <w:r>
        <w:t>TONGUC PINAR, M.D.,</w:t>
      </w:r>
      <w:r>
        <w:tab/>
      </w:r>
      <w:r>
        <w:tab/>
      </w:r>
    </w:p>
    <w:p w:rsidR="00980AD4" w:rsidRPr="00715C9F" w:rsidRDefault="00721A21" w:rsidP="00980AD4">
      <w:r w:rsidRPr="00715C9F">
        <w:t>Registration</w:t>
      </w:r>
      <w:r w:rsidR="00715C9F" w:rsidRPr="00715C9F">
        <w:t xml:space="preserve"> No. </w:t>
      </w:r>
      <w:r w:rsidR="005A0FC0">
        <w:t>257313</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897365" w:rsidP="00980AD4">
      <w:pPr>
        <w:rPr>
          <w:u w:val="single"/>
        </w:rPr>
      </w:pPr>
      <w:r>
        <w:rPr>
          <w:u w:val="single"/>
        </w:rPr>
        <w:t>Signed by Tonguc Pinar, M.D.</w:t>
      </w:r>
      <w:r w:rsidR="00980AD4">
        <w:rPr>
          <w:u w:val="single"/>
        </w:rPr>
        <w:tab/>
      </w:r>
      <w:r w:rsidR="00980AD4">
        <w:rPr>
          <w:u w:val="single"/>
        </w:rPr>
        <w:tab/>
      </w:r>
      <w:r w:rsidR="00980AD4">
        <w:tab/>
      </w:r>
      <w:r w:rsidR="00980AD4">
        <w:tab/>
      </w:r>
      <w:r w:rsidR="00980AD4">
        <w:tab/>
      </w:r>
      <w:r>
        <w:rPr>
          <w:u w:val="single"/>
        </w:rPr>
        <w:t>7/15/16</w:t>
      </w:r>
      <w:r w:rsidR="00980AD4">
        <w:rPr>
          <w:u w:val="single"/>
        </w:rPr>
        <w:tab/>
      </w:r>
      <w:r w:rsidR="00980AD4">
        <w:rPr>
          <w:u w:val="single"/>
        </w:rPr>
        <w:tab/>
      </w:r>
      <w:r w:rsidR="00980AD4">
        <w:rPr>
          <w:u w:val="single"/>
        </w:rPr>
        <w:tab/>
      </w:r>
    </w:p>
    <w:p w:rsidR="00980AD4" w:rsidRDefault="005A0FC0" w:rsidP="00980AD4">
      <w:r>
        <w:t>Tonguc Pinar, M.D.</w:t>
      </w:r>
      <w:r w:rsidR="003D1519">
        <w:tab/>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897365" w:rsidP="00980AD4">
      <w:pPr>
        <w:rPr>
          <w:u w:val="single"/>
        </w:rPr>
      </w:pPr>
      <w:r>
        <w:rPr>
          <w:u w:val="single"/>
        </w:rPr>
        <w:t>Signed by W. Scott Liebert</w:t>
      </w:r>
      <w:r w:rsidR="00980AD4">
        <w:rPr>
          <w:u w:val="single"/>
        </w:rPr>
        <w:tab/>
      </w:r>
      <w:r w:rsidR="00980AD4">
        <w:rPr>
          <w:u w:val="single"/>
        </w:rPr>
        <w:tab/>
      </w:r>
      <w:r w:rsidR="00980AD4">
        <w:rPr>
          <w:u w:val="single"/>
        </w:rPr>
        <w:tab/>
      </w:r>
      <w:r w:rsidR="00980AD4">
        <w:tab/>
      </w:r>
      <w:r w:rsidR="00980AD4">
        <w:tab/>
      </w:r>
      <w:r w:rsidR="00980AD4">
        <w:tab/>
      </w:r>
      <w:r>
        <w:rPr>
          <w:u w:val="single"/>
        </w:rPr>
        <w:t>7/15/2016</w:t>
      </w:r>
      <w:r w:rsidR="00980AD4">
        <w:rPr>
          <w:u w:val="single"/>
        </w:rPr>
        <w:tab/>
      </w:r>
      <w:r w:rsidR="00980AD4">
        <w:rPr>
          <w:u w:val="single"/>
        </w:rPr>
        <w:tab/>
      </w:r>
    </w:p>
    <w:p w:rsidR="00715C9F" w:rsidRPr="00715C9F" w:rsidRDefault="005A0FC0" w:rsidP="00980AD4">
      <w:r>
        <w:t>W. Scott Liebert, Esquire</w:t>
      </w:r>
      <w:r>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897365">
        <w:rPr>
          <w:u w:val="single"/>
        </w:rPr>
        <w:t>15th</w:t>
      </w:r>
      <w:r>
        <w:t xml:space="preserve"> day of </w:t>
      </w:r>
      <w:r w:rsidR="00897365">
        <w:rPr>
          <w:u w:val="single"/>
        </w:rPr>
        <w:t>July</w:t>
      </w:r>
      <w:r w:rsidR="00897365">
        <w:rPr>
          <w:u w:val="single"/>
        </w:rPr>
        <w:tab/>
      </w:r>
      <w:r w:rsidR="00721A21">
        <w:t>, 20</w:t>
      </w:r>
      <w:r w:rsidR="00897365">
        <w:rPr>
          <w:u w:val="single"/>
        </w:rPr>
        <w:t>16</w:t>
      </w:r>
      <w:r w:rsidR="00897365">
        <w:rPr>
          <w:u w:val="single"/>
        </w:rPr>
        <w:tab/>
      </w:r>
      <w:r>
        <w:t>.</w:t>
      </w:r>
    </w:p>
    <w:p w:rsidR="00980AD4" w:rsidRDefault="00980AD4" w:rsidP="00980AD4"/>
    <w:p w:rsidR="00980AD4" w:rsidRDefault="00980AD4" w:rsidP="00980AD4"/>
    <w:p w:rsidR="00980AD4" w:rsidRPr="00897365" w:rsidRDefault="00897365" w:rsidP="00980AD4">
      <w:pPr>
        <w:ind w:left="720" w:firstLine="4320"/>
        <w:rPr>
          <w:u w:val="single"/>
        </w:rPr>
      </w:pPr>
      <w:r>
        <w:rPr>
          <w:u w:val="single"/>
        </w:rPr>
        <w:t>Signed by Kathleen Sullivan Meyer</w:t>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897365">
        <w:rPr>
          <w:u w:val="single"/>
        </w:rPr>
        <w:t>4</w:t>
      </w:r>
      <w:r w:rsidR="00897365" w:rsidRPr="00897365">
        <w:rPr>
          <w:u w:val="single"/>
          <w:vertAlign w:val="superscript"/>
        </w:rPr>
        <w:t>th</w:t>
      </w:r>
      <w:r w:rsidR="00897365">
        <w:rPr>
          <w:u w:val="single"/>
        </w:rPr>
        <w:tab/>
      </w:r>
      <w:r w:rsidR="00721A21">
        <w:t xml:space="preserve"> day of </w:t>
      </w:r>
      <w:r w:rsidR="00897365">
        <w:rPr>
          <w:u w:val="single"/>
        </w:rPr>
        <w:t>August</w:t>
      </w:r>
      <w:r w:rsidR="00897365">
        <w:rPr>
          <w:u w:val="single"/>
        </w:rPr>
        <w:tab/>
      </w:r>
      <w:r w:rsidR="00721A21">
        <w:t>, 20</w:t>
      </w:r>
      <w:r w:rsidR="00897365">
        <w:rPr>
          <w:u w:val="single"/>
        </w:rPr>
        <w:t>16</w:t>
      </w:r>
      <w:r>
        <w:t>.</w:t>
      </w:r>
    </w:p>
    <w:p w:rsidR="00980AD4" w:rsidRDefault="00980AD4" w:rsidP="00980AD4"/>
    <w:p w:rsidR="00980AD4" w:rsidRDefault="00980AD4" w:rsidP="00980AD4"/>
    <w:p w:rsidR="00980AD4" w:rsidRPr="00897365" w:rsidRDefault="00897365" w:rsidP="00980AD4">
      <w:pPr>
        <w:ind w:left="1440" w:firstLine="3600"/>
        <w:rPr>
          <w:u w:val="single"/>
        </w:rPr>
      </w:pPr>
      <w:r>
        <w:rPr>
          <w:u w:val="single"/>
        </w:rPr>
        <w:t>Signed by Kathleen Sullivan Meyer</w:t>
      </w:r>
      <w:r>
        <w:rPr>
          <w:u w:val="single"/>
        </w:rPr>
        <w:tab/>
      </w:r>
      <w:r>
        <w:rPr>
          <w:u w:val="single"/>
        </w:rPr>
        <w:tab/>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BEA" w:rsidRDefault="007D1BEA">
      <w:r>
        <w:separator/>
      </w:r>
    </w:p>
  </w:endnote>
  <w:endnote w:type="continuationSeparator" w:id="0">
    <w:p w:rsidR="007D1BEA" w:rsidRDefault="007D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897365">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897365">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BEA" w:rsidRDefault="007D1BEA">
      <w:r>
        <w:separator/>
      </w:r>
    </w:p>
  </w:footnote>
  <w:footnote w:type="continuationSeparator" w:id="0">
    <w:p w:rsidR="007D1BEA" w:rsidRDefault="007D1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47F75"/>
    <w:rsid w:val="001D443C"/>
    <w:rsid w:val="001E7A02"/>
    <w:rsid w:val="00205EE3"/>
    <w:rsid w:val="00243A37"/>
    <w:rsid w:val="00243B37"/>
    <w:rsid w:val="002915D4"/>
    <w:rsid w:val="0031064F"/>
    <w:rsid w:val="00333EC1"/>
    <w:rsid w:val="003573E2"/>
    <w:rsid w:val="003B706D"/>
    <w:rsid w:val="003D1519"/>
    <w:rsid w:val="00402D5C"/>
    <w:rsid w:val="00462B7F"/>
    <w:rsid w:val="00472100"/>
    <w:rsid w:val="004A65AD"/>
    <w:rsid w:val="004B469C"/>
    <w:rsid w:val="004E2A1A"/>
    <w:rsid w:val="004F21D3"/>
    <w:rsid w:val="004F7A93"/>
    <w:rsid w:val="00586757"/>
    <w:rsid w:val="005A0FC0"/>
    <w:rsid w:val="005B665F"/>
    <w:rsid w:val="00636007"/>
    <w:rsid w:val="00693F31"/>
    <w:rsid w:val="00696880"/>
    <w:rsid w:val="006A1312"/>
    <w:rsid w:val="006C72B3"/>
    <w:rsid w:val="006F1BC4"/>
    <w:rsid w:val="00715C9F"/>
    <w:rsid w:val="00721A21"/>
    <w:rsid w:val="00741DFF"/>
    <w:rsid w:val="00797AD0"/>
    <w:rsid w:val="007A1112"/>
    <w:rsid w:val="007D1BEA"/>
    <w:rsid w:val="00823269"/>
    <w:rsid w:val="00883847"/>
    <w:rsid w:val="00897365"/>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F07ED"/>
    <w:rsid w:val="00D5560F"/>
    <w:rsid w:val="00DE78D2"/>
    <w:rsid w:val="00E559CE"/>
    <w:rsid w:val="00EC1620"/>
    <w:rsid w:val="00EE3487"/>
    <w:rsid w:val="00F27C9C"/>
    <w:rsid w:val="00F3591E"/>
    <w:rsid w:val="00F40887"/>
    <w:rsid w:val="00F73A70"/>
    <w:rsid w:val="00F80865"/>
    <w:rsid w:val="00FA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2016-08-25T14:13:00Z</dcterms:created>
  <dc:creator>BORIM</dc:creator>
  <lastModifiedBy/>
  <lastPrinted>2015-03-05T17:43:00Z</lastPrinted>
  <dcterms:modified xsi:type="dcterms:W3CDTF">2016-08-25T14:16:00Z</dcterms:modified>
  <revision>3</revision>
  <dc:title>COMMONWEALTH OF MASSACHUSETTS</dc:title>
</coreProperties>
</file>