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6FAA1EAD" w:rsidR="00680B92" w:rsidRPr="00680B92" w:rsidRDefault="00680B92" w:rsidP="00C862BB">
      <w:pPr>
        <w:pStyle w:val="Heading1"/>
        <w:jc w:val="center"/>
        <w:rPr>
          <w:highlight w:val="yellow"/>
        </w:rPr>
      </w:pPr>
      <w:bookmarkStart w:id="1" w:name="_Toc206762628"/>
      <w:bookmarkStart w:id="2" w:name="_Toc214363524"/>
      <w:r w:rsidRPr="00CA6AF1">
        <w:t>Contract User Guid</w:t>
      </w:r>
      <w:r>
        <w:t>e</w:t>
      </w:r>
      <w:r>
        <w:br/>
      </w:r>
      <w:bookmarkEnd w:id="1"/>
      <w:r w:rsidR="00C862BB" w:rsidRPr="00C862BB">
        <w:t>VEH111: Heavy-Duty Vehicles, Road Maintenance and Construction Equipment</w:t>
      </w:r>
      <w:bookmarkEnd w:id="2"/>
    </w:p>
    <w:p w14:paraId="7B3AFAB3" w14:textId="6AA26EBE" w:rsidR="003121D1" w:rsidRDefault="00803BD8" w:rsidP="003E0898">
      <w:pPr>
        <w:pStyle w:val="Heading2"/>
      </w:pPr>
      <w:bookmarkStart w:id="3" w:name="_Toc214363525"/>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862BB">
        <w:trPr>
          <w:cnfStyle w:val="100000000000" w:firstRow="1" w:lastRow="0" w:firstColumn="0" w:lastColumn="0" w:oddVBand="0" w:evenVBand="0" w:oddHBand="0" w:evenHBand="0" w:firstRowFirstColumn="0" w:firstRowLastColumn="0" w:lastRowFirstColumn="0" w:lastRowLastColumn="0"/>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79F0DD9E" w14:textId="5B447972" w:rsidR="00C862BB" w:rsidRPr="00C862BB" w:rsidRDefault="00C862BB" w:rsidP="00C862BB">
            <w:pPr>
              <w:tabs>
                <w:tab w:val="left" w:pos="9165"/>
              </w:tabs>
              <w:rPr>
                <w:color w:val="auto"/>
                <w:szCs w:val="24"/>
              </w:rPr>
            </w:pPr>
            <w:hyperlink r:id="rId12" w:history="1">
              <w:r w:rsidRPr="008A66ED">
                <w:rPr>
                  <w:rStyle w:val="Hyperlink"/>
                  <w:b w:val="0"/>
                  <w:bCs w:val="0"/>
                  <w:szCs w:val="24"/>
                </w:rPr>
                <w:t>Kelly Thompson Clark</w:t>
              </w:r>
            </w:hyperlink>
          </w:p>
          <w:p w14:paraId="18E36C1D" w14:textId="4BAE6845" w:rsidR="00B1168A" w:rsidRPr="00606368" w:rsidRDefault="00C862BB" w:rsidP="00077353">
            <w:pPr>
              <w:tabs>
                <w:tab w:val="left" w:pos="9165"/>
              </w:tabs>
              <w:rPr>
                <w:color w:val="auto"/>
                <w:szCs w:val="24"/>
              </w:rPr>
            </w:pPr>
            <w:r w:rsidRPr="00C862BB">
              <w:rPr>
                <w:b w:val="0"/>
                <w:bCs w:val="0"/>
                <w:color w:val="auto"/>
                <w:szCs w:val="24"/>
              </w:rPr>
              <w:t>Phone 617-720-3184</w:t>
            </w:r>
          </w:p>
        </w:tc>
      </w:tr>
      <w:tr w:rsidR="0064148A" w:rsidRPr="00136526" w14:paraId="22AC3B9B" w14:textId="77777777" w:rsidTr="00C862BB">
        <w:trPr>
          <w:trHeight w:val="19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6E3FC79" w14:textId="77777777" w:rsidR="00C862BB" w:rsidRPr="008E3B96" w:rsidRDefault="00C862BB" w:rsidP="00C862BB">
            <w:pPr>
              <w:pStyle w:val="ListParagraph"/>
              <w:numPr>
                <w:ilvl w:val="0"/>
                <w:numId w:val="18"/>
              </w:numPr>
              <w:rPr>
                <w:rFonts w:cstheme="minorHAnsi"/>
                <w:b/>
                <w:bCs/>
                <w:szCs w:val="24"/>
              </w:rPr>
            </w:pPr>
            <w:r w:rsidRPr="008E3B96">
              <w:rPr>
                <w:rFonts w:cstheme="minorHAnsi"/>
                <w:b/>
                <w:bCs/>
                <w:szCs w:val="24"/>
              </w:rPr>
              <w:t xml:space="preserve">Current Contract Term: </w:t>
            </w:r>
            <w:r w:rsidRPr="008E3B96">
              <w:rPr>
                <w:szCs w:val="24"/>
              </w:rPr>
              <w:t>November 1, 2021 – October 31, 202</w:t>
            </w:r>
            <w:r>
              <w:rPr>
                <w:szCs w:val="24"/>
              </w:rPr>
              <w:t>7</w:t>
            </w:r>
          </w:p>
          <w:p w14:paraId="33599A28" w14:textId="77777777" w:rsidR="00C862BB" w:rsidRPr="008E3B96" w:rsidRDefault="00C862BB" w:rsidP="00C862BB">
            <w:pPr>
              <w:pStyle w:val="ListParagraph"/>
              <w:numPr>
                <w:ilvl w:val="0"/>
                <w:numId w:val="18"/>
              </w:numPr>
              <w:rPr>
                <w:rFonts w:cstheme="minorHAnsi"/>
                <w:szCs w:val="24"/>
              </w:rPr>
            </w:pPr>
            <w:r w:rsidRPr="008E3B96">
              <w:rPr>
                <w:rFonts w:cstheme="minorHAnsi"/>
                <w:b/>
                <w:bCs/>
                <w:szCs w:val="24"/>
              </w:rPr>
              <w:t xml:space="preserve">Maximum End Date: </w:t>
            </w:r>
            <w:r>
              <w:rPr>
                <w:rFonts w:cstheme="minorHAnsi"/>
                <w:b/>
                <w:bCs/>
                <w:szCs w:val="24"/>
              </w:rPr>
              <w:t>N</w:t>
            </w:r>
            <w:r w:rsidRPr="008E3B96">
              <w:rPr>
                <w:rFonts w:cstheme="minorHAnsi"/>
                <w:szCs w:val="24"/>
              </w:rPr>
              <w:t>o remaining renewals</w:t>
            </w:r>
          </w:p>
          <w:p w14:paraId="0F7BAF1A" w14:textId="77777777" w:rsidR="00C862BB" w:rsidRPr="008E3B96" w:rsidRDefault="00C862BB" w:rsidP="00C862BB">
            <w:pPr>
              <w:pStyle w:val="ListParagraph"/>
              <w:numPr>
                <w:ilvl w:val="0"/>
                <w:numId w:val="18"/>
              </w:numPr>
              <w:rPr>
                <w:szCs w:val="24"/>
              </w:rPr>
            </w:pPr>
            <w:hyperlink w:anchor="_Extend_Beyond_(Performance">
              <w:r w:rsidRPr="612AC926">
                <w:rPr>
                  <w:rStyle w:val="Hyperlink"/>
                  <w:b/>
                  <w:bCs/>
                  <w:szCs w:val="24"/>
                </w:rPr>
                <w:t>Extend Beyond Date:</w:t>
              </w:r>
            </w:hyperlink>
            <w:r w:rsidRPr="612AC926">
              <w:rPr>
                <w:b/>
                <w:bCs/>
                <w:szCs w:val="24"/>
              </w:rPr>
              <w:t xml:space="preserve"> </w:t>
            </w:r>
            <w:r w:rsidRPr="612AC926">
              <w:rPr>
                <w:szCs w:val="24"/>
              </w:rPr>
              <w:t>October 31, 2027 - No new agreements</w:t>
            </w:r>
            <w:r>
              <w:rPr>
                <w:szCs w:val="24"/>
              </w:rPr>
              <w:t>;</w:t>
            </w:r>
            <w:r w:rsidRPr="612AC926">
              <w:rPr>
                <w:szCs w:val="24"/>
              </w:rPr>
              <w:t xml:space="preserve"> for performance and payment purposes only beyond this date. </w:t>
            </w:r>
          </w:p>
          <w:p w14:paraId="18DAF315" w14:textId="442B2980" w:rsidR="0064148A" w:rsidRPr="00136526" w:rsidRDefault="0064148A" w:rsidP="00C862BB">
            <w:pPr>
              <w:pStyle w:val="ListParagraph"/>
              <w:ind w:left="360"/>
              <w:rPr>
                <w:szCs w:val="24"/>
              </w:rPr>
            </w:pP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F04D931" w14:textId="77777777" w:rsidR="00C862BB" w:rsidRPr="00DF6B7C" w:rsidRDefault="00C862BB" w:rsidP="00C862BB">
            <w:pPr>
              <w:rPr>
                <w:szCs w:val="24"/>
              </w:rPr>
            </w:pPr>
            <w:r w:rsidRPr="00DF6B7C">
              <w:rPr>
                <w:szCs w:val="24"/>
              </w:rPr>
              <w:t>VEH111*</w:t>
            </w:r>
          </w:p>
          <w:p w14:paraId="34C47EF3" w14:textId="480CF69B" w:rsidR="002B4F4A" w:rsidRPr="00136526" w:rsidRDefault="00C862BB" w:rsidP="00C862BB">
            <w:pPr>
              <w:rPr>
                <w:rFonts w:cstheme="minorHAnsi"/>
                <w:b/>
                <w:bCs/>
                <w:szCs w:val="24"/>
              </w:rPr>
            </w:pPr>
            <w:r w:rsidRPr="00DF6B7C">
              <w:rPr>
                <w:rFonts w:cstheme="minorHAnsi"/>
                <w:szCs w:val="24"/>
              </w:rPr>
              <w:t>*The asterisk is required when referencing the contract in the Massachusetts Management Accounting Reporting System (MMARS).</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A30F051" w:rsidR="0064148A" w:rsidRPr="00C862BB" w:rsidRDefault="0064148A" w:rsidP="00C862BB">
            <w:pPr>
              <w:rPr>
                <w:szCs w:val="24"/>
                <w:highlight w:val="yellow"/>
              </w:rPr>
            </w:pPr>
            <w:r w:rsidRPr="00C862BB">
              <w:rPr>
                <w:szCs w:val="24"/>
              </w:rPr>
              <w:t xml:space="preserve">Quotes are required for </w:t>
            </w:r>
            <w:proofErr w:type="gramStart"/>
            <w:r w:rsidRPr="00C862BB">
              <w:rPr>
                <w:szCs w:val="24"/>
              </w:rPr>
              <w:t>purchasing</w:t>
            </w:r>
            <w:proofErr w:type="gramEnd"/>
            <w:r w:rsidRPr="00C862BB">
              <w:rPr>
                <w:szCs w:val="24"/>
              </w:rPr>
              <w:t xml:space="preserve">. Refer to the </w:t>
            </w:r>
            <w:hyperlink w:anchor="_Quote_Response_and" w:history="1">
              <w:r w:rsidRPr="00C862BB">
                <w:rPr>
                  <w:rStyle w:val="Hyperlink"/>
                  <w:szCs w:val="24"/>
                </w:rPr>
                <w:t>Quote Response and Requirements</w:t>
              </w:r>
            </w:hyperlink>
            <w:r w:rsidRPr="00C862BB">
              <w:rPr>
                <w:szCs w:val="24"/>
              </w:rPr>
              <w:t xml:space="preserve"> section for guidelines.</w:t>
            </w: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C862BB">
        <w:trPr>
          <w:trHeight w:val="8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BB8702E" w:rsidR="0064148A" w:rsidRPr="00136526" w:rsidRDefault="00C862BB" w:rsidP="00953689">
            <w:pPr>
              <w:rPr>
                <w:szCs w:val="24"/>
                <w:highlight w:val="yellow"/>
              </w:rPr>
            </w:pPr>
            <w:r w:rsidRPr="612AC926">
              <w:rPr>
                <w:szCs w:val="24"/>
              </w:rPr>
              <w:t>PLEASE NOTE: The renewal for VEH111 has been exercised</w:t>
            </w:r>
            <w:r>
              <w:rPr>
                <w:szCs w:val="24"/>
              </w:rPr>
              <w:t>;</w:t>
            </w:r>
            <w:r w:rsidRPr="612AC926">
              <w:rPr>
                <w:szCs w:val="24"/>
              </w:rPr>
              <w:t xml:space="preserve"> standard contract forms are in process.</w:t>
            </w:r>
          </w:p>
        </w:tc>
      </w:tr>
    </w:tbl>
    <w:p w14:paraId="2EE53A3B" w14:textId="3ADB882A" w:rsidR="00AC1E9E" w:rsidRPr="006E4CCA" w:rsidRDefault="00AC1E9E" w:rsidP="00C862BB">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2F62E1E0" w14:textId="070D9687" w:rsidR="00B671C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363524" w:history="1">
            <w:r w:rsidR="00B671C0" w:rsidRPr="00C325EC">
              <w:rPr>
                <w:rStyle w:val="Hyperlink"/>
              </w:rPr>
              <w:t>Contract User Guide VEH111: Heavy-Duty Vehicles, Road Maintenance and Construction Equipment</w:t>
            </w:r>
            <w:r w:rsidR="00B671C0">
              <w:rPr>
                <w:webHidden/>
              </w:rPr>
              <w:tab/>
            </w:r>
            <w:r w:rsidR="00B671C0">
              <w:rPr>
                <w:webHidden/>
              </w:rPr>
              <w:fldChar w:fldCharType="begin"/>
            </w:r>
            <w:r w:rsidR="00B671C0">
              <w:rPr>
                <w:webHidden/>
              </w:rPr>
              <w:instrText xml:space="preserve"> PAGEREF _Toc214363524 \h </w:instrText>
            </w:r>
            <w:r w:rsidR="00B671C0">
              <w:rPr>
                <w:webHidden/>
              </w:rPr>
            </w:r>
            <w:r w:rsidR="00B671C0">
              <w:rPr>
                <w:webHidden/>
              </w:rPr>
              <w:fldChar w:fldCharType="separate"/>
            </w:r>
            <w:r w:rsidR="00B671C0">
              <w:rPr>
                <w:webHidden/>
              </w:rPr>
              <w:t>1</w:t>
            </w:r>
            <w:r w:rsidR="00B671C0">
              <w:rPr>
                <w:webHidden/>
              </w:rPr>
              <w:fldChar w:fldCharType="end"/>
            </w:r>
          </w:hyperlink>
        </w:p>
        <w:p w14:paraId="7F802237" w14:textId="541EE423" w:rsidR="00B671C0" w:rsidRDefault="00B671C0">
          <w:pPr>
            <w:pStyle w:val="TOC2"/>
            <w:tabs>
              <w:tab w:val="right" w:leader="dot" w:pos="4598"/>
            </w:tabs>
            <w:rPr>
              <w:rFonts w:cstheme="minorBidi"/>
              <w:noProof/>
              <w:kern w:val="2"/>
              <w:szCs w:val="24"/>
              <w14:ligatures w14:val="standardContextual"/>
            </w:rPr>
          </w:pPr>
          <w:hyperlink w:anchor="_Toc214363525" w:history="1">
            <w:r w:rsidRPr="00C325EC">
              <w:rPr>
                <w:rStyle w:val="Hyperlink"/>
                <w:noProof/>
              </w:rPr>
              <w:t>Contract Overview</w:t>
            </w:r>
            <w:r>
              <w:rPr>
                <w:noProof/>
                <w:webHidden/>
              </w:rPr>
              <w:tab/>
            </w:r>
            <w:r>
              <w:rPr>
                <w:noProof/>
                <w:webHidden/>
              </w:rPr>
              <w:fldChar w:fldCharType="begin"/>
            </w:r>
            <w:r>
              <w:rPr>
                <w:noProof/>
                <w:webHidden/>
              </w:rPr>
              <w:instrText xml:space="preserve"> PAGEREF _Toc214363525 \h </w:instrText>
            </w:r>
            <w:r>
              <w:rPr>
                <w:noProof/>
                <w:webHidden/>
              </w:rPr>
            </w:r>
            <w:r>
              <w:rPr>
                <w:noProof/>
                <w:webHidden/>
              </w:rPr>
              <w:fldChar w:fldCharType="separate"/>
            </w:r>
            <w:r>
              <w:rPr>
                <w:noProof/>
                <w:webHidden/>
              </w:rPr>
              <w:t>1</w:t>
            </w:r>
            <w:r>
              <w:rPr>
                <w:noProof/>
                <w:webHidden/>
              </w:rPr>
              <w:fldChar w:fldCharType="end"/>
            </w:r>
          </w:hyperlink>
        </w:p>
        <w:p w14:paraId="71ADA1FF" w14:textId="1572856D" w:rsidR="00B671C0" w:rsidRDefault="00B671C0">
          <w:pPr>
            <w:pStyle w:val="TOC2"/>
            <w:tabs>
              <w:tab w:val="right" w:leader="dot" w:pos="4598"/>
            </w:tabs>
            <w:rPr>
              <w:rFonts w:cstheme="minorBidi"/>
              <w:noProof/>
              <w:kern w:val="2"/>
              <w:szCs w:val="24"/>
              <w14:ligatures w14:val="standardContextual"/>
            </w:rPr>
          </w:pPr>
          <w:hyperlink w:anchor="_Toc214363526" w:history="1">
            <w:r w:rsidRPr="00C325EC">
              <w:rPr>
                <w:rStyle w:val="Hyperlink"/>
                <w:noProof/>
              </w:rPr>
              <w:t>Contract Summary</w:t>
            </w:r>
            <w:r>
              <w:rPr>
                <w:noProof/>
                <w:webHidden/>
              </w:rPr>
              <w:tab/>
            </w:r>
            <w:r>
              <w:rPr>
                <w:noProof/>
                <w:webHidden/>
              </w:rPr>
              <w:fldChar w:fldCharType="begin"/>
            </w:r>
            <w:r>
              <w:rPr>
                <w:noProof/>
                <w:webHidden/>
              </w:rPr>
              <w:instrText xml:space="preserve"> PAGEREF _Toc214363526 \h </w:instrText>
            </w:r>
            <w:r>
              <w:rPr>
                <w:noProof/>
                <w:webHidden/>
              </w:rPr>
            </w:r>
            <w:r>
              <w:rPr>
                <w:noProof/>
                <w:webHidden/>
              </w:rPr>
              <w:fldChar w:fldCharType="separate"/>
            </w:r>
            <w:r>
              <w:rPr>
                <w:noProof/>
                <w:webHidden/>
              </w:rPr>
              <w:t>3</w:t>
            </w:r>
            <w:r>
              <w:rPr>
                <w:noProof/>
                <w:webHidden/>
              </w:rPr>
              <w:fldChar w:fldCharType="end"/>
            </w:r>
          </w:hyperlink>
        </w:p>
        <w:p w14:paraId="2D2CA3F5" w14:textId="6471A107" w:rsidR="00B671C0" w:rsidRDefault="00B671C0">
          <w:pPr>
            <w:pStyle w:val="TOC3"/>
            <w:rPr>
              <w:rFonts w:cstheme="minorBidi"/>
              <w:iCs w:val="0"/>
              <w:noProof/>
              <w:kern w:val="2"/>
              <w:sz w:val="24"/>
              <w:szCs w:val="24"/>
              <w14:ligatures w14:val="standardContextual"/>
            </w:rPr>
          </w:pPr>
          <w:hyperlink w:anchor="_Toc214363527" w:history="1">
            <w:r w:rsidRPr="00C325EC">
              <w:rPr>
                <w:rStyle w:val="Hyperlink"/>
                <w:noProof/>
              </w:rPr>
              <w:t>Benefits and Cost Savings</w:t>
            </w:r>
            <w:r>
              <w:rPr>
                <w:noProof/>
                <w:webHidden/>
              </w:rPr>
              <w:tab/>
            </w:r>
            <w:r>
              <w:rPr>
                <w:noProof/>
                <w:webHidden/>
              </w:rPr>
              <w:fldChar w:fldCharType="begin"/>
            </w:r>
            <w:r>
              <w:rPr>
                <w:noProof/>
                <w:webHidden/>
              </w:rPr>
              <w:instrText xml:space="preserve"> PAGEREF _Toc214363527 \h </w:instrText>
            </w:r>
            <w:r>
              <w:rPr>
                <w:noProof/>
                <w:webHidden/>
              </w:rPr>
            </w:r>
            <w:r>
              <w:rPr>
                <w:noProof/>
                <w:webHidden/>
              </w:rPr>
              <w:fldChar w:fldCharType="separate"/>
            </w:r>
            <w:r>
              <w:rPr>
                <w:noProof/>
                <w:webHidden/>
              </w:rPr>
              <w:t>3</w:t>
            </w:r>
            <w:r>
              <w:rPr>
                <w:noProof/>
                <w:webHidden/>
              </w:rPr>
              <w:fldChar w:fldCharType="end"/>
            </w:r>
          </w:hyperlink>
        </w:p>
        <w:p w14:paraId="249AAC45" w14:textId="5FFE9129" w:rsidR="00B671C0" w:rsidRDefault="00B671C0">
          <w:pPr>
            <w:pStyle w:val="TOC2"/>
            <w:tabs>
              <w:tab w:val="right" w:leader="dot" w:pos="4598"/>
            </w:tabs>
            <w:rPr>
              <w:rFonts w:cstheme="minorBidi"/>
              <w:noProof/>
              <w:kern w:val="2"/>
              <w:szCs w:val="24"/>
              <w14:ligatures w14:val="standardContextual"/>
            </w:rPr>
          </w:pPr>
          <w:hyperlink w:anchor="_Toc214363528" w:history="1">
            <w:r w:rsidRPr="00C325EC">
              <w:rPr>
                <w:rStyle w:val="Hyperlink"/>
                <w:noProof/>
              </w:rPr>
              <w:t>Contract Categories</w:t>
            </w:r>
            <w:r>
              <w:rPr>
                <w:noProof/>
                <w:webHidden/>
              </w:rPr>
              <w:tab/>
            </w:r>
            <w:r>
              <w:rPr>
                <w:noProof/>
                <w:webHidden/>
              </w:rPr>
              <w:fldChar w:fldCharType="begin"/>
            </w:r>
            <w:r>
              <w:rPr>
                <w:noProof/>
                <w:webHidden/>
              </w:rPr>
              <w:instrText xml:space="preserve"> PAGEREF _Toc214363528 \h </w:instrText>
            </w:r>
            <w:r>
              <w:rPr>
                <w:noProof/>
                <w:webHidden/>
              </w:rPr>
            </w:r>
            <w:r>
              <w:rPr>
                <w:noProof/>
                <w:webHidden/>
              </w:rPr>
              <w:fldChar w:fldCharType="separate"/>
            </w:r>
            <w:r>
              <w:rPr>
                <w:noProof/>
                <w:webHidden/>
              </w:rPr>
              <w:t>3</w:t>
            </w:r>
            <w:r>
              <w:rPr>
                <w:noProof/>
                <w:webHidden/>
              </w:rPr>
              <w:fldChar w:fldCharType="end"/>
            </w:r>
          </w:hyperlink>
        </w:p>
        <w:p w14:paraId="5CCFAABB" w14:textId="4228D78A" w:rsidR="00B671C0" w:rsidRDefault="00B671C0">
          <w:pPr>
            <w:pStyle w:val="TOC2"/>
            <w:tabs>
              <w:tab w:val="right" w:leader="dot" w:pos="4598"/>
            </w:tabs>
            <w:rPr>
              <w:rFonts w:cstheme="minorBidi"/>
              <w:noProof/>
              <w:kern w:val="2"/>
              <w:szCs w:val="24"/>
              <w14:ligatures w14:val="standardContextual"/>
            </w:rPr>
          </w:pPr>
          <w:hyperlink w:anchor="_Toc214363529" w:history="1">
            <w:r w:rsidRPr="00C325E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_Toc214363529 \h </w:instrText>
            </w:r>
            <w:r>
              <w:rPr>
                <w:noProof/>
                <w:webHidden/>
              </w:rPr>
            </w:r>
            <w:r>
              <w:rPr>
                <w:noProof/>
                <w:webHidden/>
              </w:rPr>
              <w:fldChar w:fldCharType="separate"/>
            </w:r>
            <w:r>
              <w:rPr>
                <w:noProof/>
                <w:webHidden/>
              </w:rPr>
              <w:t>4</w:t>
            </w:r>
            <w:r>
              <w:rPr>
                <w:noProof/>
                <w:webHidden/>
              </w:rPr>
              <w:fldChar w:fldCharType="end"/>
            </w:r>
          </w:hyperlink>
        </w:p>
        <w:p w14:paraId="25D5B5B5" w14:textId="6F339EC9" w:rsidR="00B671C0" w:rsidRDefault="00B671C0">
          <w:pPr>
            <w:pStyle w:val="TOC2"/>
            <w:tabs>
              <w:tab w:val="right" w:leader="dot" w:pos="4598"/>
            </w:tabs>
            <w:rPr>
              <w:rFonts w:cstheme="minorBidi"/>
              <w:noProof/>
              <w:kern w:val="2"/>
              <w:szCs w:val="24"/>
              <w14:ligatures w14:val="standardContextual"/>
            </w:rPr>
          </w:pPr>
          <w:hyperlink w:anchor="_Toc214363530" w:history="1">
            <w:r w:rsidRPr="00C325EC">
              <w:rPr>
                <w:rStyle w:val="Hyperlink"/>
                <w:noProof/>
              </w:rPr>
              <w:t>Who May Use the Contract</w:t>
            </w:r>
            <w:r>
              <w:rPr>
                <w:noProof/>
                <w:webHidden/>
              </w:rPr>
              <w:tab/>
            </w:r>
            <w:r>
              <w:rPr>
                <w:noProof/>
                <w:webHidden/>
              </w:rPr>
              <w:fldChar w:fldCharType="begin"/>
            </w:r>
            <w:r>
              <w:rPr>
                <w:noProof/>
                <w:webHidden/>
              </w:rPr>
              <w:instrText xml:space="preserve"> PAGEREF _Toc214363530 \h </w:instrText>
            </w:r>
            <w:r>
              <w:rPr>
                <w:noProof/>
                <w:webHidden/>
              </w:rPr>
            </w:r>
            <w:r>
              <w:rPr>
                <w:noProof/>
                <w:webHidden/>
              </w:rPr>
              <w:fldChar w:fldCharType="separate"/>
            </w:r>
            <w:r>
              <w:rPr>
                <w:noProof/>
                <w:webHidden/>
              </w:rPr>
              <w:t>4</w:t>
            </w:r>
            <w:r>
              <w:rPr>
                <w:noProof/>
                <w:webHidden/>
              </w:rPr>
              <w:fldChar w:fldCharType="end"/>
            </w:r>
          </w:hyperlink>
        </w:p>
        <w:p w14:paraId="12A89834" w14:textId="2C3EFC33" w:rsidR="00B671C0" w:rsidRDefault="00B671C0">
          <w:pPr>
            <w:pStyle w:val="TOC2"/>
            <w:tabs>
              <w:tab w:val="right" w:leader="dot" w:pos="4598"/>
            </w:tabs>
            <w:rPr>
              <w:rFonts w:cstheme="minorBidi"/>
              <w:noProof/>
              <w:kern w:val="2"/>
              <w:szCs w:val="24"/>
              <w14:ligatures w14:val="standardContextual"/>
            </w:rPr>
          </w:pPr>
          <w:hyperlink w:anchor="_Toc214363531" w:history="1">
            <w:r w:rsidRPr="00C325EC">
              <w:rPr>
                <w:rStyle w:val="Hyperlink"/>
                <w:noProof/>
              </w:rPr>
              <w:t>Purchase and Pricing Options</w:t>
            </w:r>
            <w:r>
              <w:rPr>
                <w:noProof/>
                <w:webHidden/>
              </w:rPr>
              <w:tab/>
            </w:r>
            <w:r>
              <w:rPr>
                <w:noProof/>
                <w:webHidden/>
              </w:rPr>
              <w:fldChar w:fldCharType="begin"/>
            </w:r>
            <w:r>
              <w:rPr>
                <w:noProof/>
                <w:webHidden/>
              </w:rPr>
              <w:instrText xml:space="preserve"> PAGEREF _Toc214363531 \h </w:instrText>
            </w:r>
            <w:r>
              <w:rPr>
                <w:noProof/>
                <w:webHidden/>
              </w:rPr>
            </w:r>
            <w:r>
              <w:rPr>
                <w:noProof/>
                <w:webHidden/>
              </w:rPr>
              <w:fldChar w:fldCharType="separate"/>
            </w:r>
            <w:r>
              <w:rPr>
                <w:noProof/>
                <w:webHidden/>
              </w:rPr>
              <w:t>5</w:t>
            </w:r>
            <w:r>
              <w:rPr>
                <w:noProof/>
                <w:webHidden/>
              </w:rPr>
              <w:fldChar w:fldCharType="end"/>
            </w:r>
          </w:hyperlink>
        </w:p>
        <w:p w14:paraId="68E3C640" w14:textId="3A65107D" w:rsidR="00B671C0" w:rsidRDefault="00B671C0">
          <w:pPr>
            <w:pStyle w:val="TOC2"/>
            <w:tabs>
              <w:tab w:val="right" w:leader="dot" w:pos="4598"/>
            </w:tabs>
            <w:rPr>
              <w:rFonts w:cstheme="minorBidi"/>
              <w:noProof/>
              <w:kern w:val="2"/>
              <w:szCs w:val="24"/>
              <w14:ligatures w14:val="standardContextual"/>
            </w:rPr>
          </w:pPr>
          <w:hyperlink w:anchor="_Toc214363532" w:history="1">
            <w:r w:rsidRPr="00C325EC">
              <w:rPr>
                <w:rStyle w:val="Hyperlink"/>
                <w:noProof/>
              </w:rPr>
              <w:t>Quote Response and Requirements</w:t>
            </w:r>
            <w:r>
              <w:rPr>
                <w:noProof/>
                <w:webHidden/>
              </w:rPr>
              <w:tab/>
            </w:r>
            <w:r>
              <w:rPr>
                <w:noProof/>
                <w:webHidden/>
              </w:rPr>
              <w:fldChar w:fldCharType="begin"/>
            </w:r>
            <w:r>
              <w:rPr>
                <w:noProof/>
                <w:webHidden/>
              </w:rPr>
              <w:instrText xml:space="preserve"> PAGEREF _Toc214363532 \h </w:instrText>
            </w:r>
            <w:r>
              <w:rPr>
                <w:noProof/>
                <w:webHidden/>
              </w:rPr>
            </w:r>
            <w:r>
              <w:rPr>
                <w:noProof/>
                <w:webHidden/>
              </w:rPr>
              <w:fldChar w:fldCharType="separate"/>
            </w:r>
            <w:r>
              <w:rPr>
                <w:noProof/>
                <w:webHidden/>
              </w:rPr>
              <w:t>7</w:t>
            </w:r>
            <w:r>
              <w:rPr>
                <w:noProof/>
                <w:webHidden/>
              </w:rPr>
              <w:fldChar w:fldCharType="end"/>
            </w:r>
          </w:hyperlink>
        </w:p>
        <w:p w14:paraId="05396A68" w14:textId="0C7532D0" w:rsidR="00B671C0" w:rsidRDefault="00B671C0">
          <w:pPr>
            <w:pStyle w:val="TOC2"/>
            <w:tabs>
              <w:tab w:val="right" w:leader="dot" w:pos="4598"/>
            </w:tabs>
            <w:rPr>
              <w:rFonts w:cstheme="minorBidi"/>
              <w:noProof/>
              <w:kern w:val="2"/>
              <w:szCs w:val="24"/>
              <w14:ligatures w14:val="standardContextual"/>
            </w:rPr>
          </w:pPr>
          <w:hyperlink w:anchor="_Toc214363533" w:history="1">
            <w:r w:rsidRPr="00C325EC">
              <w:rPr>
                <w:rStyle w:val="Hyperlink"/>
                <w:noProof/>
              </w:rPr>
              <w:t>Setting Up a COMMBUYS Account</w:t>
            </w:r>
            <w:r>
              <w:rPr>
                <w:noProof/>
                <w:webHidden/>
              </w:rPr>
              <w:tab/>
            </w:r>
            <w:r>
              <w:rPr>
                <w:noProof/>
                <w:webHidden/>
              </w:rPr>
              <w:fldChar w:fldCharType="begin"/>
            </w:r>
            <w:r>
              <w:rPr>
                <w:noProof/>
                <w:webHidden/>
              </w:rPr>
              <w:instrText xml:space="preserve"> PAGEREF _Toc214363533 \h </w:instrText>
            </w:r>
            <w:r>
              <w:rPr>
                <w:noProof/>
                <w:webHidden/>
              </w:rPr>
            </w:r>
            <w:r>
              <w:rPr>
                <w:noProof/>
                <w:webHidden/>
              </w:rPr>
              <w:fldChar w:fldCharType="separate"/>
            </w:r>
            <w:r>
              <w:rPr>
                <w:noProof/>
                <w:webHidden/>
              </w:rPr>
              <w:t>9</w:t>
            </w:r>
            <w:r>
              <w:rPr>
                <w:noProof/>
                <w:webHidden/>
              </w:rPr>
              <w:fldChar w:fldCharType="end"/>
            </w:r>
          </w:hyperlink>
        </w:p>
        <w:p w14:paraId="06B3D381" w14:textId="197C7101" w:rsidR="00B671C0" w:rsidRDefault="00B671C0">
          <w:pPr>
            <w:pStyle w:val="TOC2"/>
            <w:tabs>
              <w:tab w:val="right" w:leader="dot" w:pos="4598"/>
            </w:tabs>
            <w:rPr>
              <w:rFonts w:cstheme="minorBidi"/>
              <w:noProof/>
              <w:kern w:val="2"/>
              <w:szCs w:val="24"/>
              <w14:ligatures w14:val="standardContextual"/>
            </w:rPr>
          </w:pPr>
          <w:hyperlink w:anchor="_Toc214363534" w:history="1">
            <w:r w:rsidRPr="00C325EC">
              <w:rPr>
                <w:rStyle w:val="Hyperlink"/>
                <w:noProof/>
              </w:rPr>
              <w:t>Finding Contract Documents</w:t>
            </w:r>
            <w:r>
              <w:rPr>
                <w:noProof/>
                <w:webHidden/>
              </w:rPr>
              <w:tab/>
            </w:r>
            <w:r>
              <w:rPr>
                <w:noProof/>
                <w:webHidden/>
              </w:rPr>
              <w:fldChar w:fldCharType="begin"/>
            </w:r>
            <w:r>
              <w:rPr>
                <w:noProof/>
                <w:webHidden/>
              </w:rPr>
              <w:instrText xml:space="preserve"> PAGEREF _Toc214363534 \h </w:instrText>
            </w:r>
            <w:r>
              <w:rPr>
                <w:noProof/>
                <w:webHidden/>
              </w:rPr>
            </w:r>
            <w:r>
              <w:rPr>
                <w:noProof/>
                <w:webHidden/>
              </w:rPr>
              <w:fldChar w:fldCharType="separate"/>
            </w:r>
            <w:r>
              <w:rPr>
                <w:noProof/>
                <w:webHidden/>
              </w:rPr>
              <w:t>10</w:t>
            </w:r>
            <w:r>
              <w:rPr>
                <w:noProof/>
                <w:webHidden/>
              </w:rPr>
              <w:fldChar w:fldCharType="end"/>
            </w:r>
          </w:hyperlink>
        </w:p>
        <w:p w14:paraId="3BC5A66C" w14:textId="0B8B111D" w:rsidR="00B671C0" w:rsidRDefault="00B671C0">
          <w:pPr>
            <w:pStyle w:val="TOC2"/>
            <w:tabs>
              <w:tab w:val="right" w:leader="dot" w:pos="4598"/>
            </w:tabs>
            <w:rPr>
              <w:rFonts w:cstheme="minorBidi"/>
              <w:noProof/>
              <w:kern w:val="2"/>
              <w:szCs w:val="24"/>
              <w14:ligatures w14:val="standardContextual"/>
            </w:rPr>
          </w:pPr>
          <w:hyperlink w:anchor="_Toc214363535" w:history="1">
            <w:r w:rsidRPr="00C325EC">
              <w:rPr>
                <w:rStyle w:val="Hyperlink"/>
                <w:noProof/>
              </w:rPr>
              <w:t>Finding Vendor-Specific Documents</w:t>
            </w:r>
            <w:r>
              <w:rPr>
                <w:noProof/>
                <w:webHidden/>
              </w:rPr>
              <w:tab/>
            </w:r>
            <w:r>
              <w:rPr>
                <w:noProof/>
                <w:webHidden/>
              </w:rPr>
              <w:fldChar w:fldCharType="begin"/>
            </w:r>
            <w:r>
              <w:rPr>
                <w:noProof/>
                <w:webHidden/>
              </w:rPr>
              <w:instrText xml:space="preserve"> PAGEREF _Toc214363535 \h </w:instrText>
            </w:r>
            <w:r>
              <w:rPr>
                <w:noProof/>
                <w:webHidden/>
              </w:rPr>
            </w:r>
            <w:r>
              <w:rPr>
                <w:noProof/>
                <w:webHidden/>
              </w:rPr>
              <w:fldChar w:fldCharType="separate"/>
            </w:r>
            <w:r>
              <w:rPr>
                <w:noProof/>
                <w:webHidden/>
              </w:rPr>
              <w:t>10</w:t>
            </w:r>
            <w:r>
              <w:rPr>
                <w:noProof/>
                <w:webHidden/>
              </w:rPr>
              <w:fldChar w:fldCharType="end"/>
            </w:r>
          </w:hyperlink>
        </w:p>
        <w:p w14:paraId="288E5DAB" w14:textId="6203626D" w:rsidR="00B671C0" w:rsidRDefault="00B671C0">
          <w:pPr>
            <w:pStyle w:val="TOC2"/>
            <w:tabs>
              <w:tab w:val="right" w:leader="dot" w:pos="4598"/>
            </w:tabs>
            <w:rPr>
              <w:rFonts w:cstheme="minorBidi"/>
              <w:noProof/>
              <w:kern w:val="2"/>
              <w:szCs w:val="24"/>
              <w14:ligatures w14:val="standardContextual"/>
            </w:rPr>
          </w:pPr>
          <w:hyperlink w:anchor="_Toc214363536" w:history="1">
            <w:r w:rsidRPr="00C325EC">
              <w:rPr>
                <w:rStyle w:val="Hyperlink"/>
                <w:noProof/>
              </w:rPr>
              <w:t>Supplier Diversity Office (SDO) Requirements</w:t>
            </w:r>
            <w:r>
              <w:rPr>
                <w:noProof/>
                <w:webHidden/>
              </w:rPr>
              <w:tab/>
            </w:r>
            <w:r>
              <w:rPr>
                <w:noProof/>
                <w:webHidden/>
              </w:rPr>
              <w:fldChar w:fldCharType="begin"/>
            </w:r>
            <w:r>
              <w:rPr>
                <w:noProof/>
                <w:webHidden/>
              </w:rPr>
              <w:instrText xml:space="preserve"> PAGEREF _Toc214363536 \h </w:instrText>
            </w:r>
            <w:r>
              <w:rPr>
                <w:noProof/>
                <w:webHidden/>
              </w:rPr>
            </w:r>
            <w:r>
              <w:rPr>
                <w:noProof/>
                <w:webHidden/>
              </w:rPr>
              <w:fldChar w:fldCharType="separate"/>
            </w:r>
            <w:r>
              <w:rPr>
                <w:noProof/>
                <w:webHidden/>
              </w:rPr>
              <w:t>11</w:t>
            </w:r>
            <w:r>
              <w:rPr>
                <w:noProof/>
                <w:webHidden/>
              </w:rPr>
              <w:fldChar w:fldCharType="end"/>
            </w:r>
          </w:hyperlink>
        </w:p>
        <w:p w14:paraId="78AC3A31" w14:textId="5CC792F1" w:rsidR="00B671C0" w:rsidRDefault="00B671C0">
          <w:pPr>
            <w:pStyle w:val="TOC3"/>
            <w:rPr>
              <w:rFonts w:cstheme="minorBidi"/>
              <w:iCs w:val="0"/>
              <w:noProof/>
              <w:kern w:val="2"/>
              <w:sz w:val="24"/>
              <w:szCs w:val="24"/>
              <w14:ligatures w14:val="standardContextual"/>
            </w:rPr>
          </w:pPr>
          <w:hyperlink w:anchor="_Toc214363537" w:history="1">
            <w:r w:rsidRPr="00C325EC">
              <w:rPr>
                <w:rStyle w:val="Hyperlink"/>
                <w:noProof/>
              </w:rPr>
              <w:t>Supplier Diversity Program (SDP) Requirements</w:t>
            </w:r>
            <w:r>
              <w:rPr>
                <w:noProof/>
                <w:webHidden/>
              </w:rPr>
              <w:tab/>
            </w:r>
            <w:r>
              <w:rPr>
                <w:noProof/>
                <w:webHidden/>
              </w:rPr>
              <w:fldChar w:fldCharType="begin"/>
            </w:r>
            <w:r>
              <w:rPr>
                <w:noProof/>
                <w:webHidden/>
              </w:rPr>
              <w:instrText xml:space="preserve"> PAGEREF _Toc214363537 \h </w:instrText>
            </w:r>
            <w:r>
              <w:rPr>
                <w:noProof/>
                <w:webHidden/>
              </w:rPr>
            </w:r>
            <w:r>
              <w:rPr>
                <w:noProof/>
                <w:webHidden/>
              </w:rPr>
              <w:fldChar w:fldCharType="separate"/>
            </w:r>
            <w:r>
              <w:rPr>
                <w:noProof/>
                <w:webHidden/>
              </w:rPr>
              <w:t>11</w:t>
            </w:r>
            <w:r>
              <w:rPr>
                <w:noProof/>
                <w:webHidden/>
              </w:rPr>
              <w:fldChar w:fldCharType="end"/>
            </w:r>
          </w:hyperlink>
        </w:p>
        <w:p w14:paraId="0241582D" w14:textId="61EDBE40" w:rsidR="00B671C0" w:rsidRDefault="00B671C0">
          <w:pPr>
            <w:pStyle w:val="TOC3"/>
            <w:rPr>
              <w:rFonts w:cstheme="minorBidi"/>
              <w:iCs w:val="0"/>
              <w:noProof/>
              <w:kern w:val="2"/>
              <w:sz w:val="24"/>
              <w:szCs w:val="24"/>
              <w14:ligatures w14:val="standardContextual"/>
            </w:rPr>
          </w:pPr>
          <w:hyperlink w:anchor="_Toc214363538" w:history="1">
            <w:r w:rsidRPr="00C325E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_Toc214363538 \h </w:instrText>
            </w:r>
            <w:r>
              <w:rPr>
                <w:noProof/>
                <w:webHidden/>
              </w:rPr>
            </w:r>
            <w:r>
              <w:rPr>
                <w:noProof/>
                <w:webHidden/>
              </w:rPr>
              <w:fldChar w:fldCharType="separate"/>
            </w:r>
            <w:r>
              <w:rPr>
                <w:noProof/>
                <w:webHidden/>
              </w:rPr>
              <w:t>11</w:t>
            </w:r>
            <w:r>
              <w:rPr>
                <w:noProof/>
                <w:webHidden/>
              </w:rPr>
              <w:fldChar w:fldCharType="end"/>
            </w:r>
          </w:hyperlink>
        </w:p>
        <w:p w14:paraId="1FE058E4" w14:textId="76A4C8B5" w:rsidR="00B671C0" w:rsidRDefault="00B671C0">
          <w:pPr>
            <w:pStyle w:val="TOC2"/>
            <w:tabs>
              <w:tab w:val="right" w:leader="dot" w:pos="4598"/>
            </w:tabs>
            <w:rPr>
              <w:rFonts w:cstheme="minorBidi"/>
              <w:noProof/>
              <w:kern w:val="2"/>
              <w:szCs w:val="24"/>
              <w14:ligatures w14:val="standardContextual"/>
            </w:rPr>
          </w:pPr>
          <w:hyperlink w:anchor="_Toc214363539" w:history="1">
            <w:r w:rsidRPr="00C325EC">
              <w:rPr>
                <w:rStyle w:val="Hyperlink"/>
                <w:noProof/>
              </w:rPr>
              <w:t>Subcontractors</w:t>
            </w:r>
            <w:r>
              <w:rPr>
                <w:noProof/>
                <w:webHidden/>
              </w:rPr>
              <w:tab/>
            </w:r>
            <w:r>
              <w:rPr>
                <w:noProof/>
                <w:webHidden/>
              </w:rPr>
              <w:fldChar w:fldCharType="begin"/>
            </w:r>
            <w:r>
              <w:rPr>
                <w:noProof/>
                <w:webHidden/>
              </w:rPr>
              <w:instrText xml:space="preserve"> PAGEREF _Toc214363539 \h </w:instrText>
            </w:r>
            <w:r>
              <w:rPr>
                <w:noProof/>
                <w:webHidden/>
              </w:rPr>
            </w:r>
            <w:r>
              <w:rPr>
                <w:noProof/>
                <w:webHidden/>
              </w:rPr>
              <w:fldChar w:fldCharType="separate"/>
            </w:r>
            <w:r>
              <w:rPr>
                <w:noProof/>
                <w:webHidden/>
              </w:rPr>
              <w:t>12</w:t>
            </w:r>
            <w:r>
              <w:rPr>
                <w:noProof/>
                <w:webHidden/>
              </w:rPr>
              <w:fldChar w:fldCharType="end"/>
            </w:r>
          </w:hyperlink>
        </w:p>
        <w:p w14:paraId="7CBEF28D" w14:textId="73AFDC06" w:rsidR="00B671C0" w:rsidRDefault="00B671C0">
          <w:pPr>
            <w:pStyle w:val="TOC2"/>
            <w:tabs>
              <w:tab w:val="right" w:leader="dot" w:pos="4598"/>
            </w:tabs>
            <w:rPr>
              <w:rFonts w:cstheme="minorBidi"/>
              <w:noProof/>
              <w:kern w:val="2"/>
              <w:szCs w:val="24"/>
              <w14:ligatures w14:val="standardContextual"/>
            </w:rPr>
          </w:pPr>
          <w:hyperlink w:anchor="_Toc214363540" w:history="1">
            <w:r w:rsidRPr="00C325EC">
              <w:rPr>
                <w:rStyle w:val="Hyperlink"/>
                <w:noProof/>
              </w:rPr>
              <w:t>Shipping, Delivery, and Returns</w:t>
            </w:r>
            <w:r>
              <w:rPr>
                <w:noProof/>
                <w:webHidden/>
              </w:rPr>
              <w:tab/>
            </w:r>
            <w:r>
              <w:rPr>
                <w:noProof/>
                <w:webHidden/>
              </w:rPr>
              <w:fldChar w:fldCharType="begin"/>
            </w:r>
            <w:r>
              <w:rPr>
                <w:noProof/>
                <w:webHidden/>
              </w:rPr>
              <w:instrText xml:space="preserve"> PAGEREF _Toc214363540 \h </w:instrText>
            </w:r>
            <w:r>
              <w:rPr>
                <w:noProof/>
                <w:webHidden/>
              </w:rPr>
            </w:r>
            <w:r>
              <w:rPr>
                <w:noProof/>
                <w:webHidden/>
              </w:rPr>
              <w:fldChar w:fldCharType="separate"/>
            </w:r>
            <w:r>
              <w:rPr>
                <w:noProof/>
                <w:webHidden/>
              </w:rPr>
              <w:t>12</w:t>
            </w:r>
            <w:r>
              <w:rPr>
                <w:noProof/>
                <w:webHidden/>
              </w:rPr>
              <w:fldChar w:fldCharType="end"/>
            </w:r>
          </w:hyperlink>
        </w:p>
        <w:p w14:paraId="446C0641" w14:textId="4E0DE873" w:rsidR="00B671C0" w:rsidRDefault="00B671C0">
          <w:pPr>
            <w:pStyle w:val="TOC2"/>
            <w:tabs>
              <w:tab w:val="right" w:leader="dot" w:pos="4598"/>
            </w:tabs>
            <w:rPr>
              <w:rFonts w:cstheme="minorBidi"/>
              <w:noProof/>
              <w:kern w:val="2"/>
              <w:szCs w:val="24"/>
              <w14:ligatures w14:val="standardContextual"/>
            </w:rPr>
          </w:pPr>
          <w:hyperlink w:anchor="_Toc214363541" w:history="1">
            <w:r w:rsidRPr="00C325EC">
              <w:rPr>
                <w:rStyle w:val="Hyperlink"/>
                <w:noProof/>
              </w:rPr>
              <w:t>Repairs and Services Warranties</w:t>
            </w:r>
            <w:r>
              <w:rPr>
                <w:noProof/>
                <w:webHidden/>
              </w:rPr>
              <w:tab/>
            </w:r>
            <w:r>
              <w:rPr>
                <w:noProof/>
                <w:webHidden/>
              </w:rPr>
              <w:fldChar w:fldCharType="begin"/>
            </w:r>
            <w:r>
              <w:rPr>
                <w:noProof/>
                <w:webHidden/>
              </w:rPr>
              <w:instrText xml:space="preserve"> PAGEREF _Toc214363541 \h </w:instrText>
            </w:r>
            <w:r>
              <w:rPr>
                <w:noProof/>
                <w:webHidden/>
              </w:rPr>
            </w:r>
            <w:r>
              <w:rPr>
                <w:noProof/>
                <w:webHidden/>
              </w:rPr>
              <w:fldChar w:fldCharType="separate"/>
            </w:r>
            <w:r>
              <w:rPr>
                <w:noProof/>
                <w:webHidden/>
              </w:rPr>
              <w:t>16</w:t>
            </w:r>
            <w:r>
              <w:rPr>
                <w:noProof/>
                <w:webHidden/>
              </w:rPr>
              <w:fldChar w:fldCharType="end"/>
            </w:r>
          </w:hyperlink>
        </w:p>
        <w:p w14:paraId="7F38CF57" w14:textId="10B3EFF6" w:rsidR="00B671C0" w:rsidRDefault="00B671C0">
          <w:pPr>
            <w:pStyle w:val="TOC2"/>
            <w:tabs>
              <w:tab w:val="right" w:leader="dot" w:pos="4598"/>
            </w:tabs>
            <w:rPr>
              <w:rFonts w:cstheme="minorBidi"/>
              <w:noProof/>
              <w:kern w:val="2"/>
              <w:szCs w:val="24"/>
              <w14:ligatures w14:val="standardContextual"/>
            </w:rPr>
          </w:pPr>
          <w:hyperlink w:anchor="_Toc214363542" w:history="1">
            <w:r w:rsidRPr="00C325EC">
              <w:rPr>
                <w:rStyle w:val="Hyperlink"/>
                <w:noProof/>
              </w:rPr>
              <w:t>Additional Discounts</w:t>
            </w:r>
            <w:r>
              <w:rPr>
                <w:noProof/>
                <w:webHidden/>
              </w:rPr>
              <w:tab/>
            </w:r>
            <w:r>
              <w:rPr>
                <w:noProof/>
                <w:webHidden/>
              </w:rPr>
              <w:fldChar w:fldCharType="begin"/>
            </w:r>
            <w:r>
              <w:rPr>
                <w:noProof/>
                <w:webHidden/>
              </w:rPr>
              <w:instrText xml:space="preserve"> PAGEREF _Toc214363542 \h </w:instrText>
            </w:r>
            <w:r>
              <w:rPr>
                <w:noProof/>
                <w:webHidden/>
              </w:rPr>
            </w:r>
            <w:r>
              <w:rPr>
                <w:noProof/>
                <w:webHidden/>
              </w:rPr>
              <w:fldChar w:fldCharType="separate"/>
            </w:r>
            <w:r>
              <w:rPr>
                <w:noProof/>
                <w:webHidden/>
              </w:rPr>
              <w:t>17</w:t>
            </w:r>
            <w:r>
              <w:rPr>
                <w:noProof/>
                <w:webHidden/>
              </w:rPr>
              <w:fldChar w:fldCharType="end"/>
            </w:r>
          </w:hyperlink>
        </w:p>
        <w:p w14:paraId="417733BE" w14:textId="20646352" w:rsidR="00B671C0" w:rsidRDefault="00B671C0">
          <w:pPr>
            <w:pStyle w:val="TOC2"/>
            <w:tabs>
              <w:tab w:val="right" w:leader="dot" w:pos="4598"/>
            </w:tabs>
            <w:rPr>
              <w:rFonts w:cstheme="minorBidi"/>
              <w:noProof/>
              <w:kern w:val="2"/>
              <w:szCs w:val="24"/>
              <w14:ligatures w14:val="standardContextual"/>
            </w:rPr>
          </w:pPr>
          <w:hyperlink w:anchor="_Toc214363543" w:history="1">
            <w:r w:rsidRPr="00C325EC">
              <w:rPr>
                <w:rStyle w:val="Hyperlink"/>
                <w:noProof/>
              </w:rPr>
              <w:t>Emergency Services</w:t>
            </w:r>
            <w:r>
              <w:rPr>
                <w:noProof/>
                <w:webHidden/>
              </w:rPr>
              <w:tab/>
            </w:r>
            <w:r>
              <w:rPr>
                <w:noProof/>
                <w:webHidden/>
              </w:rPr>
              <w:fldChar w:fldCharType="begin"/>
            </w:r>
            <w:r>
              <w:rPr>
                <w:noProof/>
                <w:webHidden/>
              </w:rPr>
              <w:instrText xml:space="preserve"> PAGEREF _Toc214363543 \h </w:instrText>
            </w:r>
            <w:r>
              <w:rPr>
                <w:noProof/>
                <w:webHidden/>
              </w:rPr>
            </w:r>
            <w:r>
              <w:rPr>
                <w:noProof/>
                <w:webHidden/>
              </w:rPr>
              <w:fldChar w:fldCharType="separate"/>
            </w:r>
            <w:r>
              <w:rPr>
                <w:noProof/>
                <w:webHidden/>
              </w:rPr>
              <w:t>18</w:t>
            </w:r>
            <w:r>
              <w:rPr>
                <w:noProof/>
                <w:webHidden/>
              </w:rPr>
              <w:fldChar w:fldCharType="end"/>
            </w:r>
          </w:hyperlink>
        </w:p>
        <w:p w14:paraId="1508D2AC" w14:textId="12F7B6FD" w:rsidR="00B671C0" w:rsidRDefault="00B671C0">
          <w:pPr>
            <w:pStyle w:val="TOC2"/>
            <w:tabs>
              <w:tab w:val="right" w:leader="dot" w:pos="4598"/>
            </w:tabs>
            <w:rPr>
              <w:rFonts w:cstheme="minorBidi"/>
              <w:noProof/>
              <w:kern w:val="2"/>
              <w:szCs w:val="24"/>
              <w14:ligatures w14:val="standardContextual"/>
            </w:rPr>
          </w:pPr>
          <w:hyperlink w:anchor="_Toc214363544" w:history="1">
            <w:r w:rsidRPr="00C325EC">
              <w:rPr>
                <w:rStyle w:val="Hyperlink"/>
                <w:noProof/>
              </w:rPr>
              <w:t>Vendor Performance</w:t>
            </w:r>
            <w:r>
              <w:rPr>
                <w:noProof/>
                <w:webHidden/>
              </w:rPr>
              <w:tab/>
            </w:r>
            <w:r>
              <w:rPr>
                <w:noProof/>
                <w:webHidden/>
              </w:rPr>
              <w:fldChar w:fldCharType="begin"/>
            </w:r>
            <w:r>
              <w:rPr>
                <w:noProof/>
                <w:webHidden/>
              </w:rPr>
              <w:instrText xml:space="preserve"> PAGEREF _Toc214363544 \h </w:instrText>
            </w:r>
            <w:r>
              <w:rPr>
                <w:noProof/>
                <w:webHidden/>
              </w:rPr>
            </w:r>
            <w:r>
              <w:rPr>
                <w:noProof/>
                <w:webHidden/>
              </w:rPr>
              <w:fldChar w:fldCharType="separate"/>
            </w:r>
            <w:r>
              <w:rPr>
                <w:noProof/>
                <w:webHidden/>
              </w:rPr>
              <w:t>18</w:t>
            </w:r>
            <w:r>
              <w:rPr>
                <w:noProof/>
                <w:webHidden/>
              </w:rPr>
              <w:fldChar w:fldCharType="end"/>
            </w:r>
          </w:hyperlink>
        </w:p>
        <w:p w14:paraId="0E86D160" w14:textId="10D66910" w:rsidR="00B671C0" w:rsidRDefault="00B671C0">
          <w:pPr>
            <w:pStyle w:val="TOC2"/>
            <w:tabs>
              <w:tab w:val="right" w:leader="dot" w:pos="4598"/>
            </w:tabs>
            <w:rPr>
              <w:rFonts w:cstheme="minorBidi"/>
              <w:noProof/>
              <w:kern w:val="2"/>
              <w:szCs w:val="24"/>
              <w14:ligatures w14:val="standardContextual"/>
            </w:rPr>
          </w:pPr>
          <w:hyperlink w:anchor="_Toc214363545" w:history="1">
            <w:r w:rsidRPr="00C325EC">
              <w:rPr>
                <w:rStyle w:val="Hyperlink"/>
                <w:noProof/>
              </w:rPr>
              <w:t>General Procurement Guidelines and Best Practices</w:t>
            </w:r>
            <w:r>
              <w:rPr>
                <w:noProof/>
                <w:webHidden/>
              </w:rPr>
              <w:tab/>
            </w:r>
            <w:r>
              <w:rPr>
                <w:noProof/>
                <w:webHidden/>
              </w:rPr>
              <w:fldChar w:fldCharType="begin"/>
            </w:r>
            <w:r>
              <w:rPr>
                <w:noProof/>
                <w:webHidden/>
              </w:rPr>
              <w:instrText xml:space="preserve"> PAGEREF _Toc214363545 \h </w:instrText>
            </w:r>
            <w:r>
              <w:rPr>
                <w:noProof/>
                <w:webHidden/>
              </w:rPr>
            </w:r>
            <w:r>
              <w:rPr>
                <w:noProof/>
                <w:webHidden/>
              </w:rPr>
              <w:fldChar w:fldCharType="separate"/>
            </w:r>
            <w:r>
              <w:rPr>
                <w:noProof/>
                <w:webHidden/>
              </w:rPr>
              <w:t>19</w:t>
            </w:r>
            <w:r>
              <w:rPr>
                <w:noProof/>
                <w:webHidden/>
              </w:rPr>
              <w:fldChar w:fldCharType="end"/>
            </w:r>
          </w:hyperlink>
        </w:p>
        <w:p w14:paraId="651B0EE3" w14:textId="067B21D4" w:rsidR="00B671C0" w:rsidRDefault="00B671C0">
          <w:pPr>
            <w:pStyle w:val="TOC2"/>
            <w:tabs>
              <w:tab w:val="right" w:leader="dot" w:pos="4598"/>
            </w:tabs>
            <w:rPr>
              <w:rFonts w:cstheme="minorBidi"/>
              <w:noProof/>
              <w:kern w:val="2"/>
              <w:szCs w:val="24"/>
              <w14:ligatures w14:val="standardContextual"/>
            </w:rPr>
          </w:pPr>
          <w:hyperlink w:anchor="_Toc214363546" w:history="1">
            <w:r w:rsidRPr="00C325EC">
              <w:rPr>
                <w:rStyle w:val="Hyperlink"/>
                <w:noProof/>
              </w:rPr>
              <w:t>Adding a Product or Service</w:t>
            </w:r>
            <w:r>
              <w:rPr>
                <w:noProof/>
                <w:webHidden/>
              </w:rPr>
              <w:tab/>
            </w:r>
            <w:r>
              <w:rPr>
                <w:noProof/>
                <w:webHidden/>
              </w:rPr>
              <w:fldChar w:fldCharType="begin"/>
            </w:r>
            <w:r>
              <w:rPr>
                <w:noProof/>
                <w:webHidden/>
              </w:rPr>
              <w:instrText xml:space="preserve"> PAGEREF _Toc214363546 \h </w:instrText>
            </w:r>
            <w:r>
              <w:rPr>
                <w:noProof/>
                <w:webHidden/>
              </w:rPr>
            </w:r>
            <w:r>
              <w:rPr>
                <w:noProof/>
                <w:webHidden/>
              </w:rPr>
              <w:fldChar w:fldCharType="separate"/>
            </w:r>
            <w:r>
              <w:rPr>
                <w:noProof/>
                <w:webHidden/>
              </w:rPr>
              <w:t>19</w:t>
            </w:r>
            <w:r>
              <w:rPr>
                <w:noProof/>
                <w:webHidden/>
              </w:rPr>
              <w:fldChar w:fldCharType="end"/>
            </w:r>
          </w:hyperlink>
        </w:p>
        <w:p w14:paraId="5A171173" w14:textId="311894D6" w:rsidR="00B671C0" w:rsidRDefault="00B671C0">
          <w:pPr>
            <w:pStyle w:val="TOC2"/>
            <w:tabs>
              <w:tab w:val="right" w:leader="dot" w:pos="4598"/>
            </w:tabs>
            <w:rPr>
              <w:rFonts w:cstheme="minorBidi"/>
              <w:noProof/>
              <w:kern w:val="2"/>
              <w:szCs w:val="24"/>
              <w14:ligatures w14:val="standardContextual"/>
            </w:rPr>
          </w:pPr>
          <w:hyperlink w:anchor="_Toc214363547" w:history="1">
            <w:r w:rsidRPr="00C325E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_Toc214363547 \h </w:instrText>
            </w:r>
            <w:r>
              <w:rPr>
                <w:noProof/>
                <w:webHidden/>
              </w:rPr>
            </w:r>
            <w:r>
              <w:rPr>
                <w:noProof/>
                <w:webHidden/>
              </w:rPr>
              <w:fldChar w:fldCharType="separate"/>
            </w:r>
            <w:r>
              <w:rPr>
                <w:noProof/>
                <w:webHidden/>
              </w:rPr>
              <w:t>20</w:t>
            </w:r>
            <w:r>
              <w:rPr>
                <w:noProof/>
                <w:webHidden/>
              </w:rPr>
              <w:fldChar w:fldCharType="end"/>
            </w:r>
          </w:hyperlink>
        </w:p>
        <w:p w14:paraId="420553B3" w14:textId="3EF00674" w:rsidR="00B671C0" w:rsidRDefault="00B671C0">
          <w:pPr>
            <w:pStyle w:val="TOC2"/>
            <w:tabs>
              <w:tab w:val="right" w:leader="dot" w:pos="4598"/>
            </w:tabs>
            <w:rPr>
              <w:rFonts w:cstheme="minorBidi"/>
              <w:noProof/>
              <w:kern w:val="2"/>
              <w:szCs w:val="24"/>
              <w14:ligatures w14:val="standardContextual"/>
            </w:rPr>
          </w:pPr>
          <w:hyperlink w:anchor="_Toc214363548" w:history="1">
            <w:r w:rsidRPr="00C325E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_Toc214363548 \h </w:instrText>
            </w:r>
            <w:r>
              <w:rPr>
                <w:noProof/>
                <w:webHidden/>
              </w:rPr>
            </w:r>
            <w:r>
              <w:rPr>
                <w:noProof/>
                <w:webHidden/>
              </w:rPr>
              <w:fldChar w:fldCharType="separate"/>
            </w:r>
            <w:r>
              <w:rPr>
                <w:noProof/>
                <w:webHidden/>
              </w:rPr>
              <w:t>20</w:t>
            </w:r>
            <w:r>
              <w:rPr>
                <w:noProof/>
                <w:webHidden/>
              </w:rPr>
              <w:fldChar w:fldCharType="end"/>
            </w:r>
          </w:hyperlink>
        </w:p>
        <w:p w14:paraId="6168DB95" w14:textId="0A4B79F0" w:rsidR="00B671C0" w:rsidRDefault="00B671C0">
          <w:pPr>
            <w:pStyle w:val="TOC2"/>
            <w:tabs>
              <w:tab w:val="right" w:leader="dot" w:pos="4598"/>
            </w:tabs>
            <w:rPr>
              <w:rFonts w:cstheme="minorBidi"/>
              <w:noProof/>
              <w:kern w:val="2"/>
              <w:szCs w:val="24"/>
              <w14:ligatures w14:val="standardContextual"/>
            </w:rPr>
          </w:pPr>
          <w:hyperlink w:anchor="_Toc214363549" w:history="1">
            <w:r w:rsidRPr="00C325EC">
              <w:rPr>
                <w:rStyle w:val="Hyperlink"/>
                <w:noProof/>
              </w:rPr>
              <w:t>Vendor List and Information</w:t>
            </w:r>
            <w:r>
              <w:rPr>
                <w:noProof/>
                <w:webHidden/>
              </w:rPr>
              <w:tab/>
            </w:r>
            <w:r>
              <w:rPr>
                <w:noProof/>
                <w:webHidden/>
              </w:rPr>
              <w:fldChar w:fldCharType="begin"/>
            </w:r>
            <w:r>
              <w:rPr>
                <w:noProof/>
                <w:webHidden/>
              </w:rPr>
              <w:instrText xml:space="preserve"> PAGEREF _Toc214363549 \h </w:instrText>
            </w:r>
            <w:r>
              <w:rPr>
                <w:noProof/>
                <w:webHidden/>
              </w:rPr>
            </w:r>
            <w:r>
              <w:rPr>
                <w:noProof/>
                <w:webHidden/>
              </w:rPr>
              <w:fldChar w:fldCharType="separate"/>
            </w:r>
            <w:r>
              <w:rPr>
                <w:noProof/>
                <w:webHidden/>
              </w:rPr>
              <w:t>21</w:t>
            </w:r>
            <w:r>
              <w:rPr>
                <w:noProof/>
                <w:webHidden/>
              </w:rPr>
              <w:fldChar w:fldCharType="end"/>
            </w:r>
          </w:hyperlink>
        </w:p>
        <w:p w14:paraId="0EBCD001" w14:textId="49DDABF9" w:rsidR="00B671C0" w:rsidRDefault="00B671C0">
          <w:pPr>
            <w:pStyle w:val="TOC2"/>
            <w:tabs>
              <w:tab w:val="right" w:leader="dot" w:pos="4598"/>
            </w:tabs>
            <w:rPr>
              <w:rFonts w:cstheme="minorBidi"/>
              <w:noProof/>
              <w:kern w:val="2"/>
              <w:szCs w:val="24"/>
              <w14:ligatures w14:val="standardContextual"/>
            </w:rPr>
          </w:pPr>
          <w:hyperlink w:anchor="_Toc214363550" w:history="1">
            <w:r w:rsidRPr="00C325EC">
              <w:rPr>
                <w:rStyle w:val="Hyperlink"/>
                <w:noProof/>
              </w:rPr>
              <w:t>Appendix A: Truck Safety Standards Issued by MassDOT</w:t>
            </w:r>
            <w:r>
              <w:rPr>
                <w:noProof/>
                <w:webHidden/>
              </w:rPr>
              <w:tab/>
            </w:r>
            <w:r>
              <w:rPr>
                <w:noProof/>
                <w:webHidden/>
              </w:rPr>
              <w:fldChar w:fldCharType="begin"/>
            </w:r>
            <w:r>
              <w:rPr>
                <w:noProof/>
                <w:webHidden/>
              </w:rPr>
              <w:instrText xml:space="preserve"> PAGEREF _Toc214363550 \h </w:instrText>
            </w:r>
            <w:r>
              <w:rPr>
                <w:noProof/>
                <w:webHidden/>
              </w:rPr>
            </w:r>
            <w:r>
              <w:rPr>
                <w:noProof/>
                <w:webHidden/>
              </w:rPr>
              <w:fldChar w:fldCharType="separate"/>
            </w:r>
            <w:r>
              <w:rPr>
                <w:noProof/>
                <w:webHidden/>
              </w:rPr>
              <w:t>27</w:t>
            </w:r>
            <w:r>
              <w:rPr>
                <w:noProof/>
                <w:webHidden/>
              </w:rPr>
              <w:fldChar w:fldCharType="end"/>
            </w:r>
          </w:hyperlink>
        </w:p>
        <w:p w14:paraId="7C8466EA" w14:textId="298A1DC6" w:rsidR="00B671C0" w:rsidRDefault="00B671C0">
          <w:pPr>
            <w:pStyle w:val="TOC2"/>
            <w:tabs>
              <w:tab w:val="right" w:leader="dot" w:pos="4598"/>
            </w:tabs>
            <w:rPr>
              <w:rFonts w:cstheme="minorBidi"/>
              <w:noProof/>
              <w:kern w:val="2"/>
              <w:szCs w:val="24"/>
              <w14:ligatures w14:val="standardContextual"/>
            </w:rPr>
          </w:pPr>
          <w:hyperlink w:anchor="_Toc214363551" w:history="1">
            <w:r w:rsidRPr="00C325EC">
              <w:rPr>
                <w:rStyle w:val="Hyperlink"/>
                <w:noProof/>
              </w:rPr>
              <w:t>Appendix B:  Category and OEM Summary</w:t>
            </w:r>
            <w:r>
              <w:rPr>
                <w:noProof/>
                <w:webHidden/>
              </w:rPr>
              <w:tab/>
            </w:r>
            <w:r>
              <w:rPr>
                <w:noProof/>
                <w:webHidden/>
              </w:rPr>
              <w:fldChar w:fldCharType="begin"/>
            </w:r>
            <w:r>
              <w:rPr>
                <w:noProof/>
                <w:webHidden/>
              </w:rPr>
              <w:instrText xml:space="preserve"> PAGEREF _Toc214363551 \h </w:instrText>
            </w:r>
            <w:r>
              <w:rPr>
                <w:noProof/>
                <w:webHidden/>
              </w:rPr>
            </w:r>
            <w:r>
              <w:rPr>
                <w:noProof/>
                <w:webHidden/>
              </w:rPr>
              <w:fldChar w:fldCharType="separate"/>
            </w:r>
            <w:r>
              <w:rPr>
                <w:noProof/>
                <w:webHidden/>
              </w:rPr>
              <w:t>28</w:t>
            </w:r>
            <w:r>
              <w:rPr>
                <w:noProof/>
                <w:webHidden/>
              </w:rPr>
              <w:fldChar w:fldCharType="end"/>
            </w:r>
          </w:hyperlink>
        </w:p>
        <w:p w14:paraId="50AC2B20" w14:textId="7E6D13D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363526"/>
      <w:r w:rsidRPr="00564A93">
        <w:lastRenderedPageBreak/>
        <w:t>Contract</w:t>
      </w:r>
      <w:r w:rsidR="00C0549D" w:rsidRPr="00564A93">
        <w:t xml:space="preserve"> </w:t>
      </w:r>
      <w:r w:rsidR="00B15B3F" w:rsidRPr="00633557">
        <w:t>Summary</w:t>
      </w:r>
      <w:bookmarkEnd w:id="4"/>
      <w:bookmarkEnd w:id="5"/>
    </w:p>
    <w:p w14:paraId="4437FE5F" w14:textId="77777777" w:rsidR="00C862BB" w:rsidRDefault="00C862BB" w:rsidP="00C862BB">
      <w:pPr>
        <w:rPr>
          <w:rFonts w:cs="Arial"/>
          <w:color w:val="000000"/>
          <w:szCs w:val="24"/>
          <w:highlight w:val="yellow"/>
        </w:rPr>
      </w:pPr>
      <w:r w:rsidRPr="0067756A">
        <w:rPr>
          <w:b/>
          <w:bCs/>
          <w:szCs w:val="24"/>
        </w:rPr>
        <w:t>VEH111: Heavy-Duty Vehicles, Road Maintenance and Construction Equipment:</w:t>
      </w:r>
      <w:r>
        <w:rPr>
          <w:b/>
          <w:bCs/>
          <w:szCs w:val="24"/>
        </w:rPr>
        <w:t xml:space="preserve"> </w:t>
      </w:r>
      <w:r w:rsidRPr="00A12C2C">
        <w:rPr>
          <w:rFonts w:cs="Arial"/>
          <w:color w:val="000000"/>
          <w:szCs w:val="24"/>
        </w:rPr>
        <w:t xml:space="preserve">This is a Statewide Contract (SWC) for </w:t>
      </w:r>
      <w:r w:rsidRPr="00A30334">
        <w:rPr>
          <w:rFonts w:cs="Arial"/>
          <w:color w:val="000000"/>
          <w:szCs w:val="24"/>
        </w:rPr>
        <w:t>Heavy-Duty Vehicles, Road Maintenance and Construction Equipment</w:t>
      </w:r>
      <w:r>
        <w:rPr>
          <w:rFonts w:cs="Arial"/>
          <w:color w:val="000000"/>
          <w:szCs w:val="24"/>
        </w:rPr>
        <w:t xml:space="preserve">, </w:t>
      </w:r>
      <w:r w:rsidRPr="008C4F40">
        <w:rPr>
          <w:rFonts w:cs="Arial"/>
          <w:color w:val="000000"/>
          <w:szCs w:val="24"/>
        </w:rPr>
        <w:t>including battery electric and bio-fuel vehicles</w:t>
      </w:r>
      <w:r w:rsidRPr="00A30334">
        <w:rPr>
          <w:rFonts w:cs="Arial"/>
          <w:color w:val="000000"/>
          <w:szCs w:val="24"/>
        </w:rPr>
        <w:t>. All awarded Vendors are contracted for the sale of the base vehicle or piece of equipment and must provide related parts and service. All Vendors must also facilitate a variety of application needs by working with upfitters on a subcontracting basis. While Contract Users are expected to have dialogue with upfitters as needed to facilitate specific needs, all conversations must involve the awarded Vendor, and all invoices and payments are to be processed through the awarded Vendor. Upfitters working as subcontractors may not invoice or receive payment from Purchasing Entities directly.</w:t>
      </w:r>
    </w:p>
    <w:p w14:paraId="3BA14FA7" w14:textId="2A75B4AA" w:rsidR="00362DFB" w:rsidRPr="00C862BB"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history="1">
        <w:r w:rsidR="00C862BB" w:rsidRPr="00A700C7">
          <w:rPr>
            <w:rStyle w:val="Hyperlink"/>
            <w:rFonts w:cs="Arial"/>
            <w:szCs w:val="24"/>
          </w:rPr>
          <w:t>Master Blanket Purchase Order</w:t>
        </w:r>
        <w:r w:rsidR="00C862BB" w:rsidRPr="00A700C7">
          <w:rPr>
            <w:rStyle w:val="Hyperlink"/>
            <w:rFonts w:cs="Arial"/>
            <w:b/>
            <w:bCs/>
            <w:szCs w:val="24"/>
          </w:rPr>
          <w:t xml:space="preserve"> (</w:t>
        </w:r>
        <w:r w:rsidR="00C862BB" w:rsidRPr="00A700C7">
          <w:rPr>
            <w:rStyle w:val="Hyperlink"/>
            <w:szCs w:val="24"/>
          </w:rPr>
          <w:t>MBPO</w:t>
        </w:r>
        <w:r w:rsidR="00C862BB" w:rsidRPr="00A700C7">
          <w:rPr>
            <w:rStyle w:val="Hyperlink"/>
            <w:b/>
            <w:bCs/>
            <w:szCs w:val="24"/>
          </w:rPr>
          <w:t>)</w:t>
        </w:r>
        <w:r w:rsidR="00C862BB" w:rsidRPr="00A700C7">
          <w:rPr>
            <w:rStyle w:val="Hyperlink"/>
            <w:szCs w:val="24"/>
          </w:rPr>
          <w:t xml:space="preserve"> with RFR</w:t>
        </w:r>
      </w:hyperlink>
      <w:r w:rsidR="00C862BB">
        <w:t>.</w:t>
      </w:r>
      <w:r w:rsidR="00C862BB" w:rsidRPr="00A12C2C">
        <w:rPr>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4363527"/>
      <w:r>
        <w:t xml:space="preserve">Benefits and </w:t>
      </w:r>
      <w:r w:rsidRPr="00633557">
        <w:rPr>
          <w:color w:val="4F81BD"/>
        </w:rPr>
        <w:t>Cost</w:t>
      </w:r>
      <w:r>
        <w:t xml:space="preserve"> </w:t>
      </w:r>
      <w:r w:rsidRPr="001D5DA1">
        <w:rPr>
          <w:color w:val="4F81BD"/>
        </w:rPr>
        <w:t>Savings</w:t>
      </w:r>
      <w:bookmarkEnd w:id="6"/>
      <w:bookmarkEnd w:id="7"/>
    </w:p>
    <w:p w14:paraId="14B9EFBB" w14:textId="77777777" w:rsidR="00EA1C36" w:rsidRDefault="00EA1C36" w:rsidP="00EA1C36">
      <w:pPr>
        <w:rPr>
          <w:szCs w:val="24"/>
        </w:rPr>
      </w:pPr>
      <w:bookmarkStart w:id="8" w:name="_Toc188457898"/>
      <w:bookmarkEnd w:id="8"/>
      <w:r w:rsidRPr="0085414B">
        <w:rPr>
          <w:szCs w:val="24"/>
        </w:rPr>
        <w:t>All Vendors offer Prompt Payment Discounts and competitive pricing that can be further negotiated.</w:t>
      </w:r>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2EDEEC37"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3918D1B9" w:rsidR="00F75989" w:rsidRDefault="008B7D4E" w:rsidP="00633557">
      <w:pPr>
        <w:pStyle w:val="Heading2"/>
      </w:pPr>
      <w:bookmarkStart w:id="9" w:name="_Toc214363528"/>
      <w:bookmarkStart w:id="10" w:name="_Toc194066593"/>
      <w:r>
        <w:t>Contract Categories</w:t>
      </w:r>
      <w:bookmarkEnd w:id="9"/>
      <w:r w:rsidR="00E23F4C">
        <w:t xml:space="preserve"> </w:t>
      </w:r>
      <w:bookmarkEnd w:id="10"/>
    </w:p>
    <w:p w14:paraId="22FF29BC" w14:textId="77777777" w:rsidR="00EA1C36" w:rsidRPr="00A12C2C" w:rsidRDefault="00EA1C36" w:rsidP="00EA1C36">
      <w:pPr>
        <w:rPr>
          <w:rFonts w:cstheme="minorHAnsi"/>
          <w:iCs/>
          <w:szCs w:val="24"/>
        </w:rPr>
      </w:pPr>
      <w:bookmarkStart w:id="11" w:name="_Toc194066595"/>
      <w:r w:rsidRPr="00A12C2C">
        <w:rPr>
          <w:rFonts w:cstheme="minorHAnsi"/>
          <w:iCs/>
          <w:szCs w:val="24"/>
        </w:rPr>
        <w:t xml:space="preserve">This contract includes </w:t>
      </w:r>
      <w:r>
        <w:rPr>
          <w:rFonts w:cstheme="minorHAnsi"/>
          <w:iCs/>
          <w:szCs w:val="24"/>
        </w:rPr>
        <w:t xml:space="preserve">7 </w:t>
      </w:r>
      <w:r w:rsidRPr="00A12C2C">
        <w:rPr>
          <w:rFonts w:cstheme="minorHAnsi"/>
          <w:iCs/>
          <w:szCs w:val="24"/>
        </w:rPr>
        <w:t xml:space="preserve">categories of </w:t>
      </w:r>
      <w:r>
        <w:rPr>
          <w:rFonts w:cstheme="minorHAnsi"/>
          <w:iCs/>
          <w:szCs w:val="24"/>
        </w:rPr>
        <w:t>products</w:t>
      </w:r>
      <w:r w:rsidRPr="00A12C2C">
        <w:rPr>
          <w:rFonts w:cstheme="minorHAnsi"/>
          <w:iCs/>
          <w:szCs w:val="24"/>
        </w:rPr>
        <w:t xml:space="preserve"> listed as follows:  </w:t>
      </w:r>
    </w:p>
    <w:p w14:paraId="31F0C513" w14:textId="77777777" w:rsidR="00EA1C36" w:rsidRPr="00A12C2C" w:rsidRDefault="00EA1C36" w:rsidP="00EA1C36">
      <w:pPr>
        <w:pStyle w:val="ListParagraph"/>
        <w:numPr>
          <w:ilvl w:val="0"/>
          <w:numId w:val="7"/>
        </w:numPr>
        <w:rPr>
          <w:rFonts w:cstheme="minorHAnsi"/>
          <w:iCs/>
          <w:szCs w:val="24"/>
        </w:rPr>
      </w:pPr>
      <w:r w:rsidRPr="00FA7FF8">
        <w:rPr>
          <w:rFonts w:cstheme="minorHAnsi"/>
          <w:b/>
          <w:bCs/>
          <w:iCs/>
          <w:szCs w:val="24"/>
        </w:rPr>
        <w:lastRenderedPageBreak/>
        <w:t>Category 1: Trucks:</w:t>
      </w:r>
      <w:r w:rsidRPr="00FA7FF8">
        <w:rPr>
          <w:rFonts w:cstheme="minorHAnsi"/>
          <w:iCs/>
          <w:szCs w:val="24"/>
        </w:rPr>
        <w:t xml:space="preserve"> Cab and Chassis that can be upfit to provide a range of finished applications including Tow Trucks, Curbside Trash Trucks, Box Trucks, Truck Tractors, Dump Trucks, Service Trucks, Traffic Safety Trucks, Water Trucks, Rack Body Trucks, Flatbed Trucks, Debris Vacuum Trucks, Roll off/Hook lift Trucks, Sewer Trucks, and Ramp Trucks)</w:t>
      </w:r>
    </w:p>
    <w:p w14:paraId="7CC53115" w14:textId="77777777" w:rsidR="00EA1C36" w:rsidRPr="005C4C74" w:rsidRDefault="00EA1C36" w:rsidP="00EA1C36">
      <w:pPr>
        <w:pStyle w:val="ListParagraph"/>
        <w:numPr>
          <w:ilvl w:val="0"/>
          <w:numId w:val="7"/>
        </w:numPr>
        <w:rPr>
          <w:rFonts w:cstheme="minorHAnsi"/>
          <w:b/>
          <w:bCs/>
          <w:iCs/>
          <w:szCs w:val="24"/>
        </w:rPr>
      </w:pPr>
      <w:r w:rsidRPr="005C4C74">
        <w:rPr>
          <w:rFonts w:cstheme="minorHAnsi"/>
          <w:b/>
          <w:bCs/>
          <w:iCs/>
          <w:szCs w:val="24"/>
        </w:rPr>
        <w:t>Category 2: Heavy Equipment:</w:t>
      </w:r>
    </w:p>
    <w:p w14:paraId="33F8E1E6" w14:textId="77777777" w:rsidR="00EA1C36" w:rsidRPr="00A12C2C" w:rsidRDefault="00EA1C36" w:rsidP="00EA1C36">
      <w:pPr>
        <w:pStyle w:val="ListParagraph"/>
        <w:numPr>
          <w:ilvl w:val="1"/>
          <w:numId w:val="7"/>
        </w:numPr>
        <w:rPr>
          <w:rFonts w:cstheme="minorHAnsi"/>
          <w:iCs/>
          <w:szCs w:val="24"/>
        </w:rPr>
      </w:pPr>
      <w:r w:rsidRPr="008E534C">
        <w:rPr>
          <w:rFonts w:cstheme="minorHAnsi"/>
          <w:iCs/>
          <w:szCs w:val="24"/>
        </w:rPr>
        <w:t>Includes Articulated Trucks, Backhoes, Dozers, Wheel Loaders, Motor Graders, Telehandlers, Tracked Excavators, Wheeled Excavators, and Trenchers</w:t>
      </w:r>
      <w:r>
        <w:rPr>
          <w:rFonts w:cstheme="minorHAnsi"/>
          <w:iCs/>
          <w:szCs w:val="24"/>
        </w:rPr>
        <w:t xml:space="preserve"> </w:t>
      </w:r>
    </w:p>
    <w:p w14:paraId="6DFF045A" w14:textId="77777777" w:rsidR="00EA1C36" w:rsidRPr="00485BC3" w:rsidRDefault="00EA1C36" w:rsidP="00EA1C36">
      <w:pPr>
        <w:pStyle w:val="ListParagraph"/>
        <w:numPr>
          <w:ilvl w:val="0"/>
          <w:numId w:val="7"/>
        </w:numPr>
        <w:rPr>
          <w:rFonts w:cstheme="minorHAnsi"/>
          <w:b/>
          <w:bCs/>
          <w:iCs/>
          <w:szCs w:val="24"/>
        </w:rPr>
      </w:pPr>
      <w:r w:rsidRPr="00485BC3">
        <w:rPr>
          <w:rFonts w:cstheme="minorHAnsi"/>
          <w:b/>
          <w:bCs/>
          <w:iCs/>
          <w:szCs w:val="24"/>
        </w:rPr>
        <w:t>Category 3: Paving/Road Equipment</w:t>
      </w:r>
    </w:p>
    <w:p w14:paraId="6B56DBB1" w14:textId="77777777" w:rsidR="00EA1C36" w:rsidRPr="006E7A65" w:rsidRDefault="00EA1C36" w:rsidP="00EA1C36">
      <w:pPr>
        <w:pStyle w:val="ListParagraph"/>
        <w:numPr>
          <w:ilvl w:val="1"/>
          <w:numId w:val="7"/>
        </w:numPr>
        <w:rPr>
          <w:rFonts w:cstheme="minorHAnsi"/>
          <w:iCs/>
          <w:szCs w:val="24"/>
        </w:rPr>
      </w:pPr>
      <w:r w:rsidRPr="00485BC3">
        <w:rPr>
          <w:rFonts w:cstheme="minorHAnsi"/>
          <w:iCs/>
          <w:szCs w:val="24"/>
        </w:rPr>
        <w:t>Includes Pavers, Rollers, and Screening/Processing Equipment</w:t>
      </w:r>
    </w:p>
    <w:p w14:paraId="7E36FDD3" w14:textId="77777777" w:rsidR="00EA1C36" w:rsidRDefault="00EA1C36" w:rsidP="00EA1C36">
      <w:pPr>
        <w:pStyle w:val="ListParagraph"/>
        <w:numPr>
          <w:ilvl w:val="0"/>
          <w:numId w:val="7"/>
        </w:numPr>
        <w:rPr>
          <w:rFonts w:cstheme="minorHAnsi"/>
          <w:b/>
          <w:bCs/>
          <w:iCs/>
          <w:szCs w:val="24"/>
        </w:rPr>
      </w:pPr>
      <w:r w:rsidRPr="00485BC3">
        <w:rPr>
          <w:rFonts w:cstheme="minorHAnsi"/>
          <w:b/>
          <w:bCs/>
          <w:iCs/>
          <w:szCs w:val="24"/>
        </w:rPr>
        <w:t>Category 4: Utilities Service Equipment</w:t>
      </w:r>
    </w:p>
    <w:p w14:paraId="1EB4707B" w14:textId="77777777" w:rsidR="00EA1C36" w:rsidRPr="002703FA" w:rsidRDefault="00EA1C36" w:rsidP="00EA1C36">
      <w:pPr>
        <w:pStyle w:val="ListParagraph"/>
        <w:numPr>
          <w:ilvl w:val="1"/>
          <w:numId w:val="7"/>
        </w:numPr>
        <w:rPr>
          <w:rFonts w:cstheme="minorHAnsi"/>
          <w:b/>
          <w:bCs/>
          <w:iCs/>
          <w:szCs w:val="24"/>
        </w:rPr>
      </w:pPr>
      <w:r w:rsidRPr="002703FA">
        <w:rPr>
          <w:rFonts w:cstheme="minorHAnsi"/>
          <w:iCs/>
          <w:szCs w:val="24"/>
        </w:rPr>
        <w:t>Includes Auger Trucks, Bucket Trucks, Forestry Trucks, and Log Trucks</w:t>
      </w:r>
    </w:p>
    <w:p w14:paraId="0B4BD6A9" w14:textId="77777777" w:rsidR="00EA1C36" w:rsidRPr="00ED0CD8" w:rsidRDefault="00EA1C36" w:rsidP="00EA1C36">
      <w:pPr>
        <w:pStyle w:val="ListParagraph"/>
        <w:numPr>
          <w:ilvl w:val="0"/>
          <w:numId w:val="7"/>
        </w:numPr>
        <w:rPr>
          <w:rFonts w:cstheme="minorHAnsi"/>
          <w:b/>
          <w:bCs/>
          <w:iCs/>
          <w:szCs w:val="24"/>
        </w:rPr>
      </w:pPr>
      <w:r w:rsidRPr="00ED0CD8">
        <w:rPr>
          <w:rFonts w:cstheme="minorHAnsi"/>
          <w:b/>
          <w:bCs/>
          <w:iCs/>
          <w:szCs w:val="24"/>
        </w:rPr>
        <w:t xml:space="preserve">Category 5: Buses </w:t>
      </w:r>
    </w:p>
    <w:p w14:paraId="7776B8CE" w14:textId="77777777" w:rsidR="00EA1C36" w:rsidRPr="00ED0CD8" w:rsidRDefault="00EA1C36" w:rsidP="00EA1C36">
      <w:pPr>
        <w:pStyle w:val="ListParagraph"/>
        <w:numPr>
          <w:ilvl w:val="1"/>
          <w:numId w:val="7"/>
        </w:numPr>
        <w:rPr>
          <w:rFonts w:cstheme="minorHAnsi"/>
          <w:iCs/>
          <w:szCs w:val="24"/>
        </w:rPr>
      </w:pPr>
      <w:r w:rsidRPr="00ED0CD8">
        <w:rPr>
          <w:rFonts w:cstheme="minorHAnsi"/>
          <w:iCs/>
          <w:szCs w:val="24"/>
        </w:rPr>
        <w:t>Includes School Buses and Transit Buses (</w:t>
      </w:r>
      <w:proofErr w:type="gramStart"/>
      <w:r w:rsidRPr="00ED0CD8">
        <w:rPr>
          <w:rFonts w:cstheme="minorHAnsi"/>
          <w:iCs/>
          <w:szCs w:val="24"/>
        </w:rPr>
        <w:t>includes</w:t>
      </w:r>
      <w:proofErr w:type="gramEnd"/>
      <w:r w:rsidRPr="00ED0CD8">
        <w:rPr>
          <w:rFonts w:cstheme="minorHAnsi"/>
          <w:iCs/>
          <w:szCs w:val="24"/>
        </w:rPr>
        <w:t xml:space="preserve"> coach vehicles)</w:t>
      </w:r>
    </w:p>
    <w:p w14:paraId="209CA582" w14:textId="77777777" w:rsidR="00EA1C36" w:rsidRPr="00ED0CD8" w:rsidRDefault="00EA1C36" w:rsidP="00EA1C36">
      <w:pPr>
        <w:pStyle w:val="ListParagraph"/>
        <w:numPr>
          <w:ilvl w:val="0"/>
          <w:numId w:val="7"/>
        </w:numPr>
        <w:rPr>
          <w:rFonts w:cstheme="minorHAnsi"/>
          <w:b/>
          <w:bCs/>
          <w:iCs/>
          <w:szCs w:val="24"/>
        </w:rPr>
      </w:pPr>
      <w:r w:rsidRPr="00ED0CD8">
        <w:rPr>
          <w:rFonts w:cstheme="minorHAnsi"/>
          <w:b/>
          <w:bCs/>
          <w:iCs/>
          <w:szCs w:val="24"/>
        </w:rPr>
        <w:t>Category 6: Snow Removal</w:t>
      </w:r>
    </w:p>
    <w:p w14:paraId="34862AA5" w14:textId="77777777" w:rsidR="00EA1C36" w:rsidRPr="00ED0CD8" w:rsidRDefault="00EA1C36" w:rsidP="00EA1C36">
      <w:pPr>
        <w:pStyle w:val="ListParagraph"/>
        <w:numPr>
          <w:ilvl w:val="1"/>
          <w:numId w:val="7"/>
        </w:numPr>
        <w:rPr>
          <w:rFonts w:cstheme="minorHAnsi"/>
          <w:iCs/>
          <w:szCs w:val="24"/>
        </w:rPr>
      </w:pPr>
      <w:r w:rsidRPr="00ED0CD8">
        <w:rPr>
          <w:rFonts w:cstheme="minorHAnsi"/>
          <w:iCs/>
          <w:szCs w:val="24"/>
        </w:rPr>
        <w:t>Includes Plow Trucks, Sand/Salt Trucks, Snow Melters, Tow Plow Trucks, and Deicers</w:t>
      </w:r>
    </w:p>
    <w:p w14:paraId="1A1EBB2F" w14:textId="77777777" w:rsidR="00EA1C36" w:rsidRPr="00ED0CD8" w:rsidRDefault="00EA1C36" w:rsidP="00EA1C36">
      <w:pPr>
        <w:pStyle w:val="ListParagraph"/>
        <w:numPr>
          <w:ilvl w:val="0"/>
          <w:numId w:val="7"/>
        </w:numPr>
        <w:rPr>
          <w:rFonts w:cstheme="minorHAnsi"/>
          <w:b/>
          <w:bCs/>
          <w:iCs/>
          <w:szCs w:val="24"/>
        </w:rPr>
      </w:pPr>
      <w:r w:rsidRPr="00ED0CD8">
        <w:rPr>
          <w:rFonts w:cstheme="minorHAnsi"/>
          <w:b/>
          <w:bCs/>
          <w:iCs/>
          <w:szCs w:val="24"/>
        </w:rPr>
        <w:t xml:space="preserve">Category 7: Trailers </w:t>
      </w:r>
    </w:p>
    <w:p w14:paraId="27FFB93E" w14:textId="77777777" w:rsidR="00EA1C36" w:rsidRDefault="00EA1C36" w:rsidP="00EA1C36">
      <w:pPr>
        <w:pStyle w:val="ListParagraph"/>
        <w:numPr>
          <w:ilvl w:val="1"/>
          <w:numId w:val="7"/>
        </w:numPr>
        <w:rPr>
          <w:rFonts w:cstheme="minorHAnsi"/>
          <w:iCs/>
          <w:szCs w:val="24"/>
        </w:rPr>
      </w:pPr>
      <w:r w:rsidRPr="00ED0CD8">
        <w:rPr>
          <w:rFonts w:cstheme="minorHAnsi"/>
          <w:iCs/>
          <w:szCs w:val="24"/>
        </w:rPr>
        <w:t>Includes Lowbed Trailers, Flatbed Trailers, and Gooseneck Trailers</w:t>
      </w:r>
    </w:p>
    <w:p w14:paraId="187237B9" w14:textId="77777777" w:rsidR="00EA1C36" w:rsidRPr="00AB6906" w:rsidRDefault="00EA1C36" w:rsidP="00EA1C36">
      <w:pPr>
        <w:rPr>
          <w:rFonts w:cstheme="minorHAnsi"/>
          <w:iCs/>
          <w:szCs w:val="24"/>
        </w:rPr>
      </w:pPr>
      <w:r w:rsidRPr="006C0CB0">
        <w:rPr>
          <w:rFonts w:cstheme="minorHAnsi"/>
          <w:iCs/>
          <w:szCs w:val="24"/>
          <w:highlight w:val="lightGray"/>
        </w:rPr>
        <w:t xml:space="preserve">**Please see NEW Truck Safety Standards information in </w:t>
      </w:r>
      <w:hyperlink w:anchor="_Appendix_A:_Truck" w:history="1">
        <w:r w:rsidRPr="00932FCC">
          <w:rPr>
            <w:rStyle w:val="Hyperlink"/>
            <w:rFonts w:cstheme="minorHAnsi"/>
            <w:iCs/>
            <w:szCs w:val="24"/>
            <w:highlight w:val="lightGray"/>
          </w:rPr>
          <w:t>Appendix A</w:t>
        </w:r>
      </w:hyperlink>
    </w:p>
    <w:p w14:paraId="79FAB35B" w14:textId="4CC5DA62" w:rsidR="005D20CA" w:rsidRDefault="005D20CA" w:rsidP="00633557">
      <w:pPr>
        <w:pStyle w:val="Heading2"/>
      </w:pPr>
      <w:bookmarkStart w:id="12" w:name="_Toc214363529"/>
      <w:r w:rsidRPr="00564A93">
        <w:t>Contract Exclusions and Related Statewide Contracts</w:t>
      </w:r>
      <w:bookmarkEnd w:id="12"/>
      <w:r w:rsidRPr="00564A93">
        <w:t xml:space="preserve"> </w:t>
      </w:r>
      <w:bookmarkEnd w:id="11"/>
    </w:p>
    <w:p w14:paraId="1C849719" w14:textId="77777777" w:rsidR="00EA1C36" w:rsidRPr="003C62B7" w:rsidRDefault="00EA1C36" w:rsidP="00EA1C36">
      <w:pPr>
        <w:rPr>
          <w:rFonts w:cstheme="minorHAnsi"/>
          <w:szCs w:val="24"/>
        </w:rPr>
      </w:pPr>
      <w:bookmarkStart w:id="13" w:name="_Toc194066594"/>
      <w:r>
        <w:rPr>
          <w:rFonts w:cstheme="minorHAnsi"/>
          <w:szCs w:val="24"/>
        </w:rPr>
        <w:t>T</w:t>
      </w:r>
      <w:r w:rsidRPr="003C62B7">
        <w:rPr>
          <w:rFonts w:cstheme="minorHAnsi"/>
          <w:szCs w:val="24"/>
        </w:rPr>
        <w:t>he following list of products</w:t>
      </w:r>
      <w:r>
        <w:rPr>
          <w:rFonts w:cstheme="minorHAnsi"/>
          <w:szCs w:val="24"/>
        </w:rPr>
        <w:t xml:space="preserve"> </w:t>
      </w:r>
      <w:proofErr w:type="gramStart"/>
      <w:r>
        <w:rPr>
          <w:rFonts w:cstheme="minorHAnsi"/>
          <w:szCs w:val="24"/>
        </w:rPr>
        <w:t>are</w:t>
      </w:r>
      <w:proofErr w:type="gramEnd"/>
      <w:r w:rsidRPr="003C62B7">
        <w:rPr>
          <w:rFonts w:cstheme="minorHAnsi"/>
          <w:szCs w:val="24"/>
        </w:rPr>
        <w:t xml:space="preserve"> not available for purchase</w:t>
      </w:r>
      <w:r>
        <w:rPr>
          <w:rFonts w:cstheme="minorHAnsi"/>
          <w:szCs w:val="24"/>
        </w:rPr>
        <w:t xml:space="preserve"> on VEH111</w:t>
      </w:r>
      <w:r w:rsidRPr="003C62B7">
        <w:rPr>
          <w:rFonts w:cstheme="minorHAnsi"/>
          <w:szCs w:val="24"/>
        </w:rPr>
        <w:t>:</w:t>
      </w:r>
    </w:p>
    <w:p w14:paraId="25A54F5C" w14:textId="77777777" w:rsidR="00EA1C36" w:rsidRPr="003C62B7" w:rsidRDefault="00EA1C36" w:rsidP="00EA1C36">
      <w:pPr>
        <w:pStyle w:val="ListParagraph"/>
        <w:numPr>
          <w:ilvl w:val="0"/>
          <w:numId w:val="7"/>
        </w:numPr>
        <w:rPr>
          <w:rFonts w:cstheme="minorHAnsi"/>
          <w:iCs/>
          <w:szCs w:val="24"/>
        </w:rPr>
      </w:pPr>
      <w:r w:rsidRPr="00AD6979">
        <w:rPr>
          <w:rFonts w:cstheme="minorHAnsi"/>
          <w:iCs/>
          <w:szCs w:val="24"/>
        </w:rPr>
        <w:t>Light</w:t>
      </w:r>
      <w:r>
        <w:rPr>
          <w:rFonts w:cstheme="minorHAnsi"/>
          <w:iCs/>
          <w:szCs w:val="24"/>
        </w:rPr>
        <w:t>-</w:t>
      </w:r>
      <w:r w:rsidRPr="00AD6979">
        <w:rPr>
          <w:rFonts w:cstheme="minorHAnsi"/>
          <w:iCs/>
          <w:szCs w:val="24"/>
        </w:rPr>
        <w:t xml:space="preserve"> and medium</w:t>
      </w:r>
      <w:r>
        <w:rPr>
          <w:rFonts w:cstheme="minorHAnsi"/>
          <w:iCs/>
          <w:szCs w:val="24"/>
        </w:rPr>
        <w:t>-</w:t>
      </w:r>
      <w:r w:rsidRPr="00AD6979">
        <w:rPr>
          <w:rFonts w:cstheme="minorHAnsi"/>
          <w:iCs/>
          <w:szCs w:val="24"/>
        </w:rPr>
        <w:t xml:space="preserve">duty vehicles </w:t>
      </w:r>
      <w:r>
        <w:rPr>
          <w:rFonts w:cstheme="minorHAnsi"/>
          <w:iCs/>
          <w:szCs w:val="24"/>
        </w:rPr>
        <w:t>(</w:t>
      </w:r>
      <w:r w:rsidRPr="00AD6979">
        <w:rPr>
          <w:rFonts w:cstheme="minorHAnsi"/>
          <w:iCs/>
          <w:szCs w:val="24"/>
        </w:rPr>
        <w:t xml:space="preserve">26,000 </w:t>
      </w:r>
      <w:proofErr w:type="spellStart"/>
      <w:r w:rsidRPr="00AD6979">
        <w:rPr>
          <w:rFonts w:cstheme="minorHAnsi"/>
          <w:iCs/>
          <w:szCs w:val="24"/>
        </w:rPr>
        <w:t>lbs</w:t>
      </w:r>
      <w:proofErr w:type="spellEnd"/>
      <w:r w:rsidRPr="00AD6979">
        <w:rPr>
          <w:rFonts w:cstheme="minorHAnsi"/>
          <w:iCs/>
          <w:szCs w:val="24"/>
        </w:rPr>
        <w:t xml:space="preserve"> and under</w:t>
      </w:r>
      <w:r>
        <w:rPr>
          <w:rFonts w:cstheme="minorHAnsi"/>
          <w:iCs/>
          <w:szCs w:val="24"/>
        </w:rPr>
        <w:t>)</w:t>
      </w:r>
      <w:r w:rsidRPr="00AD6979">
        <w:rPr>
          <w:rFonts w:cstheme="minorHAnsi"/>
          <w:iCs/>
          <w:szCs w:val="24"/>
        </w:rPr>
        <w:t xml:space="preserve"> </w:t>
      </w:r>
      <w:r>
        <w:rPr>
          <w:rFonts w:cstheme="minorHAnsi"/>
          <w:iCs/>
          <w:szCs w:val="24"/>
        </w:rPr>
        <w:t xml:space="preserve">are available on </w:t>
      </w:r>
      <w:hyperlink r:id="rId21" w:history="1">
        <w:r w:rsidRPr="00AD6979">
          <w:rPr>
            <w:rStyle w:val="Hyperlink"/>
            <w:rFonts w:cstheme="minorHAnsi"/>
            <w:iCs/>
            <w:szCs w:val="24"/>
          </w:rPr>
          <w:t>VEH110</w:t>
        </w:r>
      </w:hyperlink>
    </w:p>
    <w:p w14:paraId="51E23584" w14:textId="1B86ECB4" w:rsidR="00EA1C36" w:rsidRPr="003C62B7" w:rsidRDefault="00EA1C36" w:rsidP="00EA1C36">
      <w:pPr>
        <w:pStyle w:val="ListParagraph"/>
        <w:numPr>
          <w:ilvl w:val="0"/>
          <w:numId w:val="7"/>
        </w:numPr>
        <w:rPr>
          <w:rFonts w:cstheme="minorHAnsi"/>
          <w:iCs/>
          <w:szCs w:val="24"/>
        </w:rPr>
      </w:pPr>
      <w:r>
        <w:rPr>
          <w:rFonts w:cstheme="minorHAnsi"/>
          <w:iCs/>
          <w:szCs w:val="24"/>
        </w:rPr>
        <w:t xml:space="preserve">Equipment for Lawns </w:t>
      </w:r>
      <w:r w:rsidR="0031272C">
        <w:rPr>
          <w:rFonts w:cstheme="minorHAnsi"/>
          <w:iCs/>
          <w:szCs w:val="24"/>
        </w:rPr>
        <w:t>and</w:t>
      </w:r>
      <w:r>
        <w:rPr>
          <w:rFonts w:cstheme="minorHAnsi"/>
          <w:iCs/>
          <w:szCs w:val="24"/>
        </w:rPr>
        <w:t xml:space="preserve"> Grounds is available on  </w:t>
      </w:r>
      <w:hyperlink r:id="rId22" w:history="1">
        <w:r w:rsidRPr="00AD6979">
          <w:rPr>
            <w:rStyle w:val="Hyperlink"/>
            <w:rFonts w:cstheme="minorHAnsi"/>
            <w:iCs/>
            <w:szCs w:val="24"/>
          </w:rPr>
          <w:t>FAC116</w:t>
        </w:r>
      </w:hyperlink>
    </w:p>
    <w:p w14:paraId="43E9CB97" w14:textId="480FE874" w:rsidR="005F7C01" w:rsidRPr="00DC5CC1" w:rsidRDefault="00B77AE5" w:rsidP="00633557">
      <w:pPr>
        <w:pStyle w:val="Heading2"/>
      </w:pPr>
      <w:bookmarkStart w:id="14" w:name="_Toc214363530"/>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lastRenderedPageBreak/>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0A852A99" w:rsidR="00F35A63" w:rsidRDefault="00EA1C36" w:rsidP="00633557">
      <w:pPr>
        <w:pStyle w:val="Heading2"/>
      </w:pPr>
      <w:bookmarkStart w:id="15" w:name="_Toc194066597"/>
      <w:bookmarkStart w:id="16" w:name="_Toc214363531"/>
      <w:r>
        <w:t xml:space="preserve">Purchase and </w:t>
      </w:r>
      <w:r w:rsidR="00F35A63">
        <w:t>Pricing Options</w:t>
      </w:r>
      <w:bookmarkEnd w:id="15"/>
      <w:bookmarkEnd w:id="16"/>
    </w:p>
    <w:p w14:paraId="5402583E" w14:textId="77777777" w:rsidR="00EA1C36" w:rsidRPr="002563AB" w:rsidRDefault="00EA1C36" w:rsidP="00EA1C36">
      <w:pPr>
        <w:pStyle w:val="paragraph"/>
        <w:spacing w:before="0" w:beforeAutospacing="0" w:after="0" w:afterAutospacing="0"/>
        <w:textAlignment w:val="baseline"/>
        <w:rPr>
          <w:rFonts w:ascii="Calibri" w:hAnsi="Calibri" w:cs="Calibri"/>
          <w:b/>
          <w:bCs/>
          <w:sz w:val="20"/>
          <w:szCs w:val="20"/>
        </w:rPr>
      </w:pPr>
      <w:bookmarkStart w:id="17" w:name="_Quote_Response_and"/>
      <w:bookmarkStart w:id="18" w:name="_Hlk193714773"/>
      <w:bookmarkStart w:id="19" w:name="_Toc194066598"/>
      <w:bookmarkEnd w:id="17"/>
      <w:r w:rsidRPr="002563AB">
        <w:rPr>
          <w:rStyle w:val="normaltextrun"/>
          <w:rFonts w:ascii="Calibri" w:hAnsi="Calibri" w:cs="Calibri"/>
          <w:b/>
          <w:bCs/>
        </w:rPr>
        <w:t>Purchase Options</w:t>
      </w:r>
      <w:r w:rsidRPr="002563AB">
        <w:rPr>
          <w:rStyle w:val="eop"/>
          <w:rFonts w:ascii="Calibri" w:hAnsi="Calibri" w:cs="Calibri"/>
          <w:b/>
          <w:bCs/>
        </w:rPr>
        <w:t> </w:t>
      </w:r>
    </w:p>
    <w:p w14:paraId="79002401" w14:textId="77777777" w:rsidR="00EA1C36" w:rsidRPr="009A707F" w:rsidRDefault="00EA1C36" w:rsidP="00EA1C36">
      <w:pPr>
        <w:pStyle w:val="ListParagraph"/>
        <w:numPr>
          <w:ilvl w:val="0"/>
          <w:numId w:val="34"/>
        </w:numPr>
        <w:rPr>
          <w:rStyle w:val="eop"/>
          <w:szCs w:val="24"/>
        </w:rPr>
      </w:pPr>
      <w:r w:rsidRPr="009A707F">
        <w:rPr>
          <w:rStyle w:val="eop"/>
          <w:rFonts w:ascii="Calibri" w:hAnsi="Calibri" w:cs="Calibri"/>
        </w:rPr>
        <w:t>P</w:t>
      </w:r>
      <w:r w:rsidRPr="009A707F">
        <w:rPr>
          <w:rStyle w:val="normaltextrun"/>
          <w:rFonts w:ascii="Calibri" w:hAnsi="Calibri" w:cs="Calibri"/>
          <w:szCs w:val="24"/>
        </w:rPr>
        <w:t>urchases made through this contract will be direct, outright purchases.</w:t>
      </w:r>
      <w:r w:rsidRPr="009A707F">
        <w:rPr>
          <w:rStyle w:val="eop"/>
          <w:rFonts w:ascii="Calibri" w:hAnsi="Calibri" w:cs="Calibri"/>
          <w:szCs w:val="24"/>
        </w:rPr>
        <w:t> </w:t>
      </w:r>
    </w:p>
    <w:p w14:paraId="15722045" w14:textId="77777777" w:rsidR="00EA1C36" w:rsidRPr="00715F4D" w:rsidRDefault="00EA1C36" w:rsidP="00EA1C36">
      <w:pPr>
        <w:pStyle w:val="ListParagraph"/>
        <w:numPr>
          <w:ilvl w:val="0"/>
          <w:numId w:val="34"/>
        </w:numPr>
        <w:rPr>
          <w:szCs w:val="24"/>
        </w:rPr>
      </w:pPr>
      <w:r w:rsidRPr="009A707F">
        <w:rPr>
          <w:szCs w:val="24"/>
        </w:rPr>
        <w:t xml:space="preserve">In the event the asset being sought is not featured in the vendor’s catalog, or if the total purchase price including all added options, accessories, and upfitting exceeds a 25% variation </w:t>
      </w:r>
      <w:r>
        <w:rPr>
          <w:szCs w:val="24"/>
        </w:rPr>
        <w:t xml:space="preserve">(based pricing of raw materials, this percentage could fluctuate) </w:t>
      </w:r>
      <w:r w:rsidRPr="009A707F">
        <w:rPr>
          <w:szCs w:val="24"/>
        </w:rPr>
        <w:t xml:space="preserve">from the catalog price, </w:t>
      </w:r>
      <w:r w:rsidRPr="009A707F">
        <w:rPr>
          <w:szCs w:val="24"/>
          <w:u w:val="single"/>
        </w:rPr>
        <w:t xml:space="preserve">Always consider contacting the </w:t>
      </w:r>
      <w:hyperlink r:id="rId24" w:history="1">
        <w:r w:rsidRPr="009A707F">
          <w:rPr>
            <w:rStyle w:val="Hyperlink"/>
            <w:szCs w:val="24"/>
          </w:rPr>
          <w:t>Contract Manager</w:t>
        </w:r>
      </w:hyperlink>
      <w:r w:rsidRPr="009A707F">
        <w:rPr>
          <w:szCs w:val="24"/>
          <w:u w:val="single"/>
        </w:rPr>
        <w:t xml:space="preserve"> to get more information on asset availability and assistance with purchasing.</w:t>
      </w:r>
    </w:p>
    <w:p w14:paraId="564CABBD" w14:textId="77777777" w:rsidR="00EA1C36" w:rsidRPr="00CC084A" w:rsidRDefault="00EA1C36" w:rsidP="00EA1C36">
      <w:pPr>
        <w:pStyle w:val="ListParagraph"/>
        <w:numPr>
          <w:ilvl w:val="0"/>
          <w:numId w:val="34"/>
        </w:numPr>
        <w:rPr>
          <w:szCs w:val="24"/>
        </w:rPr>
      </w:pPr>
      <w:r w:rsidRPr="00715F4D">
        <w:rPr>
          <w:szCs w:val="24"/>
        </w:rPr>
        <w:t xml:space="preserve">All purchases of vehicles and equipment on this contract must incorporate the use of the most current VEH111 Quote </w:t>
      </w:r>
      <w:r w:rsidRPr="00CC084A">
        <w:rPr>
          <w:szCs w:val="24"/>
        </w:rPr>
        <w:t xml:space="preserve">Form version located within the </w:t>
      </w:r>
      <w:hyperlink r:id="rId25" w:history="1">
        <w:r w:rsidRPr="00CC084A">
          <w:rPr>
            <w:rStyle w:val="Hyperlink"/>
            <w:szCs w:val="24"/>
          </w:rPr>
          <w:t>Master Contract Record</w:t>
        </w:r>
      </w:hyperlink>
      <w:r w:rsidRPr="00CC084A">
        <w:rPr>
          <w:szCs w:val="24"/>
        </w:rPr>
        <w:t xml:space="preserve">. </w:t>
      </w:r>
    </w:p>
    <w:p w14:paraId="56656619" w14:textId="77777777" w:rsidR="00EA1C36" w:rsidRPr="009D0B28" w:rsidRDefault="00EA1C36" w:rsidP="00EA1C36">
      <w:pPr>
        <w:pStyle w:val="paragraph"/>
        <w:spacing w:before="0" w:beforeAutospacing="0" w:after="0" w:afterAutospacing="0"/>
        <w:textAlignment w:val="baseline"/>
        <w:rPr>
          <w:rStyle w:val="eop"/>
          <w:rFonts w:ascii="Calibri" w:hAnsi="Calibri" w:cs="Calibri"/>
        </w:rPr>
      </w:pPr>
    </w:p>
    <w:p w14:paraId="0B0AB144" w14:textId="77777777" w:rsidR="00EA1C36" w:rsidRPr="00857963" w:rsidRDefault="00EA1C36" w:rsidP="00EA1C36">
      <w:pPr>
        <w:rPr>
          <w:szCs w:val="24"/>
          <w:highlight w:val="lightGray"/>
        </w:rPr>
      </w:pPr>
      <w:r w:rsidRPr="008942AF">
        <w:rPr>
          <w:szCs w:val="24"/>
        </w:rPr>
        <w:t>Users In general, Contract should expect a range of 6-12 months lead time for the ordering and upfitting of all assets on this contract, excluding delays due to unforeseen OEM order constraints, shipping logistic issues, and upfit-related complications</w:t>
      </w:r>
      <w:r w:rsidRPr="00857963">
        <w:rPr>
          <w:szCs w:val="24"/>
          <w:highlight w:val="lightGray"/>
        </w:rPr>
        <w:t>.</w:t>
      </w:r>
    </w:p>
    <w:p w14:paraId="343F2B8F" w14:textId="77777777" w:rsidR="00EA1C36" w:rsidRDefault="00EA1C36" w:rsidP="00EA1C36">
      <w:pPr>
        <w:pStyle w:val="BodyText"/>
        <w:rPr>
          <w:b/>
          <w:bCs w:val="0"/>
          <w:iCs/>
          <w:szCs w:val="24"/>
          <w:highlight w:val="yellow"/>
        </w:rPr>
      </w:pPr>
    </w:p>
    <w:p w14:paraId="7676ED14" w14:textId="77777777" w:rsidR="00EA1C36" w:rsidRPr="00AF76D3" w:rsidRDefault="00EA1C36" w:rsidP="00EA1C36">
      <w:pPr>
        <w:pStyle w:val="BodyText"/>
        <w:rPr>
          <w:b/>
          <w:bCs w:val="0"/>
          <w:iCs/>
          <w:szCs w:val="24"/>
        </w:rPr>
      </w:pPr>
      <w:r w:rsidRPr="00AF76D3">
        <w:rPr>
          <w:bCs w:val="0"/>
          <w:iCs/>
          <w:szCs w:val="24"/>
        </w:rPr>
        <w:t>The Vendor shall manage the entire ordering process, confirm receipt of orders to Contract Users, and communicate the vehicle status in each stage of the order process to Contract Users on a regular and reliable basis. This includes but is not limited to the following:</w:t>
      </w:r>
    </w:p>
    <w:p w14:paraId="4B721A31" w14:textId="77777777" w:rsidR="00EA1C36" w:rsidRPr="00AF76D3" w:rsidRDefault="00EA1C36" w:rsidP="00EA1C36">
      <w:pPr>
        <w:pStyle w:val="BodyText"/>
        <w:rPr>
          <w:b/>
          <w:bCs w:val="0"/>
          <w:iCs/>
          <w:szCs w:val="24"/>
        </w:rPr>
      </w:pPr>
    </w:p>
    <w:p w14:paraId="7363A270" w14:textId="77777777" w:rsidR="00EA1C36" w:rsidRPr="00AF76D3" w:rsidRDefault="00EA1C36" w:rsidP="00EA1C36">
      <w:pPr>
        <w:pStyle w:val="BodyText"/>
        <w:numPr>
          <w:ilvl w:val="0"/>
          <w:numId w:val="32"/>
        </w:numPr>
        <w:rPr>
          <w:b/>
          <w:bCs w:val="0"/>
          <w:iCs/>
          <w:szCs w:val="24"/>
        </w:rPr>
      </w:pPr>
      <w:r w:rsidRPr="00AF76D3">
        <w:rPr>
          <w:bCs w:val="0"/>
          <w:iCs/>
          <w:szCs w:val="24"/>
        </w:rPr>
        <w:t xml:space="preserve">Explicitly confirm acknowledgement to the Contract User of all Requests for Quotes within two business days; </w:t>
      </w:r>
    </w:p>
    <w:p w14:paraId="505B9E52" w14:textId="77777777" w:rsidR="00EA1C36" w:rsidRPr="00AF76D3" w:rsidRDefault="00EA1C36" w:rsidP="00EA1C36">
      <w:pPr>
        <w:pStyle w:val="BodyText"/>
        <w:numPr>
          <w:ilvl w:val="0"/>
          <w:numId w:val="32"/>
        </w:numPr>
        <w:rPr>
          <w:b/>
          <w:bCs w:val="0"/>
          <w:iCs/>
          <w:szCs w:val="24"/>
        </w:rPr>
      </w:pPr>
      <w:r w:rsidRPr="00AF76D3">
        <w:rPr>
          <w:bCs w:val="0"/>
          <w:iCs/>
          <w:szCs w:val="24"/>
        </w:rPr>
        <w:t xml:space="preserve">Provide requested quote, using the VEH111 Quote Form, within five business days of said request being submitted unless otherwise specified by the Contract User; </w:t>
      </w:r>
    </w:p>
    <w:p w14:paraId="65D57E89" w14:textId="77777777" w:rsidR="00EA1C36" w:rsidRPr="00AF76D3" w:rsidRDefault="00EA1C36" w:rsidP="00EA1C36">
      <w:pPr>
        <w:pStyle w:val="BodyText"/>
        <w:numPr>
          <w:ilvl w:val="0"/>
          <w:numId w:val="32"/>
        </w:numPr>
        <w:rPr>
          <w:b/>
          <w:bCs w:val="0"/>
          <w:iCs/>
          <w:szCs w:val="24"/>
        </w:rPr>
      </w:pPr>
      <w:r w:rsidRPr="00AF76D3">
        <w:rPr>
          <w:bCs w:val="0"/>
          <w:iCs/>
          <w:szCs w:val="24"/>
        </w:rPr>
        <w:t>Acknowledge receipt of all Purchase Orders within one business day;</w:t>
      </w:r>
    </w:p>
    <w:p w14:paraId="4A644A4D" w14:textId="77777777" w:rsidR="00EA1C36" w:rsidRPr="00AF76D3" w:rsidRDefault="00EA1C36" w:rsidP="00EA1C36">
      <w:pPr>
        <w:pStyle w:val="BodyText"/>
        <w:numPr>
          <w:ilvl w:val="0"/>
          <w:numId w:val="32"/>
        </w:numPr>
        <w:rPr>
          <w:b/>
          <w:bCs w:val="0"/>
          <w:iCs/>
          <w:szCs w:val="24"/>
        </w:rPr>
      </w:pPr>
      <w:r w:rsidRPr="00AF76D3">
        <w:rPr>
          <w:bCs w:val="0"/>
          <w:iCs/>
          <w:szCs w:val="24"/>
        </w:rPr>
        <w:t xml:space="preserve">Place the asset order with the OEM or dealer within two business days of Contract User’s final approval; </w:t>
      </w:r>
    </w:p>
    <w:p w14:paraId="04834178" w14:textId="77777777" w:rsidR="00EA1C36" w:rsidRPr="00AF76D3" w:rsidRDefault="00EA1C36" w:rsidP="00EA1C36">
      <w:pPr>
        <w:pStyle w:val="BodyText"/>
        <w:numPr>
          <w:ilvl w:val="0"/>
          <w:numId w:val="32"/>
        </w:numPr>
        <w:rPr>
          <w:b/>
          <w:bCs w:val="0"/>
          <w:iCs/>
          <w:szCs w:val="24"/>
        </w:rPr>
      </w:pPr>
      <w:r w:rsidRPr="00AF76D3">
        <w:rPr>
          <w:bCs w:val="0"/>
          <w:iCs/>
          <w:szCs w:val="24"/>
        </w:rPr>
        <w:t>Ensure the Commonwealth’s OEM code (e.g., FIN, FAN) is properly designated in appropriate orders; Provide the OEM factory order number when received from the OEM or dealer, if applicable;</w:t>
      </w:r>
    </w:p>
    <w:p w14:paraId="3A7355BC" w14:textId="77777777" w:rsidR="00EA1C36" w:rsidRPr="00AF76D3" w:rsidRDefault="00EA1C36" w:rsidP="00EA1C36">
      <w:pPr>
        <w:pStyle w:val="BodyText"/>
        <w:numPr>
          <w:ilvl w:val="0"/>
          <w:numId w:val="32"/>
        </w:numPr>
        <w:rPr>
          <w:b/>
          <w:bCs w:val="0"/>
          <w:iCs/>
          <w:szCs w:val="24"/>
        </w:rPr>
      </w:pPr>
      <w:r w:rsidRPr="00AF76D3">
        <w:rPr>
          <w:bCs w:val="0"/>
          <w:iCs/>
          <w:szCs w:val="24"/>
        </w:rPr>
        <w:t xml:space="preserve">Provide an original estimated delivery date within five business days after the OEM or dealer </w:t>
      </w:r>
      <w:proofErr w:type="gramStart"/>
      <w:r w:rsidRPr="00AF76D3">
        <w:rPr>
          <w:bCs w:val="0"/>
          <w:iCs/>
          <w:szCs w:val="24"/>
        </w:rPr>
        <w:t>places</w:t>
      </w:r>
      <w:proofErr w:type="gramEnd"/>
      <w:r w:rsidRPr="00AF76D3">
        <w:rPr>
          <w:bCs w:val="0"/>
          <w:iCs/>
          <w:szCs w:val="24"/>
        </w:rPr>
        <w:t xml:space="preserve"> the vehicle in its order bank;</w:t>
      </w:r>
    </w:p>
    <w:p w14:paraId="75ACEF86" w14:textId="77777777" w:rsidR="00EA1C36" w:rsidRPr="00AF76D3" w:rsidRDefault="00EA1C36" w:rsidP="00EA1C36">
      <w:pPr>
        <w:pStyle w:val="BodyText"/>
        <w:numPr>
          <w:ilvl w:val="0"/>
          <w:numId w:val="32"/>
        </w:numPr>
        <w:rPr>
          <w:b/>
          <w:bCs w:val="0"/>
          <w:iCs/>
          <w:szCs w:val="24"/>
        </w:rPr>
      </w:pPr>
      <w:r w:rsidRPr="00AF76D3">
        <w:rPr>
          <w:bCs w:val="0"/>
          <w:iCs/>
          <w:szCs w:val="24"/>
        </w:rPr>
        <w:t>Schedule upfit and other services with subcontractors in advance so that all parts and equipment are available before the asset arrives for upfit;</w:t>
      </w:r>
    </w:p>
    <w:p w14:paraId="066DECE8" w14:textId="77777777" w:rsidR="00EA1C36" w:rsidRPr="00AF76D3" w:rsidRDefault="00EA1C36" w:rsidP="00EA1C36">
      <w:pPr>
        <w:pStyle w:val="BodyText"/>
        <w:numPr>
          <w:ilvl w:val="0"/>
          <w:numId w:val="32"/>
        </w:numPr>
        <w:rPr>
          <w:b/>
          <w:bCs w:val="0"/>
          <w:iCs/>
          <w:szCs w:val="24"/>
        </w:rPr>
      </w:pPr>
      <w:r w:rsidRPr="00AF76D3">
        <w:rPr>
          <w:bCs w:val="0"/>
          <w:iCs/>
          <w:szCs w:val="24"/>
        </w:rPr>
        <w:t xml:space="preserve">Report delays to the original estimated delivery date to the Contract User within two business days of receiving notice from the OEM, dealer, or subcontractor and never less than 45 days prior to the expected delivery date </w:t>
      </w:r>
    </w:p>
    <w:p w14:paraId="42263242" w14:textId="77777777" w:rsidR="00EA1C36" w:rsidRPr="00AF76D3" w:rsidRDefault="00EA1C36" w:rsidP="00EA1C36">
      <w:pPr>
        <w:pStyle w:val="BodyText"/>
        <w:numPr>
          <w:ilvl w:val="0"/>
          <w:numId w:val="32"/>
        </w:numPr>
        <w:rPr>
          <w:b/>
          <w:bCs w:val="0"/>
          <w:iCs/>
          <w:szCs w:val="24"/>
        </w:rPr>
      </w:pPr>
      <w:r w:rsidRPr="00AF76D3">
        <w:rPr>
          <w:bCs w:val="0"/>
          <w:iCs/>
          <w:szCs w:val="24"/>
        </w:rPr>
        <w:t xml:space="preserve">Identify assets acquired from Vendor’s stock by the VIN; and </w:t>
      </w:r>
    </w:p>
    <w:p w14:paraId="4E62EDBC" w14:textId="77777777" w:rsidR="00EA1C36" w:rsidRPr="00550B01" w:rsidRDefault="00EA1C36" w:rsidP="00EA1C36">
      <w:pPr>
        <w:pStyle w:val="BodyText"/>
        <w:numPr>
          <w:ilvl w:val="0"/>
          <w:numId w:val="32"/>
        </w:numPr>
        <w:rPr>
          <w:b/>
          <w:bCs w:val="0"/>
          <w:iCs/>
          <w:szCs w:val="24"/>
        </w:rPr>
      </w:pPr>
      <w:r w:rsidRPr="00550B01">
        <w:rPr>
          <w:bCs w:val="0"/>
          <w:iCs/>
          <w:szCs w:val="24"/>
        </w:rPr>
        <w:t>Provide pre-notification of delivery to the Contract User at least five business days prior to delivery</w:t>
      </w:r>
    </w:p>
    <w:p w14:paraId="44472462" w14:textId="77777777" w:rsidR="00EA1C36" w:rsidRDefault="00EA1C36" w:rsidP="00EA1C36">
      <w:pPr>
        <w:pStyle w:val="BodyText"/>
        <w:ind w:left="720"/>
        <w:rPr>
          <w:b/>
          <w:bCs w:val="0"/>
          <w:iCs/>
          <w:szCs w:val="24"/>
          <w:highlight w:val="lightGray"/>
        </w:rPr>
      </w:pPr>
    </w:p>
    <w:p w14:paraId="784B8A55" w14:textId="77777777" w:rsidR="00EA1C36" w:rsidRPr="008942AF" w:rsidRDefault="00EA1C36" w:rsidP="00EA1C36">
      <w:pPr>
        <w:pStyle w:val="BodyText"/>
        <w:rPr>
          <w:b/>
          <w:bCs w:val="0"/>
          <w:iCs/>
          <w:szCs w:val="24"/>
        </w:rPr>
      </w:pPr>
      <w:r w:rsidRPr="008942AF">
        <w:rPr>
          <w:bCs w:val="0"/>
          <w:iCs/>
          <w:szCs w:val="24"/>
        </w:rPr>
        <w:t xml:space="preserve">Contract Users should not accept vague or generic responses from Vendors and should follow up on any Purchase Order not acknowledged after 24 hours. </w:t>
      </w:r>
    </w:p>
    <w:p w14:paraId="0506CAB4" w14:textId="77777777" w:rsidR="00EA1C36" w:rsidRPr="008942AF" w:rsidRDefault="00EA1C36" w:rsidP="00EA1C36">
      <w:pPr>
        <w:pStyle w:val="BodyText"/>
        <w:rPr>
          <w:b/>
          <w:bCs w:val="0"/>
          <w:iCs/>
          <w:szCs w:val="24"/>
        </w:rPr>
      </w:pPr>
    </w:p>
    <w:p w14:paraId="709B1D8D" w14:textId="77777777" w:rsidR="00EA1C36" w:rsidRPr="008942AF" w:rsidRDefault="00EA1C36" w:rsidP="00EA1C36">
      <w:pPr>
        <w:pStyle w:val="BodyText"/>
        <w:rPr>
          <w:b/>
          <w:bCs w:val="0"/>
          <w:iCs/>
          <w:szCs w:val="24"/>
        </w:rPr>
      </w:pPr>
      <w:r w:rsidRPr="008942AF">
        <w:rPr>
          <w:bCs w:val="0"/>
          <w:iCs/>
          <w:szCs w:val="24"/>
        </w:rPr>
        <w:t xml:space="preserve">Contract Users are expected to have proper approval consistent with their respective entity’s protocols before placing the final asset order with a Vendor. </w:t>
      </w:r>
    </w:p>
    <w:p w14:paraId="09C992FA" w14:textId="77777777" w:rsidR="00EA1C36" w:rsidRPr="008942AF" w:rsidRDefault="00EA1C36" w:rsidP="00EA1C36">
      <w:pPr>
        <w:pStyle w:val="BodyText"/>
        <w:rPr>
          <w:b/>
          <w:bCs w:val="0"/>
          <w:iCs/>
          <w:szCs w:val="24"/>
        </w:rPr>
      </w:pPr>
    </w:p>
    <w:p w14:paraId="151831E7" w14:textId="77777777" w:rsidR="00EA1C36" w:rsidRPr="008942AF" w:rsidRDefault="00EA1C36" w:rsidP="00EA1C36">
      <w:pPr>
        <w:pStyle w:val="BodyText"/>
        <w:rPr>
          <w:b/>
          <w:bCs w:val="0"/>
          <w:iCs/>
          <w:szCs w:val="24"/>
        </w:rPr>
      </w:pPr>
      <w:r w:rsidRPr="008942AF">
        <w:rPr>
          <w:bCs w:val="0"/>
          <w:iCs/>
          <w:szCs w:val="24"/>
        </w:rPr>
        <w:t>Vendors that fail to order assets within 10 business days of receipt of a Contract User’s final approval of asset specification will be subject to a penalty of five percent of the total purchase order. The penalty will be deducted from the purchase order price of each vehicle ordered.</w:t>
      </w:r>
    </w:p>
    <w:p w14:paraId="5C3F1D6B" w14:textId="77777777" w:rsidR="00EA1C36" w:rsidRPr="008942AF" w:rsidRDefault="00EA1C36" w:rsidP="00EA1C36">
      <w:pPr>
        <w:pStyle w:val="BodyText"/>
        <w:rPr>
          <w:b/>
          <w:bCs w:val="0"/>
          <w:iCs/>
          <w:szCs w:val="24"/>
        </w:rPr>
      </w:pPr>
    </w:p>
    <w:p w14:paraId="7C587C0B" w14:textId="77777777" w:rsidR="00EA1C36" w:rsidRPr="009262BA" w:rsidRDefault="00EA1C36" w:rsidP="00EA1C36">
      <w:pPr>
        <w:pStyle w:val="BodyText"/>
        <w:rPr>
          <w:b/>
          <w:bCs w:val="0"/>
          <w:iCs/>
          <w:szCs w:val="24"/>
        </w:rPr>
      </w:pPr>
      <w:r w:rsidRPr="009262BA">
        <w:rPr>
          <w:iCs/>
          <w:szCs w:val="24"/>
        </w:rPr>
        <w:t>Dealer Stock Purchases:</w:t>
      </w:r>
      <w:r w:rsidRPr="009262BA">
        <w:rPr>
          <w:bCs w:val="0"/>
          <w:iCs/>
          <w:szCs w:val="24"/>
        </w:rPr>
        <w:t xml:space="preserve"> In the event an asset is available on the dealer’s lot (i.e., it does not need to be factory-ordered from the OEM), the Contractor may sell said asset to the Contract User, provided it is the current model year at the time of purchase and is sold at a minimum of the percentage off of list/catalog price that the Contractor committed to as part of their Bid.</w:t>
      </w:r>
    </w:p>
    <w:p w14:paraId="699B9A98" w14:textId="77777777" w:rsidR="00EA1C36" w:rsidRDefault="00EA1C36" w:rsidP="00EA1C36">
      <w:pPr>
        <w:pStyle w:val="paragraph"/>
        <w:spacing w:before="0" w:beforeAutospacing="0" w:after="0" w:afterAutospacing="0"/>
        <w:textAlignment w:val="baseline"/>
        <w:rPr>
          <w:rStyle w:val="eop"/>
          <w:rFonts w:ascii="Calibri" w:hAnsi="Calibri" w:cs="Calibri"/>
          <w:sz w:val="20"/>
          <w:szCs w:val="20"/>
        </w:rPr>
      </w:pPr>
    </w:p>
    <w:p w14:paraId="1186A8F1" w14:textId="77777777" w:rsidR="00EA1C36" w:rsidRPr="002563AB" w:rsidRDefault="00EA1C36" w:rsidP="00EA1C36">
      <w:pPr>
        <w:pStyle w:val="paragraph"/>
        <w:spacing w:before="0" w:beforeAutospacing="0" w:after="0" w:afterAutospacing="0"/>
        <w:textAlignment w:val="baseline"/>
        <w:rPr>
          <w:rFonts w:ascii="Calibri" w:hAnsi="Calibri" w:cs="Calibri"/>
          <w:b/>
          <w:bCs/>
          <w:color w:val="17365D" w:themeColor="text2" w:themeShade="BF"/>
        </w:rPr>
      </w:pPr>
      <w:r w:rsidRPr="002563AB">
        <w:rPr>
          <w:rStyle w:val="eop"/>
          <w:rFonts w:ascii="Calibri" w:hAnsi="Calibri" w:cs="Calibri"/>
          <w:b/>
          <w:bCs/>
          <w:color w:val="17365D" w:themeColor="text2" w:themeShade="BF"/>
        </w:rPr>
        <w:t>Pricing Options</w:t>
      </w:r>
    </w:p>
    <w:p w14:paraId="760BD25B" w14:textId="77777777" w:rsidR="00EA1C36" w:rsidRPr="00BC75FE" w:rsidRDefault="00EA1C36" w:rsidP="00EA1C36">
      <w:pPr>
        <w:rPr>
          <w:iCs/>
          <w:szCs w:val="24"/>
        </w:rPr>
      </w:pPr>
      <w:r w:rsidRPr="00BC75FE">
        <w:rPr>
          <w:b/>
          <w:bCs/>
          <w:szCs w:val="24"/>
        </w:rPr>
        <w:t>Note:</w:t>
      </w:r>
      <w:r w:rsidRPr="00BC75FE">
        <w:rPr>
          <w:szCs w:val="24"/>
        </w:rPr>
        <w:t xml:space="preserve"> The price files </w:t>
      </w:r>
      <w:r>
        <w:rPr>
          <w:szCs w:val="24"/>
        </w:rPr>
        <w:t xml:space="preserve">or </w:t>
      </w:r>
      <w:r w:rsidRPr="00BC75FE">
        <w:rPr>
          <w:szCs w:val="24"/>
        </w:rPr>
        <w:t>vendor catalogs are accessible through public view in COMMBUYS; therefore, buyers can access the price files and vendor catalogs without needing to sign into a COMMBUYS account.</w:t>
      </w:r>
      <w:bookmarkEnd w:id="18"/>
    </w:p>
    <w:p w14:paraId="3E91DEBA" w14:textId="77777777" w:rsidR="00EA1C36" w:rsidRDefault="00EA1C36" w:rsidP="00EA1C36">
      <w:pPr>
        <w:pStyle w:val="paragraph"/>
        <w:numPr>
          <w:ilvl w:val="0"/>
          <w:numId w:val="33"/>
        </w:numPr>
        <w:spacing w:before="0" w:beforeAutospacing="0" w:after="0" w:afterAutospacing="0"/>
        <w:textAlignment w:val="baseline"/>
        <w:rPr>
          <w:rFonts w:ascii="Calibri" w:hAnsi="Calibri" w:cs="Calibri"/>
        </w:rPr>
      </w:pPr>
      <w:r w:rsidRPr="0086645A">
        <w:rPr>
          <w:rStyle w:val="normaltextrun"/>
          <w:rFonts w:ascii="Calibri" w:hAnsi="Calibri" w:cs="Calibri"/>
          <w:b/>
          <w:bCs/>
        </w:rPr>
        <w:t>Ceiling/Not-to-Exceed:</w:t>
      </w:r>
      <w:r w:rsidRPr="0086645A">
        <w:rPr>
          <w:rStyle w:val="normaltextrun"/>
          <w:rFonts w:ascii="Calibri" w:hAnsi="Calibri" w:cs="Calibri"/>
        </w:rPr>
        <w:t xml:space="preserve"> Contract discounts and other pricing published under the contract represents “ceiling” or “not-to-exceed” pricing and may be further negotiated.</w:t>
      </w:r>
      <w:r w:rsidRPr="0086645A">
        <w:rPr>
          <w:rStyle w:val="eop"/>
          <w:rFonts w:ascii="Calibri" w:hAnsi="Calibri" w:cs="Calibri"/>
        </w:rPr>
        <w:t> </w:t>
      </w:r>
    </w:p>
    <w:p w14:paraId="7D1A4E2C" w14:textId="77777777" w:rsidR="00EA1C36" w:rsidRDefault="00EA1C36" w:rsidP="00EA1C36">
      <w:pPr>
        <w:pStyle w:val="paragraph"/>
        <w:numPr>
          <w:ilvl w:val="0"/>
          <w:numId w:val="33"/>
        </w:numPr>
        <w:spacing w:before="0" w:beforeAutospacing="0" w:after="0" w:afterAutospacing="0"/>
        <w:textAlignment w:val="baseline"/>
        <w:rPr>
          <w:rFonts w:ascii="Calibri" w:hAnsi="Calibri" w:cs="Calibri"/>
        </w:rPr>
      </w:pPr>
      <w:r w:rsidRPr="009E7B08">
        <w:rPr>
          <w:rStyle w:val="normaltextrun"/>
          <w:rFonts w:ascii="Calibri" w:hAnsi="Calibri" w:cs="Calibri"/>
          <w:b/>
          <w:bCs/>
        </w:rPr>
        <w:t xml:space="preserve">Discount </w:t>
      </w:r>
      <w:proofErr w:type="gramStart"/>
      <w:r w:rsidRPr="009E7B08">
        <w:rPr>
          <w:rStyle w:val="normaltextrun"/>
          <w:rFonts w:ascii="Calibri" w:hAnsi="Calibri" w:cs="Calibri"/>
          <w:b/>
          <w:bCs/>
        </w:rPr>
        <w:t>off of</w:t>
      </w:r>
      <w:proofErr w:type="gramEnd"/>
      <w:r w:rsidRPr="009E7B08">
        <w:rPr>
          <w:rStyle w:val="normaltextrun"/>
          <w:rFonts w:ascii="Calibri" w:hAnsi="Calibri" w:cs="Calibri"/>
          <w:b/>
          <w:bCs/>
        </w:rPr>
        <w:t xml:space="preserve"> the Vendor Catalog Price:</w:t>
      </w:r>
      <w:r w:rsidRPr="009E7B08">
        <w:rPr>
          <w:rStyle w:val="normaltextrun"/>
          <w:rFonts w:ascii="Calibri" w:hAnsi="Calibri" w:cs="Calibri"/>
        </w:rPr>
        <w:t xml:space="preserve">  Contract pricing is a specified discount </w:t>
      </w:r>
      <w:proofErr w:type="gramStart"/>
      <w:r w:rsidRPr="009E7B08">
        <w:rPr>
          <w:rStyle w:val="normaltextrun"/>
          <w:rFonts w:ascii="Calibri" w:hAnsi="Calibri" w:cs="Calibri"/>
        </w:rPr>
        <w:t>off of</w:t>
      </w:r>
      <w:proofErr w:type="gramEnd"/>
      <w:r w:rsidRPr="009E7B08">
        <w:rPr>
          <w:rStyle w:val="normaltextrun"/>
          <w:rFonts w:ascii="Calibri" w:hAnsi="Calibri" w:cs="Calibri"/>
        </w:rPr>
        <w:t xml:space="preserve"> the vendor catalog price. All assets purchased on this contract must conform to a price no greater than the vendor’s committed percentage off list/catalog price reflected in the </w:t>
      </w:r>
      <w:r w:rsidRPr="009E7B08">
        <w:rPr>
          <w:rStyle w:val="normaltextrun"/>
          <w:rFonts w:ascii="Calibri" w:hAnsi="Calibri" w:cs="Calibri"/>
          <w:color w:val="0000FF"/>
          <w:u w:val="single"/>
        </w:rPr>
        <w:t>Vendor Information</w:t>
      </w:r>
      <w:r w:rsidRPr="009E7B08">
        <w:rPr>
          <w:rStyle w:val="normaltextrun"/>
          <w:rFonts w:ascii="Calibri" w:hAnsi="Calibri" w:cs="Calibri"/>
        </w:rPr>
        <w:t xml:space="preserve"> table. Similarly, all upfitting must conform to a price no greater than the cost-plus percentage reflected in the </w:t>
      </w:r>
      <w:r w:rsidRPr="009E7B08">
        <w:rPr>
          <w:rStyle w:val="normaltextrun"/>
          <w:rFonts w:ascii="Calibri" w:hAnsi="Calibri" w:cs="Calibri"/>
          <w:color w:val="0000FF"/>
        </w:rPr>
        <w:t>same</w:t>
      </w:r>
      <w:r w:rsidRPr="009E7B08">
        <w:rPr>
          <w:rStyle w:val="normaltextrun"/>
          <w:rFonts w:ascii="Calibri" w:hAnsi="Calibri" w:cs="Calibri"/>
        </w:rPr>
        <w:t xml:space="preserve"> table.  </w:t>
      </w:r>
      <w:r w:rsidRPr="009E7B08">
        <w:rPr>
          <w:rStyle w:val="eop"/>
          <w:rFonts w:ascii="Calibri" w:hAnsi="Calibri" w:cs="Calibri"/>
        </w:rPr>
        <w:t> </w:t>
      </w:r>
    </w:p>
    <w:p w14:paraId="7535EE8F" w14:textId="77777777" w:rsidR="00EA1C36" w:rsidRPr="009E7B08" w:rsidRDefault="00EA1C36" w:rsidP="00EA1C36">
      <w:pPr>
        <w:pStyle w:val="paragraph"/>
        <w:numPr>
          <w:ilvl w:val="0"/>
          <w:numId w:val="33"/>
        </w:numPr>
        <w:spacing w:before="0" w:beforeAutospacing="0" w:after="0" w:afterAutospacing="0"/>
        <w:textAlignment w:val="baseline"/>
        <w:rPr>
          <w:rFonts w:ascii="Calibri" w:hAnsi="Calibri" w:cs="Calibri"/>
        </w:rPr>
      </w:pPr>
      <w:r w:rsidRPr="009E7B08">
        <w:rPr>
          <w:rStyle w:val="normaltextrun"/>
          <w:rFonts w:ascii="Calibri" w:hAnsi="Calibri" w:cs="Calibri"/>
        </w:rPr>
        <w:t xml:space="preserve">Rates for service must conform to a price no greater than the amount committed to by the vendor in the </w:t>
      </w:r>
      <w:r w:rsidRPr="009E7B08">
        <w:rPr>
          <w:rStyle w:val="normaltextrun"/>
          <w:rFonts w:ascii="Calibri" w:hAnsi="Calibri" w:cs="Calibri"/>
          <w:color w:val="0000FF"/>
          <w:u w:val="single"/>
        </w:rPr>
        <w:t>Vendor Information</w:t>
      </w:r>
      <w:r w:rsidRPr="009E7B08">
        <w:rPr>
          <w:rStyle w:val="normaltextrun"/>
          <w:rFonts w:ascii="Calibri" w:hAnsi="Calibri" w:cs="Calibri"/>
        </w:rPr>
        <w:t xml:space="preserve"> table. This is also true in cases where vendors offer Emergency Response service.</w:t>
      </w:r>
      <w:r w:rsidRPr="009E7B08">
        <w:rPr>
          <w:rStyle w:val="eop"/>
          <w:rFonts w:ascii="Calibri" w:hAnsi="Calibri" w:cs="Calibri"/>
        </w:rPr>
        <w:t> </w:t>
      </w:r>
      <w:r>
        <w:rPr>
          <w:rStyle w:val="eop"/>
          <w:rFonts w:ascii="Calibri" w:hAnsi="Calibri" w:cs="Calibri"/>
        </w:rPr>
        <w:br/>
      </w:r>
    </w:p>
    <w:p w14:paraId="310DD877" w14:textId="77777777" w:rsidR="00EA1C36" w:rsidRPr="00BC75FE" w:rsidRDefault="00EA1C36" w:rsidP="00EA1C36">
      <w:pPr>
        <w:rPr>
          <w:rFonts w:cs="Arial"/>
          <w:szCs w:val="24"/>
        </w:rPr>
      </w:pPr>
      <w:r w:rsidRPr="00BC75FE">
        <w:rPr>
          <w:b/>
          <w:bCs/>
          <w:szCs w:val="24"/>
        </w:rPr>
        <w:t xml:space="preserve">Note: </w:t>
      </w:r>
      <w:r w:rsidRPr="00BC75FE">
        <w:rPr>
          <w:color w:val="000000" w:themeColor="text1"/>
          <w:szCs w:val="24"/>
        </w:rPr>
        <w:t xml:space="preserve">Product pricing </w:t>
      </w:r>
      <w:r>
        <w:rPr>
          <w:color w:val="000000" w:themeColor="text1"/>
          <w:szCs w:val="24"/>
        </w:rPr>
        <w:t xml:space="preserve">information </w:t>
      </w:r>
      <w:r w:rsidRPr="00BC75FE">
        <w:rPr>
          <w:color w:val="000000" w:themeColor="text1"/>
          <w:szCs w:val="24"/>
        </w:rPr>
        <w:t xml:space="preserve">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2E6DD92B" w14:textId="0207AF7E" w:rsidR="00F35A63" w:rsidRDefault="00F35A63" w:rsidP="00633557">
      <w:pPr>
        <w:pStyle w:val="Heading2"/>
      </w:pPr>
      <w:bookmarkStart w:id="20" w:name="_Toc214363532"/>
      <w:r>
        <w:t>Quote Response and Requirements</w:t>
      </w:r>
      <w:bookmarkEnd w:id="20"/>
      <w:r>
        <w:t xml:space="preserve"> </w:t>
      </w:r>
      <w:bookmarkEnd w:id="19"/>
    </w:p>
    <w:p w14:paraId="39EBF274" w14:textId="77777777" w:rsidR="00EA1C36" w:rsidRPr="00BC75FE" w:rsidRDefault="00EA1C36" w:rsidP="00EA1C36">
      <w:pPr>
        <w:rPr>
          <w:szCs w:val="24"/>
        </w:rPr>
      </w:pPr>
      <w:bookmarkStart w:id="21" w:name="_Toc194066596"/>
      <w:r w:rsidRPr="00BC75FE">
        <w:rPr>
          <w:szCs w:val="24"/>
        </w:rPr>
        <w:t>Buyers should refer to the following when soliciting quotes from awarded vendors:</w:t>
      </w:r>
    </w:p>
    <w:p w14:paraId="2BC118CB" w14:textId="77777777" w:rsidR="00EA1C36" w:rsidRDefault="00EA1C36" w:rsidP="00EA1C36">
      <w:pPr>
        <w:pStyle w:val="ListParagraph"/>
        <w:numPr>
          <w:ilvl w:val="0"/>
          <w:numId w:val="35"/>
        </w:numPr>
        <w:rPr>
          <w:rFonts w:cstheme="minorHAnsi"/>
          <w:szCs w:val="24"/>
        </w:rPr>
      </w:pPr>
      <w:r w:rsidRPr="00672355">
        <w:rPr>
          <w:rFonts w:cstheme="minorHAnsi"/>
          <w:szCs w:val="24"/>
        </w:rPr>
        <w:t xml:space="preserve">OSD recommends getting quotes from all awarded VEH111 vendors that can provide the category, make/model of desired asset. </w:t>
      </w:r>
    </w:p>
    <w:p w14:paraId="29E0F69E" w14:textId="77777777" w:rsidR="00EA1C36" w:rsidRPr="00672355" w:rsidRDefault="00EA1C36" w:rsidP="00EA1C36">
      <w:pPr>
        <w:pStyle w:val="ListParagraph"/>
        <w:numPr>
          <w:ilvl w:val="0"/>
          <w:numId w:val="35"/>
        </w:numPr>
        <w:rPr>
          <w:rFonts w:cstheme="minorHAnsi"/>
          <w:szCs w:val="24"/>
        </w:rPr>
      </w:pPr>
      <w:r>
        <w:rPr>
          <w:rFonts w:cstheme="minorHAnsi"/>
          <w:szCs w:val="24"/>
        </w:rPr>
        <w:t xml:space="preserve">Always request (in writing) how long your quote is good for.  Also inquire as to lead times on vehicles being manufactured. </w:t>
      </w:r>
    </w:p>
    <w:p w14:paraId="3661E131" w14:textId="77777777" w:rsidR="00EA1C36" w:rsidRPr="00672355" w:rsidRDefault="00EA1C36" w:rsidP="00EA1C36">
      <w:pPr>
        <w:pStyle w:val="ListParagraph"/>
        <w:numPr>
          <w:ilvl w:val="0"/>
          <w:numId w:val="35"/>
        </w:numPr>
      </w:pPr>
      <w:r w:rsidRPr="00672355">
        <w:rPr>
          <w:rFonts w:cstheme="minorHAnsi"/>
          <w:szCs w:val="24"/>
        </w:rPr>
        <w:t xml:space="preserve">VEH111 does include vendors that offer specific make/models of vehicles and equipment (sole source). This is acceptable and multiple quotes are not expected when working with those vendors. </w:t>
      </w:r>
    </w:p>
    <w:p w14:paraId="6408EDD0" w14:textId="77777777" w:rsidR="00EA1C36" w:rsidRPr="00672355" w:rsidRDefault="00EA1C36" w:rsidP="00EA1C36">
      <w:pPr>
        <w:pStyle w:val="ListParagraph"/>
        <w:numPr>
          <w:ilvl w:val="0"/>
          <w:numId w:val="35"/>
        </w:numPr>
      </w:pPr>
      <w:r w:rsidRPr="00672355">
        <w:rPr>
          <w:rFonts w:cstheme="minorHAnsi"/>
          <w:szCs w:val="24"/>
        </w:rPr>
        <w:t>Buyers should consult with their Chief Purchasing Officer or equivalent authority if they have questions on how their agency or department handles purchases.</w:t>
      </w:r>
      <w:r w:rsidRPr="00672355">
        <w:rPr>
          <w:rFonts w:cstheme="minorHAnsi"/>
          <w:sz w:val="20"/>
          <w:szCs w:val="20"/>
        </w:rPr>
        <w:t xml:space="preserve"> </w:t>
      </w:r>
      <w:r w:rsidRPr="00672355">
        <w:t xml:space="preserve"> </w:t>
      </w:r>
    </w:p>
    <w:p w14:paraId="45983CAC" w14:textId="77777777" w:rsidR="00EA1C36" w:rsidRPr="00C80A52" w:rsidRDefault="00EA1C36" w:rsidP="00EA1C36">
      <w:pPr>
        <w:pStyle w:val="ListParagraph"/>
        <w:numPr>
          <w:ilvl w:val="0"/>
          <w:numId w:val="35"/>
        </w:numPr>
        <w:rPr>
          <w:szCs w:val="24"/>
        </w:rPr>
      </w:pPr>
      <w:r w:rsidRPr="00C80A52">
        <w:rPr>
          <w:szCs w:val="24"/>
        </w:rPr>
        <w:t xml:space="preserve">Contract users should always reference VEH111 when contacting vendors to ensure they are receiving contract pricing. </w:t>
      </w:r>
    </w:p>
    <w:p w14:paraId="7C5C72D7" w14:textId="77777777" w:rsidR="00EA1C36" w:rsidRDefault="00EA1C36" w:rsidP="00EA1C36">
      <w:pPr>
        <w:pStyle w:val="ListParagraph"/>
        <w:rPr>
          <w:szCs w:val="24"/>
        </w:rPr>
      </w:pPr>
    </w:p>
    <w:p w14:paraId="01AE9294" w14:textId="77777777" w:rsidR="00EA1C36" w:rsidRDefault="00EA1C36" w:rsidP="00EA1C36">
      <w:pPr>
        <w:pStyle w:val="ListParagraph"/>
        <w:numPr>
          <w:ilvl w:val="1"/>
          <w:numId w:val="35"/>
        </w:numPr>
        <w:rPr>
          <w:szCs w:val="24"/>
        </w:rPr>
      </w:pPr>
      <w:r w:rsidRPr="00131A2B">
        <w:rPr>
          <w:szCs w:val="24"/>
        </w:rPr>
        <w:t xml:space="preserve">Compliance with specifications </w:t>
      </w:r>
    </w:p>
    <w:p w14:paraId="2139DD9B" w14:textId="77777777" w:rsidR="00EA1C36" w:rsidRDefault="00EA1C36" w:rsidP="00EA1C36">
      <w:pPr>
        <w:pStyle w:val="ListParagraph"/>
        <w:numPr>
          <w:ilvl w:val="1"/>
          <w:numId w:val="35"/>
        </w:numPr>
        <w:rPr>
          <w:szCs w:val="24"/>
        </w:rPr>
      </w:pPr>
      <w:r w:rsidRPr="00131A2B">
        <w:rPr>
          <w:szCs w:val="24"/>
        </w:rPr>
        <w:t xml:space="preserve">Fleet compatibility </w:t>
      </w:r>
    </w:p>
    <w:p w14:paraId="43F752BC" w14:textId="77777777" w:rsidR="00EA1C36" w:rsidRDefault="00EA1C36" w:rsidP="00EA1C36">
      <w:pPr>
        <w:pStyle w:val="ListParagraph"/>
        <w:numPr>
          <w:ilvl w:val="1"/>
          <w:numId w:val="35"/>
        </w:numPr>
        <w:rPr>
          <w:szCs w:val="24"/>
        </w:rPr>
      </w:pPr>
      <w:r w:rsidRPr="00131A2B">
        <w:rPr>
          <w:szCs w:val="24"/>
        </w:rPr>
        <w:t xml:space="preserve">Operator ease of use transition </w:t>
      </w:r>
    </w:p>
    <w:p w14:paraId="022DD576" w14:textId="77777777" w:rsidR="00EA1C36" w:rsidRDefault="00EA1C36" w:rsidP="00EA1C36">
      <w:pPr>
        <w:pStyle w:val="ListParagraph"/>
        <w:numPr>
          <w:ilvl w:val="1"/>
          <w:numId w:val="35"/>
        </w:numPr>
        <w:rPr>
          <w:szCs w:val="24"/>
        </w:rPr>
      </w:pPr>
      <w:r w:rsidRPr="00131A2B">
        <w:rPr>
          <w:szCs w:val="24"/>
        </w:rPr>
        <w:t>Dealer location(s)</w:t>
      </w:r>
    </w:p>
    <w:p w14:paraId="3362B735" w14:textId="77777777" w:rsidR="00EA1C36" w:rsidRDefault="00EA1C36" w:rsidP="00EA1C36">
      <w:pPr>
        <w:pStyle w:val="ListParagraph"/>
        <w:numPr>
          <w:ilvl w:val="1"/>
          <w:numId w:val="35"/>
        </w:numPr>
        <w:rPr>
          <w:szCs w:val="24"/>
        </w:rPr>
      </w:pPr>
      <w:r w:rsidRPr="00131A2B">
        <w:rPr>
          <w:szCs w:val="24"/>
        </w:rPr>
        <w:t xml:space="preserve">Dealer hours of operation </w:t>
      </w:r>
    </w:p>
    <w:p w14:paraId="6D1B2D97" w14:textId="77777777" w:rsidR="00EA1C36" w:rsidRDefault="00EA1C36" w:rsidP="00EA1C36">
      <w:pPr>
        <w:pStyle w:val="ListParagraph"/>
        <w:numPr>
          <w:ilvl w:val="1"/>
          <w:numId w:val="35"/>
        </w:numPr>
        <w:rPr>
          <w:szCs w:val="24"/>
        </w:rPr>
      </w:pPr>
      <w:r w:rsidRPr="00131A2B">
        <w:rPr>
          <w:szCs w:val="24"/>
        </w:rPr>
        <w:t>Delivery lead time</w:t>
      </w:r>
    </w:p>
    <w:p w14:paraId="46B0F9AF" w14:textId="77777777" w:rsidR="00EA1C36" w:rsidRDefault="00EA1C36" w:rsidP="00EA1C36">
      <w:pPr>
        <w:pStyle w:val="ListParagraph"/>
        <w:numPr>
          <w:ilvl w:val="1"/>
          <w:numId w:val="35"/>
        </w:numPr>
        <w:rPr>
          <w:szCs w:val="24"/>
        </w:rPr>
      </w:pPr>
      <w:r w:rsidRPr="00131A2B">
        <w:rPr>
          <w:szCs w:val="24"/>
        </w:rPr>
        <w:t xml:space="preserve">Cost </w:t>
      </w:r>
    </w:p>
    <w:p w14:paraId="0E6783EC" w14:textId="77777777" w:rsidR="00EA1C36" w:rsidRDefault="00EA1C36" w:rsidP="00EA1C36">
      <w:pPr>
        <w:pStyle w:val="ListParagraph"/>
        <w:numPr>
          <w:ilvl w:val="1"/>
          <w:numId w:val="35"/>
        </w:numPr>
        <w:rPr>
          <w:szCs w:val="24"/>
        </w:rPr>
      </w:pPr>
      <w:r w:rsidRPr="00131A2B">
        <w:rPr>
          <w:szCs w:val="24"/>
        </w:rPr>
        <w:t xml:space="preserve">Repair compatibility </w:t>
      </w:r>
    </w:p>
    <w:p w14:paraId="343CA3F1" w14:textId="77777777" w:rsidR="00EA1C36" w:rsidRPr="00131A2B" w:rsidRDefault="00EA1C36" w:rsidP="00EA1C36">
      <w:pPr>
        <w:pStyle w:val="ListParagraph"/>
        <w:numPr>
          <w:ilvl w:val="1"/>
          <w:numId w:val="35"/>
        </w:numPr>
        <w:rPr>
          <w:szCs w:val="24"/>
        </w:rPr>
      </w:pPr>
      <w:r w:rsidRPr="00131A2B">
        <w:rPr>
          <w:szCs w:val="24"/>
        </w:rPr>
        <w:t>Parts compatibility</w:t>
      </w:r>
    </w:p>
    <w:p w14:paraId="156A18AA" w14:textId="77777777" w:rsidR="00EA1C36" w:rsidRPr="003B0898" w:rsidRDefault="00EA1C36" w:rsidP="00EA1C36">
      <w:pPr>
        <w:pStyle w:val="BodyText"/>
        <w:rPr>
          <w:rFonts w:cstheme="minorBidi"/>
          <w:b/>
          <w:bCs w:val="0"/>
          <w:iCs/>
          <w:szCs w:val="24"/>
          <w:highlight w:val="yellow"/>
        </w:rPr>
      </w:pPr>
    </w:p>
    <w:p w14:paraId="2240E982" w14:textId="77777777" w:rsidR="00EA1C36" w:rsidRPr="00AD0583" w:rsidRDefault="00EA1C36" w:rsidP="00EA1C36">
      <w:pPr>
        <w:pStyle w:val="BodyText"/>
        <w:rPr>
          <w:rFonts w:cstheme="minorBidi"/>
          <w:b/>
          <w:bCs w:val="0"/>
          <w:szCs w:val="24"/>
          <w:highlight w:val="lightGray"/>
        </w:rPr>
      </w:pPr>
      <w:r w:rsidRPr="003B0898">
        <w:rPr>
          <w:szCs w:val="24"/>
        </w:rPr>
        <w:t>Quote Solicitation:</w:t>
      </w:r>
      <w:r w:rsidRPr="003B0898">
        <w:rPr>
          <w:bCs w:val="0"/>
          <w:szCs w:val="24"/>
        </w:rPr>
        <w:t xml:space="preserve"> </w:t>
      </w:r>
      <w:r>
        <w:rPr>
          <w:bCs w:val="0"/>
          <w:szCs w:val="24"/>
        </w:rPr>
        <w:t xml:space="preserve">At the current time, it is recommended that all Buyers contact dealers directly to solicit quotes. Due to inventory issues, it is not recommended that Buyers go through COMMBUYS for quotes. </w:t>
      </w:r>
    </w:p>
    <w:p w14:paraId="2F4AD919" w14:textId="77777777" w:rsidR="00EA1C36" w:rsidRDefault="00EA1C36" w:rsidP="00EA1C36">
      <w:pPr>
        <w:pStyle w:val="BodyText"/>
        <w:rPr>
          <w:rFonts w:cstheme="minorBidi"/>
          <w:b/>
          <w:bCs w:val="0"/>
          <w:szCs w:val="24"/>
        </w:rPr>
      </w:pPr>
    </w:p>
    <w:p w14:paraId="657768C0" w14:textId="77777777" w:rsidR="00EA1C36" w:rsidRPr="00BF39E4" w:rsidRDefault="00EA1C36" w:rsidP="00EA1C36">
      <w:pPr>
        <w:pStyle w:val="BodyText"/>
        <w:rPr>
          <w:rFonts w:cstheme="minorBidi"/>
          <w:b/>
          <w:bCs w:val="0"/>
          <w:szCs w:val="24"/>
        </w:rPr>
      </w:pPr>
      <w:r>
        <w:rPr>
          <w:rFonts w:cstheme="minorBidi"/>
          <w:bCs w:val="0"/>
          <w:szCs w:val="24"/>
        </w:rPr>
        <w:t xml:space="preserve">If Buyers choose to go through COMMBUYS, </w:t>
      </w:r>
      <w:r w:rsidRPr="00AD0583">
        <w:rPr>
          <w:bCs w:val="0"/>
          <w:szCs w:val="24"/>
        </w:rPr>
        <w:t xml:space="preserve">Buyers can solicit quotes from multiple vendors (see the </w:t>
      </w:r>
      <w:hyperlink w:anchor="_Appendix_A:_Vendor" w:history="1">
        <w:r w:rsidRPr="00AD0583">
          <w:rPr>
            <w:rStyle w:val="Hyperlink"/>
            <w:bCs w:val="0"/>
            <w:szCs w:val="24"/>
          </w:rPr>
          <w:t>Vendor MBPO Listing</w:t>
        </w:r>
      </w:hyperlink>
      <w:r w:rsidRPr="00AD0583">
        <w:rPr>
          <w:bCs w:val="0"/>
          <w:szCs w:val="24"/>
        </w:rPr>
        <w:t xml:space="preserve"> award vendors, and place orders through COMMBUYS. </w:t>
      </w:r>
      <w:r w:rsidRPr="00AD0583">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r w:rsidRPr="00BF39E4">
        <w:rPr>
          <w:rFonts w:cstheme="minorBidi"/>
          <w:bCs w:val="0"/>
          <w:szCs w:val="24"/>
        </w:rPr>
        <w:t>Buyers must include “VEH111 RFQ” when entering information in the Description field.</w:t>
      </w:r>
    </w:p>
    <w:p w14:paraId="30FA7155" w14:textId="77777777" w:rsidR="00EA1C36" w:rsidRPr="003B0898" w:rsidRDefault="00EA1C36" w:rsidP="00EA1C36">
      <w:pPr>
        <w:pStyle w:val="BodyText"/>
        <w:ind w:left="360"/>
        <w:rPr>
          <w:rFonts w:cstheme="minorBidi"/>
          <w:b/>
          <w:bCs w:val="0"/>
          <w:szCs w:val="24"/>
        </w:rPr>
      </w:pPr>
    </w:p>
    <w:p w14:paraId="12DA8CB8" w14:textId="77777777" w:rsidR="00EA1C36" w:rsidRPr="003B0898" w:rsidRDefault="00EA1C36" w:rsidP="00EA1C36">
      <w:pPr>
        <w:pStyle w:val="BodyText"/>
        <w:ind w:left="720"/>
        <w:rPr>
          <w:rFonts w:cstheme="minorBidi"/>
          <w:b/>
          <w:bCs w:val="0"/>
          <w:szCs w:val="24"/>
        </w:rPr>
      </w:pPr>
      <w:r w:rsidRPr="003B0898">
        <w:rPr>
          <w:bCs w:val="0"/>
          <w:szCs w:val="24"/>
        </w:rPr>
        <w:t xml:space="preserve">See the </w:t>
      </w:r>
      <w:hyperlink r:id="rId26">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5552337" w14:textId="77777777" w:rsidR="00EA1C36" w:rsidRPr="003B0898" w:rsidRDefault="00EA1C36" w:rsidP="00EA1C36">
      <w:pPr>
        <w:pStyle w:val="BodyText"/>
        <w:ind w:left="360" w:firstLine="360"/>
        <w:rPr>
          <w:rFonts w:cstheme="minorBidi"/>
          <w:b/>
          <w:bCs w:val="0"/>
          <w:szCs w:val="24"/>
        </w:rPr>
      </w:pPr>
    </w:p>
    <w:p w14:paraId="0E34F3EA" w14:textId="77777777" w:rsidR="00EA1C36" w:rsidRPr="003B0898" w:rsidRDefault="00EA1C36" w:rsidP="00EA1C36">
      <w:pPr>
        <w:pStyle w:val="BodyText"/>
        <w:rPr>
          <w:rFonts w:cstheme="minorBidi"/>
          <w:b/>
          <w:bCs w:val="0"/>
          <w:szCs w:val="24"/>
        </w:rPr>
      </w:pPr>
    </w:p>
    <w:p w14:paraId="207DFFF2" w14:textId="77777777" w:rsidR="00EA1C36" w:rsidRPr="003B0898" w:rsidRDefault="00EA1C36" w:rsidP="00EA1C36">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 xml:space="preserve">ee the </w:t>
      </w:r>
      <w:hyperlink w:anchor="_Appendix_A:_Vendor" w:history="1">
        <w:r w:rsidRPr="004841EE">
          <w:rPr>
            <w:rStyle w:val="Hyperlink"/>
            <w:szCs w:val="24"/>
          </w:rPr>
          <w:t>Vendor MBPO Listing</w:t>
        </w:r>
      </w:hyperlink>
      <w:r w:rsidRPr="003B0898">
        <w:rPr>
          <w:szCs w:val="24"/>
        </w:rPr>
        <w:t xml:space="preserve"> for a list of eligible vendors. The Buyer can create a Release Requisition in COMMBUYS, submit the requisition for approval in COMMBUYS, and then send the vendor a Release Purchase Order.</w:t>
      </w:r>
    </w:p>
    <w:p w14:paraId="1CD0B9A3" w14:textId="77777777" w:rsidR="00EA1C36" w:rsidRPr="003B0898" w:rsidRDefault="00EA1C36" w:rsidP="00EA1C36">
      <w:pPr>
        <w:ind w:left="360" w:firstLine="360"/>
        <w:rPr>
          <w:szCs w:val="24"/>
        </w:rPr>
      </w:pPr>
      <w:r w:rsidRPr="003B0898">
        <w:rPr>
          <w:szCs w:val="24"/>
        </w:rPr>
        <w:t xml:space="preserve">See the </w:t>
      </w:r>
      <w:hyperlink r:id="rId27">
        <w:r w:rsidRPr="003B0898">
          <w:rPr>
            <w:rStyle w:val="Hyperlink"/>
            <w:szCs w:val="24"/>
          </w:rPr>
          <w:t>How to Make a Statewide Contract Purchase in COMMBUYS</w:t>
        </w:r>
      </w:hyperlink>
      <w:r w:rsidRPr="003B0898">
        <w:rPr>
          <w:szCs w:val="24"/>
        </w:rPr>
        <w:t xml:space="preserve"> job aid for more details.</w:t>
      </w:r>
    </w:p>
    <w:p w14:paraId="2D22DF1A" w14:textId="77777777" w:rsidR="00EA1C36" w:rsidRDefault="00EA1C36" w:rsidP="00EA1C36">
      <w:pPr>
        <w:rPr>
          <w:szCs w:val="24"/>
        </w:rPr>
      </w:pPr>
      <w:r w:rsidRPr="003B0898">
        <w:rPr>
          <w:b/>
          <w:bCs/>
          <w:szCs w:val="24"/>
        </w:rPr>
        <w:lastRenderedPageBreak/>
        <w:t>Note:</w:t>
      </w:r>
      <w:r w:rsidRPr="003B0898">
        <w:rPr>
          <w:szCs w:val="24"/>
        </w:rPr>
        <w:t xml:space="preserve"> MMARS and COMMBUYS do not interface. Payment request and invoice must be reported in both MMARS and COMMBUYS.</w:t>
      </w:r>
    </w:p>
    <w:p w14:paraId="2DD5BDA4" w14:textId="77777777" w:rsidR="00EA1C36" w:rsidRPr="002563AB" w:rsidRDefault="00EA1C36" w:rsidP="00EA1C36">
      <w:pPr>
        <w:rPr>
          <w:color w:val="244061" w:themeColor="accent1" w:themeShade="80"/>
          <w:szCs w:val="24"/>
        </w:rPr>
      </w:pPr>
      <w:r w:rsidRPr="002563AB">
        <w:rPr>
          <w:b/>
          <w:bCs/>
          <w:color w:val="244061" w:themeColor="accent1" w:themeShade="80"/>
          <w:szCs w:val="24"/>
        </w:rPr>
        <w:t>Product Training and Demonstrations</w:t>
      </w:r>
      <w:r w:rsidRPr="002563AB">
        <w:rPr>
          <w:color w:val="244061" w:themeColor="accent1" w:themeShade="80"/>
          <w:szCs w:val="24"/>
        </w:rPr>
        <w:t xml:space="preserve"> </w:t>
      </w:r>
    </w:p>
    <w:p w14:paraId="7BD90435" w14:textId="77777777" w:rsidR="00EA1C36" w:rsidRDefault="00EA1C36" w:rsidP="00EA1C36">
      <w:r>
        <w:t xml:space="preserve">The Vendor and/or its subcontractors must provide a comprehensive orientation training at delivery or at an alternate time agreed to by the Contract User using the exact asset that was purchased (i.e., Vendor may not use an alternative or “demos” to perform training). The training must consist of six hours of OEM technical training for technicians and four hours of training for operators. Technical training shall include, but not be limited to, key safety and maintenance points, as well as basic operation to assist in the diagnosis of problems. Operator training shall include, but not be limited to, basic familiarization with safety items, routine required checks and overview of all functions. Contract Users may waive training at their sole discretion. </w:t>
      </w:r>
    </w:p>
    <w:p w14:paraId="485B8F01" w14:textId="22580D26" w:rsidR="00EA1C36" w:rsidRPr="00EA1C36" w:rsidRDefault="00EA1C36" w:rsidP="00EA1C36">
      <w:pPr>
        <w:rPr>
          <w:rStyle w:val="Hyperlink"/>
          <w:color w:val="auto"/>
          <w:sz w:val="20"/>
          <w:szCs w:val="20"/>
          <w:u w:val="none"/>
        </w:rPr>
      </w:pPr>
      <w:r>
        <w:t>All assets, aftermarket, or upfit add-on accessories must include official OEM or subcontractor operating manuals and instructions. OEM refers to both the asset and aftermarket, upfitted accessories manufacturers.</w:t>
      </w:r>
    </w:p>
    <w:p w14:paraId="0288325A" w14:textId="32D6FF57" w:rsidR="000067FD" w:rsidRPr="000067FD" w:rsidRDefault="000067FD" w:rsidP="00633557">
      <w:pPr>
        <w:pStyle w:val="Heading2"/>
      </w:pPr>
      <w:bookmarkStart w:id="22" w:name="_Toc214363533"/>
      <w:bookmarkEnd w:id="21"/>
      <w:r>
        <w:t xml:space="preserve">Setting Up a </w:t>
      </w:r>
      <w:r w:rsidRPr="00633557">
        <w:t>COMMBUYS</w:t>
      </w:r>
      <w:r>
        <w:t xml:space="preserve"> Account</w:t>
      </w:r>
      <w:bookmarkEnd w:id="22"/>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8"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3" w:name="_Toc214363534"/>
      <w:bookmarkStart w:id="24" w:name="_Toc194066601"/>
      <w:r w:rsidRPr="00AB211E">
        <w:lastRenderedPageBreak/>
        <w:t>Finding Contract Documents</w:t>
      </w:r>
      <w:bookmarkEnd w:id="23"/>
      <w:r w:rsidRPr="00AB211E">
        <w:t xml:space="preserve"> </w:t>
      </w:r>
      <w:bookmarkEnd w:id="24"/>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A3108A9" w:rsidR="00AB211E" w:rsidRPr="00136C46" w:rsidRDefault="00AB211E" w:rsidP="00AB211E">
      <w:pPr>
        <w:pStyle w:val="ListParagraph"/>
        <w:numPr>
          <w:ilvl w:val="0"/>
          <w:numId w:val="4"/>
        </w:numPr>
        <w:rPr>
          <w:bCs/>
          <w:szCs w:val="24"/>
        </w:rPr>
      </w:pPr>
      <w:r w:rsidRPr="00136C46">
        <w:rPr>
          <w:szCs w:val="24"/>
        </w:rPr>
        <w:t xml:space="preserve">On the </w:t>
      </w:r>
      <w:hyperlink r:id="rId29">
        <w:r w:rsidRPr="00136C46">
          <w:rPr>
            <w:rStyle w:val="Hyperlink"/>
            <w:szCs w:val="24"/>
          </w:rPr>
          <w:t>COMMBUYS</w:t>
        </w:r>
      </w:hyperlink>
      <w:r w:rsidRPr="00136C46">
        <w:rPr>
          <w:szCs w:val="24"/>
        </w:rPr>
        <w:t xml:space="preserve"> </w:t>
      </w:r>
      <w:r w:rsidRPr="00136C46">
        <w:rPr>
          <w:rStyle w:val="Hyperlink"/>
          <w:color w:val="000000" w:themeColor="text1"/>
          <w:szCs w:val="24"/>
          <w:u w:val="none"/>
        </w:rPr>
        <w:t>home page, enter</w:t>
      </w:r>
      <w:r w:rsidR="00EA1C36">
        <w:rPr>
          <w:rStyle w:val="Hyperlink"/>
          <w:color w:val="000000" w:themeColor="text1"/>
          <w:szCs w:val="24"/>
          <w:u w:val="none"/>
        </w:rPr>
        <w:t xml:space="preserve"> </w:t>
      </w:r>
      <w:r w:rsidR="00EA1C36" w:rsidRPr="00EA1C36">
        <w:rPr>
          <w:rStyle w:val="Hyperlink"/>
          <w:b/>
          <w:bCs/>
          <w:color w:val="000000" w:themeColor="text1"/>
          <w:szCs w:val="24"/>
          <w:u w:val="none"/>
        </w:rPr>
        <w:t>VEH111</w:t>
      </w:r>
      <w:r w:rsidR="00EA1C36">
        <w:rPr>
          <w:rStyle w:val="Hyperlink"/>
          <w:color w:val="000000" w:themeColor="text1"/>
          <w:szCs w:val="24"/>
          <w:u w:val="none"/>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784BD63E" w:rsidR="00530D68" w:rsidRPr="00136C46" w:rsidRDefault="00D618B6" w:rsidP="00EA1C36">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0" w:history="1">
        <w:r w:rsidR="00EA1C36" w:rsidRPr="005275C0">
          <w:rPr>
            <w:rStyle w:val="Hyperlink"/>
            <w:b/>
            <w:bCs/>
            <w:szCs w:val="24"/>
          </w:rPr>
          <w:t>Master Blanket Purchase Order PO-22-1080-OSD03-SRC3-23649</w:t>
        </w:r>
      </w:hyperlink>
      <w:r w:rsidR="00EA1C36">
        <w:t>.</w:t>
      </w:r>
    </w:p>
    <w:p w14:paraId="44C1318A" w14:textId="646B8CC7" w:rsidR="003C3ABF" w:rsidRDefault="00554AF0" w:rsidP="00633557">
      <w:pPr>
        <w:pStyle w:val="Heading2"/>
      </w:pPr>
      <w:bookmarkStart w:id="25" w:name="_Toc194066602"/>
      <w:bookmarkStart w:id="26" w:name="_Toc214363535"/>
      <w:r>
        <w:t>Finding Vendor-Specific Documents</w:t>
      </w:r>
      <w:bookmarkEnd w:id="25"/>
      <w:bookmarkEnd w:id="26"/>
    </w:p>
    <w:p w14:paraId="60A82AFB" w14:textId="00628CC5" w:rsidR="00F33440" w:rsidRPr="00136C46" w:rsidRDefault="00554AF0" w:rsidP="00554AF0">
      <w:pPr>
        <w:rPr>
          <w:bCs/>
          <w:szCs w:val="24"/>
        </w:rPr>
      </w:pPr>
      <w:r w:rsidRPr="00136C46">
        <w:rPr>
          <w:bCs/>
          <w:szCs w:val="24"/>
        </w:rPr>
        <w:t xml:space="preserve">To find vendor-specific documents, including </w:t>
      </w:r>
      <w:r w:rsidR="00EA1C36">
        <w:rPr>
          <w:bCs/>
          <w:szCs w:val="24"/>
        </w:rPr>
        <w:t xml:space="preserve">dealer specials, vehicle information and licensing,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7" w:name="_Toc201925128"/>
      <w:bookmarkStart w:id="28" w:name="_Toc214363536"/>
      <w:r w:rsidRPr="00B6218B">
        <w:t xml:space="preserve">Supplier Diversity </w:t>
      </w:r>
      <w:r w:rsidR="006C2DAB">
        <w:t>Office</w:t>
      </w:r>
      <w:r>
        <w:t xml:space="preserve"> (SD</w:t>
      </w:r>
      <w:r w:rsidR="006C2DAB">
        <w:t>O</w:t>
      </w:r>
      <w:r>
        <w:t>) Requirements</w:t>
      </w:r>
      <w:bookmarkEnd w:id="27"/>
      <w:bookmarkEnd w:id="2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29" w:name="_Toc214363537"/>
      <w:r w:rsidRPr="00DD5236">
        <w:t>Supplier Diversity Program (SDP) Requirements</w:t>
      </w:r>
      <w:bookmarkEnd w:id="2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0" w:name="_Toc214363538"/>
      <w:r w:rsidRPr="007418B6">
        <w:t>Small Business Purchasing Program (SBPP) Requirements</w:t>
      </w:r>
      <w:bookmarkEnd w:id="3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4219ACE" w:rsidR="00B41726" w:rsidRDefault="00DB33F1" w:rsidP="00633557">
      <w:pPr>
        <w:pStyle w:val="Heading2"/>
      </w:pPr>
      <w:bookmarkStart w:id="31" w:name="_Toc214363539"/>
      <w:bookmarkStart w:id="32" w:name="_Toc194066607"/>
      <w:r w:rsidRPr="003066B4">
        <w:lastRenderedPageBreak/>
        <w:t>Subcontractor</w:t>
      </w:r>
      <w:r w:rsidR="000E3C80" w:rsidRPr="003066B4">
        <w:t>s</w:t>
      </w:r>
      <w:bookmarkEnd w:id="31"/>
      <w:r w:rsidR="004D3A5D">
        <w:t xml:space="preserve"> </w:t>
      </w:r>
      <w:bookmarkEnd w:id="32"/>
    </w:p>
    <w:p w14:paraId="477867D8" w14:textId="0FB8F3B5" w:rsidR="000E3C80" w:rsidRPr="00EA1C36" w:rsidRDefault="000E3C80" w:rsidP="000E3C80">
      <w:pPr>
        <w:widowControl w:val="0"/>
      </w:pPr>
      <w:r w:rsidRPr="009E12A3">
        <w:rPr>
          <w:szCs w:val="24"/>
        </w:rPr>
        <w:t xml:space="preserve">The awarded vendor’s use of subcontractors is subject to the provisions of the </w:t>
      </w:r>
      <w:hyperlink r:id="rId37" w:history="1">
        <w:r w:rsidRPr="009E12A3">
          <w:rPr>
            <w:rStyle w:val="Hyperlink"/>
            <w:szCs w:val="24"/>
          </w:rPr>
          <w:t>Commonwealth’s Terms and Conditions</w:t>
        </w:r>
      </w:hyperlink>
      <w:r w:rsidRPr="009E12A3">
        <w:rPr>
          <w:szCs w:val="24"/>
        </w:rPr>
        <w:t xml:space="preserve"> and </w:t>
      </w:r>
      <w:hyperlink r:id="rId3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bookmarkStart w:id="33" w:name="_Toc198100710"/>
      <w:r w:rsidR="00EA1C36" w:rsidRPr="001D4FC5">
        <w:rPr>
          <w:bCs/>
          <w:szCs w:val="24"/>
        </w:rPr>
        <w:t>Upfitters work with awarded vendors through a subcontracting relationship to meet a variety of application and customization needs. Subcontractors (Upfitters) may not bill Purchasing Entities directly. Instead, they invoice the awarded vendor who, in turn, invoices the Purchasing Entity for the work to also include the base asset (i.e., vehicle or piece of equipment being upfit).</w:t>
      </w:r>
      <w:bookmarkEnd w:id="33"/>
    </w:p>
    <w:p w14:paraId="5256B326" w14:textId="7E7639E8" w:rsidR="006D5ABC" w:rsidRDefault="00A87A58" w:rsidP="00633557">
      <w:pPr>
        <w:pStyle w:val="Heading2"/>
      </w:pPr>
      <w:bookmarkStart w:id="34" w:name="_Toc214363540"/>
      <w:bookmarkStart w:id="35" w:name="_Toc194066609"/>
      <w:r w:rsidRPr="00A87A58">
        <w:t>Shipping, Delivery, and Returns</w:t>
      </w:r>
      <w:bookmarkEnd w:id="34"/>
      <w:r w:rsidR="003B7672">
        <w:t xml:space="preserve"> </w:t>
      </w:r>
      <w:bookmarkEnd w:id="35"/>
    </w:p>
    <w:p w14:paraId="7A45F26A" w14:textId="77777777" w:rsidR="00EA1C36" w:rsidRDefault="00EA1C36" w:rsidP="00EA1C36">
      <w:pPr>
        <w:rPr>
          <w:szCs w:val="24"/>
        </w:rPr>
      </w:pPr>
      <w:bookmarkStart w:id="36" w:name="_Toc194066610"/>
      <w:r w:rsidRPr="009E12A3">
        <w:rPr>
          <w:szCs w:val="24"/>
        </w:rPr>
        <w:t>For shipping, delivery, and returns, please follow these guidelines:</w:t>
      </w:r>
    </w:p>
    <w:p w14:paraId="6871CC55" w14:textId="77777777" w:rsidR="00EA1C36" w:rsidRDefault="00EA1C36" w:rsidP="00EA1C36">
      <w:pPr>
        <w:rPr>
          <w:rFonts w:cstheme="minorHAnsi"/>
          <w:szCs w:val="24"/>
        </w:rPr>
      </w:pPr>
      <w:r w:rsidRPr="002563AB">
        <w:rPr>
          <w:rFonts w:cstheme="minorHAnsi"/>
          <w:b/>
          <w:bCs/>
          <w:color w:val="17365D" w:themeColor="text2" w:themeShade="BF"/>
          <w:szCs w:val="24"/>
        </w:rPr>
        <w:t>Delivery Terms:</w:t>
      </w:r>
      <w:r w:rsidRPr="002563AB">
        <w:rPr>
          <w:rFonts w:cstheme="minorHAnsi"/>
          <w:color w:val="17365D" w:themeColor="text2" w:themeShade="BF"/>
          <w:szCs w:val="24"/>
        </w:rPr>
        <w:t xml:space="preserve"> </w:t>
      </w:r>
      <w:r>
        <w:rPr>
          <w:rFonts w:cstheme="minorHAnsi"/>
          <w:szCs w:val="24"/>
        </w:rPr>
        <w:br/>
      </w:r>
      <w:r w:rsidRPr="005E23B3">
        <w:rPr>
          <w:rFonts w:cstheme="minorHAnsi"/>
          <w:szCs w:val="24"/>
        </w:rPr>
        <w:t>Delivery from the Vendor to the Contract User is FOB to any location in mainland Massachusetts. Delivery to the islands in the Commonwealth and to all other locations must be negotiated before placing the final order and the added cost must be documented in the VEH111 Quote Form.</w:t>
      </w:r>
    </w:p>
    <w:p w14:paraId="70B8D495" w14:textId="77777777" w:rsidR="00EA1C36" w:rsidRDefault="00EA1C36" w:rsidP="00EA1C36">
      <w:pPr>
        <w:rPr>
          <w:rFonts w:cstheme="minorHAnsi"/>
          <w:szCs w:val="24"/>
        </w:rPr>
      </w:pPr>
      <w:r w:rsidRPr="005E23B3">
        <w:rPr>
          <w:rFonts w:cstheme="minorHAnsi"/>
          <w:szCs w:val="24"/>
        </w:rPr>
        <w:t xml:space="preserve">The Vendor is responsible for the physical custody of a new vehicle from the time it is delivered by the OEM or dealer to the upfitter or delivery dealership until it is ultimately signed for by the Contract User. </w:t>
      </w:r>
    </w:p>
    <w:p w14:paraId="7DC0540F" w14:textId="77777777" w:rsidR="00EA1C36" w:rsidRDefault="00EA1C36" w:rsidP="00EA1C36">
      <w:pPr>
        <w:rPr>
          <w:rFonts w:cstheme="minorHAnsi"/>
          <w:szCs w:val="24"/>
        </w:rPr>
      </w:pPr>
      <w:r w:rsidRPr="005E23B3">
        <w:rPr>
          <w:rFonts w:cstheme="minorHAnsi"/>
          <w:szCs w:val="24"/>
        </w:rPr>
        <w:t xml:space="preserve">The Vendor must provide pre-notification of delivery to the Contract User at least five business days prior to delivery. </w:t>
      </w:r>
    </w:p>
    <w:p w14:paraId="5665AE12" w14:textId="77777777" w:rsidR="00EA1C36" w:rsidRDefault="00EA1C36" w:rsidP="00EA1C36">
      <w:pPr>
        <w:rPr>
          <w:rFonts w:cstheme="minorHAnsi"/>
          <w:szCs w:val="24"/>
        </w:rPr>
      </w:pPr>
      <w:r w:rsidRPr="005E23B3">
        <w:rPr>
          <w:rFonts w:cstheme="minorHAnsi"/>
          <w:szCs w:val="24"/>
        </w:rPr>
        <w:t xml:space="preserve">The Vendor is responsible for the delivery and off-loading of assets and all shipping charges that may be incurred. Discrepancies between the purchase order, the quote, or any other documentation pertaining to the order must be remedied by the Vendor. </w:t>
      </w:r>
    </w:p>
    <w:p w14:paraId="15D3D4AA" w14:textId="77777777" w:rsidR="00EA1C36" w:rsidRDefault="00EA1C36" w:rsidP="00EA1C36">
      <w:pPr>
        <w:rPr>
          <w:rFonts w:cstheme="minorHAnsi"/>
          <w:szCs w:val="24"/>
        </w:rPr>
      </w:pPr>
      <w:r w:rsidRPr="005E23B3">
        <w:rPr>
          <w:rFonts w:cstheme="minorHAnsi"/>
          <w:szCs w:val="24"/>
        </w:rPr>
        <w:t>Assets that are not in new condition and free from defects upon receipt shall have the necessary corrective action taken to rectify the issue or be replaced promptly by the Vendor. Official delivery receipts or slips are required; handwritten delivery confirmations will not be accepted. All delivered assets shall include the following, unless otherwise waived by the Contract User:</w:t>
      </w:r>
    </w:p>
    <w:p w14:paraId="7A92355A" w14:textId="77777777" w:rsidR="00EA1C36" w:rsidRPr="00516FD7" w:rsidRDefault="00EA1C36" w:rsidP="00EA1C36">
      <w:pPr>
        <w:pStyle w:val="ListParagraph"/>
        <w:numPr>
          <w:ilvl w:val="0"/>
          <w:numId w:val="36"/>
        </w:numPr>
        <w:rPr>
          <w:rFonts w:cstheme="minorHAnsi"/>
          <w:szCs w:val="24"/>
        </w:rPr>
      </w:pPr>
      <w:r w:rsidRPr="00516FD7">
        <w:rPr>
          <w:rFonts w:cstheme="minorHAnsi"/>
          <w:szCs w:val="24"/>
        </w:rPr>
        <w:lastRenderedPageBreak/>
        <w:t xml:space="preserve">All aftermarket, upfit, add-on accessories identified in the purchase order, including additional sets of operating keys, as applicable </w:t>
      </w:r>
    </w:p>
    <w:p w14:paraId="5615B55B" w14:textId="77777777" w:rsidR="00EA1C36" w:rsidRPr="00516FD7" w:rsidRDefault="00EA1C36" w:rsidP="00EA1C36">
      <w:pPr>
        <w:pStyle w:val="ListParagraph"/>
        <w:numPr>
          <w:ilvl w:val="0"/>
          <w:numId w:val="36"/>
        </w:numPr>
        <w:rPr>
          <w:rFonts w:cstheme="minorHAnsi"/>
          <w:szCs w:val="24"/>
        </w:rPr>
      </w:pPr>
      <w:r w:rsidRPr="00516FD7">
        <w:rPr>
          <w:rFonts w:cstheme="minorHAnsi"/>
          <w:szCs w:val="24"/>
        </w:rPr>
        <w:t xml:space="preserve">Valid Commonwealth inspection sticker </w:t>
      </w:r>
    </w:p>
    <w:p w14:paraId="19DB410C" w14:textId="77777777" w:rsidR="00EA1C36" w:rsidRDefault="00EA1C36" w:rsidP="00EA1C36">
      <w:pPr>
        <w:pStyle w:val="ListParagraph"/>
        <w:numPr>
          <w:ilvl w:val="0"/>
          <w:numId w:val="36"/>
        </w:numPr>
        <w:rPr>
          <w:rFonts w:cstheme="minorHAnsi"/>
          <w:szCs w:val="24"/>
        </w:rPr>
      </w:pPr>
      <w:r w:rsidRPr="00516FD7">
        <w:rPr>
          <w:rFonts w:cstheme="minorHAnsi"/>
          <w:szCs w:val="24"/>
        </w:rPr>
        <w:t>Original vehicle registration form</w:t>
      </w:r>
    </w:p>
    <w:p w14:paraId="0B5B2CCC"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All sets of keys that come standard with the asset and equipment being purchased as well as any additional sets requested by the Contract User </w:t>
      </w:r>
    </w:p>
    <w:p w14:paraId="43D253DE"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Commonwealth license plates (front and back) if asset is a licensed on-road vehicle </w:t>
      </w:r>
    </w:p>
    <w:p w14:paraId="76E8499B"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Full tank of fuel </w:t>
      </w:r>
    </w:p>
    <w:p w14:paraId="485CB6F8"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OEM warranty information, including extended warranty options if acquired by the Contract User </w:t>
      </w:r>
    </w:p>
    <w:p w14:paraId="27E42515"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Subcontractor/Upfitter warranty information </w:t>
      </w:r>
    </w:p>
    <w:p w14:paraId="766F5A10" w14:textId="77777777" w:rsidR="00EA1C36" w:rsidRDefault="00EA1C36" w:rsidP="00EA1C36">
      <w:pPr>
        <w:pStyle w:val="ListParagraph"/>
        <w:numPr>
          <w:ilvl w:val="0"/>
          <w:numId w:val="36"/>
        </w:numPr>
        <w:rPr>
          <w:rFonts w:cstheme="minorHAnsi"/>
          <w:szCs w:val="24"/>
        </w:rPr>
      </w:pPr>
      <w:r w:rsidRPr="00434466">
        <w:rPr>
          <w:rFonts w:cstheme="minorHAnsi"/>
          <w:szCs w:val="24"/>
        </w:rPr>
        <w:t>Owner’s Manual(s) for asset - one in printed or “hard copy” format and additional electronic versions as requested by the Contract User at no additional charge. It is preferred that electronic versions are in a physical format such as a USB drive or disk rather than web based.</w:t>
      </w:r>
    </w:p>
    <w:p w14:paraId="28DF03F0"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Where applicable, Owner’s Manual(s) for all add-on accessories and upfit equipment - one in printed or “hard copy” format and additional electronic versions as requested by the Contract User at no additional charge. It is preferred that electronic versions are in a physical format such as a USB drive or disk rather than web based. </w:t>
      </w:r>
    </w:p>
    <w:p w14:paraId="0EA6C5DD" w14:textId="77777777" w:rsidR="00EA1C36" w:rsidRDefault="00EA1C36" w:rsidP="00EA1C36">
      <w:pPr>
        <w:pStyle w:val="ListParagraph"/>
        <w:numPr>
          <w:ilvl w:val="0"/>
          <w:numId w:val="36"/>
        </w:numPr>
        <w:rPr>
          <w:rFonts w:cstheme="minorHAnsi"/>
          <w:szCs w:val="24"/>
        </w:rPr>
      </w:pPr>
      <w:r w:rsidRPr="00434466">
        <w:rPr>
          <w:rFonts w:cstheme="minorHAnsi"/>
          <w:szCs w:val="24"/>
        </w:rPr>
        <w:t xml:space="preserve">Full maintenance and repair manuals for units and all attachments and accessories in printed or electronic format such as a USB drive. Information to include specifications, diagnosis/troubleshooting, wiring air plumbing and hydraulic diagrams. </w:t>
      </w:r>
    </w:p>
    <w:p w14:paraId="2F016130" w14:textId="77777777" w:rsidR="00EA1C36" w:rsidRDefault="00EA1C36" w:rsidP="4B34143E">
      <w:r w:rsidRPr="4B34143E">
        <w:t>The asset must arrive at the final delivery destination in new condition, without defects, and be ready for immediate use in accordance with the OEM or Vendor’s pre-delivery service. The table below outlines the maximum number of miles and operating hours that are permissible and dollar amounts (USD) to be deducted from the agreed upon Purchase Price for mileage/operating hours up until that point:</w:t>
      </w:r>
      <w:r>
        <w:rPr>
          <w:noProof/>
        </w:rPr>
        <w:lastRenderedPageBreak/>
        <w:drawing>
          <wp:inline distT="0" distB="0" distL="0" distR="0" wp14:anchorId="05651FC4" wp14:editId="4303EB0B">
            <wp:extent cx="6581703" cy="2526620"/>
            <wp:effectExtent l="0" t="0" r="0" b="7620"/>
            <wp:docPr id="1966646009" name="Picture 1" descr="Table&#10;&#10;table with category names and d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6009" name="Picture 1" descr="Table&#10;&#10;table with category names and descriptions"/>
                    <pic:cNvPicPr/>
                  </pic:nvPicPr>
                  <pic:blipFill>
                    <a:blip r:embed="rId39"/>
                    <a:stretch>
                      <a:fillRect/>
                    </a:stretch>
                  </pic:blipFill>
                  <pic:spPr>
                    <a:xfrm>
                      <a:off x="0" y="0"/>
                      <a:ext cx="6700894" cy="2572376"/>
                    </a:xfrm>
                    <a:prstGeom prst="rect">
                      <a:avLst/>
                    </a:prstGeom>
                  </pic:spPr>
                </pic:pic>
              </a:graphicData>
            </a:graphic>
          </wp:inline>
        </w:drawing>
      </w:r>
      <w:r>
        <w:rPr>
          <w:noProof/>
        </w:rPr>
        <w:drawing>
          <wp:inline distT="0" distB="0" distL="0" distR="0" wp14:anchorId="3BBA5906" wp14:editId="35DB3E40">
            <wp:extent cx="6721263" cy="764021"/>
            <wp:effectExtent l="0" t="0" r="0" b="0"/>
            <wp:docPr id="1231780927" name="Picture 7" descr="Table&#10;&#10;table with categories and d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80927" name="Picture 7" descr="Table&#10;&#10;table with categories and descriptions"/>
                    <pic:cNvPicPr>
                      <a:picLocks noChangeAspect="1" noChangeArrowheads="1"/>
                    </pic:cNvPicPr>
                  </pic:nvPicPr>
                  <pic:blipFill>
                    <a:blip r:embed="rId40">
                      <a:extLst>
                        <a:ext uri="{28A0092B-C50C-407E-A947-70E740481C1C}">
                          <a14:useLocalDpi xmlns:a14="http://schemas.microsoft.com/office/drawing/2010/main"/>
                        </a:ext>
                      </a:extLst>
                    </a:blip>
                    <a:srcRect/>
                    <a:stretch>
                      <a:fillRect/>
                    </a:stretch>
                  </pic:blipFill>
                  <pic:spPr bwMode="auto">
                    <a:xfrm>
                      <a:off x="0" y="0"/>
                      <a:ext cx="6721263" cy="764021"/>
                    </a:xfrm>
                    <a:prstGeom prst="rect">
                      <a:avLst/>
                    </a:prstGeom>
                    <a:noFill/>
                  </pic:spPr>
                </pic:pic>
              </a:graphicData>
            </a:graphic>
          </wp:inline>
        </w:drawing>
      </w:r>
    </w:p>
    <w:p w14:paraId="62FA473A" w14:textId="77777777" w:rsidR="00EA1C36" w:rsidRDefault="00EA1C36" w:rsidP="00EA1C36">
      <w:pPr>
        <w:spacing w:after="0"/>
        <w:rPr>
          <w:rFonts w:cstheme="minorHAnsi"/>
          <w:szCs w:val="24"/>
        </w:rPr>
      </w:pPr>
      <w:r w:rsidRPr="003E73A9">
        <w:rPr>
          <w:rFonts w:cstheme="minorHAnsi"/>
          <w:szCs w:val="24"/>
        </w:rPr>
        <w:t xml:space="preserve">The chassis window sticker or line sheet, if factory ordered, must contain the details of the factory options. </w:t>
      </w:r>
    </w:p>
    <w:p w14:paraId="368B5F47" w14:textId="77777777" w:rsidR="00EA1C36" w:rsidRDefault="00EA1C36" w:rsidP="00EA1C36">
      <w:pPr>
        <w:spacing w:after="0"/>
        <w:ind w:left="360"/>
        <w:rPr>
          <w:rFonts w:cstheme="minorHAnsi"/>
          <w:szCs w:val="24"/>
        </w:rPr>
      </w:pPr>
    </w:p>
    <w:p w14:paraId="1BD2ED27" w14:textId="77777777" w:rsidR="00EA1C36" w:rsidRDefault="00EA1C36" w:rsidP="00EA1C36">
      <w:pPr>
        <w:spacing w:after="0"/>
        <w:rPr>
          <w:rFonts w:cstheme="minorHAnsi"/>
          <w:szCs w:val="24"/>
        </w:rPr>
      </w:pPr>
      <w:r w:rsidRPr="003E73A9">
        <w:rPr>
          <w:rFonts w:cstheme="minorHAnsi"/>
          <w:szCs w:val="24"/>
        </w:rPr>
        <w:t xml:space="preserve">No Vendor identification (stickers/decals/dealer branding) may be on the delivered vehicle. </w:t>
      </w:r>
    </w:p>
    <w:p w14:paraId="05E0BA27" w14:textId="77777777" w:rsidR="00EA1C36" w:rsidRDefault="00EA1C36" w:rsidP="00EA1C36">
      <w:pPr>
        <w:spacing w:after="0"/>
        <w:ind w:left="360"/>
        <w:rPr>
          <w:rFonts w:cstheme="minorHAnsi"/>
          <w:szCs w:val="24"/>
        </w:rPr>
      </w:pPr>
    </w:p>
    <w:p w14:paraId="19521A80" w14:textId="77777777" w:rsidR="00EA1C36" w:rsidRDefault="00EA1C36" w:rsidP="00EA1C36">
      <w:pPr>
        <w:spacing w:after="0"/>
        <w:rPr>
          <w:rFonts w:cstheme="minorHAnsi"/>
          <w:szCs w:val="24"/>
        </w:rPr>
      </w:pPr>
      <w:r w:rsidRPr="003E73A9">
        <w:rPr>
          <w:rFonts w:cstheme="minorHAnsi"/>
          <w:szCs w:val="24"/>
        </w:rPr>
        <w:t>All fluids, including the chassis crankcase, differential, and transmission shall be filled to the OEM’s recommended capacity.</w:t>
      </w:r>
    </w:p>
    <w:p w14:paraId="7DCF5A0B" w14:textId="77777777" w:rsidR="00EA1C36" w:rsidRDefault="00EA1C36" w:rsidP="00EA1C36">
      <w:pPr>
        <w:spacing w:after="0"/>
        <w:ind w:left="360"/>
        <w:rPr>
          <w:rFonts w:cstheme="minorHAnsi"/>
          <w:szCs w:val="24"/>
        </w:rPr>
      </w:pPr>
    </w:p>
    <w:p w14:paraId="16BE4505" w14:textId="77777777" w:rsidR="00EA1C36" w:rsidRDefault="00EA1C36" w:rsidP="00EA1C36">
      <w:pPr>
        <w:spacing w:after="0"/>
        <w:rPr>
          <w:rFonts w:cstheme="minorHAnsi"/>
          <w:szCs w:val="24"/>
        </w:rPr>
      </w:pPr>
      <w:r w:rsidRPr="003E73A9">
        <w:rPr>
          <w:rFonts w:cstheme="minorHAnsi"/>
          <w:szCs w:val="24"/>
        </w:rPr>
        <w:t xml:space="preserve">Each unit shall be accompanied by a Pre-delivery Inspection document (PDI) that is filled out properly, completely, and legibly by the specific staff member that performed the inspection. This document must be re-checked and signed off on by the Vendor’s Contract Manager or </w:t>
      </w:r>
      <w:proofErr w:type="gramStart"/>
      <w:r w:rsidRPr="003E73A9">
        <w:rPr>
          <w:rFonts w:cstheme="minorHAnsi"/>
          <w:szCs w:val="24"/>
        </w:rPr>
        <w:t>other</w:t>
      </w:r>
      <w:proofErr w:type="gramEnd"/>
      <w:r w:rsidRPr="003E73A9">
        <w:rPr>
          <w:rFonts w:cstheme="minorHAnsi"/>
          <w:szCs w:val="24"/>
        </w:rPr>
        <w:t xml:space="preserve"> member of management. The PDI, if needed or otherwise requested by the Contract User, shall have a document provided for each unit and each accessory purchased (e.g., the cab and chassis, the plow, the sander, etc.). The Vendor is responsible for producing this document unless otherwise specified by the Contract User. </w:t>
      </w:r>
    </w:p>
    <w:p w14:paraId="1C6A8F62" w14:textId="77777777" w:rsidR="00EA1C36" w:rsidRDefault="00EA1C36" w:rsidP="00EA1C36">
      <w:pPr>
        <w:spacing w:after="0"/>
        <w:ind w:left="360"/>
        <w:rPr>
          <w:rFonts w:cstheme="minorHAnsi"/>
          <w:szCs w:val="24"/>
        </w:rPr>
      </w:pPr>
    </w:p>
    <w:p w14:paraId="3F0B6FC7" w14:textId="77777777" w:rsidR="00EA1C36" w:rsidRDefault="00EA1C36" w:rsidP="00EA1C36">
      <w:pPr>
        <w:spacing w:after="0"/>
        <w:rPr>
          <w:rFonts w:cstheme="minorHAnsi"/>
          <w:szCs w:val="24"/>
        </w:rPr>
      </w:pPr>
      <w:r w:rsidRPr="003E73A9">
        <w:rPr>
          <w:rFonts w:cstheme="minorHAnsi"/>
          <w:szCs w:val="24"/>
        </w:rPr>
        <w:t xml:space="preserve">Prior to delivery, the Contract User shall be given an opportunity to inspect each unit with all accessories, attachments, and equipment if requested. This should take place at an agreed upon point by the Vendor and Contract User, but generally after paint has been applied but prior to final assembly. It shall be the responsibility of the Vendor to notify the Contract User, who shall be given a reasonable amount of notice to perform this inspection prior to delivery. </w:t>
      </w:r>
    </w:p>
    <w:p w14:paraId="34CC0294" w14:textId="77777777" w:rsidR="00EA1C36" w:rsidRDefault="00EA1C36" w:rsidP="00EA1C36">
      <w:pPr>
        <w:spacing w:after="0"/>
        <w:ind w:left="360"/>
        <w:rPr>
          <w:rFonts w:cstheme="minorHAnsi"/>
          <w:szCs w:val="24"/>
        </w:rPr>
      </w:pPr>
    </w:p>
    <w:p w14:paraId="118BC714" w14:textId="77777777" w:rsidR="00EA1C36" w:rsidRDefault="00EA1C36" w:rsidP="00EA1C36">
      <w:pPr>
        <w:spacing w:after="0"/>
        <w:rPr>
          <w:rFonts w:cstheme="minorHAnsi"/>
          <w:szCs w:val="24"/>
        </w:rPr>
      </w:pPr>
      <w:r w:rsidRPr="003E73A9">
        <w:rPr>
          <w:rFonts w:cstheme="minorHAnsi"/>
          <w:szCs w:val="24"/>
        </w:rPr>
        <w:t xml:space="preserve">Authorized representatives of the Contract User will inspect the asset for work quality, appearance, and proper functioning of equipment before acceptance. Contractor shall secure a signed receipt from the authorized representative of the Contract User certifying delivery of the asset. </w:t>
      </w:r>
    </w:p>
    <w:p w14:paraId="3A60FF8A" w14:textId="77777777" w:rsidR="00EA1C36" w:rsidRDefault="00EA1C36" w:rsidP="00EA1C36">
      <w:pPr>
        <w:spacing w:after="0"/>
        <w:ind w:left="360"/>
        <w:rPr>
          <w:rFonts w:cstheme="minorHAnsi"/>
          <w:szCs w:val="24"/>
        </w:rPr>
      </w:pPr>
    </w:p>
    <w:p w14:paraId="36383098" w14:textId="77777777" w:rsidR="00EA1C36" w:rsidRDefault="00EA1C36" w:rsidP="00EA1C36">
      <w:pPr>
        <w:spacing w:after="0"/>
        <w:rPr>
          <w:rFonts w:cstheme="minorHAnsi"/>
          <w:szCs w:val="24"/>
        </w:rPr>
      </w:pPr>
      <w:r w:rsidRPr="003E73A9">
        <w:rPr>
          <w:rFonts w:cstheme="minorHAnsi"/>
          <w:szCs w:val="24"/>
        </w:rPr>
        <w:t xml:space="preserve">The Vendor will have five business days to correct any deficiencies unless an extension is provided in writing by the Contract User. The Contract User may withhold payment if deficiencies are not corrected within the agreed time frame. </w:t>
      </w:r>
    </w:p>
    <w:p w14:paraId="24ACFA6E" w14:textId="77777777" w:rsidR="00EA1C36" w:rsidRDefault="00EA1C36" w:rsidP="00EA1C36">
      <w:pPr>
        <w:spacing w:after="0"/>
        <w:ind w:left="360"/>
        <w:rPr>
          <w:rFonts w:cstheme="minorHAnsi"/>
          <w:szCs w:val="24"/>
        </w:rPr>
      </w:pPr>
    </w:p>
    <w:p w14:paraId="1B10252E" w14:textId="77777777" w:rsidR="00EA1C36" w:rsidRDefault="00EA1C36" w:rsidP="00EA1C36">
      <w:pPr>
        <w:spacing w:after="0"/>
        <w:rPr>
          <w:rFonts w:cstheme="minorHAnsi"/>
          <w:szCs w:val="24"/>
        </w:rPr>
      </w:pPr>
      <w:r w:rsidRPr="003E73A9">
        <w:rPr>
          <w:rFonts w:cstheme="minorHAnsi"/>
          <w:szCs w:val="24"/>
        </w:rPr>
        <w:t xml:space="preserve">The asset must be re-inspected prior to acceptance. The Contract User may choose to reject the asset if it fails the second inspection. The Vendor is responsible for picking up and returning a rejected asset for repair and other corrective action. </w:t>
      </w:r>
    </w:p>
    <w:p w14:paraId="556F19AB" w14:textId="77777777" w:rsidR="00EA1C36" w:rsidRDefault="00EA1C36" w:rsidP="00EA1C36">
      <w:pPr>
        <w:spacing w:after="0"/>
        <w:ind w:left="360"/>
        <w:rPr>
          <w:rFonts w:cstheme="minorHAnsi"/>
          <w:szCs w:val="24"/>
        </w:rPr>
      </w:pPr>
    </w:p>
    <w:p w14:paraId="2238ABA9" w14:textId="77777777" w:rsidR="00EA1C36" w:rsidRDefault="00EA1C36" w:rsidP="00EA1C36">
      <w:pPr>
        <w:spacing w:after="0"/>
        <w:rPr>
          <w:rFonts w:cstheme="minorHAnsi"/>
          <w:szCs w:val="24"/>
        </w:rPr>
      </w:pPr>
      <w:r w:rsidRPr="003E73A9">
        <w:rPr>
          <w:rFonts w:cstheme="minorHAnsi"/>
          <w:szCs w:val="24"/>
        </w:rPr>
        <w:t xml:space="preserve">In the event deficiencies are found after delivery and a properly signed receipt is not available, the Vendor will be responsible for correcting deficiencies as stated above. Invoices shall not be produced and become payable until the Contract User accepts the asset. </w:t>
      </w:r>
    </w:p>
    <w:p w14:paraId="731E3381" w14:textId="77777777" w:rsidR="00EA1C36" w:rsidRDefault="00EA1C36" w:rsidP="00EA1C36">
      <w:pPr>
        <w:spacing w:after="0"/>
        <w:ind w:left="360"/>
        <w:rPr>
          <w:rFonts w:cstheme="minorHAnsi"/>
          <w:szCs w:val="24"/>
        </w:rPr>
      </w:pPr>
    </w:p>
    <w:p w14:paraId="68AAD625" w14:textId="77777777" w:rsidR="00EA1C36" w:rsidRDefault="00EA1C36" w:rsidP="00EA1C36">
      <w:pPr>
        <w:spacing w:after="0"/>
        <w:rPr>
          <w:rFonts w:cstheme="minorHAnsi"/>
          <w:szCs w:val="24"/>
        </w:rPr>
      </w:pPr>
      <w:r w:rsidRPr="003E73A9">
        <w:rPr>
          <w:rFonts w:cstheme="minorHAnsi"/>
          <w:szCs w:val="24"/>
        </w:rPr>
        <w:t xml:space="preserve">Deliveries for Executive Branch Agencies will be accepted Monday through Friday, excluding Commonwealth and local Holidays, between the hours of 8:30 a.m. and 3:30 p.m. unless prior arrangements have been made with the Contract User. </w:t>
      </w:r>
    </w:p>
    <w:p w14:paraId="7CE63410" w14:textId="77777777" w:rsidR="00EA1C36" w:rsidRDefault="00EA1C36" w:rsidP="00EA1C36">
      <w:pPr>
        <w:spacing w:after="0"/>
        <w:ind w:left="360"/>
        <w:rPr>
          <w:rFonts w:cstheme="minorHAnsi"/>
          <w:szCs w:val="24"/>
        </w:rPr>
      </w:pPr>
    </w:p>
    <w:p w14:paraId="266835DC" w14:textId="77777777" w:rsidR="00EA1C36" w:rsidRDefault="00EA1C36" w:rsidP="00EA1C36">
      <w:pPr>
        <w:spacing w:after="0"/>
        <w:rPr>
          <w:rFonts w:cstheme="minorHAnsi"/>
          <w:szCs w:val="24"/>
        </w:rPr>
      </w:pPr>
      <w:r w:rsidRPr="003E73A9">
        <w:rPr>
          <w:rFonts w:cstheme="minorHAnsi"/>
          <w:szCs w:val="24"/>
        </w:rPr>
        <w:t>Under no circumstances shall the number of assets delivered exceed the total units shown on the purchase order. Additional units will be rejected and returned immediately at the Vendor’s cost.</w:t>
      </w:r>
    </w:p>
    <w:p w14:paraId="06E71011" w14:textId="77777777" w:rsidR="00EA1C36" w:rsidRDefault="00EA1C36" w:rsidP="00EA1C36">
      <w:pPr>
        <w:spacing w:after="0"/>
        <w:ind w:left="360"/>
        <w:rPr>
          <w:rFonts w:cstheme="minorHAnsi"/>
          <w:szCs w:val="24"/>
        </w:rPr>
      </w:pPr>
    </w:p>
    <w:p w14:paraId="6960192A" w14:textId="77777777" w:rsidR="00EA1C36" w:rsidRPr="002563AB" w:rsidRDefault="00EA1C36" w:rsidP="00EA1C36">
      <w:pPr>
        <w:spacing w:after="0"/>
        <w:rPr>
          <w:rFonts w:cstheme="minorHAnsi"/>
          <w:color w:val="244061" w:themeColor="accent1" w:themeShade="80"/>
          <w:szCs w:val="24"/>
        </w:rPr>
      </w:pPr>
      <w:r w:rsidRPr="002563AB">
        <w:rPr>
          <w:rFonts w:cstheme="minorHAnsi"/>
          <w:b/>
          <w:bCs/>
          <w:color w:val="244061" w:themeColor="accent1" w:themeShade="80"/>
          <w:szCs w:val="24"/>
        </w:rPr>
        <w:t>Late or Missed Delivery:</w:t>
      </w:r>
      <w:r w:rsidRPr="002563AB">
        <w:rPr>
          <w:rFonts w:cstheme="minorHAnsi"/>
          <w:color w:val="244061" w:themeColor="accent1" w:themeShade="80"/>
          <w:szCs w:val="24"/>
        </w:rPr>
        <w:t xml:space="preserve"> </w:t>
      </w:r>
    </w:p>
    <w:p w14:paraId="26B25AEB" w14:textId="77777777" w:rsidR="00EA1C36" w:rsidRDefault="00EA1C36" w:rsidP="00EA1C36">
      <w:pPr>
        <w:spacing w:after="0"/>
        <w:rPr>
          <w:rFonts w:cstheme="minorHAnsi"/>
          <w:szCs w:val="24"/>
        </w:rPr>
      </w:pPr>
      <w:r w:rsidRPr="005D19AE">
        <w:rPr>
          <w:rFonts w:cstheme="minorHAnsi"/>
          <w:szCs w:val="24"/>
        </w:rPr>
        <w:lastRenderedPageBreak/>
        <w:t xml:space="preserve">The Vendor is responsible for notifying the Contract Users of any delays in delivery. The Vendor must understand and accommodate the fact that Contract Users’ ability to pay for the asset may be impacted in cases where the delivery dates have changed drastically from the estimated original date. If the OEM or dealer shipment or any part of the aftermarket or upfit is delayed, the Vendor is required to notify the Contract User in writing within two business days of receiving notice from the OEM, dealer, or subcontractor. This notification must include the reasons for the delay and the new expected delivery date to the Contract User. </w:t>
      </w:r>
    </w:p>
    <w:p w14:paraId="2356AA1C" w14:textId="77777777" w:rsidR="00EA1C36" w:rsidRDefault="00EA1C36" w:rsidP="00EA1C36">
      <w:pPr>
        <w:spacing w:after="0"/>
        <w:ind w:left="360"/>
        <w:rPr>
          <w:rFonts w:cstheme="minorHAnsi"/>
          <w:szCs w:val="24"/>
        </w:rPr>
      </w:pPr>
    </w:p>
    <w:p w14:paraId="4EC8CB9D" w14:textId="77777777" w:rsidR="00EA1C36" w:rsidRDefault="00EA1C36" w:rsidP="00EA1C36">
      <w:pPr>
        <w:spacing w:after="0"/>
        <w:rPr>
          <w:rFonts w:cstheme="minorHAnsi"/>
          <w:szCs w:val="24"/>
        </w:rPr>
      </w:pPr>
      <w:r w:rsidRPr="005D19AE">
        <w:rPr>
          <w:rFonts w:cstheme="minorHAnsi"/>
          <w:szCs w:val="24"/>
        </w:rPr>
        <w:t xml:space="preserve">If the asset becomes unavailable or cannot be supplied for any reason, an asset of equal value and functionality must be supplied. If a substitute is not available or acceptable, then either a similar asset from the next model year will be supplied at the same price, or the Contract User may cancel the order altogether. </w:t>
      </w:r>
    </w:p>
    <w:p w14:paraId="08381EE7" w14:textId="77777777" w:rsidR="00EA1C36" w:rsidRDefault="00EA1C36" w:rsidP="00EA1C36">
      <w:pPr>
        <w:spacing w:after="0"/>
        <w:ind w:left="360"/>
        <w:rPr>
          <w:rFonts w:cstheme="minorHAnsi"/>
          <w:szCs w:val="24"/>
        </w:rPr>
      </w:pPr>
    </w:p>
    <w:p w14:paraId="6C0647BA" w14:textId="77777777" w:rsidR="00EA1C36" w:rsidRDefault="00EA1C36" w:rsidP="00EA1C36">
      <w:pPr>
        <w:spacing w:after="0"/>
        <w:rPr>
          <w:rFonts w:cstheme="minorHAnsi"/>
          <w:szCs w:val="24"/>
        </w:rPr>
      </w:pPr>
      <w:r w:rsidRPr="005D19AE">
        <w:rPr>
          <w:rFonts w:cstheme="minorHAnsi"/>
          <w:szCs w:val="24"/>
        </w:rPr>
        <w:t xml:space="preserve">Vendors are responsible for delays and damage resulting from their subcontractors. </w:t>
      </w:r>
    </w:p>
    <w:p w14:paraId="47FA932C" w14:textId="77777777" w:rsidR="00EA1C36" w:rsidRDefault="00EA1C36" w:rsidP="00EA1C36">
      <w:pPr>
        <w:spacing w:after="0"/>
        <w:ind w:left="360"/>
        <w:rPr>
          <w:rFonts w:cstheme="minorHAnsi"/>
          <w:szCs w:val="24"/>
        </w:rPr>
      </w:pPr>
    </w:p>
    <w:p w14:paraId="72ECC856" w14:textId="77777777" w:rsidR="00EA1C36" w:rsidRDefault="00EA1C36" w:rsidP="00EA1C36">
      <w:pPr>
        <w:spacing w:after="0"/>
        <w:rPr>
          <w:rFonts w:cstheme="minorHAnsi"/>
          <w:szCs w:val="24"/>
        </w:rPr>
      </w:pPr>
      <w:r w:rsidRPr="005D19AE">
        <w:rPr>
          <w:rFonts w:cstheme="minorHAnsi"/>
          <w:szCs w:val="24"/>
        </w:rPr>
        <w:t xml:space="preserve">If an asset is delayed or defaulted, providing such delay or default is the Vendor’s fault and proper communications regarding the delay or default are insufficient, the Contract User shall have the option to assess against the Vendor damages as follows, after the 45-day grace period: </w:t>
      </w:r>
    </w:p>
    <w:p w14:paraId="00CE84C8" w14:textId="77777777" w:rsidR="00EA1C36" w:rsidRDefault="00EA1C36" w:rsidP="00EA1C36">
      <w:pPr>
        <w:spacing w:after="0"/>
        <w:ind w:left="360" w:firstLine="360"/>
        <w:rPr>
          <w:rFonts w:cstheme="minorHAnsi"/>
          <w:szCs w:val="24"/>
        </w:rPr>
      </w:pPr>
    </w:p>
    <w:p w14:paraId="0DC891C0" w14:textId="77777777" w:rsidR="00EA1C36" w:rsidRDefault="00EA1C36" w:rsidP="00EA1C36">
      <w:pPr>
        <w:spacing w:after="0"/>
        <w:ind w:firstLine="720"/>
        <w:rPr>
          <w:rFonts w:cstheme="minorHAnsi"/>
          <w:szCs w:val="24"/>
        </w:rPr>
      </w:pPr>
      <w:r w:rsidRPr="005D19AE">
        <w:rPr>
          <w:rFonts w:cstheme="minorHAnsi"/>
          <w:szCs w:val="24"/>
        </w:rPr>
        <w:t xml:space="preserve">1. Five dollars per day per asset up to 25 percent of the total purchase order; and </w:t>
      </w:r>
    </w:p>
    <w:p w14:paraId="628C22DA" w14:textId="77777777" w:rsidR="00EA1C36" w:rsidRDefault="00EA1C36" w:rsidP="00EA1C36">
      <w:pPr>
        <w:spacing w:after="0"/>
        <w:ind w:firstLine="720"/>
        <w:rPr>
          <w:rFonts w:cstheme="minorHAnsi"/>
          <w:szCs w:val="24"/>
        </w:rPr>
      </w:pPr>
      <w:r w:rsidRPr="005D19AE">
        <w:rPr>
          <w:rFonts w:cstheme="minorHAnsi"/>
          <w:szCs w:val="24"/>
        </w:rPr>
        <w:t xml:space="preserve">2. Other losses, detriments, and inconveniences resulting from the delay. </w:t>
      </w:r>
    </w:p>
    <w:p w14:paraId="35220210" w14:textId="77777777" w:rsidR="00EA1C36" w:rsidRDefault="00EA1C36" w:rsidP="00EA1C36">
      <w:pPr>
        <w:spacing w:after="0"/>
        <w:rPr>
          <w:rFonts w:cstheme="minorHAnsi"/>
          <w:szCs w:val="24"/>
        </w:rPr>
      </w:pPr>
    </w:p>
    <w:p w14:paraId="74B60184" w14:textId="77777777" w:rsidR="00EA1C36" w:rsidRDefault="00EA1C36" w:rsidP="00EA1C36">
      <w:pPr>
        <w:spacing w:after="0"/>
        <w:rPr>
          <w:rFonts w:cstheme="minorHAnsi"/>
          <w:szCs w:val="24"/>
        </w:rPr>
      </w:pPr>
      <w:r w:rsidRPr="005D19AE">
        <w:rPr>
          <w:rFonts w:cstheme="minorHAnsi"/>
          <w:szCs w:val="24"/>
        </w:rPr>
        <w:t>If enacted, the compensation amount shall be deducted for each asset delivered in the purchase order unless otherwise agreed to</w:t>
      </w:r>
      <w:r>
        <w:rPr>
          <w:rFonts w:cstheme="minorHAnsi"/>
          <w:szCs w:val="24"/>
        </w:rPr>
        <w:t>.</w:t>
      </w:r>
    </w:p>
    <w:p w14:paraId="1A379A25" w14:textId="38A55934" w:rsidR="004553D2" w:rsidRPr="009E12A3" w:rsidRDefault="004553D2" w:rsidP="00EA1C36">
      <w:pPr>
        <w:pStyle w:val="Heading2"/>
        <w:rPr>
          <w:rFonts w:eastAsia="Times New Roman" w:cs="Times New Roman"/>
        </w:rPr>
      </w:pPr>
      <w:bookmarkStart w:id="37" w:name="_Toc214363541"/>
      <w:r w:rsidRPr="004553D2">
        <w:t>Repairs and Services Warranties</w:t>
      </w:r>
      <w:bookmarkEnd w:id="36"/>
      <w:bookmarkEnd w:id="37"/>
    </w:p>
    <w:p w14:paraId="5A4F4069" w14:textId="78BE7CE2" w:rsidR="004553D2" w:rsidRPr="009E12A3" w:rsidRDefault="004553D2" w:rsidP="004553D2">
      <w:pPr>
        <w:rPr>
          <w:szCs w:val="24"/>
        </w:rPr>
      </w:pPr>
      <w:r w:rsidRPr="009E12A3">
        <w:rPr>
          <w:szCs w:val="24"/>
        </w:rPr>
        <w:t>For repairs and services warranties, please refer to these guidelines:</w:t>
      </w:r>
    </w:p>
    <w:p w14:paraId="7A730597" w14:textId="77777777" w:rsidR="004553D2" w:rsidRPr="009E12A3" w:rsidRDefault="004553D2" w:rsidP="007B5CF4">
      <w:pPr>
        <w:pStyle w:val="ListParagraph"/>
        <w:numPr>
          <w:ilvl w:val="0"/>
          <w:numId w:val="11"/>
        </w:numPr>
        <w:rPr>
          <w:rFonts w:eastAsia="Times New Roman" w:cs="Times New Roman"/>
          <w:szCs w:val="24"/>
        </w:rPr>
      </w:pPr>
      <w:r w:rsidRPr="009E12A3">
        <w:rPr>
          <w:rFonts w:eastAsia="Times New Roman" w:cs="Times New Roman"/>
          <w:szCs w:val="24"/>
        </w:rPr>
        <w:t xml:space="preserve">The warranty for the Commonwealth shall be the manufacturer’s standard warranty starting from the date of acceptance by the Purchasing Entity. </w:t>
      </w:r>
    </w:p>
    <w:p w14:paraId="0A98DE9E" w14:textId="77777777" w:rsidR="004553D2" w:rsidRPr="00EA1C36" w:rsidRDefault="004553D2" w:rsidP="007B5CF4">
      <w:pPr>
        <w:pStyle w:val="ListParagraph"/>
        <w:numPr>
          <w:ilvl w:val="0"/>
          <w:numId w:val="11"/>
        </w:numPr>
        <w:rPr>
          <w:rFonts w:cstheme="minorHAnsi"/>
          <w:sz w:val="20"/>
          <w:szCs w:val="20"/>
        </w:rPr>
      </w:pPr>
      <w:r w:rsidRPr="009E12A3">
        <w:rPr>
          <w:szCs w:val="24"/>
        </w:rPr>
        <w:t>All equipment must be new, in excellent working conditions, and must include the new Original Equipment Manufacturer (OEM) equipment guarantee.</w:t>
      </w:r>
    </w:p>
    <w:p w14:paraId="6D104E06" w14:textId="77777777" w:rsidR="00EA1C36" w:rsidRPr="00F70A33" w:rsidRDefault="00EA1C36" w:rsidP="00EA1C36">
      <w:pPr>
        <w:rPr>
          <w:rFonts w:cstheme="minorHAnsi"/>
          <w:szCs w:val="24"/>
        </w:rPr>
      </w:pPr>
      <w:r w:rsidRPr="00F70A33">
        <w:rPr>
          <w:rFonts w:cstheme="minorHAnsi"/>
          <w:szCs w:val="24"/>
        </w:rPr>
        <w:lastRenderedPageBreak/>
        <w:t>Vendors must include information regarding all OEM warranties, any additional costs, discounts, or benefits associated with any warranties prior to purchase by the Contract User. Vendors shall submit the manufacturer’s standard warranty information upon delivery to the Contract User and shall include warranties from upfitters for any installed equipment. Standard warranties, include, but are not limited to:</w:t>
      </w:r>
    </w:p>
    <w:p w14:paraId="258E2DFF"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Basic Warranty </w:t>
      </w:r>
    </w:p>
    <w:p w14:paraId="5A87662D"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Powertrain Warranty</w:t>
      </w:r>
    </w:p>
    <w:p w14:paraId="1767C4AF"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Corrosion Warranty </w:t>
      </w:r>
    </w:p>
    <w:p w14:paraId="02F13C7A"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Roadside Assistance </w:t>
      </w:r>
    </w:p>
    <w:p w14:paraId="7BA9D20F"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Extended Life Warranty </w:t>
      </w:r>
    </w:p>
    <w:p w14:paraId="3CEC7D11" w14:textId="77777777" w:rsidR="00EA1C36" w:rsidRPr="00F70A33" w:rsidRDefault="00EA1C36" w:rsidP="00EA1C36">
      <w:pPr>
        <w:pStyle w:val="ListParagraph"/>
        <w:numPr>
          <w:ilvl w:val="0"/>
          <w:numId w:val="37"/>
        </w:numPr>
        <w:rPr>
          <w:rFonts w:cstheme="minorHAnsi"/>
          <w:szCs w:val="24"/>
        </w:rPr>
      </w:pPr>
      <w:r w:rsidRPr="00F70A33">
        <w:rPr>
          <w:rFonts w:cstheme="minorHAnsi"/>
          <w:szCs w:val="24"/>
        </w:rPr>
        <w:t xml:space="preserve">Extended Warranties </w:t>
      </w:r>
    </w:p>
    <w:p w14:paraId="5786CA12" w14:textId="77777777" w:rsidR="00EA1C36" w:rsidRPr="00F70A33" w:rsidRDefault="00EA1C36" w:rsidP="00EA1C36">
      <w:pPr>
        <w:rPr>
          <w:rFonts w:cstheme="minorHAnsi"/>
          <w:szCs w:val="24"/>
        </w:rPr>
      </w:pPr>
      <w:r w:rsidRPr="00F70A33">
        <w:rPr>
          <w:rFonts w:cstheme="minorHAnsi"/>
          <w:szCs w:val="24"/>
        </w:rPr>
        <w:t xml:space="preserve">Vendors shall provide a minimum one-year warranty on all parts and labor for any service necessary to restore the base asset or any component of upfit and/or aftermarket work. All costs shall be borne by the Vendor in this case. </w:t>
      </w:r>
    </w:p>
    <w:p w14:paraId="6902E6A9" w14:textId="77777777" w:rsidR="00EA1C36" w:rsidRPr="00512C40" w:rsidRDefault="00EA1C36" w:rsidP="00EA1C36">
      <w:pPr>
        <w:rPr>
          <w:rFonts w:cstheme="minorHAnsi"/>
          <w:szCs w:val="24"/>
        </w:rPr>
      </w:pPr>
      <w:r w:rsidRPr="00F70A33">
        <w:rPr>
          <w:rFonts w:cstheme="minorHAnsi"/>
          <w:szCs w:val="24"/>
        </w:rPr>
        <w:t xml:space="preserve">Vendors may offer extended warranties; however, only those that are offered through the OEM and that are </w:t>
      </w:r>
      <w:proofErr w:type="gramStart"/>
      <w:r w:rsidRPr="00F70A33">
        <w:rPr>
          <w:rFonts w:cstheme="minorHAnsi"/>
          <w:szCs w:val="24"/>
        </w:rPr>
        <w:t>fully</w:t>
      </w:r>
      <w:r>
        <w:rPr>
          <w:rFonts w:cstheme="minorHAnsi"/>
          <w:szCs w:val="24"/>
        </w:rPr>
        <w:t>-</w:t>
      </w:r>
      <w:r w:rsidRPr="00F70A33">
        <w:rPr>
          <w:rFonts w:cstheme="minorHAnsi"/>
          <w:szCs w:val="24"/>
        </w:rPr>
        <w:t>transferrable</w:t>
      </w:r>
      <w:proofErr w:type="gramEnd"/>
      <w:r w:rsidRPr="00F70A33">
        <w:rPr>
          <w:rFonts w:cstheme="minorHAnsi"/>
          <w:szCs w:val="24"/>
        </w:rPr>
        <w:t xml:space="preserve"> may be purchased on this contract. Third party warranties are not permitted.</w:t>
      </w:r>
    </w:p>
    <w:p w14:paraId="710DFC58" w14:textId="77777777" w:rsidR="00EA1C36" w:rsidRPr="00EA1C36" w:rsidRDefault="00EA1C36" w:rsidP="00EA1C36">
      <w:pPr>
        <w:rPr>
          <w:rFonts w:cstheme="minorHAnsi"/>
          <w:sz w:val="20"/>
          <w:szCs w:val="20"/>
        </w:rPr>
      </w:pPr>
    </w:p>
    <w:p w14:paraId="15B09715" w14:textId="22183C37" w:rsidR="006659DA" w:rsidRDefault="00F52DB7" w:rsidP="00633557">
      <w:pPr>
        <w:pStyle w:val="Heading2"/>
      </w:pPr>
      <w:bookmarkStart w:id="38" w:name="_Toc194066611"/>
      <w:bookmarkStart w:id="39" w:name="_Toc214363542"/>
      <w:r>
        <w:t>Additional Discounts</w:t>
      </w:r>
      <w:bookmarkEnd w:id="38"/>
      <w:bookmarkEnd w:id="39"/>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77374552" w14:textId="77777777" w:rsidR="00EA1C36" w:rsidRPr="003067F6" w:rsidRDefault="00EA1C36" w:rsidP="00EA1C36">
      <w:pPr>
        <w:pStyle w:val="ListParagraph"/>
        <w:numPr>
          <w:ilvl w:val="0"/>
          <w:numId w:val="3"/>
        </w:numPr>
        <w:rPr>
          <w:color w:val="000000" w:themeColor="text1"/>
          <w:szCs w:val="24"/>
        </w:rPr>
      </w:pPr>
      <w:r w:rsidRPr="003067F6">
        <w:rPr>
          <w:b/>
          <w:bCs/>
          <w:color w:val="000000" w:themeColor="text1"/>
          <w:szCs w:val="24"/>
        </w:rPr>
        <w:t>Prompt Pay Discount:</w:t>
      </w:r>
      <w:r w:rsidRPr="003067F6">
        <w:rPr>
          <w:color w:val="000000" w:themeColor="text1"/>
          <w:szCs w:val="24"/>
        </w:rPr>
        <w:t xml:space="preserve"> A discount given to the buyer if the invoice is paid within a specified time, in accordance with the</w:t>
      </w:r>
      <w:r w:rsidRPr="003067F6">
        <w:rPr>
          <w:szCs w:val="24"/>
        </w:rPr>
        <w:t xml:space="preserve"> </w:t>
      </w:r>
      <w:hyperlink r:id="rId41">
        <w:r w:rsidRPr="003067F6">
          <w:rPr>
            <w:rStyle w:val="Hyperlink"/>
            <w:szCs w:val="24"/>
          </w:rPr>
          <w:t>Commonwealth’s Bill Paying Policy</w:t>
        </w:r>
      </w:hyperlink>
      <w:r w:rsidRPr="003067F6">
        <w:rPr>
          <w:szCs w:val="24"/>
        </w:rPr>
        <w:t xml:space="preserve">. These discounts may be found in the </w:t>
      </w:r>
      <w:hyperlink w:anchor="_Appendix_A:_Vendor" w:history="1">
        <w:r w:rsidRPr="003067F6">
          <w:rPr>
            <w:rStyle w:val="Hyperlink"/>
            <w:szCs w:val="24"/>
          </w:rPr>
          <w:t>Vendor List and Information</w:t>
        </w:r>
      </w:hyperlink>
      <w:r w:rsidRPr="003067F6">
        <w:rPr>
          <w:szCs w:val="24"/>
        </w:rPr>
        <w:t xml:space="preserve"> section below. All discounts offered will be taken in cases where the payment issue date is within the specified number of days listed by vendor and in accordance with the Commonwealth’s Bill Paying Policy. 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w:t>
      </w:r>
      <w:r w:rsidRPr="003067F6">
        <w:rPr>
          <w:szCs w:val="24"/>
        </w:rPr>
        <w:lastRenderedPageBreak/>
        <w:t>payment “issue” is the date a payment is considered “paid” not the date a payment is “received” by a Contractor.</w:t>
      </w:r>
    </w:p>
    <w:p w14:paraId="1E6B4C62" w14:textId="77777777" w:rsidR="00EA1C36" w:rsidRPr="009E12A3" w:rsidRDefault="00EA1C36" w:rsidP="00EA1C36">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107AFD">
        <w:rPr>
          <w:color w:val="000000" w:themeColor="text1"/>
          <w:szCs w:val="24"/>
        </w:rPr>
        <w:t>negotiated</w:t>
      </w:r>
      <w:r>
        <w:rPr>
          <w:color w:val="000000" w:themeColor="text1"/>
          <w:szCs w:val="24"/>
        </w:rPr>
        <w:t xml:space="preserve"> </w:t>
      </w:r>
      <w:r w:rsidRPr="009E12A3">
        <w:rPr>
          <w:color w:val="000000" w:themeColor="text1"/>
          <w:szCs w:val="24"/>
        </w:rPr>
        <w:t>to the buyer if a certain volume of product or service is purchased.</w:t>
      </w:r>
    </w:p>
    <w:p w14:paraId="155E0D2B" w14:textId="0687F0A9" w:rsidR="00EA1C36" w:rsidRPr="009728DC" w:rsidRDefault="00EA1C36" w:rsidP="00EA1C36">
      <w:pPr>
        <w:pStyle w:val="ListParagraph"/>
        <w:numPr>
          <w:ilvl w:val="0"/>
          <w:numId w:val="3"/>
        </w:numPr>
        <w:rPr>
          <w:color w:val="000000" w:themeColor="text1"/>
          <w:szCs w:val="24"/>
        </w:rPr>
      </w:pPr>
      <w:r w:rsidRPr="009E12A3">
        <w:rPr>
          <w:b/>
          <w:bCs/>
          <w:color w:val="000000" w:themeColor="text1"/>
          <w:szCs w:val="24"/>
        </w:rPr>
        <w:t xml:space="preserve">Trade-In: </w:t>
      </w:r>
      <w:r w:rsidRPr="009728DC">
        <w:rPr>
          <w:color w:val="000000" w:themeColor="text1"/>
          <w:szCs w:val="24"/>
        </w:rPr>
        <w:t>Contract Users may offer used assets as trade-ins to the extent permitted by the Contract User’s surplus property regulations. Prior approval of a trade-in is required by the Office of Surplus Property for Executive Branch agencies. Trade-in amounts will be negotiated using published auction fair market values of the asset, adjusted for condition and usage. All trade-ins are sold on an “as-is” basis with no guarantee as to condition. The price of the new asset being purchased shall not change from what was reflected in the VEH111 Quote Form in the event the Contract User decides not to pursue the trade-in option.</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29D0BA8E" w:rsidR="004553D2" w:rsidRPr="00C50D01" w:rsidRDefault="00280EC3" w:rsidP="00633557">
      <w:pPr>
        <w:pStyle w:val="Heading2"/>
      </w:pPr>
      <w:bookmarkStart w:id="40" w:name="_Toc194066612"/>
      <w:bookmarkStart w:id="41" w:name="_Toc214363543"/>
      <w:r w:rsidRPr="003066B4">
        <w:t>Emergency Services</w:t>
      </w:r>
      <w:bookmarkEnd w:id="40"/>
      <w:bookmarkEnd w:id="41"/>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2"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3"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2" w:name="_Toc194066614"/>
      <w:bookmarkStart w:id="43" w:name="_Toc214363544"/>
      <w:r w:rsidRPr="00564A93">
        <w:t>Vendor Performance</w:t>
      </w:r>
      <w:bookmarkEnd w:id="42"/>
      <w:bookmarkEnd w:id="43"/>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4"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3FDE19E"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B30DFD">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lastRenderedPageBreak/>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7FBF1361" w14:textId="12BDF682" w:rsidR="000359B4" w:rsidRPr="009E12A3" w:rsidRDefault="000E01B4" w:rsidP="00B30DFD">
      <w:pPr>
        <w:pStyle w:val="Heading2"/>
      </w:pPr>
      <w:bookmarkStart w:id="44" w:name="_Toc194066615"/>
      <w:bookmarkStart w:id="45" w:name="_Toc214363545"/>
      <w:r>
        <w:t>General Procurement Guidelines and Best Practices</w:t>
      </w:r>
      <w:bookmarkEnd w:id="44"/>
      <w:bookmarkEnd w:id="45"/>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87E0B47"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B30DFD" w:rsidRPr="00B30DFD">
        <w:rPr>
          <w:b/>
          <w:szCs w:val="24"/>
        </w:rPr>
        <w:t>VEH111</w:t>
      </w:r>
      <w:r w:rsidR="00B30DFD">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110D5EB"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B30DFD">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5DEB7FC5" w:rsidR="00234044" w:rsidRDefault="00011590" w:rsidP="00633557">
      <w:pPr>
        <w:pStyle w:val="Heading2"/>
      </w:pPr>
      <w:bookmarkStart w:id="46" w:name="_Toc214363546"/>
      <w:r w:rsidRPr="00011590">
        <w:t xml:space="preserve">Adding </w:t>
      </w:r>
      <w:r w:rsidR="00175EE8">
        <w:t xml:space="preserve">a </w:t>
      </w:r>
      <w:r w:rsidRPr="00011590">
        <w:t>Product or Service</w:t>
      </w:r>
      <w:bookmarkEnd w:id="46"/>
      <w:r w:rsidRPr="00011590">
        <w:t xml:space="preserve"> </w:t>
      </w:r>
    </w:p>
    <w:p w14:paraId="18BD570A" w14:textId="1C775B5C"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B30DFD">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7A640866" w:rsidR="00EF4D38" w:rsidRDefault="00EF4D38" w:rsidP="00633557">
      <w:pPr>
        <w:pStyle w:val="Heading2"/>
      </w:pPr>
      <w:bookmarkStart w:id="47" w:name="_Toc194066618"/>
      <w:bookmarkStart w:id="48" w:name="_Toc214363547"/>
      <w:r w:rsidRPr="00D40F23">
        <w:lastRenderedPageBreak/>
        <w:t xml:space="preserve">Environmentally Preferable Products </w:t>
      </w:r>
      <w:bookmarkEnd w:id="47"/>
      <w:r w:rsidR="00C73C16">
        <w:t>and Services</w:t>
      </w:r>
      <w:r w:rsidR="000702C6">
        <w:t xml:space="preserve"> (EPPS)</w:t>
      </w:r>
      <w:bookmarkEnd w:id="48"/>
      <w:r w:rsidR="00131479">
        <w:t xml:space="preserve"> </w:t>
      </w:r>
    </w:p>
    <w:p w14:paraId="099478EC" w14:textId="77777777" w:rsidR="00B30DFD" w:rsidRPr="00382BBA" w:rsidRDefault="00B30DFD" w:rsidP="00B30DFD">
      <w:pPr>
        <w:rPr>
          <w:rFonts w:cstheme="minorHAnsi"/>
          <w:color w:val="000000" w:themeColor="text1"/>
          <w:szCs w:val="24"/>
        </w:rPr>
      </w:pPr>
      <w:bookmarkStart w:id="49" w:name="_Memorandum_of_Understanding"/>
      <w:bookmarkStart w:id="50" w:name="_Toc194066619"/>
      <w:bookmarkEnd w:id="49"/>
      <w:r w:rsidRPr="00382BBA">
        <w:rPr>
          <w:rFonts w:cstheme="minorHAnsi"/>
          <w:color w:val="000000" w:themeColor="text1"/>
          <w:szCs w:val="24"/>
        </w:rPr>
        <w:t xml:space="preserve">This contract allows departments and political subdivisions to purchase alternative fuel assets and upfits, including battery electric and bio-fuel vehicles for inclusion in their fleets. </w:t>
      </w:r>
    </w:p>
    <w:p w14:paraId="1FEFA1CB" w14:textId="77777777" w:rsidR="00B30DFD" w:rsidRPr="00382BBA" w:rsidRDefault="00B30DFD" w:rsidP="00B30DFD">
      <w:pPr>
        <w:rPr>
          <w:rFonts w:cstheme="minorHAnsi"/>
          <w:color w:val="000000" w:themeColor="text1"/>
          <w:szCs w:val="24"/>
        </w:rPr>
      </w:pPr>
      <w:hyperlink r:id="rId45" w:anchor="-alternative-fuel-vehicles-" w:history="1">
        <w:r w:rsidRPr="00382BBA">
          <w:rPr>
            <w:rStyle w:val="Hyperlink"/>
            <w:rFonts w:cstheme="minorHAnsi"/>
            <w:b/>
            <w:bCs/>
            <w:szCs w:val="24"/>
          </w:rPr>
          <w:t>Alternative Fuel Vehicle Website:</w:t>
        </w:r>
      </w:hyperlink>
      <w:r w:rsidRPr="00382BBA">
        <w:rPr>
          <w:rFonts w:cstheme="minorHAnsi"/>
          <w:color w:val="000000" w:themeColor="text1"/>
          <w:szCs w:val="24"/>
        </w:rPr>
        <w:t xml:space="preserve"> The EPP Program provides an overview of benefits of switching to alternative fuels, guidance, in addition to links to possible financial incentives.   </w:t>
      </w:r>
    </w:p>
    <w:p w14:paraId="471EBB18" w14:textId="77777777" w:rsidR="00B30DFD" w:rsidRPr="00382BBA" w:rsidRDefault="00B30DFD" w:rsidP="00B30DFD">
      <w:pPr>
        <w:rPr>
          <w:rFonts w:cstheme="minorHAnsi"/>
          <w:szCs w:val="24"/>
          <w:highlight w:val="lightGray"/>
        </w:rPr>
      </w:pPr>
      <w:r w:rsidRPr="00382BBA">
        <w:rPr>
          <w:rFonts w:cstheme="minorHAnsi"/>
          <w:b/>
          <w:bCs/>
          <w:szCs w:val="24"/>
        </w:rPr>
        <w:t>Learn More:</w:t>
      </w:r>
      <w:r w:rsidRPr="00382BBA">
        <w:rPr>
          <w:rFonts w:cstheme="minorHAnsi"/>
          <w:szCs w:val="24"/>
        </w:rPr>
        <w:t xml:space="preserve"> Explore the </w:t>
      </w:r>
      <w:hyperlink r:id="rId46" w:history="1">
        <w:r w:rsidRPr="00382BBA">
          <w:rPr>
            <w:rStyle w:val="Hyperlink"/>
            <w:rFonts w:cstheme="minorHAnsi"/>
            <w:szCs w:val="24"/>
          </w:rPr>
          <w:t>Environmentally Preferable Products (EPP) Procurement Program</w:t>
        </w:r>
      </w:hyperlink>
      <w:r w:rsidRPr="00382BBA">
        <w:rPr>
          <w:rFonts w:cstheme="minorHAnsi"/>
          <w:szCs w:val="24"/>
        </w:rPr>
        <w:t xml:space="preserve"> and discover detailed guidance in the </w:t>
      </w:r>
      <w:hyperlink r:id="rId47" w:history="1">
        <w:r w:rsidRPr="00382BBA">
          <w:rPr>
            <w:rStyle w:val="Hyperlink"/>
            <w:rFonts w:cstheme="minorHAnsi"/>
            <w:szCs w:val="24"/>
          </w:rPr>
          <w:t>EPP Products and Services Guide</w:t>
        </w:r>
      </w:hyperlink>
      <w:r w:rsidRPr="00382BBA">
        <w:rPr>
          <w:rFonts w:cstheme="minorHAnsi"/>
          <w:szCs w:val="24"/>
        </w:rPr>
        <w:t>.</w:t>
      </w:r>
    </w:p>
    <w:p w14:paraId="401E5311" w14:textId="10360EED" w:rsidR="004C38FD" w:rsidRPr="002E2D42" w:rsidRDefault="004C38FD" w:rsidP="00633557">
      <w:pPr>
        <w:pStyle w:val="Heading2"/>
      </w:pPr>
      <w:bookmarkStart w:id="51" w:name="_Toc194066620"/>
      <w:bookmarkStart w:id="52" w:name="_Toc214363548"/>
      <w:bookmarkEnd w:id="50"/>
      <w:r w:rsidRPr="003066B4">
        <w:t>Instructions for</w:t>
      </w:r>
      <w:r w:rsidR="00BA483E">
        <w:t xml:space="preserve"> </w:t>
      </w:r>
      <w:r w:rsidR="00BA483E" w:rsidRPr="00BA483E">
        <w:t>Massachusetts Management Accounting and Reporting System (MMARS)</w:t>
      </w:r>
      <w:r w:rsidRPr="003066B4">
        <w:t xml:space="preserve"> Users</w:t>
      </w:r>
      <w:bookmarkEnd w:id="51"/>
      <w:bookmarkEnd w:id="52"/>
    </w:p>
    <w:p w14:paraId="4A1C4A2C" w14:textId="0375E3DF" w:rsidR="00266475" w:rsidRPr="00B30DFD" w:rsidRDefault="006F493B" w:rsidP="00B30DFD">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w:t>
      </w:r>
      <w:r w:rsidR="00B30DFD">
        <w:rPr>
          <w:rFonts w:cs="Arial"/>
          <w:color w:val="000000" w:themeColor="text1"/>
          <w:szCs w:val="24"/>
        </w:rPr>
        <w:t xml:space="preserve">er </w:t>
      </w:r>
      <w:r w:rsidR="00B30DFD" w:rsidRPr="00B30DFD">
        <w:rPr>
          <w:rFonts w:cs="Arial"/>
          <w:b/>
          <w:bCs/>
          <w:color w:val="000000" w:themeColor="text1"/>
          <w:szCs w:val="24"/>
        </w:rPr>
        <w:t>VEH111</w:t>
      </w:r>
      <w:r w:rsidR="00B30DFD">
        <w:rPr>
          <w:rFonts w:cs="Arial"/>
          <w:color w:val="000000" w:themeColor="text1"/>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8"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9"/>
          <w:type w:val="continuous"/>
          <w:pgSz w:w="12240" w:h="15840"/>
          <w:pgMar w:top="125" w:right="1152" w:bottom="1440" w:left="1152" w:header="864" w:footer="360" w:gutter="0"/>
          <w:cols w:space="720"/>
          <w:titlePg/>
          <w:docGrid w:linePitch="360"/>
        </w:sectPr>
      </w:pPr>
    </w:p>
    <w:p w14:paraId="36399751" w14:textId="5B34E848" w:rsidR="00B671C0" w:rsidRDefault="00B671C0" w:rsidP="00B671C0">
      <w:pPr>
        <w:pStyle w:val="Heading2"/>
      </w:pPr>
      <w:bookmarkStart w:id="60" w:name="_Appendix_A:_Vendor"/>
      <w:bookmarkStart w:id="61" w:name="_Vendor_Specific_Information"/>
      <w:bookmarkStart w:id="62" w:name="_Vendor_Information*"/>
      <w:bookmarkStart w:id="63" w:name="_Vendor_List_and"/>
      <w:bookmarkStart w:id="64" w:name="_Appendix_A:_1"/>
      <w:bookmarkStart w:id="65" w:name="_Appendix_A:_[add"/>
      <w:bookmarkStart w:id="66" w:name="_Toc214363549"/>
      <w:bookmarkStart w:id="67" w:name="_Toc194066624"/>
      <w:bookmarkEnd w:id="60"/>
      <w:bookmarkEnd w:id="61"/>
      <w:bookmarkEnd w:id="62"/>
      <w:bookmarkEnd w:id="63"/>
      <w:bookmarkEnd w:id="64"/>
      <w:bookmarkEnd w:id="65"/>
      <w:r>
        <w:lastRenderedPageBreak/>
        <w:t>Vendor List and Information</w:t>
      </w:r>
      <w:bookmarkEnd w:id="66"/>
    </w:p>
    <w:p w14:paraId="51932A3F" w14:textId="77777777" w:rsidR="00B30DFD" w:rsidRPr="001E370B" w:rsidRDefault="00B30DFD" w:rsidP="00B30DFD">
      <w:pPr>
        <w:spacing w:after="0" w:line="240" w:lineRule="auto"/>
        <w:rPr>
          <w:rFonts w:asciiTheme="majorHAnsi" w:eastAsia="Calibri" w:hAnsiTheme="majorHAnsi" w:cs="Arial"/>
          <w:b/>
          <w:bCs/>
          <w:color w:val="002060"/>
          <w:sz w:val="28"/>
          <w:szCs w:val="28"/>
        </w:rPr>
      </w:pPr>
    </w:p>
    <w:tbl>
      <w:tblPr>
        <w:tblStyle w:val="TableGrid"/>
        <w:tblpPr w:leftFromText="180" w:rightFromText="180" w:vertAnchor="text" w:tblpY="1"/>
        <w:tblOverlap w:val="never"/>
        <w:tblW w:w="0" w:type="auto"/>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075"/>
        <w:gridCol w:w="1440"/>
        <w:gridCol w:w="1170"/>
        <w:gridCol w:w="720"/>
        <w:gridCol w:w="1250"/>
        <w:gridCol w:w="1072"/>
        <w:gridCol w:w="1350"/>
        <w:gridCol w:w="1170"/>
        <w:gridCol w:w="1260"/>
        <w:gridCol w:w="990"/>
        <w:gridCol w:w="1170"/>
      </w:tblGrid>
      <w:tr w:rsidR="00B30DFD" w:rsidRPr="00ED150D" w14:paraId="68D285E9" w14:textId="77777777" w:rsidTr="0031272C">
        <w:trPr>
          <w:trHeight w:val="800"/>
          <w:tblHeader/>
        </w:trPr>
        <w:tc>
          <w:tcPr>
            <w:tcW w:w="1075" w:type="dxa"/>
            <w:shd w:val="clear" w:color="auto" w:fill="C6D9F1" w:themeFill="text2" w:themeFillTint="33"/>
          </w:tcPr>
          <w:p w14:paraId="15C89A84" w14:textId="77777777" w:rsidR="00B30DFD" w:rsidRPr="00257252" w:rsidRDefault="00B30DFD" w:rsidP="006E45F3">
            <w:pPr>
              <w:jc w:val="center"/>
              <w:rPr>
                <w:rFonts w:asciiTheme="minorHAnsi" w:hAnsiTheme="minorHAnsi" w:cs="Arial"/>
                <w:b/>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1440" w:type="dxa"/>
            <w:shd w:val="clear" w:color="auto" w:fill="C6D9F1" w:themeFill="text2" w:themeFillTint="33"/>
          </w:tcPr>
          <w:p w14:paraId="4BDC7572" w14:textId="544D0B61" w:rsidR="00B30DFD" w:rsidRPr="00EA3325" w:rsidRDefault="00B30DFD" w:rsidP="006E45F3">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C60C58">
              <w:rPr>
                <w:rFonts w:asciiTheme="minorHAnsi" w:hAnsiTheme="minorHAnsi" w:cs="Arial"/>
                <w:b/>
                <w:sz w:val="18"/>
                <w:szCs w:val="18"/>
              </w:rPr>
              <w:t>Number</w:t>
            </w:r>
          </w:p>
        </w:tc>
        <w:tc>
          <w:tcPr>
            <w:tcW w:w="1170" w:type="dxa"/>
            <w:shd w:val="clear" w:color="auto" w:fill="C6D9F1" w:themeFill="text2" w:themeFillTint="33"/>
          </w:tcPr>
          <w:p w14:paraId="639278CB" w14:textId="77777777" w:rsidR="00B30DFD" w:rsidRPr="00EA3325" w:rsidRDefault="00B30DFD" w:rsidP="006E45F3">
            <w:pPr>
              <w:jc w:val="center"/>
              <w:rPr>
                <w:rFonts w:asciiTheme="minorHAnsi" w:hAnsiTheme="minorHAnsi"/>
                <w:sz w:val="18"/>
                <w:szCs w:val="18"/>
              </w:rPr>
            </w:pPr>
            <w:r w:rsidRPr="00EA3325">
              <w:rPr>
                <w:rFonts w:asciiTheme="minorHAnsi" w:hAnsiTheme="minorHAnsi" w:cs="Arial"/>
                <w:b/>
                <w:sz w:val="18"/>
                <w:szCs w:val="18"/>
              </w:rPr>
              <w:t>Contact Person</w:t>
            </w:r>
          </w:p>
        </w:tc>
        <w:tc>
          <w:tcPr>
            <w:tcW w:w="720" w:type="dxa"/>
            <w:shd w:val="clear" w:color="auto" w:fill="C6D9F1" w:themeFill="text2" w:themeFillTint="33"/>
          </w:tcPr>
          <w:p w14:paraId="0530F08C" w14:textId="57B2231F" w:rsidR="00B30DFD" w:rsidRPr="00EA3325" w:rsidRDefault="00B30DFD" w:rsidP="006E45F3">
            <w:pPr>
              <w:jc w:val="center"/>
              <w:rPr>
                <w:rFonts w:asciiTheme="minorHAnsi" w:hAnsiTheme="minorHAnsi"/>
                <w:sz w:val="18"/>
                <w:szCs w:val="18"/>
              </w:rPr>
            </w:pPr>
            <w:r w:rsidRPr="00EA3325">
              <w:rPr>
                <w:rFonts w:asciiTheme="minorHAnsi" w:hAnsiTheme="minorHAnsi" w:cs="Arial"/>
                <w:b/>
                <w:sz w:val="18"/>
                <w:szCs w:val="18"/>
              </w:rPr>
              <w:t xml:space="preserve">Phone </w:t>
            </w:r>
            <w:r w:rsidR="00C60C58">
              <w:rPr>
                <w:rFonts w:asciiTheme="minorHAnsi" w:hAnsiTheme="minorHAnsi" w:cs="Arial"/>
                <w:b/>
                <w:sz w:val="18"/>
                <w:szCs w:val="18"/>
              </w:rPr>
              <w:t>Number</w:t>
            </w:r>
          </w:p>
        </w:tc>
        <w:tc>
          <w:tcPr>
            <w:tcW w:w="1250" w:type="dxa"/>
            <w:shd w:val="clear" w:color="auto" w:fill="C6D9F1" w:themeFill="text2" w:themeFillTint="33"/>
          </w:tcPr>
          <w:p w14:paraId="4188D472" w14:textId="77777777" w:rsidR="00B30DFD" w:rsidRPr="00EA3325" w:rsidRDefault="00B30DFD" w:rsidP="006E45F3">
            <w:pPr>
              <w:jc w:val="center"/>
              <w:rPr>
                <w:rFonts w:asciiTheme="minorHAnsi" w:hAnsiTheme="minorHAnsi"/>
                <w:sz w:val="18"/>
                <w:szCs w:val="18"/>
              </w:rPr>
            </w:pPr>
            <w:r w:rsidRPr="00EA3325">
              <w:rPr>
                <w:rFonts w:asciiTheme="minorHAnsi" w:hAnsiTheme="minorHAnsi" w:cs="Arial"/>
                <w:b/>
                <w:sz w:val="18"/>
                <w:szCs w:val="18"/>
              </w:rPr>
              <w:t>Email</w:t>
            </w:r>
          </w:p>
        </w:tc>
        <w:tc>
          <w:tcPr>
            <w:tcW w:w="1072" w:type="dxa"/>
            <w:shd w:val="clear" w:color="auto" w:fill="C6D9F1" w:themeFill="text2" w:themeFillTint="33"/>
          </w:tcPr>
          <w:p w14:paraId="394AEBFC" w14:textId="77777777" w:rsidR="00B30DFD" w:rsidRPr="00EA3325" w:rsidRDefault="00B30DFD" w:rsidP="006E45F3">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1350" w:type="dxa"/>
            <w:shd w:val="clear" w:color="auto" w:fill="C6D9F1" w:themeFill="text2" w:themeFillTint="33"/>
          </w:tcPr>
          <w:p w14:paraId="0A4C02D5" w14:textId="77777777" w:rsidR="00B30DFD" w:rsidRPr="00B544AB" w:rsidRDefault="00B30DFD" w:rsidP="006E45F3">
            <w:pPr>
              <w:jc w:val="center"/>
              <w:rPr>
                <w:rFonts w:asciiTheme="minorHAnsi" w:hAnsiTheme="minorHAnsi" w:cs="Arial"/>
                <w:b/>
                <w:sz w:val="18"/>
                <w:szCs w:val="18"/>
              </w:rPr>
            </w:pPr>
            <w:r>
              <w:rPr>
                <w:rFonts w:asciiTheme="minorHAnsi" w:hAnsiTheme="minorHAnsi" w:cs="Arial"/>
                <w:b/>
                <w:sz w:val="18"/>
                <w:szCs w:val="18"/>
              </w:rPr>
              <w:t>P</w:t>
            </w:r>
            <w:r w:rsidRPr="00B544AB">
              <w:rPr>
                <w:rFonts w:asciiTheme="minorHAnsi" w:hAnsiTheme="minorHAnsi" w:cs="Arial"/>
                <w:b/>
                <w:sz w:val="18"/>
                <w:szCs w:val="18"/>
              </w:rPr>
              <w:t xml:space="preserve">rompt </w:t>
            </w:r>
          </w:p>
          <w:p w14:paraId="21156884" w14:textId="77777777" w:rsidR="00B30DFD" w:rsidRPr="00B544AB" w:rsidRDefault="00B30DFD" w:rsidP="006E45F3">
            <w:pPr>
              <w:jc w:val="center"/>
              <w:rPr>
                <w:rFonts w:asciiTheme="minorHAnsi" w:hAnsiTheme="minorHAnsi" w:cs="Arial"/>
                <w:b/>
                <w:sz w:val="18"/>
                <w:szCs w:val="18"/>
              </w:rPr>
            </w:pPr>
            <w:r w:rsidRPr="00B544AB">
              <w:rPr>
                <w:rFonts w:asciiTheme="minorHAnsi" w:hAnsiTheme="minorHAnsi" w:cs="Arial"/>
                <w:b/>
                <w:sz w:val="18"/>
                <w:szCs w:val="18"/>
              </w:rPr>
              <w:t xml:space="preserve">Payment </w:t>
            </w:r>
          </w:p>
          <w:p w14:paraId="4D576033" w14:textId="77777777" w:rsidR="00B30DFD" w:rsidRPr="00EA3325" w:rsidRDefault="00B30DFD" w:rsidP="006E45F3">
            <w:pPr>
              <w:jc w:val="center"/>
              <w:rPr>
                <w:rFonts w:asciiTheme="minorHAnsi" w:hAnsiTheme="minorHAnsi" w:cs="Arial"/>
                <w:b/>
                <w:sz w:val="18"/>
                <w:szCs w:val="18"/>
              </w:rPr>
            </w:pPr>
            <w:r w:rsidRPr="00B544AB">
              <w:rPr>
                <w:rFonts w:asciiTheme="minorHAnsi" w:hAnsiTheme="minorHAnsi" w:cs="Arial"/>
                <w:b/>
                <w:sz w:val="18"/>
                <w:szCs w:val="18"/>
              </w:rPr>
              <w:t>Discounts</w:t>
            </w:r>
          </w:p>
        </w:tc>
        <w:tc>
          <w:tcPr>
            <w:tcW w:w="1170" w:type="dxa"/>
            <w:shd w:val="clear" w:color="auto" w:fill="C6D9F1" w:themeFill="text2" w:themeFillTint="33"/>
          </w:tcPr>
          <w:p w14:paraId="2C1272F9" w14:textId="77777777" w:rsidR="00B30DFD" w:rsidRPr="00EA3325" w:rsidRDefault="00B30DFD" w:rsidP="006E45F3">
            <w:pPr>
              <w:jc w:val="center"/>
              <w:rPr>
                <w:rFonts w:asciiTheme="minorHAnsi" w:hAnsiTheme="minorHAnsi" w:cs="Arial"/>
                <w:b/>
                <w:sz w:val="18"/>
                <w:szCs w:val="18"/>
              </w:rPr>
            </w:pPr>
            <w:r>
              <w:rPr>
                <w:rFonts w:asciiTheme="minorHAnsi" w:hAnsiTheme="minorHAnsi" w:cs="Arial"/>
                <w:b/>
                <w:sz w:val="18"/>
                <w:szCs w:val="18"/>
              </w:rPr>
              <w:t>SDO Certification Type</w:t>
            </w:r>
            <w:r w:rsidRPr="00EA3325">
              <w:rPr>
                <w:rFonts w:asciiTheme="minorHAnsi" w:hAnsiTheme="minorHAnsi" w:cs="Arial"/>
                <w:b/>
                <w:sz w:val="18"/>
                <w:szCs w:val="18"/>
              </w:rPr>
              <w:t xml:space="preserve"> </w:t>
            </w:r>
          </w:p>
        </w:tc>
        <w:tc>
          <w:tcPr>
            <w:tcW w:w="1260" w:type="dxa"/>
            <w:shd w:val="clear" w:color="auto" w:fill="C6D9F1" w:themeFill="text2" w:themeFillTint="33"/>
          </w:tcPr>
          <w:p w14:paraId="5AD18A41" w14:textId="77777777" w:rsidR="00B30DFD" w:rsidRPr="00EA3325" w:rsidRDefault="00B30DFD" w:rsidP="006E45F3">
            <w:pPr>
              <w:jc w:val="center"/>
              <w:rPr>
                <w:rFonts w:asciiTheme="minorHAnsi" w:hAnsiTheme="minorHAnsi" w:cs="Arial"/>
                <w:b/>
                <w:sz w:val="18"/>
                <w:szCs w:val="18"/>
              </w:rPr>
            </w:pPr>
            <w:r>
              <w:rPr>
                <w:rFonts w:asciiTheme="minorHAnsi" w:hAnsiTheme="minorHAnsi" w:cs="Arial"/>
                <w:b/>
                <w:sz w:val="18"/>
                <w:szCs w:val="18"/>
              </w:rPr>
              <w:t>SDP Commitment Percentage</w:t>
            </w:r>
          </w:p>
        </w:tc>
        <w:tc>
          <w:tcPr>
            <w:tcW w:w="990" w:type="dxa"/>
            <w:shd w:val="clear" w:color="auto" w:fill="C6D9F1" w:themeFill="text2" w:themeFillTint="33"/>
          </w:tcPr>
          <w:p w14:paraId="33B1CA9D" w14:textId="18AD7E9C" w:rsidR="00B30DFD" w:rsidRPr="00EA3325" w:rsidRDefault="00B30DFD" w:rsidP="006E45F3">
            <w:pPr>
              <w:jc w:val="center"/>
              <w:rPr>
                <w:rFonts w:asciiTheme="minorHAnsi" w:hAnsiTheme="minorHAnsi" w:cs="Arial"/>
                <w:b/>
                <w:sz w:val="18"/>
                <w:szCs w:val="18"/>
              </w:rPr>
            </w:pPr>
            <w:r w:rsidRPr="00E176EE">
              <w:rPr>
                <w:rFonts w:asciiTheme="minorHAnsi" w:hAnsiTheme="minorHAnsi" w:cs="Arial"/>
                <w:b/>
                <w:sz w:val="18"/>
                <w:szCs w:val="18"/>
              </w:rPr>
              <w:t>Minimum</w:t>
            </w:r>
            <w:r w:rsidR="00C60C58">
              <w:rPr>
                <w:rFonts w:asciiTheme="minorHAnsi" w:hAnsiTheme="minorHAnsi" w:cs="Arial"/>
                <w:b/>
                <w:sz w:val="18"/>
                <w:szCs w:val="18"/>
              </w:rPr>
              <w:t xml:space="preserve"> Percentage</w:t>
            </w:r>
            <w:r w:rsidR="00C60C58" w:rsidRPr="00E176EE">
              <w:rPr>
                <w:rFonts w:asciiTheme="minorHAnsi" w:hAnsiTheme="minorHAnsi" w:cs="Arial"/>
                <w:b/>
                <w:sz w:val="18"/>
                <w:szCs w:val="18"/>
              </w:rPr>
              <w:t xml:space="preserve"> </w:t>
            </w:r>
            <w:r w:rsidRPr="00E176EE">
              <w:rPr>
                <w:rFonts w:asciiTheme="minorHAnsi" w:hAnsiTheme="minorHAnsi" w:cs="Arial"/>
                <w:b/>
                <w:sz w:val="18"/>
                <w:szCs w:val="18"/>
              </w:rPr>
              <w:t>off List Price for Base Assets</w:t>
            </w:r>
          </w:p>
        </w:tc>
        <w:tc>
          <w:tcPr>
            <w:tcW w:w="1170" w:type="dxa"/>
            <w:shd w:val="clear" w:color="auto" w:fill="C6D9F1" w:themeFill="text2" w:themeFillTint="33"/>
          </w:tcPr>
          <w:p w14:paraId="46B6AB32" w14:textId="4D54D398" w:rsidR="00B30DFD" w:rsidRPr="00E176EE" w:rsidRDefault="00B30DFD" w:rsidP="006E45F3">
            <w:pPr>
              <w:jc w:val="center"/>
              <w:rPr>
                <w:rFonts w:cs="Arial"/>
                <w:b/>
                <w:sz w:val="18"/>
                <w:szCs w:val="18"/>
              </w:rPr>
            </w:pPr>
            <w:r w:rsidRPr="00295C45">
              <w:rPr>
                <w:rFonts w:cs="Arial"/>
                <w:b/>
                <w:sz w:val="18"/>
                <w:szCs w:val="18"/>
              </w:rPr>
              <w:t>Maximum</w:t>
            </w:r>
            <w:r w:rsidR="00C60C58">
              <w:rPr>
                <w:rFonts w:asciiTheme="minorHAnsi" w:hAnsiTheme="minorHAnsi" w:cs="Arial"/>
                <w:b/>
                <w:sz w:val="18"/>
                <w:szCs w:val="18"/>
              </w:rPr>
              <w:t xml:space="preserve"> Percentage</w:t>
            </w:r>
            <w:r w:rsidRPr="00295C45">
              <w:rPr>
                <w:rFonts w:cs="Arial"/>
                <w:b/>
                <w:sz w:val="18"/>
                <w:szCs w:val="18"/>
              </w:rPr>
              <w:t xml:space="preserve"> above Cost for Upfitting</w:t>
            </w:r>
          </w:p>
        </w:tc>
      </w:tr>
      <w:tr w:rsidR="00B30DFD" w:rsidRPr="00ED150D" w14:paraId="556C2BE5" w14:textId="77777777" w:rsidTr="0031272C">
        <w:trPr>
          <w:trHeight w:val="1394"/>
          <w:tblHeader/>
        </w:trPr>
        <w:tc>
          <w:tcPr>
            <w:tcW w:w="1075" w:type="dxa"/>
          </w:tcPr>
          <w:p w14:paraId="6F68394C" w14:textId="77777777" w:rsidR="00B30DFD" w:rsidRPr="00ED150D" w:rsidRDefault="00B30DFD" w:rsidP="006E45F3">
            <w:pPr>
              <w:rPr>
                <w:rFonts w:asciiTheme="minorHAnsi" w:hAnsiTheme="minorHAnsi"/>
                <w:sz w:val="16"/>
                <w:szCs w:val="16"/>
              </w:rPr>
            </w:pPr>
            <w:r w:rsidRPr="00AE0311">
              <w:rPr>
                <w:rFonts w:asciiTheme="minorHAnsi" w:hAnsiTheme="minorHAnsi"/>
                <w:sz w:val="16"/>
                <w:szCs w:val="16"/>
              </w:rPr>
              <w:t xml:space="preserve">Master Contract Record </w:t>
            </w:r>
            <w:r w:rsidRPr="00B4244E">
              <w:rPr>
                <w:rFonts w:asciiTheme="minorHAnsi" w:hAnsiTheme="minorHAnsi"/>
                <w:sz w:val="16"/>
                <w:szCs w:val="16"/>
              </w:rPr>
              <w:t>(All contract documents)</w:t>
            </w:r>
            <w:r>
              <w:rPr>
                <w:rFonts w:asciiTheme="minorHAnsi" w:hAnsiTheme="minorHAnsi"/>
                <w:sz w:val="16"/>
                <w:szCs w:val="16"/>
              </w:rPr>
              <w:t>**</w:t>
            </w:r>
          </w:p>
        </w:tc>
        <w:tc>
          <w:tcPr>
            <w:tcW w:w="1440" w:type="dxa"/>
          </w:tcPr>
          <w:p w14:paraId="0C6B09E8" w14:textId="77777777" w:rsidR="00B30DFD" w:rsidRPr="00150FDB" w:rsidRDefault="00B30DFD" w:rsidP="006E45F3">
            <w:pPr>
              <w:rPr>
                <w:rFonts w:asciiTheme="minorHAnsi" w:hAnsiTheme="minorHAnsi"/>
                <w:sz w:val="16"/>
                <w:szCs w:val="16"/>
              </w:rPr>
            </w:pPr>
            <w:hyperlink r:id="rId50" w:history="1">
              <w:r w:rsidRPr="00150FDB">
                <w:rPr>
                  <w:rStyle w:val="Hyperlink"/>
                  <w:rFonts w:asciiTheme="minorHAnsi" w:eastAsiaTheme="minorEastAsia" w:hAnsiTheme="minorHAnsi" w:cstheme="minorBidi"/>
                  <w:sz w:val="16"/>
                  <w:szCs w:val="16"/>
                </w:rPr>
                <w:t>PO-22-1080-OSD03-SRC3-23649</w:t>
              </w:r>
            </w:hyperlink>
          </w:p>
        </w:tc>
        <w:tc>
          <w:tcPr>
            <w:tcW w:w="1170" w:type="dxa"/>
          </w:tcPr>
          <w:p w14:paraId="0167AEF9" w14:textId="77777777" w:rsidR="00B30DFD" w:rsidRPr="00E245CE" w:rsidRDefault="00B30DFD" w:rsidP="006E45F3">
            <w:pPr>
              <w:rPr>
                <w:rFonts w:asciiTheme="minorHAnsi" w:hAnsiTheme="minorHAnsi" w:cstheme="minorHAnsi"/>
                <w:sz w:val="16"/>
                <w:szCs w:val="16"/>
              </w:rPr>
            </w:pPr>
            <w:r w:rsidRPr="00E245CE">
              <w:rPr>
                <w:rFonts w:asciiTheme="minorHAnsi" w:hAnsiTheme="minorHAnsi" w:cstheme="minorHAnsi"/>
                <w:sz w:val="16"/>
                <w:szCs w:val="16"/>
              </w:rPr>
              <w:t>Kelly Thompson Clark</w:t>
            </w:r>
          </w:p>
        </w:tc>
        <w:tc>
          <w:tcPr>
            <w:tcW w:w="720" w:type="dxa"/>
          </w:tcPr>
          <w:p w14:paraId="01B047F3"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617-720-</w:t>
            </w:r>
          </w:p>
          <w:p w14:paraId="62C4DF50"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3184</w:t>
            </w:r>
          </w:p>
        </w:tc>
        <w:tc>
          <w:tcPr>
            <w:tcW w:w="1250" w:type="dxa"/>
          </w:tcPr>
          <w:p w14:paraId="35B7E195" w14:textId="77777777" w:rsidR="00B30DFD" w:rsidRPr="00EF29BE" w:rsidRDefault="00B30DFD" w:rsidP="006E45F3">
            <w:pPr>
              <w:rPr>
                <w:rStyle w:val="Hyperlink"/>
                <w:rFonts w:asciiTheme="minorHAnsi" w:eastAsiaTheme="minorEastAsia" w:hAnsiTheme="minorHAnsi" w:cstheme="minorHAnsi"/>
                <w:sz w:val="16"/>
                <w:szCs w:val="16"/>
              </w:rPr>
            </w:pPr>
            <w:r w:rsidRPr="00EF29BE">
              <w:rPr>
                <w:rFonts w:cstheme="minorHAnsi"/>
                <w:sz w:val="16"/>
                <w:szCs w:val="16"/>
              </w:rPr>
              <w:fldChar w:fldCharType="begin"/>
            </w:r>
            <w:r w:rsidRPr="00EF29BE">
              <w:rPr>
                <w:rFonts w:asciiTheme="minorHAnsi" w:hAnsiTheme="minorHAnsi" w:cstheme="minorHAnsi"/>
                <w:sz w:val="16"/>
                <w:szCs w:val="16"/>
              </w:rPr>
              <w:instrText>HYPERLINK "mailto:kelly.thompsonclark@mass.gov"</w:instrText>
            </w:r>
            <w:r w:rsidRPr="00EF29BE">
              <w:rPr>
                <w:rFonts w:cstheme="minorHAnsi"/>
                <w:sz w:val="16"/>
                <w:szCs w:val="16"/>
              </w:rPr>
            </w:r>
            <w:r w:rsidRPr="00EF29BE">
              <w:rPr>
                <w:rFonts w:cstheme="minorHAnsi"/>
                <w:sz w:val="16"/>
                <w:szCs w:val="16"/>
              </w:rPr>
              <w:fldChar w:fldCharType="separate"/>
            </w:r>
            <w:r w:rsidRPr="00EF29BE">
              <w:rPr>
                <w:rStyle w:val="Hyperlink"/>
                <w:rFonts w:asciiTheme="minorHAnsi" w:eastAsiaTheme="minorEastAsia" w:hAnsiTheme="minorHAnsi" w:cstheme="minorHAnsi"/>
                <w:sz w:val="16"/>
                <w:szCs w:val="16"/>
              </w:rPr>
              <w:t>kelly.thompsonclark@</w:t>
            </w:r>
          </w:p>
          <w:p w14:paraId="6A55D05E" w14:textId="77777777" w:rsidR="00B30DFD" w:rsidRPr="00EF29BE" w:rsidRDefault="00B30DFD" w:rsidP="006E45F3">
            <w:pPr>
              <w:rPr>
                <w:rFonts w:asciiTheme="minorHAnsi" w:hAnsiTheme="minorHAnsi" w:cstheme="minorHAnsi"/>
                <w:sz w:val="16"/>
                <w:szCs w:val="16"/>
              </w:rPr>
            </w:pPr>
            <w:r w:rsidRPr="00EF29BE">
              <w:rPr>
                <w:rStyle w:val="Hyperlink"/>
                <w:rFonts w:asciiTheme="minorHAnsi" w:hAnsiTheme="minorHAnsi" w:cstheme="minorHAnsi"/>
                <w:sz w:val="16"/>
                <w:szCs w:val="16"/>
              </w:rPr>
              <w:t>mass.gov</w:t>
            </w:r>
            <w:r w:rsidRPr="00EF29BE">
              <w:rPr>
                <w:rFonts w:cstheme="minorHAnsi"/>
                <w:sz w:val="16"/>
                <w:szCs w:val="16"/>
              </w:rPr>
              <w:fldChar w:fldCharType="end"/>
            </w:r>
          </w:p>
          <w:p w14:paraId="79278BAC" w14:textId="77777777" w:rsidR="00B30DFD" w:rsidRPr="00EF29BE" w:rsidRDefault="00B30DFD" w:rsidP="006E45F3">
            <w:pPr>
              <w:rPr>
                <w:rFonts w:asciiTheme="minorHAnsi" w:hAnsiTheme="minorHAnsi" w:cstheme="minorHAnsi"/>
                <w:sz w:val="16"/>
                <w:szCs w:val="16"/>
              </w:rPr>
            </w:pPr>
          </w:p>
          <w:p w14:paraId="7D264A67" w14:textId="77777777" w:rsidR="00B30DFD" w:rsidRPr="00EF29BE" w:rsidRDefault="00B30DFD" w:rsidP="006E45F3">
            <w:pPr>
              <w:rPr>
                <w:rFonts w:asciiTheme="minorHAnsi" w:hAnsiTheme="minorHAnsi" w:cstheme="minorHAnsi"/>
                <w:sz w:val="16"/>
                <w:szCs w:val="16"/>
              </w:rPr>
            </w:pPr>
          </w:p>
          <w:p w14:paraId="41015A9D" w14:textId="77777777" w:rsidR="00B30DFD" w:rsidRPr="00EF29BE" w:rsidRDefault="00B30DFD" w:rsidP="006E45F3">
            <w:pPr>
              <w:rPr>
                <w:rFonts w:asciiTheme="minorHAnsi" w:hAnsiTheme="minorHAnsi" w:cstheme="minorHAnsi"/>
                <w:sz w:val="16"/>
                <w:szCs w:val="16"/>
              </w:rPr>
            </w:pPr>
          </w:p>
          <w:p w14:paraId="6BFE02FD" w14:textId="77777777" w:rsidR="00B30DFD" w:rsidRPr="00EF29BE" w:rsidRDefault="00B30DFD" w:rsidP="006E45F3">
            <w:pPr>
              <w:rPr>
                <w:rFonts w:asciiTheme="minorHAnsi" w:hAnsiTheme="minorHAnsi" w:cstheme="minorHAnsi"/>
                <w:sz w:val="16"/>
                <w:szCs w:val="16"/>
              </w:rPr>
            </w:pPr>
          </w:p>
        </w:tc>
        <w:tc>
          <w:tcPr>
            <w:tcW w:w="1072" w:type="dxa"/>
          </w:tcPr>
          <w:p w14:paraId="0AC58878"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350" w:type="dxa"/>
          </w:tcPr>
          <w:p w14:paraId="57110E14"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170" w:type="dxa"/>
          </w:tcPr>
          <w:p w14:paraId="4455EEBB"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260" w:type="dxa"/>
          </w:tcPr>
          <w:p w14:paraId="2FB45121"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990" w:type="dxa"/>
          </w:tcPr>
          <w:p w14:paraId="3399269F"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170" w:type="dxa"/>
          </w:tcPr>
          <w:p w14:paraId="156B6E1E" w14:textId="77777777" w:rsidR="00B30DFD" w:rsidRPr="00D83E39" w:rsidRDefault="00B30DFD" w:rsidP="006E45F3">
            <w:pPr>
              <w:rPr>
                <w:rFonts w:asciiTheme="minorHAnsi" w:hAnsiTheme="minorHAnsi" w:cstheme="minorHAnsi"/>
                <w:sz w:val="16"/>
                <w:szCs w:val="16"/>
              </w:rPr>
            </w:pPr>
            <w:r>
              <w:rPr>
                <w:rFonts w:asciiTheme="minorHAnsi" w:hAnsiTheme="minorHAnsi" w:cstheme="minorHAnsi"/>
                <w:sz w:val="16"/>
                <w:szCs w:val="16"/>
              </w:rPr>
              <w:t>N/A</w:t>
            </w:r>
          </w:p>
        </w:tc>
      </w:tr>
      <w:tr w:rsidR="00B30DFD" w:rsidRPr="00ED150D" w14:paraId="6FB51EBF" w14:textId="77777777" w:rsidTr="0031272C">
        <w:trPr>
          <w:tblHeader/>
        </w:trPr>
        <w:tc>
          <w:tcPr>
            <w:tcW w:w="1075" w:type="dxa"/>
          </w:tcPr>
          <w:p w14:paraId="31DCD678" w14:textId="77777777" w:rsidR="00B30DFD" w:rsidRPr="00ED150D" w:rsidRDefault="00B30DFD" w:rsidP="006E45F3">
            <w:pPr>
              <w:rPr>
                <w:sz w:val="16"/>
                <w:szCs w:val="16"/>
                <w:highlight w:val="yellow"/>
              </w:rPr>
            </w:pPr>
            <w:r w:rsidRPr="00E6509A">
              <w:rPr>
                <w:sz w:val="16"/>
                <w:szCs w:val="16"/>
              </w:rPr>
              <w:t>Solicitation- Enabled MBPO</w:t>
            </w:r>
            <w:r>
              <w:rPr>
                <w:sz w:val="16"/>
                <w:szCs w:val="16"/>
              </w:rPr>
              <w:t xml:space="preserve"> </w:t>
            </w:r>
            <w:r w:rsidRPr="008B35F4">
              <w:rPr>
                <w:sz w:val="16"/>
                <w:szCs w:val="16"/>
              </w:rPr>
              <w:t>(</w:t>
            </w:r>
            <w:r>
              <w:rPr>
                <w:sz w:val="16"/>
                <w:szCs w:val="16"/>
              </w:rPr>
              <w:t>For requesting quotes)</w:t>
            </w:r>
            <w:r w:rsidRPr="008B35F4">
              <w:rPr>
                <w:sz w:val="16"/>
                <w:szCs w:val="16"/>
              </w:rPr>
              <w:t>***</w:t>
            </w:r>
          </w:p>
        </w:tc>
        <w:tc>
          <w:tcPr>
            <w:tcW w:w="1440" w:type="dxa"/>
          </w:tcPr>
          <w:p w14:paraId="001C911D" w14:textId="77777777" w:rsidR="00B30DFD" w:rsidRPr="00150FDB" w:rsidRDefault="00B30DFD" w:rsidP="006E45F3">
            <w:pPr>
              <w:rPr>
                <w:sz w:val="16"/>
                <w:szCs w:val="16"/>
              </w:rPr>
            </w:pPr>
            <w:hyperlink r:id="rId51" w:history="1">
              <w:r w:rsidRPr="00150FDB">
                <w:rPr>
                  <w:rStyle w:val="Hyperlink"/>
                  <w:rFonts w:asciiTheme="minorHAnsi" w:eastAsiaTheme="minorEastAsia" w:hAnsiTheme="minorHAnsi" w:cstheme="minorBidi"/>
                  <w:sz w:val="16"/>
                  <w:szCs w:val="16"/>
                </w:rPr>
                <w:t>PO-22-1080-OSD03-SRC3-23651</w:t>
              </w:r>
            </w:hyperlink>
          </w:p>
        </w:tc>
        <w:tc>
          <w:tcPr>
            <w:tcW w:w="1170" w:type="dxa"/>
          </w:tcPr>
          <w:p w14:paraId="62F7BF01" w14:textId="77777777" w:rsidR="00B30DFD" w:rsidRPr="00ED150D" w:rsidRDefault="00B30DFD" w:rsidP="006E45F3">
            <w:pPr>
              <w:rPr>
                <w:sz w:val="16"/>
                <w:szCs w:val="16"/>
                <w:highlight w:val="yellow"/>
              </w:rPr>
            </w:pPr>
            <w:r w:rsidRPr="00E245CE">
              <w:rPr>
                <w:rFonts w:asciiTheme="minorHAnsi" w:hAnsiTheme="minorHAnsi" w:cstheme="minorHAnsi"/>
                <w:sz w:val="16"/>
                <w:szCs w:val="16"/>
              </w:rPr>
              <w:t>Kelly Thompson Clark</w:t>
            </w:r>
          </w:p>
        </w:tc>
        <w:tc>
          <w:tcPr>
            <w:tcW w:w="720" w:type="dxa"/>
          </w:tcPr>
          <w:p w14:paraId="55676F6B"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617-720-</w:t>
            </w:r>
          </w:p>
          <w:p w14:paraId="7C2A2CDD" w14:textId="77777777" w:rsidR="00B30DFD" w:rsidRPr="00EF29BE" w:rsidRDefault="00B30DFD" w:rsidP="006E45F3">
            <w:pPr>
              <w:rPr>
                <w:rFonts w:asciiTheme="minorHAnsi" w:hAnsiTheme="minorHAnsi" w:cstheme="minorHAnsi"/>
                <w:sz w:val="16"/>
                <w:szCs w:val="16"/>
                <w:highlight w:val="yellow"/>
              </w:rPr>
            </w:pPr>
            <w:r w:rsidRPr="00EF29BE">
              <w:rPr>
                <w:rFonts w:asciiTheme="minorHAnsi" w:hAnsiTheme="minorHAnsi" w:cstheme="minorHAnsi"/>
                <w:sz w:val="16"/>
                <w:szCs w:val="16"/>
              </w:rPr>
              <w:t>3184</w:t>
            </w:r>
          </w:p>
        </w:tc>
        <w:tc>
          <w:tcPr>
            <w:tcW w:w="1250" w:type="dxa"/>
          </w:tcPr>
          <w:p w14:paraId="7908280C" w14:textId="77777777" w:rsidR="00B30DFD" w:rsidRPr="00EF29BE" w:rsidRDefault="00B30DFD" w:rsidP="006E45F3">
            <w:pPr>
              <w:rPr>
                <w:rStyle w:val="Hyperlink"/>
                <w:rFonts w:asciiTheme="minorHAnsi" w:eastAsiaTheme="minorEastAsia" w:hAnsiTheme="minorHAnsi" w:cstheme="minorHAnsi"/>
                <w:sz w:val="16"/>
                <w:szCs w:val="16"/>
              </w:rPr>
            </w:pPr>
            <w:r w:rsidRPr="00EF29BE">
              <w:rPr>
                <w:rFonts w:cstheme="minorHAnsi"/>
                <w:sz w:val="16"/>
                <w:szCs w:val="16"/>
              </w:rPr>
              <w:fldChar w:fldCharType="begin"/>
            </w:r>
            <w:r w:rsidRPr="00EF29BE">
              <w:rPr>
                <w:rFonts w:asciiTheme="minorHAnsi" w:hAnsiTheme="minorHAnsi" w:cstheme="minorHAnsi"/>
                <w:sz w:val="16"/>
                <w:szCs w:val="16"/>
              </w:rPr>
              <w:instrText>HYPERLINK "mailto:kelly.thompsonclark@mass.gov"</w:instrText>
            </w:r>
            <w:r w:rsidRPr="00EF29BE">
              <w:rPr>
                <w:rFonts w:cstheme="minorHAnsi"/>
                <w:sz w:val="16"/>
                <w:szCs w:val="16"/>
              </w:rPr>
            </w:r>
            <w:r w:rsidRPr="00EF29BE">
              <w:rPr>
                <w:rFonts w:cstheme="minorHAnsi"/>
                <w:sz w:val="16"/>
                <w:szCs w:val="16"/>
              </w:rPr>
              <w:fldChar w:fldCharType="separate"/>
            </w:r>
            <w:r w:rsidRPr="00EF29BE">
              <w:rPr>
                <w:rStyle w:val="Hyperlink"/>
                <w:rFonts w:asciiTheme="minorHAnsi" w:eastAsiaTheme="minorEastAsia" w:hAnsiTheme="minorHAnsi" w:cstheme="minorHAnsi"/>
                <w:sz w:val="16"/>
                <w:szCs w:val="16"/>
              </w:rPr>
              <w:t>kelly.thompsonclark@</w:t>
            </w:r>
          </w:p>
          <w:p w14:paraId="48F547AC" w14:textId="77777777" w:rsidR="00B30DFD" w:rsidRPr="00EF29BE" w:rsidRDefault="00B30DFD" w:rsidP="006E45F3">
            <w:pPr>
              <w:rPr>
                <w:rFonts w:asciiTheme="minorHAnsi" w:hAnsiTheme="minorHAnsi" w:cstheme="minorHAnsi"/>
                <w:sz w:val="16"/>
                <w:szCs w:val="16"/>
                <w:highlight w:val="yellow"/>
              </w:rPr>
            </w:pPr>
            <w:r w:rsidRPr="00EF29BE">
              <w:rPr>
                <w:rStyle w:val="Hyperlink"/>
                <w:rFonts w:asciiTheme="minorHAnsi" w:hAnsiTheme="minorHAnsi" w:cstheme="minorHAnsi"/>
                <w:sz w:val="16"/>
                <w:szCs w:val="16"/>
              </w:rPr>
              <w:t>mass.gov</w:t>
            </w:r>
            <w:r w:rsidRPr="00EF29BE">
              <w:rPr>
                <w:rFonts w:cstheme="minorHAnsi"/>
                <w:sz w:val="16"/>
                <w:szCs w:val="16"/>
              </w:rPr>
              <w:fldChar w:fldCharType="end"/>
            </w:r>
          </w:p>
        </w:tc>
        <w:tc>
          <w:tcPr>
            <w:tcW w:w="1072" w:type="dxa"/>
          </w:tcPr>
          <w:p w14:paraId="04CB804F"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N/A</w:t>
            </w:r>
          </w:p>
        </w:tc>
        <w:tc>
          <w:tcPr>
            <w:tcW w:w="1350" w:type="dxa"/>
          </w:tcPr>
          <w:p w14:paraId="0E05FC9E"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N/A</w:t>
            </w:r>
          </w:p>
        </w:tc>
        <w:tc>
          <w:tcPr>
            <w:tcW w:w="1170" w:type="dxa"/>
          </w:tcPr>
          <w:p w14:paraId="16B8E96E"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N/A</w:t>
            </w:r>
          </w:p>
        </w:tc>
        <w:tc>
          <w:tcPr>
            <w:tcW w:w="1260" w:type="dxa"/>
          </w:tcPr>
          <w:p w14:paraId="4EDFE4FF"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N/A</w:t>
            </w:r>
          </w:p>
        </w:tc>
        <w:tc>
          <w:tcPr>
            <w:tcW w:w="990" w:type="dxa"/>
          </w:tcPr>
          <w:p w14:paraId="7E60E1C6"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N/A</w:t>
            </w:r>
          </w:p>
        </w:tc>
        <w:tc>
          <w:tcPr>
            <w:tcW w:w="1170" w:type="dxa"/>
          </w:tcPr>
          <w:p w14:paraId="65C272A5" w14:textId="77777777" w:rsidR="00B30DFD" w:rsidRPr="00D83E39" w:rsidRDefault="00B30DFD" w:rsidP="006E45F3">
            <w:pPr>
              <w:rPr>
                <w:rFonts w:asciiTheme="minorHAnsi" w:hAnsiTheme="minorHAnsi" w:cstheme="minorHAnsi"/>
                <w:sz w:val="16"/>
                <w:szCs w:val="16"/>
              </w:rPr>
            </w:pPr>
            <w:r>
              <w:rPr>
                <w:rFonts w:asciiTheme="minorHAnsi" w:hAnsiTheme="minorHAnsi" w:cstheme="minorHAnsi"/>
                <w:sz w:val="16"/>
                <w:szCs w:val="16"/>
              </w:rPr>
              <w:t>N/A</w:t>
            </w:r>
          </w:p>
        </w:tc>
      </w:tr>
      <w:tr w:rsidR="00B30DFD" w:rsidRPr="00ED150D" w14:paraId="5DC2B93D" w14:textId="77777777" w:rsidTr="0031272C">
        <w:trPr>
          <w:tblHeader/>
        </w:trPr>
        <w:tc>
          <w:tcPr>
            <w:tcW w:w="1075" w:type="dxa"/>
          </w:tcPr>
          <w:p w14:paraId="12697A6E" w14:textId="77777777" w:rsidR="00B30DFD" w:rsidRPr="00ED150D" w:rsidRDefault="00B30DFD" w:rsidP="006E45F3">
            <w:pPr>
              <w:rPr>
                <w:rFonts w:asciiTheme="minorHAnsi" w:hAnsiTheme="minorHAnsi"/>
                <w:sz w:val="16"/>
                <w:szCs w:val="16"/>
              </w:rPr>
            </w:pPr>
            <w:r w:rsidRPr="006A02AF">
              <w:rPr>
                <w:rFonts w:asciiTheme="minorHAnsi" w:hAnsiTheme="minorHAnsi"/>
                <w:sz w:val="16"/>
                <w:szCs w:val="16"/>
              </w:rPr>
              <w:t>Ahearn Equipment, Inc</w:t>
            </w:r>
          </w:p>
        </w:tc>
        <w:tc>
          <w:tcPr>
            <w:tcW w:w="1440" w:type="dxa"/>
          </w:tcPr>
          <w:p w14:paraId="738A76F2" w14:textId="77777777" w:rsidR="00B30DFD" w:rsidRPr="00EF29BE" w:rsidRDefault="00B30DFD" w:rsidP="006E45F3">
            <w:pPr>
              <w:rPr>
                <w:rFonts w:asciiTheme="minorHAnsi" w:hAnsiTheme="minorHAnsi" w:cstheme="minorHAnsi"/>
                <w:sz w:val="16"/>
                <w:szCs w:val="16"/>
              </w:rPr>
            </w:pPr>
            <w:hyperlink r:id="rId52" w:history="1">
              <w:r w:rsidRPr="00EF29BE">
                <w:rPr>
                  <w:rStyle w:val="Hyperlink"/>
                  <w:rFonts w:asciiTheme="minorHAnsi" w:eastAsiaTheme="minorEastAsia" w:hAnsiTheme="minorHAnsi" w:cstheme="minorHAnsi"/>
                  <w:sz w:val="16"/>
                  <w:szCs w:val="16"/>
                </w:rPr>
                <w:t>PO-21-1080-OSD03-SRC02-23719</w:t>
              </w:r>
            </w:hyperlink>
          </w:p>
        </w:tc>
        <w:tc>
          <w:tcPr>
            <w:tcW w:w="1170" w:type="dxa"/>
          </w:tcPr>
          <w:p w14:paraId="22020978"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Joshua Ahearn</w:t>
            </w:r>
          </w:p>
        </w:tc>
        <w:tc>
          <w:tcPr>
            <w:tcW w:w="720" w:type="dxa"/>
          </w:tcPr>
          <w:p w14:paraId="4331F545"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508-885-</w:t>
            </w:r>
          </w:p>
          <w:p w14:paraId="6E9B2624" w14:textId="77777777" w:rsidR="00B30DFD" w:rsidRPr="00EF29BE" w:rsidRDefault="00B30DFD" w:rsidP="006E45F3">
            <w:pPr>
              <w:rPr>
                <w:rFonts w:asciiTheme="minorHAnsi" w:hAnsiTheme="minorHAnsi" w:cstheme="minorHAnsi"/>
                <w:sz w:val="16"/>
                <w:szCs w:val="16"/>
                <w:highlight w:val="yellow"/>
              </w:rPr>
            </w:pPr>
            <w:r w:rsidRPr="00EF29BE">
              <w:rPr>
                <w:rFonts w:asciiTheme="minorHAnsi" w:hAnsiTheme="minorHAnsi" w:cstheme="minorHAnsi"/>
                <w:sz w:val="16"/>
                <w:szCs w:val="16"/>
              </w:rPr>
              <w:t>7085</w:t>
            </w:r>
          </w:p>
        </w:tc>
        <w:tc>
          <w:tcPr>
            <w:tcW w:w="1250" w:type="dxa"/>
          </w:tcPr>
          <w:p w14:paraId="51131742" w14:textId="77777777" w:rsidR="00B30DFD" w:rsidRPr="00EF29BE" w:rsidRDefault="00B30DFD" w:rsidP="006E45F3">
            <w:pPr>
              <w:rPr>
                <w:rStyle w:val="Hyperlink"/>
                <w:rFonts w:asciiTheme="minorHAnsi" w:eastAsiaTheme="minorEastAsia" w:hAnsiTheme="minorHAnsi" w:cstheme="minorHAnsi"/>
                <w:sz w:val="16"/>
                <w:szCs w:val="16"/>
              </w:rPr>
            </w:pPr>
            <w:r w:rsidRPr="00EF29BE">
              <w:rPr>
                <w:rFonts w:cstheme="minorHAnsi"/>
                <w:sz w:val="16"/>
                <w:szCs w:val="16"/>
              </w:rPr>
              <w:fldChar w:fldCharType="begin"/>
            </w:r>
            <w:r w:rsidRPr="00EF29BE">
              <w:rPr>
                <w:rFonts w:asciiTheme="minorHAnsi" w:hAnsiTheme="minorHAnsi" w:cstheme="minorHAnsi"/>
                <w:sz w:val="16"/>
                <w:szCs w:val="16"/>
              </w:rPr>
              <w:instrText>HYPERLINK "mailto:JTAhearn@Ahearnequipment.com"</w:instrText>
            </w:r>
            <w:r w:rsidRPr="00EF29BE">
              <w:rPr>
                <w:rFonts w:cstheme="minorHAnsi"/>
                <w:sz w:val="16"/>
                <w:szCs w:val="16"/>
              </w:rPr>
            </w:r>
            <w:r w:rsidRPr="00EF29BE">
              <w:rPr>
                <w:rFonts w:cstheme="minorHAnsi"/>
                <w:sz w:val="16"/>
                <w:szCs w:val="16"/>
              </w:rPr>
              <w:fldChar w:fldCharType="separate"/>
            </w:r>
            <w:proofErr w:type="spellStart"/>
            <w:r w:rsidRPr="00EF29BE">
              <w:rPr>
                <w:rStyle w:val="Hyperlink"/>
                <w:rFonts w:asciiTheme="minorHAnsi" w:eastAsiaTheme="minorEastAsia" w:hAnsiTheme="minorHAnsi" w:cstheme="minorHAnsi"/>
                <w:sz w:val="16"/>
                <w:szCs w:val="16"/>
              </w:rPr>
              <w:t>JTAhearn@Ahearnequ</w:t>
            </w:r>
            <w:proofErr w:type="spellEnd"/>
          </w:p>
          <w:p w14:paraId="64701345" w14:textId="77777777" w:rsidR="00B30DFD" w:rsidRPr="00EF29BE" w:rsidRDefault="00B30DFD" w:rsidP="006E45F3">
            <w:pPr>
              <w:rPr>
                <w:rFonts w:asciiTheme="minorHAnsi" w:hAnsiTheme="minorHAnsi" w:cstheme="minorHAnsi"/>
                <w:sz w:val="16"/>
                <w:szCs w:val="16"/>
              </w:rPr>
            </w:pPr>
            <w:r w:rsidRPr="00EF29BE">
              <w:rPr>
                <w:rStyle w:val="Hyperlink"/>
                <w:rFonts w:asciiTheme="minorHAnsi" w:hAnsiTheme="minorHAnsi" w:cstheme="minorHAnsi"/>
                <w:sz w:val="16"/>
                <w:szCs w:val="16"/>
              </w:rPr>
              <w:t>ipment.com</w:t>
            </w:r>
            <w:r w:rsidRPr="00EF29BE">
              <w:rPr>
                <w:rFonts w:cstheme="minorHAnsi"/>
                <w:sz w:val="16"/>
                <w:szCs w:val="16"/>
              </w:rPr>
              <w:fldChar w:fldCharType="end"/>
            </w:r>
          </w:p>
        </w:tc>
        <w:tc>
          <w:tcPr>
            <w:tcW w:w="1072" w:type="dxa"/>
          </w:tcPr>
          <w:p w14:paraId="3AA0252B"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2 and 3</w:t>
            </w:r>
          </w:p>
        </w:tc>
        <w:tc>
          <w:tcPr>
            <w:tcW w:w="1350" w:type="dxa"/>
          </w:tcPr>
          <w:p w14:paraId="2CBEBA10"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- 10 Days</w:t>
            </w:r>
          </w:p>
        </w:tc>
        <w:tc>
          <w:tcPr>
            <w:tcW w:w="1170" w:type="dxa"/>
          </w:tcPr>
          <w:p w14:paraId="2BF4D0AE"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WBE</w:t>
            </w:r>
          </w:p>
        </w:tc>
        <w:tc>
          <w:tcPr>
            <w:tcW w:w="1260" w:type="dxa"/>
          </w:tcPr>
          <w:p w14:paraId="69F66705" w14:textId="77777777" w:rsidR="00B30DFD" w:rsidRPr="00D83E39" w:rsidRDefault="00B30DFD" w:rsidP="006E45F3">
            <w:pPr>
              <w:rPr>
                <w:rFonts w:asciiTheme="minorHAnsi" w:hAnsiTheme="minorHAnsi" w:cstheme="minorHAnsi"/>
                <w:sz w:val="16"/>
                <w:szCs w:val="16"/>
                <w:highlight w:val="yellow"/>
              </w:rPr>
            </w:pPr>
            <w:r w:rsidRPr="00D83E39">
              <w:rPr>
                <w:rFonts w:asciiTheme="minorHAnsi" w:hAnsiTheme="minorHAnsi" w:cstheme="minorHAnsi"/>
                <w:sz w:val="16"/>
                <w:szCs w:val="16"/>
              </w:rPr>
              <w:t>5%</w:t>
            </w:r>
          </w:p>
        </w:tc>
        <w:tc>
          <w:tcPr>
            <w:tcW w:w="990" w:type="dxa"/>
          </w:tcPr>
          <w:p w14:paraId="2CDB136B"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Sany = 15% Kubota = 12%</w:t>
            </w:r>
          </w:p>
        </w:tc>
        <w:tc>
          <w:tcPr>
            <w:tcW w:w="1170" w:type="dxa"/>
          </w:tcPr>
          <w:p w14:paraId="6B84B939" w14:textId="77777777" w:rsidR="00B30DFD" w:rsidRPr="00D64807" w:rsidRDefault="00B30DFD" w:rsidP="006E45F3">
            <w:pPr>
              <w:rPr>
                <w:rFonts w:asciiTheme="minorHAnsi" w:hAnsiTheme="minorHAnsi" w:cstheme="minorHAnsi"/>
                <w:sz w:val="16"/>
                <w:szCs w:val="16"/>
              </w:rPr>
            </w:pPr>
            <w:r w:rsidRPr="00D64807">
              <w:rPr>
                <w:rFonts w:asciiTheme="minorHAnsi" w:hAnsiTheme="minorHAnsi" w:cstheme="minorHAnsi"/>
                <w:sz w:val="16"/>
                <w:szCs w:val="16"/>
              </w:rPr>
              <w:t>20%</w:t>
            </w:r>
          </w:p>
        </w:tc>
      </w:tr>
      <w:tr w:rsidR="00B30DFD" w:rsidRPr="00ED150D" w14:paraId="415ABC0A" w14:textId="77777777" w:rsidTr="0031272C">
        <w:tc>
          <w:tcPr>
            <w:tcW w:w="1075" w:type="dxa"/>
          </w:tcPr>
          <w:p w14:paraId="12494AFB" w14:textId="77777777" w:rsidR="00B30DFD" w:rsidRPr="00ED150D" w:rsidRDefault="00B30DFD" w:rsidP="006E45F3">
            <w:pPr>
              <w:rPr>
                <w:rFonts w:asciiTheme="minorHAnsi" w:hAnsiTheme="minorHAnsi"/>
                <w:sz w:val="16"/>
                <w:szCs w:val="16"/>
              </w:rPr>
            </w:pPr>
            <w:r>
              <w:rPr>
                <w:rFonts w:asciiTheme="minorHAnsi" w:hAnsiTheme="minorHAnsi"/>
                <w:sz w:val="16"/>
                <w:szCs w:val="16"/>
              </w:rPr>
              <w:t>A</w:t>
            </w:r>
            <w:r w:rsidRPr="00310023">
              <w:rPr>
                <w:rFonts w:asciiTheme="minorHAnsi" w:hAnsiTheme="minorHAnsi"/>
                <w:sz w:val="16"/>
                <w:szCs w:val="16"/>
              </w:rPr>
              <w:t>llegianc</w:t>
            </w:r>
            <w:r w:rsidRPr="00310023">
              <w:rPr>
                <w:sz w:val="16"/>
                <w:szCs w:val="16"/>
              </w:rPr>
              <w:t>e</w:t>
            </w:r>
            <w:r w:rsidRPr="00310023">
              <w:rPr>
                <w:rFonts w:asciiTheme="minorHAnsi" w:hAnsiTheme="minorHAnsi"/>
                <w:sz w:val="16"/>
                <w:szCs w:val="16"/>
              </w:rPr>
              <w:t xml:space="preserve"> Trucks Foxboro</w:t>
            </w:r>
          </w:p>
        </w:tc>
        <w:tc>
          <w:tcPr>
            <w:tcW w:w="1440" w:type="dxa"/>
          </w:tcPr>
          <w:p w14:paraId="20CE2F4A" w14:textId="77777777" w:rsidR="00B30DFD" w:rsidRPr="00EF29BE" w:rsidRDefault="00B30DFD" w:rsidP="006E45F3">
            <w:pPr>
              <w:rPr>
                <w:rFonts w:asciiTheme="minorHAnsi" w:hAnsiTheme="minorHAnsi" w:cstheme="minorHAnsi"/>
                <w:sz w:val="16"/>
                <w:szCs w:val="16"/>
              </w:rPr>
            </w:pPr>
            <w:hyperlink r:id="rId53" w:history="1">
              <w:r w:rsidRPr="00EF29BE">
                <w:rPr>
                  <w:rStyle w:val="Hyperlink"/>
                  <w:rFonts w:asciiTheme="minorHAnsi" w:eastAsiaTheme="minorEastAsia" w:hAnsiTheme="minorHAnsi" w:cstheme="minorHAnsi"/>
                  <w:sz w:val="16"/>
                  <w:szCs w:val="16"/>
                </w:rPr>
                <w:t>PO-21-1080-OSD03-SRC02-23806</w:t>
              </w:r>
            </w:hyperlink>
          </w:p>
        </w:tc>
        <w:tc>
          <w:tcPr>
            <w:tcW w:w="1170" w:type="dxa"/>
          </w:tcPr>
          <w:p w14:paraId="20F8F4E3"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Marty </w:t>
            </w:r>
          </w:p>
          <w:p w14:paraId="09D77B7D" w14:textId="77777777" w:rsidR="00B30DFD" w:rsidRPr="00EF29BE" w:rsidRDefault="00B30DFD" w:rsidP="006E45F3">
            <w:pPr>
              <w:rPr>
                <w:rFonts w:asciiTheme="minorHAnsi" w:hAnsiTheme="minorHAnsi" w:cstheme="minorHAnsi"/>
                <w:sz w:val="16"/>
                <w:szCs w:val="16"/>
              </w:rPr>
            </w:pPr>
            <w:proofErr w:type="spellStart"/>
            <w:r w:rsidRPr="00EF29BE">
              <w:rPr>
                <w:rFonts w:asciiTheme="minorHAnsi" w:hAnsiTheme="minorHAnsi" w:cstheme="minorHAnsi"/>
                <w:sz w:val="16"/>
                <w:szCs w:val="16"/>
              </w:rPr>
              <w:t>Castrechini</w:t>
            </w:r>
            <w:proofErr w:type="spellEnd"/>
          </w:p>
        </w:tc>
        <w:tc>
          <w:tcPr>
            <w:tcW w:w="720" w:type="dxa"/>
          </w:tcPr>
          <w:p w14:paraId="2AA927C7"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508-668-</w:t>
            </w:r>
          </w:p>
          <w:p w14:paraId="3667CE1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3112 x357</w:t>
            </w:r>
          </w:p>
        </w:tc>
        <w:tc>
          <w:tcPr>
            <w:tcW w:w="1250" w:type="dxa"/>
          </w:tcPr>
          <w:p w14:paraId="475934AC" w14:textId="77777777" w:rsidR="00B30DFD" w:rsidRPr="00EF29BE" w:rsidRDefault="00B30DFD" w:rsidP="006E45F3">
            <w:pPr>
              <w:rPr>
                <w:rFonts w:asciiTheme="minorHAnsi" w:hAnsiTheme="minorHAnsi" w:cstheme="minorHAnsi"/>
                <w:sz w:val="16"/>
                <w:szCs w:val="16"/>
              </w:rPr>
            </w:pPr>
            <w:hyperlink r:id="rId54" w:history="1">
              <w:r w:rsidRPr="00EF29BE">
                <w:rPr>
                  <w:rStyle w:val="Hyperlink"/>
                  <w:rFonts w:asciiTheme="minorHAnsi" w:eastAsiaTheme="minorEastAsia" w:hAnsiTheme="minorHAnsi" w:cstheme="minorHAnsi"/>
                  <w:sz w:val="16"/>
                  <w:szCs w:val="16"/>
                </w:rPr>
                <w:t>mcastrechini@allegiancetrucks.com</w:t>
              </w:r>
            </w:hyperlink>
          </w:p>
        </w:tc>
        <w:tc>
          <w:tcPr>
            <w:tcW w:w="1072" w:type="dxa"/>
          </w:tcPr>
          <w:p w14:paraId="444683CD"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4, and 6</w:t>
            </w:r>
          </w:p>
        </w:tc>
        <w:tc>
          <w:tcPr>
            <w:tcW w:w="1350" w:type="dxa"/>
          </w:tcPr>
          <w:p w14:paraId="603B16BA"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- 30 Days</w:t>
            </w:r>
          </w:p>
        </w:tc>
        <w:tc>
          <w:tcPr>
            <w:tcW w:w="1170" w:type="dxa"/>
          </w:tcPr>
          <w:p w14:paraId="55E3D3CE"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260" w:type="dxa"/>
          </w:tcPr>
          <w:p w14:paraId="204177CE"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w:t>
            </w:r>
          </w:p>
        </w:tc>
        <w:tc>
          <w:tcPr>
            <w:tcW w:w="990" w:type="dxa"/>
          </w:tcPr>
          <w:p w14:paraId="0A9DD7E1"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International = 34%</w:t>
            </w:r>
          </w:p>
          <w:p w14:paraId="646F957F"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Ford = 12%</w:t>
            </w:r>
          </w:p>
          <w:p w14:paraId="27C72346"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Dennis-Eagle = 25%</w:t>
            </w:r>
          </w:p>
        </w:tc>
        <w:tc>
          <w:tcPr>
            <w:tcW w:w="1170" w:type="dxa"/>
          </w:tcPr>
          <w:p w14:paraId="1DA0EAC1" w14:textId="77777777" w:rsidR="00B30DFD" w:rsidRPr="00D64807" w:rsidRDefault="00B30DFD" w:rsidP="006E45F3">
            <w:pPr>
              <w:rPr>
                <w:rFonts w:asciiTheme="minorHAnsi" w:hAnsiTheme="minorHAnsi" w:cstheme="minorHAnsi"/>
                <w:sz w:val="16"/>
                <w:szCs w:val="16"/>
              </w:rPr>
            </w:pPr>
            <w:r w:rsidRPr="00D64807">
              <w:rPr>
                <w:rFonts w:asciiTheme="minorHAnsi" w:hAnsiTheme="minorHAnsi" w:cstheme="minorHAnsi"/>
                <w:sz w:val="16"/>
                <w:szCs w:val="16"/>
              </w:rPr>
              <w:t>6%</w:t>
            </w:r>
          </w:p>
        </w:tc>
      </w:tr>
      <w:tr w:rsidR="00B30DFD" w:rsidRPr="00ED150D" w14:paraId="17C9CCCF" w14:textId="77777777" w:rsidTr="0031272C">
        <w:tc>
          <w:tcPr>
            <w:tcW w:w="1075" w:type="dxa"/>
          </w:tcPr>
          <w:p w14:paraId="50ECA1E0" w14:textId="77777777" w:rsidR="00B30DFD" w:rsidRPr="00ED150D" w:rsidRDefault="00B30DFD" w:rsidP="006E45F3">
            <w:pPr>
              <w:rPr>
                <w:rFonts w:asciiTheme="minorHAnsi" w:hAnsiTheme="minorHAnsi"/>
                <w:sz w:val="16"/>
                <w:szCs w:val="16"/>
              </w:rPr>
            </w:pPr>
            <w:r w:rsidRPr="00EC66C6">
              <w:rPr>
                <w:rFonts w:asciiTheme="minorHAnsi" w:hAnsiTheme="minorHAnsi"/>
                <w:sz w:val="16"/>
                <w:szCs w:val="16"/>
              </w:rPr>
              <w:lastRenderedPageBreak/>
              <w:t>Anderson Motors, Inc.</w:t>
            </w:r>
          </w:p>
        </w:tc>
        <w:tc>
          <w:tcPr>
            <w:tcW w:w="1440" w:type="dxa"/>
          </w:tcPr>
          <w:p w14:paraId="210AEAD7" w14:textId="77777777" w:rsidR="00B30DFD" w:rsidRPr="00EF29BE" w:rsidRDefault="00B30DFD" w:rsidP="006E45F3">
            <w:pPr>
              <w:rPr>
                <w:rFonts w:asciiTheme="minorHAnsi" w:hAnsiTheme="minorHAnsi" w:cstheme="minorHAnsi"/>
                <w:sz w:val="16"/>
                <w:szCs w:val="16"/>
              </w:rPr>
            </w:pPr>
            <w:hyperlink r:id="rId55" w:history="1">
              <w:r w:rsidRPr="00EF29BE">
                <w:rPr>
                  <w:rStyle w:val="Hyperlink"/>
                  <w:rFonts w:asciiTheme="minorHAnsi" w:eastAsiaTheme="minorEastAsia" w:hAnsiTheme="minorHAnsi" w:cstheme="minorHAnsi"/>
                  <w:sz w:val="16"/>
                  <w:szCs w:val="16"/>
                </w:rPr>
                <w:t>PO-21-1080-OSD03-SRC02-23802</w:t>
              </w:r>
            </w:hyperlink>
          </w:p>
        </w:tc>
        <w:tc>
          <w:tcPr>
            <w:tcW w:w="1170" w:type="dxa"/>
          </w:tcPr>
          <w:p w14:paraId="3ADFF320"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Jim </w:t>
            </w:r>
          </w:p>
          <w:p w14:paraId="3C7EF53B"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Anderson</w:t>
            </w:r>
          </w:p>
        </w:tc>
        <w:tc>
          <w:tcPr>
            <w:tcW w:w="720" w:type="dxa"/>
          </w:tcPr>
          <w:p w14:paraId="6D92B3C5"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401-434-</w:t>
            </w:r>
          </w:p>
          <w:p w14:paraId="30077684"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5900</w:t>
            </w:r>
          </w:p>
        </w:tc>
        <w:tc>
          <w:tcPr>
            <w:tcW w:w="1250" w:type="dxa"/>
          </w:tcPr>
          <w:p w14:paraId="295A79CD" w14:textId="77777777" w:rsidR="00B30DFD" w:rsidRPr="00EF29BE" w:rsidRDefault="00B30DFD" w:rsidP="006E45F3">
            <w:pPr>
              <w:rPr>
                <w:rStyle w:val="Hyperlink"/>
                <w:rFonts w:asciiTheme="minorHAnsi" w:hAnsiTheme="minorHAnsi" w:cstheme="minorHAnsi"/>
                <w:sz w:val="16"/>
                <w:szCs w:val="16"/>
              </w:rPr>
            </w:pPr>
            <w:r w:rsidRPr="00EF29BE">
              <w:rPr>
                <w:rFonts w:cstheme="minorHAnsi"/>
                <w:sz w:val="16"/>
                <w:szCs w:val="16"/>
              </w:rPr>
              <w:fldChar w:fldCharType="begin"/>
            </w:r>
            <w:r w:rsidRPr="00EF29BE">
              <w:rPr>
                <w:rFonts w:asciiTheme="minorHAnsi" w:hAnsiTheme="minorHAnsi" w:cstheme="minorHAnsi"/>
                <w:sz w:val="16"/>
                <w:szCs w:val="16"/>
              </w:rPr>
              <w:instrText>HYPERLINK "mailto:jim@andersonmotors.com"</w:instrText>
            </w:r>
            <w:r w:rsidRPr="00EF29BE">
              <w:rPr>
                <w:rFonts w:cstheme="minorHAnsi"/>
                <w:sz w:val="16"/>
                <w:szCs w:val="16"/>
              </w:rPr>
            </w:r>
            <w:r w:rsidRPr="00EF29BE">
              <w:rPr>
                <w:rFonts w:cstheme="minorHAnsi"/>
                <w:sz w:val="16"/>
                <w:szCs w:val="16"/>
              </w:rPr>
              <w:fldChar w:fldCharType="separate"/>
            </w:r>
            <w:proofErr w:type="spellStart"/>
            <w:r w:rsidRPr="00EF29BE">
              <w:rPr>
                <w:rStyle w:val="Hyperlink"/>
                <w:rFonts w:asciiTheme="minorHAnsi" w:eastAsiaTheme="minorEastAsia" w:hAnsiTheme="minorHAnsi" w:cstheme="minorHAnsi"/>
                <w:sz w:val="16"/>
                <w:szCs w:val="16"/>
              </w:rPr>
              <w:t>j</w:t>
            </w:r>
            <w:r w:rsidRPr="00EF29BE">
              <w:rPr>
                <w:rStyle w:val="Hyperlink"/>
                <w:rFonts w:asciiTheme="minorHAnsi" w:hAnsiTheme="minorHAnsi" w:cstheme="minorHAnsi"/>
                <w:sz w:val="16"/>
                <w:szCs w:val="16"/>
              </w:rPr>
              <w:t>im@andersonmotors</w:t>
            </w:r>
            <w:proofErr w:type="spellEnd"/>
            <w:r w:rsidRPr="00EF29BE">
              <w:rPr>
                <w:rStyle w:val="Hyperlink"/>
                <w:rFonts w:asciiTheme="minorHAnsi" w:hAnsiTheme="minorHAnsi" w:cstheme="minorHAnsi"/>
                <w:sz w:val="16"/>
                <w:szCs w:val="16"/>
              </w:rPr>
              <w:t>.</w:t>
            </w:r>
          </w:p>
          <w:p w14:paraId="0EFF6AC4" w14:textId="77777777" w:rsidR="00B30DFD" w:rsidRPr="00EF29BE" w:rsidRDefault="00B30DFD" w:rsidP="006E45F3">
            <w:pPr>
              <w:rPr>
                <w:rFonts w:asciiTheme="minorHAnsi" w:hAnsiTheme="minorHAnsi" w:cstheme="minorHAnsi"/>
                <w:sz w:val="16"/>
                <w:szCs w:val="16"/>
              </w:rPr>
            </w:pPr>
            <w:r w:rsidRPr="00EF29BE">
              <w:rPr>
                <w:rStyle w:val="Hyperlink"/>
                <w:rFonts w:asciiTheme="minorHAnsi" w:hAnsiTheme="minorHAnsi" w:cstheme="minorHAnsi"/>
                <w:sz w:val="16"/>
                <w:szCs w:val="16"/>
              </w:rPr>
              <w:t>com</w:t>
            </w:r>
            <w:r w:rsidRPr="00EF29BE">
              <w:rPr>
                <w:rFonts w:cstheme="minorHAnsi"/>
                <w:sz w:val="16"/>
                <w:szCs w:val="16"/>
              </w:rPr>
              <w:fldChar w:fldCharType="end"/>
            </w:r>
          </w:p>
        </w:tc>
        <w:tc>
          <w:tcPr>
            <w:tcW w:w="1072" w:type="dxa"/>
          </w:tcPr>
          <w:p w14:paraId="77AFAB01"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and 5</w:t>
            </w:r>
          </w:p>
        </w:tc>
        <w:tc>
          <w:tcPr>
            <w:tcW w:w="1350" w:type="dxa"/>
          </w:tcPr>
          <w:p w14:paraId="29404258"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2% - 10 Days</w:t>
            </w:r>
          </w:p>
          <w:p w14:paraId="213E02E9"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1.5% - 15 Days</w:t>
            </w:r>
          </w:p>
          <w:p w14:paraId="63026F6C"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- 20 Days</w:t>
            </w:r>
          </w:p>
          <w:p w14:paraId="6F7966B6"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0.5% - 30 Days</w:t>
            </w:r>
          </w:p>
        </w:tc>
        <w:tc>
          <w:tcPr>
            <w:tcW w:w="1170" w:type="dxa"/>
          </w:tcPr>
          <w:p w14:paraId="1F664436"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260" w:type="dxa"/>
          </w:tcPr>
          <w:p w14:paraId="31539B44"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w:t>
            </w:r>
          </w:p>
        </w:tc>
        <w:tc>
          <w:tcPr>
            <w:tcW w:w="990" w:type="dxa"/>
          </w:tcPr>
          <w:p w14:paraId="6F785CC3"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 xml:space="preserve">Volvo and Bluebird </w:t>
            </w:r>
          </w:p>
          <w:p w14:paraId="778B959B"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 2%</w:t>
            </w:r>
          </w:p>
          <w:p w14:paraId="40F74362"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Autocar = 1%</w:t>
            </w:r>
          </w:p>
        </w:tc>
        <w:tc>
          <w:tcPr>
            <w:tcW w:w="1170" w:type="dxa"/>
          </w:tcPr>
          <w:p w14:paraId="68E0EBFA" w14:textId="77777777" w:rsidR="00B30DFD" w:rsidRPr="00D83E39" w:rsidRDefault="00B30DFD" w:rsidP="006E45F3">
            <w:pPr>
              <w:rPr>
                <w:rFonts w:asciiTheme="minorHAnsi" w:hAnsiTheme="minorHAnsi" w:cstheme="minorHAnsi"/>
                <w:sz w:val="16"/>
                <w:szCs w:val="16"/>
              </w:rPr>
            </w:pPr>
            <w:r>
              <w:rPr>
                <w:rFonts w:asciiTheme="minorHAnsi" w:hAnsiTheme="minorHAnsi" w:cstheme="minorHAnsi"/>
                <w:sz w:val="16"/>
                <w:szCs w:val="16"/>
              </w:rPr>
              <w:t>40%</w:t>
            </w:r>
          </w:p>
        </w:tc>
      </w:tr>
      <w:tr w:rsidR="00B30DFD" w:rsidRPr="00ED150D" w14:paraId="21850BF3" w14:textId="77777777" w:rsidTr="0031272C">
        <w:tc>
          <w:tcPr>
            <w:tcW w:w="1075" w:type="dxa"/>
          </w:tcPr>
          <w:p w14:paraId="33C2E5C2" w14:textId="4C3909E3" w:rsidR="00B30DFD" w:rsidRPr="00ED150D" w:rsidRDefault="00B30DFD" w:rsidP="006E45F3">
            <w:pPr>
              <w:rPr>
                <w:rFonts w:asciiTheme="minorHAnsi" w:hAnsiTheme="minorHAnsi"/>
                <w:sz w:val="16"/>
                <w:szCs w:val="16"/>
              </w:rPr>
            </w:pPr>
            <w:r>
              <w:rPr>
                <w:rFonts w:asciiTheme="minorHAnsi" w:hAnsiTheme="minorHAnsi"/>
                <w:sz w:val="16"/>
                <w:szCs w:val="16"/>
              </w:rPr>
              <w:t>B</w:t>
            </w:r>
            <w:r w:rsidRPr="00EC66C6">
              <w:rPr>
                <w:rFonts w:asciiTheme="minorHAnsi" w:hAnsiTheme="minorHAnsi"/>
                <w:sz w:val="16"/>
                <w:szCs w:val="16"/>
              </w:rPr>
              <w:t xml:space="preserve">allard Mack Sales </w:t>
            </w:r>
            <w:r w:rsidR="00FB39B4">
              <w:rPr>
                <w:rFonts w:asciiTheme="minorHAnsi" w:hAnsiTheme="minorHAnsi"/>
                <w:sz w:val="16"/>
                <w:szCs w:val="16"/>
              </w:rPr>
              <w:t xml:space="preserve">and </w:t>
            </w:r>
            <w:r w:rsidRPr="00EC66C6">
              <w:rPr>
                <w:rFonts w:asciiTheme="minorHAnsi" w:hAnsiTheme="minorHAnsi"/>
                <w:sz w:val="16"/>
                <w:szCs w:val="16"/>
              </w:rPr>
              <w:t>Service, Inc.</w:t>
            </w:r>
          </w:p>
        </w:tc>
        <w:tc>
          <w:tcPr>
            <w:tcW w:w="1440" w:type="dxa"/>
          </w:tcPr>
          <w:p w14:paraId="56F52508" w14:textId="77777777" w:rsidR="00B30DFD" w:rsidRPr="00EF29BE" w:rsidRDefault="00B30DFD" w:rsidP="006E45F3">
            <w:pPr>
              <w:rPr>
                <w:rFonts w:asciiTheme="minorHAnsi" w:hAnsiTheme="minorHAnsi" w:cstheme="minorHAnsi"/>
                <w:sz w:val="16"/>
                <w:szCs w:val="16"/>
              </w:rPr>
            </w:pPr>
            <w:hyperlink r:id="rId56" w:history="1">
              <w:r w:rsidRPr="00EF29BE">
                <w:rPr>
                  <w:rStyle w:val="Hyperlink"/>
                  <w:rFonts w:asciiTheme="minorHAnsi" w:eastAsiaTheme="minorEastAsia" w:hAnsiTheme="minorHAnsi" w:cstheme="minorHAnsi"/>
                  <w:sz w:val="16"/>
                  <w:szCs w:val="16"/>
                </w:rPr>
                <w:t>PO-21-1080-OSD03-SRC02-23946</w:t>
              </w:r>
            </w:hyperlink>
          </w:p>
        </w:tc>
        <w:tc>
          <w:tcPr>
            <w:tcW w:w="1170" w:type="dxa"/>
          </w:tcPr>
          <w:p w14:paraId="159A90C8"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Brian </w:t>
            </w:r>
          </w:p>
          <w:p w14:paraId="65B0F935"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Buckley</w:t>
            </w:r>
          </w:p>
        </w:tc>
        <w:tc>
          <w:tcPr>
            <w:tcW w:w="720" w:type="dxa"/>
          </w:tcPr>
          <w:p w14:paraId="51555B1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508-493-</w:t>
            </w:r>
          </w:p>
          <w:p w14:paraId="52937BD5"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6371</w:t>
            </w:r>
          </w:p>
        </w:tc>
        <w:tc>
          <w:tcPr>
            <w:tcW w:w="1250" w:type="dxa"/>
          </w:tcPr>
          <w:p w14:paraId="7F02805A" w14:textId="77777777" w:rsidR="00B30DFD" w:rsidRPr="00EF29BE" w:rsidRDefault="00B30DFD" w:rsidP="006E45F3">
            <w:pPr>
              <w:rPr>
                <w:rFonts w:asciiTheme="minorHAnsi" w:hAnsiTheme="minorHAnsi" w:cstheme="minorHAnsi"/>
                <w:sz w:val="16"/>
                <w:szCs w:val="16"/>
              </w:rPr>
            </w:pPr>
            <w:hyperlink r:id="rId57" w:history="1">
              <w:r w:rsidRPr="00EF29BE">
                <w:rPr>
                  <w:rStyle w:val="Hyperlink"/>
                  <w:rFonts w:asciiTheme="minorHAnsi" w:eastAsiaTheme="minorEastAsia" w:hAnsiTheme="minorHAnsi" w:cstheme="minorHAnsi"/>
                  <w:sz w:val="16"/>
                  <w:szCs w:val="16"/>
                </w:rPr>
                <w:t>bbuckley@ballardtrucks.com</w:t>
              </w:r>
            </w:hyperlink>
          </w:p>
        </w:tc>
        <w:tc>
          <w:tcPr>
            <w:tcW w:w="1072" w:type="dxa"/>
          </w:tcPr>
          <w:p w14:paraId="1E030511"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4 and 6</w:t>
            </w:r>
          </w:p>
        </w:tc>
        <w:tc>
          <w:tcPr>
            <w:tcW w:w="1350" w:type="dxa"/>
          </w:tcPr>
          <w:p w14:paraId="74E62721"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0.5% - 10 Days</w:t>
            </w:r>
          </w:p>
        </w:tc>
        <w:tc>
          <w:tcPr>
            <w:tcW w:w="1170" w:type="dxa"/>
          </w:tcPr>
          <w:p w14:paraId="3C78018B"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260" w:type="dxa"/>
          </w:tcPr>
          <w:p w14:paraId="62E00258"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w:t>
            </w:r>
          </w:p>
        </w:tc>
        <w:tc>
          <w:tcPr>
            <w:tcW w:w="990" w:type="dxa"/>
          </w:tcPr>
          <w:p w14:paraId="46C6C36F"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20%</w:t>
            </w:r>
          </w:p>
        </w:tc>
        <w:tc>
          <w:tcPr>
            <w:tcW w:w="1170" w:type="dxa"/>
          </w:tcPr>
          <w:p w14:paraId="52444E84" w14:textId="77777777" w:rsidR="00B30DFD" w:rsidRPr="00D83E39" w:rsidRDefault="00B30DFD" w:rsidP="006E45F3">
            <w:pPr>
              <w:rPr>
                <w:rFonts w:asciiTheme="minorHAnsi" w:hAnsiTheme="minorHAnsi" w:cstheme="minorHAnsi"/>
                <w:sz w:val="16"/>
                <w:szCs w:val="16"/>
              </w:rPr>
            </w:pPr>
            <w:r>
              <w:rPr>
                <w:rFonts w:asciiTheme="minorHAnsi" w:hAnsiTheme="minorHAnsi" w:cstheme="minorHAnsi"/>
                <w:sz w:val="16"/>
                <w:szCs w:val="16"/>
              </w:rPr>
              <w:t>5%</w:t>
            </w:r>
          </w:p>
        </w:tc>
      </w:tr>
      <w:tr w:rsidR="00B30DFD" w:rsidRPr="00ED150D" w14:paraId="374EDA3F" w14:textId="77777777" w:rsidTr="0031272C">
        <w:trPr>
          <w:trHeight w:val="323"/>
        </w:trPr>
        <w:tc>
          <w:tcPr>
            <w:tcW w:w="1075" w:type="dxa"/>
          </w:tcPr>
          <w:p w14:paraId="082835A2" w14:textId="77777777" w:rsidR="00B30DFD" w:rsidRPr="00ED150D" w:rsidRDefault="00B30DFD" w:rsidP="006E45F3">
            <w:pPr>
              <w:rPr>
                <w:rFonts w:asciiTheme="minorHAnsi" w:hAnsiTheme="minorHAnsi"/>
                <w:sz w:val="16"/>
                <w:szCs w:val="16"/>
              </w:rPr>
            </w:pPr>
            <w:r w:rsidRPr="00EC66C6">
              <w:rPr>
                <w:rFonts w:asciiTheme="minorHAnsi" w:hAnsiTheme="minorHAnsi"/>
                <w:sz w:val="16"/>
                <w:szCs w:val="16"/>
              </w:rPr>
              <w:t>Barry Equipment</w:t>
            </w:r>
          </w:p>
        </w:tc>
        <w:tc>
          <w:tcPr>
            <w:tcW w:w="1440" w:type="dxa"/>
          </w:tcPr>
          <w:p w14:paraId="099E3EDA" w14:textId="77777777" w:rsidR="00B30DFD" w:rsidRPr="00EF29BE" w:rsidRDefault="00B30DFD" w:rsidP="006E45F3">
            <w:pPr>
              <w:rPr>
                <w:rFonts w:asciiTheme="minorHAnsi" w:hAnsiTheme="minorHAnsi" w:cstheme="minorHAnsi"/>
                <w:sz w:val="16"/>
                <w:szCs w:val="16"/>
              </w:rPr>
            </w:pPr>
            <w:hyperlink r:id="rId58" w:history="1">
              <w:r w:rsidRPr="00EF29BE">
                <w:rPr>
                  <w:rStyle w:val="Hyperlink"/>
                  <w:rFonts w:asciiTheme="minorHAnsi" w:eastAsiaTheme="minorEastAsia" w:hAnsiTheme="minorHAnsi" w:cstheme="minorHAnsi"/>
                  <w:sz w:val="16"/>
                  <w:szCs w:val="16"/>
                </w:rPr>
                <w:t>PO-21-1080-OSD03-SRC02-23716</w:t>
              </w:r>
            </w:hyperlink>
          </w:p>
        </w:tc>
        <w:tc>
          <w:tcPr>
            <w:tcW w:w="1170" w:type="dxa"/>
          </w:tcPr>
          <w:p w14:paraId="16DDF11D"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Jake </w:t>
            </w:r>
          </w:p>
          <w:p w14:paraId="5B7796B0"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Dubreuil</w:t>
            </w:r>
          </w:p>
        </w:tc>
        <w:tc>
          <w:tcPr>
            <w:tcW w:w="720" w:type="dxa"/>
          </w:tcPr>
          <w:p w14:paraId="15DCBDC6"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508-847-</w:t>
            </w:r>
          </w:p>
          <w:p w14:paraId="5069149E"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3509</w:t>
            </w:r>
          </w:p>
        </w:tc>
        <w:tc>
          <w:tcPr>
            <w:tcW w:w="1250" w:type="dxa"/>
          </w:tcPr>
          <w:p w14:paraId="6A48DA5F" w14:textId="77777777" w:rsidR="00B30DFD" w:rsidRPr="00EF29BE" w:rsidRDefault="00B30DFD" w:rsidP="006E45F3">
            <w:pPr>
              <w:rPr>
                <w:rFonts w:asciiTheme="minorHAnsi" w:hAnsiTheme="minorHAnsi" w:cstheme="minorHAnsi"/>
                <w:sz w:val="16"/>
                <w:szCs w:val="16"/>
              </w:rPr>
            </w:pPr>
            <w:hyperlink r:id="rId59" w:history="1">
              <w:r w:rsidRPr="00EF29BE">
                <w:rPr>
                  <w:rStyle w:val="Hyperlink"/>
                  <w:rFonts w:asciiTheme="minorHAnsi" w:eastAsiaTheme="minorEastAsia" w:hAnsiTheme="minorHAnsi" w:cstheme="minorHAnsi"/>
                  <w:sz w:val="16"/>
                  <w:szCs w:val="16"/>
                </w:rPr>
                <w:t>jakedubreuil@barryequipment.com</w:t>
              </w:r>
            </w:hyperlink>
          </w:p>
        </w:tc>
        <w:tc>
          <w:tcPr>
            <w:tcW w:w="1072" w:type="dxa"/>
          </w:tcPr>
          <w:p w14:paraId="07EE5AB6"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2</w:t>
            </w:r>
          </w:p>
        </w:tc>
        <w:tc>
          <w:tcPr>
            <w:tcW w:w="1350" w:type="dxa"/>
          </w:tcPr>
          <w:p w14:paraId="5E1AB6AE"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 - 10 Days</w:t>
            </w:r>
          </w:p>
          <w:p w14:paraId="41DF24C0"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 xml:space="preserve">0.75% - 15 </w:t>
            </w:r>
          </w:p>
          <w:p w14:paraId="2891B70A"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Days</w:t>
            </w:r>
          </w:p>
          <w:p w14:paraId="7927B393"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0.5% - 20 Days</w:t>
            </w:r>
          </w:p>
          <w:p w14:paraId="03211068"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 xml:space="preserve">0.25% - 30 </w:t>
            </w:r>
          </w:p>
          <w:p w14:paraId="267F1EF4"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Days</w:t>
            </w:r>
          </w:p>
        </w:tc>
        <w:tc>
          <w:tcPr>
            <w:tcW w:w="1170" w:type="dxa"/>
          </w:tcPr>
          <w:p w14:paraId="75D340D2"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260" w:type="dxa"/>
          </w:tcPr>
          <w:p w14:paraId="446AA263"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35%</w:t>
            </w:r>
          </w:p>
        </w:tc>
        <w:tc>
          <w:tcPr>
            <w:tcW w:w="990" w:type="dxa"/>
          </w:tcPr>
          <w:p w14:paraId="49E49199"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22%</w:t>
            </w:r>
          </w:p>
        </w:tc>
        <w:tc>
          <w:tcPr>
            <w:tcW w:w="1170" w:type="dxa"/>
          </w:tcPr>
          <w:p w14:paraId="60B2680E" w14:textId="77777777" w:rsidR="00B30DFD" w:rsidRPr="00D83E39" w:rsidRDefault="00B30DFD" w:rsidP="006E45F3">
            <w:pPr>
              <w:rPr>
                <w:rFonts w:asciiTheme="minorHAnsi" w:hAnsiTheme="minorHAnsi" w:cstheme="minorHAnsi"/>
                <w:sz w:val="16"/>
                <w:szCs w:val="16"/>
              </w:rPr>
            </w:pPr>
            <w:r>
              <w:rPr>
                <w:rFonts w:asciiTheme="minorHAnsi" w:hAnsiTheme="minorHAnsi" w:cstheme="minorHAnsi"/>
                <w:sz w:val="16"/>
                <w:szCs w:val="16"/>
              </w:rPr>
              <w:t>6%</w:t>
            </w:r>
          </w:p>
        </w:tc>
      </w:tr>
      <w:tr w:rsidR="00B30DFD" w:rsidRPr="00ED150D" w14:paraId="6C6C20A3" w14:textId="77777777" w:rsidTr="0031272C">
        <w:tc>
          <w:tcPr>
            <w:tcW w:w="1075" w:type="dxa"/>
          </w:tcPr>
          <w:p w14:paraId="671771B6" w14:textId="77777777" w:rsidR="00B30DFD" w:rsidRPr="00ED150D" w:rsidRDefault="00B30DFD" w:rsidP="006E45F3">
            <w:pPr>
              <w:rPr>
                <w:rFonts w:asciiTheme="minorHAnsi" w:hAnsiTheme="minorHAnsi"/>
                <w:sz w:val="16"/>
                <w:szCs w:val="16"/>
              </w:rPr>
            </w:pPr>
            <w:r>
              <w:rPr>
                <w:rFonts w:asciiTheme="minorHAnsi" w:hAnsiTheme="minorHAnsi"/>
                <w:sz w:val="16"/>
                <w:szCs w:val="16"/>
              </w:rPr>
              <w:lastRenderedPageBreak/>
              <w:t>B</w:t>
            </w:r>
            <w:r w:rsidRPr="00D02F12">
              <w:rPr>
                <w:rFonts w:asciiTheme="minorHAnsi" w:hAnsiTheme="minorHAnsi"/>
                <w:sz w:val="16"/>
                <w:szCs w:val="16"/>
              </w:rPr>
              <w:t>obcat of Connecticut, Inc</w:t>
            </w:r>
          </w:p>
        </w:tc>
        <w:tc>
          <w:tcPr>
            <w:tcW w:w="1440" w:type="dxa"/>
          </w:tcPr>
          <w:p w14:paraId="09723042" w14:textId="77777777" w:rsidR="00B30DFD" w:rsidRPr="00EF29BE" w:rsidRDefault="00B30DFD" w:rsidP="006E45F3">
            <w:pPr>
              <w:rPr>
                <w:rFonts w:asciiTheme="minorHAnsi" w:hAnsiTheme="minorHAnsi" w:cstheme="minorHAnsi"/>
                <w:sz w:val="16"/>
                <w:szCs w:val="16"/>
              </w:rPr>
            </w:pPr>
            <w:hyperlink r:id="rId60" w:history="1">
              <w:r w:rsidRPr="00EF29BE">
                <w:rPr>
                  <w:rStyle w:val="Hyperlink"/>
                  <w:rFonts w:asciiTheme="minorHAnsi" w:eastAsiaTheme="minorEastAsia" w:hAnsiTheme="minorHAnsi" w:cstheme="minorHAnsi"/>
                  <w:sz w:val="16"/>
                  <w:szCs w:val="16"/>
                </w:rPr>
                <w:t>PO-21-1080-OSD03-SRC02-23945</w:t>
              </w:r>
            </w:hyperlink>
          </w:p>
        </w:tc>
        <w:tc>
          <w:tcPr>
            <w:tcW w:w="1170" w:type="dxa"/>
          </w:tcPr>
          <w:p w14:paraId="7CB1FEFB"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Matt Stack</w:t>
            </w:r>
          </w:p>
        </w:tc>
        <w:tc>
          <w:tcPr>
            <w:tcW w:w="720" w:type="dxa"/>
          </w:tcPr>
          <w:p w14:paraId="538FED6D"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413-221-</w:t>
            </w:r>
          </w:p>
          <w:p w14:paraId="53944D62"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1200</w:t>
            </w:r>
          </w:p>
        </w:tc>
        <w:tc>
          <w:tcPr>
            <w:tcW w:w="1250" w:type="dxa"/>
          </w:tcPr>
          <w:p w14:paraId="7B6979D2" w14:textId="77777777" w:rsidR="00B30DFD" w:rsidRPr="00EF29BE" w:rsidRDefault="00B30DFD" w:rsidP="006E45F3">
            <w:pPr>
              <w:rPr>
                <w:rFonts w:asciiTheme="minorHAnsi" w:hAnsiTheme="minorHAnsi" w:cstheme="minorHAnsi"/>
                <w:sz w:val="16"/>
                <w:szCs w:val="16"/>
              </w:rPr>
            </w:pPr>
            <w:hyperlink r:id="rId61" w:history="1">
              <w:r w:rsidRPr="00EF29BE">
                <w:rPr>
                  <w:rStyle w:val="Hyperlink"/>
                  <w:rFonts w:asciiTheme="minorHAnsi" w:eastAsiaTheme="minorEastAsia" w:hAnsiTheme="minorHAnsi" w:cstheme="minorHAnsi"/>
                  <w:sz w:val="16"/>
                  <w:szCs w:val="16"/>
                </w:rPr>
                <w:t>MattS@bobcatct.com</w:t>
              </w:r>
            </w:hyperlink>
          </w:p>
        </w:tc>
        <w:tc>
          <w:tcPr>
            <w:tcW w:w="1072" w:type="dxa"/>
          </w:tcPr>
          <w:p w14:paraId="18736999"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7</w:t>
            </w:r>
          </w:p>
        </w:tc>
        <w:tc>
          <w:tcPr>
            <w:tcW w:w="1350" w:type="dxa"/>
          </w:tcPr>
          <w:p w14:paraId="1EA6D33F"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2% - 10 Days</w:t>
            </w:r>
          </w:p>
        </w:tc>
        <w:tc>
          <w:tcPr>
            <w:tcW w:w="1170" w:type="dxa"/>
          </w:tcPr>
          <w:p w14:paraId="0102E85D"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N/A</w:t>
            </w:r>
          </w:p>
        </w:tc>
        <w:tc>
          <w:tcPr>
            <w:tcW w:w="1260" w:type="dxa"/>
          </w:tcPr>
          <w:p w14:paraId="6798EE68"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5%</w:t>
            </w:r>
          </w:p>
        </w:tc>
        <w:tc>
          <w:tcPr>
            <w:tcW w:w="990" w:type="dxa"/>
          </w:tcPr>
          <w:p w14:paraId="70FEF594"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10%</w:t>
            </w:r>
          </w:p>
        </w:tc>
        <w:tc>
          <w:tcPr>
            <w:tcW w:w="1170" w:type="dxa"/>
          </w:tcPr>
          <w:p w14:paraId="0020265B" w14:textId="77777777" w:rsidR="00B30DFD" w:rsidRPr="00D83E39" w:rsidRDefault="00B30DFD" w:rsidP="006E45F3">
            <w:pPr>
              <w:rPr>
                <w:rFonts w:asciiTheme="minorHAnsi" w:hAnsiTheme="minorHAnsi" w:cstheme="minorHAnsi"/>
                <w:sz w:val="16"/>
                <w:szCs w:val="16"/>
              </w:rPr>
            </w:pPr>
            <w:r w:rsidRPr="00D83E39">
              <w:rPr>
                <w:rFonts w:asciiTheme="minorHAnsi" w:hAnsiTheme="minorHAnsi" w:cstheme="minorHAnsi"/>
                <w:sz w:val="16"/>
                <w:szCs w:val="16"/>
              </w:rPr>
              <w:t>25%</w:t>
            </w:r>
          </w:p>
        </w:tc>
      </w:tr>
      <w:tr w:rsidR="00B30DFD" w:rsidRPr="00ED150D" w14:paraId="138F1837" w14:textId="77777777" w:rsidTr="0031272C">
        <w:tc>
          <w:tcPr>
            <w:tcW w:w="1075" w:type="dxa"/>
          </w:tcPr>
          <w:p w14:paraId="0B2CF42C" w14:textId="77777777" w:rsidR="00B30DFD" w:rsidRPr="00ED150D" w:rsidRDefault="00B30DFD" w:rsidP="006E45F3">
            <w:pPr>
              <w:rPr>
                <w:rFonts w:asciiTheme="minorHAnsi" w:hAnsiTheme="minorHAnsi"/>
                <w:sz w:val="16"/>
                <w:szCs w:val="16"/>
              </w:rPr>
            </w:pPr>
            <w:r>
              <w:rPr>
                <w:rFonts w:asciiTheme="minorHAnsi" w:hAnsiTheme="minorHAnsi"/>
                <w:sz w:val="16"/>
                <w:szCs w:val="16"/>
              </w:rPr>
              <w:t>D</w:t>
            </w:r>
            <w:r w:rsidRPr="00D02F12">
              <w:rPr>
                <w:rFonts w:asciiTheme="minorHAnsi" w:hAnsiTheme="minorHAnsi"/>
                <w:sz w:val="16"/>
                <w:szCs w:val="16"/>
              </w:rPr>
              <w:t>ario Diesel Service Inc</w:t>
            </w:r>
          </w:p>
        </w:tc>
        <w:tc>
          <w:tcPr>
            <w:tcW w:w="1440" w:type="dxa"/>
          </w:tcPr>
          <w:p w14:paraId="569FED83" w14:textId="77777777" w:rsidR="00B30DFD" w:rsidRPr="00EF29BE" w:rsidRDefault="00B30DFD" w:rsidP="006E45F3">
            <w:pPr>
              <w:rPr>
                <w:rFonts w:asciiTheme="minorHAnsi" w:hAnsiTheme="minorHAnsi" w:cstheme="minorHAnsi"/>
                <w:sz w:val="16"/>
                <w:szCs w:val="16"/>
              </w:rPr>
            </w:pPr>
            <w:hyperlink r:id="rId62" w:history="1">
              <w:r w:rsidRPr="00EF29BE">
                <w:rPr>
                  <w:rStyle w:val="Hyperlink"/>
                  <w:rFonts w:asciiTheme="minorHAnsi" w:eastAsiaTheme="minorEastAsia" w:hAnsiTheme="minorHAnsi" w:cstheme="minorHAnsi"/>
                  <w:sz w:val="16"/>
                  <w:szCs w:val="16"/>
                </w:rPr>
                <w:t>PO-21-1080-OSD03-SRC02-23715</w:t>
              </w:r>
            </w:hyperlink>
          </w:p>
        </w:tc>
        <w:tc>
          <w:tcPr>
            <w:tcW w:w="1170" w:type="dxa"/>
          </w:tcPr>
          <w:p w14:paraId="506796E7"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Aldo </w:t>
            </w:r>
          </w:p>
          <w:p w14:paraId="3114ED5E"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Zegarelli</w:t>
            </w:r>
          </w:p>
        </w:tc>
        <w:tc>
          <w:tcPr>
            <w:tcW w:w="720" w:type="dxa"/>
          </w:tcPr>
          <w:p w14:paraId="0AE2F3A3"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508-753-</w:t>
            </w:r>
          </w:p>
          <w:p w14:paraId="3FA9687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8177 x406</w:t>
            </w:r>
          </w:p>
        </w:tc>
        <w:tc>
          <w:tcPr>
            <w:tcW w:w="1250" w:type="dxa"/>
          </w:tcPr>
          <w:p w14:paraId="611881AD" w14:textId="77777777" w:rsidR="00B30DFD" w:rsidRPr="00EF29BE" w:rsidRDefault="00B30DFD" w:rsidP="006E45F3">
            <w:pPr>
              <w:rPr>
                <w:rFonts w:asciiTheme="minorHAnsi" w:hAnsiTheme="minorHAnsi" w:cstheme="minorHAnsi"/>
                <w:sz w:val="16"/>
                <w:szCs w:val="16"/>
              </w:rPr>
            </w:pPr>
            <w:hyperlink r:id="rId63" w:history="1">
              <w:proofErr w:type="spellStart"/>
              <w:r w:rsidRPr="00EF29BE">
                <w:rPr>
                  <w:rStyle w:val="Hyperlink"/>
                  <w:rFonts w:asciiTheme="minorHAnsi" w:eastAsiaTheme="minorEastAsia" w:hAnsiTheme="minorHAnsi" w:cstheme="minorHAnsi"/>
                  <w:sz w:val="16"/>
                  <w:szCs w:val="16"/>
                </w:rPr>
                <w:t>azegarelli@dariodiesel</w:t>
              </w:r>
              <w:proofErr w:type="spellEnd"/>
              <w:r w:rsidRPr="00EF29BE">
                <w:rPr>
                  <w:rStyle w:val="Hyperlink"/>
                  <w:rFonts w:asciiTheme="minorHAnsi" w:eastAsiaTheme="minorEastAsia" w:hAnsiTheme="minorHAnsi" w:cstheme="minorHAnsi"/>
                  <w:sz w:val="16"/>
                  <w:szCs w:val="16"/>
                </w:rPr>
                <w:t xml:space="preserve"> .com</w:t>
              </w:r>
            </w:hyperlink>
          </w:p>
        </w:tc>
        <w:tc>
          <w:tcPr>
            <w:tcW w:w="1072" w:type="dxa"/>
          </w:tcPr>
          <w:p w14:paraId="0433C6C2"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1 and 6 </w:t>
            </w:r>
          </w:p>
        </w:tc>
        <w:tc>
          <w:tcPr>
            <w:tcW w:w="1350" w:type="dxa"/>
          </w:tcPr>
          <w:p w14:paraId="515CAC16"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0.75% - 10 </w:t>
            </w:r>
          </w:p>
          <w:p w14:paraId="6B4296E4"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Days</w:t>
            </w:r>
          </w:p>
          <w:p w14:paraId="74A38CEE"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0.5% - 15 Days</w:t>
            </w:r>
          </w:p>
          <w:p w14:paraId="41627A13"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0.25% - 20 </w:t>
            </w:r>
          </w:p>
          <w:p w14:paraId="79F20F3A"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Days</w:t>
            </w:r>
          </w:p>
        </w:tc>
        <w:tc>
          <w:tcPr>
            <w:tcW w:w="1170" w:type="dxa"/>
          </w:tcPr>
          <w:p w14:paraId="563F2C97"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N/A</w:t>
            </w:r>
          </w:p>
        </w:tc>
        <w:tc>
          <w:tcPr>
            <w:tcW w:w="1260" w:type="dxa"/>
          </w:tcPr>
          <w:p w14:paraId="509E74E5" w14:textId="77777777" w:rsidR="00B30DFD" w:rsidRPr="00ED150D" w:rsidRDefault="00B30DFD" w:rsidP="006E45F3">
            <w:pPr>
              <w:rPr>
                <w:rFonts w:asciiTheme="minorHAnsi" w:hAnsiTheme="minorHAnsi"/>
                <w:sz w:val="16"/>
                <w:szCs w:val="16"/>
              </w:rPr>
            </w:pPr>
            <w:r>
              <w:rPr>
                <w:rFonts w:asciiTheme="minorHAnsi" w:hAnsiTheme="minorHAnsi"/>
                <w:sz w:val="16"/>
                <w:szCs w:val="16"/>
              </w:rPr>
              <w:t>1%</w:t>
            </w:r>
          </w:p>
        </w:tc>
        <w:tc>
          <w:tcPr>
            <w:tcW w:w="990" w:type="dxa"/>
          </w:tcPr>
          <w:p w14:paraId="69F75F70" w14:textId="77777777" w:rsidR="00B30DFD" w:rsidRPr="00ED150D" w:rsidRDefault="00B30DFD" w:rsidP="006E45F3">
            <w:pPr>
              <w:rPr>
                <w:rFonts w:asciiTheme="minorHAnsi" w:hAnsiTheme="minorHAnsi"/>
                <w:sz w:val="16"/>
                <w:szCs w:val="16"/>
              </w:rPr>
            </w:pPr>
            <w:r w:rsidRPr="00A8396A">
              <w:rPr>
                <w:rFonts w:asciiTheme="minorHAnsi" w:hAnsiTheme="minorHAnsi"/>
                <w:sz w:val="16"/>
                <w:szCs w:val="16"/>
              </w:rPr>
              <w:t>17%</w:t>
            </w:r>
          </w:p>
        </w:tc>
        <w:tc>
          <w:tcPr>
            <w:tcW w:w="1170" w:type="dxa"/>
          </w:tcPr>
          <w:p w14:paraId="52153B41" w14:textId="77777777" w:rsidR="00B30DFD" w:rsidRPr="006124CE" w:rsidRDefault="00B30DFD" w:rsidP="006E45F3">
            <w:pPr>
              <w:rPr>
                <w:rFonts w:asciiTheme="minorHAnsi" w:hAnsiTheme="minorHAnsi" w:cstheme="minorHAnsi"/>
                <w:sz w:val="16"/>
                <w:szCs w:val="16"/>
              </w:rPr>
            </w:pPr>
            <w:r w:rsidRPr="006124CE">
              <w:rPr>
                <w:rFonts w:asciiTheme="minorHAnsi" w:hAnsiTheme="minorHAnsi" w:cstheme="minorHAnsi"/>
                <w:sz w:val="16"/>
                <w:szCs w:val="16"/>
              </w:rPr>
              <w:t>5%</w:t>
            </w:r>
          </w:p>
        </w:tc>
      </w:tr>
      <w:tr w:rsidR="00B30DFD" w:rsidRPr="00ED150D" w14:paraId="7147D4E6" w14:textId="77777777" w:rsidTr="0031272C">
        <w:tc>
          <w:tcPr>
            <w:tcW w:w="1075" w:type="dxa"/>
          </w:tcPr>
          <w:p w14:paraId="73A0A329" w14:textId="77777777" w:rsidR="00B30DFD" w:rsidRPr="00ED150D" w:rsidRDefault="00B30DFD" w:rsidP="006E45F3">
            <w:pPr>
              <w:rPr>
                <w:rFonts w:asciiTheme="minorHAnsi" w:hAnsiTheme="minorHAnsi"/>
                <w:sz w:val="16"/>
                <w:szCs w:val="16"/>
              </w:rPr>
            </w:pPr>
            <w:r>
              <w:rPr>
                <w:rFonts w:asciiTheme="minorHAnsi" w:hAnsiTheme="minorHAnsi"/>
                <w:sz w:val="16"/>
                <w:szCs w:val="16"/>
              </w:rPr>
              <w:t>E</w:t>
            </w:r>
            <w:r w:rsidRPr="00762700">
              <w:rPr>
                <w:rFonts w:asciiTheme="minorHAnsi" w:hAnsiTheme="minorHAnsi"/>
                <w:sz w:val="16"/>
                <w:szCs w:val="16"/>
              </w:rPr>
              <w:t>quipment East, LLC</w:t>
            </w:r>
          </w:p>
        </w:tc>
        <w:tc>
          <w:tcPr>
            <w:tcW w:w="1440" w:type="dxa"/>
          </w:tcPr>
          <w:p w14:paraId="74A04A09" w14:textId="77777777" w:rsidR="00B30DFD" w:rsidRPr="00EF29BE" w:rsidRDefault="00B30DFD" w:rsidP="006E45F3">
            <w:pPr>
              <w:rPr>
                <w:rFonts w:asciiTheme="minorHAnsi" w:hAnsiTheme="minorHAnsi" w:cstheme="minorHAnsi"/>
                <w:sz w:val="16"/>
                <w:szCs w:val="16"/>
              </w:rPr>
            </w:pPr>
            <w:hyperlink r:id="rId64" w:history="1">
              <w:r w:rsidRPr="00EF29BE">
                <w:rPr>
                  <w:rStyle w:val="Hyperlink"/>
                  <w:rFonts w:asciiTheme="minorHAnsi" w:eastAsiaTheme="minorEastAsia" w:hAnsiTheme="minorHAnsi" w:cstheme="minorHAnsi"/>
                  <w:sz w:val="16"/>
                  <w:szCs w:val="16"/>
                </w:rPr>
                <w:t>PO-21-1080-OSD03-SRC02-23804</w:t>
              </w:r>
            </w:hyperlink>
          </w:p>
        </w:tc>
        <w:tc>
          <w:tcPr>
            <w:tcW w:w="1170" w:type="dxa"/>
          </w:tcPr>
          <w:p w14:paraId="44453C12"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Giovanni </w:t>
            </w:r>
          </w:p>
          <w:p w14:paraId="2F1E61AC"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Albanese</w:t>
            </w:r>
          </w:p>
        </w:tc>
        <w:tc>
          <w:tcPr>
            <w:tcW w:w="720" w:type="dxa"/>
          </w:tcPr>
          <w:p w14:paraId="3B95C2E0"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978-454-</w:t>
            </w:r>
          </w:p>
          <w:p w14:paraId="7B61D879"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3320</w:t>
            </w:r>
          </w:p>
        </w:tc>
        <w:tc>
          <w:tcPr>
            <w:tcW w:w="1250" w:type="dxa"/>
          </w:tcPr>
          <w:p w14:paraId="73BA96A3" w14:textId="77777777" w:rsidR="00B30DFD" w:rsidRPr="00EF29BE" w:rsidRDefault="00B30DFD" w:rsidP="006E45F3">
            <w:pPr>
              <w:rPr>
                <w:rStyle w:val="Hyperlink"/>
                <w:rFonts w:asciiTheme="minorHAnsi" w:eastAsiaTheme="minorEastAsia" w:hAnsiTheme="minorHAnsi" w:cstheme="minorHAnsi"/>
                <w:sz w:val="16"/>
                <w:szCs w:val="16"/>
              </w:rPr>
            </w:pPr>
            <w:r w:rsidRPr="00EF29BE">
              <w:rPr>
                <w:rFonts w:cstheme="minorHAnsi"/>
                <w:sz w:val="16"/>
                <w:szCs w:val="16"/>
              </w:rPr>
              <w:fldChar w:fldCharType="begin"/>
            </w:r>
            <w:r w:rsidRPr="00EF29BE">
              <w:rPr>
                <w:rFonts w:asciiTheme="minorHAnsi" w:hAnsiTheme="minorHAnsi" w:cstheme="minorHAnsi"/>
                <w:sz w:val="16"/>
                <w:szCs w:val="16"/>
              </w:rPr>
              <w:instrText>HYPERLINK "mailto:municipal@equipmenteast.com"</w:instrText>
            </w:r>
            <w:r w:rsidRPr="00EF29BE">
              <w:rPr>
                <w:rFonts w:cstheme="minorHAnsi"/>
                <w:sz w:val="16"/>
                <w:szCs w:val="16"/>
              </w:rPr>
            </w:r>
            <w:r w:rsidRPr="00EF29BE">
              <w:rPr>
                <w:rFonts w:cstheme="minorHAnsi"/>
                <w:sz w:val="16"/>
                <w:szCs w:val="16"/>
              </w:rPr>
              <w:fldChar w:fldCharType="separate"/>
            </w:r>
            <w:proofErr w:type="spellStart"/>
            <w:r w:rsidRPr="00EF29BE">
              <w:rPr>
                <w:rStyle w:val="Hyperlink"/>
                <w:rFonts w:asciiTheme="minorHAnsi" w:eastAsiaTheme="minorEastAsia" w:hAnsiTheme="minorHAnsi" w:cstheme="minorHAnsi"/>
                <w:sz w:val="16"/>
                <w:szCs w:val="16"/>
              </w:rPr>
              <w:t>municipal@equipment</w:t>
            </w:r>
            <w:proofErr w:type="spellEnd"/>
          </w:p>
          <w:p w14:paraId="5831CEA5" w14:textId="77777777" w:rsidR="00B30DFD" w:rsidRPr="00EF29BE" w:rsidRDefault="00B30DFD" w:rsidP="006E45F3">
            <w:pPr>
              <w:rPr>
                <w:rFonts w:asciiTheme="minorHAnsi" w:hAnsiTheme="minorHAnsi" w:cstheme="minorHAnsi"/>
                <w:sz w:val="16"/>
                <w:szCs w:val="16"/>
              </w:rPr>
            </w:pPr>
            <w:r w:rsidRPr="00EF29BE">
              <w:rPr>
                <w:rStyle w:val="Hyperlink"/>
                <w:rFonts w:asciiTheme="minorHAnsi" w:hAnsiTheme="minorHAnsi" w:cstheme="minorHAnsi"/>
                <w:sz w:val="16"/>
                <w:szCs w:val="16"/>
              </w:rPr>
              <w:t>east.com</w:t>
            </w:r>
            <w:r w:rsidRPr="00EF29BE">
              <w:rPr>
                <w:rFonts w:cstheme="minorHAnsi"/>
                <w:sz w:val="16"/>
                <w:szCs w:val="16"/>
              </w:rPr>
              <w:fldChar w:fldCharType="end"/>
            </w:r>
          </w:p>
        </w:tc>
        <w:tc>
          <w:tcPr>
            <w:tcW w:w="1072" w:type="dxa"/>
          </w:tcPr>
          <w:p w14:paraId="09D16B48"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1, 2, 3 and 7</w:t>
            </w:r>
          </w:p>
        </w:tc>
        <w:tc>
          <w:tcPr>
            <w:tcW w:w="1350" w:type="dxa"/>
          </w:tcPr>
          <w:p w14:paraId="420D6CBE"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1% - 10 Days</w:t>
            </w:r>
          </w:p>
          <w:p w14:paraId="181188B9"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0.75% - 15 </w:t>
            </w:r>
          </w:p>
          <w:p w14:paraId="73B6D08F"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Days</w:t>
            </w:r>
          </w:p>
          <w:p w14:paraId="476BF65C"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0.5% - 20 Day</w:t>
            </w:r>
          </w:p>
        </w:tc>
        <w:tc>
          <w:tcPr>
            <w:tcW w:w="1170" w:type="dxa"/>
          </w:tcPr>
          <w:p w14:paraId="13D6FD5E"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N/A</w:t>
            </w:r>
          </w:p>
        </w:tc>
        <w:tc>
          <w:tcPr>
            <w:tcW w:w="1260" w:type="dxa"/>
          </w:tcPr>
          <w:p w14:paraId="39C2BFBD" w14:textId="77777777" w:rsidR="00B30DFD" w:rsidRPr="00ED150D" w:rsidRDefault="00B30DFD" w:rsidP="006E45F3">
            <w:pPr>
              <w:rPr>
                <w:rFonts w:asciiTheme="minorHAnsi" w:hAnsiTheme="minorHAnsi"/>
                <w:sz w:val="16"/>
                <w:szCs w:val="16"/>
              </w:rPr>
            </w:pPr>
            <w:r>
              <w:rPr>
                <w:rFonts w:asciiTheme="minorHAnsi" w:hAnsiTheme="minorHAnsi"/>
                <w:sz w:val="16"/>
                <w:szCs w:val="16"/>
              </w:rPr>
              <w:t>1%</w:t>
            </w:r>
          </w:p>
        </w:tc>
        <w:tc>
          <w:tcPr>
            <w:tcW w:w="990" w:type="dxa"/>
          </w:tcPr>
          <w:p w14:paraId="7F427F29" w14:textId="77777777" w:rsidR="00B30DFD" w:rsidRPr="00A8396A" w:rsidRDefault="00B30DFD" w:rsidP="006E45F3">
            <w:pPr>
              <w:rPr>
                <w:rFonts w:asciiTheme="minorHAnsi" w:hAnsiTheme="minorHAnsi"/>
                <w:sz w:val="16"/>
                <w:szCs w:val="16"/>
              </w:rPr>
            </w:pPr>
            <w:proofErr w:type="spellStart"/>
            <w:r w:rsidRPr="00A8396A">
              <w:rPr>
                <w:rFonts w:asciiTheme="minorHAnsi" w:hAnsiTheme="minorHAnsi"/>
                <w:sz w:val="16"/>
                <w:szCs w:val="16"/>
              </w:rPr>
              <w:t>Gradall</w:t>
            </w:r>
            <w:proofErr w:type="spellEnd"/>
            <w:r w:rsidRPr="00A8396A">
              <w:rPr>
                <w:rFonts w:asciiTheme="minorHAnsi" w:hAnsiTheme="minorHAnsi"/>
                <w:sz w:val="16"/>
                <w:szCs w:val="16"/>
              </w:rPr>
              <w:t xml:space="preserve"> = 2%</w:t>
            </w:r>
          </w:p>
          <w:p w14:paraId="35154F5E" w14:textId="77777777" w:rsidR="00B30DFD" w:rsidRPr="00A8396A" w:rsidRDefault="00B30DFD" w:rsidP="006E45F3">
            <w:pPr>
              <w:rPr>
                <w:rFonts w:asciiTheme="minorHAnsi" w:hAnsiTheme="minorHAnsi"/>
                <w:sz w:val="16"/>
                <w:szCs w:val="16"/>
              </w:rPr>
            </w:pPr>
            <w:r w:rsidRPr="00A8396A">
              <w:rPr>
                <w:rFonts w:asciiTheme="minorHAnsi" w:hAnsiTheme="minorHAnsi"/>
                <w:sz w:val="16"/>
                <w:szCs w:val="16"/>
              </w:rPr>
              <w:t xml:space="preserve">Doosan, </w:t>
            </w:r>
            <w:proofErr w:type="spellStart"/>
            <w:r w:rsidRPr="00A8396A">
              <w:rPr>
                <w:rFonts w:asciiTheme="minorHAnsi" w:hAnsiTheme="minorHAnsi"/>
                <w:sz w:val="16"/>
                <w:szCs w:val="16"/>
              </w:rPr>
              <w:t>LiuGong</w:t>
            </w:r>
            <w:proofErr w:type="spellEnd"/>
            <w:r w:rsidRPr="00A8396A">
              <w:rPr>
                <w:rFonts w:asciiTheme="minorHAnsi" w:hAnsiTheme="minorHAnsi"/>
                <w:sz w:val="16"/>
                <w:szCs w:val="16"/>
              </w:rPr>
              <w:t xml:space="preserve">, </w:t>
            </w:r>
          </w:p>
          <w:p w14:paraId="0D928C36" w14:textId="77777777" w:rsidR="00B30DFD" w:rsidRPr="00A8396A" w:rsidRDefault="00B30DFD" w:rsidP="006E45F3">
            <w:pPr>
              <w:rPr>
                <w:rFonts w:asciiTheme="minorHAnsi" w:hAnsiTheme="minorHAnsi"/>
                <w:sz w:val="16"/>
                <w:szCs w:val="16"/>
              </w:rPr>
            </w:pPr>
            <w:r w:rsidRPr="00A8396A">
              <w:rPr>
                <w:rFonts w:asciiTheme="minorHAnsi" w:hAnsiTheme="minorHAnsi"/>
                <w:sz w:val="16"/>
                <w:szCs w:val="16"/>
              </w:rPr>
              <w:t xml:space="preserve">Wacker Neuson, </w:t>
            </w:r>
          </w:p>
          <w:p w14:paraId="4A19BCE6" w14:textId="77777777" w:rsidR="00B30DFD" w:rsidRPr="00ED150D" w:rsidRDefault="00B30DFD" w:rsidP="006E45F3">
            <w:pPr>
              <w:rPr>
                <w:rFonts w:asciiTheme="minorHAnsi" w:hAnsiTheme="minorHAnsi"/>
                <w:sz w:val="16"/>
                <w:szCs w:val="16"/>
              </w:rPr>
            </w:pPr>
            <w:proofErr w:type="spellStart"/>
            <w:r w:rsidRPr="00A8396A">
              <w:rPr>
                <w:rFonts w:asciiTheme="minorHAnsi" w:hAnsiTheme="minorHAnsi"/>
                <w:sz w:val="16"/>
                <w:szCs w:val="16"/>
              </w:rPr>
              <w:lastRenderedPageBreak/>
              <w:t>Keestrack</w:t>
            </w:r>
            <w:proofErr w:type="spellEnd"/>
            <w:r w:rsidRPr="00A8396A">
              <w:rPr>
                <w:rFonts w:asciiTheme="minorHAnsi" w:hAnsiTheme="minorHAnsi"/>
                <w:sz w:val="16"/>
                <w:szCs w:val="16"/>
              </w:rPr>
              <w:t>, Felling</w:t>
            </w:r>
            <w:r>
              <w:rPr>
                <w:rFonts w:asciiTheme="minorHAnsi" w:hAnsiTheme="minorHAnsi"/>
                <w:sz w:val="16"/>
                <w:szCs w:val="16"/>
              </w:rPr>
              <w:t>, Y</w:t>
            </w:r>
            <w:r w:rsidRPr="00211ECB">
              <w:rPr>
                <w:rFonts w:asciiTheme="minorHAnsi" w:hAnsiTheme="minorHAnsi"/>
                <w:sz w:val="16"/>
                <w:szCs w:val="16"/>
              </w:rPr>
              <w:t xml:space="preserve">anmar, and </w:t>
            </w:r>
            <w:proofErr w:type="spellStart"/>
            <w:r w:rsidRPr="00211ECB">
              <w:rPr>
                <w:rFonts w:asciiTheme="minorHAnsi" w:hAnsiTheme="minorHAnsi"/>
                <w:sz w:val="16"/>
                <w:szCs w:val="16"/>
              </w:rPr>
              <w:t>Multihog</w:t>
            </w:r>
            <w:proofErr w:type="spellEnd"/>
            <w:r w:rsidRPr="00211ECB">
              <w:rPr>
                <w:rFonts w:asciiTheme="minorHAnsi" w:hAnsiTheme="minorHAnsi"/>
                <w:sz w:val="16"/>
                <w:szCs w:val="16"/>
              </w:rPr>
              <w:t xml:space="preserve"> = 7%</w:t>
            </w:r>
          </w:p>
        </w:tc>
        <w:tc>
          <w:tcPr>
            <w:tcW w:w="1170" w:type="dxa"/>
          </w:tcPr>
          <w:p w14:paraId="58708FC1" w14:textId="77777777" w:rsidR="00B30DFD" w:rsidRPr="006124CE" w:rsidRDefault="00B30DFD" w:rsidP="006E45F3">
            <w:pPr>
              <w:rPr>
                <w:rFonts w:asciiTheme="minorHAnsi" w:hAnsiTheme="minorHAnsi" w:cstheme="minorHAnsi"/>
                <w:sz w:val="16"/>
                <w:szCs w:val="16"/>
              </w:rPr>
            </w:pPr>
            <w:r w:rsidRPr="006124CE">
              <w:rPr>
                <w:rFonts w:asciiTheme="minorHAnsi" w:hAnsiTheme="minorHAnsi" w:cstheme="minorHAnsi"/>
                <w:sz w:val="16"/>
                <w:szCs w:val="16"/>
              </w:rPr>
              <w:lastRenderedPageBreak/>
              <w:t>15%</w:t>
            </w:r>
          </w:p>
        </w:tc>
      </w:tr>
      <w:tr w:rsidR="00B30DFD" w:rsidRPr="00ED150D" w14:paraId="78B84AE4" w14:textId="77777777" w:rsidTr="0031272C">
        <w:tc>
          <w:tcPr>
            <w:tcW w:w="1075" w:type="dxa"/>
          </w:tcPr>
          <w:p w14:paraId="6BBF6A12" w14:textId="77777777" w:rsidR="00B30DFD" w:rsidRDefault="00B30DFD" w:rsidP="006E45F3">
            <w:pPr>
              <w:rPr>
                <w:sz w:val="16"/>
                <w:szCs w:val="16"/>
              </w:rPr>
            </w:pPr>
            <w:r w:rsidRPr="005E4AEE">
              <w:rPr>
                <w:sz w:val="16"/>
                <w:szCs w:val="16"/>
              </w:rPr>
              <w:t>Marcotte Ford Sales, Inc.</w:t>
            </w:r>
          </w:p>
        </w:tc>
        <w:tc>
          <w:tcPr>
            <w:tcW w:w="1440" w:type="dxa"/>
          </w:tcPr>
          <w:p w14:paraId="295531BF" w14:textId="77777777" w:rsidR="00B30DFD" w:rsidRPr="00EF29BE" w:rsidRDefault="00B30DFD" w:rsidP="006E45F3">
            <w:pPr>
              <w:rPr>
                <w:rFonts w:asciiTheme="minorHAnsi" w:hAnsiTheme="minorHAnsi" w:cstheme="minorHAnsi"/>
                <w:sz w:val="16"/>
                <w:szCs w:val="16"/>
              </w:rPr>
            </w:pPr>
            <w:hyperlink r:id="rId65" w:history="1">
              <w:r w:rsidRPr="00EF29BE">
                <w:rPr>
                  <w:rStyle w:val="Hyperlink"/>
                  <w:rFonts w:asciiTheme="minorHAnsi" w:eastAsiaTheme="minorEastAsia" w:hAnsiTheme="minorHAnsi" w:cstheme="minorHAnsi"/>
                  <w:sz w:val="16"/>
                  <w:szCs w:val="16"/>
                </w:rPr>
                <w:t>PO-21-1080-OSD03-SRC02-23714</w:t>
              </w:r>
            </w:hyperlink>
          </w:p>
        </w:tc>
        <w:tc>
          <w:tcPr>
            <w:tcW w:w="1170" w:type="dxa"/>
          </w:tcPr>
          <w:p w14:paraId="446233F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Colby </w:t>
            </w:r>
          </w:p>
          <w:p w14:paraId="066F904D"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Hendeson</w:t>
            </w:r>
          </w:p>
        </w:tc>
        <w:tc>
          <w:tcPr>
            <w:tcW w:w="720" w:type="dxa"/>
          </w:tcPr>
          <w:p w14:paraId="00FF9518"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413-420-</w:t>
            </w:r>
          </w:p>
          <w:p w14:paraId="6807794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2608</w:t>
            </w:r>
          </w:p>
        </w:tc>
        <w:tc>
          <w:tcPr>
            <w:tcW w:w="1250" w:type="dxa"/>
          </w:tcPr>
          <w:p w14:paraId="01C3B405" w14:textId="77777777" w:rsidR="00B30DFD" w:rsidRPr="00EF29BE" w:rsidRDefault="00B30DFD" w:rsidP="006E45F3">
            <w:pPr>
              <w:rPr>
                <w:rStyle w:val="Hyperlink"/>
                <w:rFonts w:asciiTheme="minorHAnsi" w:eastAsiaTheme="minorEastAsia" w:hAnsiTheme="minorHAnsi" w:cstheme="minorHAnsi"/>
                <w:sz w:val="16"/>
                <w:szCs w:val="16"/>
              </w:rPr>
            </w:pPr>
            <w:r w:rsidRPr="00EF29BE">
              <w:rPr>
                <w:rFonts w:cstheme="minorHAnsi"/>
                <w:sz w:val="16"/>
                <w:szCs w:val="16"/>
              </w:rPr>
              <w:fldChar w:fldCharType="begin"/>
            </w:r>
            <w:r w:rsidRPr="00EF29BE">
              <w:rPr>
                <w:rFonts w:asciiTheme="minorHAnsi" w:hAnsiTheme="minorHAnsi" w:cstheme="minorHAnsi"/>
                <w:sz w:val="16"/>
                <w:szCs w:val="16"/>
              </w:rPr>
              <w:instrText>HYPERLINK "mailto:chenderson@marcotteford.com"</w:instrText>
            </w:r>
            <w:r w:rsidRPr="00EF29BE">
              <w:rPr>
                <w:rFonts w:cstheme="minorHAnsi"/>
                <w:sz w:val="16"/>
                <w:szCs w:val="16"/>
              </w:rPr>
            </w:r>
            <w:r w:rsidRPr="00EF29BE">
              <w:rPr>
                <w:rFonts w:cstheme="minorHAnsi"/>
                <w:sz w:val="16"/>
                <w:szCs w:val="16"/>
              </w:rPr>
              <w:fldChar w:fldCharType="separate"/>
            </w:r>
            <w:proofErr w:type="spellStart"/>
            <w:r w:rsidRPr="00EF29BE">
              <w:rPr>
                <w:rStyle w:val="Hyperlink"/>
                <w:rFonts w:asciiTheme="minorHAnsi" w:eastAsiaTheme="minorEastAsia" w:hAnsiTheme="minorHAnsi" w:cstheme="minorHAnsi"/>
                <w:sz w:val="16"/>
                <w:szCs w:val="16"/>
              </w:rPr>
              <w:t>chenderson@marcott</w:t>
            </w:r>
            <w:proofErr w:type="spellEnd"/>
          </w:p>
          <w:p w14:paraId="4BDDD6FE" w14:textId="77777777" w:rsidR="00B30DFD" w:rsidRPr="00EF29BE" w:rsidRDefault="00B30DFD" w:rsidP="006E45F3">
            <w:pPr>
              <w:rPr>
                <w:rFonts w:asciiTheme="minorHAnsi" w:hAnsiTheme="minorHAnsi" w:cstheme="minorHAnsi"/>
                <w:sz w:val="16"/>
                <w:szCs w:val="16"/>
              </w:rPr>
            </w:pPr>
            <w:r w:rsidRPr="00EF29BE">
              <w:rPr>
                <w:rStyle w:val="Hyperlink"/>
                <w:rFonts w:asciiTheme="minorHAnsi" w:hAnsiTheme="minorHAnsi" w:cstheme="minorHAnsi"/>
                <w:sz w:val="16"/>
                <w:szCs w:val="16"/>
              </w:rPr>
              <w:t>eford.com</w:t>
            </w:r>
            <w:r w:rsidRPr="00EF29BE">
              <w:rPr>
                <w:rFonts w:cstheme="minorHAnsi"/>
                <w:sz w:val="16"/>
                <w:szCs w:val="16"/>
              </w:rPr>
              <w:fldChar w:fldCharType="end"/>
            </w:r>
          </w:p>
        </w:tc>
        <w:tc>
          <w:tcPr>
            <w:tcW w:w="1072" w:type="dxa"/>
          </w:tcPr>
          <w:p w14:paraId="188DAA7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1</w:t>
            </w:r>
          </w:p>
        </w:tc>
        <w:tc>
          <w:tcPr>
            <w:tcW w:w="1350" w:type="dxa"/>
          </w:tcPr>
          <w:p w14:paraId="0DD06534"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0.25% - 10 </w:t>
            </w:r>
          </w:p>
          <w:p w14:paraId="0EC73F8E"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Days</w:t>
            </w:r>
          </w:p>
        </w:tc>
        <w:tc>
          <w:tcPr>
            <w:tcW w:w="1170" w:type="dxa"/>
          </w:tcPr>
          <w:p w14:paraId="0CDDDEE4"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N/A</w:t>
            </w:r>
          </w:p>
        </w:tc>
        <w:tc>
          <w:tcPr>
            <w:tcW w:w="1260" w:type="dxa"/>
          </w:tcPr>
          <w:p w14:paraId="36BC7C10" w14:textId="77777777" w:rsidR="00B30DFD" w:rsidRPr="001775D6" w:rsidRDefault="00B30DFD" w:rsidP="006E45F3">
            <w:pPr>
              <w:rPr>
                <w:rFonts w:asciiTheme="minorHAnsi" w:hAnsiTheme="minorHAnsi" w:cstheme="minorHAnsi"/>
                <w:sz w:val="16"/>
                <w:szCs w:val="16"/>
              </w:rPr>
            </w:pPr>
            <w:r w:rsidRPr="001775D6">
              <w:rPr>
                <w:rFonts w:asciiTheme="minorHAnsi" w:hAnsiTheme="minorHAnsi" w:cstheme="minorHAnsi"/>
                <w:sz w:val="16"/>
                <w:szCs w:val="16"/>
              </w:rPr>
              <w:t>1%</w:t>
            </w:r>
          </w:p>
        </w:tc>
        <w:tc>
          <w:tcPr>
            <w:tcW w:w="990" w:type="dxa"/>
          </w:tcPr>
          <w:p w14:paraId="77F0443B" w14:textId="77777777" w:rsidR="00B30DFD" w:rsidRPr="00211ECB" w:rsidRDefault="00B30DFD" w:rsidP="006E45F3">
            <w:pPr>
              <w:rPr>
                <w:rFonts w:asciiTheme="minorHAnsi" w:hAnsiTheme="minorHAnsi" w:cstheme="minorHAnsi"/>
                <w:sz w:val="16"/>
                <w:szCs w:val="16"/>
              </w:rPr>
            </w:pPr>
            <w:r w:rsidRPr="00211ECB">
              <w:rPr>
                <w:rFonts w:asciiTheme="minorHAnsi" w:hAnsiTheme="minorHAnsi" w:cstheme="minorHAnsi"/>
                <w:sz w:val="16"/>
                <w:szCs w:val="16"/>
              </w:rPr>
              <w:t>5%</w:t>
            </w:r>
          </w:p>
        </w:tc>
        <w:tc>
          <w:tcPr>
            <w:tcW w:w="1170" w:type="dxa"/>
          </w:tcPr>
          <w:p w14:paraId="57768424" w14:textId="77777777" w:rsidR="00B30DFD" w:rsidRPr="0029089D" w:rsidRDefault="00B30DFD" w:rsidP="006E45F3">
            <w:pPr>
              <w:rPr>
                <w:rFonts w:asciiTheme="minorHAnsi" w:hAnsiTheme="minorHAnsi" w:cstheme="minorHAnsi"/>
                <w:sz w:val="16"/>
                <w:szCs w:val="16"/>
              </w:rPr>
            </w:pPr>
            <w:r w:rsidRPr="0029089D">
              <w:rPr>
                <w:rFonts w:asciiTheme="minorHAnsi" w:hAnsiTheme="minorHAnsi" w:cstheme="minorHAnsi"/>
                <w:sz w:val="16"/>
                <w:szCs w:val="16"/>
              </w:rPr>
              <w:t>25%</w:t>
            </w:r>
          </w:p>
        </w:tc>
      </w:tr>
      <w:tr w:rsidR="00B30DFD" w:rsidRPr="00ED150D" w14:paraId="292AE546" w14:textId="77777777" w:rsidTr="0031272C">
        <w:tc>
          <w:tcPr>
            <w:tcW w:w="1075" w:type="dxa"/>
          </w:tcPr>
          <w:p w14:paraId="511E09A8" w14:textId="42EA68EB"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 xml:space="preserve">Monroe Tractor </w:t>
            </w:r>
            <w:r w:rsidR="001775F4">
              <w:rPr>
                <w:rFonts w:asciiTheme="minorHAnsi" w:hAnsiTheme="minorHAnsi" w:cstheme="minorHAnsi"/>
                <w:sz w:val="16"/>
                <w:szCs w:val="16"/>
              </w:rPr>
              <w:t xml:space="preserve">and </w:t>
            </w:r>
            <w:r w:rsidRPr="00A95F8A">
              <w:rPr>
                <w:rFonts w:asciiTheme="minorHAnsi" w:hAnsiTheme="minorHAnsi" w:cstheme="minorHAnsi"/>
                <w:sz w:val="16"/>
                <w:szCs w:val="16"/>
              </w:rPr>
              <w:t>Impl Co Inc</w:t>
            </w:r>
          </w:p>
        </w:tc>
        <w:tc>
          <w:tcPr>
            <w:tcW w:w="1440" w:type="dxa"/>
          </w:tcPr>
          <w:p w14:paraId="0865638D" w14:textId="77777777" w:rsidR="00B30DFD" w:rsidRPr="00EF29BE" w:rsidRDefault="00B30DFD" w:rsidP="006E45F3">
            <w:pPr>
              <w:rPr>
                <w:rFonts w:asciiTheme="minorHAnsi" w:hAnsiTheme="minorHAnsi" w:cstheme="minorHAnsi"/>
                <w:sz w:val="16"/>
                <w:szCs w:val="16"/>
              </w:rPr>
            </w:pPr>
            <w:hyperlink r:id="rId66" w:history="1">
              <w:r w:rsidRPr="00EF29BE">
                <w:rPr>
                  <w:rStyle w:val="Hyperlink"/>
                  <w:rFonts w:asciiTheme="minorHAnsi" w:eastAsiaTheme="minorEastAsia" w:hAnsiTheme="minorHAnsi" w:cstheme="minorHAnsi"/>
                  <w:sz w:val="16"/>
                  <w:szCs w:val="16"/>
                </w:rPr>
                <w:t>PO-21-1080-OSD03-SRC02-23805</w:t>
              </w:r>
            </w:hyperlink>
          </w:p>
        </w:tc>
        <w:tc>
          <w:tcPr>
            <w:tcW w:w="1170" w:type="dxa"/>
          </w:tcPr>
          <w:p w14:paraId="34A8D2D1"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 xml:space="preserve">Daniel </w:t>
            </w:r>
          </w:p>
          <w:p w14:paraId="4BAC776A"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Duhn</w:t>
            </w:r>
          </w:p>
        </w:tc>
        <w:tc>
          <w:tcPr>
            <w:tcW w:w="720" w:type="dxa"/>
          </w:tcPr>
          <w:p w14:paraId="326DEF08"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781-913-</w:t>
            </w:r>
          </w:p>
          <w:p w14:paraId="3E77D15C"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5204</w:t>
            </w:r>
          </w:p>
        </w:tc>
        <w:tc>
          <w:tcPr>
            <w:tcW w:w="1250" w:type="dxa"/>
          </w:tcPr>
          <w:p w14:paraId="15A78CE4" w14:textId="77777777" w:rsidR="00B30DFD" w:rsidRPr="00EF29BE" w:rsidRDefault="00B30DFD" w:rsidP="006E45F3">
            <w:pPr>
              <w:rPr>
                <w:rFonts w:asciiTheme="minorHAnsi" w:hAnsiTheme="minorHAnsi" w:cstheme="minorHAnsi"/>
                <w:sz w:val="16"/>
                <w:szCs w:val="16"/>
              </w:rPr>
            </w:pPr>
            <w:hyperlink r:id="rId67" w:history="1">
              <w:r w:rsidRPr="00EF29BE">
                <w:rPr>
                  <w:rStyle w:val="Hyperlink"/>
                  <w:rFonts w:asciiTheme="minorHAnsi" w:eastAsiaTheme="minorEastAsia" w:hAnsiTheme="minorHAnsi" w:cstheme="minorHAnsi"/>
                  <w:sz w:val="16"/>
                  <w:szCs w:val="16"/>
                </w:rPr>
                <w:t>dduhn@monroetractor.com</w:t>
              </w:r>
            </w:hyperlink>
          </w:p>
        </w:tc>
        <w:tc>
          <w:tcPr>
            <w:tcW w:w="1072" w:type="dxa"/>
          </w:tcPr>
          <w:p w14:paraId="57D4D1D5"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2, 3 and 7</w:t>
            </w:r>
          </w:p>
        </w:tc>
        <w:tc>
          <w:tcPr>
            <w:tcW w:w="1350" w:type="dxa"/>
          </w:tcPr>
          <w:p w14:paraId="1A82AB67"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2% - 10 Days</w:t>
            </w:r>
          </w:p>
        </w:tc>
        <w:tc>
          <w:tcPr>
            <w:tcW w:w="1170" w:type="dxa"/>
          </w:tcPr>
          <w:p w14:paraId="21F64BC9" w14:textId="77777777" w:rsidR="00B30DFD" w:rsidRPr="00EF29BE" w:rsidRDefault="00B30DFD" w:rsidP="006E45F3">
            <w:pPr>
              <w:rPr>
                <w:rFonts w:asciiTheme="minorHAnsi" w:hAnsiTheme="minorHAnsi" w:cstheme="minorHAnsi"/>
                <w:sz w:val="16"/>
                <w:szCs w:val="16"/>
              </w:rPr>
            </w:pPr>
            <w:r w:rsidRPr="00EF29BE">
              <w:rPr>
                <w:rFonts w:asciiTheme="minorHAnsi" w:hAnsiTheme="minorHAnsi" w:cstheme="minorHAnsi"/>
                <w:sz w:val="16"/>
                <w:szCs w:val="16"/>
              </w:rPr>
              <w:t>WBE</w:t>
            </w:r>
          </w:p>
        </w:tc>
        <w:tc>
          <w:tcPr>
            <w:tcW w:w="1260" w:type="dxa"/>
          </w:tcPr>
          <w:p w14:paraId="00C62ECC" w14:textId="77777777" w:rsidR="00B30DFD" w:rsidRPr="004A358B" w:rsidRDefault="00B30DFD" w:rsidP="006E45F3">
            <w:pPr>
              <w:rPr>
                <w:rFonts w:asciiTheme="minorHAnsi" w:hAnsiTheme="minorHAnsi" w:cstheme="minorHAnsi"/>
                <w:sz w:val="16"/>
                <w:szCs w:val="16"/>
              </w:rPr>
            </w:pPr>
            <w:r w:rsidRPr="004A358B">
              <w:rPr>
                <w:rFonts w:asciiTheme="minorHAnsi" w:hAnsiTheme="minorHAnsi" w:cstheme="minorHAnsi"/>
                <w:sz w:val="16"/>
                <w:szCs w:val="16"/>
              </w:rPr>
              <w:t>1%</w:t>
            </w:r>
          </w:p>
        </w:tc>
        <w:tc>
          <w:tcPr>
            <w:tcW w:w="990" w:type="dxa"/>
          </w:tcPr>
          <w:p w14:paraId="4DFDF43E" w14:textId="77777777" w:rsidR="00B30DFD" w:rsidRPr="00000241" w:rsidRDefault="00B30DFD" w:rsidP="006E45F3">
            <w:pPr>
              <w:rPr>
                <w:rFonts w:ascii="Calibri" w:hAnsi="Calibri" w:cs="Calibri"/>
                <w:sz w:val="16"/>
                <w:szCs w:val="16"/>
              </w:rPr>
            </w:pPr>
            <w:r w:rsidRPr="00000241">
              <w:rPr>
                <w:rFonts w:ascii="Calibri" w:hAnsi="Calibri" w:cs="Calibri"/>
                <w:sz w:val="16"/>
                <w:szCs w:val="16"/>
              </w:rPr>
              <w:t xml:space="preserve">CASE = 20% </w:t>
            </w:r>
          </w:p>
          <w:p w14:paraId="228FC7D7" w14:textId="77777777" w:rsidR="00B30DFD" w:rsidRPr="00000241" w:rsidRDefault="00B30DFD" w:rsidP="006E45F3">
            <w:pPr>
              <w:rPr>
                <w:rFonts w:ascii="Calibri" w:hAnsi="Calibri" w:cs="Calibri"/>
                <w:sz w:val="16"/>
                <w:szCs w:val="16"/>
              </w:rPr>
            </w:pPr>
            <w:proofErr w:type="spellStart"/>
            <w:r w:rsidRPr="00000241">
              <w:rPr>
                <w:rFonts w:ascii="Calibri" w:hAnsi="Calibri" w:cs="Calibri"/>
                <w:sz w:val="16"/>
                <w:szCs w:val="16"/>
              </w:rPr>
              <w:t>Towmaster</w:t>
            </w:r>
            <w:proofErr w:type="spellEnd"/>
            <w:r w:rsidRPr="00000241">
              <w:rPr>
                <w:rFonts w:ascii="Calibri" w:hAnsi="Calibri" w:cs="Calibri"/>
                <w:sz w:val="16"/>
                <w:szCs w:val="16"/>
              </w:rPr>
              <w:t xml:space="preserve"> Trailer = </w:t>
            </w:r>
          </w:p>
          <w:p w14:paraId="00F255D5" w14:textId="77777777" w:rsidR="00B30DFD" w:rsidRPr="00000241" w:rsidRDefault="00B30DFD" w:rsidP="006E45F3">
            <w:pPr>
              <w:rPr>
                <w:rFonts w:ascii="Calibri" w:hAnsi="Calibri" w:cs="Calibri"/>
                <w:sz w:val="16"/>
                <w:szCs w:val="16"/>
              </w:rPr>
            </w:pPr>
            <w:r w:rsidRPr="00000241">
              <w:rPr>
                <w:rFonts w:ascii="Calibri" w:hAnsi="Calibri" w:cs="Calibri"/>
                <w:sz w:val="16"/>
                <w:szCs w:val="16"/>
              </w:rPr>
              <w:t>10%</w:t>
            </w:r>
          </w:p>
        </w:tc>
        <w:tc>
          <w:tcPr>
            <w:tcW w:w="1170" w:type="dxa"/>
          </w:tcPr>
          <w:p w14:paraId="6BD36DDF" w14:textId="77777777" w:rsidR="00B30DFD" w:rsidRPr="0029089D" w:rsidRDefault="00B30DFD" w:rsidP="006E45F3">
            <w:pPr>
              <w:rPr>
                <w:rFonts w:asciiTheme="minorHAnsi" w:hAnsiTheme="minorHAnsi" w:cstheme="minorHAnsi"/>
                <w:sz w:val="16"/>
                <w:szCs w:val="16"/>
              </w:rPr>
            </w:pPr>
            <w:r w:rsidRPr="0029089D">
              <w:rPr>
                <w:rFonts w:asciiTheme="minorHAnsi" w:hAnsiTheme="minorHAnsi" w:cstheme="minorHAnsi"/>
                <w:sz w:val="16"/>
                <w:szCs w:val="16"/>
              </w:rPr>
              <w:t>10%</w:t>
            </w:r>
          </w:p>
        </w:tc>
      </w:tr>
      <w:tr w:rsidR="00B30DFD" w:rsidRPr="00ED150D" w14:paraId="674ED046" w14:textId="77777777" w:rsidTr="0031272C">
        <w:tc>
          <w:tcPr>
            <w:tcW w:w="1075" w:type="dxa"/>
          </w:tcPr>
          <w:p w14:paraId="6DAA649A"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lastRenderedPageBreak/>
              <w:t>Milton Cat</w:t>
            </w:r>
          </w:p>
        </w:tc>
        <w:tc>
          <w:tcPr>
            <w:tcW w:w="1440" w:type="dxa"/>
          </w:tcPr>
          <w:p w14:paraId="3CE24E4C" w14:textId="77777777" w:rsidR="00B30DFD" w:rsidRPr="00A95F8A" w:rsidRDefault="00B30DFD" w:rsidP="006E45F3">
            <w:pPr>
              <w:rPr>
                <w:rFonts w:asciiTheme="minorHAnsi" w:hAnsiTheme="minorHAnsi" w:cstheme="minorHAnsi"/>
                <w:sz w:val="16"/>
                <w:szCs w:val="16"/>
              </w:rPr>
            </w:pPr>
            <w:hyperlink r:id="rId68" w:history="1">
              <w:r w:rsidRPr="00A95F8A">
                <w:rPr>
                  <w:rStyle w:val="Hyperlink"/>
                  <w:rFonts w:asciiTheme="minorHAnsi" w:eastAsiaTheme="minorEastAsia" w:hAnsiTheme="minorHAnsi" w:cstheme="minorHAnsi"/>
                  <w:sz w:val="16"/>
                  <w:szCs w:val="16"/>
                </w:rPr>
                <w:t>PO-21-1080-OSD03-SRC02-23720</w:t>
              </w:r>
            </w:hyperlink>
          </w:p>
        </w:tc>
        <w:tc>
          <w:tcPr>
            <w:tcW w:w="1170" w:type="dxa"/>
          </w:tcPr>
          <w:p w14:paraId="50E2983E"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 xml:space="preserve">Ryan </w:t>
            </w:r>
          </w:p>
          <w:p w14:paraId="1FF76C2D"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Boudreau</w:t>
            </w:r>
          </w:p>
        </w:tc>
        <w:tc>
          <w:tcPr>
            <w:tcW w:w="720" w:type="dxa"/>
          </w:tcPr>
          <w:p w14:paraId="71FDB22B"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774-737-</w:t>
            </w:r>
          </w:p>
          <w:p w14:paraId="2CA901D3"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3275</w:t>
            </w:r>
          </w:p>
        </w:tc>
        <w:tc>
          <w:tcPr>
            <w:tcW w:w="1250" w:type="dxa"/>
          </w:tcPr>
          <w:p w14:paraId="6AB7CC33" w14:textId="77777777" w:rsidR="00B30DFD" w:rsidRPr="00C92C9E" w:rsidRDefault="00B30DFD" w:rsidP="006E45F3">
            <w:pPr>
              <w:rPr>
                <w:rFonts w:ascii="Calibri" w:hAnsi="Calibri" w:cs="Calibri"/>
                <w:sz w:val="16"/>
                <w:szCs w:val="16"/>
              </w:rPr>
            </w:pPr>
            <w:hyperlink r:id="rId69" w:history="1">
              <w:r w:rsidRPr="00C92C9E">
                <w:rPr>
                  <w:rStyle w:val="Hyperlink"/>
                  <w:rFonts w:ascii="Calibri" w:eastAsiaTheme="minorEastAsia" w:hAnsi="Calibri" w:cs="Calibri"/>
                  <w:sz w:val="16"/>
                  <w:szCs w:val="16"/>
                </w:rPr>
                <w:t>ryan_boudreau@miltoncat.com</w:t>
              </w:r>
            </w:hyperlink>
          </w:p>
        </w:tc>
        <w:tc>
          <w:tcPr>
            <w:tcW w:w="1072" w:type="dxa"/>
          </w:tcPr>
          <w:p w14:paraId="2821A47C"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2 and 3</w:t>
            </w:r>
          </w:p>
        </w:tc>
        <w:tc>
          <w:tcPr>
            <w:tcW w:w="1350" w:type="dxa"/>
          </w:tcPr>
          <w:p w14:paraId="2DAFE85D"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1% - 10 Days</w:t>
            </w:r>
          </w:p>
        </w:tc>
        <w:tc>
          <w:tcPr>
            <w:tcW w:w="1170" w:type="dxa"/>
          </w:tcPr>
          <w:p w14:paraId="5071FDEB"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N/A</w:t>
            </w:r>
          </w:p>
        </w:tc>
        <w:tc>
          <w:tcPr>
            <w:tcW w:w="1260" w:type="dxa"/>
          </w:tcPr>
          <w:p w14:paraId="4026FACF" w14:textId="77777777" w:rsidR="00B30DFD" w:rsidRPr="00000241" w:rsidRDefault="00B30DFD" w:rsidP="006E45F3">
            <w:pPr>
              <w:rPr>
                <w:rFonts w:ascii="Calibri" w:hAnsi="Calibri" w:cs="Calibri"/>
                <w:sz w:val="16"/>
                <w:szCs w:val="16"/>
              </w:rPr>
            </w:pPr>
            <w:r w:rsidRPr="00000241">
              <w:rPr>
                <w:rFonts w:ascii="Calibri" w:hAnsi="Calibri" w:cs="Calibri"/>
                <w:sz w:val="16"/>
                <w:szCs w:val="16"/>
              </w:rPr>
              <w:t>2%</w:t>
            </w:r>
          </w:p>
        </w:tc>
        <w:tc>
          <w:tcPr>
            <w:tcW w:w="990" w:type="dxa"/>
          </w:tcPr>
          <w:p w14:paraId="3270BA41" w14:textId="77777777" w:rsidR="00B30DFD" w:rsidRPr="00000241" w:rsidRDefault="00B30DFD" w:rsidP="006E45F3">
            <w:pPr>
              <w:rPr>
                <w:rFonts w:ascii="Calibri" w:hAnsi="Calibri" w:cs="Calibri"/>
                <w:sz w:val="16"/>
                <w:szCs w:val="16"/>
              </w:rPr>
            </w:pPr>
            <w:r w:rsidRPr="00000241">
              <w:rPr>
                <w:rFonts w:ascii="Calibri" w:hAnsi="Calibri" w:cs="Calibri"/>
                <w:sz w:val="16"/>
                <w:szCs w:val="16"/>
              </w:rPr>
              <w:t>25%</w:t>
            </w:r>
          </w:p>
        </w:tc>
        <w:tc>
          <w:tcPr>
            <w:tcW w:w="1170" w:type="dxa"/>
          </w:tcPr>
          <w:p w14:paraId="29A62E66" w14:textId="77777777" w:rsidR="00B30DFD" w:rsidRPr="0073532B" w:rsidRDefault="00B30DFD" w:rsidP="006E45F3">
            <w:pPr>
              <w:rPr>
                <w:rFonts w:asciiTheme="minorHAnsi" w:hAnsiTheme="minorHAnsi" w:cstheme="minorHAnsi"/>
                <w:sz w:val="16"/>
                <w:szCs w:val="16"/>
              </w:rPr>
            </w:pPr>
            <w:r w:rsidRPr="0073532B">
              <w:rPr>
                <w:rFonts w:asciiTheme="minorHAnsi" w:hAnsiTheme="minorHAnsi" w:cstheme="minorHAnsi"/>
                <w:sz w:val="16"/>
                <w:szCs w:val="16"/>
              </w:rPr>
              <w:t>20%</w:t>
            </w:r>
          </w:p>
        </w:tc>
      </w:tr>
      <w:tr w:rsidR="00B30DFD" w:rsidRPr="00ED150D" w14:paraId="1E6263F5" w14:textId="77777777" w:rsidTr="0031272C">
        <w:tc>
          <w:tcPr>
            <w:tcW w:w="1075" w:type="dxa"/>
          </w:tcPr>
          <w:p w14:paraId="559909BC"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The Peterbilt Store - New England LLC</w:t>
            </w:r>
          </w:p>
        </w:tc>
        <w:tc>
          <w:tcPr>
            <w:tcW w:w="1440" w:type="dxa"/>
          </w:tcPr>
          <w:p w14:paraId="6B17583F" w14:textId="77777777" w:rsidR="00B30DFD" w:rsidRPr="00A95F8A" w:rsidRDefault="00B30DFD" w:rsidP="006E45F3">
            <w:pPr>
              <w:rPr>
                <w:rFonts w:asciiTheme="minorHAnsi" w:hAnsiTheme="minorHAnsi" w:cstheme="minorHAnsi"/>
                <w:sz w:val="16"/>
                <w:szCs w:val="16"/>
              </w:rPr>
            </w:pPr>
            <w:hyperlink r:id="rId70" w:history="1">
              <w:r w:rsidRPr="00A95F8A">
                <w:rPr>
                  <w:rStyle w:val="Hyperlink"/>
                  <w:rFonts w:asciiTheme="minorHAnsi" w:eastAsiaTheme="minorEastAsia" w:hAnsiTheme="minorHAnsi" w:cstheme="minorHAnsi"/>
                  <w:sz w:val="16"/>
                  <w:szCs w:val="16"/>
                </w:rPr>
                <w:t>PO-21-1080-OSD03-SRC02-23717</w:t>
              </w:r>
            </w:hyperlink>
          </w:p>
        </w:tc>
        <w:tc>
          <w:tcPr>
            <w:tcW w:w="1170" w:type="dxa"/>
          </w:tcPr>
          <w:p w14:paraId="79A158C0"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 xml:space="preserve">Matt </w:t>
            </w:r>
          </w:p>
          <w:p w14:paraId="3DD6C54C"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Preston</w:t>
            </w:r>
          </w:p>
        </w:tc>
        <w:tc>
          <w:tcPr>
            <w:tcW w:w="720" w:type="dxa"/>
          </w:tcPr>
          <w:p w14:paraId="735BBEB6"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508-316-</w:t>
            </w:r>
          </w:p>
          <w:p w14:paraId="21B03E9C"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2799</w:t>
            </w:r>
          </w:p>
        </w:tc>
        <w:tc>
          <w:tcPr>
            <w:tcW w:w="1250" w:type="dxa"/>
          </w:tcPr>
          <w:p w14:paraId="015EAF22" w14:textId="77777777" w:rsidR="00B30DFD" w:rsidRPr="00254F5C" w:rsidRDefault="00B30DFD" w:rsidP="006E45F3">
            <w:pPr>
              <w:rPr>
                <w:rFonts w:ascii="Calibri" w:hAnsi="Calibri" w:cs="Calibri"/>
                <w:sz w:val="16"/>
                <w:szCs w:val="16"/>
              </w:rPr>
            </w:pPr>
            <w:hyperlink r:id="rId71" w:history="1">
              <w:r w:rsidRPr="00957F5E">
                <w:rPr>
                  <w:rStyle w:val="Hyperlink"/>
                  <w:rFonts w:ascii="Calibri" w:eastAsiaTheme="minorEastAsia" w:hAnsi="Calibri" w:cs="Calibri"/>
                  <w:sz w:val="16"/>
                  <w:szCs w:val="16"/>
                </w:rPr>
                <w:t>MPRESTON@THEPETE STORE.COM</w:t>
              </w:r>
            </w:hyperlink>
          </w:p>
        </w:tc>
        <w:tc>
          <w:tcPr>
            <w:tcW w:w="1072" w:type="dxa"/>
          </w:tcPr>
          <w:p w14:paraId="28715144"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1, 4, and 6</w:t>
            </w:r>
          </w:p>
        </w:tc>
        <w:tc>
          <w:tcPr>
            <w:tcW w:w="1350" w:type="dxa"/>
          </w:tcPr>
          <w:p w14:paraId="1E477419"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 xml:space="preserve">0.25% - 15 </w:t>
            </w:r>
          </w:p>
          <w:p w14:paraId="363DB29F"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Days</w:t>
            </w:r>
          </w:p>
        </w:tc>
        <w:tc>
          <w:tcPr>
            <w:tcW w:w="1170" w:type="dxa"/>
          </w:tcPr>
          <w:p w14:paraId="77FA3D2F" w14:textId="77777777" w:rsidR="00B30DFD" w:rsidRPr="00A95F8A" w:rsidRDefault="00B30DFD" w:rsidP="006E45F3">
            <w:pPr>
              <w:rPr>
                <w:rFonts w:asciiTheme="minorHAnsi" w:hAnsiTheme="minorHAnsi" w:cstheme="minorHAnsi"/>
                <w:sz w:val="16"/>
                <w:szCs w:val="16"/>
              </w:rPr>
            </w:pPr>
            <w:r w:rsidRPr="00A95F8A">
              <w:rPr>
                <w:rFonts w:asciiTheme="minorHAnsi" w:hAnsiTheme="minorHAnsi" w:cstheme="minorHAnsi"/>
                <w:sz w:val="16"/>
                <w:szCs w:val="16"/>
              </w:rPr>
              <w:t>N/A</w:t>
            </w:r>
          </w:p>
        </w:tc>
        <w:tc>
          <w:tcPr>
            <w:tcW w:w="1260" w:type="dxa"/>
          </w:tcPr>
          <w:p w14:paraId="560A3E3E" w14:textId="77777777" w:rsidR="00B30DFD" w:rsidRPr="006E2AD7" w:rsidRDefault="00B30DFD" w:rsidP="006E45F3">
            <w:pPr>
              <w:rPr>
                <w:rFonts w:asciiTheme="minorHAnsi" w:hAnsiTheme="minorHAnsi" w:cstheme="minorHAnsi"/>
                <w:sz w:val="16"/>
                <w:szCs w:val="16"/>
              </w:rPr>
            </w:pPr>
            <w:r w:rsidRPr="006E2AD7">
              <w:rPr>
                <w:rFonts w:asciiTheme="minorHAnsi" w:hAnsiTheme="minorHAnsi" w:cstheme="minorHAnsi"/>
                <w:sz w:val="16"/>
                <w:szCs w:val="16"/>
              </w:rPr>
              <w:t>1%</w:t>
            </w:r>
          </w:p>
        </w:tc>
        <w:tc>
          <w:tcPr>
            <w:tcW w:w="990" w:type="dxa"/>
          </w:tcPr>
          <w:p w14:paraId="6202A843" w14:textId="77777777" w:rsidR="00B30DFD" w:rsidRPr="008524A1" w:rsidRDefault="00B30DFD" w:rsidP="006E45F3">
            <w:pPr>
              <w:rPr>
                <w:rFonts w:asciiTheme="minorHAnsi" w:hAnsiTheme="minorHAnsi" w:cstheme="minorHAnsi"/>
                <w:sz w:val="16"/>
                <w:szCs w:val="16"/>
              </w:rPr>
            </w:pPr>
            <w:r w:rsidRPr="008524A1">
              <w:rPr>
                <w:rFonts w:asciiTheme="minorHAnsi" w:hAnsiTheme="minorHAnsi" w:cstheme="minorHAnsi"/>
                <w:sz w:val="16"/>
                <w:szCs w:val="16"/>
              </w:rPr>
              <w:t>7%</w:t>
            </w:r>
          </w:p>
        </w:tc>
        <w:tc>
          <w:tcPr>
            <w:tcW w:w="1170" w:type="dxa"/>
          </w:tcPr>
          <w:p w14:paraId="1AFE0715" w14:textId="77777777" w:rsidR="00B30DFD" w:rsidRPr="00F75CAA" w:rsidRDefault="00B30DFD" w:rsidP="006E45F3">
            <w:pPr>
              <w:rPr>
                <w:rFonts w:ascii="Calibri" w:hAnsi="Calibri" w:cs="Calibri"/>
                <w:sz w:val="16"/>
                <w:szCs w:val="16"/>
              </w:rPr>
            </w:pPr>
            <w:r w:rsidRPr="00F75CAA">
              <w:rPr>
                <w:rFonts w:ascii="Calibri" w:hAnsi="Calibri" w:cs="Calibri"/>
                <w:sz w:val="16"/>
                <w:szCs w:val="16"/>
              </w:rPr>
              <w:t>0%</w:t>
            </w:r>
          </w:p>
        </w:tc>
      </w:tr>
      <w:tr w:rsidR="00B30DFD" w:rsidRPr="00ED150D" w14:paraId="5791B94E" w14:textId="77777777" w:rsidTr="0031272C">
        <w:tc>
          <w:tcPr>
            <w:tcW w:w="1075" w:type="dxa"/>
          </w:tcPr>
          <w:p w14:paraId="3FA171BD" w14:textId="77777777" w:rsidR="00B30DFD" w:rsidRPr="00BB1B13" w:rsidRDefault="00B30DFD" w:rsidP="006E45F3">
            <w:pPr>
              <w:rPr>
                <w:sz w:val="16"/>
                <w:szCs w:val="16"/>
              </w:rPr>
            </w:pPr>
            <w:r>
              <w:rPr>
                <w:sz w:val="16"/>
                <w:szCs w:val="16"/>
              </w:rPr>
              <w:t>T</w:t>
            </w:r>
            <w:r w:rsidRPr="00477367">
              <w:rPr>
                <w:sz w:val="16"/>
                <w:szCs w:val="16"/>
              </w:rPr>
              <w:t>ri State Truck Center LLC</w:t>
            </w:r>
          </w:p>
        </w:tc>
        <w:tc>
          <w:tcPr>
            <w:tcW w:w="1440" w:type="dxa"/>
          </w:tcPr>
          <w:p w14:paraId="2F95414B" w14:textId="77777777" w:rsidR="00B30DFD" w:rsidRPr="00254F5C" w:rsidRDefault="00B30DFD" w:rsidP="006E45F3">
            <w:pPr>
              <w:rPr>
                <w:rFonts w:ascii="Calibri" w:hAnsi="Calibri" w:cs="Calibri"/>
                <w:sz w:val="16"/>
                <w:szCs w:val="16"/>
              </w:rPr>
            </w:pPr>
            <w:hyperlink r:id="rId72" w:history="1">
              <w:r w:rsidRPr="00383137">
                <w:rPr>
                  <w:rStyle w:val="Hyperlink"/>
                  <w:rFonts w:ascii="Calibri" w:eastAsiaTheme="minorEastAsia" w:hAnsi="Calibri" w:cs="Calibri"/>
                  <w:sz w:val="16"/>
                  <w:szCs w:val="16"/>
                </w:rPr>
                <w:t>PO-21-1080-OSD03-SRC02-23718</w:t>
              </w:r>
            </w:hyperlink>
          </w:p>
        </w:tc>
        <w:tc>
          <w:tcPr>
            <w:tcW w:w="1170" w:type="dxa"/>
          </w:tcPr>
          <w:p w14:paraId="0BF6A7BA" w14:textId="77777777" w:rsidR="00B30DFD" w:rsidRPr="00254F5C" w:rsidRDefault="00B30DFD" w:rsidP="006E45F3">
            <w:pPr>
              <w:rPr>
                <w:rFonts w:ascii="Calibri" w:hAnsi="Calibri" w:cs="Calibri"/>
                <w:sz w:val="16"/>
                <w:szCs w:val="16"/>
              </w:rPr>
            </w:pPr>
            <w:r>
              <w:rPr>
                <w:rFonts w:ascii="Calibri" w:hAnsi="Calibri" w:cs="Calibri"/>
                <w:sz w:val="16"/>
                <w:szCs w:val="16"/>
              </w:rPr>
              <w:t>C</w:t>
            </w:r>
            <w:r w:rsidRPr="000F59A6">
              <w:rPr>
                <w:rFonts w:ascii="Calibri" w:hAnsi="Calibri" w:cs="Calibri"/>
                <w:sz w:val="16"/>
                <w:szCs w:val="16"/>
              </w:rPr>
              <w:t>hris Marsh</w:t>
            </w:r>
          </w:p>
        </w:tc>
        <w:tc>
          <w:tcPr>
            <w:tcW w:w="720" w:type="dxa"/>
          </w:tcPr>
          <w:p w14:paraId="108D3702" w14:textId="77777777" w:rsidR="00B30DFD" w:rsidRPr="00F66C9C" w:rsidRDefault="00B30DFD" w:rsidP="006E45F3">
            <w:pPr>
              <w:rPr>
                <w:rFonts w:ascii="Calibri" w:hAnsi="Calibri" w:cs="Calibri"/>
                <w:sz w:val="16"/>
                <w:szCs w:val="16"/>
              </w:rPr>
            </w:pPr>
            <w:r>
              <w:rPr>
                <w:rFonts w:ascii="Calibri" w:hAnsi="Calibri" w:cs="Calibri"/>
                <w:sz w:val="16"/>
                <w:szCs w:val="16"/>
              </w:rPr>
              <w:t>5</w:t>
            </w:r>
            <w:r w:rsidRPr="00F66C9C">
              <w:rPr>
                <w:rFonts w:ascii="Calibri" w:hAnsi="Calibri" w:cs="Calibri"/>
                <w:sz w:val="16"/>
                <w:szCs w:val="16"/>
              </w:rPr>
              <w:t>08-753-</w:t>
            </w:r>
          </w:p>
          <w:p w14:paraId="1483F031" w14:textId="77777777" w:rsidR="00B30DFD" w:rsidRPr="00F66C9C" w:rsidRDefault="00B30DFD" w:rsidP="006E45F3">
            <w:pPr>
              <w:rPr>
                <w:rFonts w:ascii="Calibri" w:hAnsi="Calibri" w:cs="Calibri"/>
                <w:sz w:val="16"/>
                <w:szCs w:val="16"/>
              </w:rPr>
            </w:pPr>
            <w:r w:rsidRPr="00F66C9C">
              <w:rPr>
                <w:rFonts w:ascii="Calibri" w:hAnsi="Calibri" w:cs="Calibri"/>
                <w:sz w:val="16"/>
                <w:szCs w:val="16"/>
              </w:rPr>
              <w:t xml:space="preserve">1200 </w:t>
            </w:r>
          </w:p>
          <w:p w14:paraId="24A23E93" w14:textId="77777777" w:rsidR="00B30DFD" w:rsidRPr="00254F5C" w:rsidRDefault="00B30DFD" w:rsidP="006E45F3">
            <w:pPr>
              <w:rPr>
                <w:rFonts w:ascii="Calibri" w:hAnsi="Calibri" w:cs="Calibri"/>
                <w:sz w:val="16"/>
                <w:szCs w:val="16"/>
              </w:rPr>
            </w:pPr>
            <w:r w:rsidRPr="00F66C9C">
              <w:rPr>
                <w:rFonts w:ascii="Calibri" w:hAnsi="Calibri" w:cs="Calibri"/>
                <w:sz w:val="16"/>
                <w:szCs w:val="16"/>
              </w:rPr>
              <w:t>x:2251</w:t>
            </w:r>
          </w:p>
        </w:tc>
        <w:tc>
          <w:tcPr>
            <w:tcW w:w="1250" w:type="dxa"/>
          </w:tcPr>
          <w:p w14:paraId="7F475EC5" w14:textId="77777777" w:rsidR="00B30DFD" w:rsidRPr="00C1766A" w:rsidRDefault="00B30DFD" w:rsidP="006E45F3">
            <w:pPr>
              <w:rPr>
                <w:rStyle w:val="Hyperlink"/>
                <w:rFonts w:ascii="Calibri" w:eastAsiaTheme="minorEastAsia" w:hAnsi="Calibri" w:cs="Calibri"/>
                <w:sz w:val="16"/>
                <w:szCs w:val="16"/>
              </w:rPr>
            </w:pPr>
            <w:r>
              <w:rPr>
                <w:rFonts w:ascii="Calibri" w:hAnsi="Calibri" w:cs="Calibri"/>
                <w:sz w:val="16"/>
                <w:szCs w:val="16"/>
              </w:rPr>
              <w:fldChar w:fldCharType="begin"/>
            </w:r>
            <w:r>
              <w:rPr>
                <w:rFonts w:ascii="Calibri" w:hAnsi="Calibri" w:cs="Calibri"/>
                <w:sz w:val="16"/>
                <w:szCs w:val="16"/>
              </w:rPr>
              <w:instrText>HYPERLINK "mailto:marsh@advantagetruckne.com"</w:instrText>
            </w:r>
            <w:r>
              <w:rPr>
                <w:rFonts w:ascii="Calibri" w:hAnsi="Calibri" w:cs="Calibri"/>
                <w:sz w:val="16"/>
                <w:szCs w:val="16"/>
              </w:rPr>
            </w:r>
            <w:r>
              <w:rPr>
                <w:rFonts w:ascii="Calibri" w:hAnsi="Calibri" w:cs="Calibri"/>
                <w:sz w:val="16"/>
                <w:szCs w:val="16"/>
              </w:rPr>
              <w:fldChar w:fldCharType="separate"/>
            </w:r>
            <w:proofErr w:type="spellStart"/>
            <w:r w:rsidRPr="00C1766A">
              <w:rPr>
                <w:rStyle w:val="Hyperlink"/>
                <w:rFonts w:ascii="Calibri" w:eastAsiaTheme="minorEastAsia" w:hAnsi="Calibri" w:cs="Calibri"/>
                <w:sz w:val="16"/>
                <w:szCs w:val="16"/>
              </w:rPr>
              <w:t>marsh@advantagetru</w:t>
            </w:r>
            <w:proofErr w:type="spellEnd"/>
          </w:p>
          <w:p w14:paraId="700BB5CE" w14:textId="77777777" w:rsidR="00B30DFD" w:rsidRPr="00254F5C" w:rsidRDefault="00B30DFD" w:rsidP="006E45F3">
            <w:pPr>
              <w:rPr>
                <w:rFonts w:ascii="Calibri" w:hAnsi="Calibri" w:cs="Calibri"/>
                <w:sz w:val="16"/>
                <w:szCs w:val="16"/>
              </w:rPr>
            </w:pPr>
            <w:r w:rsidRPr="00C1766A">
              <w:rPr>
                <w:rStyle w:val="Hyperlink"/>
                <w:rFonts w:ascii="Calibri" w:hAnsi="Calibri" w:cs="Calibri"/>
                <w:sz w:val="16"/>
                <w:szCs w:val="16"/>
              </w:rPr>
              <w:t>ckne.com</w:t>
            </w:r>
            <w:r>
              <w:rPr>
                <w:rFonts w:ascii="Calibri" w:hAnsi="Calibri" w:cs="Calibri"/>
                <w:sz w:val="16"/>
                <w:szCs w:val="16"/>
              </w:rPr>
              <w:fldChar w:fldCharType="end"/>
            </w:r>
          </w:p>
        </w:tc>
        <w:tc>
          <w:tcPr>
            <w:tcW w:w="1072" w:type="dxa"/>
          </w:tcPr>
          <w:p w14:paraId="0C4AA4FD" w14:textId="77777777" w:rsidR="00B30DFD" w:rsidRPr="00254F5C" w:rsidRDefault="00B30DFD" w:rsidP="006E45F3">
            <w:pPr>
              <w:rPr>
                <w:rFonts w:ascii="Calibri" w:hAnsi="Calibri" w:cs="Calibri"/>
                <w:sz w:val="16"/>
                <w:szCs w:val="16"/>
              </w:rPr>
            </w:pPr>
            <w:r>
              <w:rPr>
                <w:rFonts w:ascii="Calibri" w:hAnsi="Calibri" w:cs="Calibri"/>
                <w:sz w:val="16"/>
                <w:szCs w:val="16"/>
              </w:rPr>
              <w:t>1, 4, and 6</w:t>
            </w:r>
          </w:p>
        </w:tc>
        <w:tc>
          <w:tcPr>
            <w:tcW w:w="1350" w:type="dxa"/>
          </w:tcPr>
          <w:p w14:paraId="26A828D9" w14:textId="77777777" w:rsidR="00B30DFD" w:rsidRPr="00A77655" w:rsidRDefault="00B30DFD" w:rsidP="006E45F3">
            <w:pPr>
              <w:rPr>
                <w:rFonts w:asciiTheme="minorHAnsi" w:hAnsiTheme="minorHAnsi" w:cstheme="minorHAnsi"/>
                <w:sz w:val="16"/>
                <w:szCs w:val="16"/>
              </w:rPr>
            </w:pPr>
            <w:r w:rsidRPr="00A77655">
              <w:rPr>
                <w:rFonts w:asciiTheme="minorHAnsi" w:hAnsiTheme="minorHAnsi" w:cstheme="minorHAnsi"/>
                <w:sz w:val="16"/>
                <w:szCs w:val="16"/>
              </w:rPr>
              <w:t xml:space="preserve">0.01% - 30 </w:t>
            </w:r>
          </w:p>
          <w:p w14:paraId="1C33C362" w14:textId="77777777" w:rsidR="00B30DFD" w:rsidRPr="00A77655" w:rsidRDefault="00B30DFD" w:rsidP="006E45F3">
            <w:pPr>
              <w:rPr>
                <w:rFonts w:asciiTheme="minorHAnsi" w:hAnsiTheme="minorHAnsi" w:cstheme="minorHAnsi"/>
                <w:sz w:val="16"/>
                <w:szCs w:val="16"/>
              </w:rPr>
            </w:pPr>
            <w:r w:rsidRPr="00A77655">
              <w:rPr>
                <w:rFonts w:asciiTheme="minorHAnsi" w:hAnsiTheme="minorHAnsi" w:cstheme="minorHAnsi"/>
                <w:sz w:val="16"/>
                <w:szCs w:val="16"/>
              </w:rPr>
              <w:t>Days</w:t>
            </w:r>
          </w:p>
        </w:tc>
        <w:tc>
          <w:tcPr>
            <w:tcW w:w="1170" w:type="dxa"/>
          </w:tcPr>
          <w:p w14:paraId="08DB4313" w14:textId="77777777" w:rsidR="00B30DFD" w:rsidRPr="00A77655" w:rsidRDefault="00B30DFD" w:rsidP="006E45F3">
            <w:pPr>
              <w:rPr>
                <w:rFonts w:asciiTheme="minorHAnsi" w:hAnsiTheme="minorHAnsi" w:cstheme="minorHAnsi"/>
                <w:sz w:val="16"/>
                <w:szCs w:val="16"/>
              </w:rPr>
            </w:pPr>
            <w:r w:rsidRPr="00A77655">
              <w:rPr>
                <w:rFonts w:asciiTheme="minorHAnsi" w:hAnsiTheme="minorHAnsi" w:cstheme="minorHAnsi"/>
                <w:sz w:val="16"/>
                <w:szCs w:val="16"/>
              </w:rPr>
              <w:t>N/A</w:t>
            </w:r>
          </w:p>
        </w:tc>
        <w:tc>
          <w:tcPr>
            <w:tcW w:w="1260" w:type="dxa"/>
          </w:tcPr>
          <w:p w14:paraId="5EA8D36B" w14:textId="77777777" w:rsidR="00B30DFD" w:rsidRPr="008524A1" w:rsidRDefault="00B30DFD" w:rsidP="006E45F3">
            <w:pPr>
              <w:rPr>
                <w:rFonts w:ascii="Calibri" w:hAnsi="Calibri" w:cs="Calibri"/>
                <w:sz w:val="16"/>
                <w:szCs w:val="16"/>
              </w:rPr>
            </w:pPr>
            <w:r w:rsidRPr="008524A1">
              <w:rPr>
                <w:rFonts w:ascii="Calibri" w:hAnsi="Calibri" w:cs="Calibri"/>
                <w:sz w:val="16"/>
                <w:szCs w:val="16"/>
              </w:rPr>
              <w:t>1%</w:t>
            </w:r>
          </w:p>
        </w:tc>
        <w:tc>
          <w:tcPr>
            <w:tcW w:w="990" w:type="dxa"/>
          </w:tcPr>
          <w:p w14:paraId="0DC38D76" w14:textId="77777777" w:rsidR="00B30DFD" w:rsidRPr="008524A1" w:rsidRDefault="00B30DFD" w:rsidP="006E45F3">
            <w:pPr>
              <w:rPr>
                <w:rFonts w:ascii="Calibri" w:hAnsi="Calibri" w:cs="Calibri"/>
                <w:sz w:val="16"/>
                <w:szCs w:val="16"/>
              </w:rPr>
            </w:pPr>
            <w:r w:rsidRPr="008524A1">
              <w:rPr>
                <w:rFonts w:ascii="Calibri" w:hAnsi="Calibri" w:cs="Calibri"/>
                <w:sz w:val="16"/>
                <w:szCs w:val="16"/>
              </w:rPr>
              <w:t>15%</w:t>
            </w:r>
          </w:p>
        </w:tc>
        <w:tc>
          <w:tcPr>
            <w:tcW w:w="1170" w:type="dxa"/>
          </w:tcPr>
          <w:p w14:paraId="22169653" w14:textId="77777777" w:rsidR="00B30DFD" w:rsidRPr="00F75CAA" w:rsidRDefault="00B30DFD" w:rsidP="006E45F3">
            <w:pPr>
              <w:rPr>
                <w:rFonts w:ascii="Calibri" w:hAnsi="Calibri" w:cs="Calibri"/>
                <w:sz w:val="16"/>
                <w:szCs w:val="16"/>
              </w:rPr>
            </w:pPr>
            <w:r w:rsidRPr="00F75CAA">
              <w:rPr>
                <w:rFonts w:ascii="Calibri" w:hAnsi="Calibri" w:cs="Calibri"/>
                <w:sz w:val="16"/>
                <w:szCs w:val="16"/>
              </w:rPr>
              <w:t>5%</w:t>
            </w:r>
          </w:p>
        </w:tc>
      </w:tr>
      <w:tr w:rsidR="00B30DFD" w:rsidRPr="00ED150D" w14:paraId="219813DB" w14:textId="77777777" w:rsidTr="0031272C">
        <w:tc>
          <w:tcPr>
            <w:tcW w:w="1075" w:type="dxa"/>
          </w:tcPr>
          <w:p w14:paraId="0C7EC64C" w14:textId="7C980317" w:rsidR="00B30DFD" w:rsidRDefault="00B30DFD" w:rsidP="006E45F3">
            <w:pPr>
              <w:rPr>
                <w:sz w:val="16"/>
                <w:szCs w:val="16"/>
              </w:rPr>
            </w:pPr>
            <w:r w:rsidRPr="00AF3C8A">
              <w:rPr>
                <w:sz w:val="16"/>
                <w:szCs w:val="16"/>
              </w:rPr>
              <w:t xml:space="preserve">United Construction </w:t>
            </w:r>
            <w:r w:rsidR="00F03079">
              <w:rPr>
                <w:sz w:val="16"/>
                <w:szCs w:val="16"/>
              </w:rPr>
              <w:t>and</w:t>
            </w:r>
            <w:r w:rsidRPr="00AF3C8A">
              <w:rPr>
                <w:sz w:val="16"/>
                <w:szCs w:val="16"/>
              </w:rPr>
              <w:t xml:space="preserve"> Forestry, LLC</w:t>
            </w:r>
          </w:p>
        </w:tc>
        <w:tc>
          <w:tcPr>
            <w:tcW w:w="1440" w:type="dxa"/>
          </w:tcPr>
          <w:p w14:paraId="768A06BB" w14:textId="77777777" w:rsidR="00B30DFD" w:rsidRPr="00254F5C" w:rsidRDefault="00B30DFD" w:rsidP="006E45F3">
            <w:pPr>
              <w:rPr>
                <w:rFonts w:ascii="Calibri" w:hAnsi="Calibri" w:cs="Calibri"/>
                <w:sz w:val="16"/>
                <w:szCs w:val="16"/>
              </w:rPr>
            </w:pPr>
            <w:hyperlink r:id="rId73" w:history="1">
              <w:r w:rsidRPr="00B617C6">
                <w:rPr>
                  <w:rStyle w:val="Hyperlink"/>
                  <w:rFonts w:ascii="Calibri" w:eastAsiaTheme="minorEastAsia" w:hAnsi="Calibri" w:cs="Calibri"/>
                  <w:sz w:val="16"/>
                  <w:szCs w:val="16"/>
                </w:rPr>
                <w:t>PO-21-1080-OSD03-SRC02-23807</w:t>
              </w:r>
            </w:hyperlink>
          </w:p>
        </w:tc>
        <w:tc>
          <w:tcPr>
            <w:tcW w:w="1170" w:type="dxa"/>
          </w:tcPr>
          <w:p w14:paraId="28312BD2" w14:textId="77777777" w:rsidR="00B30DFD" w:rsidRPr="000F59A6" w:rsidRDefault="00B30DFD" w:rsidP="006E45F3">
            <w:pPr>
              <w:rPr>
                <w:rFonts w:ascii="Calibri" w:hAnsi="Calibri" w:cs="Calibri"/>
                <w:sz w:val="16"/>
                <w:szCs w:val="16"/>
              </w:rPr>
            </w:pPr>
            <w:r>
              <w:rPr>
                <w:rFonts w:ascii="Calibri" w:hAnsi="Calibri" w:cs="Calibri"/>
                <w:sz w:val="16"/>
                <w:szCs w:val="16"/>
              </w:rPr>
              <w:t>S</w:t>
            </w:r>
            <w:r w:rsidRPr="000F59A6">
              <w:rPr>
                <w:rFonts w:ascii="Calibri" w:hAnsi="Calibri" w:cs="Calibri"/>
                <w:sz w:val="16"/>
                <w:szCs w:val="16"/>
              </w:rPr>
              <w:t xml:space="preserve">cott </w:t>
            </w:r>
          </w:p>
          <w:p w14:paraId="016AE2BF" w14:textId="77777777" w:rsidR="00B30DFD" w:rsidRPr="00254F5C" w:rsidRDefault="00B30DFD" w:rsidP="006E45F3">
            <w:pPr>
              <w:rPr>
                <w:rFonts w:ascii="Calibri" w:hAnsi="Calibri" w:cs="Calibri"/>
                <w:sz w:val="16"/>
                <w:szCs w:val="16"/>
              </w:rPr>
            </w:pPr>
            <w:r w:rsidRPr="000F59A6">
              <w:rPr>
                <w:rFonts w:ascii="Calibri" w:hAnsi="Calibri" w:cs="Calibri"/>
                <w:sz w:val="16"/>
                <w:szCs w:val="16"/>
              </w:rPr>
              <w:t>Rooney</w:t>
            </w:r>
          </w:p>
        </w:tc>
        <w:tc>
          <w:tcPr>
            <w:tcW w:w="720" w:type="dxa"/>
          </w:tcPr>
          <w:p w14:paraId="7C89697D" w14:textId="77777777" w:rsidR="00B30DFD" w:rsidRPr="00F66C9C" w:rsidRDefault="00B30DFD" w:rsidP="006E45F3">
            <w:pPr>
              <w:rPr>
                <w:rFonts w:ascii="Calibri" w:hAnsi="Calibri" w:cs="Calibri"/>
                <w:sz w:val="16"/>
                <w:szCs w:val="16"/>
              </w:rPr>
            </w:pPr>
            <w:r w:rsidRPr="00F66C9C">
              <w:rPr>
                <w:rFonts w:ascii="Calibri" w:hAnsi="Calibri" w:cs="Calibri"/>
                <w:sz w:val="16"/>
                <w:szCs w:val="16"/>
              </w:rPr>
              <w:t>608-489-</w:t>
            </w:r>
          </w:p>
          <w:p w14:paraId="3EA0D1C7" w14:textId="77777777" w:rsidR="00B30DFD" w:rsidRPr="00254F5C" w:rsidRDefault="00B30DFD" w:rsidP="006E45F3">
            <w:pPr>
              <w:rPr>
                <w:rFonts w:ascii="Calibri" w:hAnsi="Calibri" w:cs="Calibri"/>
                <w:sz w:val="16"/>
                <w:szCs w:val="16"/>
              </w:rPr>
            </w:pPr>
            <w:r w:rsidRPr="00F66C9C">
              <w:rPr>
                <w:rFonts w:ascii="Calibri" w:hAnsi="Calibri" w:cs="Calibri"/>
                <w:sz w:val="16"/>
                <w:szCs w:val="16"/>
              </w:rPr>
              <w:t>8547</w:t>
            </w:r>
          </w:p>
        </w:tc>
        <w:tc>
          <w:tcPr>
            <w:tcW w:w="1250" w:type="dxa"/>
          </w:tcPr>
          <w:p w14:paraId="3A9C9DEE" w14:textId="77777777" w:rsidR="00B30DFD" w:rsidRPr="00254F5C" w:rsidRDefault="00B30DFD" w:rsidP="006E45F3">
            <w:pPr>
              <w:rPr>
                <w:rFonts w:ascii="Calibri" w:hAnsi="Calibri" w:cs="Calibri"/>
                <w:sz w:val="16"/>
                <w:szCs w:val="16"/>
              </w:rPr>
            </w:pPr>
            <w:hyperlink r:id="rId74" w:history="1">
              <w:r w:rsidRPr="00E0549C">
                <w:rPr>
                  <w:rStyle w:val="Hyperlink"/>
                  <w:rFonts w:ascii="Calibri" w:eastAsiaTheme="minorEastAsia" w:hAnsi="Calibri" w:cs="Calibri"/>
                  <w:sz w:val="16"/>
                  <w:szCs w:val="16"/>
                </w:rPr>
                <w:t>scott.rooney@ucfne.com</w:t>
              </w:r>
            </w:hyperlink>
          </w:p>
        </w:tc>
        <w:tc>
          <w:tcPr>
            <w:tcW w:w="1072" w:type="dxa"/>
          </w:tcPr>
          <w:p w14:paraId="256376C0" w14:textId="77777777" w:rsidR="00B30DFD" w:rsidRPr="00254F5C" w:rsidRDefault="00B30DFD" w:rsidP="006E45F3">
            <w:pPr>
              <w:rPr>
                <w:rFonts w:ascii="Calibri" w:hAnsi="Calibri" w:cs="Calibri"/>
                <w:sz w:val="16"/>
                <w:szCs w:val="16"/>
              </w:rPr>
            </w:pPr>
            <w:r>
              <w:rPr>
                <w:rFonts w:ascii="Calibri" w:hAnsi="Calibri" w:cs="Calibri"/>
                <w:sz w:val="16"/>
                <w:szCs w:val="16"/>
              </w:rPr>
              <w:t>2 and 3</w:t>
            </w:r>
          </w:p>
        </w:tc>
        <w:tc>
          <w:tcPr>
            <w:tcW w:w="1350" w:type="dxa"/>
          </w:tcPr>
          <w:p w14:paraId="73CF5B92" w14:textId="77777777" w:rsidR="00B30DFD" w:rsidRPr="00226078" w:rsidRDefault="00B30DFD" w:rsidP="006E45F3">
            <w:pPr>
              <w:rPr>
                <w:rFonts w:asciiTheme="minorHAnsi" w:hAnsiTheme="minorHAnsi" w:cstheme="minorHAnsi"/>
                <w:sz w:val="16"/>
                <w:szCs w:val="16"/>
              </w:rPr>
            </w:pPr>
            <w:r w:rsidRPr="00226078">
              <w:rPr>
                <w:rFonts w:asciiTheme="minorHAnsi" w:hAnsiTheme="minorHAnsi" w:cstheme="minorHAnsi"/>
                <w:sz w:val="16"/>
                <w:szCs w:val="16"/>
              </w:rPr>
              <w:t>1% - 10 Days</w:t>
            </w:r>
          </w:p>
        </w:tc>
        <w:tc>
          <w:tcPr>
            <w:tcW w:w="1170" w:type="dxa"/>
          </w:tcPr>
          <w:p w14:paraId="74F8D63D" w14:textId="77777777" w:rsidR="00B30DFD" w:rsidRPr="00226078" w:rsidRDefault="00B30DFD" w:rsidP="006E45F3">
            <w:pPr>
              <w:rPr>
                <w:rFonts w:asciiTheme="minorHAnsi" w:hAnsiTheme="minorHAnsi" w:cstheme="minorHAnsi"/>
                <w:sz w:val="16"/>
                <w:szCs w:val="16"/>
              </w:rPr>
            </w:pPr>
            <w:r w:rsidRPr="00226078">
              <w:rPr>
                <w:rFonts w:asciiTheme="minorHAnsi" w:hAnsiTheme="minorHAnsi" w:cstheme="minorHAnsi"/>
                <w:sz w:val="16"/>
                <w:szCs w:val="16"/>
              </w:rPr>
              <w:t>N/A</w:t>
            </w:r>
          </w:p>
        </w:tc>
        <w:tc>
          <w:tcPr>
            <w:tcW w:w="1260" w:type="dxa"/>
          </w:tcPr>
          <w:p w14:paraId="093FD913" w14:textId="77777777" w:rsidR="00B30DFD" w:rsidRPr="00CB583E" w:rsidRDefault="00B30DFD" w:rsidP="006E45F3">
            <w:pPr>
              <w:rPr>
                <w:rFonts w:asciiTheme="minorHAnsi" w:hAnsiTheme="minorHAnsi" w:cstheme="minorHAnsi"/>
                <w:sz w:val="16"/>
                <w:szCs w:val="16"/>
              </w:rPr>
            </w:pPr>
            <w:r w:rsidRPr="00CB583E">
              <w:rPr>
                <w:rFonts w:asciiTheme="minorHAnsi" w:hAnsiTheme="minorHAnsi" w:cstheme="minorHAnsi"/>
                <w:sz w:val="16"/>
                <w:szCs w:val="16"/>
              </w:rPr>
              <w:t>1%</w:t>
            </w:r>
          </w:p>
        </w:tc>
        <w:tc>
          <w:tcPr>
            <w:tcW w:w="990" w:type="dxa"/>
          </w:tcPr>
          <w:p w14:paraId="71776B91" w14:textId="77777777" w:rsidR="00B30DFD" w:rsidRPr="00CB583E" w:rsidRDefault="00B30DFD" w:rsidP="006E45F3">
            <w:pPr>
              <w:rPr>
                <w:rFonts w:ascii="Calibri" w:hAnsi="Calibri" w:cs="Calibri"/>
                <w:sz w:val="16"/>
                <w:szCs w:val="16"/>
              </w:rPr>
            </w:pPr>
            <w:r w:rsidRPr="00CB583E">
              <w:rPr>
                <w:rFonts w:ascii="Calibri" w:hAnsi="Calibri" w:cs="Calibri"/>
                <w:sz w:val="16"/>
                <w:szCs w:val="16"/>
              </w:rPr>
              <w:t>John Deere = 26%</w:t>
            </w:r>
          </w:p>
          <w:p w14:paraId="0D668653" w14:textId="77777777" w:rsidR="00B30DFD" w:rsidRPr="00CB583E" w:rsidRDefault="00B30DFD" w:rsidP="006E45F3">
            <w:pPr>
              <w:rPr>
                <w:rFonts w:ascii="Calibri" w:hAnsi="Calibri" w:cs="Calibri"/>
                <w:sz w:val="16"/>
                <w:szCs w:val="16"/>
              </w:rPr>
            </w:pPr>
            <w:r w:rsidRPr="00CB583E">
              <w:rPr>
                <w:rFonts w:ascii="Calibri" w:hAnsi="Calibri" w:cs="Calibri"/>
                <w:sz w:val="16"/>
                <w:szCs w:val="16"/>
              </w:rPr>
              <w:t xml:space="preserve">Wirtgen Group = </w:t>
            </w:r>
          </w:p>
          <w:p w14:paraId="313BE051" w14:textId="77777777" w:rsidR="00B30DFD" w:rsidRPr="00CB583E" w:rsidRDefault="00B30DFD" w:rsidP="006E45F3">
            <w:pPr>
              <w:rPr>
                <w:rFonts w:ascii="Calibri" w:hAnsi="Calibri" w:cs="Calibri"/>
                <w:sz w:val="16"/>
                <w:szCs w:val="16"/>
              </w:rPr>
            </w:pPr>
            <w:r w:rsidRPr="00CB583E">
              <w:rPr>
                <w:rFonts w:ascii="Calibri" w:hAnsi="Calibri" w:cs="Calibri"/>
                <w:sz w:val="16"/>
                <w:szCs w:val="16"/>
              </w:rPr>
              <w:lastRenderedPageBreak/>
              <w:t>17%</w:t>
            </w:r>
          </w:p>
        </w:tc>
        <w:tc>
          <w:tcPr>
            <w:tcW w:w="1170" w:type="dxa"/>
          </w:tcPr>
          <w:p w14:paraId="611945D0" w14:textId="77777777" w:rsidR="00B30DFD" w:rsidRPr="00CB583E" w:rsidRDefault="00B30DFD" w:rsidP="006E45F3">
            <w:pPr>
              <w:rPr>
                <w:rFonts w:ascii="Calibri" w:hAnsi="Calibri" w:cs="Calibri"/>
                <w:sz w:val="16"/>
                <w:szCs w:val="16"/>
              </w:rPr>
            </w:pPr>
            <w:r w:rsidRPr="00CB583E">
              <w:rPr>
                <w:rFonts w:ascii="Calibri" w:hAnsi="Calibri" w:cs="Calibri"/>
                <w:sz w:val="16"/>
                <w:szCs w:val="16"/>
              </w:rPr>
              <w:lastRenderedPageBreak/>
              <w:t>25%</w:t>
            </w:r>
          </w:p>
        </w:tc>
      </w:tr>
    </w:tbl>
    <w:p w14:paraId="623E837C" w14:textId="77777777" w:rsidR="00B30DFD" w:rsidRPr="008B6A50" w:rsidRDefault="00B30DFD" w:rsidP="00B30DFD">
      <w:pPr>
        <w:spacing w:after="0" w:line="240" w:lineRule="auto"/>
        <w:rPr>
          <w:rFonts w:cstheme="minorHAnsi"/>
          <w:sz w:val="16"/>
          <w:szCs w:val="16"/>
        </w:rPr>
      </w:pPr>
      <w:bookmarkStart w:id="68" w:name="_Appendix_C:_Vendor"/>
      <w:bookmarkEnd w:id="68"/>
      <w:r>
        <w:rPr>
          <w:rFonts w:cstheme="minorHAnsi"/>
          <w:sz w:val="16"/>
          <w:szCs w:val="16"/>
        </w:rPr>
        <w:br w:type="textWrapping" w:clear="all"/>
      </w:r>
      <w:r w:rsidRPr="008B6A50">
        <w:rPr>
          <w:rFonts w:cstheme="minorHAnsi"/>
          <w:sz w:val="16"/>
          <w:szCs w:val="16"/>
        </w:rPr>
        <w:t xml:space="preserve">*Note that COMMBUYS is the official system of record for vendor contact information. </w:t>
      </w:r>
    </w:p>
    <w:p w14:paraId="13471E77" w14:textId="77777777" w:rsidR="00B30DFD" w:rsidRPr="008B6A50" w:rsidRDefault="00B30DFD" w:rsidP="00B30DFD">
      <w:pPr>
        <w:spacing w:after="0" w:line="240" w:lineRule="auto"/>
        <w:rPr>
          <w:rFonts w:cstheme="minorHAnsi"/>
          <w:sz w:val="16"/>
          <w:szCs w:val="16"/>
        </w:rPr>
      </w:pPr>
      <w:r w:rsidRPr="008B6A50">
        <w:rPr>
          <w:rFonts w:cstheme="minorHAnsi"/>
          <w:sz w:val="16"/>
          <w:szCs w:val="16"/>
        </w:rPr>
        <w:t xml:space="preserve">**The Master Contract Record MBPO is the central repository for all common contract files. </w:t>
      </w:r>
      <w:r>
        <w:rPr>
          <w:rFonts w:cstheme="minorHAnsi"/>
          <w:sz w:val="16"/>
          <w:szCs w:val="16"/>
        </w:rPr>
        <w:t>The p</w:t>
      </w:r>
      <w:r w:rsidRPr="008B6A50">
        <w:rPr>
          <w:rFonts w:cstheme="minorHAnsi"/>
          <w:sz w:val="16"/>
          <w:szCs w:val="16"/>
        </w:rPr>
        <w:t>rice files may be found in the individual vendor’s MBPO.</w:t>
      </w:r>
    </w:p>
    <w:p w14:paraId="2A687CB8" w14:textId="77777777" w:rsidR="00B30DFD" w:rsidRPr="008B35F4" w:rsidRDefault="00B30DFD" w:rsidP="00B30DFD">
      <w:pPr>
        <w:spacing w:after="0" w:line="240" w:lineRule="auto"/>
        <w:rPr>
          <w:sz w:val="16"/>
          <w:szCs w:val="16"/>
          <w:highlight w:val="yellow"/>
        </w:rPr>
        <w:sectPr w:rsidR="00B30DFD" w:rsidRPr="008B35F4" w:rsidSect="00B30DFD">
          <w:pgSz w:w="15840" w:h="12240" w:orient="landscape"/>
          <w:pgMar w:top="1152" w:right="125" w:bottom="1152" w:left="1440" w:header="864" w:footer="360" w:gutter="0"/>
          <w:cols w:space="720"/>
          <w:titlePg/>
          <w:docGrid w:linePitch="360"/>
        </w:sectPr>
      </w:pPr>
      <w:r w:rsidRPr="008B6A50">
        <w:rPr>
          <w:rFonts w:cstheme="minorHAnsi"/>
          <w:sz w:val="16"/>
          <w:szCs w:val="16"/>
        </w:rPr>
        <w:t>***The Solicitation</w:t>
      </w:r>
      <w:r>
        <w:rPr>
          <w:rFonts w:cstheme="minorHAnsi"/>
          <w:sz w:val="16"/>
          <w:szCs w:val="16"/>
        </w:rPr>
        <w:t>-</w:t>
      </w:r>
      <w:r w:rsidRPr="008B6A50">
        <w:rPr>
          <w:rFonts w:cstheme="minorHAnsi"/>
          <w:sz w:val="16"/>
          <w:szCs w:val="16"/>
        </w:rPr>
        <w:t>Enabled MBPO is for multiple quote requests and price comparison.</w:t>
      </w:r>
    </w:p>
    <w:p w14:paraId="17BFEB2D" w14:textId="0E9DC562" w:rsidR="00B671C0" w:rsidRDefault="00B671C0" w:rsidP="00B671C0">
      <w:pPr>
        <w:pStyle w:val="Heading2"/>
      </w:pPr>
      <w:bookmarkStart w:id="69" w:name="_Appendix_A:_Truck"/>
      <w:bookmarkStart w:id="70" w:name="_Toc214363550"/>
      <w:bookmarkStart w:id="71" w:name="_Toc194066625"/>
      <w:bookmarkStart w:id="72" w:name="_Toc204858457"/>
      <w:bookmarkEnd w:id="67"/>
      <w:bookmarkEnd w:id="69"/>
      <w:r w:rsidRPr="00B671C0">
        <w:lastRenderedPageBreak/>
        <w:t>Appendix A: Truck Safety Standards Issued by MassDOT</w:t>
      </w:r>
      <w:bookmarkEnd w:id="70"/>
      <w:r w:rsidRPr="00011590">
        <w:t xml:space="preserve"> </w:t>
      </w:r>
    </w:p>
    <w:bookmarkEnd w:id="71"/>
    <w:bookmarkEnd w:id="72"/>
    <w:p w14:paraId="38795B16" w14:textId="77777777" w:rsidR="00B30DFD" w:rsidRPr="002563AB" w:rsidRDefault="00B30DFD" w:rsidP="00B30DFD">
      <w:pPr>
        <w:rPr>
          <w:b/>
          <w:bCs/>
          <w:color w:val="244061" w:themeColor="accent1" w:themeShade="80"/>
          <w:szCs w:val="24"/>
        </w:rPr>
      </w:pPr>
    </w:p>
    <w:p w14:paraId="22A82194" w14:textId="77777777" w:rsidR="00B30DFD" w:rsidRPr="002563AB" w:rsidRDefault="00B30DFD" w:rsidP="00B30DFD">
      <w:pPr>
        <w:spacing w:after="0"/>
        <w:rPr>
          <w:b/>
          <w:bCs/>
          <w:color w:val="244061" w:themeColor="accent1" w:themeShade="80"/>
          <w:szCs w:val="24"/>
        </w:rPr>
      </w:pPr>
      <w:r w:rsidRPr="002563AB">
        <w:rPr>
          <w:b/>
          <w:bCs/>
          <w:color w:val="244061" w:themeColor="accent1" w:themeShade="80"/>
          <w:szCs w:val="24"/>
        </w:rPr>
        <w:t xml:space="preserve">Truck Safety Standards </w:t>
      </w:r>
    </w:p>
    <w:p w14:paraId="271CE24A" w14:textId="77777777" w:rsidR="00B30DFD" w:rsidRDefault="00B30DFD" w:rsidP="00B30DFD">
      <w:pPr>
        <w:spacing w:after="0"/>
      </w:pPr>
      <w:r>
        <w:t xml:space="preserve">The Act to Reduce Traffic Fatalities (Chapter 358 of the Acts of 2022 amended M.G.L. c. 90, § 7) requires a registered motor vehicle, trailer, semi-trailer or semi-trailer unit classified as a class 3 or above by the Federal Highway Administration, with a gross vehicle weight (GVW) rating of 10,001 pounds or more, that is leased or purchased by the Commonwealth on or after January 1, 2023, or operated under a contract with the Commonwealth on or after January 1, 2025, must be equipped with truck safety devices: </w:t>
      </w:r>
    </w:p>
    <w:p w14:paraId="1A21FB37" w14:textId="77777777" w:rsidR="00B30DFD" w:rsidRPr="006A408A" w:rsidRDefault="00B30DFD" w:rsidP="00B30DFD">
      <w:pPr>
        <w:spacing w:after="0"/>
        <w:rPr>
          <w:b/>
          <w:bCs/>
          <w:color w:val="4F81BD" w:themeColor="accent1"/>
          <w:szCs w:val="24"/>
        </w:rPr>
      </w:pPr>
    </w:p>
    <w:p w14:paraId="24AF27A7" w14:textId="77777777" w:rsidR="00B30DFD" w:rsidRDefault="00B30DFD" w:rsidP="00B30DFD">
      <w:pPr>
        <w:pStyle w:val="ListParagraph"/>
        <w:numPr>
          <w:ilvl w:val="1"/>
          <w:numId w:val="9"/>
        </w:numPr>
      </w:pPr>
      <w:r>
        <w:t xml:space="preserve">Lateral protective device (LPD), commonly called a “Side Guard” </w:t>
      </w:r>
    </w:p>
    <w:p w14:paraId="6E90EDC2" w14:textId="77777777" w:rsidR="00B30DFD" w:rsidRDefault="00B30DFD" w:rsidP="00B30DFD">
      <w:pPr>
        <w:pStyle w:val="ListParagraph"/>
        <w:numPr>
          <w:ilvl w:val="1"/>
          <w:numId w:val="9"/>
        </w:numPr>
      </w:pPr>
      <w:r>
        <w:t xml:space="preserve">Convex mirrors </w:t>
      </w:r>
    </w:p>
    <w:p w14:paraId="48FE1F3E" w14:textId="77777777" w:rsidR="00B30DFD" w:rsidRDefault="00B30DFD" w:rsidP="00B30DFD">
      <w:pPr>
        <w:pStyle w:val="ListParagraph"/>
        <w:numPr>
          <w:ilvl w:val="1"/>
          <w:numId w:val="9"/>
        </w:numPr>
      </w:pPr>
      <w:r>
        <w:t xml:space="preserve">Crossover mirrors </w:t>
      </w:r>
    </w:p>
    <w:p w14:paraId="5801596D" w14:textId="77777777" w:rsidR="00B30DFD" w:rsidRDefault="00B30DFD" w:rsidP="00B30DFD">
      <w:pPr>
        <w:pStyle w:val="ListParagraph"/>
        <w:numPr>
          <w:ilvl w:val="1"/>
          <w:numId w:val="9"/>
        </w:numPr>
      </w:pPr>
      <w:r>
        <w:t xml:space="preserve">Back up camera </w:t>
      </w:r>
    </w:p>
    <w:p w14:paraId="46D08483" w14:textId="77777777" w:rsidR="00B30DFD" w:rsidRDefault="00B30DFD" w:rsidP="00B30DFD">
      <w:r>
        <w:t xml:space="preserve">This regulation also applies to snow and ice removal vehicles and equipment; and Commonwealth towing contracts executed on or after July 1, 2025. Applicable vehicles operated under a contract executed with the Commonwealth must comply and certify compliance beginning 12/31/2025 through the RMV portal. Refer to the MassDOT information </w:t>
      </w:r>
      <w:hyperlink r:id="rId75" w:history="1">
        <w:r w:rsidRPr="00725973">
          <w:rPr>
            <w:rStyle w:val="Hyperlink"/>
          </w:rPr>
          <w:t>here</w:t>
        </w:r>
      </w:hyperlink>
      <w:r>
        <w:t xml:space="preserve"> for updates on truck safety devices; the Certification and Waiver Process; and Guidance for Contractors.</w:t>
      </w:r>
    </w:p>
    <w:p w14:paraId="11127297" w14:textId="54EE0AA9" w:rsidR="00B671C0" w:rsidRPr="00B671C0" w:rsidRDefault="00B671C0" w:rsidP="00B671C0">
      <w:pPr>
        <w:pStyle w:val="Heading2"/>
      </w:pPr>
      <w:bookmarkStart w:id="73" w:name="_Toc214363551"/>
      <w:r w:rsidRPr="00B671C0">
        <w:lastRenderedPageBreak/>
        <w:t>Appendix B:  Category and OEM Summary</w:t>
      </w:r>
      <w:bookmarkEnd w:id="73"/>
    </w:p>
    <w:p w14:paraId="6B85F581" w14:textId="7A2A5FE7" w:rsidR="00931DF2" w:rsidRPr="00B30DFD" w:rsidRDefault="00B30DFD" w:rsidP="00B30DFD">
      <w:r w:rsidRPr="007C39A8">
        <w:rPr>
          <w:noProof/>
        </w:rPr>
        <w:lastRenderedPageBreak/>
        <w:drawing>
          <wp:inline distT="0" distB="0" distL="0" distR="0" wp14:anchorId="4A2F1399" wp14:editId="053C9017">
            <wp:extent cx="8968740" cy="4655820"/>
            <wp:effectExtent l="0" t="0" r="3810" b="0"/>
            <wp:docPr id="1786725807" name="Picture 1" descr="Table&#10;&#10;vendor listing by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25807" name="Picture 1" descr="Table&#10;&#10;vendor listing by category"/>
                    <pic:cNvPicPr/>
                  </pic:nvPicPr>
                  <pic:blipFill>
                    <a:blip r:embed="rId76">
                      <a:extLst>
                        <a:ext uri="{28A0092B-C50C-407E-A947-70E740481C1C}">
                          <a14:useLocalDpi xmlns:a14="http://schemas.microsoft.com/office/drawing/2010/main" val="0"/>
                        </a:ext>
                      </a:extLst>
                    </a:blip>
                    <a:stretch>
                      <a:fillRect/>
                    </a:stretch>
                  </pic:blipFill>
                  <pic:spPr>
                    <a:xfrm>
                      <a:off x="0" y="0"/>
                      <a:ext cx="8968740" cy="4655820"/>
                    </a:xfrm>
                    <a:prstGeom prst="rect">
                      <a:avLst/>
                    </a:prstGeom>
                  </pic:spPr>
                </pic:pic>
              </a:graphicData>
            </a:graphic>
          </wp:inline>
        </w:drawing>
      </w:r>
    </w:p>
    <w:sectPr w:rsidR="00931DF2" w:rsidRPr="00B30DFD" w:rsidSect="00BD526E">
      <w:pgSz w:w="15840" w:h="12240" w:orient="landscape"/>
      <w:pgMar w:top="1440" w:right="1800" w:bottom="1440" w:left="126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3A01" w14:textId="77777777" w:rsidR="00D16576" w:rsidRDefault="00D16576" w:rsidP="00BA4C0C">
      <w:pPr>
        <w:spacing w:after="0" w:line="240" w:lineRule="auto"/>
      </w:pPr>
      <w:r>
        <w:separator/>
      </w:r>
    </w:p>
    <w:p w14:paraId="2C3611D4" w14:textId="77777777" w:rsidR="00D16576" w:rsidRDefault="00D16576"/>
  </w:endnote>
  <w:endnote w:type="continuationSeparator" w:id="0">
    <w:p w14:paraId="69252A3F" w14:textId="77777777" w:rsidR="00D16576" w:rsidRDefault="00D16576" w:rsidP="00BA4C0C">
      <w:pPr>
        <w:spacing w:after="0" w:line="240" w:lineRule="auto"/>
      </w:pPr>
      <w:r>
        <w:continuationSeparator/>
      </w:r>
    </w:p>
    <w:p w14:paraId="51D2A59A" w14:textId="77777777" w:rsidR="00D16576" w:rsidRDefault="00D16576"/>
  </w:endnote>
  <w:endnote w:type="continuationNotice" w:id="1">
    <w:p w14:paraId="2A21B09D" w14:textId="77777777" w:rsidR="00D16576" w:rsidRDefault="00D16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A678C"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98D84"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C8A8" w14:textId="77777777" w:rsidR="00D16576" w:rsidRDefault="00D16576" w:rsidP="00BA4C0C">
      <w:pPr>
        <w:spacing w:after="0" w:line="240" w:lineRule="auto"/>
      </w:pPr>
      <w:r>
        <w:separator/>
      </w:r>
    </w:p>
    <w:p w14:paraId="57669EFC" w14:textId="77777777" w:rsidR="00D16576" w:rsidRDefault="00D16576"/>
  </w:footnote>
  <w:footnote w:type="continuationSeparator" w:id="0">
    <w:p w14:paraId="459FCC25" w14:textId="77777777" w:rsidR="00D16576" w:rsidRDefault="00D16576" w:rsidP="00BA4C0C">
      <w:pPr>
        <w:spacing w:after="0" w:line="240" w:lineRule="auto"/>
      </w:pPr>
      <w:r>
        <w:continuationSeparator/>
      </w:r>
    </w:p>
    <w:p w14:paraId="1E6772F9" w14:textId="77777777" w:rsidR="00D16576" w:rsidRDefault="00D16576"/>
  </w:footnote>
  <w:footnote w:type="continuationNotice" w:id="1">
    <w:p w14:paraId="35BA354A" w14:textId="77777777" w:rsidR="00D16576" w:rsidRDefault="00D16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2499AF3" w:rsidR="00913691" w:rsidRPr="005D4B8A" w:rsidRDefault="00C862BB" w:rsidP="00913691">
                          <w:pPr>
                            <w:ind w:right="-50"/>
                            <w:jc w:val="right"/>
                            <w:rPr>
                              <w:b/>
                              <w:sz w:val="48"/>
                            </w:rPr>
                          </w:pPr>
                          <w:r>
                            <w:rPr>
                              <w:b/>
                              <w:sz w:val="48"/>
                            </w:rPr>
                            <w:t>VEH111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2499AF3" w:rsidR="00913691" w:rsidRPr="005D4B8A" w:rsidRDefault="00C862BB" w:rsidP="00913691">
                    <w:pPr>
                      <w:ind w:right="-50"/>
                      <w:jc w:val="right"/>
                      <w:rPr>
                        <w:b/>
                        <w:sz w:val="48"/>
                      </w:rPr>
                    </w:pPr>
                    <w:r>
                      <w:rPr>
                        <w:b/>
                        <w:sz w:val="48"/>
                      </w:rPr>
                      <w:t>VEH111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B58610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45CE693" w:rsidR="00DD35D3" w:rsidRPr="00492CC3" w:rsidRDefault="00C862BB">
                          <w:pPr>
                            <w:ind w:right="-50"/>
                            <w:jc w:val="right"/>
                            <w:rPr>
                              <w:b/>
                              <w:sz w:val="52"/>
                              <w:szCs w:val="24"/>
                            </w:rPr>
                          </w:pPr>
                          <w:r>
                            <w:rPr>
                              <w:b/>
                              <w:sz w:val="48"/>
                            </w:rPr>
                            <w:t>VEH111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45CE693" w:rsidR="00DD35D3" w:rsidRPr="00492CC3" w:rsidRDefault="00C862BB">
                    <w:pPr>
                      <w:ind w:right="-50"/>
                      <w:jc w:val="right"/>
                      <w:rPr>
                        <w:b/>
                        <w:sz w:val="52"/>
                        <w:szCs w:val="24"/>
                      </w:rPr>
                    </w:pPr>
                    <w:r>
                      <w:rPr>
                        <w:b/>
                        <w:sz w:val="48"/>
                      </w:rPr>
                      <w:t>VEH111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19FD844"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3B6"/>
    <w:multiLevelType w:val="hybridMultilevel"/>
    <w:tmpl w:val="DC20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A729D"/>
    <w:multiLevelType w:val="hybridMultilevel"/>
    <w:tmpl w:val="5D027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11A9B"/>
    <w:multiLevelType w:val="hybridMultilevel"/>
    <w:tmpl w:val="DF58D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2D16"/>
    <w:multiLevelType w:val="hybridMultilevel"/>
    <w:tmpl w:val="2D60067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CE7FC1"/>
    <w:multiLevelType w:val="hybridMultilevel"/>
    <w:tmpl w:val="ADD2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9554C"/>
    <w:multiLevelType w:val="hybridMultilevel"/>
    <w:tmpl w:val="0248E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7"/>
  </w:num>
  <w:num w:numId="2" w16cid:durableId="222839226">
    <w:abstractNumId w:val="0"/>
  </w:num>
  <w:num w:numId="3" w16cid:durableId="103381546">
    <w:abstractNumId w:val="1"/>
  </w:num>
  <w:num w:numId="4" w16cid:durableId="984166477">
    <w:abstractNumId w:val="13"/>
  </w:num>
  <w:num w:numId="5" w16cid:durableId="896821583">
    <w:abstractNumId w:val="28"/>
  </w:num>
  <w:num w:numId="6" w16cid:durableId="883181466">
    <w:abstractNumId w:val="5"/>
  </w:num>
  <w:num w:numId="7" w16cid:durableId="1254818405">
    <w:abstractNumId w:val="7"/>
  </w:num>
  <w:num w:numId="8" w16cid:durableId="1108283029">
    <w:abstractNumId w:val="10"/>
  </w:num>
  <w:num w:numId="9" w16cid:durableId="1586958684">
    <w:abstractNumId w:val="18"/>
  </w:num>
  <w:num w:numId="10" w16cid:durableId="420370952">
    <w:abstractNumId w:val="17"/>
  </w:num>
  <w:num w:numId="11" w16cid:durableId="1099913566">
    <w:abstractNumId w:val="14"/>
  </w:num>
  <w:num w:numId="12" w16cid:durableId="517740112">
    <w:abstractNumId w:val="23"/>
  </w:num>
  <w:num w:numId="13" w16cid:durableId="1872330189">
    <w:abstractNumId w:val="33"/>
  </w:num>
  <w:num w:numId="14" w16cid:durableId="457794394">
    <w:abstractNumId w:val="25"/>
  </w:num>
  <w:num w:numId="15" w16cid:durableId="599144571">
    <w:abstractNumId w:val="35"/>
  </w:num>
  <w:num w:numId="16" w16cid:durableId="1513181071">
    <w:abstractNumId w:val="34"/>
  </w:num>
  <w:num w:numId="17" w16cid:durableId="998272191">
    <w:abstractNumId w:val="21"/>
  </w:num>
  <w:num w:numId="18" w16cid:durableId="55519776">
    <w:abstractNumId w:val="24"/>
  </w:num>
  <w:num w:numId="19" w16cid:durableId="452554056">
    <w:abstractNumId w:val="15"/>
  </w:num>
  <w:num w:numId="20" w16cid:durableId="9114506">
    <w:abstractNumId w:val="22"/>
  </w:num>
  <w:num w:numId="21" w16cid:durableId="1482648705">
    <w:abstractNumId w:val="30"/>
  </w:num>
  <w:num w:numId="22" w16cid:durableId="1772581419">
    <w:abstractNumId w:val="12"/>
  </w:num>
  <w:num w:numId="23" w16cid:durableId="1019039246">
    <w:abstractNumId w:val="16"/>
  </w:num>
  <w:num w:numId="24" w16cid:durableId="1840392131">
    <w:abstractNumId w:val="4"/>
  </w:num>
  <w:num w:numId="25" w16cid:durableId="744571837">
    <w:abstractNumId w:val="31"/>
  </w:num>
  <w:num w:numId="26" w16cid:durableId="1803376375">
    <w:abstractNumId w:val="2"/>
  </w:num>
  <w:num w:numId="27" w16cid:durableId="1334213503">
    <w:abstractNumId w:val="36"/>
  </w:num>
  <w:num w:numId="28" w16cid:durableId="809402103">
    <w:abstractNumId w:val="11"/>
  </w:num>
  <w:num w:numId="29" w16cid:durableId="271716133">
    <w:abstractNumId w:val="19"/>
  </w:num>
  <w:num w:numId="30" w16cid:durableId="1969043051">
    <w:abstractNumId w:val="29"/>
  </w:num>
  <w:num w:numId="31" w16cid:durableId="846292555">
    <w:abstractNumId w:val="9"/>
  </w:num>
  <w:num w:numId="32" w16cid:durableId="116797026">
    <w:abstractNumId w:val="6"/>
  </w:num>
  <w:num w:numId="33" w16cid:durableId="494958082">
    <w:abstractNumId w:val="3"/>
  </w:num>
  <w:num w:numId="34" w16cid:durableId="31156292">
    <w:abstractNumId w:val="26"/>
  </w:num>
  <w:num w:numId="35" w16cid:durableId="1615864254">
    <w:abstractNumId w:val="20"/>
  </w:num>
  <w:num w:numId="36" w16cid:durableId="1609579710">
    <w:abstractNumId w:val="8"/>
  </w:num>
  <w:num w:numId="37" w16cid:durableId="83580148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353"/>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669"/>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5F4"/>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00"/>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104"/>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3AB"/>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B2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72C"/>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CFE"/>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BD1"/>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6F34"/>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0DDE"/>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06D"/>
    <w:rsid w:val="0071728B"/>
    <w:rsid w:val="0071734E"/>
    <w:rsid w:val="007173B7"/>
    <w:rsid w:val="0071760F"/>
    <w:rsid w:val="00717F45"/>
    <w:rsid w:val="007206C5"/>
    <w:rsid w:val="0072085C"/>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5BB"/>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10"/>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06"/>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6ED"/>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39"/>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BC8"/>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AF76D3"/>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C2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DFD"/>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1C0"/>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26E"/>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0C58"/>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2BB"/>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16"/>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582"/>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576"/>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D8F"/>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C36"/>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330"/>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079"/>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1D"/>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9B4"/>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34143E"/>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B0618C"/>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A1C3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EA1C36"/>
  </w:style>
  <w:style w:type="character" w:customStyle="1" w:styleId="eop">
    <w:name w:val="eop"/>
    <w:basedOn w:val="DefaultParagraphFont"/>
    <w:rsid w:val="00EA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mass.gov/doc/veh110-light-and-medium-duty-vehicles/download" TargetMode="External"/><Relationship Id="rId4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7" Type="http://schemas.openxmlformats.org/officeDocument/2006/relationships/hyperlink" Target="https://www.mass.gov/handbook/environmentally-preferable-products-and-services-guide" TargetMode="External"/><Relationship Id="rId63" Type="http://schemas.openxmlformats.org/officeDocument/2006/relationships/hyperlink" Target="mailto:azegarelli@dariodiesel%20.com" TargetMode="External"/><Relationship Id="rId68" Type="http://schemas.openxmlformats.org/officeDocument/2006/relationships/hyperlink" Target="https://www.commbuys.com/bso/external/purchaseorder/poSummary.sdo?docId=PO-21-1080-OSD03-SRC02-23720&amp;releaseNbr=0&amp;external=true&amp;parentUrl=close"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mailto:kelly.thompsonclark@mass.gov" TargetMode="External"/><Relationship Id="rId3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0" Type="http://schemas.openxmlformats.org/officeDocument/2006/relationships/image" Target="media/image4.png"/><Relationship Id="rId45" Type="http://schemas.openxmlformats.org/officeDocument/2006/relationships/hyperlink" Target="https://www.mass.gov/guides/epp-program-environmentally-preferable-products-and-services-on-statewide-contracts" TargetMode="External"/><Relationship Id="rId53" Type="http://schemas.openxmlformats.org/officeDocument/2006/relationships/hyperlink" Target="https://www.commbuys.com/bso/external/purchaseorder/poSummary.sdo?docId=PO-21-1080-OSD03-SRC02-23806&amp;releaseNbr=0&amp;external=true&amp;parentUrl=close" TargetMode="External"/><Relationship Id="rId58" Type="http://schemas.openxmlformats.org/officeDocument/2006/relationships/hyperlink" Target="https://www.commbuys.com/bso/external/purchaseorder/poSummary.sdo?docId=PO-21-1080-OSD03-SRC02-23716&amp;releaseNbr=0&amp;external=true&amp;parentUrl=close" TargetMode="External"/><Relationship Id="rId66" Type="http://schemas.openxmlformats.org/officeDocument/2006/relationships/hyperlink" Target="https://www.commbuys.com/bso/external/purchaseorder/poSummary.sdo?docId=PO-21-1080-OSD03-SRC02-23805&amp;releaseNbr=0&amp;external=true&amp;parentUrl=close" TargetMode="External"/><Relationship Id="rId74" Type="http://schemas.openxmlformats.org/officeDocument/2006/relationships/hyperlink" Target="mailto:scott.rooney@ucfne.com" TargetMode="External"/><Relationship Id="rId5" Type="http://schemas.openxmlformats.org/officeDocument/2006/relationships/numbering" Target="numbering.xml"/><Relationship Id="rId61" Type="http://schemas.openxmlformats.org/officeDocument/2006/relationships/hyperlink" Target="mailto:MattS@bobcatct.com"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doc/fac116/download"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s://www.commbuys.com/bso/external/purchaseorder/poSummary.sdo?docId=PO-22-1080-OSD03-SRC3-23649&amp;releaseNbr=0&amp;external=true&amp;parentUrl=close" TargetMode="External"/><Relationship Id="rId35" Type="http://schemas.openxmlformats.org/officeDocument/2006/relationships/hyperlink" Target="https://www.mass.gov/doc/best-value-evaluation-of-sdp-plan-forms-a-guide-for-strategic-sourcing-teams/download" TargetMode="External"/><Relationship Id="rId43" Type="http://schemas.openxmlformats.org/officeDocument/2006/relationships/hyperlink" Target="https://www.mass.gov/doc/emergency-response-supplies-services-and-equipment-contact-information" TargetMode="External"/><Relationship Id="rId48" Type="http://schemas.openxmlformats.org/officeDocument/2006/relationships/hyperlink" Target="mailto:Comptroller.Info@mass.gov" TargetMode="External"/><Relationship Id="rId56" Type="http://schemas.openxmlformats.org/officeDocument/2006/relationships/hyperlink" Target="https://www.commbuys.com/bso/external/purchaseorder/poSummary.sdo?docId=PO-21-1080-OSD03-SRC02-23946&amp;releaseNbr=0&amp;external=true&amp;parentUrl=close" TargetMode="External"/><Relationship Id="rId64" Type="http://schemas.openxmlformats.org/officeDocument/2006/relationships/hyperlink" Target="https://www.commbuys.com/bso/external/purchaseorder/poSummary.sdo?docId=PO-21-1080-OSD03-SRC02-23804&amp;releaseNbr=0&amp;external=true&amp;parentUrl=close" TargetMode="External"/><Relationship Id="rId69" Type="http://schemas.openxmlformats.org/officeDocument/2006/relationships/hyperlink" Target="mailto:ryan_boudreau@miltoncat.com"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ommbuys.com/bso/external/purchaseorder/poSummary.sdo?docId=PO-22-1080-OSD03-SRC3-23651&amp;releaseNbr=0&amp;external=true&amp;parentUrl=close" TargetMode="External"/><Relationship Id="rId72" Type="http://schemas.openxmlformats.org/officeDocument/2006/relationships/hyperlink" Target="https://www.commbuys.com/bso/external/purchaseorder/poSummary.sdo?docId=PO-21-1080-OSD03-SRC02-23718&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kelly.thompsonclark@mass.gov" TargetMode="External"/><Relationship Id="rId17" Type="http://schemas.openxmlformats.org/officeDocument/2006/relationships/footer" Target="footer2.xml"/><Relationship Id="rId25" Type="http://schemas.openxmlformats.org/officeDocument/2006/relationships/hyperlink" Target="https://www.commbuys.com/bso/external/purchaseorder/poSummary.sdo?docId=PO-22-1080-OSD03-SRC3-23649&amp;releaseNbr=0&amp;external=true&amp;parentUrl=close" TargetMode="External"/><Relationship Id="rId33" Type="http://schemas.openxmlformats.org/officeDocument/2006/relationships/hyperlink" Target="https://www.mass.gov/supplier-diversity-program-sdp?_gl=1*1dd4k06*_ga*NDExMTU1ODA0LjE3MzYzNDk5NDE.*_ga_MCLPEGW7WM*czE3NTY5MTE2ODkkbzM2OSRnMSR0MTc1NjkxMzk5MCRqNTckbDAkaDA."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https://www.mass.gov/environmentally-preferable-products-epp-procurement-program" TargetMode="External"/><Relationship Id="rId59" Type="http://schemas.openxmlformats.org/officeDocument/2006/relationships/hyperlink" Target="mailto:jakedubreuil@barryequipment.com" TargetMode="External"/><Relationship Id="rId67" Type="http://schemas.openxmlformats.org/officeDocument/2006/relationships/hyperlink" Target="mailto:dduhn@monroetractor.com" TargetMode="External"/><Relationship Id="rId20" Type="http://schemas.openxmlformats.org/officeDocument/2006/relationships/hyperlink" Target="https://www.commbuys.com/bso/external/purchaseorder/poSummary.sdo?docId=PO-22-1080-OSD03-SRC3-23649&amp;releaseNbr=0&amp;external=true&amp;parentUrl=close" TargetMode="External"/><Relationship Id="rId41" Type="http://schemas.openxmlformats.org/officeDocument/2006/relationships/hyperlink" Target="https://www.macomptroller.org/policies/" TargetMode="External"/><Relationship Id="rId54" Type="http://schemas.openxmlformats.org/officeDocument/2006/relationships/hyperlink" Target="mailto:mcastrechini@allegiancetrucks.com" TargetMode="External"/><Relationship Id="rId62" Type="http://schemas.openxmlformats.org/officeDocument/2006/relationships/hyperlink" Target="https://www.commbuys.com/bso/external/purchaseorder/poSummary.sdo?docId=PO-21-1080-OSD03-SRC02-23715&amp;releaseNbr=0&amp;external=true&amp;parentUrl=close" TargetMode="External"/><Relationship Id="rId70" Type="http://schemas.openxmlformats.org/officeDocument/2006/relationships/hyperlink" Target="https://www.commbuys.com/bso/external/purchaseorder/poSummary.sdo?docId=PO-21-1080-OSD03-SRC02-23717&amp;releaseNbr=0&amp;external=true&amp;parentUrl=close" TargetMode="External"/><Relationship Id="rId75" Type="http://schemas.openxmlformats.org/officeDocument/2006/relationships/hyperlink" Target="https://www.mass.gov/info-details/truck-safety-devices?_gl=1*nf13kg*_ga*MTg1MjAzNzQ0NC4xNjcxODA1NzUx*_ga_MCLPEGW7WM*MTcyMzgyNTE2Mi42Ni4wLjE3MjM4MjUxNzEuMC4wLj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responses-to-small-procurements-a-guide-for-strategic-sourcing-teams/download" TargetMode="External"/><Relationship Id="rId49" Type="http://schemas.openxmlformats.org/officeDocument/2006/relationships/footer" Target="footer4.xml"/><Relationship Id="rId57" Type="http://schemas.openxmlformats.org/officeDocument/2006/relationships/hyperlink" Target="mailto:bbuckley@ballardtrucks.com" TargetMode="External"/><Relationship Id="rId10" Type="http://schemas.openxmlformats.org/officeDocument/2006/relationships/endnotes" Target="endnotes.xml"/><Relationship Id="rId31" Type="http://schemas.openxmlformats.org/officeDocument/2006/relationships/hyperlink" Target="https://www.mass.gov/orgs/supplier-diversity-office-sdo" TargetMode="External"/><Relationship Id="rId44" Type="http://schemas.openxmlformats.org/officeDocument/2006/relationships/hyperlink" Target="https://go.procurated.com/ma-statewide/" TargetMode="External"/><Relationship Id="rId52" Type="http://schemas.openxmlformats.org/officeDocument/2006/relationships/hyperlink" Target="https://www.commbuys.com/bso/external/purchaseorder/poSummary.sdo?docId=PO-21-1080-OSD03-SRC02-23719&amp;releaseNbr=0&amp;external=true&amp;parentUrl=close" TargetMode="External"/><Relationship Id="rId60" Type="http://schemas.openxmlformats.org/officeDocument/2006/relationships/hyperlink" Target="https://www.commbuys.com/bso/external/purchaseorder/poSummary.sdo?docId=PO-21-1080-OSD03-SRC02-23945&amp;releaseNbr=0&amp;external=true&amp;parentUrl=close" TargetMode="External"/><Relationship Id="rId65" Type="http://schemas.openxmlformats.org/officeDocument/2006/relationships/hyperlink" Target="https://www.commbuys.com/bso/external/purchaseorder/poSummary.sdo?docId=PO-21-1080-OSD03-SRC02-23714&amp;releaseNbr=0&amp;external=true&amp;parentUrl=close" TargetMode="External"/><Relationship Id="rId73" Type="http://schemas.openxmlformats.org/officeDocument/2006/relationships/hyperlink" Target="https://www.commbuys.com/bso/external/purchaseorder/poSummary.sdo?docId=PO-21-1080-OSD03-SRC02-23807&amp;releaseNbr=0&amp;external=true&amp;parentUrl=close"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image" Target="media/image3.png"/><Relationship Id="rId34" Type="http://schemas.openxmlformats.org/officeDocument/2006/relationships/hyperlink" Target="https://www.mass.gov/doc/statewide-contract-index" TargetMode="External"/><Relationship Id="rId50" Type="http://schemas.openxmlformats.org/officeDocument/2006/relationships/hyperlink" Target="https://www.commbuys.com/bso/external/purchaseorder/poSummary.sdo?docId=PO-22-1080-OSD03-SRC3-23649&amp;releaseNbr=0&amp;external=true&amp;parentUrl=close" TargetMode="External"/><Relationship Id="rId55" Type="http://schemas.openxmlformats.org/officeDocument/2006/relationships/hyperlink" Target="https://www.commbuys.com/bso/external/purchaseorder/poSummary.sdo?docId=PO-21-1080-OSD03-SRC02-23802&amp;releaseNbr=0&amp;external=true&amp;parentUrl=close" TargetMode="External"/><Relationship Id="rId76" Type="http://schemas.openxmlformats.org/officeDocument/2006/relationships/image" Target="media/image5.png"/><Relationship Id="rId7" Type="http://schemas.openxmlformats.org/officeDocument/2006/relationships/settings" Target="settings.xml"/><Relationship Id="rId71" Type="http://schemas.openxmlformats.org/officeDocument/2006/relationships/hyperlink" Target="mailto:MPRESTON@THEPETESTORE.COM"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B37FED4A-87BE-40C5-B367-E3386DB7A486}"/>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7262</Words>
  <Characters>41399</Characters>
  <Application>Microsoft Office Word</Application>
  <DocSecurity>0</DocSecurity>
  <Lines>344</Lines>
  <Paragraphs>97</Paragraphs>
  <ScaleCrop>false</ScaleCrop>
  <Company>Commonwealth of Massachusetts</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2026-02-05T19:38:00Z</dcterms:created>
  <dcterms:modified xsi:type="dcterms:W3CDTF">2026-02-05T19:38:00Z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