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3189" w14:textId="52037791" w:rsidR="00B03625" w:rsidRPr="00DD0066" w:rsidRDefault="00945B94" w:rsidP="00945B94">
      <w:pPr>
        <w:tabs>
          <w:tab w:val="left" w:pos="9165"/>
        </w:tabs>
        <w:ind w:left="360"/>
        <w:jc w:val="center"/>
        <w:rPr>
          <w:rFonts w:asciiTheme="majorHAnsi" w:hAnsiTheme="majorHAnsi"/>
          <w:color w:val="17365D" w:themeColor="text2" w:themeShade="BF"/>
          <w:sz w:val="36"/>
          <w:szCs w:val="36"/>
        </w:rPr>
      </w:pPr>
      <w:bookmarkStart w:id="0" w:name="_Hlk69282909"/>
      <w:r w:rsidRPr="00DD0066">
        <w:rPr>
          <w:rFonts w:asciiTheme="majorHAnsi" w:hAnsiTheme="majorHAnsi"/>
          <w:color w:val="17365D" w:themeColor="text2" w:themeShade="BF"/>
          <w:sz w:val="36"/>
          <w:szCs w:val="36"/>
        </w:rPr>
        <w:t>VEH121: Vehicle and Box Truck Rentals</w:t>
      </w:r>
    </w:p>
    <w:tbl>
      <w:tblPr>
        <w:tblStyle w:val="GridTable5Dark-Accent1"/>
        <w:tblW w:w="0" w:type="auto"/>
        <w:jc w:val="center"/>
        <w:tblCellSpacing w:w="14" w:type="dxa"/>
        <w:tblLook w:val="04A0" w:firstRow="1" w:lastRow="0" w:firstColumn="1" w:lastColumn="0" w:noHBand="0" w:noVBand="1"/>
      </w:tblPr>
      <w:tblGrid>
        <w:gridCol w:w="2557"/>
        <w:gridCol w:w="6978"/>
      </w:tblGrid>
      <w:tr w:rsidR="00B03625" w:rsidRPr="00136526" w14:paraId="622F63B0" w14:textId="77777777" w:rsidTr="67203669">
        <w:trPr>
          <w:cnfStyle w:val="100000000000" w:firstRow="1" w:lastRow="0" w:firstColumn="0" w:lastColumn="0" w:oddVBand="0" w:evenVBand="0" w:oddHBand="0" w:evenHBand="0" w:firstRowFirstColumn="0" w:firstRowLastColumn="0" w:lastRowFirstColumn="0" w:lastRowLastColumn="0"/>
          <w:tblCellSpacing w:w="14" w:type="dxa"/>
          <w:jc w:val="center"/>
        </w:trPr>
        <w:tc>
          <w:tcPr>
            <w:cnfStyle w:val="001000000000" w:firstRow="0" w:lastRow="0" w:firstColumn="1" w:lastColumn="0" w:oddVBand="0" w:evenVBand="0" w:oddHBand="0" w:evenHBand="0" w:firstRowFirstColumn="0" w:firstRowLastColumn="0" w:lastRowFirstColumn="0" w:lastRowLastColumn="0"/>
            <w:tcW w:w="9479" w:type="dxa"/>
            <w:gridSpan w:val="2"/>
            <w:shd w:val="clear" w:color="auto" w:fill="A6A6A6" w:themeFill="background1" w:themeFillShade="A6"/>
          </w:tcPr>
          <w:p w14:paraId="64CB314E" w14:textId="77777777" w:rsidR="00B03625" w:rsidRPr="00136526" w:rsidRDefault="00B03625" w:rsidP="00430345">
            <w:pPr>
              <w:tabs>
                <w:tab w:val="left" w:pos="9165"/>
              </w:tabs>
              <w:jc w:val="center"/>
              <w:rPr>
                <w:sz w:val="24"/>
                <w:szCs w:val="24"/>
              </w:rPr>
            </w:pPr>
          </w:p>
        </w:tc>
      </w:tr>
      <w:tr w:rsidR="00B03625" w:rsidRPr="00136526" w14:paraId="2A317570" w14:textId="77777777" w:rsidTr="67203669">
        <w:trPr>
          <w:cnfStyle w:val="000000100000" w:firstRow="0" w:lastRow="0" w:firstColumn="0" w:lastColumn="0" w:oddVBand="0" w:evenVBand="0" w:oddHBand="1" w:evenHBand="0" w:firstRowFirstColumn="0" w:firstRowLastColumn="0" w:lastRowFirstColumn="0" w:lastRowLastColumn="0"/>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4F10356C" w14:textId="77777777" w:rsidR="00B03625" w:rsidRPr="00545744" w:rsidRDefault="2B2627E6" w:rsidP="00430345">
            <w:pPr>
              <w:tabs>
                <w:tab w:val="left" w:pos="9165"/>
              </w:tabs>
              <w:rPr>
                <w:rFonts w:cstheme="minorHAnsi"/>
                <w:color w:val="0D0D0D" w:themeColor="text1" w:themeTint="F2"/>
                <w:sz w:val="24"/>
                <w:szCs w:val="24"/>
              </w:rPr>
            </w:pPr>
            <w:r w:rsidRPr="00545744">
              <w:rPr>
                <w:rFonts w:cstheme="minorHAnsi"/>
                <w:color w:val="0D0D0D" w:themeColor="text1" w:themeTint="F2"/>
                <w:sz w:val="24"/>
                <w:szCs w:val="24"/>
              </w:rPr>
              <w:t>Category Manager Contact Information</w:t>
            </w:r>
          </w:p>
        </w:tc>
        <w:tc>
          <w:tcPr>
            <w:tcW w:w="6936" w:type="dxa"/>
          </w:tcPr>
          <w:p w14:paraId="3BDE4BF2" w14:textId="3258D2B4" w:rsidR="00B03625" w:rsidRPr="009068E2" w:rsidRDefault="00F931C8" w:rsidP="00430345">
            <w:pPr>
              <w:tabs>
                <w:tab w:val="left" w:pos="9165"/>
              </w:tabs>
              <w:cnfStyle w:val="000000100000" w:firstRow="0" w:lastRow="0" w:firstColumn="0" w:lastColumn="0" w:oddVBand="0" w:evenVBand="0" w:oddHBand="1" w:evenHBand="0" w:firstRowFirstColumn="0" w:firstRowLastColumn="0" w:lastRowFirstColumn="0" w:lastRowLastColumn="0"/>
              <w:rPr>
                <w:rFonts w:cstheme="minorHAnsi"/>
                <w:sz w:val="24"/>
                <w:szCs w:val="24"/>
                <w:highlight w:val="yellow"/>
              </w:rPr>
            </w:pPr>
            <w:r w:rsidRPr="009068E2">
              <w:rPr>
                <w:rFonts w:cstheme="minorHAnsi"/>
                <w:color w:val="000000"/>
                <w:sz w:val="24"/>
                <w:szCs w:val="24"/>
              </w:rPr>
              <w:t>Kelly Thompson Clark</w:t>
            </w:r>
          </w:p>
          <w:p w14:paraId="5A146957" w14:textId="673059B1" w:rsidR="00B03625" w:rsidRPr="009068E2" w:rsidRDefault="002516E8" w:rsidP="00430345">
            <w:pPr>
              <w:tabs>
                <w:tab w:val="left" w:pos="9165"/>
              </w:tabs>
              <w:cnfStyle w:val="000000100000" w:firstRow="0" w:lastRow="0" w:firstColumn="0" w:lastColumn="0" w:oddVBand="0" w:evenVBand="0" w:oddHBand="1" w:evenHBand="0" w:firstRowFirstColumn="0" w:firstRowLastColumn="0" w:lastRowFirstColumn="0" w:lastRowLastColumn="0"/>
              <w:rPr>
                <w:rFonts w:cstheme="minorHAnsi"/>
                <w:sz w:val="24"/>
                <w:szCs w:val="24"/>
                <w:highlight w:val="yellow"/>
              </w:rPr>
            </w:pPr>
            <w:r w:rsidRPr="009068E2">
              <w:rPr>
                <w:rFonts w:cstheme="minorHAnsi"/>
                <w:sz w:val="24"/>
                <w:szCs w:val="24"/>
              </w:rPr>
              <w:t>617-720-3184</w:t>
            </w:r>
          </w:p>
          <w:p w14:paraId="6F805B0A" w14:textId="7595FAC7" w:rsidR="00B03625" w:rsidRPr="009068E2" w:rsidRDefault="005C4E09" w:rsidP="005C4E09">
            <w:pPr>
              <w:tabs>
                <w:tab w:val="left" w:pos="9165"/>
              </w:tabs>
              <w:cnfStyle w:val="000000100000" w:firstRow="0" w:lastRow="0" w:firstColumn="0" w:lastColumn="0" w:oddVBand="0" w:evenVBand="0" w:oddHBand="1" w:evenHBand="0" w:firstRowFirstColumn="0" w:firstRowLastColumn="0" w:lastRowFirstColumn="0" w:lastRowLastColumn="0"/>
              <w:rPr>
                <w:rFonts w:cstheme="minorHAnsi"/>
                <w:sz w:val="24"/>
                <w:szCs w:val="24"/>
              </w:rPr>
            </w:pPr>
            <w:hyperlink r:id="rId11" w:history="1">
              <w:r w:rsidRPr="009068E2">
                <w:rPr>
                  <w:rStyle w:val="Hyperlink"/>
                  <w:rFonts w:cstheme="minorHAnsi"/>
                  <w:sz w:val="24"/>
                  <w:szCs w:val="24"/>
                </w:rPr>
                <w:t>kelly.thompsonclark@mass.gov</w:t>
              </w:r>
            </w:hyperlink>
          </w:p>
        </w:tc>
      </w:tr>
      <w:tr w:rsidR="00B03625" w:rsidRPr="00136526" w14:paraId="4F6B66C8" w14:textId="77777777" w:rsidTr="67203669">
        <w:trPr>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46730541" w14:textId="77777777" w:rsidR="00B03625" w:rsidRPr="00545744" w:rsidRDefault="2B2627E6" w:rsidP="00430345">
            <w:pPr>
              <w:tabs>
                <w:tab w:val="left" w:pos="9165"/>
              </w:tabs>
              <w:rPr>
                <w:rFonts w:cstheme="minorHAnsi"/>
                <w:color w:val="0D0D0D" w:themeColor="text1" w:themeTint="F2"/>
                <w:sz w:val="24"/>
                <w:szCs w:val="24"/>
              </w:rPr>
            </w:pPr>
            <w:r w:rsidRPr="00545744">
              <w:rPr>
                <w:rFonts w:cstheme="minorHAnsi"/>
                <w:color w:val="0D0D0D" w:themeColor="text1" w:themeTint="F2"/>
                <w:sz w:val="24"/>
                <w:szCs w:val="24"/>
              </w:rPr>
              <w:t>Contract Term</w:t>
            </w:r>
          </w:p>
        </w:tc>
        <w:tc>
          <w:tcPr>
            <w:tcW w:w="6936" w:type="dxa"/>
          </w:tcPr>
          <w:p w14:paraId="459D77F6" w14:textId="2BD6A2A4" w:rsidR="00B03625" w:rsidRPr="009068E2" w:rsidRDefault="00B03625" w:rsidP="00C1173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9068E2">
              <w:rPr>
                <w:rFonts w:cstheme="minorHAnsi"/>
                <w:b/>
                <w:bCs/>
                <w:sz w:val="24"/>
                <w:szCs w:val="24"/>
              </w:rPr>
              <w:t xml:space="preserve">Current Contract Term: </w:t>
            </w:r>
            <w:r w:rsidR="00E37437" w:rsidRPr="009068E2">
              <w:rPr>
                <w:rFonts w:cstheme="minorHAnsi"/>
                <w:sz w:val="24"/>
                <w:szCs w:val="24"/>
              </w:rPr>
              <w:t>November 14, 20</w:t>
            </w:r>
            <w:r w:rsidR="009637A4" w:rsidRPr="009068E2">
              <w:rPr>
                <w:rFonts w:cstheme="minorHAnsi"/>
                <w:sz w:val="24"/>
                <w:szCs w:val="24"/>
              </w:rPr>
              <w:t>25</w:t>
            </w:r>
            <w:r w:rsidR="00E37437" w:rsidRPr="009068E2">
              <w:rPr>
                <w:rFonts w:cstheme="minorHAnsi"/>
                <w:sz w:val="24"/>
                <w:szCs w:val="24"/>
              </w:rPr>
              <w:t xml:space="preserve"> – July 3</w:t>
            </w:r>
            <w:r w:rsidR="008D4A9E" w:rsidRPr="009068E2">
              <w:rPr>
                <w:rFonts w:cstheme="minorHAnsi"/>
                <w:sz w:val="24"/>
                <w:szCs w:val="24"/>
              </w:rPr>
              <w:t>1</w:t>
            </w:r>
            <w:r w:rsidR="00E37437" w:rsidRPr="009068E2">
              <w:rPr>
                <w:rFonts w:cstheme="minorHAnsi"/>
                <w:sz w:val="24"/>
                <w:szCs w:val="24"/>
              </w:rPr>
              <w:t>, 2026</w:t>
            </w:r>
          </w:p>
          <w:p w14:paraId="64558F97" w14:textId="24C21782" w:rsidR="00B03625" w:rsidRPr="009068E2" w:rsidRDefault="00B03625" w:rsidP="67203669">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rPr>
            </w:pPr>
            <w:r w:rsidRPr="67203669">
              <w:rPr>
                <w:b/>
                <w:bCs/>
                <w:sz w:val="24"/>
                <w:szCs w:val="24"/>
              </w:rPr>
              <w:t xml:space="preserve">Maximum End Date: </w:t>
            </w:r>
            <w:r w:rsidR="00A81EA6" w:rsidRPr="67203669">
              <w:rPr>
                <w:sz w:val="24"/>
                <w:szCs w:val="24"/>
              </w:rPr>
              <w:t>July 3</w:t>
            </w:r>
            <w:r w:rsidR="008D4A9E" w:rsidRPr="67203669">
              <w:rPr>
                <w:sz w:val="24"/>
                <w:szCs w:val="24"/>
              </w:rPr>
              <w:t>1</w:t>
            </w:r>
            <w:r w:rsidR="00A81EA6" w:rsidRPr="67203669">
              <w:rPr>
                <w:sz w:val="24"/>
                <w:szCs w:val="24"/>
              </w:rPr>
              <w:t xml:space="preserve">, </w:t>
            </w:r>
            <w:r w:rsidR="2E57FAC8" w:rsidRPr="151E3F28">
              <w:rPr>
                <w:sz w:val="24"/>
                <w:szCs w:val="24"/>
              </w:rPr>
              <w:t>203</w:t>
            </w:r>
            <w:r w:rsidR="00A02B49">
              <w:rPr>
                <w:sz w:val="24"/>
                <w:szCs w:val="24"/>
              </w:rPr>
              <w:t>0</w:t>
            </w:r>
          </w:p>
          <w:p w14:paraId="5E2BBFD6" w14:textId="47A8FE97" w:rsidR="003F622A" w:rsidRPr="009068E2" w:rsidRDefault="003F622A" w:rsidP="003F622A">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068E2">
              <w:rPr>
                <w:rFonts w:cstheme="minorHAnsi"/>
                <w:sz w:val="24"/>
                <w:szCs w:val="24"/>
              </w:rPr>
              <w:t xml:space="preserve">This contract replaces </w:t>
            </w:r>
            <w:r w:rsidR="00236D2C" w:rsidRPr="009068E2">
              <w:rPr>
                <w:rFonts w:cstheme="minorHAnsi"/>
                <w:sz w:val="24"/>
                <w:szCs w:val="24"/>
              </w:rPr>
              <w:t>VEH121</w:t>
            </w:r>
            <w:r w:rsidRPr="009068E2">
              <w:rPr>
                <w:rFonts w:cstheme="minorHAnsi"/>
                <w:sz w:val="24"/>
                <w:szCs w:val="24"/>
              </w:rPr>
              <w:t>, please review thoroughly as changes have been made from previous contract.</w:t>
            </w:r>
          </w:p>
        </w:tc>
      </w:tr>
      <w:tr w:rsidR="00B03625" w:rsidRPr="00136526" w14:paraId="159D2588" w14:textId="77777777" w:rsidTr="67203669">
        <w:trPr>
          <w:cnfStyle w:val="000000100000" w:firstRow="0" w:lastRow="0" w:firstColumn="0" w:lastColumn="0" w:oddVBand="0" w:evenVBand="0" w:oddHBand="1" w:evenHBand="0" w:firstRowFirstColumn="0" w:firstRowLastColumn="0" w:lastRowFirstColumn="0" w:lastRowLastColumn="0"/>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6652F207" w14:textId="77777777" w:rsidR="00B03625" w:rsidRPr="00545744" w:rsidRDefault="2B2627E6" w:rsidP="00430345">
            <w:pPr>
              <w:tabs>
                <w:tab w:val="left" w:pos="9165"/>
              </w:tabs>
              <w:rPr>
                <w:rFonts w:cstheme="minorHAnsi"/>
                <w:color w:val="0D0D0D" w:themeColor="text1" w:themeTint="F2"/>
                <w:sz w:val="24"/>
                <w:szCs w:val="24"/>
              </w:rPr>
            </w:pPr>
            <w:r w:rsidRPr="00545744">
              <w:rPr>
                <w:rFonts w:cstheme="minorHAnsi"/>
                <w:color w:val="0D0D0D" w:themeColor="text1" w:themeTint="F2"/>
                <w:sz w:val="24"/>
                <w:szCs w:val="24"/>
              </w:rPr>
              <w:t>MMARS MA#</w:t>
            </w:r>
          </w:p>
        </w:tc>
        <w:tc>
          <w:tcPr>
            <w:tcW w:w="6936" w:type="dxa"/>
          </w:tcPr>
          <w:p w14:paraId="22C25E02" w14:textId="07562A5C" w:rsidR="00B03625" w:rsidRPr="009068E2" w:rsidRDefault="003F622A" w:rsidP="003F622A">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9068E2">
              <w:rPr>
                <w:rFonts w:cstheme="minorHAnsi"/>
                <w:sz w:val="24"/>
                <w:szCs w:val="24"/>
              </w:rPr>
              <w:t>VEH1</w:t>
            </w:r>
            <w:r w:rsidR="008D4A9E" w:rsidRPr="009068E2">
              <w:rPr>
                <w:rFonts w:cstheme="minorHAnsi"/>
                <w:sz w:val="24"/>
                <w:szCs w:val="24"/>
              </w:rPr>
              <w:t>21</w:t>
            </w:r>
            <w:r w:rsidR="003F7E1B" w:rsidRPr="009068E2">
              <w:rPr>
                <w:rFonts w:cstheme="minorHAnsi"/>
                <w:sz w:val="24"/>
                <w:szCs w:val="24"/>
              </w:rPr>
              <w:t>00000000000000</w:t>
            </w:r>
            <w:r w:rsidR="00B35FFD" w:rsidRPr="009068E2">
              <w:rPr>
                <w:rFonts w:cstheme="minorHAnsi"/>
                <w:sz w:val="24"/>
                <w:szCs w:val="24"/>
              </w:rPr>
              <w:br/>
            </w:r>
          </w:p>
        </w:tc>
      </w:tr>
      <w:tr w:rsidR="00B03625" w:rsidRPr="00136526" w14:paraId="5AC5ABD3" w14:textId="77777777" w:rsidTr="67203669">
        <w:trPr>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48B58BBA" w14:textId="77777777" w:rsidR="00B03625" w:rsidRPr="00545744" w:rsidRDefault="2B2627E6" w:rsidP="00430345">
            <w:pPr>
              <w:tabs>
                <w:tab w:val="left" w:pos="9165"/>
              </w:tabs>
              <w:rPr>
                <w:rFonts w:cstheme="minorHAnsi"/>
                <w:color w:val="0D0D0D" w:themeColor="text1" w:themeTint="F2"/>
                <w:sz w:val="24"/>
                <w:szCs w:val="24"/>
              </w:rPr>
            </w:pPr>
            <w:r w:rsidRPr="00545744">
              <w:rPr>
                <w:rFonts w:cstheme="minorHAnsi"/>
                <w:color w:val="0D0D0D" w:themeColor="text1" w:themeTint="F2"/>
                <w:sz w:val="24"/>
                <w:szCs w:val="24"/>
              </w:rPr>
              <w:t>Quote Requirements</w:t>
            </w:r>
          </w:p>
        </w:tc>
        <w:tc>
          <w:tcPr>
            <w:tcW w:w="6936" w:type="dxa"/>
          </w:tcPr>
          <w:p w14:paraId="67A908DB" w14:textId="4AD8DDA6" w:rsidR="00B03625" w:rsidRPr="009068E2" w:rsidRDefault="00B03625" w:rsidP="00FF43D4">
            <w:pPr>
              <w:cnfStyle w:val="000000000000" w:firstRow="0" w:lastRow="0" w:firstColumn="0" w:lastColumn="0" w:oddVBand="0" w:evenVBand="0" w:oddHBand="0" w:evenHBand="0" w:firstRowFirstColumn="0" w:firstRowLastColumn="0" w:lastRowFirstColumn="0" w:lastRowLastColumn="0"/>
              <w:rPr>
                <w:rFonts w:cstheme="minorHAnsi"/>
                <w:sz w:val="24"/>
                <w:szCs w:val="24"/>
                <w:highlight w:val="yellow"/>
              </w:rPr>
            </w:pPr>
            <w:r w:rsidRPr="009068E2">
              <w:rPr>
                <w:rFonts w:cstheme="minorHAnsi"/>
                <w:sz w:val="24"/>
                <w:szCs w:val="24"/>
              </w:rPr>
              <w:t xml:space="preserve">Quotes are required for purchasing. See the </w:t>
            </w:r>
            <w:hyperlink w:anchor="_Quote_Response_and" w:history="1">
              <w:r w:rsidRPr="009068E2">
                <w:rPr>
                  <w:rStyle w:val="Hyperlink"/>
                  <w:rFonts w:cstheme="minorHAnsi"/>
                  <w:sz w:val="24"/>
                  <w:szCs w:val="24"/>
                </w:rPr>
                <w:t>Quote Response and Requirements</w:t>
              </w:r>
            </w:hyperlink>
            <w:r w:rsidRPr="009068E2">
              <w:rPr>
                <w:rFonts w:cstheme="minorHAnsi"/>
                <w:sz w:val="24"/>
                <w:szCs w:val="24"/>
              </w:rPr>
              <w:t xml:space="preserve"> section for guidelines.</w:t>
            </w:r>
          </w:p>
        </w:tc>
      </w:tr>
      <w:tr w:rsidR="00B03625" w:rsidRPr="00136526" w14:paraId="5A84D122" w14:textId="77777777" w:rsidTr="67203669">
        <w:trPr>
          <w:cnfStyle w:val="000000100000" w:firstRow="0" w:lastRow="0" w:firstColumn="0" w:lastColumn="0" w:oddVBand="0" w:evenVBand="0" w:oddHBand="1" w:evenHBand="0" w:firstRowFirstColumn="0" w:firstRowLastColumn="0" w:lastRowFirstColumn="0" w:lastRowLastColumn="0"/>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6C5D9790" w14:textId="77777777" w:rsidR="00B03625" w:rsidRPr="00545744" w:rsidRDefault="2B2627E6" w:rsidP="00430345">
            <w:pPr>
              <w:tabs>
                <w:tab w:val="left" w:pos="9165"/>
              </w:tabs>
              <w:rPr>
                <w:rFonts w:cstheme="minorHAnsi"/>
                <w:color w:val="0D0D0D" w:themeColor="text1" w:themeTint="F2"/>
                <w:sz w:val="24"/>
                <w:szCs w:val="24"/>
              </w:rPr>
            </w:pPr>
            <w:r w:rsidRPr="00545744">
              <w:rPr>
                <w:rFonts w:cstheme="minorHAnsi"/>
                <w:color w:val="0D0D0D" w:themeColor="text1" w:themeTint="F2"/>
                <w:sz w:val="24"/>
                <w:szCs w:val="24"/>
              </w:rPr>
              <w:t>Vendor List</w:t>
            </w:r>
          </w:p>
        </w:tc>
        <w:tc>
          <w:tcPr>
            <w:tcW w:w="6936" w:type="dxa"/>
          </w:tcPr>
          <w:p w14:paraId="6F70EEC4" w14:textId="047B6DE9" w:rsidR="00B03625" w:rsidRPr="009068E2" w:rsidRDefault="00B03625" w:rsidP="003E0AE5">
            <w:pPr>
              <w:cnfStyle w:val="000000100000" w:firstRow="0" w:lastRow="0" w:firstColumn="0" w:lastColumn="0" w:oddVBand="0" w:evenVBand="0" w:oddHBand="1" w:evenHBand="0" w:firstRowFirstColumn="0" w:firstRowLastColumn="0" w:lastRowFirstColumn="0" w:lastRowLastColumn="0"/>
              <w:rPr>
                <w:rFonts w:cstheme="minorHAnsi"/>
                <w:sz w:val="24"/>
                <w:szCs w:val="24"/>
                <w:highlight w:val="yellow"/>
              </w:rPr>
            </w:pPr>
            <w:r w:rsidRPr="009068E2">
              <w:rPr>
                <w:rFonts w:cstheme="minorHAnsi"/>
                <w:sz w:val="24"/>
                <w:szCs w:val="24"/>
              </w:rPr>
              <w:t xml:space="preserve">See </w:t>
            </w:r>
            <w:hyperlink w:anchor="_Appendix_A:_Vendor" w:history="1">
              <w:r w:rsidRPr="009068E2">
                <w:rPr>
                  <w:rStyle w:val="Hyperlink"/>
                  <w:rFonts w:cstheme="minorHAnsi"/>
                  <w:sz w:val="24"/>
                  <w:szCs w:val="24"/>
                </w:rPr>
                <w:t>Vendor List and Information</w:t>
              </w:r>
            </w:hyperlink>
            <w:r w:rsidRPr="009068E2">
              <w:rPr>
                <w:rFonts w:cstheme="minorHAnsi"/>
                <w:sz w:val="24"/>
                <w:szCs w:val="24"/>
              </w:rPr>
              <w:t xml:space="preserve"> for eligible vendors on this contract.</w:t>
            </w:r>
          </w:p>
        </w:tc>
      </w:tr>
      <w:tr w:rsidR="00B03625" w:rsidRPr="00136526" w14:paraId="46C59EDB" w14:textId="77777777" w:rsidTr="67203669">
        <w:trPr>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2515" w:type="dxa"/>
          </w:tcPr>
          <w:p w14:paraId="3457EFFA" w14:textId="77777777" w:rsidR="00B03625" w:rsidRPr="00545744" w:rsidRDefault="2B2627E6" w:rsidP="00430345">
            <w:pPr>
              <w:tabs>
                <w:tab w:val="left" w:pos="9165"/>
              </w:tabs>
              <w:rPr>
                <w:rFonts w:cstheme="minorHAnsi"/>
                <w:color w:val="0D0D0D" w:themeColor="text1" w:themeTint="F2"/>
                <w:sz w:val="24"/>
                <w:szCs w:val="24"/>
              </w:rPr>
            </w:pPr>
            <w:r w:rsidRPr="00545744">
              <w:rPr>
                <w:rFonts w:cstheme="minorHAnsi"/>
                <w:color w:val="0D0D0D" w:themeColor="text1" w:themeTint="F2"/>
                <w:sz w:val="24"/>
                <w:szCs w:val="24"/>
              </w:rPr>
              <w:t>Recent Updates</w:t>
            </w:r>
          </w:p>
        </w:tc>
        <w:tc>
          <w:tcPr>
            <w:tcW w:w="6936" w:type="dxa"/>
          </w:tcPr>
          <w:p w14:paraId="2C9E0F81" w14:textId="7FAAC353" w:rsidR="00B03625" w:rsidRPr="009068E2" w:rsidRDefault="00F94F89" w:rsidP="00430345">
            <w:pPr>
              <w:cnfStyle w:val="000000000000" w:firstRow="0" w:lastRow="0" w:firstColumn="0" w:lastColumn="0" w:oddVBand="0" w:evenVBand="0" w:oddHBand="0" w:evenHBand="0" w:firstRowFirstColumn="0" w:firstRowLastColumn="0" w:lastRowFirstColumn="0" w:lastRowLastColumn="0"/>
              <w:rPr>
                <w:rFonts w:cstheme="minorHAnsi"/>
                <w:sz w:val="24"/>
                <w:szCs w:val="24"/>
                <w:highlight w:val="yellow"/>
              </w:rPr>
            </w:pPr>
            <w:r w:rsidRPr="009068E2">
              <w:rPr>
                <w:rFonts w:cstheme="minorHAnsi"/>
                <w:sz w:val="24"/>
                <w:szCs w:val="24"/>
              </w:rPr>
              <w:t xml:space="preserve">New </w:t>
            </w:r>
            <w:r w:rsidR="004B3BEC" w:rsidRPr="009068E2">
              <w:rPr>
                <w:rFonts w:cstheme="minorHAnsi"/>
                <w:sz w:val="24"/>
                <w:szCs w:val="24"/>
              </w:rPr>
              <w:t>contract:</w:t>
            </w:r>
            <w:r w:rsidRPr="009068E2">
              <w:rPr>
                <w:rFonts w:cstheme="minorHAnsi"/>
                <w:sz w:val="24"/>
                <w:szCs w:val="24"/>
              </w:rPr>
              <w:t xml:space="preserve"> initial term is nine</w:t>
            </w:r>
            <w:r w:rsidR="00211C6A" w:rsidRPr="009068E2">
              <w:rPr>
                <w:rFonts w:cstheme="minorHAnsi"/>
                <w:sz w:val="24"/>
                <w:szCs w:val="24"/>
              </w:rPr>
              <w:t xml:space="preserve"> </w:t>
            </w:r>
            <w:r w:rsidRPr="009068E2">
              <w:rPr>
                <w:rFonts w:cstheme="minorHAnsi"/>
                <w:sz w:val="24"/>
                <w:szCs w:val="24"/>
              </w:rPr>
              <w:t xml:space="preserve">(9) </w:t>
            </w:r>
            <w:r w:rsidR="004B3BEC" w:rsidRPr="009068E2">
              <w:rPr>
                <w:rFonts w:cstheme="minorHAnsi"/>
                <w:sz w:val="24"/>
                <w:szCs w:val="24"/>
              </w:rPr>
              <w:t>months</w:t>
            </w:r>
            <w:r w:rsidR="00015FB8">
              <w:rPr>
                <w:rFonts w:cstheme="minorHAnsi"/>
                <w:sz w:val="24"/>
                <w:szCs w:val="24"/>
              </w:rPr>
              <w:t xml:space="preserve">; </w:t>
            </w:r>
            <w:r w:rsidR="00A41785" w:rsidRPr="009068E2">
              <w:rPr>
                <w:rFonts w:cstheme="minorHAnsi"/>
                <w:sz w:val="24"/>
                <w:szCs w:val="24"/>
              </w:rPr>
              <w:t>exercised renewal</w:t>
            </w:r>
            <w:r w:rsidR="009637A4" w:rsidRPr="009068E2">
              <w:rPr>
                <w:rFonts w:cstheme="minorHAnsi"/>
                <w:sz w:val="24"/>
                <w:szCs w:val="24"/>
              </w:rPr>
              <w:t>s</w:t>
            </w:r>
            <w:r w:rsidR="00A41785" w:rsidRPr="009068E2">
              <w:rPr>
                <w:rFonts w:cstheme="minorHAnsi"/>
                <w:sz w:val="24"/>
                <w:szCs w:val="24"/>
              </w:rPr>
              <w:t xml:space="preserve"> will be multiple years.</w:t>
            </w:r>
          </w:p>
        </w:tc>
      </w:tr>
    </w:tbl>
    <w:p w14:paraId="241CCDAE" w14:textId="7A6C3BA1" w:rsidR="007D0521" w:rsidRDefault="007D0521" w:rsidP="00426815">
      <w:pPr>
        <w:tabs>
          <w:tab w:val="left" w:pos="9165"/>
        </w:tabs>
        <w:ind w:left="360"/>
      </w:pPr>
    </w:p>
    <w:p w14:paraId="25388760" w14:textId="77777777" w:rsidR="007D0521" w:rsidRDefault="007D0521">
      <w:r>
        <w:br w:type="page"/>
      </w:r>
    </w:p>
    <w:p w14:paraId="1BCBF46A" w14:textId="77777777" w:rsidR="00B03625" w:rsidRDefault="00B03625" w:rsidP="00426815">
      <w:pPr>
        <w:tabs>
          <w:tab w:val="left" w:pos="9165"/>
        </w:tabs>
        <w:ind w:left="360"/>
        <w:sectPr w:rsidR="00B03625" w:rsidSect="003E7DC2">
          <w:headerReference w:type="default" r:id="rId12"/>
          <w:footerReference w:type="default" r:id="rId13"/>
          <w:headerReference w:type="first" r:id="rId14"/>
          <w:footerReference w:type="first" r:id="rId15"/>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3C7397EB" w:rsidR="005A21C6" w:rsidRDefault="005A21C6">
          <w:pPr>
            <w:pStyle w:val="TOCHeading"/>
          </w:pPr>
          <w:r>
            <w:t>Table of Contents</w:t>
          </w:r>
        </w:p>
        <w:p w14:paraId="52F37809" w14:textId="7768793C" w:rsidR="00520759" w:rsidRDefault="005A21C6">
          <w:pPr>
            <w:pStyle w:val="TOC1"/>
            <w:rPr>
              <w:rFonts w:cstheme="minorBidi"/>
              <w:bCs w:val="0"/>
              <w:caps w:val="0"/>
              <w:kern w:val="2"/>
              <w:szCs w:val="24"/>
              <w14:ligatures w14:val="standardContextual"/>
            </w:rPr>
          </w:pPr>
          <w:r>
            <w:rPr>
              <w:bCs w:val="0"/>
              <w:caps w:val="0"/>
            </w:rPr>
            <w:fldChar w:fldCharType="begin"/>
          </w:r>
          <w:r>
            <w:rPr>
              <w:bCs w:val="0"/>
              <w:caps w:val="0"/>
            </w:rPr>
            <w:instrText xml:space="preserve"> TOC \o "1-3" \h \z \u </w:instrText>
          </w:r>
          <w:r>
            <w:rPr>
              <w:bCs w:val="0"/>
              <w:caps w:val="0"/>
            </w:rPr>
            <w:fldChar w:fldCharType="separate"/>
          </w:r>
          <w:hyperlink w:anchor="_Toc204867969" w:history="1">
            <w:r w:rsidR="00520759" w:rsidRPr="008614E3">
              <w:rPr>
                <w:rStyle w:val="Hyperlink"/>
              </w:rPr>
              <w:t>Contract Summary</w:t>
            </w:r>
            <w:r w:rsidR="00520759">
              <w:rPr>
                <w:webHidden/>
              </w:rPr>
              <w:tab/>
            </w:r>
            <w:r w:rsidR="00520759">
              <w:rPr>
                <w:webHidden/>
              </w:rPr>
              <w:fldChar w:fldCharType="begin"/>
            </w:r>
            <w:r w:rsidR="00520759">
              <w:rPr>
                <w:webHidden/>
              </w:rPr>
              <w:instrText xml:space="preserve"> PAGEREF _Toc204867969 \h </w:instrText>
            </w:r>
            <w:r w:rsidR="00520759">
              <w:rPr>
                <w:webHidden/>
              </w:rPr>
            </w:r>
            <w:r w:rsidR="00520759">
              <w:rPr>
                <w:webHidden/>
              </w:rPr>
              <w:fldChar w:fldCharType="separate"/>
            </w:r>
            <w:r w:rsidR="00520759">
              <w:rPr>
                <w:webHidden/>
              </w:rPr>
              <w:t>3</w:t>
            </w:r>
            <w:r w:rsidR="00520759">
              <w:rPr>
                <w:webHidden/>
              </w:rPr>
              <w:fldChar w:fldCharType="end"/>
            </w:r>
          </w:hyperlink>
        </w:p>
        <w:p w14:paraId="6150D5AC" w14:textId="5D59ACEC" w:rsidR="00520759" w:rsidRDefault="00520759">
          <w:pPr>
            <w:pStyle w:val="TOC1"/>
            <w:rPr>
              <w:rFonts w:cstheme="minorBidi"/>
              <w:bCs w:val="0"/>
              <w:caps w:val="0"/>
              <w:kern w:val="2"/>
              <w:szCs w:val="24"/>
              <w14:ligatures w14:val="standardContextual"/>
            </w:rPr>
          </w:pPr>
          <w:hyperlink w:anchor="_Toc204867970" w:history="1">
            <w:r w:rsidRPr="008614E3">
              <w:rPr>
                <w:rStyle w:val="Hyperlink"/>
              </w:rPr>
              <w:t>Contract Categories Contract Categories</w:t>
            </w:r>
            <w:r>
              <w:rPr>
                <w:webHidden/>
              </w:rPr>
              <w:tab/>
            </w:r>
            <w:r>
              <w:rPr>
                <w:webHidden/>
              </w:rPr>
              <w:fldChar w:fldCharType="begin"/>
            </w:r>
            <w:r>
              <w:rPr>
                <w:webHidden/>
              </w:rPr>
              <w:instrText xml:space="preserve"> PAGEREF _Toc204867970 \h </w:instrText>
            </w:r>
            <w:r>
              <w:rPr>
                <w:webHidden/>
              </w:rPr>
            </w:r>
            <w:r>
              <w:rPr>
                <w:webHidden/>
              </w:rPr>
              <w:fldChar w:fldCharType="separate"/>
            </w:r>
            <w:r>
              <w:rPr>
                <w:webHidden/>
              </w:rPr>
              <w:t>3</w:t>
            </w:r>
            <w:r>
              <w:rPr>
                <w:webHidden/>
              </w:rPr>
              <w:fldChar w:fldCharType="end"/>
            </w:r>
          </w:hyperlink>
        </w:p>
        <w:p w14:paraId="7522109B" w14:textId="76CD64BA" w:rsidR="00520759" w:rsidRDefault="00520759">
          <w:pPr>
            <w:pStyle w:val="TOC1"/>
            <w:rPr>
              <w:rFonts w:cstheme="minorBidi"/>
              <w:bCs w:val="0"/>
              <w:caps w:val="0"/>
              <w:kern w:val="2"/>
              <w:szCs w:val="24"/>
              <w14:ligatures w14:val="standardContextual"/>
            </w:rPr>
          </w:pPr>
          <w:hyperlink w:anchor="_Toc204867971" w:history="1">
            <w:r w:rsidRPr="008614E3">
              <w:rPr>
                <w:rStyle w:val="Hyperlink"/>
              </w:rPr>
              <w:t>Benefits and Cost Savings</w:t>
            </w:r>
            <w:r>
              <w:rPr>
                <w:webHidden/>
              </w:rPr>
              <w:tab/>
            </w:r>
            <w:r>
              <w:rPr>
                <w:webHidden/>
              </w:rPr>
              <w:fldChar w:fldCharType="begin"/>
            </w:r>
            <w:r>
              <w:rPr>
                <w:webHidden/>
              </w:rPr>
              <w:instrText xml:space="preserve"> PAGEREF _Toc204867971 \h </w:instrText>
            </w:r>
            <w:r>
              <w:rPr>
                <w:webHidden/>
              </w:rPr>
            </w:r>
            <w:r>
              <w:rPr>
                <w:webHidden/>
              </w:rPr>
              <w:fldChar w:fldCharType="separate"/>
            </w:r>
            <w:r>
              <w:rPr>
                <w:webHidden/>
              </w:rPr>
              <w:t>3</w:t>
            </w:r>
            <w:r>
              <w:rPr>
                <w:webHidden/>
              </w:rPr>
              <w:fldChar w:fldCharType="end"/>
            </w:r>
          </w:hyperlink>
        </w:p>
        <w:p w14:paraId="36E40471" w14:textId="0F604E40" w:rsidR="00520759" w:rsidRDefault="00520759">
          <w:pPr>
            <w:pStyle w:val="TOC1"/>
            <w:rPr>
              <w:rFonts w:cstheme="minorBidi"/>
              <w:bCs w:val="0"/>
              <w:caps w:val="0"/>
              <w:kern w:val="2"/>
              <w:szCs w:val="24"/>
              <w14:ligatures w14:val="standardContextual"/>
            </w:rPr>
          </w:pPr>
          <w:hyperlink w:anchor="_Toc204867972" w:history="1">
            <w:r w:rsidRPr="008614E3">
              <w:rPr>
                <w:rStyle w:val="Hyperlink"/>
              </w:rPr>
              <w:t>Who Can Use the Contract</w:t>
            </w:r>
            <w:r>
              <w:rPr>
                <w:webHidden/>
              </w:rPr>
              <w:tab/>
            </w:r>
            <w:r>
              <w:rPr>
                <w:webHidden/>
              </w:rPr>
              <w:fldChar w:fldCharType="begin"/>
            </w:r>
            <w:r>
              <w:rPr>
                <w:webHidden/>
              </w:rPr>
              <w:instrText xml:space="preserve"> PAGEREF _Toc204867972 \h </w:instrText>
            </w:r>
            <w:r>
              <w:rPr>
                <w:webHidden/>
              </w:rPr>
            </w:r>
            <w:r>
              <w:rPr>
                <w:webHidden/>
              </w:rPr>
              <w:fldChar w:fldCharType="separate"/>
            </w:r>
            <w:r>
              <w:rPr>
                <w:webHidden/>
              </w:rPr>
              <w:t>4</w:t>
            </w:r>
            <w:r>
              <w:rPr>
                <w:webHidden/>
              </w:rPr>
              <w:fldChar w:fldCharType="end"/>
            </w:r>
          </w:hyperlink>
        </w:p>
        <w:p w14:paraId="648B3FE3" w14:textId="2020295B" w:rsidR="00520759" w:rsidRDefault="00520759">
          <w:pPr>
            <w:pStyle w:val="TOC2"/>
            <w:tabs>
              <w:tab w:val="right" w:leader="dot" w:pos="4598"/>
            </w:tabs>
            <w:rPr>
              <w:rFonts w:cstheme="minorBidi"/>
              <w:smallCaps w:val="0"/>
              <w:noProof/>
              <w:kern w:val="2"/>
              <w:szCs w:val="24"/>
              <w14:ligatures w14:val="standardContextual"/>
            </w:rPr>
          </w:pPr>
          <w:hyperlink w:anchor="_Toc204867973" w:history="1">
            <w:r w:rsidRPr="008614E3">
              <w:rPr>
                <w:rStyle w:val="Hyperlink"/>
                <w:noProof/>
              </w:rPr>
              <w:t>Applicable Procurement Law</w:t>
            </w:r>
            <w:r>
              <w:rPr>
                <w:noProof/>
                <w:webHidden/>
              </w:rPr>
              <w:tab/>
            </w:r>
            <w:r>
              <w:rPr>
                <w:noProof/>
                <w:webHidden/>
              </w:rPr>
              <w:fldChar w:fldCharType="begin"/>
            </w:r>
            <w:r>
              <w:rPr>
                <w:noProof/>
                <w:webHidden/>
              </w:rPr>
              <w:instrText xml:space="preserve"> PAGEREF _Toc204867973 \h </w:instrText>
            </w:r>
            <w:r>
              <w:rPr>
                <w:noProof/>
                <w:webHidden/>
              </w:rPr>
            </w:r>
            <w:r>
              <w:rPr>
                <w:noProof/>
                <w:webHidden/>
              </w:rPr>
              <w:fldChar w:fldCharType="separate"/>
            </w:r>
            <w:r>
              <w:rPr>
                <w:noProof/>
                <w:webHidden/>
              </w:rPr>
              <w:t>4</w:t>
            </w:r>
            <w:r>
              <w:rPr>
                <w:noProof/>
                <w:webHidden/>
              </w:rPr>
              <w:fldChar w:fldCharType="end"/>
            </w:r>
          </w:hyperlink>
        </w:p>
        <w:p w14:paraId="4D1EC354" w14:textId="6D7FAB78" w:rsidR="00520759" w:rsidRDefault="00520759">
          <w:pPr>
            <w:pStyle w:val="TOC2"/>
            <w:tabs>
              <w:tab w:val="right" w:leader="dot" w:pos="4598"/>
            </w:tabs>
            <w:rPr>
              <w:rFonts w:cstheme="minorBidi"/>
              <w:smallCaps w:val="0"/>
              <w:noProof/>
              <w:kern w:val="2"/>
              <w:szCs w:val="24"/>
              <w14:ligatures w14:val="standardContextual"/>
            </w:rPr>
          </w:pPr>
          <w:hyperlink w:anchor="_Toc204867974" w:history="1">
            <w:r w:rsidRPr="008614E3">
              <w:rPr>
                <w:rStyle w:val="Hyperlink"/>
                <w:noProof/>
              </w:rPr>
              <w:t>Eligible Entities</w:t>
            </w:r>
            <w:r>
              <w:rPr>
                <w:noProof/>
                <w:webHidden/>
              </w:rPr>
              <w:tab/>
            </w:r>
            <w:r>
              <w:rPr>
                <w:noProof/>
                <w:webHidden/>
              </w:rPr>
              <w:fldChar w:fldCharType="begin"/>
            </w:r>
            <w:r>
              <w:rPr>
                <w:noProof/>
                <w:webHidden/>
              </w:rPr>
              <w:instrText xml:space="preserve"> PAGEREF _Toc204867974 \h </w:instrText>
            </w:r>
            <w:r>
              <w:rPr>
                <w:noProof/>
                <w:webHidden/>
              </w:rPr>
            </w:r>
            <w:r>
              <w:rPr>
                <w:noProof/>
                <w:webHidden/>
              </w:rPr>
              <w:fldChar w:fldCharType="separate"/>
            </w:r>
            <w:r>
              <w:rPr>
                <w:noProof/>
                <w:webHidden/>
              </w:rPr>
              <w:t>4</w:t>
            </w:r>
            <w:r>
              <w:rPr>
                <w:noProof/>
                <w:webHidden/>
              </w:rPr>
              <w:fldChar w:fldCharType="end"/>
            </w:r>
          </w:hyperlink>
        </w:p>
        <w:p w14:paraId="30383B84" w14:textId="5DBD9AC5" w:rsidR="00520759" w:rsidRDefault="00520759">
          <w:pPr>
            <w:pStyle w:val="TOC1"/>
            <w:rPr>
              <w:rFonts w:cstheme="minorBidi"/>
              <w:bCs w:val="0"/>
              <w:caps w:val="0"/>
              <w:kern w:val="2"/>
              <w:szCs w:val="24"/>
              <w14:ligatures w14:val="standardContextual"/>
            </w:rPr>
          </w:pPr>
          <w:hyperlink w:anchor="_Toc204867975" w:history="1">
            <w:r w:rsidRPr="008614E3">
              <w:rPr>
                <w:rStyle w:val="Hyperlink"/>
              </w:rPr>
              <w:t>Pricing and Purchase Options</w:t>
            </w:r>
            <w:r>
              <w:rPr>
                <w:webHidden/>
              </w:rPr>
              <w:tab/>
            </w:r>
            <w:r>
              <w:rPr>
                <w:webHidden/>
              </w:rPr>
              <w:fldChar w:fldCharType="begin"/>
            </w:r>
            <w:r>
              <w:rPr>
                <w:webHidden/>
              </w:rPr>
              <w:instrText xml:space="preserve"> PAGEREF _Toc204867975 \h </w:instrText>
            </w:r>
            <w:r>
              <w:rPr>
                <w:webHidden/>
              </w:rPr>
            </w:r>
            <w:r>
              <w:rPr>
                <w:webHidden/>
              </w:rPr>
              <w:fldChar w:fldCharType="separate"/>
            </w:r>
            <w:r>
              <w:rPr>
                <w:webHidden/>
              </w:rPr>
              <w:t>4</w:t>
            </w:r>
            <w:r>
              <w:rPr>
                <w:webHidden/>
              </w:rPr>
              <w:fldChar w:fldCharType="end"/>
            </w:r>
          </w:hyperlink>
        </w:p>
        <w:p w14:paraId="78501429" w14:textId="3F9DA3C5" w:rsidR="00520759" w:rsidRDefault="00520759">
          <w:pPr>
            <w:pStyle w:val="TOC1"/>
            <w:rPr>
              <w:rFonts w:cstheme="minorBidi"/>
              <w:bCs w:val="0"/>
              <w:caps w:val="0"/>
              <w:kern w:val="2"/>
              <w:szCs w:val="24"/>
              <w14:ligatures w14:val="standardContextual"/>
            </w:rPr>
          </w:pPr>
          <w:hyperlink w:anchor="_Toc204867976" w:history="1">
            <w:r w:rsidRPr="008614E3">
              <w:rPr>
                <w:rStyle w:val="Hyperlink"/>
              </w:rPr>
              <w:t>Setting Up a COMMBUYS Account</w:t>
            </w:r>
            <w:r>
              <w:rPr>
                <w:webHidden/>
              </w:rPr>
              <w:tab/>
            </w:r>
            <w:r>
              <w:rPr>
                <w:webHidden/>
              </w:rPr>
              <w:fldChar w:fldCharType="begin"/>
            </w:r>
            <w:r>
              <w:rPr>
                <w:webHidden/>
              </w:rPr>
              <w:instrText xml:space="preserve"> PAGEREF _Toc204867976 \h </w:instrText>
            </w:r>
            <w:r>
              <w:rPr>
                <w:webHidden/>
              </w:rPr>
            </w:r>
            <w:r>
              <w:rPr>
                <w:webHidden/>
              </w:rPr>
              <w:fldChar w:fldCharType="separate"/>
            </w:r>
            <w:r>
              <w:rPr>
                <w:webHidden/>
              </w:rPr>
              <w:t>6</w:t>
            </w:r>
            <w:r>
              <w:rPr>
                <w:webHidden/>
              </w:rPr>
              <w:fldChar w:fldCharType="end"/>
            </w:r>
          </w:hyperlink>
        </w:p>
        <w:p w14:paraId="33226799" w14:textId="35777CCA" w:rsidR="00520759" w:rsidRDefault="00520759">
          <w:pPr>
            <w:pStyle w:val="TOC1"/>
            <w:rPr>
              <w:rFonts w:cstheme="minorBidi"/>
              <w:bCs w:val="0"/>
              <w:caps w:val="0"/>
              <w:kern w:val="2"/>
              <w:szCs w:val="24"/>
              <w14:ligatures w14:val="standardContextual"/>
            </w:rPr>
          </w:pPr>
          <w:hyperlink w:anchor="_Toc204867977" w:history="1">
            <w:r w:rsidRPr="008614E3">
              <w:rPr>
                <w:rStyle w:val="Hyperlink"/>
              </w:rPr>
              <w:t>Finding Contract Documents (Including CUG, RFR, Specifications, and Other Attachments)</w:t>
            </w:r>
            <w:r>
              <w:rPr>
                <w:webHidden/>
              </w:rPr>
              <w:tab/>
            </w:r>
            <w:r>
              <w:rPr>
                <w:webHidden/>
              </w:rPr>
              <w:fldChar w:fldCharType="begin"/>
            </w:r>
            <w:r>
              <w:rPr>
                <w:webHidden/>
              </w:rPr>
              <w:instrText xml:space="preserve"> PAGEREF _Toc204867977 \h </w:instrText>
            </w:r>
            <w:r>
              <w:rPr>
                <w:webHidden/>
              </w:rPr>
            </w:r>
            <w:r>
              <w:rPr>
                <w:webHidden/>
              </w:rPr>
              <w:fldChar w:fldCharType="separate"/>
            </w:r>
            <w:r>
              <w:rPr>
                <w:webHidden/>
              </w:rPr>
              <w:t>6</w:t>
            </w:r>
            <w:r>
              <w:rPr>
                <w:webHidden/>
              </w:rPr>
              <w:fldChar w:fldCharType="end"/>
            </w:r>
          </w:hyperlink>
        </w:p>
        <w:p w14:paraId="49ED386A" w14:textId="14826938" w:rsidR="00520759" w:rsidRDefault="00520759">
          <w:pPr>
            <w:pStyle w:val="TOC1"/>
            <w:rPr>
              <w:rFonts w:cstheme="minorBidi"/>
              <w:bCs w:val="0"/>
              <w:caps w:val="0"/>
              <w:kern w:val="2"/>
              <w:szCs w:val="24"/>
              <w14:ligatures w14:val="standardContextual"/>
            </w:rPr>
          </w:pPr>
          <w:hyperlink w:anchor="_Toc204867978" w:history="1">
            <w:r w:rsidRPr="008614E3">
              <w:rPr>
                <w:rStyle w:val="Hyperlink"/>
              </w:rPr>
              <w:t>Finding Vendor-Specific Documents</w:t>
            </w:r>
            <w:r>
              <w:rPr>
                <w:webHidden/>
              </w:rPr>
              <w:tab/>
            </w:r>
            <w:r>
              <w:rPr>
                <w:webHidden/>
              </w:rPr>
              <w:fldChar w:fldCharType="begin"/>
            </w:r>
            <w:r>
              <w:rPr>
                <w:webHidden/>
              </w:rPr>
              <w:instrText xml:space="preserve"> PAGEREF _Toc204867978 \h </w:instrText>
            </w:r>
            <w:r>
              <w:rPr>
                <w:webHidden/>
              </w:rPr>
            </w:r>
            <w:r>
              <w:rPr>
                <w:webHidden/>
              </w:rPr>
              <w:fldChar w:fldCharType="separate"/>
            </w:r>
            <w:r>
              <w:rPr>
                <w:webHidden/>
              </w:rPr>
              <w:t>7</w:t>
            </w:r>
            <w:r>
              <w:rPr>
                <w:webHidden/>
              </w:rPr>
              <w:fldChar w:fldCharType="end"/>
            </w:r>
          </w:hyperlink>
        </w:p>
        <w:p w14:paraId="2C9A2090" w14:textId="4EEF1604" w:rsidR="00520759" w:rsidRDefault="00520759">
          <w:pPr>
            <w:pStyle w:val="TOC1"/>
            <w:rPr>
              <w:rFonts w:cstheme="minorBidi"/>
              <w:bCs w:val="0"/>
              <w:caps w:val="0"/>
              <w:kern w:val="2"/>
              <w:szCs w:val="24"/>
              <w14:ligatures w14:val="standardContextual"/>
            </w:rPr>
          </w:pPr>
          <w:hyperlink w:anchor="_Toc204867979" w:history="1">
            <w:r w:rsidRPr="008614E3">
              <w:rPr>
                <w:rStyle w:val="Hyperlink"/>
              </w:rPr>
              <w:t>Additional Information/FAQs</w:t>
            </w:r>
            <w:r>
              <w:rPr>
                <w:webHidden/>
              </w:rPr>
              <w:tab/>
            </w:r>
            <w:r>
              <w:rPr>
                <w:webHidden/>
              </w:rPr>
              <w:fldChar w:fldCharType="begin"/>
            </w:r>
            <w:r>
              <w:rPr>
                <w:webHidden/>
              </w:rPr>
              <w:instrText xml:space="preserve"> PAGEREF _Toc204867979 \h </w:instrText>
            </w:r>
            <w:r>
              <w:rPr>
                <w:webHidden/>
              </w:rPr>
            </w:r>
            <w:r>
              <w:rPr>
                <w:webHidden/>
              </w:rPr>
              <w:fldChar w:fldCharType="separate"/>
            </w:r>
            <w:r>
              <w:rPr>
                <w:webHidden/>
              </w:rPr>
              <w:t>7</w:t>
            </w:r>
            <w:r>
              <w:rPr>
                <w:webHidden/>
              </w:rPr>
              <w:fldChar w:fldCharType="end"/>
            </w:r>
          </w:hyperlink>
        </w:p>
        <w:p w14:paraId="2FDFF6ED" w14:textId="57A0DDC9" w:rsidR="00520759" w:rsidRDefault="00520759">
          <w:pPr>
            <w:pStyle w:val="TOC1"/>
            <w:rPr>
              <w:rFonts w:cstheme="minorBidi"/>
              <w:bCs w:val="0"/>
              <w:caps w:val="0"/>
              <w:kern w:val="2"/>
              <w:szCs w:val="24"/>
              <w14:ligatures w14:val="standardContextual"/>
            </w:rPr>
          </w:pPr>
          <w:hyperlink w:anchor="_Toc204867980" w:history="1">
            <w:r w:rsidRPr="008614E3">
              <w:rPr>
                <w:rStyle w:val="Hyperlink"/>
              </w:rPr>
              <w:t>Vendor Performance</w:t>
            </w:r>
            <w:r>
              <w:rPr>
                <w:webHidden/>
              </w:rPr>
              <w:tab/>
            </w:r>
            <w:r>
              <w:rPr>
                <w:webHidden/>
              </w:rPr>
              <w:fldChar w:fldCharType="begin"/>
            </w:r>
            <w:r>
              <w:rPr>
                <w:webHidden/>
              </w:rPr>
              <w:instrText xml:space="preserve"> PAGEREF _Toc204867980 \h </w:instrText>
            </w:r>
            <w:r>
              <w:rPr>
                <w:webHidden/>
              </w:rPr>
            </w:r>
            <w:r>
              <w:rPr>
                <w:webHidden/>
              </w:rPr>
              <w:fldChar w:fldCharType="separate"/>
            </w:r>
            <w:r>
              <w:rPr>
                <w:webHidden/>
              </w:rPr>
              <w:t>10</w:t>
            </w:r>
            <w:r>
              <w:rPr>
                <w:webHidden/>
              </w:rPr>
              <w:fldChar w:fldCharType="end"/>
            </w:r>
          </w:hyperlink>
        </w:p>
        <w:p w14:paraId="3E10A7EE" w14:textId="4DD4094F" w:rsidR="00520759" w:rsidRDefault="00520759">
          <w:pPr>
            <w:pStyle w:val="TOC1"/>
            <w:rPr>
              <w:rFonts w:cstheme="minorBidi"/>
              <w:bCs w:val="0"/>
              <w:caps w:val="0"/>
              <w:kern w:val="2"/>
              <w:szCs w:val="24"/>
              <w14:ligatures w14:val="standardContextual"/>
            </w:rPr>
          </w:pPr>
          <w:hyperlink w:anchor="_Toc204867981" w:history="1">
            <w:r w:rsidRPr="008614E3">
              <w:rPr>
                <w:rStyle w:val="Hyperlink"/>
              </w:rPr>
              <w:t>General Procurement Guidelines and Best Practices</w:t>
            </w:r>
            <w:r>
              <w:rPr>
                <w:webHidden/>
              </w:rPr>
              <w:tab/>
            </w:r>
            <w:r>
              <w:rPr>
                <w:webHidden/>
              </w:rPr>
              <w:fldChar w:fldCharType="begin"/>
            </w:r>
            <w:r>
              <w:rPr>
                <w:webHidden/>
              </w:rPr>
              <w:instrText xml:space="preserve"> PAGEREF _Toc204867981 \h </w:instrText>
            </w:r>
            <w:r>
              <w:rPr>
                <w:webHidden/>
              </w:rPr>
            </w:r>
            <w:r>
              <w:rPr>
                <w:webHidden/>
              </w:rPr>
              <w:fldChar w:fldCharType="separate"/>
            </w:r>
            <w:r>
              <w:rPr>
                <w:webHidden/>
              </w:rPr>
              <w:t>11</w:t>
            </w:r>
            <w:r>
              <w:rPr>
                <w:webHidden/>
              </w:rPr>
              <w:fldChar w:fldCharType="end"/>
            </w:r>
          </w:hyperlink>
        </w:p>
        <w:p w14:paraId="20073A64" w14:textId="7BC0D0A3" w:rsidR="00520759" w:rsidRDefault="00520759">
          <w:pPr>
            <w:pStyle w:val="TOC1"/>
            <w:rPr>
              <w:rFonts w:cstheme="minorBidi"/>
              <w:bCs w:val="0"/>
              <w:caps w:val="0"/>
              <w:kern w:val="2"/>
              <w:szCs w:val="24"/>
              <w14:ligatures w14:val="standardContextual"/>
            </w:rPr>
          </w:pPr>
          <w:hyperlink w:anchor="_Toc204867982" w:history="1">
            <w:r w:rsidRPr="008614E3">
              <w:rPr>
                <w:rStyle w:val="Hyperlink"/>
              </w:rPr>
              <w:t>Environmentally Preferable Products and Services (EPPs)</w:t>
            </w:r>
            <w:r>
              <w:rPr>
                <w:webHidden/>
              </w:rPr>
              <w:tab/>
            </w:r>
            <w:r>
              <w:rPr>
                <w:webHidden/>
              </w:rPr>
              <w:fldChar w:fldCharType="begin"/>
            </w:r>
            <w:r>
              <w:rPr>
                <w:webHidden/>
              </w:rPr>
              <w:instrText xml:space="preserve"> PAGEREF _Toc204867982 \h </w:instrText>
            </w:r>
            <w:r>
              <w:rPr>
                <w:webHidden/>
              </w:rPr>
            </w:r>
            <w:r>
              <w:rPr>
                <w:webHidden/>
              </w:rPr>
              <w:fldChar w:fldCharType="separate"/>
            </w:r>
            <w:r>
              <w:rPr>
                <w:webHidden/>
              </w:rPr>
              <w:t>11</w:t>
            </w:r>
            <w:r>
              <w:rPr>
                <w:webHidden/>
              </w:rPr>
              <w:fldChar w:fldCharType="end"/>
            </w:r>
          </w:hyperlink>
        </w:p>
        <w:p w14:paraId="5057DB81" w14:textId="375000CB" w:rsidR="00520759" w:rsidRDefault="00520759">
          <w:pPr>
            <w:pStyle w:val="TOC1"/>
            <w:rPr>
              <w:rFonts w:cstheme="minorBidi"/>
              <w:bCs w:val="0"/>
              <w:caps w:val="0"/>
              <w:kern w:val="2"/>
              <w:szCs w:val="24"/>
              <w14:ligatures w14:val="standardContextual"/>
            </w:rPr>
          </w:pPr>
          <w:hyperlink w:anchor="_Toc204867983" w:history="1">
            <w:r w:rsidRPr="008614E3">
              <w:rPr>
                <w:rStyle w:val="Hyperlink"/>
              </w:rPr>
              <w:t>Instructions for MMARS Users</w:t>
            </w:r>
            <w:r>
              <w:rPr>
                <w:webHidden/>
              </w:rPr>
              <w:tab/>
            </w:r>
            <w:r>
              <w:rPr>
                <w:webHidden/>
              </w:rPr>
              <w:fldChar w:fldCharType="begin"/>
            </w:r>
            <w:r>
              <w:rPr>
                <w:webHidden/>
              </w:rPr>
              <w:instrText xml:space="preserve"> PAGEREF _Toc204867983 \h </w:instrText>
            </w:r>
            <w:r>
              <w:rPr>
                <w:webHidden/>
              </w:rPr>
            </w:r>
            <w:r>
              <w:rPr>
                <w:webHidden/>
              </w:rPr>
              <w:fldChar w:fldCharType="separate"/>
            </w:r>
            <w:r>
              <w:rPr>
                <w:webHidden/>
              </w:rPr>
              <w:t>12</w:t>
            </w:r>
            <w:r>
              <w:rPr>
                <w:webHidden/>
              </w:rPr>
              <w:fldChar w:fldCharType="end"/>
            </w:r>
          </w:hyperlink>
        </w:p>
        <w:p w14:paraId="558CC126" w14:textId="61291CD9" w:rsidR="00520759" w:rsidRDefault="00520759">
          <w:pPr>
            <w:pStyle w:val="TOC1"/>
            <w:rPr>
              <w:rFonts w:cstheme="minorBidi"/>
              <w:bCs w:val="0"/>
              <w:caps w:val="0"/>
              <w:kern w:val="2"/>
              <w:szCs w:val="24"/>
              <w14:ligatures w14:val="standardContextual"/>
            </w:rPr>
          </w:pPr>
          <w:hyperlink w:anchor="_Toc204867984" w:history="1">
            <w:r w:rsidRPr="008614E3">
              <w:rPr>
                <w:rStyle w:val="Hyperlink"/>
              </w:rPr>
              <w:t>UNSPSC Codes</w:t>
            </w:r>
            <w:r>
              <w:rPr>
                <w:webHidden/>
              </w:rPr>
              <w:tab/>
            </w:r>
            <w:r>
              <w:rPr>
                <w:webHidden/>
              </w:rPr>
              <w:fldChar w:fldCharType="begin"/>
            </w:r>
            <w:r>
              <w:rPr>
                <w:webHidden/>
              </w:rPr>
              <w:instrText xml:space="preserve"> PAGEREF _Toc204867984 \h </w:instrText>
            </w:r>
            <w:r>
              <w:rPr>
                <w:webHidden/>
              </w:rPr>
            </w:r>
            <w:r>
              <w:rPr>
                <w:webHidden/>
              </w:rPr>
              <w:fldChar w:fldCharType="separate"/>
            </w:r>
            <w:r>
              <w:rPr>
                <w:webHidden/>
              </w:rPr>
              <w:t>12</w:t>
            </w:r>
            <w:r>
              <w:rPr>
                <w:webHidden/>
              </w:rPr>
              <w:fldChar w:fldCharType="end"/>
            </w:r>
          </w:hyperlink>
        </w:p>
        <w:p w14:paraId="13DAAE1E" w14:textId="3F4C05DA" w:rsidR="00520759" w:rsidRDefault="00520759">
          <w:pPr>
            <w:pStyle w:val="TOC1"/>
            <w:rPr>
              <w:rFonts w:cstheme="minorBidi"/>
              <w:bCs w:val="0"/>
              <w:caps w:val="0"/>
              <w:kern w:val="2"/>
              <w:szCs w:val="24"/>
              <w14:ligatures w14:val="standardContextual"/>
            </w:rPr>
          </w:pPr>
          <w:hyperlink w:anchor="_Toc204867985" w:history="1">
            <w:r w:rsidRPr="008614E3">
              <w:rPr>
                <w:rStyle w:val="Hyperlink"/>
              </w:rPr>
              <w:t>Vendor List and Information</w:t>
            </w:r>
            <w:r>
              <w:rPr>
                <w:webHidden/>
              </w:rPr>
              <w:tab/>
            </w:r>
            <w:r>
              <w:rPr>
                <w:webHidden/>
              </w:rPr>
              <w:fldChar w:fldCharType="begin"/>
            </w:r>
            <w:r>
              <w:rPr>
                <w:webHidden/>
              </w:rPr>
              <w:instrText xml:space="preserve"> PAGEREF _Toc204867985 \h </w:instrText>
            </w:r>
            <w:r>
              <w:rPr>
                <w:webHidden/>
              </w:rPr>
            </w:r>
            <w:r>
              <w:rPr>
                <w:webHidden/>
              </w:rPr>
              <w:fldChar w:fldCharType="separate"/>
            </w:r>
            <w:r>
              <w:rPr>
                <w:webHidden/>
              </w:rPr>
              <w:t>13</w:t>
            </w:r>
            <w:r>
              <w:rPr>
                <w:webHidden/>
              </w:rPr>
              <w:fldChar w:fldCharType="end"/>
            </w:r>
          </w:hyperlink>
        </w:p>
        <w:p w14:paraId="50AC2B20" w14:textId="47566A2C" w:rsidR="005A21C6" w:rsidRDefault="005A21C6">
          <w:r>
            <w:rPr>
              <w:rFonts w:cstheme="minorHAnsi"/>
              <w:bCs/>
              <w:caps/>
              <w:noProof/>
              <w:sz w:val="24"/>
              <w:szCs w:val="20"/>
            </w:rPr>
            <w:fldChar w:fldCharType="end"/>
          </w:r>
        </w:p>
      </w:sdtContent>
    </w:sdt>
    <w:p w14:paraId="4BCAF3C8" w14:textId="77777777" w:rsidR="00975D07" w:rsidRDefault="00975D07">
      <w:pPr>
        <w:rPr>
          <w:b/>
          <w:bCs/>
          <w:sz w:val="26"/>
          <w:szCs w:val="26"/>
        </w:rPr>
        <w:sectPr w:rsidR="00975D07" w:rsidSect="00975D07">
          <w:type w:val="continuous"/>
          <w:pgSz w:w="12240" w:h="15840"/>
          <w:pgMar w:top="125" w:right="1152" w:bottom="1440" w:left="1152" w:header="864" w:footer="360" w:gutter="0"/>
          <w:cols w:num="2" w:space="720"/>
          <w:titlePg/>
          <w:docGrid w:linePitch="360"/>
        </w:sectPr>
      </w:pPr>
    </w:p>
    <w:p w14:paraId="7DECF372" w14:textId="77777777" w:rsidR="00564A93" w:rsidRDefault="00564A93">
      <w:pPr>
        <w:rPr>
          <w:b/>
          <w:bCs/>
          <w:sz w:val="26"/>
          <w:szCs w:val="26"/>
        </w:rPr>
      </w:pPr>
    </w:p>
    <w:p w14:paraId="43F715E6" w14:textId="7D5D4354" w:rsidR="00975D07" w:rsidRPr="009068E2" w:rsidRDefault="13FE62E6">
      <w:pPr>
        <w:rPr>
          <w:sz w:val="24"/>
          <w:szCs w:val="24"/>
        </w:rPr>
        <w:sectPr w:rsidR="00975D07" w:rsidRPr="009068E2" w:rsidSect="00975D07">
          <w:type w:val="continuous"/>
          <w:pgSz w:w="12240" w:h="15840"/>
          <w:pgMar w:top="125" w:right="1152" w:bottom="1440" w:left="1152" w:header="864" w:footer="360" w:gutter="0"/>
          <w:cols w:space="720"/>
          <w:titlePg/>
          <w:docGrid w:linePitch="360"/>
        </w:sectPr>
      </w:pPr>
      <w:r w:rsidRPr="009068E2">
        <w:rPr>
          <w:b/>
          <w:bCs/>
          <w:sz w:val="24"/>
          <w:szCs w:val="24"/>
        </w:rPr>
        <w:t>TIP: To return to the first page throughout this document, use Ctrl+home</w:t>
      </w:r>
      <w:r w:rsidRPr="009068E2">
        <w:rPr>
          <w:sz w:val="24"/>
          <w:szCs w:val="24"/>
        </w:rPr>
        <w:t>.</w:t>
      </w:r>
    </w:p>
    <w:p w14:paraId="1D276CCC" w14:textId="4C33D0C6" w:rsidR="007B2D04" w:rsidRDefault="007B2D04">
      <w:pPr>
        <w:rPr>
          <w:sz w:val="28"/>
          <w:szCs w:val="28"/>
        </w:rPr>
      </w:pPr>
      <w:r>
        <w:rPr>
          <w:sz w:val="28"/>
          <w:szCs w:val="28"/>
        </w:rPr>
        <w:br w:type="page"/>
      </w:r>
    </w:p>
    <w:p w14:paraId="42908765" w14:textId="77777777" w:rsidR="003E7DC2" w:rsidRDefault="003E7DC2" w:rsidP="00AB39FB">
      <w:pPr>
        <w:pStyle w:val="Heading1"/>
        <w:sectPr w:rsidR="003E7DC2" w:rsidSect="00975D07">
          <w:type w:val="continuous"/>
          <w:pgSz w:w="12240" w:h="15840"/>
          <w:pgMar w:top="125" w:right="1152" w:bottom="1440" w:left="1152" w:header="864" w:footer="360" w:gutter="0"/>
          <w:cols w:num="2" w:space="720"/>
          <w:titlePg/>
          <w:docGrid w:linePitch="360"/>
        </w:sectPr>
      </w:pPr>
      <w:bookmarkStart w:id="1" w:name="_Toc194066592"/>
    </w:p>
    <w:p w14:paraId="0954B7C4" w14:textId="61D480CB" w:rsidR="00E26E6E" w:rsidRDefault="00F65966" w:rsidP="00AB39FB">
      <w:pPr>
        <w:pStyle w:val="Heading1"/>
      </w:pPr>
      <w:bookmarkStart w:id="2" w:name="_Toc204867969"/>
      <w:r w:rsidRPr="00564A93">
        <w:lastRenderedPageBreak/>
        <w:t>Contract</w:t>
      </w:r>
      <w:r w:rsidR="00C0549D" w:rsidRPr="00564A93">
        <w:t xml:space="preserve"> </w:t>
      </w:r>
      <w:r w:rsidR="00B15B3F" w:rsidRPr="00564A93">
        <w:t>Summary</w:t>
      </w:r>
      <w:bookmarkEnd w:id="1"/>
      <w:bookmarkEnd w:id="2"/>
    </w:p>
    <w:p w14:paraId="1A988748" w14:textId="7E174E64" w:rsidR="000D0763" w:rsidRPr="009068E2" w:rsidRDefault="000D0763" w:rsidP="000D0763">
      <w:pPr>
        <w:tabs>
          <w:tab w:val="left" w:pos="540"/>
        </w:tabs>
        <w:spacing w:after="0" w:line="240" w:lineRule="auto"/>
        <w:rPr>
          <w:sz w:val="24"/>
          <w:szCs w:val="24"/>
        </w:rPr>
      </w:pPr>
      <w:r w:rsidRPr="009068E2">
        <w:rPr>
          <w:rFonts w:cs="Arial"/>
          <w:bCs/>
          <w:color w:val="000000"/>
          <w:sz w:val="24"/>
          <w:szCs w:val="24"/>
        </w:rPr>
        <w:t xml:space="preserve">This </w:t>
      </w:r>
      <w:r w:rsidR="00735B73" w:rsidRPr="009068E2">
        <w:rPr>
          <w:rFonts w:cs="Arial"/>
          <w:bCs/>
          <w:color w:val="000000"/>
          <w:sz w:val="24"/>
          <w:szCs w:val="24"/>
        </w:rPr>
        <w:t xml:space="preserve">is the </w:t>
      </w:r>
      <w:r w:rsidRPr="009068E2">
        <w:rPr>
          <w:rFonts w:cs="Arial"/>
          <w:bCs/>
          <w:color w:val="000000"/>
          <w:sz w:val="24"/>
          <w:szCs w:val="24"/>
        </w:rPr>
        <w:t xml:space="preserve">Statewide Contract for </w:t>
      </w:r>
      <w:r w:rsidRPr="009068E2">
        <w:rPr>
          <w:sz w:val="24"/>
          <w:szCs w:val="24"/>
        </w:rPr>
        <w:t xml:space="preserve">vehicle </w:t>
      </w:r>
      <w:r w:rsidR="00EE6B47" w:rsidRPr="009068E2">
        <w:rPr>
          <w:sz w:val="24"/>
          <w:szCs w:val="24"/>
        </w:rPr>
        <w:t xml:space="preserve">and box truck rentals. A </w:t>
      </w:r>
      <w:r w:rsidRPr="009068E2">
        <w:rPr>
          <w:sz w:val="24"/>
          <w:szCs w:val="24"/>
        </w:rPr>
        <w:t xml:space="preserve">variety of vehicle types </w:t>
      </w:r>
      <w:r w:rsidR="000511D1" w:rsidRPr="009068E2">
        <w:rPr>
          <w:sz w:val="24"/>
          <w:szCs w:val="24"/>
        </w:rPr>
        <w:t xml:space="preserve">are available </w:t>
      </w:r>
      <w:r w:rsidRPr="009068E2">
        <w:rPr>
          <w:sz w:val="24"/>
          <w:szCs w:val="24"/>
        </w:rPr>
        <w:t xml:space="preserve">as identified in the </w:t>
      </w:r>
      <w:hyperlink w:anchor="_Contract_Categories_1" w:history="1">
        <w:r w:rsidRPr="009068E2">
          <w:rPr>
            <w:rStyle w:val="Hyperlink"/>
            <w:sz w:val="24"/>
            <w:szCs w:val="24"/>
          </w:rPr>
          <w:t>Contract Categories</w:t>
        </w:r>
      </w:hyperlink>
      <w:r w:rsidRPr="009068E2">
        <w:rPr>
          <w:sz w:val="24"/>
          <w:szCs w:val="24"/>
        </w:rPr>
        <w:t xml:space="preserve"> section below</w:t>
      </w:r>
      <w:r w:rsidRPr="009068E2">
        <w:rPr>
          <w:rFonts w:cs="Arial"/>
          <w:bCs/>
          <w:color w:val="000000"/>
          <w:sz w:val="24"/>
          <w:szCs w:val="24"/>
        </w:rPr>
        <w:t xml:space="preserve">.  </w:t>
      </w:r>
      <w:r w:rsidRPr="009068E2">
        <w:rPr>
          <w:sz w:val="24"/>
          <w:szCs w:val="24"/>
        </w:rPr>
        <w:t xml:space="preserve">The State of Oregon </w:t>
      </w:r>
      <w:r w:rsidR="000511D1" w:rsidRPr="009068E2">
        <w:rPr>
          <w:sz w:val="24"/>
          <w:szCs w:val="24"/>
        </w:rPr>
        <w:t>B</w:t>
      </w:r>
      <w:r w:rsidRPr="009068E2">
        <w:rPr>
          <w:sz w:val="24"/>
          <w:szCs w:val="24"/>
        </w:rPr>
        <w:t xml:space="preserve">id this contract on behalf of NASPO ValuePoint through RFP DASPS-2262-18. The Commonwealth has elected to sign a Participating Addendum (PA) with Enterprise Holdings, Inc (Enterprise and National). Rentals are available daily, weekly, and monthly. </w:t>
      </w:r>
    </w:p>
    <w:p w14:paraId="688A8D80" w14:textId="77777777" w:rsidR="000D0763" w:rsidRPr="009068E2" w:rsidRDefault="000D0763" w:rsidP="000D0763">
      <w:pPr>
        <w:tabs>
          <w:tab w:val="left" w:pos="540"/>
        </w:tabs>
        <w:spacing w:after="0" w:line="240" w:lineRule="auto"/>
        <w:rPr>
          <w:sz w:val="24"/>
          <w:szCs w:val="24"/>
        </w:rPr>
      </w:pPr>
    </w:p>
    <w:p w14:paraId="6AF0A48D" w14:textId="09403658" w:rsidR="003B3773" w:rsidRPr="009068E2" w:rsidRDefault="00EB5616" w:rsidP="003B3773">
      <w:pPr>
        <w:rPr>
          <w:rFonts w:eastAsiaTheme="majorEastAsia" w:cstheme="majorBidi"/>
          <w:bCs/>
          <w:iCs/>
          <w:sz w:val="24"/>
          <w:szCs w:val="24"/>
        </w:rPr>
      </w:pPr>
      <w:bookmarkStart w:id="3" w:name="_Contract_Categories_1"/>
      <w:bookmarkEnd w:id="3"/>
      <w:r w:rsidRPr="009068E2">
        <w:rPr>
          <w:rFonts w:cs="Arial"/>
          <w:color w:val="000000"/>
          <w:sz w:val="24"/>
          <w:szCs w:val="24"/>
        </w:rPr>
        <w:t>Master Blanket Purchase Order</w:t>
      </w:r>
      <w:r w:rsidRPr="009068E2">
        <w:rPr>
          <w:rFonts w:cs="Arial"/>
          <w:b/>
          <w:bCs/>
          <w:color w:val="000000"/>
          <w:sz w:val="24"/>
          <w:szCs w:val="24"/>
        </w:rPr>
        <w:t xml:space="preserve"> (</w:t>
      </w:r>
      <w:r w:rsidRPr="009068E2">
        <w:rPr>
          <w:sz w:val="24"/>
          <w:szCs w:val="24"/>
        </w:rPr>
        <w:t>MBPO</w:t>
      </w:r>
      <w:r w:rsidRPr="009068E2">
        <w:rPr>
          <w:b/>
          <w:bCs/>
          <w:sz w:val="24"/>
          <w:szCs w:val="24"/>
        </w:rPr>
        <w:t>)</w:t>
      </w:r>
      <w:r w:rsidRPr="009068E2">
        <w:rPr>
          <w:sz w:val="24"/>
          <w:szCs w:val="24"/>
        </w:rPr>
        <w:t xml:space="preserve"> with RFR</w:t>
      </w:r>
      <w:r w:rsidR="00CE75BB" w:rsidRPr="009068E2">
        <w:rPr>
          <w:sz w:val="24"/>
          <w:szCs w:val="24"/>
        </w:rPr>
        <w:t xml:space="preserve"> </w:t>
      </w:r>
      <w:hyperlink r:id="rId16" w:history="1">
        <w:r w:rsidR="00493FD6" w:rsidRPr="009068E2">
          <w:rPr>
            <w:rStyle w:val="Hyperlink"/>
            <w:sz w:val="24"/>
            <w:szCs w:val="24"/>
          </w:rPr>
          <w:t>PO-2</w:t>
        </w:r>
        <w:r w:rsidR="00BB7313" w:rsidRPr="009068E2">
          <w:rPr>
            <w:rStyle w:val="Hyperlink"/>
            <w:sz w:val="24"/>
            <w:szCs w:val="24"/>
          </w:rPr>
          <w:t>6</w:t>
        </w:r>
        <w:r w:rsidR="00493FD6" w:rsidRPr="009068E2">
          <w:rPr>
            <w:rStyle w:val="Hyperlink"/>
            <w:sz w:val="24"/>
            <w:szCs w:val="24"/>
          </w:rPr>
          <w:t>-1080-OSD03-</w:t>
        </w:r>
        <w:r w:rsidR="00CB426F" w:rsidRPr="009068E2">
          <w:rPr>
            <w:rStyle w:val="Hyperlink"/>
            <w:sz w:val="24"/>
            <w:szCs w:val="24"/>
          </w:rPr>
          <w:t>OSD03</w:t>
        </w:r>
        <w:r w:rsidR="00493FD6" w:rsidRPr="009068E2">
          <w:rPr>
            <w:rStyle w:val="Hyperlink"/>
            <w:sz w:val="24"/>
            <w:szCs w:val="24"/>
          </w:rPr>
          <w:t>-</w:t>
        </w:r>
        <w:r w:rsidR="00CB426F" w:rsidRPr="009068E2">
          <w:rPr>
            <w:rStyle w:val="Hyperlink"/>
            <w:sz w:val="24"/>
            <w:szCs w:val="24"/>
          </w:rPr>
          <w:t>37568</w:t>
        </w:r>
      </w:hyperlink>
    </w:p>
    <w:p w14:paraId="7C7EAB20" w14:textId="77777777" w:rsidR="00641279" w:rsidRPr="00ED150D" w:rsidRDefault="00641279" w:rsidP="00641279">
      <w:pPr>
        <w:pStyle w:val="Heading1"/>
      </w:pPr>
      <w:bookmarkStart w:id="4" w:name="_Toc194066593"/>
      <w:bookmarkStart w:id="5" w:name="_Toc198048688"/>
      <w:bookmarkStart w:id="6" w:name="_Toc204867970"/>
      <w:bookmarkStart w:id="7" w:name="_Toc194066617"/>
      <w:r>
        <w:t xml:space="preserve">Contract Categories </w:t>
      </w:r>
      <w:bookmarkEnd w:id="4"/>
      <w:bookmarkEnd w:id="5"/>
      <w:r w:rsidRPr="00ED150D">
        <w:t>Contract Categories</w:t>
      </w:r>
      <w:bookmarkEnd w:id="6"/>
    </w:p>
    <w:p w14:paraId="2277F851" w14:textId="77777777" w:rsidR="00641279" w:rsidRPr="009068E2" w:rsidRDefault="00641279" w:rsidP="00641279">
      <w:pPr>
        <w:tabs>
          <w:tab w:val="left" w:pos="540"/>
        </w:tabs>
        <w:spacing w:after="0" w:line="240" w:lineRule="auto"/>
        <w:rPr>
          <w:rFonts w:cs="Arial"/>
          <w:i/>
          <w:sz w:val="24"/>
          <w:szCs w:val="24"/>
        </w:rPr>
      </w:pPr>
      <w:r w:rsidRPr="009068E2">
        <w:rPr>
          <w:rFonts w:cs="Arial"/>
          <w:sz w:val="24"/>
          <w:szCs w:val="24"/>
        </w:rPr>
        <w:t xml:space="preserve">This contract includes </w:t>
      </w:r>
      <w:r w:rsidRPr="009068E2">
        <w:rPr>
          <w:sz w:val="24"/>
          <w:szCs w:val="24"/>
        </w:rPr>
        <w:t>the following vehicle types* as listed below:</w:t>
      </w:r>
    </w:p>
    <w:p w14:paraId="6A166E2C" w14:textId="77777777" w:rsidR="00CA3076" w:rsidRDefault="00641279" w:rsidP="00641279">
      <w:pPr>
        <w:pStyle w:val="ListParagraph"/>
        <w:tabs>
          <w:tab w:val="left" w:pos="540"/>
        </w:tabs>
        <w:spacing w:after="0" w:line="240" w:lineRule="auto"/>
        <w:ind w:left="0"/>
        <w:rPr>
          <w:rFonts w:cs="Arial"/>
          <w:sz w:val="24"/>
          <w:szCs w:val="24"/>
        </w:rPr>
      </w:pPr>
      <w:r w:rsidRPr="009068E2">
        <w:rPr>
          <w:rFonts w:cs="Arial"/>
          <w:sz w:val="24"/>
          <w:szCs w:val="24"/>
        </w:rPr>
        <w:t>Category 1</w:t>
      </w:r>
      <w:r w:rsidR="006E04D9" w:rsidRPr="009068E2">
        <w:rPr>
          <w:rFonts w:cs="Arial"/>
          <w:sz w:val="24"/>
          <w:szCs w:val="24"/>
        </w:rPr>
        <w:t>: Sedans</w:t>
      </w:r>
    </w:p>
    <w:p w14:paraId="500BC584" w14:textId="37E6E16A" w:rsidR="00641279" w:rsidRPr="009068E2" w:rsidRDefault="00641279" w:rsidP="00641279">
      <w:pPr>
        <w:pStyle w:val="ListParagraph"/>
        <w:tabs>
          <w:tab w:val="left" w:pos="540"/>
        </w:tabs>
        <w:spacing w:after="0" w:line="240" w:lineRule="auto"/>
        <w:ind w:left="0"/>
        <w:rPr>
          <w:rFonts w:cs="Arial"/>
          <w:sz w:val="24"/>
          <w:szCs w:val="24"/>
        </w:rPr>
      </w:pPr>
      <w:r w:rsidRPr="009068E2">
        <w:rPr>
          <w:rFonts w:cs="Arial"/>
          <w:sz w:val="24"/>
          <w:szCs w:val="24"/>
        </w:rPr>
        <w:t>Category 2:</w:t>
      </w:r>
      <w:r w:rsidR="007066D5">
        <w:rPr>
          <w:rFonts w:cs="Arial"/>
          <w:sz w:val="24"/>
          <w:szCs w:val="24"/>
        </w:rPr>
        <w:t xml:space="preserve"> </w:t>
      </w:r>
      <w:r w:rsidRPr="009068E2">
        <w:rPr>
          <w:rFonts w:cs="Arial"/>
          <w:sz w:val="24"/>
          <w:szCs w:val="24"/>
        </w:rPr>
        <w:t>Passenger Vans</w:t>
      </w:r>
    </w:p>
    <w:p w14:paraId="6EA54047" w14:textId="104E9DAC" w:rsidR="00641279" w:rsidRPr="009068E2" w:rsidRDefault="00641279" w:rsidP="00641279">
      <w:pPr>
        <w:pStyle w:val="ListParagraph"/>
        <w:tabs>
          <w:tab w:val="left" w:pos="540"/>
        </w:tabs>
        <w:spacing w:after="0" w:line="240" w:lineRule="auto"/>
        <w:ind w:left="0"/>
        <w:rPr>
          <w:rFonts w:cs="Arial"/>
          <w:sz w:val="24"/>
          <w:szCs w:val="24"/>
        </w:rPr>
      </w:pPr>
      <w:r w:rsidRPr="009068E2">
        <w:rPr>
          <w:rFonts w:cs="Arial"/>
          <w:sz w:val="24"/>
          <w:szCs w:val="24"/>
        </w:rPr>
        <w:t>Category 3</w:t>
      </w:r>
      <w:r w:rsidR="004B3BEC" w:rsidRPr="009068E2">
        <w:rPr>
          <w:rFonts w:cs="Arial"/>
          <w:sz w:val="24"/>
          <w:szCs w:val="24"/>
        </w:rPr>
        <w:t>: SUVs</w:t>
      </w:r>
    </w:p>
    <w:p w14:paraId="549FD023" w14:textId="5975EDBD" w:rsidR="00641279" w:rsidRPr="009068E2" w:rsidRDefault="00641279" w:rsidP="00641279">
      <w:pPr>
        <w:pStyle w:val="ListParagraph"/>
        <w:tabs>
          <w:tab w:val="left" w:pos="540"/>
        </w:tabs>
        <w:spacing w:after="0" w:line="240" w:lineRule="auto"/>
        <w:ind w:left="0"/>
        <w:rPr>
          <w:rFonts w:cs="Arial"/>
          <w:sz w:val="24"/>
          <w:szCs w:val="24"/>
        </w:rPr>
      </w:pPr>
      <w:r w:rsidRPr="009068E2">
        <w:rPr>
          <w:rFonts w:cs="Arial"/>
          <w:sz w:val="24"/>
          <w:szCs w:val="24"/>
        </w:rPr>
        <w:t>Category 4</w:t>
      </w:r>
      <w:r w:rsidR="004B3BEC" w:rsidRPr="009068E2">
        <w:rPr>
          <w:rFonts w:cs="Arial"/>
          <w:sz w:val="24"/>
          <w:szCs w:val="24"/>
        </w:rPr>
        <w:t>: Pickup</w:t>
      </w:r>
      <w:r w:rsidRPr="009068E2">
        <w:rPr>
          <w:rFonts w:cs="Arial"/>
          <w:sz w:val="24"/>
          <w:szCs w:val="24"/>
        </w:rPr>
        <w:t xml:space="preserve"> Trucks: Small and Large</w:t>
      </w:r>
    </w:p>
    <w:p w14:paraId="1200C1BC" w14:textId="384698FD" w:rsidR="00641279" w:rsidRPr="009068E2" w:rsidRDefault="00641279" w:rsidP="00641279">
      <w:pPr>
        <w:pStyle w:val="ListParagraph"/>
        <w:tabs>
          <w:tab w:val="left" w:pos="540"/>
        </w:tabs>
        <w:spacing w:after="0" w:line="240" w:lineRule="auto"/>
        <w:ind w:left="0"/>
        <w:rPr>
          <w:rFonts w:cs="Arial"/>
          <w:sz w:val="24"/>
          <w:szCs w:val="24"/>
        </w:rPr>
      </w:pPr>
      <w:r w:rsidRPr="009068E2">
        <w:rPr>
          <w:rFonts w:cs="Arial"/>
          <w:sz w:val="24"/>
          <w:szCs w:val="24"/>
        </w:rPr>
        <w:t>Category 5</w:t>
      </w:r>
      <w:r w:rsidR="004B3BEC" w:rsidRPr="009068E2">
        <w:rPr>
          <w:rFonts w:cs="Arial"/>
          <w:sz w:val="24"/>
          <w:szCs w:val="24"/>
        </w:rPr>
        <w:t>: Cargo</w:t>
      </w:r>
      <w:r w:rsidRPr="009068E2">
        <w:rPr>
          <w:rFonts w:cs="Arial"/>
          <w:sz w:val="24"/>
          <w:szCs w:val="24"/>
        </w:rPr>
        <w:t xml:space="preserve"> Vans: HD, Mini, HD XL</w:t>
      </w:r>
    </w:p>
    <w:p w14:paraId="019628BE" w14:textId="0EEF2C03" w:rsidR="000511D1" w:rsidRPr="009068E2" w:rsidRDefault="000511D1" w:rsidP="00641279">
      <w:pPr>
        <w:pStyle w:val="ListParagraph"/>
        <w:tabs>
          <w:tab w:val="left" w:pos="540"/>
        </w:tabs>
        <w:spacing w:after="0" w:line="240" w:lineRule="auto"/>
        <w:ind w:left="0"/>
        <w:rPr>
          <w:rFonts w:cs="Arial"/>
          <w:sz w:val="24"/>
          <w:szCs w:val="24"/>
        </w:rPr>
      </w:pPr>
      <w:r w:rsidRPr="009068E2">
        <w:rPr>
          <w:rFonts w:cs="Arial"/>
          <w:sz w:val="24"/>
          <w:szCs w:val="24"/>
        </w:rPr>
        <w:t>Category 6</w:t>
      </w:r>
      <w:r w:rsidR="004B3BEC" w:rsidRPr="009068E2">
        <w:rPr>
          <w:rFonts w:cs="Arial"/>
          <w:sz w:val="24"/>
          <w:szCs w:val="24"/>
        </w:rPr>
        <w:t>: Box</w:t>
      </w:r>
      <w:r w:rsidRPr="009068E2">
        <w:rPr>
          <w:rFonts w:cs="Arial"/>
          <w:sz w:val="24"/>
          <w:szCs w:val="24"/>
        </w:rPr>
        <w:t xml:space="preserve"> Tr</w:t>
      </w:r>
      <w:r w:rsidR="006924C9" w:rsidRPr="009068E2">
        <w:rPr>
          <w:rFonts w:cs="Arial"/>
          <w:sz w:val="24"/>
          <w:szCs w:val="24"/>
        </w:rPr>
        <w:t>ucks</w:t>
      </w:r>
      <w:r w:rsidR="004D7452" w:rsidRPr="009068E2">
        <w:rPr>
          <w:rFonts w:cs="Arial"/>
          <w:sz w:val="24"/>
          <w:szCs w:val="24"/>
        </w:rPr>
        <w:t xml:space="preserve"> (must be 21 yrs or older to rent a box truck)</w:t>
      </w:r>
    </w:p>
    <w:p w14:paraId="4214F5CE" w14:textId="77777777" w:rsidR="00641279" w:rsidRPr="009068E2" w:rsidRDefault="00641279" w:rsidP="00641279">
      <w:pPr>
        <w:pStyle w:val="ListParagraph"/>
        <w:tabs>
          <w:tab w:val="left" w:pos="540"/>
        </w:tabs>
        <w:spacing w:after="0" w:line="240" w:lineRule="auto"/>
        <w:ind w:left="0"/>
        <w:rPr>
          <w:rFonts w:cs="Arial"/>
          <w:sz w:val="24"/>
          <w:szCs w:val="24"/>
        </w:rPr>
      </w:pPr>
    </w:p>
    <w:p w14:paraId="30B34708" w14:textId="2C4DFBC8" w:rsidR="002C7097" w:rsidRPr="009068E2" w:rsidRDefault="00641279" w:rsidP="002C7097">
      <w:pPr>
        <w:rPr>
          <w:rFonts w:cs="Arial"/>
          <w:sz w:val="24"/>
          <w:szCs w:val="24"/>
        </w:rPr>
      </w:pPr>
      <w:r w:rsidRPr="009068E2">
        <w:rPr>
          <w:rFonts w:cs="Arial"/>
          <w:sz w:val="24"/>
          <w:szCs w:val="24"/>
        </w:rPr>
        <w:t>*</w:t>
      </w:r>
      <w:r w:rsidR="002C7097" w:rsidRPr="009068E2">
        <w:rPr>
          <w:rFonts w:cs="Arial"/>
          <w:sz w:val="24"/>
          <w:szCs w:val="24"/>
        </w:rPr>
        <w:t xml:space="preserve">Electric Vehicles (EVs) are available and strongly encouraged for rental under this contract. For information on availability, vehicle models, and rental terms, please contact the Enterprise representative listed </w:t>
      </w:r>
      <w:r w:rsidR="00520759" w:rsidRPr="009068E2">
        <w:rPr>
          <w:rFonts w:cs="Arial"/>
          <w:sz w:val="24"/>
          <w:szCs w:val="24"/>
        </w:rPr>
        <w:t>on</w:t>
      </w:r>
      <w:r w:rsidR="002C7097" w:rsidRPr="009068E2">
        <w:rPr>
          <w:rFonts w:cs="Arial"/>
          <w:sz w:val="24"/>
          <w:szCs w:val="24"/>
        </w:rPr>
        <w:t xml:space="preserve"> the vendor table</w:t>
      </w:r>
      <w:r w:rsidR="00520759" w:rsidRPr="009068E2">
        <w:rPr>
          <w:rFonts w:cs="Arial"/>
          <w:sz w:val="24"/>
          <w:szCs w:val="24"/>
        </w:rPr>
        <w:t xml:space="preserve">. Also see the </w:t>
      </w:r>
      <w:hyperlink w:anchor="_Using_Environmentally_Preferable" w:history="1">
        <w:r w:rsidR="00520759" w:rsidRPr="009068E2">
          <w:rPr>
            <w:rStyle w:val="Hyperlink"/>
            <w:rFonts w:cs="Arial"/>
            <w:sz w:val="24"/>
            <w:szCs w:val="24"/>
          </w:rPr>
          <w:t>Environmentally Preferable Products and Services</w:t>
        </w:r>
      </w:hyperlink>
      <w:r w:rsidR="00520759" w:rsidRPr="009068E2">
        <w:rPr>
          <w:rFonts w:cs="Arial"/>
          <w:sz w:val="24"/>
          <w:szCs w:val="24"/>
        </w:rPr>
        <w:t xml:space="preserve"> section for tips on what to consider when choosing an EV. </w:t>
      </w:r>
    </w:p>
    <w:p w14:paraId="5AA47DAA" w14:textId="467925FD" w:rsidR="00EF0700" w:rsidRPr="00705E5A" w:rsidRDefault="00EF0700" w:rsidP="002C7097">
      <w:pPr>
        <w:pStyle w:val="Heading1"/>
      </w:pPr>
      <w:bookmarkStart w:id="8" w:name="_Toc204867971"/>
      <w:r>
        <w:t>Benefits and Cost Savings</w:t>
      </w:r>
      <w:bookmarkEnd w:id="7"/>
      <w:bookmarkEnd w:id="8"/>
    </w:p>
    <w:p w14:paraId="082CDB9C" w14:textId="77777777" w:rsidR="00EF0700" w:rsidRPr="00A12C2C" w:rsidRDefault="00EF0700" w:rsidP="00EF0700">
      <w:pPr>
        <w:rPr>
          <w:b/>
          <w:bCs/>
          <w:color w:val="000000" w:themeColor="text1"/>
          <w:sz w:val="24"/>
          <w:szCs w:val="24"/>
        </w:rPr>
      </w:pPr>
      <w:bookmarkStart w:id="9" w:name="_Toc188457898"/>
      <w:bookmarkEnd w:id="9"/>
      <w:r w:rsidRPr="00A12C2C">
        <w:rPr>
          <w:color w:val="000000" w:themeColor="text1"/>
          <w:sz w:val="24"/>
          <w:szCs w:val="24"/>
        </w:rPr>
        <w:t xml:space="preserve">Statewide contracts are an easy way to obtain benefits for your organization by: </w:t>
      </w:r>
    </w:p>
    <w:p w14:paraId="3BF1A2D9" w14:textId="4F6B6A80" w:rsidR="00EF0700" w:rsidRPr="00A12C2C" w:rsidRDefault="00EF0700" w:rsidP="00C11732">
      <w:pPr>
        <w:pStyle w:val="ListParagraph"/>
        <w:numPr>
          <w:ilvl w:val="0"/>
          <w:numId w:val="5"/>
        </w:numPr>
        <w:rPr>
          <w:b/>
          <w:bCs/>
          <w:color w:val="000000" w:themeColor="text1"/>
          <w:sz w:val="24"/>
          <w:szCs w:val="24"/>
        </w:rPr>
      </w:pPr>
      <w:r w:rsidRPr="00A12C2C">
        <w:rPr>
          <w:color w:val="000000" w:themeColor="text1"/>
          <w:sz w:val="24"/>
          <w:szCs w:val="24"/>
        </w:rPr>
        <w:t>Leveraging the Commonwealth’s buying power</w:t>
      </w:r>
    </w:p>
    <w:p w14:paraId="40013AFF" w14:textId="3AAB4685" w:rsidR="00EF0700" w:rsidRPr="00A12C2C" w:rsidRDefault="00EF0700" w:rsidP="00C11732">
      <w:pPr>
        <w:pStyle w:val="ListParagraph"/>
        <w:numPr>
          <w:ilvl w:val="0"/>
          <w:numId w:val="5"/>
        </w:numPr>
        <w:rPr>
          <w:b/>
          <w:bCs/>
          <w:color w:val="000000" w:themeColor="text1"/>
          <w:sz w:val="24"/>
          <w:szCs w:val="24"/>
        </w:rPr>
      </w:pPr>
      <w:r w:rsidRPr="00A12C2C">
        <w:rPr>
          <w:color w:val="000000" w:themeColor="text1"/>
          <w:sz w:val="24"/>
          <w:szCs w:val="24"/>
        </w:rPr>
        <w:t>Simplifying the solicitation process</w:t>
      </w:r>
    </w:p>
    <w:p w14:paraId="0A410C27" w14:textId="005683D9" w:rsidR="00EF0700" w:rsidRPr="00A12C2C" w:rsidRDefault="00EF0700" w:rsidP="00C11732">
      <w:pPr>
        <w:pStyle w:val="ListParagraph"/>
        <w:numPr>
          <w:ilvl w:val="0"/>
          <w:numId w:val="5"/>
        </w:numPr>
        <w:rPr>
          <w:b/>
          <w:bCs/>
          <w:color w:val="000000" w:themeColor="text1"/>
          <w:sz w:val="24"/>
          <w:szCs w:val="24"/>
        </w:rPr>
      </w:pPr>
      <w:r w:rsidRPr="00A12C2C">
        <w:rPr>
          <w:color w:val="000000" w:themeColor="text1"/>
          <w:sz w:val="24"/>
          <w:szCs w:val="24"/>
        </w:rPr>
        <w:t>Providing contracting expertise</w:t>
      </w:r>
    </w:p>
    <w:p w14:paraId="7C7BDA87" w14:textId="10239F41" w:rsidR="00EF0700" w:rsidRPr="00A12C2C" w:rsidRDefault="00EF0700" w:rsidP="00C11732">
      <w:pPr>
        <w:pStyle w:val="ListParagraph"/>
        <w:numPr>
          <w:ilvl w:val="0"/>
          <w:numId w:val="5"/>
        </w:numPr>
        <w:rPr>
          <w:color w:val="000000" w:themeColor="text1"/>
          <w:sz w:val="24"/>
          <w:szCs w:val="24"/>
        </w:rPr>
      </w:pPr>
      <w:r w:rsidRPr="00A12C2C">
        <w:rPr>
          <w:color w:val="000000" w:themeColor="text1"/>
          <w:sz w:val="24"/>
          <w:szCs w:val="24"/>
        </w:rPr>
        <w:t>Enhancing vendor relationships through proactive management and oversight</w:t>
      </w:r>
    </w:p>
    <w:p w14:paraId="367B6D3F" w14:textId="41A14A8D" w:rsidR="00EF0700" w:rsidRPr="00A12C2C" w:rsidRDefault="00EF0700" w:rsidP="00C11732">
      <w:pPr>
        <w:pStyle w:val="ListParagraph"/>
        <w:numPr>
          <w:ilvl w:val="0"/>
          <w:numId w:val="5"/>
        </w:numPr>
        <w:rPr>
          <w:b/>
          <w:bCs/>
          <w:color w:val="000000" w:themeColor="text1"/>
          <w:sz w:val="24"/>
          <w:szCs w:val="24"/>
        </w:rPr>
      </w:pPr>
      <w:r w:rsidRPr="00A12C2C">
        <w:rPr>
          <w:color w:val="000000" w:themeColor="text1"/>
          <w:sz w:val="24"/>
          <w:szCs w:val="24"/>
        </w:rPr>
        <w:t>Offering competitive pricing</w:t>
      </w:r>
    </w:p>
    <w:p w14:paraId="381ADBA2" w14:textId="77777777" w:rsidR="00EF0700" w:rsidRPr="00A12C2C" w:rsidRDefault="00EF0700" w:rsidP="00C11732">
      <w:pPr>
        <w:pStyle w:val="ListParagraph"/>
        <w:numPr>
          <w:ilvl w:val="0"/>
          <w:numId w:val="5"/>
        </w:numPr>
        <w:rPr>
          <w:color w:val="000000" w:themeColor="text1"/>
          <w:sz w:val="24"/>
          <w:szCs w:val="24"/>
        </w:rPr>
      </w:pPr>
      <w:r w:rsidRPr="00A12C2C">
        <w:rPr>
          <w:color w:val="000000" w:themeColor="text1"/>
          <w:sz w:val="24"/>
          <w:szCs w:val="24"/>
        </w:rPr>
        <w:t xml:space="preserve">Partnering with a pool of qualified and experienced vendors </w:t>
      </w:r>
    </w:p>
    <w:p w14:paraId="7968B635" w14:textId="77777777" w:rsidR="00EF0700" w:rsidRPr="00A12C2C" w:rsidRDefault="00EF0700" w:rsidP="00C11732">
      <w:pPr>
        <w:pStyle w:val="ListParagraph"/>
        <w:numPr>
          <w:ilvl w:val="0"/>
          <w:numId w:val="5"/>
        </w:numPr>
        <w:rPr>
          <w:b/>
          <w:bCs/>
          <w:color w:val="000000" w:themeColor="text1"/>
          <w:sz w:val="24"/>
          <w:szCs w:val="24"/>
        </w:rPr>
      </w:pPr>
      <w:r w:rsidRPr="00A12C2C">
        <w:rPr>
          <w:color w:val="000000" w:themeColor="text1"/>
          <w:sz w:val="24"/>
          <w:szCs w:val="24"/>
        </w:rPr>
        <w:t>Offering Prompt Pay Discount</w:t>
      </w:r>
    </w:p>
    <w:p w14:paraId="4122FFB9" w14:textId="63B5C943" w:rsidR="00EF0700" w:rsidRPr="00171082" w:rsidRDefault="00EF0700" w:rsidP="00C11732">
      <w:pPr>
        <w:pStyle w:val="ListParagraph"/>
        <w:numPr>
          <w:ilvl w:val="0"/>
          <w:numId w:val="5"/>
        </w:numPr>
        <w:rPr>
          <w:color w:val="000000" w:themeColor="text1"/>
          <w:sz w:val="24"/>
          <w:szCs w:val="24"/>
        </w:rPr>
      </w:pPr>
      <w:r w:rsidRPr="00171082">
        <w:rPr>
          <w:color w:val="000000" w:themeColor="text1"/>
          <w:sz w:val="24"/>
          <w:szCs w:val="24"/>
        </w:rPr>
        <w:t>Improving the availability of environmentally preferable products</w:t>
      </w:r>
    </w:p>
    <w:p w14:paraId="43E9CB97" w14:textId="716F240E" w:rsidR="005F7C01" w:rsidRPr="00DC5CC1" w:rsidRDefault="00B77AE5" w:rsidP="008646F3">
      <w:pPr>
        <w:pStyle w:val="Heading1"/>
      </w:pPr>
      <w:bookmarkStart w:id="10" w:name="_Toc194066594"/>
      <w:bookmarkStart w:id="11" w:name="_Toc204867972"/>
      <w:r w:rsidRPr="000067FD">
        <w:lastRenderedPageBreak/>
        <w:t>Who Can Use the Contract</w:t>
      </w:r>
      <w:bookmarkEnd w:id="10"/>
      <w:bookmarkEnd w:id="11"/>
    </w:p>
    <w:p w14:paraId="43A81F15" w14:textId="77777777" w:rsidR="001769FA" w:rsidRPr="00ED150D" w:rsidRDefault="001769FA" w:rsidP="001769FA">
      <w:pPr>
        <w:pStyle w:val="Heading2"/>
        <w:rPr>
          <w:rFonts w:asciiTheme="minorHAnsi" w:hAnsiTheme="minorHAnsi"/>
        </w:rPr>
      </w:pPr>
      <w:bookmarkStart w:id="12" w:name="_Toc204867973"/>
      <w:r w:rsidRPr="00ED150D">
        <w:rPr>
          <w:rFonts w:asciiTheme="minorHAnsi" w:hAnsiTheme="minorHAnsi"/>
        </w:rPr>
        <w:t>Applicable Procurement Law</w:t>
      </w:r>
      <w:bookmarkEnd w:id="12"/>
    </w:p>
    <w:p w14:paraId="23BD4E9C" w14:textId="6F96DFD9" w:rsidR="001769FA" w:rsidRPr="00266055" w:rsidRDefault="001769FA" w:rsidP="001769FA">
      <w:pPr>
        <w:spacing w:after="0"/>
        <w:rPr>
          <w:b/>
          <w:sz w:val="24"/>
          <w:szCs w:val="24"/>
        </w:rPr>
      </w:pPr>
      <w:r w:rsidRPr="00266055">
        <w:rPr>
          <w:sz w:val="24"/>
          <w:szCs w:val="24"/>
        </w:rPr>
        <w:t xml:space="preserve">Executive Branch Goods and Services: MGL c. 7, § 22; c. 30, § 51, § 52; 801 CMR </w:t>
      </w:r>
      <w:r w:rsidR="007066D5" w:rsidRPr="00266055">
        <w:rPr>
          <w:sz w:val="24"/>
          <w:szCs w:val="24"/>
        </w:rPr>
        <w:t>21.00.</w:t>
      </w:r>
      <w:r w:rsidRPr="00266055">
        <w:rPr>
          <w:sz w:val="24"/>
          <w:szCs w:val="24"/>
        </w:rPr>
        <w:t xml:space="preserve"> </w:t>
      </w:r>
    </w:p>
    <w:p w14:paraId="307D7251" w14:textId="77777777" w:rsidR="001769FA" w:rsidRPr="00ED150D" w:rsidRDefault="001769FA" w:rsidP="001769FA">
      <w:pPr>
        <w:pStyle w:val="Heading2"/>
        <w:rPr>
          <w:rFonts w:asciiTheme="minorHAnsi" w:hAnsiTheme="minorHAnsi"/>
        </w:rPr>
      </w:pPr>
      <w:bookmarkStart w:id="13" w:name="_Toc204867974"/>
      <w:r w:rsidRPr="00ED150D">
        <w:rPr>
          <w:rFonts w:asciiTheme="minorHAnsi" w:hAnsiTheme="minorHAnsi"/>
        </w:rPr>
        <w:t>Eligible Entities</w:t>
      </w:r>
      <w:bookmarkEnd w:id="13"/>
      <w:r>
        <w:rPr>
          <w:rFonts w:asciiTheme="minorHAnsi" w:hAnsiTheme="minorHAnsi"/>
        </w:rPr>
        <w:t xml:space="preserve"> </w:t>
      </w:r>
    </w:p>
    <w:p w14:paraId="7B412D2C" w14:textId="57975761" w:rsidR="00FE15B7" w:rsidRPr="003C62B7" w:rsidRDefault="001769FA" w:rsidP="001769FA">
      <w:pPr>
        <w:rPr>
          <w:sz w:val="24"/>
          <w:szCs w:val="24"/>
        </w:rPr>
      </w:pPr>
      <w:bookmarkStart w:id="14" w:name="_Contract_Categories"/>
      <w:bookmarkEnd w:id="14"/>
      <w:r w:rsidRPr="00ED150D">
        <w:rPr>
          <w:rFonts w:cs="Arial"/>
          <w:sz w:val="20"/>
          <w:szCs w:val="20"/>
        </w:rPr>
        <w:t xml:space="preserve">Please see the standard list of Eligible Entities on our </w:t>
      </w:r>
      <w:hyperlink r:id="rId17" w:anchor="eligible-entities-which-may-use-statewide-contracts-" w:history="1">
        <w:r>
          <w:rPr>
            <w:rStyle w:val="Hyperlink"/>
            <w:rFonts w:cs="Arial"/>
            <w:sz w:val="20"/>
            <w:szCs w:val="20"/>
          </w:rPr>
          <w:t>Eligible Entities Which May Use Statewide Contracts</w:t>
        </w:r>
      </w:hyperlink>
      <w:r w:rsidRPr="00ED150D">
        <w:rPr>
          <w:rFonts w:cs="Arial"/>
          <w:sz w:val="20"/>
          <w:szCs w:val="20"/>
        </w:rPr>
        <w:t xml:space="preserve"> webpage.  </w:t>
      </w:r>
    </w:p>
    <w:p w14:paraId="2F421623" w14:textId="223DFDA6" w:rsidR="00F355B6" w:rsidRPr="00266055" w:rsidRDefault="00F80200" w:rsidP="00F80200">
      <w:pPr>
        <w:rPr>
          <w:sz w:val="24"/>
          <w:szCs w:val="24"/>
        </w:rPr>
      </w:pPr>
      <w:r w:rsidRPr="00266055">
        <w:rPr>
          <w:sz w:val="24"/>
          <w:szCs w:val="24"/>
        </w:rPr>
        <w:t xml:space="preserve">The following </w:t>
      </w:r>
      <w:r w:rsidR="00F355B6" w:rsidRPr="00266055">
        <w:rPr>
          <w:sz w:val="24"/>
          <w:szCs w:val="24"/>
        </w:rPr>
        <w:t xml:space="preserve">is a complete list of the types of organizations generally allowed to use </w:t>
      </w:r>
      <w:r w:rsidR="00350C44" w:rsidRPr="00266055">
        <w:rPr>
          <w:sz w:val="24"/>
          <w:szCs w:val="24"/>
        </w:rPr>
        <w:t>Operational Service Division’s (</w:t>
      </w:r>
      <w:r w:rsidR="00F355B6" w:rsidRPr="00266055">
        <w:rPr>
          <w:sz w:val="24"/>
          <w:szCs w:val="24"/>
        </w:rPr>
        <w:t>OSD's</w:t>
      </w:r>
      <w:r w:rsidR="00350C44" w:rsidRPr="00266055">
        <w:rPr>
          <w:sz w:val="24"/>
          <w:szCs w:val="24"/>
        </w:rPr>
        <w:t>)</w:t>
      </w:r>
      <w:r w:rsidR="00F355B6" w:rsidRPr="00266055">
        <w:rPr>
          <w:sz w:val="24"/>
          <w:szCs w:val="24"/>
        </w:rPr>
        <w:t xml:space="preserve"> </w:t>
      </w:r>
      <w:r w:rsidR="00D55E65" w:rsidRPr="00266055">
        <w:rPr>
          <w:sz w:val="24"/>
          <w:szCs w:val="24"/>
        </w:rPr>
        <w:t>Statewide Contracts (SWCs)</w:t>
      </w:r>
      <w:r w:rsidR="00F355B6" w:rsidRPr="00266055">
        <w:rPr>
          <w:sz w:val="24"/>
          <w:szCs w:val="24"/>
        </w:rPr>
        <w:t>. Some SWCs may be open to additional organizations, and some are more restricted in usage.</w:t>
      </w:r>
    </w:p>
    <w:p w14:paraId="15581848" w14:textId="77777777" w:rsidR="00F355B6" w:rsidRPr="00266055" w:rsidRDefault="00F355B6" w:rsidP="00C11732">
      <w:pPr>
        <w:pStyle w:val="ListParagraph"/>
        <w:numPr>
          <w:ilvl w:val="0"/>
          <w:numId w:val="4"/>
        </w:numPr>
        <w:rPr>
          <w:sz w:val="24"/>
          <w:szCs w:val="24"/>
        </w:rPr>
      </w:pPr>
      <w:r w:rsidRPr="00266055">
        <w:rPr>
          <w:sz w:val="24"/>
          <w:szCs w:val="24"/>
        </w:rPr>
        <w:t>Cities, towns, districts, counties, and other political subdivisions</w:t>
      </w:r>
    </w:p>
    <w:p w14:paraId="6FA83448" w14:textId="77777777" w:rsidR="00F355B6" w:rsidRPr="00266055" w:rsidRDefault="00F355B6" w:rsidP="00C11732">
      <w:pPr>
        <w:pStyle w:val="ListParagraph"/>
        <w:numPr>
          <w:ilvl w:val="0"/>
          <w:numId w:val="4"/>
        </w:numPr>
        <w:rPr>
          <w:sz w:val="24"/>
          <w:szCs w:val="24"/>
        </w:rPr>
      </w:pPr>
      <w:r w:rsidRPr="00266055">
        <w:rPr>
          <w:sz w:val="24"/>
          <w:szCs w:val="24"/>
        </w:rPr>
        <w:t>Executive, Legislative, and Judicial Branches, including all departments and elected offices therein</w:t>
      </w:r>
    </w:p>
    <w:p w14:paraId="22EA9BDA" w14:textId="77777777" w:rsidR="00F355B6" w:rsidRPr="00266055" w:rsidRDefault="00F355B6" w:rsidP="00C11732">
      <w:pPr>
        <w:pStyle w:val="ListParagraph"/>
        <w:numPr>
          <w:ilvl w:val="0"/>
          <w:numId w:val="4"/>
        </w:numPr>
        <w:rPr>
          <w:sz w:val="24"/>
          <w:szCs w:val="24"/>
        </w:rPr>
      </w:pPr>
      <w:r w:rsidRPr="00266055">
        <w:rPr>
          <w:sz w:val="24"/>
          <w:szCs w:val="24"/>
        </w:rPr>
        <w:t>Independent public authorities, commissions, and quasi-public agencies</w:t>
      </w:r>
    </w:p>
    <w:p w14:paraId="1D69D10A" w14:textId="77777777" w:rsidR="00F355B6" w:rsidRPr="00266055" w:rsidRDefault="00F355B6" w:rsidP="00C11732">
      <w:pPr>
        <w:pStyle w:val="ListParagraph"/>
        <w:numPr>
          <w:ilvl w:val="0"/>
          <w:numId w:val="4"/>
        </w:numPr>
        <w:rPr>
          <w:sz w:val="24"/>
          <w:szCs w:val="24"/>
        </w:rPr>
      </w:pPr>
      <w:r w:rsidRPr="00266055">
        <w:rPr>
          <w:sz w:val="24"/>
          <w:szCs w:val="24"/>
        </w:rPr>
        <w:t>Local public libraries, public school districts, and charter schools</w:t>
      </w:r>
    </w:p>
    <w:p w14:paraId="7F85341C" w14:textId="77777777" w:rsidR="00F355B6" w:rsidRPr="00266055" w:rsidRDefault="00F355B6" w:rsidP="00C11732">
      <w:pPr>
        <w:pStyle w:val="ListParagraph"/>
        <w:numPr>
          <w:ilvl w:val="0"/>
          <w:numId w:val="4"/>
        </w:numPr>
        <w:rPr>
          <w:sz w:val="24"/>
          <w:szCs w:val="24"/>
        </w:rPr>
      </w:pPr>
      <w:r w:rsidRPr="00266055">
        <w:rPr>
          <w:sz w:val="24"/>
          <w:szCs w:val="24"/>
        </w:rPr>
        <w:t>Public hospitals owned by the Commonwealth of Massachusetts</w:t>
      </w:r>
    </w:p>
    <w:p w14:paraId="342D2151" w14:textId="77777777" w:rsidR="00F355B6" w:rsidRPr="00266055" w:rsidRDefault="00F355B6" w:rsidP="00C11732">
      <w:pPr>
        <w:pStyle w:val="ListParagraph"/>
        <w:numPr>
          <w:ilvl w:val="0"/>
          <w:numId w:val="4"/>
        </w:numPr>
        <w:rPr>
          <w:sz w:val="24"/>
          <w:szCs w:val="24"/>
        </w:rPr>
      </w:pPr>
      <w:r w:rsidRPr="00266055">
        <w:rPr>
          <w:sz w:val="24"/>
          <w:szCs w:val="24"/>
        </w:rPr>
        <w:t>Public institutions of higher education</w:t>
      </w:r>
    </w:p>
    <w:p w14:paraId="4263DFBE" w14:textId="77777777" w:rsidR="00F355B6" w:rsidRPr="00266055" w:rsidRDefault="00F355B6" w:rsidP="00C11732">
      <w:pPr>
        <w:pStyle w:val="ListParagraph"/>
        <w:numPr>
          <w:ilvl w:val="0"/>
          <w:numId w:val="4"/>
        </w:numPr>
        <w:rPr>
          <w:sz w:val="24"/>
          <w:szCs w:val="24"/>
        </w:rPr>
      </w:pPr>
      <w:r w:rsidRPr="00266055">
        <w:rPr>
          <w:sz w:val="24"/>
          <w:szCs w:val="24"/>
        </w:rPr>
        <w:t>Public purchasing cooperatives</w:t>
      </w:r>
    </w:p>
    <w:p w14:paraId="0C8B4229" w14:textId="058CC811" w:rsidR="00F355B6" w:rsidRPr="00266055" w:rsidRDefault="00F355B6" w:rsidP="00C11732">
      <w:pPr>
        <w:pStyle w:val="ListParagraph"/>
        <w:numPr>
          <w:ilvl w:val="0"/>
          <w:numId w:val="4"/>
        </w:numPr>
        <w:rPr>
          <w:sz w:val="24"/>
          <w:szCs w:val="24"/>
        </w:rPr>
      </w:pPr>
      <w:hyperlink r:id="rId18" w:history="1">
        <w:r w:rsidRPr="00266055">
          <w:rPr>
            <w:rStyle w:val="Hyperlink"/>
            <w:sz w:val="24"/>
            <w:szCs w:val="24"/>
          </w:rPr>
          <w:t>Non-profit</w:t>
        </w:r>
      </w:hyperlink>
      <w:r w:rsidRPr="00266055">
        <w:rPr>
          <w:sz w:val="24"/>
          <w:szCs w:val="24"/>
        </w:rPr>
        <w:t>, UFR-certified organizations that are doing business with the Commonwealth</w:t>
      </w:r>
    </w:p>
    <w:p w14:paraId="5575D2F8" w14:textId="4BDF2708" w:rsidR="00F355B6" w:rsidRPr="00266055" w:rsidRDefault="00F355B6" w:rsidP="00C11732">
      <w:pPr>
        <w:pStyle w:val="ListParagraph"/>
        <w:numPr>
          <w:ilvl w:val="0"/>
          <w:numId w:val="4"/>
        </w:numPr>
        <w:rPr>
          <w:sz w:val="24"/>
          <w:szCs w:val="24"/>
        </w:rPr>
      </w:pPr>
      <w:r w:rsidRPr="00266055">
        <w:rPr>
          <w:sz w:val="24"/>
          <w:szCs w:val="24"/>
        </w:rPr>
        <w:t xml:space="preserve">Other states and territories </w:t>
      </w:r>
      <w:r w:rsidR="00475DA4" w:rsidRPr="00266055">
        <w:rPr>
          <w:sz w:val="24"/>
          <w:szCs w:val="24"/>
        </w:rPr>
        <w:t xml:space="preserve">and their cities, towns, districts, counties, other political subdivisions, and public institutions of higher education </w:t>
      </w:r>
      <w:r w:rsidRPr="00266055">
        <w:rPr>
          <w:sz w:val="24"/>
          <w:szCs w:val="24"/>
        </w:rPr>
        <w:t>with</w:t>
      </w:r>
      <w:r w:rsidR="00BC1E8D" w:rsidRPr="00266055">
        <w:rPr>
          <w:sz w:val="24"/>
          <w:szCs w:val="24"/>
        </w:rPr>
        <w:t>out</w:t>
      </w:r>
      <w:r w:rsidRPr="00266055">
        <w:rPr>
          <w:sz w:val="24"/>
          <w:szCs w:val="24"/>
        </w:rPr>
        <w:t xml:space="preserve"> prior approval </w:t>
      </w:r>
      <w:r w:rsidR="009E5D94" w:rsidRPr="00266055">
        <w:rPr>
          <w:sz w:val="24"/>
          <w:szCs w:val="24"/>
        </w:rPr>
        <w:t>from</w:t>
      </w:r>
      <w:r w:rsidRPr="00266055">
        <w:rPr>
          <w:sz w:val="24"/>
          <w:szCs w:val="24"/>
        </w:rPr>
        <w:t xml:space="preserve"> the State Purchasing Agent</w:t>
      </w:r>
      <w:r w:rsidR="00EE0DAF" w:rsidRPr="00266055">
        <w:rPr>
          <w:sz w:val="24"/>
          <w:szCs w:val="24"/>
        </w:rPr>
        <w:t xml:space="preserve"> </w:t>
      </w:r>
    </w:p>
    <w:p w14:paraId="0B394519" w14:textId="3C7F7EE8" w:rsidR="00F355B6" w:rsidRPr="00266055" w:rsidRDefault="00F355B6" w:rsidP="00C11732">
      <w:pPr>
        <w:pStyle w:val="ListParagraph"/>
        <w:numPr>
          <w:ilvl w:val="0"/>
          <w:numId w:val="4"/>
        </w:numPr>
        <w:rPr>
          <w:sz w:val="24"/>
          <w:szCs w:val="24"/>
        </w:rPr>
      </w:pPr>
      <w:r w:rsidRPr="00266055">
        <w:rPr>
          <w:sz w:val="24"/>
          <w:szCs w:val="24"/>
        </w:rPr>
        <w:t>Other entities when designated in writing by the State Purchasing Agent</w:t>
      </w:r>
    </w:p>
    <w:p w14:paraId="2E3A806F" w14:textId="1FE9B800" w:rsidR="00F35A63" w:rsidRDefault="00F35A63" w:rsidP="00F35A63">
      <w:pPr>
        <w:pStyle w:val="Heading1"/>
      </w:pPr>
      <w:bookmarkStart w:id="15" w:name="_Toc194066597"/>
      <w:bookmarkStart w:id="16" w:name="_Toc204867975"/>
      <w:r>
        <w:t xml:space="preserve">Pricing </w:t>
      </w:r>
      <w:r w:rsidR="007A4D7E">
        <w:t xml:space="preserve">and Purchase </w:t>
      </w:r>
      <w:r>
        <w:t>Options</w:t>
      </w:r>
      <w:bookmarkEnd w:id="15"/>
      <w:bookmarkEnd w:id="16"/>
    </w:p>
    <w:p w14:paraId="155DFCC4" w14:textId="52080CB3" w:rsidR="00F35A63" w:rsidRPr="00AC7142" w:rsidRDefault="002A64C5" w:rsidP="00F35A63">
      <w:pPr>
        <w:rPr>
          <w:iCs/>
          <w:sz w:val="24"/>
          <w:szCs w:val="24"/>
        </w:rPr>
      </w:pPr>
      <w:r>
        <w:rPr>
          <w:b/>
          <w:sz w:val="20"/>
        </w:rPr>
        <w:br/>
      </w:r>
      <w:r w:rsidRPr="00AC7142">
        <w:rPr>
          <w:b/>
          <w:sz w:val="24"/>
          <w:szCs w:val="24"/>
        </w:rPr>
        <w:t>Fixed Pricing:</w:t>
      </w:r>
      <w:r w:rsidRPr="00AC7142">
        <w:rPr>
          <w:sz w:val="24"/>
          <w:szCs w:val="24"/>
        </w:rPr>
        <w:t xml:space="preserve"> </w:t>
      </w:r>
      <w:r w:rsidR="00F1279D">
        <w:rPr>
          <w:sz w:val="24"/>
          <w:szCs w:val="24"/>
        </w:rPr>
        <w:t xml:space="preserve">This is a fee for service contract. </w:t>
      </w:r>
      <w:r w:rsidRPr="00AC7142">
        <w:rPr>
          <w:sz w:val="24"/>
          <w:szCs w:val="24"/>
        </w:rPr>
        <w:t>Contract pricing has been negotiated, and no further negotiations may be made.</w:t>
      </w:r>
    </w:p>
    <w:p w14:paraId="51B6A7E5" w14:textId="77777777" w:rsidR="00F35A63" w:rsidRPr="00266055" w:rsidRDefault="00F35A63" w:rsidP="00F35A63">
      <w:pPr>
        <w:rPr>
          <w:iCs/>
          <w:sz w:val="24"/>
          <w:szCs w:val="24"/>
        </w:rPr>
      </w:pPr>
      <w:bookmarkStart w:id="17" w:name="_Hlk193714773"/>
      <w:r w:rsidRPr="00266055">
        <w:rPr>
          <w:b/>
          <w:bCs/>
          <w:sz w:val="24"/>
          <w:szCs w:val="24"/>
        </w:rPr>
        <w:lastRenderedPageBreak/>
        <w:t>Note:</w:t>
      </w:r>
      <w:r w:rsidRPr="00266055">
        <w:rPr>
          <w:sz w:val="24"/>
          <w:szCs w:val="24"/>
        </w:rPr>
        <w:t xml:space="preserve"> The price files and vendor catalogs are accessible through public view in COMMBUYS; therefore, buyers can access the price files and vendor catalogs without needing to sign into a COMMBUYS account.</w:t>
      </w:r>
      <w:bookmarkEnd w:id="17"/>
    </w:p>
    <w:p w14:paraId="42F43A50" w14:textId="2160F589" w:rsidR="00F35A63" w:rsidRPr="00266055" w:rsidRDefault="00F35A63" w:rsidP="00C11732">
      <w:pPr>
        <w:pStyle w:val="ListParagraph"/>
        <w:numPr>
          <w:ilvl w:val="0"/>
          <w:numId w:val="7"/>
        </w:numPr>
        <w:rPr>
          <w:rFonts w:cs="Arial"/>
          <w:sz w:val="24"/>
          <w:szCs w:val="24"/>
        </w:rPr>
      </w:pPr>
      <w:r w:rsidRPr="00266055">
        <w:rPr>
          <w:b/>
          <w:bCs/>
          <w:color w:val="000000" w:themeColor="text1"/>
          <w:sz w:val="24"/>
          <w:szCs w:val="24"/>
        </w:rPr>
        <w:t>Vendor Price File:</w:t>
      </w:r>
      <w:r w:rsidRPr="00266055">
        <w:rPr>
          <w:color w:val="000000" w:themeColor="text1"/>
          <w:sz w:val="24"/>
          <w:szCs w:val="24"/>
        </w:rPr>
        <w:t xml:space="preserve"> </w:t>
      </w:r>
      <w:r w:rsidR="00E571CC" w:rsidRPr="00266055">
        <w:rPr>
          <w:color w:val="000000" w:themeColor="text1"/>
          <w:sz w:val="24"/>
          <w:szCs w:val="24"/>
        </w:rPr>
        <w:t xml:space="preserve">Product pricing </w:t>
      </w:r>
      <w:r w:rsidR="00BF2E37" w:rsidRPr="00266055">
        <w:rPr>
          <w:color w:val="000000" w:themeColor="text1"/>
          <w:sz w:val="24"/>
          <w:szCs w:val="24"/>
        </w:rPr>
        <w:t>may be found as an attachment in the Vendor’s MBPO in COMMBUYS</w:t>
      </w:r>
      <w:r w:rsidR="000E0F9C" w:rsidRPr="00266055">
        <w:rPr>
          <w:color w:val="000000" w:themeColor="text1"/>
          <w:sz w:val="24"/>
          <w:szCs w:val="24"/>
        </w:rPr>
        <w:t xml:space="preserve"> accessible via the</w:t>
      </w:r>
      <w:r w:rsidRPr="00266055">
        <w:rPr>
          <w:color w:val="000000" w:themeColor="text1"/>
          <w:sz w:val="24"/>
          <w:szCs w:val="24"/>
        </w:rPr>
        <w:t xml:space="preserve"> </w:t>
      </w:r>
      <w:hyperlink w:anchor="_Appendix_A:_Vendor" w:history="1">
        <w:r w:rsidRPr="00266055">
          <w:rPr>
            <w:rStyle w:val="Hyperlink"/>
            <w:rFonts w:cs="Arial"/>
            <w:sz w:val="24"/>
            <w:szCs w:val="24"/>
          </w:rPr>
          <w:t>vendor information</w:t>
        </w:r>
      </w:hyperlink>
      <w:r w:rsidRPr="00266055">
        <w:rPr>
          <w:rFonts w:cs="Arial"/>
          <w:sz w:val="24"/>
          <w:szCs w:val="24"/>
        </w:rPr>
        <w:t xml:space="preserve"> </w:t>
      </w:r>
      <w:r w:rsidRPr="00266055">
        <w:rPr>
          <w:rFonts w:cs="Arial"/>
          <w:color w:val="000000" w:themeColor="text1"/>
          <w:sz w:val="24"/>
          <w:szCs w:val="24"/>
        </w:rPr>
        <w:t>page.</w:t>
      </w:r>
    </w:p>
    <w:p w14:paraId="0898706E" w14:textId="77777777" w:rsidR="0096265D" w:rsidRDefault="0096265D" w:rsidP="71BCE72E">
      <w:pPr>
        <w:pStyle w:val="paragraph"/>
        <w:spacing w:before="0" w:beforeAutospacing="0" w:after="0" w:afterAutospacing="0"/>
        <w:textAlignment w:val="baseline"/>
        <w:rPr>
          <w:rFonts w:ascii="Calibri" w:hAnsi="Calibri" w:cs="Calibri"/>
          <w:sz w:val="20"/>
          <w:szCs w:val="20"/>
        </w:rPr>
      </w:pPr>
      <w:r w:rsidRPr="71BCE72E">
        <w:rPr>
          <w:rStyle w:val="normaltextrun"/>
          <w:rFonts w:ascii="Calibri" w:hAnsi="Calibri" w:cs="Calibri"/>
          <w:b/>
          <w:bCs/>
        </w:rPr>
        <w:t>Other Charges or Programs</w:t>
      </w:r>
      <w:r w:rsidRPr="71BCE72E">
        <w:rPr>
          <w:rStyle w:val="eop"/>
          <w:rFonts w:ascii="Calibri" w:hAnsi="Calibri" w:cs="Calibri"/>
        </w:rPr>
        <w:t> </w:t>
      </w:r>
    </w:p>
    <w:p w14:paraId="5B1DE43B" w14:textId="77777777" w:rsidR="0096265D" w:rsidRPr="0096265D" w:rsidRDefault="0096265D" w:rsidP="00C11732">
      <w:pPr>
        <w:pStyle w:val="paragraph"/>
        <w:numPr>
          <w:ilvl w:val="0"/>
          <w:numId w:val="11"/>
        </w:numPr>
        <w:spacing w:before="0" w:beforeAutospacing="0" w:after="0" w:afterAutospacing="0"/>
        <w:textAlignment w:val="baseline"/>
        <w:rPr>
          <w:rFonts w:ascii="Calibri" w:hAnsi="Calibri" w:cs="Calibri"/>
        </w:rPr>
      </w:pPr>
      <w:r w:rsidRPr="0096265D">
        <w:rPr>
          <w:rStyle w:val="normaltextrun"/>
          <w:rFonts w:ascii="Calibri" w:hAnsi="Calibri" w:cs="Calibri"/>
          <w:b/>
          <w:bCs/>
        </w:rPr>
        <w:t>Vehicle Licensing Fee:</w:t>
      </w:r>
      <w:r w:rsidRPr="0096265D">
        <w:rPr>
          <w:rStyle w:val="normaltextrun"/>
          <w:rFonts w:ascii="Calibri" w:hAnsi="Calibri" w:cs="Calibri"/>
        </w:rPr>
        <w:t xml:space="preserve"> </w:t>
      </w:r>
      <w:r w:rsidRPr="0096265D">
        <w:rPr>
          <w:rStyle w:val="normaltextrun"/>
          <w:rFonts w:ascii="Calibri" w:hAnsi="Calibri" w:cs="Calibri"/>
          <w:color w:val="000000"/>
        </w:rPr>
        <w:t>$3.00 *this fee fluctuates, and buyers may be invoiced before the updated cost is reflected here</w:t>
      </w:r>
      <w:r w:rsidRPr="0096265D">
        <w:rPr>
          <w:rStyle w:val="eop"/>
          <w:rFonts w:ascii="Calibri" w:hAnsi="Calibri" w:cs="Calibri"/>
          <w:color w:val="000000"/>
        </w:rPr>
        <w:t> </w:t>
      </w:r>
    </w:p>
    <w:p w14:paraId="24C99516" w14:textId="77777777" w:rsidR="0096265D" w:rsidRPr="0096265D" w:rsidRDefault="0096265D" w:rsidP="00C11732">
      <w:pPr>
        <w:pStyle w:val="paragraph"/>
        <w:numPr>
          <w:ilvl w:val="0"/>
          <w:numId w:val="11"/>
        </w:numPr>
        <w:spacing w:before="0" w:beforeAutospacing="0" w:after="0" w:afterAutospacing="0"/>
        <w:textAlignment w:val="baseline"/>
        <w:rPr>
          <w:rFonts w:ascii="Calibri" w:hAnsi="Calibri" w:cs="Calibri"/>
        </w:rPr>
      </w:pPr>
      <w:r w:rsidRPr="0096265D">
        <w:rPr>
          <w:rStyle w:val="normaltextrun"/>
          <w:rFonts w:ascii="Calibri" w:hAnsi="Calibri" w:cs="Calibri"/>
          <w:b/>
          <w:bCs/>
        </w:rPr>
        <w:t>Convention Center Surcharge:</w:t>
      </w:r>
      <w:r w:rsidRPr="0096265D">
        <w:rPr>
          <w:rStyle w:val="normaltextrun"/>
          <w:rFonts w:ascii="Calibri" w:hAnsi="Calibri" w:cs="Calibri"/>
        </w:rPr>
        <w:t xml:space="preserve"> $10.00 (Boston, Allston, Brighton)</w:t>
      </w:r>
      <w:r w:rsidRPr="0096265D">
        <w:rPr>
          <w:rStyle w:val="eop"/>
          <w:rFonts w:ascii="Calibri" w:hAnsi="Calibri" w:cs="Calibri"/>
        </w:rPr>
        <w:t> </w:t>
      </w:r>
    </w:p>
    <w:p w14:paraId="646924D0" w14:textId="77777777" w:rsidR="0096265D" w:rsidRPr="0096265D" w:rsidRDefault="0096265D" w:rsidP="00C11732">
      <w:pPr>
        <w:pStyle w:val="paragraph"/>
        <w:numPr>
          <w:ilvl w:val="0"/>
          <w:numId w:val="11"/>
        </w:numPr>
        <w:spacing w:before="0" w:beforeAutospacing="0" w:after="0" w:afterAutospacing="0"/>
        <w:textAlignment w:val="baseline"/>
        <w:rPr>
          <w:rFonts w:ascii="Calibri" w:hAnsi="Calibri" w:cs="Calibri"/>
        </w:rPr>
      </w:pPr>
      <w:r w:rsidRPr="0096265D">
        <w:rPr>
          <w:rStyle w:val="normaltextrun"/>
          <w:rFonts w:ascii="Calibri" w:hAnsi="Calibri" w:cs="Calibri"/>
          <w:b/>
          <w:bCs/>
        </w:rPr>
        <w:t>Parking Surcharge:</w:t>
      </w:r>
      <w:r w:rsidRPr="0096265D">
        <w:rPr>
          <w:rStyle w:val="normaltextrun"/>
          <w:rFonts w:ascii="Calibri" w:hAnsi="Calibri" w:cs="Calibri"/>
        </w:rPr>
        <w:t xml:space="preserve"> $0.60</w:t>
      </w:r>
      <w:r w:rsidRPr="0096265D">
        <w:rPr>
          <w:rStyle w:val="eop"/>
          <w:rFonts w:ascii="Calibri" w:hAnsi="Calibri" w:cs="Calibri"/>
        </w:rPr>
        <w:t> </w:t>
      </w:r>
    </w:p>
    <w:p w14:paraId="683CD085" w14:textId="77777777" w:rsidR="00D45A3D" w:rsidRDefault="0096265D" w:rsidP="00C11732">
      <w:pPr>
        <w:pStyle w:val="paragraph"/>
        <w:numPr>
          <w:ilvl w:val="0"/>
          <w:numId w:val="11"/>
        </w:numPr>
        <w:spacing w:before="0" w:beforeAutospacing="0" w:after="0" w:afterAutospacing="0"/>
        <w:textAlignment w:val="baseline"/>
        <w:rPr>
          <w:rFonts w:ascii="Calibri" w:hAnsi="Calibri" w:cs="Calibri"/>
        </w:rPr>
      </w:pPr>
      <w:r w:rsidRPr="0096265D">
        <w:rPr>
          <w:rStyle w:val="normaltextrun"/>
          <w:rFonts w:ascii="Calibri" w:hAnsi="Calibri" w:cs="Calibri"/>
          <w:b/>
          <w:bCs/>
        </w:rPr>
        <w:t xml:space="preserve">Police Training: </w:t>
      </w:r>
      <w:r w:rsidRPr="0096265D">
        <w:rPr>
          <w:rStyle w:val="normaltextrun"/>
          <w:rFonts w:ascii="Calibri" w:hAnsi="Calibri" w:cs="Calibri"/>
        </w:rPr>
        <w:t>$2.00 </w:t>
      </w:r>
      <w:r w:rsidRPr="0096265D">
        <w:rPr>
          <w:rStyle w:val="eop"/>
          <w:rFonts w:ascii="Calibri" w:hAnsi="Calibri" w:cs="Calibri"/>
        </w:rPr>
        <w:t> </w:t>
      </w:r>
    </w:p>
    <w:p w14:paraId="5032C818" w14:textId="77777777" w:rsidR="00D45A3D" w:rsidRDefault="0096265D" w:rsidP="00C11732">
      <w:pPr>
        <w:pStyle w:val="paragraph"/>
        <w:numPr>
          <w:ilvl w:val="0"/>
          <w:numId w:val="11"/>
        </w:numPr>
        <w:spacing w:before="0" w:beforeAutospacing="0" w:after="0" w:afterAutospacing="0"/>
        <w:textAlignment w:val="baseline"/>
        <w:rPr>
          <w:rFonts w:ascii="Calibri" w:hAnsi="Calibri" w:cs="Calibri"/>
        </w:rPr>
      </w:pPr>
      <w:r w:rsidRPr="00D45A3D">
        <w:rPr>
          <w:rStyle w:val="normaltextrun"/>
          <w:rFonts w:ascii="Calibri" w:hAnsi="Calibri" w:cs="Calibri"/>
          <w:b/>
          <w:bCs/>
        </w:rPr>
        <w:t>Boston, Home City:</w:t>
      </w:r>
      <w:r w:rsidRPr="00D45A3D">
        <w:rPr>
          <w:rStyle w:val="normaltextrun"/>
          <w:rFonts w:ascii="Calibri" w:hAnsi="Calibri" w:cs="Calibri"/>
        </w:rPr>
        <w:t xml:space="preserve"> $10.00, this is a new charge and is applicable to certain locations due to the higher cost of doing business in these areas – see below for list:</w:t>
      </w:r>
      <w:r w:rsidRPr="00D45A3D">
        <w:rPr>
          <w:rStyle w:val="eop"/>
          <w:rFonts w:ascii="Calibri" w:hAnsi="Calibri" w:cs="Calibri"/>
        </w:rPr>
        <w:t> </w:t>
      </w:r>
    </w:p>
    <w:p w14:paraId="0FCAC9B5" w14:textId="18BAC561" w:rsidR="0096265D" w:rsidRPr="00D45A3D" w:rsidRDefault="0096265D" w:rsidP="00C11732">
      <w:pPr>
        <w:pStyle w:val="paragraph"/>
        <w:numPr>
          <w:ilvl w:val="1"/>
          <w:numId w:val="11"/>
        </w:numPr>
        <w:spacing w:before="0" w:beforeAutospacing="0" w:after="0" w:afterAutospacing="0"/>
        <w:textAlignment w:val="baseline"/>
        <w:rPr>
          <w:rFonts w:ascii="Calibri" w:hAnsi="Calibri" w:cs="Calibri"/>
        </w:rPr>
      </w:pPr>
      <w:r w:rsidRPr="00D45A3D">
        <w:rPr>
          <w:rStyle w:val="normaltextrun"/>
          <w:rFonts w:ascii="Calibri" w:hAnsi="Calibri" w:cs="Calibri"/>
        </w:rPr>
        <w:t>Arlington, Beverly, Boston, Brighton, Brookline, Cambridge, Chelsea, Dedham, Dorchester, East Boston, Lexington, Logan Airport, Lynn, Malden, Mattapan, Medford, Newton, Quincy, Revere, Roslindale, Salem, Saugus, Somerville, South Boston, Wakefield, Waltham, Watertown, West Roxbury</w:t>
      </w:r>
      <w:r w:rsidRPr="00D45A3D">
        <w:rPr>
          <w:rStyle w:val="eop"/>
          <w:rFonts w:ascii="Calibri" w:hAnsi="Calibri" w:cs="Calibri"/>
        </w:rPr>
        <w:t> </w:t>
      </w:r>
    </w:p>
    <w:p w14:paraId="71A8E411" w14:textId="77777777" w:rsidR="0096265D" w:rsidRPr="0096265D" w:rsidRDefault="0096265D" w:rsidP="00C11732">
      <w:pPr>
        <w:pStyle w:val="paragraph"/>
        <w:numPr>
          <w:ilvl w:val="0"/>
          <w:numId w:val="12"/>
        </w:numPr>
        <w:spacing w:before="0" w:beforeAutospacing="0" w:after="0" w:afterAutospacing="0"/>
        <w:textAlignment w:val="baseline"/>
        <w:rPr>
          <w:rFonts w:ascii="Calibri" w:hAnsi="Calibri" w:cs="Calibri"/>
        </w:rPr>
      </w:pPr>
      <w:r w:rsidRPr="0096265D">
        <w:rPr>
          <w:rStyle w:val="normaltextrun"/>
          <w:rFonts w:ascii="Calibri" w:hAnsi="Calibri" w:cs="Calibri"/>
          <w:b/>
          <w:bCs/>
        </w:rPr>
        <w:t>Airport Surcharge:</w:t>
      </w:r>
      <w:r w:rsidRPr="0096265D">
        <w:rPr>
          <w:rStyle w:val="normaltextrun"/>
          <w:rFonts w:ascii="Calibri" w:hAnsi="Calibri" w:cs="Calibri"/>
        </w:rPr>
        <w:t xml:space="preserve"> $12.00</w:t>
      </w:r>
      <w:r w:rsidRPr="0096265D">
        <w:rPr>
          <w:rStyle w:val="eop"/>
          <w:rFonts w:ascii="Calibri" w:hAnsi="Calibri" w:cs="Calibri"/>
        </w:rPr>
        <w:t> </w:t>
      </w:r>
    </w:p>
    <w:p w14:paraId="77424CAB" w14:textId="77777777" w:rsidR="0096265D" w:rsidRPr="0096265D" w:rsidRDefault="0096265D" w:rsidP="00C11732">
      <w:pPr>
        <w:pStyle w:val="paragraph"/>
        <w:numPr>
          <w:ilvl w:val="0"/>
          <w:numId w:val="12"/>
        </w:numPr>
        <w:spacing w:before="0" w:beforeAutospacing="0" w:after="0" w:afterAutospacing="0"/>
        <w:textAlignment w:val="baseline"/>
        <w:rPr>
          <w:rFonts w:ascii="Calibri" w:hAnsi="Calibri" w:cs="Calibri"/>
        </w:rPr>
      </w:pPr>
      <w:r w:rsidRPr="0096265D">
        <w:rPr>
          <w:rStyle w:val="normaltextrun"/>
          <w:rFonts w:ascii="Calibri" w:hAnsi="Calibri" w:cs="Calibri"/>
          <w:b/>
          <w:bCs/>
        </w:rPr>
        <w:t>Out of State Use:</w:t>
      </w:r>
      <w:r w:rsidRPr="0096265D">
        <w:rPr>
          <w:rStyle w:val="normaltextrun"/>
          <w:rFonts w:ascii="Calibri" w:hAnsi="Calibri" w:cs="Calibri"/>
        </w:rPr>
        <w:t>  Renting or using your rental outside of MA may result in additional charges or fees.</w:t>
      </w:r>
      <w:r w:rsidRPr="0096265D">
        <w:rPr>
          <w:rStyle w:val="eop"/>
          <w:rFonts w:ascii="Calibri" w:hAnsi="Calibri" w:cs="Calibri"/>
        </w:rPr>
        <w:t> </w:t>
      </w:r>
    </w:p>
    <w:p w14:paraId="2E72E371" w14:textId="77777777" w:rsidR="008A22CC" w:rsidRDefault="0096265D" w:rsidP="00C11732">
      <w:pPr>
        <w:pStyle w:val="paragraph"/>
        <w:numPr>
          <w:ilvl w:val="0"/>
          <w:numId w:val="12"/>
        </w:numPr>
        <w:spacing w:before="0" w:beforeAutospacing="0" w:after="0" w:afterAutospacing="0"/>
        <w:textAlignment w:val="baseline"/>
        <w:rPr>
          <w:rStyle w:val="eop"/>
          <w:rFonts w:ascii="Calibri" w:hAnsi="Calibri" w:cs="Calibri"/>
        </w:rPr>
      </w:pPr>
      <w:r w:rsidRPr="0096265D">
        <w:rPr>
          <w:rStyle w:val="normaltextrun"/>
          <w:rFonts w:ascii="Calibri" w:hAnsi="Calibri" w:cs="Calibri"/>
          <w:b/>
          <w:bCs/>
        </w:rPr>
        <w:t>Emerald Club Program:</w:t>
      </w:r>
      <w:r w:rsidRPr="0096265D">
        <w:rPr>
          <w:rStyle w:val="normaltextrun"/>
          <w:rFonts w:ascii="Calibri" w:hAnsi="Calibri" w:cs="Calibri"/>
        </w:rPr>
        <w:t xml:space="preserve"> One Club – Two Brands. Emerald Club members enjoy many benefits while renting across Enterprise and National’s nationwide rental network. </w:t>
      </w:r>
      <w:r w:rsidRPr="0096265D">
        <w:rPr>
          <w:rStyle w:val="eop"/>
          <w:rFonts w:ascii="Calibri" w:hAnsi="Calibri" w:cs="Calibri"/>
        </w:rPr>
        <w:t> </w:t>
      </w:r>
    </w:p>
    <w:p w14:paraId="648AF4B1" w14:textId="7AF9DC92" w:rsidR="0096265D" w:rsidRPr="00D45A3D" w:rsidRDefault="008A22CC" w:rsidP="00C11732">
      <w:pPr>
        <w:pStyle w:val="paragraph"/>
        <w:numPr>
          <w:ilvl w:val="0"/>
          <w:numId w:val="12"/>
        </w:numPr>
        <w:spacing w:before="0" w:beforeAutospacing="0" w:after="0" w:afterAutospacing="0"/>
        <w:textAlignment w:val="baseline"/>
        <w:rPr>
          <w:rFonts w:ascii="Calibri" w:hAnsi="Calibri" w:cs="Calibri"/>
        </w:rPr>
      </w:pPr>
      <w:r>
        <w:rPr>
          <w:rStyle w:val="normaltextrun"/>
          <w:rFonts w:ascii="Calibri" w:hAnsi="Calibri" w:cs="Calibri"/>
          <w:b/>
          <w:bCs/>
        </w:rPr>
        <w:t>Drop Fee:</w:t>
      </w:r>
      <w:r>
        <w:rPr>
          <w:rStyle w:val="eop"/>
          <w:rFonts w:ascii="Calibri" w:hAnsi="Calibri" w:cs="Calibri"/>
        </w:rPr>
        <w:t xml:space="preserve"> </w:t>
      </w:r>
      <w:r w:rsidR="0074281B">
        <w:rPr>
          <w:rStyle w:val="eop"/>
          <w:rFonts w:ascii="Calibri" w:hAnsi="Calibri" w:cs="Calibri"/>
        </w:rPr>
        <w:t>$0.00</w:t>
      </w:r>
      <w:r w:rsidR="009602C9">
        <w:rPr>
          <w:rStyle w:val="eop"/>
          <w:rFonts w:ascii="Calibri" w:hAnsi="Calibri" w:cs="Calibri"/>
        </w:rPr>
        <w:t xml:space="preserve"> -- T</w:t>
      </w:r>
      <w:r w:rsidR="00381C0C">
        <w:rPr>
          <w:rStyle w:val="eop"/>
          <w:rFonts w:ascii="Calibri" w:hAnsi="Calibri" w:cs="Calibri"/>
        </w:rPr>
        <w:t>he drop fee for Home City or non-airport in-state</w:t>
      </w:r>
      <w:r w:rsidR="00482CB4">
        <w:rPr>
          <w:rStyle w:val="eop"/>
          <w:rFonts w:ascii="Calibri" w:hAnsi="Calibri" w:cs="Calibri"/>
        </w:rPr>
        <w:t xml:space="preserve"> one-way rentals (ie: vehicle picked up and </w:t>
      </w:r>
      <w:r w:rsidR="00E43320">
        <w:rPr>
          <w:rStyle w:val="eop"/>
          <w:rFonts w:ascii="Calibri" w:hAnsi="Calibri" w:cs="Calibri"/>
        </w:rPr>
        <w:t>d</w:t>
      </w:r>
      <w:r w:rsidR="00482CB4">
        <w:rPr>
          <w:rStyle w:val="eop"/>
          <w:rFonts w:ascii="Calibri" w:hAnsi="Calibri" w:cs="Calibri"/>
        </w:rPr>
        <w:t xml:space="preserve">ropped off in same </w:t>
      </w:r>
      <w:r w:rsidR="00E43320">
        <w:rPr>
          <w:rStyle w:val="eop"/>
          <w:rFonts w:ascii="Calibri" w:hAnsi="Calibri" w:cs="Calibri"/>
        </w:rPr>
        <w:t>state) in the Commonwealth of MA</w:t>
      </w:r>
      <w:r w:rsidR="00B34550">
        <w:rPr>
          <w:rStyle w:val="eop"/>
          <w:rFonts w:ascii="Calibri" w:hAnsi="Calibri" w:cs="Calibri"/>
        </w:rPr>
        <w:t xml:space="preserve"> is $0.00.</w:t>
      </w:r>
      <w:r w:rsidR="00D45A3D">
        <w:rPr>
          <w:rStyle w:val="eop"/>
          <w:rFonts w:ascii="Calibri" w:hAnsi="Calibri" w:cs="Calibri"/>
        </w:rPr>
        <w:br/>
      </w:r>
    </w:p>
    <w:p w14:paraId="4A0746CB" w14:textId="6E92011C" w:rsidR="008A72A3" w:rsidRPr="00ED5343" w:rsidRDefault="008A72A3" w:rsidP="00ED5343">
      <w:pPr>
        <w:rPr>
          <w:sz w:val="24"/>
          <w:szCs w:val="24"/>
        </w:rPr>
      </w:pPr>
      <w:bookmarkStart w:id="18" w:name="_Quote_Response_and"/>
      <w:bookmarkEnd w:id="18"/>
      <w:r w:rsidRPr="00ED5343">
        <w:rPr>
          <w:b/>
          <w:bCs/>
          <w:sz w:val="24"/>
          <w:szCs w:val="24"/>
        </w:rPr>
        <w:t>Document Items in COMMBUYS That Have Already Been Purchased:</w:t>
      </w:r>
      <w:r w:rsidRPr="00ED5343">
        <w:rPr>
          <w:sz w:val="24"/>
          <w:szCs w:val="24"/>
        </w:rPr>
        <w:t xml:space="preserve"> This contract enables buyers to retroactively record a previously made contract purchase within the COMMBUYS system. This is done through a Request for Payment Authorization (RPA) Release Requisition, which also allows MMARS users to easily keep track of spending.</w:t>
      </w:r>
    </w:p>
    <w:p w14:paraId="7AB227CB" w14:textId="051DBCC3" w:rsidR="008A72A3" w:rsidRPr="00266055" w:rsidRDefault="008A72A3" w:rsidP="00ED5343">
      <w:pPr>
        <w:rPr>
          <w:rStyle w:val="Hyperlink"/>
          <w:rFonts w:cs="Arial"/>
          <w:iCs/>
          <w:color w:val="000000" w:themeColor="text1"/>
          <w:sz w:val="24"/>
          <w:szCs w:val="24"/>
          <w:u w:val="none"/>
        </w:rPr>
      </w:pPr>
      <w:r w:rsidRPr="00266055">
        <w:rPr>
          <w:sz w:val="24"/>
          <w:szCs w:val="24"/>
        </w:rPr>
        <w:lastRenderedPageBreak/>
        <w:t xml:space="preserve">For a description on how to </w:t>
      </w:r>
      <w:r w:rsidRPr="00266055">
        <w:rPr>
          <w:color w:val="000000"/>
          <w:sz w:val="24"/>
          <w:szCs w:val="24"/>
        </w:rPr>
        <w:t xml:space="preserve">complete this purchase in COMMBUYS, see the </w:t>
      </w:r>
      <w:hyperlink r:id="rId19" w:history="1">
        <w:r w:rsidRPr="00266055">
          <w:rPr>
            <w:rStyle w:val="Hyperlink"/>
            <w:rFonts w:cs="Arial"/>
            <w:iCs/>
            <w:sz w:val="24"/>
            <w:szCs w:val="24"/>
          </w:rPr>
          <w:t>How To Record a Contract Purchase Previously Made (RPA Release)</w:t>
        </w:r>
      </w:hyperlink>
      <w:r w:rsidRPr="00266055">
        <w:rPr>
          <w:rStyle w:val="Hyperlink"/>
          <w:rFonts w:cs="Arial"/>
          <w:i/>
          <w:color w:val="auto"/>
          <w:sz w:val="24"/>
          <w:szCs w:val="24"/>
          <w:u w:val="none"/>
        </w:rPr>
        <w:t xml:space="preserve"> </w:t>
      </w:r>
      <w:r w:rsidRPr="00266055">
        <w:rPr>
          <w:rStyle w:val="Hyperlink"/>
          <w:rFonts w:cs="Arial"/>
          <w:color w:val="auto"/>
          <w:sz w:val="24"/>
          <w:szCs w:val="24"/>
          <w:u w:val="none"/>
        </w:rPr>
        <w:t xml:space="preserve">job </w:t>
      </w:r>
      <w:r w:rsidRPr="00266055">
        <w:rPr>
          <w:rStyle w:val="Hyperlink"/>
          <w:rFonts w:cs="Arial"/>
          <w:color w:val="000000" w:themeColor="text1"/>
          <w:sz w:val="24"/>
          <w:szCs w:val="24"/>
          <w:u w:val="none"/>
        </w:rPr>
        <w:t>aid</w:t>
      </w:r>
      <w:r w:rsidRPr="00266055">
        <w:rPr>
          <w:rStyle w:val="Hyperlink"/>
          <w:rFonts w:cs="Arial"/>
          <w:i/>
          <w:color w:val="000000" w:themeColor="text1"/>
          <w:sz w:val="24"/>
          <w:szCs w:val="24"/>
          <w:u w:val="none"/>
        </w:rPr>
        <w:t>.</w:t>
      </w:r>
    </w:p>
    <w:p w14:paraId="70EA506D" w14:textId="43CF517A" w:rsidR="00FE302E" w:rsidRPr="00266055" w:rsidRDefault="008A72A3" w:rsidP="00ED5343">
      <w:pPr>
        <w:rPr>
          <w:sz w:val="24"/>
          <w:szCs w:val="24"/>
        </w:rPr>
      </w:pPr>
      <w:r w:rsidRPr="00266055">
        <w:rPr>
          <w:b/>
          <w:bCs/>
          <w:sz w:val="24"/>
          <w:szCs w:val="24"/>
        </w:rPr>
        <w:t>Note:</w:t>
      </w:r>
      <w:r w:rsidRPr="00266055">
        <w:rPr>
          <w:sz w:val="24"/>
          <w:szCs w:val="24"/>
        </w:rPr>
        <w:t xml:space="preserve"> MMARS and COMMBUYS do not interface. Payment request and invoice must be reported in both MMARS and COMMBUYS.</w:t>
      </w:r>
      <w:bookmarkStart w:id="19" w:name="_Extend_Beyond_(Performance"/>
      <w:bookmarkEnd w:id="19"/>
    </w:p>
    <w:p w14:paraId="0288325A" w14:textId="32D6FF57" w:rsidR="000067FD" w:rsidRPr="000067FD" w:rsidRDefault="000067FD" w:rsidP="000067FD">
      <w:pPr>
        <w:pStyle w:val="Heading1"/>
      </w:pPr>
      <w:bookmarkStart w:id="20" w:name="_Toc204867976"/>
      <w:r>
        <w:t>Setting Up a COMMBUYS Account</w:t>
      </w:r>
      <w:bookmarkEnd w:id="20"/>
    </w:p>
    <w:p w14:paraId="78CB2CA0" w14:textId="56295274" w:rsidR="000B5F54" w:rsidRPr="00266055" w:rsidRDefault="000B5F54" w:rsidP="00FE302E">
      <w:pPr>
        <w:rPr>
          <w:rFonts w:cstheme="minorHAnsi"/>
          <w:sz w:val="24"/>
          <w:szCs w:val="24"/>
        </w:rPr>
      </w:pPr>
      <w:r w:rsidRPr="00266055">
        <w:rPr>
          <w:rFonts w:cstheme="minorHAnsi"/>
          <w:sz w:val="24"/>
          <w:szCs w:val="24"/>
        </w:rPr>
        <w:t xml:space="preserve">COMMBUYS is the Commonwealth of Massachusetts' official e-procurement platform, serving as a central marketplace for state agencies to procure goods and </w:t>
      </w:r>
      <w:r w:rsidR="009560F5" w:rsidRPr="00266055">
        <w:rPr>
          <w:rFonts w:cstheme="minorHAnsi"/>
          <w:sz w:val="24"/>
          <w:szCs w:val="24"/>
        </w:rPr>
        <w:t>services</w:t>
      </w:r>
      <w:r w:rsidRPr="00266055">
        <w:rPr>
          <w:rFonts w:cstheme="minorHAnsi"/>
          <w:sz w:val="24"/>
          <w:szCs w:val="24"/>
        </w:rPr>
        <w:t xml:space="preserve"> connecting </w:t>
      </w:r>
      <w:r w:rsidR="00731D28" w:rsidRPr="00266055">
        <w:rPr>
          <w:rFonts w:cstheme="minorHAnsi"/>
          <w:sz w:val="24"/>
          <w:szCs w:val="24"/>
        </w:rPr>
        <w:t xml:space="preserve">government buyers </w:t>
      </w:r>
      <w:r w:rsidR="00A069C0" w:rsidRPr="00266055">
        <w:rPr>
          <w:rFonts w:cstheme="minorHAnsi"/>
          <w:sz w:val="24"/>
          <w:szCs w:val="24"/>
        </w:rPr>
        <w:t>and businesses</w:t>
      </w:r>
      <w:r w:rsidRPr="00266055">
        <w:rPr>
          <w:rFonts w:cstheme="minorHAnsi"/>
          <w:sz w:val="24"/>
          <w:szCs w:val="24"/>
        </w:rPr>
        <w:t>. </w:t>
      </w:r>
      <w:r w:rsidR="00124E63" w:rsidRPr="00266055">
        <w:rPr>
          <w:rFonts w:cstheme="minorHAnsi"/>
          <w:sz w:val="24"/>
          <w:szCs w:val="24"/>
        </w:rPr>
        <w:t>It aims to streamline the purchasing process, ensuring transparency, efficiency, and accessibility in the procurement process.</w:t>
      </w:r>
    </w:p>
    <w:p w14:paraId="2E6D23F5" w14:textId="17CAFE4D" w:rsidR="006C26B7" w:rsidRPr="00266055" w:rsidRDefault="0005780F" w:rsidP="00FE302E">
      <w:pPr>
        <w:rPr>
          <w:rFonts w:cstheme="minorHAnsi"/>
          <w:sz w:val="24"/>
          <w:szCs w:val="24"/>
        </w:rPr>
      </w:pPr>
      <w:r w:rsidRPr="00266055">
        <w:rPr>
          <w:rFonts w:cstheme="minorHAnsi"/>
          <w:sz w:val="24"/>
          <w:szCs w:val="24"/>
        </w:rPr>
        <w:t>While COMMBUYS use is not mandated for Non-Executive Agencies, it is highly recommended to streamline the procurement process and make informed purchasing choices. Eligible entities should follow their internal guidelines for COMMBUYS use.</w:t>
      </w:r>
    </w:p>
    <w:p w14:paraId="2FF7E3EC" w14:textId="624FE109" w:rsidR="00FE302E" w:rsidRPr="00266055" w:rsidRDefault="008D3EB3" w:rsidP="00FE302E">
      <w:pPr>
        <w:rPr>
          <w:rFonts w:cstheme="minorHAnsi"/>
          <w:sz w:val="24"/>
          <w:szCs w:val="24"/>
        </w:rPr>
      </w:pPr>
      <w:r w:rsidRPr="00266055">
        <w:rPr>
          <w:rFonts w:cstheme="minorHAnsi"/>
          <w:sz w:val="24"/>
          <w:szCs w:val="24"/>
        </w:rPr>
        <w:t xml:space="preserve">For Executive </w:t>
      </w:r>
      <w:r w:rsidR="00A70375" w:rsidRPr="00266055">
        <w:rPr>
          <w:rFonts w:cstheme="minorHAnsi"/>
          <w:sz w:val="24"/>
          <w:szCs w:val="24"/>
        </w:rPr>
        <w:t>Agencies</w:t>
      </w:r>
      <w:r w:rsidRPr="00266055">
        <w:rPr>
          <w:rFonts w:cstheme="minorHAnsi"/>
          <w:sz w:val="24"/>
          <w:szCs w:val="24"/>
        </w:rPr>
        <w:t xml:space="preserve">, </w:t>
      </w:r>
      <w:r w:rsidR="003359D1" w:rsidRPr="00266055">
        <w:rPr>
          <w:rFonts w:cstheme="minorHAnsi"/>
          <w:sz w:val="24"/>
          <w:szCs w:val="24"/>
        </w:rPr>
        <w:t xml:space="preserve">COMMBUYS is required. </w:t>
      </w:r>
      <w:r w:rsidR="00CA0D58" w:rsidRPr="00266055">
        <w:rPr>
          <w:iCs/>
          <w:sz w:val="24"/>
          <w:szCs w:val="24"/>
        </w:rPr>
        <w:t xml:space="preserve">Per </w:t>
      </w:r>
      <w:r w:rsidR="00CA0D58" w:rsidRPr="00266055">
        <w:rPr>
          <w:bCs/>
          <w:iCs/>
          <w:sz w:val="24"/>
          <w:szCs w:val="24"/>
        </w:rPr>
        <w:t>801 CMR 21.00</w:t>
      </w:r>
      <w:r w:rsidR="00CA0D58" w:rsidRPr="00266055">
        <w:rPr>
          <w:iCs/>
          <w:sz w:val="24"/>
          <w:szCs w:val="24"/>
        </w:rPr>
        <w:t xml:space="preserve">, Executive Agencies must use established statewide contracts (SWCs) for the purchase of </w:t>
      </w:r>
      <w:r w:rsidR="00D021FA" w:rsidRPr="00266055">
        <w:rPr>
          <w:iCs/>
          <w:sz w:val="24"/>
          <w:szCs w:val="24"/>
        </w:rPr>
        <w:t>products</w:t>
      </w:r>
      <w:r w:rsidR="00CA0D58" w:rsidRPr="00266055">
        <w:rPr>
          <w:iCs/>
          <w:sz w:val="24"/>
          <w:szCs w:val="24"/>
        </w:rPr>
        <w:t xml:space="preserve"> and services. </w:t>
      </w:r>
      <w:r w:rsidR="00CA0D58" w:rsidRPr="00266055">
        <w:rPr>
          <w:rFonts w:cstheme="minorHAnsi"/>
          <w:sz w:val="24"/>
          <w:szCs w:val="24"/>
        </w:rPr>
        <w:t>To set up a COMMBUYS buyer account or to update an existing agency account, the</w:t>
      </w:r>
      <w:r w:rsidRPr="00266055">
        <w:rPr>
          <w:rFonts w:cstheme="minorHAnsi"/>
          <w:sz w:val="24"/>
          <w:szCs w:val="24"/>
        </w:rPr>
        <w:t xml:space="preserve"> b</w:t>
      </w:r>
      <w:r w:rsidR="00FE302E" w:rsidRPr="00266055">
        <w:rPr>
          <w:rFonts w:cstheme="minorHAnsi"/>
          <w:sz w:val="24"/>
          <w:szCs w:val="24"/>
        </w:rPr>
        <w:t xml:space="preserve">uyers must contact the COMMBUYS Help Desk at: (888)-627-8283 or </w:t>
      </w:r>
      <w:hyperlink r:id="rId20" w:history="1">
        <w:r w:rsidR="001A5C84" w:rsidRPr="00266055">
          <w:rPr>
            <w:rStyle w:val="Hyperlink"/>
            <w:rFonts w:cstheme="minorHAnsi"/>
            <w:sz w:val="24"/>
            <w:szCs w:val="24"/>
          </w:rPr>
          <w:t>OSDhelpdesk@mass.gov</w:t>
        </w:r>
      </w:hyperlink>
      <w:r w:rsidR="00FE302E" w:rsidRPr="00266055">
        <w:rPr>
          <w:rFonts w:cstheme="minorHAnsi"/>
          <w:sz w:val="24"/>
          <w:szCs w:val="24"/>
        </w:rPr>
        <w:t>.</w:t>
      </w:r>
    </w:p>
    <w:p w14:paraId="01DC6409" w14:textId="0238B26C" w:rsidR="004B6469" w:rsidRDefault="00AB211E" w:rsidP="00AB211E">
      <w:pPr>
        <w:pStyle w:val="Heading1"/>
      </w:pPr>
      <w:bookmarkStart w:id="21" w:name="_Toc194066601"/>
      <w:bookmarkStart w:id="22" w:name="_Toc204867977"/>
      <w:r w:rsidRPr="00AB211E">
        <w:t>Finding Contract Documents (Including CUG, RFR, Specifications, and Other Attachments)</w:t>
      </w:r>
      <w:bookmarkEnd w:id="21"/>
      <w:bookmarkEnd w:id="22"/>
    </w:p>
    <w:p w14:paraId="782F9C76" w14:textId="6A6B4E5A" w:rsidR="00AF445B" w:rsidRPr="00266055" w:rsidRDefault="00D2137A" w:rsidP="00AF445B">
      <w:pPr>
        <w:rPr>
          <w:sz w:val="24"/>
          <w:szCs w:val="24"/>
        </w:rPr>
      </w:pPr>
      <w:r w:rsidRPr="00266055">
        <w:rPr>
          <w:sz w:val="24"/>
          <w:szCs w:val="24"/>
        </w:rPr>
        <w:t xml:space="preserve">Buyers can view contract documents on COMMBUYS without requiring a COMMBUYS account or logging in.  </w:t>
      </w:r>
    </w:p>
    <w:p w14:paraId="26289368" w14:textId="04AFF596" w:rsidR="00AB211E" w:rsidRPr="00266055" w:rsidRDefault="00AB211E" w:rsidP="00AB211E">
      <w:pPr>
        <w:rPr>
          <w:sz w:val="24"/>
          <w:szCs w:val="24"/>
        </w:rPr>
      </w:pPr>
      <w:r w:rsidRPr="00266055">
        <w:rPr>
          <w:sz w:val="24"/>
          <w:szCs w:val="24"/>
        </w:rPr>
        <w:t>To find contract documents</w:t>
      </w:r>
      <w:r w:rsidR="00E571FB" w:rsidRPr="00266055">
        <w:rPr>
          <w:sz w:val="24"/>
          <w:szCs w:val="24"/>
        </w:rPr>
        <w:t xml:space="preserve"> in COMMBUYS</w:t>
      </w:r>
      <w:r w:rsidR="00A774B6" w:rsidRPr="00266055">
        <w:rPr>
          <w:sz w:val="24"/>
          <w:szCs w:val="24"/>
        </w:rPr>
        <w:t>, follow these steps</w:t>
      </w:r>
      <w:r w:rsidRPr="00266055">
        <w:rPr>
          <w:sz w:val="24"/>
          <w:szCs w:val="24"/>
        </w:rPr>
        <w:t>:</w:t>
      </w:r>
    </w:p>
    <w:p w14:paraId="5D67533E" w14:textId="486CE1D2" w:rsidR="00AB211E" w:rsidRPr="00266055" w:rsidRDefault="00AB211E" w:rsidP="00C11732">
      <w:pPr>
        <w:pStyle w:val="ListParagraph"/>
        <w:numPr>
          <w:ilvl w:val="0"/>
          <w:numId w:val="2"/>
        </w:numPr>
        <w:rPr>
          <w:bCs/>
          <w:sz w:val="24"/>
          <w:szCs w:val="24"/>
        </w:rPr>
      </w:pPr>
      <w:r w:rsidRPr="00266055">
        <w:rPr>
          <w:sz w:val="24"/>
          <w:szCs w:val="24"/>
        </w:rPr>
        <w:t xml:space="preserve">On the </w:t>
      </w:r>
      <w:hyperlink r:id="rId21">
        <w:r w:rsidRPr="00266055">
          <w:rPr>
            <w:rStyle w:val="Hyperlink"/>
            <w:sz w:val="24"/>
            <w:szCs w:val="24"/>
          </w:rPr>
          <w:t>COMMBUYS</w:t>
        </w:r>
      </w:hyperlink>
      <w:r w:rsidRPr="00266055">
        <w:rPr>
          <w:sz w:val="24"/>
          <w:szCs w:val="24"/>
        </w:rPr>
        <w:t xml:space="preserve"> </w:t>
      </w:r>
      <w:r w:rsidRPr="00266055">
        <w:rPr>
          <w:rStyle w:val="Hyperlink"/>
          <w:color w:val="000000" w:themeColor="text1"/>
          <w:sz w:val="24"/>
          <w:szCs w:val="24"/>
          <w:u w:val="none"/>
        </w:rPr>
        <w:t xml:space="preserve">home page, enter </w:t>
      </w:r>
      <w:r w:rsidR="00236D2C" w:rsidRPr="00266055">
        <w:rPr>
          <w:b/>
          <w:sz w:val="24"/>
          <w:szCs w:val="24"/>
        </w:rPr>
        <w:t>VEH121</w:t>
      </w:r>
      <w:r w:rsidRPr="00266055">
        <w:rPr>
          <w:bCs/>
          <w:sz w:val="24"/>
          <w:szCs w:val="24"/>
        </w:rPr>
        <w:t xml:space="preserve"> </w:t>
      </w:r>
      <w:r w:rsidRPr="00266055">
        <w:rPr>
          <w:sz w:val="24"/>
          <w:szCs w:val="24"/>
        </w:rPr>
        <w:t>in the search tool and</w:t>
      </w:r>
      <w:r w:rsidRPr="00266055">
        <w:rPr>
          <w:rStyle w:val="Hyperlink"/>
          <w:sz w:val="24"/>
          <w:szCs w:val="24"/>
          <w:u w:val="none"/>
        </w:rPr>
        <w:t xml:space="preserve"> </w:t>
      </w:r>
      <w:r w:rsidRPr="00266055">
        <w:rPr>
          <w:rStyle w:val="Hyperlink"/>
          <w:color w:val="000000" w:themeColor="text1"/>
          <w:sz w:val="24"/>
          <w:szCs w:val="24"/>
          <w:u w:val="none"/>
        </w:rPr>
        <w:t xml:space="preserve">select </w:t>
      </w:r>
      <w:r w:rsidRPr="00266055">
        <w:rPr>
          <w:rStyle w:val="Hyperlink"/>
          <w:b/>
          <w:bCs/>
          <w:color w:val="000000" w:themeColor="text1"/>
          <w:sz w:val="24"/>
          <w:szCs w:val="24"/>
          <w:u w:val="none"/>
        </w:rPr>
        <w:t>Blankets</w:t>
      </w:r>
      <w:r w:rsidRPr="00266055">
        <w:rPr>
          <w:rStyle w:val="Hyperlink"/>
          <w:color w:val="000000" w:themeColor="text1"/>
          <w:sz w:val="24"/>
          <w:szCs w:val="24"/>
          <w:u w:val="none"/>
        </w:rPr>
        <w:t xml:space="preserve"> from the drop-down list.</w:t>
      </w:r>
    </w:p>
    <w:p w14:paraId="5FF16B5B" w14:textId="13DC8B62" w:rsidR="00AB211E" w:rsidRPr="00266055" w:rsidRDefault="00AB211E" w:rsidP="00C11732">
      <w:pPr>
        <w:pStyle w:val="ListParagraph"/>
        <w:numPr>
          <w:ilvl w:val="0"/>
          <w:numId w:val="2"/>
        </w:numPr>
        <w:rPr>
          <w:bCs/>
          <w:sz w:val="24"/>
          <w:szCs w:val="24"/>
        </w:rPr>
      </w:pPr>
      <w:r w:rsidRPr="00266055">
        <w:rPr>
          <w:bCs/>
          <w:sz w:val="24"/>
          <w:szCs w:val="24"/>
        </w:rPr>
        <w:t xml:space="preserve">Click the Search icon. </w:t>
      </w:r>
      <w:r w:rsidR="002542E6" w:rsidRPr="00266055">
        <w:rPr>
          <w:bCs/>
          <w:sz w:val="24"/>
          <w:szCs w:val="24"/>
        </w:rPr>
        <w:t>The r</w:t>
      </w:r>
      <w:r w:rsidRPr="00266055">
        <w:rPr>
          <w:bCs/>
          <w:sz w:val="24"/>
          <w:szCs w:val="24"/>
        </w:rPr>
        <w:t xml:space="preserve">elated </w:t>
      </w:r>
      <w:r w:rsidR="00837172" w:rsidRPr="00266055">
        <w:rPr>
          <w:bCs/>
          <w:sz w:val="24"/>
          <w:szCs w:val="24"/>
        </w:rPr>
        <w:t>Master Blanket Purchase Orders (</w:t>
      </w:r>
      <w:r w:rsidRPr="00266055">
        <w:rPr>
          <w:bCs/>
          <w:sz w:val="24"/>
          <w:szCs w:val="24"/>
        </w:rPr>
        <w:t>MBPOs</w:t>
      </w:r>
      <w:r w:rsidR="00837172" w:rsidRPr="00266055">
        <w:rPr>
          <w:bCs/>
          <w:sz w:val="24"/>
          <w:szCs w:val="24"/>
        </w:rPr>
        <w:t>)</w:t>
      </w:r>
      <w:r w:rsidRPr="00266055">
        <w:rPr>
          <w:bCs/>
          <w:sz w:val="24"/>
          <w:szCs w:val="24"/>
        </w:rPr>
        <w:t xml:space="preserve"> information opens in a table format. </w:t>
      </w:r>
    </w:p>
    <w:p w14:paraId="6C5DE19C" w14:textId="0C5C8D1D" w:rsidR="00EF6BEA" w:rsidRPr="00266055" w:rsidRDefault="00AB211E" w:rsidP="00C11732">
      <w:pPr>
        <w:pStyle w:val="ListParagraph"/>
        <w:numPr>
          <w:ilvl w:val="0"/>
          <w:numId w:val="2"/>
        </w:numPr>
        <w:rPr>
          <w:rFonts w:cstheme="minorHAnsi"/>
          <w:sz w:val="24"/>
          <w:szCs w:val="24"/>
        </w:rPr>
      </w:pPr>
      <w:r w:rsidRPr="00266055">
        <w:rPr>
          <w:sz w:val="24"/>
          <w:szCs w:val="24"/>
        </w:rPr>
        <w:lastRenderedPageBreak/>
        <w:t xml:space="preserve">To view </w:t>
      </w:r>
      <w:r w:rsidR="006219BA" w:rsidRPr="00266055">
        <w:rPr>
          <w:sz w:val="24"/>
          <w:szCs w:val="24"/>
        </w:rPr>
        <w:t xml:space="preserve">the </w:t>
      </w:r>
      <w:r w:rsidR="00F951D6" w:rsidRPr="00266055">
        <w:rPr>
          <w:sz w:val="24"/>
          <w:szCs w:val="24"/>
        </w:rPr>
        <w:t>associated</w:t>
      </w:r>
      <w:r w:rsidR="006219BA" w:rsidRPr="00266055">
        <w:rPr>
          <w:sz w:val="24"/>
          <w:szCs w:val="24"/>
        </w:rPr>
        <w:t xml:space="preserve"> </w:t>
      </w:r>
      <w:r w:rsidRPr="00266055">
        <w:rPr>
          <w:sz w:val="24"/>
          <w:szCs w:val="24"/>
        </w:rPr>
        <w:t xml:space="preserve">contract documents, under the </w:t>
      </w:r>
      <w:r w:rsidRPr="00266055">
        <w:rPr>
          <w:b/>
          <w:bCs/>
          <w:sz w:val="24"/>
          <w:szCs w:val="24"/>
        </w:rPr>
        <w:t>Blanket #</w:t>
      </w:r>
      <w:r w:rsidRPr="00266055">
        <w:rPr>
          <w:sz w:val="24"/>
          <w:szCs w:val="24"/>
        </w:rPr>
        <w:t xml:space="preserve"> column, click on the applicable </w:t>
      </w:r>
      <w:r w:rsidR="00A14A44" w:rsidRPr="00266055">
        <w:rPr>
          <w:sz w:val="24"/>
          <w:szCs w:val="24"/>
        </w:rPr>
        <w:t>Purchase Order (</w:t>
      </w:r>
      <w:r w:rsidRPr="00266055">
        <w:rPr>
          <w:sz w:val="24"/>
          <w:szCs w:val="24"/>
        </w:rPr>
        <w:t>PO</w:t>
      </w:r>
      <w:r w:rsidR="00D3369B" w:rsidRPr="00266055">
        <w:rPr>
          <w:sz w:val="24"/>
          <w:szCs w:val="24"/>
        </w:rPr>
        <w:t>)</w:t>
      </w:r>
      <w:r w:rsidRPr="00266055">
        <w:rPr>
          <w:sz w:val="24"/>
          <w:szCs w:val="24"/>
        </w:rPr>
        <w:t xml:space="preserve"> link. </w:t>
      </w:r>
      <w:r w:rsidR="001E44D0" w:rsidRPr="00266055">
        <w:rPr>
          <w:sz w:val="24"/>
          <w:szCs w:val="24"/>
        </w:rPr>
        <w:t>MBPO</w:t>
      </w:r>
      <w:r w:rsidRPr="00266055">
        <w:rPr>
          <w:sz w:val="24"/>
          <w:szCs w:val="24"/>
        </w:rPr>
        <w:t xml:space="preserve"> opens for the selected </w:t>
      </w:r>
      <w:r w:rsidR="007066D5" w:rsidRPr="00266055">
        <w:rPr>
          <w:sz w:val="24"/>
          <w:szCs w:val="24"/>
        </w:rPr>
        <w:t>PO,</w:t>
      </w:r>
      <w:r w:rsidRPr="00266055">
        <w:rPr>
          <w:sz w:val="24"/>
          <w:szCs w:val="24"/>
        </w:rPr>
        <w:t xml:space="preserve"> and the attachments can be found in the </w:t>
      </w:r>
      <w:r w:rsidRPr="00266055">
        <w:rPr>
          <w:b/>
          <w:bCs/>
          <w:sz w:val="24"/>
          <w:szCs w:val="24"/>
        </w:rPr>
        <w:t>Agency Attachments</w:t>
      </w:r>
      <w:r w:rsidRPr="00266055">
        <w:rPr>
          <w:sz w:val="24"/>
          <w:szCs w:val="24"/>
        </w:rPr>
        <w:t xml:space="preserve"> or </w:t>
      </w:r>
      <w:r w:rsidRPr="00266055">
        <w:rPr>
          <w:b/>
          <w:bCs/>
          <w:sz w:val="24"/>
          <w:szCs w:val="24"/>
        </w:rPr>
        <w:t>Vendor Attachments</w:t>
      </w:r>
      <w:r w:rsidRPr="00266055">
        <w:rPr>
          <w:sz w:val="24"/>
          <w:szCs w:val="24"/>
        </w:rPr>
        <w:t xml:space="preserve"> section.</w:t>
      </w:r>
      <w:r w:rsidR="00242AC9" w:rsidRPr="00266055">
        <w:rPr>
          <w:sz w:val="24"/>
          <w:szCs w:val="24"/>
        </w:rPr>
        <w:t xml:space="preserve"> </w:t>
      </w:r>
    </w:p>
    <w:p w14:paraId="49C20135" w14:textId="186E8BBD" w:rsidR="00AB211E" w:rsidRPr="00266055" w:rsidRDefault="00D618B6" w:rsidP="00C11732">
      <w:pPr>
        <w:pStyle w:val="ListParagraph"/>
        <w:numPr>
          <w:ilvl w:val="0"/>
          <w:numId w:val="2"/>
        </w:numPr>
        <w:rPr>
          <w:rFonts w:cstheme="minorHAnsi"/>
          <w:sz w:val="24"/>
          <w:szCs w:val="24"/>
        </w:rPr>
      </w:pPr>
      <w:r w:rsidRPr="00266055">
        <w:rPr>
          <w:sz w:val="24"/>
          <w:szCs w:val="24"/>
        </w:rPr>
        <w:t>A</w:t>
      </w:r>
      <w:r w:rsidR="00242AC9" w:rsidRPr="00266055">
        <w:rPr>
          <w:sz w:val="24"/>
          <w:szCs w:val="24"/>
        </w:rPr>
        <w:t xml:space="preserve">ll standard contract documents </w:t>
      </w:r>
      <w:r w:rsidRPr="00266055">
        <w:rPr>
          <w:sz w:val="24"/>
          <w:szCs w:val="24"/>
        </w:rPr>
        <w:t xml:space="preserve">are </w:t>
      </w:r>
      <w:r w:rsidR="00242AC9" w:rsidRPr="00266055">
        <w:rPr>
          <w:sz w:val="24"/>
          <w:szCs w:val="24"/>
        </w:rPr>
        <w:t>within the Master Contract Record. Access them directly by clicking this link</w:t>
      </w:r>
      <w:r w:rsidR="00D07902" w:rsidRPr="00266055">
        <w:rPr>
          <w:sz w:val="24"/>
          <w:szCs w:val="24"/>
        </w:rPr>
        <w:t xml:space="preserve">: </w:t>
      </w:r>
      <w:hyperlink r:id="rId22" w:history="1">
        <w:r w:rsidR="005E2C13" w:rsidRPr="00266055">
          <w:rPr>
            <w:rStyle w:val="Hyperlink"/>
            <w:sz w:val="24"/>
            <w:szCs w:val="24"/>
          </w:rPr>
          <w:t>PO-26-1080-OSD03-OSD03-37568</w:t>
        </w:r>
      </w:hyperlink>
    </w:p>
    <w:p w14:paraId="6B8D0A60" w14:textId="7AFCFCCE" w:rsidR="00BD3869" w:rsidRPr="00266055" w:rsidRDefault="00A578EC" w:rsidP="007662A7">
      <w:pPr>
        <w:rPr>
          <w:bCs/>
          <w:sz w:val="24"/>
          <w:szCs w:val="24"/>
          <w:highlight w:val="yellow"/>
        </w:rPr>
      </w:pPr>
      <w:r w:rsidRPr="00266055">
        <w:rPr>
          <w:bCs/>
          <w:sz w:val="24"/>
          <w:szCs w:val="24"/>
        </w:rPr>
        <w:t xml:space="preserve">OSD is participating in the NASPO ValuePoint cooperative and information on this contract may be found here: </w:t>
      </w:r>
      <w:hyperlink r:id="rId23" w:history="1">
        <w:r w:rsidR="00E2614B" w:rsidRPr="00266055">
          <w:rPr>
            <w:rStyle w:val="Hyperlink"/>
            <w:bCs/>
            <w:sz w:val="24"/>
            <w:szCs w:val="24"/>
          </w:rPr>
          <w:t>https://www.naspovaluepoint.org/portfolio/passenger-vehicle-and-box-truck-rentals/</w:t>
        </w:r>
      </w:hyperlink>
    </w:p>
    <w:p w14:paraId="44C1318A" w14:textId="646B8CC7" w:rsidR="003C3ABF" w:rsidRDefault="00554AF0" w:rsidP="00AB211E">
      <w:pPr>
        <w:pStyle w:val="Heading1"/>
      </w:pPr>
      <w:bookmarkStart w:id="23" w:name="_Toc194066602"/>
      <w:bookmarkStart w:id="24" w:name="_Toc204867978"/>
      <w:r>
        <w:t>Finding Vendor-Specific Documents</w:t>
      </w:r>
      <w:bookmarkEnd w:id="23"/>
      <w:bookmarkEnd w:id="24"/>
    </w:p>
    <w:p w14:paraId="60A82AFB" w14:textId="3C2BEB41" w:rsidR="00F33440" w:rsidRPr="00266055" w:rsidRDefault="00554AF0" w:rsidP="00554AF0">
      <w:pPr>
        <w:rPr>
          <w:bCs/>
          <w:sz w:val="24"/>
          <w:szCs w:val="24"/>
        </w:rPr>
      </w:pPr>
      <w:r w:rsidRPr="00266055">
        <w:rPr>
          <w:bCs/>
          <w:sz w:val="24"/>
          <w:szCs w:val="24"/>
        </w:rPr>
        <w:t xml:space="preserve">To find vendor-specific documents, see </w:t>
      </w:r>
      <w:r w:rsidR="00F55958" w:rsidRPr="00266055">
        <w:rPr>
          <w:bCs/>
          <w:sz w:val="24"/>
          <w:szCs w:val="24"/>
        </w:rPr>
        <w:t xml:space="preserve">the </w:t>
      </w:r>
      <w:r w:rsidRPr="00266055">
        <w:rPr>
          <w:bCs/>
          <w:sz w:val="24"/>
          <w:szCs w:val="24"/>
        </w:rPr>
        <w:t xml:space="preserve">links to </w:t>
      </w:r>
      <w:r w:rsidR="002E618D" w:rsidRPr="00266055">
        <w:rPr>
          <w:bCs/>
          <w:sz w:val="24"/>
          <w:szCs w:val="24"/>
        </w:rPr>
        <w:t xml:space="preserve">the </w:t>
      </w:r>
      <w:r w:rsidRPr="00266055">
        <w:rPr>
          <w:bCs/>
          <w:sz w:val="24"/>
          <w:szCs w:val="24"/>
        </w:rPr>
        <w:t xml:space="preserve">individual vendor MBPO on the </w:t>
      </w:r>
      <w:hyperlink w:anchor="_Appendix_A:_Vendor" w:history="1">
        <w:r w:rsidRPr="00266055">
          <w:rPr>
            <w:rStyle w:val="Hyperlink"/>
            <w:bCs/>
            <w:sz w:val="24"/>
            <w:szCs w:val="24"/>
          </w:rPr>
          <w:t>Vendor Information</w:t>
        </w:r>
      </w:hyperlink>
      <w:r w:rsidRPr="00266055">
        <w:rPr>
          <w:bCs/>
          <w:sz w:val="24"/>
          <w:szCs w:val="24"/>
        </w:rPr>
        <w:t xml:space="preserve"> page</w:t>
      </w:r>
      <w:r w:rsidR="00F33440" w:rsidRPr="00266055">
        <w:rPr>
          <w:bCs/>
          <w:sz w:val="24"/>
          <w:szCs w:val="24"/>
        </w:rPr>
        <w:t>, and follow these steps:</w:t>
      </w:r>
    </w:p>
    <w:p w14:paraId="1EAA3403" w14:textId="1764ADFF" w:rsidR="00F33440" w:rsidRPr="00266055" w:rsidRDefault="00F33440" w:rsidP="00C11732">
      <w:pPr>
        <w:pStyle w:val="ListParagraph"/>
        <w:numPr>
          <w:ilvl w:val="0"/>
          <w:numId w:val="9"/>
        </w:numPr>
        <w:rPr>
          <w:bCs/>
          <w:sz w:val="24"/>
          <w:szCs w:val="24"/>
        </w:rPr>
      </w:pPr>
      <w:r w:rsidRPr="00266055">
        <w:rPr>
          <w:bCs/>
          <w:sz w:val="24"/>
          <w:szCs w:val="24"/>
        </w:rPr>
        <w:t xml:space="preserve">On the </w:t>
      </w:r>
      <w:hyperlink w:anchor="_Appendix_A:_Vendor" w:history="1">
        <w:r w:rsidRPr="00266055">
          <w:rPr>
            <w:rStyle w:val="Hyperlink"/>
            <w:bCs/>
            <w:sz w:val="24"/>
            <w:szCs w:val="24"/>
          </w:rPr>
          <w:t>Vendor Information</w:t>
        </w:r>
      </w:hyperlink>
      <w:r w:rsidRPr="00266055">
        <w:rPr>
          <w:bCs/>
          <w:sz w:val="24"/>
          <w:szCs w:val="24"/>
        </w:rPr>
        <w:t xml:space="preserve"> page, u</w:t>
      </w:r>
      <w:r w:rsidR="002E618D" w:rsidRPr="00266055">
        <w:rPr>
          <w:bCs/>
          <w:sz w:val="24"/>
          <w:szCs w:val="24"/>
        </w:rPr>
        <w:t xml:space="preserve">nder the </w:t>
      </w:r>
      <w:r w:rsidR="002E618D" w:rsidRPr="00266055">
        <w:rPr>
          <w:b/>
          <w:sz w:val="24"/>
          <w:szCs w:val="24"/>
        </w:rPr>
        <w:t>Master Blanket Purchase Order #</w:t>
      </w:r>
      <w:r w:rsidR="002E618D" w:rsidRPr="00266055">
        <w:rPr>
          <w:bCs/>
          <w:sz w:val="24"/>
          <w:szCs w:val="24"/>
        </w:rPr>
        <w:t xml:space="preserve"> Column, click on the applicable </w:t>
      </w:r>
      <w:r w:rsidRPr="00266055">
        <w:rPr>
          <w:bCs/>
          <w:sz w:val="24"/>
          <w:szCs w:val="24"/>
        </w:rPr>
        <w:t>Purchase Order (</w:t>
      </w:r>
      <w:r w:rsidR="002E618D" w:rsidRPr="00266055">
        <w:rPr>
          <w:bCs/>
          <w:sz w:val="24"/>
          <w:szCs w:val="24"/>
        </w:rPr>
        <w:t>PO</w:t>
      </w:r>
      <w:r w:rsidRPr="00266055">
        <w:rPr>
          <w:bCs/>
          <w:sz w:val="24"/>
          <w:szCs w:val="24"/>
        </w:rPr>
        <w:t>)</w:t>
      </w:r>
      <w:r w:rsidR="002E618D" w:rsidRPr="00266055">
        <w:rPr>
          <w:bCs/>
          <w:sz w:val="24"/>
          <w:szCs w:val="24"/>
        </w:rPr>
        <w:t xml:space="preserve"> link. </w:t>
      </w:r>
      <w:r w:rsidRPr="00266055">
        <w:rPr>
          <w:bCs/>
          <w:sz w:val="24"/>
          <w:szCs w:val="24"/>
        </w:rPr>
        <w:t>The Master Blanket Purchase Order (MBPO) opens for the selected PO.</w:t>
      </w:r>
    </w:p>
    <w:p w14:paraId="0681DD01" w14:textId="33618CF0" w:rsidR="00554AF0" w:rsidRPr="00266055" w:rsidRDefault="00F33440" w:rsidP="00C11732">
      <w:pPr>
        <w:pStyle w:val="ListParagraph"/>
        <w:numPr>
          <w:ilvl w:val="0"/>
          <w:numId w:val="9"/>
        </w:numPr>
        <w:rPr>
          <w:bCs/>
          <w:sz w:val="24"/>
          <w:szCs w:val="24"/>
        </w:rPr>
      </w:pPr>
      <w:r w:rsidRPr="00266055">
        <w:rPr>
          <w:bCs/>
          <w:sz w:val="24"/>
          <w:szCs w:val="24"/>
        </w:rPr>
        <w:t xml:space="preserve">On the MBPO, scroll down to the </w:t>
      </w:r>
      <w:r w:rsidR="002E618D" w:rsidRPr="00266055">
        <w:rPr>
          <w:b/>
          <w:sz w:val="24"/>
          <w:szCs w:val="24"/>
        </w:rPr>
        <w:t>Vendor Attachments</w:t>
      </w:r>
      <w:r w:rsidRPr="00266055">
        <w:rPr>
          <w:bCs/>
          <w:sz w:val="24"/>
          <w:szCs w:val="24"/>
        </w:rPr>
        <w:t xml:space="preserve"> section to find the vendor-specific documents</w:t>
      </w:r>
      <w:r w:rsidR="002E618D" w:rsidRPr="00266055">
        <w:rPr>
          <w:bCs/>
          <w:sz w:val="24"/>
          <w:szCs w:val="24"/>
        </w:rPr>
        <w:t>.</w:t>
      </w:r>
    </w:p>
    <w:p w14:paraId="3C055FEA" w14:textId="5B2961E6" w:rsidR="00F3740B" w:rsidRPr="00266055" w:rsidRDefault="00F33440" w:rsidP="00C11732">
      <w:pPr>
        <w:pStyle w:val="ListParagraph"/>
        <w:numPr>
          <w:ilvl w:val="0"/>
          <w:numId w:val="9"/>
        </w:numPr>
        <w:rPr>
          <w:bCs/>
          <w:sz w:val="24"/>
          <w:szCs w:val="24"/>
        </w:rPr>
      </w:pPr>
      <w:r w:rsidRPr="00266055">
        <w:rPr>
          <w:bCs/>
          <w:sz w:val="24"/>
          <w:szCs w:val="24"/>
        </w:rPr>
        <w:t>To view, click on the desired document link.</w:t>
      </w:r>
    </w:p>
    <w:p w14:paraId="15B09715" w14:textId="0AC2EFCD" w:rsidR="006659DA" w:rsidRDefault="00F52DB7" w:rsidP="00044567">
      <w:pPr>
        <w:pStyle w:val="Heading1"/>
      </w:pPr>
      <w:bookmarkStart w:id="25" w:name="_Toc194066611"/>
      <w:bookmarkStart w:id="26" w:name="_Toc198048709"/>
      <w:bookmarkStart w:id="27" w:name="_Toc204867979"/>
      <w:r>
        <w:t xml:space="preserve">Additional </w:t>
      </w:r>
      <w:r w:rsidR="0077408F">
        <w:t>Information</w:t>
      </w:r>
      <w:r w:rsidR="00E43FD9">
        <w:t>/FAQs</w:t>
      </w:r>
      <w:bookmarkEnd w:id="25"/>
      <w:bookmarkEnd w:id="26"/>
      <w:bookmarkEnd w:id="27"/>
      <w:r w:rsidR="00C83B16">
        <w:br/>
      </w:r>
    </w:p>
    <w:p w14:paraId="60AFA812" w14:textId="77777777" w:rsidR="00C83B16" w:rsidRPr="00266055" w:rsidRDefault="00C83B16" w:rsidP="71BCE72E">
      <w:pPr>
        <w:pStyle w:val="paragraph"/>
        <w:spacing w:before="0" w:beforeAutospacing="0" w:after="0" w:afterAutospacing="0"/>
        <w:textAlignment w:val="baseline"/>
        <w:rPr>
          <w:rFonts w:asciiTheme="minorHAnsi" w:hAnsiTheme="minorHAnsi" w:cstheme="minorHAnsi"/>
          <w:b/>
          <w:bCs/>
          <w:color w:val="4F81BD"/>
        </w:rPr>
      </w:pPr>
      <w:r w:rsidRPr="00266055">
        <w:rPr>
          <w:rStyle w:val="normaltextrun"/>
          <w:rFonts w:asciiTheme="minorHAnsi" w:hAnsiTheme="minorHAnsi" w:cstheme="minorHAnsi"/>
          <w:b/>
          <w:bCs/>
        </w:rPr>
        <w:t>How Reserve a Vehicle </w:t>
      </w:r>
      <w:r w:rsidRPr="00266055">
        <w:rPr>
          <w:rStyle w:val="eop"/>
          <w:rFonts w:asciiTheme="minorHAnsi" w:hAnsiTheme="minorHAnsi" w:cstheme="minorHAnsi"/>
          <w:b/>
          <w:bCs/>
        </w:rPr>
        <w:t> </w:t>
      </w:r>
    </w:p>
    <w:p w14:paraId="4DCFA862" w14:textId="73763787" w:rsidR="00C83B16" w:rsidRPr="00266055" w:rsidRDefault="00C83B16" w:rsidP="00C83B16">
      <w:pPr>
        <w:pStyle w:val="paragraph"/>
        <w:spacing w:before="0" w:beforeAutospacing="0" w:after="0" w:afterAutospacing="0"/>
        <w:textAlignment w:val="baseline"/>
        <w:rPr>
          <w:rFonts w:asciiTheme="minorHAnsi" w:hAnsiTheme="minorHAnsi" w:cstheme="minorHAnsi"/>
        </w:rPr>
      </w:pPr>
      <w:r w:rsidRPr="00266055">
        <w:rPr>
          <w:rStyle w:val="normaltextrun"/>
          <w:rFonts w:asciiTheme="minorHAnsi" w:hAnsiTheme="minorHAnsi" w:cstheme="minorHAnsi"/>
        </w:rPr>
        <w:t xml:space="preserve">Reservations must be made using Enterprise’s website, </w:t>
      </w:r>
      <w:hyperlink r:id="rId24" w:tgtFrame="_blank" w:history="1">
        <w:r w:rsidRPr="00266055">
          <w:rPr>
            <w:rStyle w:val="normaltextrun"/>
            <w:rFonts w:asciiTheme="minorHAnsi" w:hAnsiTheme="minorHAnsi" w:cstheme="minorHAnsi"/>
            <w:color w:val="0000FF"/>
            <w:u w:val="single"/>
          </w:rPr>
          <w:t>www.enterprise.com</w:t>
        </w:r>
      </w:hyperlink>
      <w:r w:rsidRPr="00266055">
        <w:rPr>
          <w:rStyle w:val="normaltextrun"/>
          <w:rFonts w:asciiTheme="minorHAnsi" w:hAnsiTheme="minorHAnsi" w:cstheme="minorHAnsi"/>
        </w:rPr>
        <w:t>, by entering account and billing number when prompted. They can also be made over the phone by calling 1-800-736-8222. If an eligible entity needs existing account information (account and/or billing number) or needs to set up a new account please contact Enterprise’s Account Manager, Liz Betz.</w:t>
      </w:r>
      <w:r w:rsidRPr="00266055">
        <w:rPr>
          <w:rStyle w:val="eop"/>
          <w:rFonts w:asciiTheme="minorHAnsi" w:hAnsiTheme="minorHAnsi" w:cstheme="minorHAnsi"/>
        </w:rPr>
        <w:t> </w:t>
      </w:r>
      <w:r w:rsidRPr="00266055">
        <w:rPr>
          <w:rStyle w:val="eop"/>
          <w:rFonts w:asciiTheme="minorHAnsi" w:hAnsiTheme="minorHAnsi" w:cstheme="minorHAnsi"/>
        </w:rPr>
        <w:br/>
      </w:r>
    </w:p>
    <w:p w14:paraId="327B9C62" w14:textId="193D2EC1" w:rsidR="00C83B16" w:rsidRPr="00266055" w:rsidRDefault="00C83B16" w:rsidP="00C83B16">
      <w:pPr>
        <w:pStyle w:val="paragraph"/>
        <w:spacing w:before="0" w:beforeAutospacing="0" w:after="0" w:afterAutospacing="0"/>
        <w:textAlignment w:val="baseline"/>
        <w:rPr>
          <w:rFonts w:asciiTheme="minorHAnsi" w:hAnsiTheme="minorHAnsi" w:cstheme="minorHAnsi"/>
        </w:rPr>
      </w:pPr>
      <w:r w:rsidRPr="00266055">
        <w:rPr>
          <w:rStyle w:val="normaltextrun"/>
          <w:rFonts w:asciiTheme="minorHAnsi" w:hAnsiTheme="minorHAnsi" w:cstheme="minorHAnsi"/>
        </w:rPr>
        <w:t xml:space="preserve">Buyers using this Contract with a question on using the online system or require assistance in setting up a new account may contact the </w:t>
      </w:r>
      <w:r w:rsidRPr="00266055">
        <w:rPr>
          <w:rStyle w:val="normaltextrun"/>
          <w:rFonts w:asciiTheme="minorHAnsi" w:hAnsiTheme="minorHAnsi" w:cstheme="minorHAnsi"/>
          <w:b/>
          <w:bCs/>
        </w:rPr>
        <w:t>Technical Support Line</w:t>
      </w:r>
      <w:r w:rsidRPr="00266055">
        <w:rPr>
          <w:rStyle w:val="normaltextrun"/>
          <w:rFonts w:asciiTheme="minorHAnsi" w:hAnsiTheme="minorHAnsi" w:cstheme="minorHAnsi"/>
        </w:rPr>
        <w:t xml:space="preserve"> at 1-877-858-3884.</w:t>
      </w:r>
      <w:r w:rsidRPr="00266055">
        <w:rPr>
          <w:rStyle w:val="eop"/>
          <w:rFonts w:asciiTheme="minorHAnsi" w:hAnsiTheme="minorHAnsi" w:cstheme="minorHAnsi"/>
        </w:rPr>
        <w:t> </w:t>
      </w:r>
      <w:r w:rsidRPr="00266055">
        <w:rPr>
          <w:rStyle w:val="eop"/>
          <w:rFonts w:asciiTheme="minorHAnsi" w:hAnsiTheme="minorHAnsi" w:cstheme="minorHAnsi"/>
        </w:rPr>
        <w:br/>
      </w:r>
    </w:p>
    <w:p w14:paraId="4B2B1AD7" w14:textId="5B376D91" w:rsidR="00C83B16" w:rsidRPr="001B3137" w:rsidRDefault="00C83B16" w:rsidP="00C83B16">
      <w:pPr>
        <w:pStyle w:val="paragraph"/>
        <w:spacing w:before="0" w:beforeAutospacing="0" w:after="0" w:afterAutospacing="0"/>
        <w:textAlignment w:val="baseline"/>
        <w:rPr>
          <w:rFonts w:ascii="Segoe UI" w:hAnsi="Segoe UI" w:cs="Segoe UI"/>
        </w:rPr>
      </w:pPr>
      <w:r w:rsidRPr="001B3137">
        <w:rPr>
          <w:rStyle w:val="normaltextrun"/>
          <w:rFonts w:ascii="Calibri" w:hAnsi="Calibri" w:cs="Calibri"/>
        </w:rPr>
        <w:lastRenderedPageBreak/>
        <w:t>Vehicle rentals occurring within the Commonwealth are not subject to sales tax for government buyers. When renting or returning vehicles outside of Massachusetts, buyer/purchasers are responsible for providing proof of tax-exempt status of the state in which the vehicle was rented or returned.</w:t>
      </w:r>
      <w:r w:rsidRPr="001B3137">
        <w:rPr>
          <w:rStyle w:val="eop"/>
          <w:rFonts w:ascii="Calibri" w:hAnsi="Calibri" w:cs="Calibri"/>
        </w:rPr>
        <w:t> </w:t>
      </w:r>
      <w:r w:rsidRPr="001B3137">
        <w:rPr>
          <w:rStyle w:val="eop"/>
          <w:rFonts w:ascii="Calibri" w:hAnsi="Calibri" w:cs="Calibri"/>
        </w:rPr>
        <w:br/>
      </w:r>
    </w:p>
    <w:p w14:paraId="4FB18FA2" w14:textId="352FEDCF" w:rsidR="00C83B16" w:rsidRPr="001B3137" w:rsidRDefault="00C83B16" w:rsidP="00C83B16">
      <w:pPr>
        <w:pStyle w:val="paragraph"/>
        <w:spacing w:before="0" w:beforeAutospacing="0" w:after="0" w:afterAutospacing="0"/>
        <w:textAlignment w:val="baseline"/>
        <w:rPr>
          <w:rFonts w:ascii="Segoe UI" w:hAnsi="Segoe UI" w:cs="Segoe UI"/>
        </w:rPr>
      </w:pPr>
      <w:r w:rsidRPr="001B3137">
        <w:rPr>
          <w:rStyle w:val="normaltextrun"/>
          <w:rFonts w:ascii="Calibri" w:hAnsi="Calibri" w:cs="Calibri"/>
        </w:rPr>
        <w:t>Reservations must be made at least 120 hours prior to the date needed to ensure guarantee of vehicle. Contractor will guarantee vehicle is available at the location. Vehicles will be held a minimum of 3 hours after the estimated arrival time of the eligible entity. A minimum of 8 hours is needed to cancel or modify the reservation. </w:t>
      </w:r>
      <w:r w:rsidRPr="001B3137">
        <w:rPr>
          <w:rStyle w:val="eop"/>
          <w:rFonts w:ascii="Calibri" w:hAnsi="Calibri" w:cs="Calibri"/>
        </w:rPr>
        <w:t> </w:t>
      </w:r>
      <w:r w:rsidRPr="001B3137">
        <w:rPr>
          <w:rStyle w:val="eop"/>
          <w:rFonts w:ascii="Calibri" w:hAnsi="Calibri" w:cs="Calibri"/>
        </w:rPr>
        <w:br/>
      </w:r>
    </w:p>
    <w:p w14:paraId="69E01869" w14:textId="77777777" w:rsidR="00C83B16" w:rsidRPr="001B3137" w:rsidRDefault="00C83B16" w:rsidP="71BCE72E">
      <w:pPr>
        <w:pStyle w:val="paragraph"/>
        <w:spacing w:before="0" w:beforeAutospacing="0" w:after="0" w:afterAutospacing="0"/>
        <w:textAlignment w:val="baseline"/>
        <w:rPr>
          <w:rFonts w:ascii="Segoe UI" w:hAnsi="Segoe UI" w:cs="Segoe UI"/>
          <w:b/>
          <w:bCs/>
          <w:color w:val="4F81BD"/>
        </w:rPr>
      </w:pPr>
      <w:r w:rsidRPr="71BCE72E">
        <w:rPr>
          <w:rStyle w:val="normaltextrun"/>
          <w:rFonts w:ascii="Calibri" w:hAnsi="Calibri" w:cs="Calibri"/>
          <w:b/>
          <w:bCs/>
        </w:rPr>
        <w:t>Collision Damage Waiver</w:t>
      </w:r>
      <w:r w:rsidRPr="71BCE72E">
        <w:rPr>
          <w:rStyle w:val="eop"/>
          <w:rFonts w:ascii="Calibri" w:hAnsi="Calibri" w:cs="Calibri"/>
          <w:b/>
          <w:bCs/>
        </w:rPr>
        <w:t> </w:t>
      </w:r>
    </w:p>
    <w:p w14:paraId="551556D3" w14:textId="4EE1DA43" w:rsidR="00C83B16" w:rsidRPr="001B3137" w:rsidRDefault="00C83B16" w:rsidP="00C83B16">
      <w:pPr>
        <w:pStyle w:val="paragraph"/>
        <w:spacing w:before="0" w:beforeAutospacing="0" w:after="0" w:afterAutospacing="0"/>
        <w:textAlignment w:val="baseline"/>
        <w:rPr>
          <w:rFonts w:ascii="Segoe UI" w:hAnsi="Segoe UI" w:cs="Segoe UI"/>
        </w:rPr>
      </w:pPr>
      <w:r w:rsidRPr="001B3137">
        <w:rPr>
          <w:rStyle w:val="normaltextrun"/>
          <w:rFonts w:ascii="Calibri" w:hAnsi="Calibri" w:cs="Calibri"/>
        </w:rPr>
        <w:t xml:space="preserve">All rates include Collision Damage Waiver (CDW). Under the CDW policy, Enterprise agrees to contractually waive Renter’s responsibility for all of the </w:t>
      </w:r>
      <w:r w:rsidR="00D17B10" w:rsidRPr="001B3137">
        <w:rPr>
          <w:rStyle w:val="normaltextrun"/>
          <w:rFonts w:ascii="Calibri" w:hAnsi="Calibri" w:cs="Calibri"/>
        </w:rPr>
        <w:t>damage</w:t>
      </w:r>
      <w:r w:rsidRPr="001B3137">
        <w:rPr>
          <w:rStyle w:val="normaltextrun"/>
          <w:rFonts w:ascii="Calibri" w:hAnsi="Calibri" w:cs="Calibri"/>
        </w:rPr>
        <w:t xml:space="preserve"> or loss or theft of the vehicle, or any part or accessory of the vehicle, and related costs regardless of fault or negligence. </w:t>
      </w:r>
      <w:r w:rsidRPr="001B3137">
        <w:rPr>
          <w:rStyle w:val="normaltextrun"/>
          <w:rFonts w:ascii="Calibri" w:hAnsi="Calibri" w:cs="Calibri"/>
          <w:b/>
          <w:bCs/>
        </w:rPr>
        <w:t>CDW does not cover the following:</w:t>
      </w:r>
      <w:r w:rsidRPr="001B3137">
        <w:rPr>
          <w:rStyle w:val="eop"/>
          <w:rFonts w:ascii="Calibri" w:hAnsi="Calibri" w:cs="Calibri"/>
        </w:rPr>
        <w:t> </w:t>
      </w:r>
    </w:p>
    <w:p w14:paraId="2EB0BEF6" w14:textId="77777777" w:rsidR="00C83B16" w:rsidRPr="001B3137" w:rsidRDefault="00C83B16" w:rsidP="00C11732">
      <w:pPr>
        <w:pStyle w:val="paragraph"/>
        <w:numPr>
          <w:ilvl w:val="0"/>
          <w:numId w:val="13"/>
        </w:numPr>
        <w:spacing w:before="0" w:beforeAutospacing="0" w:after="0" w:afterAutospacing="0"/>
        <w:ind w:left="1080" w:firstLine="0"/>
        <w:textAlignment w:val="baseline"/>
        <w:rPr>
          <w:rFonts w:ascii="Calibri" w:hAnsi="Calibri" w:cs="Calibri"/>
        </w:rPr>
      </w:pPr>
      <w:r w:rsidRPr="001B3137">
        <w:rPr>
          <w:rStyle w:val="normaltextrun"/>
          <w:rFonts w:ascii="Calibri" w:hAnsi="Calibri" w:cs="Calibri"/>
        </w:rPr>
        <w:t>Damage or loss caused intentionally, willfully or wantonly by an authorized driver;</w:t>
      </w:r>
      <w:r w:rsidRPr="001B3137">
        <w:rPr>
          <w:rStyle w:val="eop"/>
          <w:rFonts w:ascii="Calibri" w:hAnsi="Calibri" w:cs="Calibri"/>
        </w:rPr>
        <w:t> </w:t>
      </w:r>
    </w:p>
    <w:p w14:paraId="4D9AA2D5" w14:textId="77777777" w:rsidR="00C83B16" w:rsidRPr="001B3137" w:rsidRDefault="00C83B16" w:rsidP="00C11732">
      <w:pPr>
        <w:pStyle w:val="paragraph"/>
        <w:numPr>
          <w:ilvl w:val="0"/>
          <w:numId w:val="14"/>
        </w:numPr>
        <w:spacing w:before="0" w:beforeAutospacing="0" w:after="0" w:afterAutospacing="0"/>
        <w:ind w:left="1080" w:firstLine="0"/>
        <w:textAlignment w:val="baseline"/>
        <w:rPr>
          <w:rFonts w:ascii="Calibri" w:hAnsi="Calibri" w:cs="Calibri"/>
        </w:rPr>
      </w:pPr>
      <w:r w:rsidRPr="001B3137">
        <w:rPr>
          <w:rStyle w:val="normaltextrun"/>
          <w:rFonts w:ascii="Calibri" w:hAnsi="Calibri" w:cs="Calibri"/>
        </w:rPr>
        <w:t>Damage or loss occurring while an authorized driver operates the rental vehicle while legally intoxicated </w:t>
      </w:r>
      <w:r w:rsidRPr="001B3137">
        <w:rPr>
          <w:rStyle w:val="eop"/>
          <w:rFonts w:ascii="Calibri" w:hAnsi="Calibri" w:cs="Calibri"/>
        </w:rPr>
        <w:t> </w:t>
      </w:r>
    </w:p>
    <w:p w14:paraId="40659973" w14:textId="77777777" w:rsidR="00C83B16" w:rsidRPr="001B3137" w:rsidRDefault="00C83B16" w:rsidP="00C11732">
      <w:pPr>
        <w:pStyle w:val="paragraph"/>
        <w:numPr>
          <w:ilvl w:val="0"/>
          <w:numId w:val="15"/>
        </w:numPr>
        <w:spacing w:before="0" w:beforeAutospacing="0" w:after="0" w:afterAutospacing="0"/>
        <w:ind w:left="1080" w:firstLine="0"/>
        <w:textAlignment w:val="baseline"/>
        <w:rPr>
          <w:rFonts w:ascii="Calibri" w:hAnsi="Calibri" w:cs="Calibri"/>
        </w:rPr>
      </w:pPr>
      <w:r w:rsidRPr="001B3137">
        <w:rPr>
          <w:rStyle w:val="normaltextrun"/>
          <w:rFonts w:ascii="Calibri" w:hAnsi="Calibri" w:cs="Calibri"/>
        </w:rPr>
        <w:t>or under the influence of any illegal drugs or chemical as defined or determined under the law of the state in which the damage occurred;</w:t>
      </w:r>
      <w:r w:rsidRPr="001B3137">
        <w:rPr>
          <w:rStyle w:val="eop"/>
          <w:rFonts w:ascii="Calibri" w:hAnsi="Calibri" w:cs="Calibri"/>
        </w:rPr>
        <w:t> </w:t>
      </w:r>
    </w:p>
    <w:p w14:paraId="14BCA2FA" w14:textId="77777777" w:rsidR="00C83B16" w:rsidRPr="001B3137" w:rsidRDefault="00C83B16" w:rsidP="00C11732">
      <w:pPr>
        <w:pStyle w:val="paragraph"/>
        <w:numPr>
          <w:ilvl w:val="0"/>
          <w:numId w:val="16"/>
        </w:numPr>
        <w:spacing w:before="0" w:beforeAutospacing="0" w:after="0" w:afterAutospacing="0"/>
        <w:ind w:left="1080" w:firstLine="0"/>
        <w:textAlignment w:val="baseline"/>
        <w:rPr>
          <w:rFonts w:ascii="Calibri" w:hAnsi="Calibri" w:cs="Calibri"/>
        </w:rPr>
      </w:pPr>
      <w:r w:rsidRPr="001B3137">
        <w:rPr>
          <w:rStyle w:val="normaltextrun"/>
          <w:rFonts w:ascii="Calibri" w:hAnsi="Calibri" w:cs="Calibri"/>
        </w:rPr>
        <w:t>Damage or loss caused while an authorized driver is engaging in any speed contest; </w:t>
      </w:r>
      <w:r w:rsidRPr="001B3137">
        <w:rPr>
          <w:rStyle w:val="eop"/>
          <w:rFonts w:ascii="Calibri" w:hAnsi="Calibri" w:cs="Calibri"/>
        </w:rPr>
        <w:t> </w:t>
      </w:r>
    </w:p>
    <w:p w14:paraId="23C50E43" w14:textId="77777777" w:rsidR="00C83B16" w:rsidRPr="001B3137" w:rsidRDefault="00C83B16" w:rsidP="00C11732">
      <w:pPr>
        <w:pStyle w:val="paragraph"/>
        <w:numPr>
          <w:ilvl w:val="0"/>
          <w:numId w:val="17"/>
        </w:numPr>
        <w:spacing w:before="0" w:beforeAutospacing="0" w:after="0" w:afterAutospacing="0"/>
        <w:ind w:left="1080" w:firstLine="0"/>
        <w:textAlignment w:val="baseline"/>
        <w:rPr>
          <w:rFonts w:ascii="Calibri" w:hAnsi="Calibri" w:cs="Calibri"/>
        </w:rPr>
      </w:pPr>
      <w:r w:rsidRPr="001B3137">
        <w:rPr>
          <w:rStyle w:val="normaltextrun"/>
          <w:rFonts w:ascii="Calibri" w:hAnsi="Calibri" w:cs="Calibri"/>
        </w:rPr>
        <w:t>Damage or loss caused while an authorized driver is using the vehicle to push or tow anything or using the vehicle to carry person or property for hire, unless express authorized in the rental agreement;</w:t>
      </w:r>
      <w:r w:rsidRPr="001B3137">
        <w:rPr>
          <w:rStyle w:val="eop"/>
          <w:rFonts w:ascii="Calibri" w:hAnsi="Calibri" w:cs="Calibri"/>
        </w:rPr>
        <w:t> </w:t>
      </w:r>
    </w:p>
    <w:p w14:paraId="59C0F814" w14:textId="77777777" w:rsidR="00C83B16" w:rsidRPr="001B3137" w:rsidRDefault="00C83B16" w:rsidP="00C11732">
      <w:pPr>
        <w:pStyle w:val="paragraph"/>
        <w:numPr>
          <w:ilvl w:val="0"/>
          <w:numId w:val="18"/>
        </w:numPr>
        <w:spacing w:before="0" w:beforeAutospacing="0" w:after="0" w:afterAutospacing="0"/>
        <w:ind w:left="1080" w:firstLine="0"/>
        <w:textAlignment w:val="baseline"/>
        <w:rPr>
          <w:rFonts w:ascii="Calibri" w:hAnsi="Calibri" w:cs="Calibri"/>
        </w:rPr>
      </w:pPr>
      <w:r w:rsidRPr="001B3137">
        <w:rPr>
          <w:rStyle w:val="normaltextrun"/>
          <w:rFonts w:ascii="Calibri" w:hAnsi="Calibri" w:cs="Calibri"/>
        </w:rPr>
        <w:t>Damage or loss caused while an authorized driver is driving outside the United States or Canada, unless express authorized in the rental agreement;</w:t>
      </w:r>
      <w:r w:rsidRPr="001B3137">
        <w:rPr>
          <w:rStyle w:val="eop"/>
          <w:rFonts w:ascii="Calibri" w:hAnsi="Calibri" w:cs="Calibri"/>
        </w:rPr>
        <w:t> </w:t>
      </w:r>
    </w:p>
    <w:p w14:paraId="5AFA0C01" w14:textId="77777777" w:rsidR="00C83B16" w:rsidRPr="001B3137" w:rsidRDefault="00C83B16" w:rsidP="00C11732">
      <w:pPr>
        <w:pStyle w:val="paragraph"/>
        <w:numPr>
          <w:ilvl w:val="0"/>
          <w:numId w:val="19"/>
        </w:numPr>
        <w:spacing w:before="0" w:beforeAutospacing="0" w:after="0" w:afterAutospacing="0"/>
        <w:ind w:left="1080" w:firstLine="0"/>
        <w:textAlignment w:val="baseline"/>
        <w:rPr>
          <w:rFonts w:ascii="Calibri" w:hAnsi="Calibri" w:cs="Calibri"/>
        </w:rPr>
      </w:pPr>
      <w:r w:rsidRPr="001B3137">
        <w:rPr>
          <w:rStyle w:val="normaltextrun"/>
          <w:rFonts w:ascii="Calibri" w:hAnsi="Calibri" w:cs="Calibri"/>
        </w:rPr>
        <w:t>Damage or loss caused while the vehicle is driven, with the Renter’s permission or accession, by anyone other than an authorized driver;</w:t>
      </w:r>
      <w:r w:rsidRPr="001B3137">
        <w:rPr>
          <w:rStyle w:val="eop"/>
          <w:rFonts w:ascii="Calibri" w:hAnsi="Calibri" w:cs="Calibri"/>
        </w:rPr>
        <w:t> </w:t>
      </w:r>
    </w:p>
    <w:p w14:paraId="45AB5C0D" w14:textId="77777777" w:rsidR="00C83B16" w:rsidRPr="001B3137" w:rsidRDefault="00C83B16" w:rsidP="00C11732">
      <w:pPr>
        <w:pStyle w:val="paragraph"/>
        <w:numPr>
          <w:ilvl w:val="0"/>
          <w:numId w:val="20"/>
        </w:numPr>
        <w:spacing w:before="0" w:beforeAutospacing="0" w:after="0" w:afterAutospacing="0"/>
        <w:ind w:left="1080" w:firstLine="0"/>
        <w:textAlignment w:val="baseline"/>
        <w:rPr>
          <w:rFonts w:ascii="Calibri" w:hAnsi="Calibri" w:cs="Calibri"/>
        </w:rPr>
      </w:pPr>
      <w:r w:rsidRPr="001B3137">
        <w:rPr>
          <w:rStyle w:val="normaltextrun"/>
          <w:rFonts w:ascii="Calibri" w:hAnsi="Calibri" w:cs="Calibri"/>
        </w:rPr>
        <w:t>Damage or loss incurred after the private passenger automobile was rented or an authorized driver was approved as a result of fraudulent information provided to the rental company; or</w:t>
      </w:r>
      <w:r w:rsidRPr="001B3137">
        <w:rPr>
          <w:rStyle w:val="eop"/>
          <w:rFonts w:ascii="Calibri" w:hAnsi="Calibri" w:cs="Calibri"/>
        </w:rPr>
        <w:t> </w:t>
      </w:r>
    </w:p>
    <w:p w14:paraId="59F748D2" w14:textId="77777777" w:rsidR="00C83B16" w:rsidRPr="001B3137" w:rsidRDefault="00C83B16" w:rsidP="00C11732">
      <w:pPr>
        <w:pStyle w:val="paragraph"/>
        <w:numPr>
          <w:ilvl w:val="0"/>
          <w:numId w:val="21"/>
        </w:numPr>
        <w:spacing w:before="0" w:beforeAutospacing="0" w:after="0" w:afterAutospacing="0"/>
        <w:ind w:left="1080" w:firstLine="0"/>
        <w:textAlignment w:val="baseline"/>
        <w:rPr>
          <w:rFonts w:ascii="Calibri" w:hAnsi="Calibri" w:cs="Calibri"/>
        </w:rPr>
      </w:pPr>
      <w:r w:rsidRPr="001B3137">
        <w:rPr>
          <w:rStyle w:val="normaltextrun"/>
          <w:rFonts w:ascii="Calibri" w:hAnsi="Calibri" w:cs="Calibri"/>
        </w:rPr>
        <w:t>Damage or loss incurred as a result of the commission of a felony by an authorized driver.</w:t>
      </w:r>
      <w:r w:rsidRPr="001B3137">
        <w:rPr>
          <w:rStyle w:val="eop"/>
          <w:rFonts w:ascii="Calibri" w:hAnsi="Calibri" w:cs="Calibri"/>
        </w:rPr>
        <w:t> </w:t>
      </w:r>
    </w:p>
    <w:p w14:paraId="4467B764" w14:textId="77777777" w:rsidR="00B01114" w:rsidRDefault="00B01114" w:rsidP="71BCE72E">
      <w:pPr>
        <w:pStyle w:val="paragraph"/>
        <w:spacing w:before="0" w:beforeAutospacing="0" w:after="0" w:afterAutospacing="0"/>
        <w:textAlignment w:val="baseline"/>
        <w:rPr>
          <w:rStyle w:val="normaltextrun"/>
          <w:rFonts w:ascii="Calibri" w:hAnsi="Calibri" w:cs="Calibri"/>
          <w:b/>
          <w:bCs/>
        </w:rPr>
      </w:pPr>
    </w:p>
    <w:p w14:paraId="7EB181EB" w14:textId="0E75486A" w:rsidR="00C83B16" w:rsidRPr="00F81C5A" w:rsidRDefault="00C83B16" w:rsidP="71BCE72E">
      <w:pPr>
        <w:pStyle w:val="paragraph"/>
        <w:spacing w:before="0" w:beforeAutospacing="0" w:after="0" w:afterAutospacing="0"/>
        <w:textAlignment w:val="baseline"/>
        <w:rPr>
          <w:rFonts w:ascii="Segoe UI" w:hAnsi="Segoe UI" w:cs="Segoe UI"/>
          <w:b/>
          <w:bCs/>
          <w:color w:val="4F81BD"/>
        </w:rPr>
      </w:pPr>
      <w:r w:rsidRPr="71BCE72E">
        <w:rPr>
          <w:rStyle w:val="normaltextrun"/>
          <w:rFonts w:ascii="Calibri" w:hAnsi="Calibri" w:cs="Calibri"/>
          <w:b/>
          <w:bCs/>
        </w:rPr>
        <w:lastRenderedPageBreak/>
        <w:t>Fuel Charges</w:t>
      </w:r>
      <w:r w:rsidRPr="71BCE72E">
        <w:rPr>
          <w:rStyle w:val="eop"/>
          <w:rFonts w:ascii="Calibri" w:hAnsi="Calibri" w:cs="Calibri"/>
          <w:b/>
          <w:bCs/>
        </w:rPr>
        <w:t> </w:t>
      </w:r>
    </w:p>
    <w:p w14:paraId="7AD20835" w14:textId="59F3551A" w:rsidR="00C83B16" w:rsidRPr="00F81C5A" w:rsidRDefault="00C83B16" w:rsidP="00C83B16">
      <w:pPr>
        <w:pStyle w:val="paragraph"/>
        <w:spacing w:before="0" w:beforeAutospacing="0" w:after="0" w:afterAutospacing="0"/>
        <w:textAlignment w:val="baseline"/>
        <w:rPr>
          <w:rFonts w:ascii="Segoe UI" w:hAnsi="Segoe UI" w:cs="Segoe UI"/>
        </w:rPr>
      </w:pPr>
      <w:r w:rsidRPr="00F81C5A">
        <w:rPr>
          <w:rStyle w:val="normaltextrun"/>
          <w:rFonts w:ascii="Calibri" w:hAnsi="Calibri" w:cs="Calibri"/>
        </w:rPr>
        <w:t>Renters will be charged for their fuel usage. Vehicles being picked up from an airport will be provided with full tanks of gas. Vehicles being picked up elsewhere may have varying fuel levels. Renters may return the vehicle with the same amount of fuel and not be charged a fee or return the vehicle with less fuel and only be charged for the fuel that they used. The charge would be 1.5X the average of the prevailing pump price in Massachusetts, which is determined and updated weekly.</w:t>
      </w:r>
      <w:r w:rsidRPr="00F81C5A">
        <w:rPr>
          <w:rStyle w:val="eop"/>
          <w:rFonts w:ascii="Calibri" w:hAnsi="Calibri" w:cs="Calibri"/>
        </w:rPr>
        <w:t> </w:t>
      </w:r>
      <w:r w:rsidR="00B01114" w:rsidRPr="00F81C5A">
        <w:rPr>
          <w:rStyle w:val="eop"/>
          <w:rFonts w:ascii="Calibri" w:hAnsi="Calibri" w:cs="Calibri"/>
        </w:rPr>
        <w:br/>
      </w:r>
    </w:p>
    <w:p w14:paraId="6691D290" w14:textId="77777777" w:rsidR="00C83B16" w:rsidRPr="00F81C5A" w:rsidRDefault="00C83B16" w:rsidP="71BCE72E">
      <w:pPr>
        <w:pStyle w:val="paragraph"/>
        <w:spacing w:before="0" w:beforeAutospacing="0" w:after="0" w:afterAutospacing="0"/>
        <w:textAlignment w:val="baseline"/>
        <w:rPr>
          <w:rFonts w:ascii="Segoe UI" w:hAnsi="Segoe UI" w:cs="Segoe UI"/>
          <w:b/>
          <w:bCs/>
          <w:color w:val="4F81BD"/>
        </w:rPr>
      </w:pPr>
      <w:r w:rsidRPr="71BCE72E">
        <w:rPr>
          <w:rStyle w:val="normaltextrun"/>
          <w:rFonts w:ascii="Calibri" w:hAnsi="Calibri" w:cs="Calibri"/>
          <w:b/>
          <w:bCs/>
        </w:rPr>
        <w:t>Late Returns</w:t>
      </w:r>
      <w:r w:rsidRPr="71BCE72E">
        <w:rPr>
          <w:rStyle w:val="eop"/>
          <w:rFonts w:ascii="Calibri" w:hAnsi="Calibri" w:cs="Calibri"/>
          <w:b/>
          <w:bCs/>
        </w:rPr>
        <w:t> </w:t>
      </w:r>
    </w:p>
    <w:p w14:paraId="0347BB27" w14:textId="67149977" w:rsidR="00C83B16" w:rsidRPr="00F81C5A" w:rsidRDefault="00C83B16" w:rsidP="00C83B16">
      <w:pPr>
        <w:pStyle w:val="paragraph"/>
        <w:spacing w:before="0" w:beforeAutospacing="0" w:after="0" w:afterAutospacing="0"/>
        <w:textAlignment w:val="baseline"/>
        <w:rPr>
          <w:rFonts w:ascii="Segoe UI" w:hAnsi="Segoe UI" w:cs="Segoe UI"/>
        </w:rPr>
      </w:pPr>
      <w:r w:rsidRPr="00F81C5A">
        <w:rPr>
          <w:rStyle w:val="normaltextrun"/>
          <w:rFonts w:ascii="Calibri" w:hAnsi="Calibri" w:cs="Calibri"/>
        </w:rPr>
        <w:t>There is a grace period of 29 minutes beyond the check-in time (printed on the rental agreement) during which the renter will not incur any additional charges. At one hour, there will be an hourly charge of 1/3 of the daily rate per hour, which will be charged until the hourly charge reaches the daily rate. At this time, a new rental day would begin as of the original contract time.</w:t>
      </w:r>
      <w:r w:rsidRPr="00F81C5A">
        <w:rPr>
          <w:rStyle w:val="eop"/>
          <w:rFonts w:ascii="Calibri" w:hAnsi="Calibri" w:cs="Calibri"/>
        </w:rPr>
        <w:t> </w:t>
      </w:r>
      <w:r w:rsidR="00B01114" w:rsidRPr="00F81C5A">
        <w:rPr>
          <w:rStyle w:val="eop"/>
          <w:rFonts w:ascii="Calibri" w:hAnsi="Calibri" w:cs="Calibri"/>
        </w:rPr>
        <w:br/>
      </w:r>
    </w:p>
    <w:p w14:paraId="71E37CAA" w14:textId="77777777" w:rsidR="00C83B16" w:rsidRPr="00F81C5A" w:rsidRDefault="00C83B16" w:rsidP="71BCE72E">
      <w:pPr>
        <w:pStyle w:val="paragraph"/>
        <w:spacing w:before="0" w:beforeAutospacing="0" w:after="0" w:afterAutospacing="0"/>
        <w:textAlignment w:val="baseline"/>
        <w:rPr>
          <w:rFonts w:ascii="Segoe UI" w:hAnsi="Segoe UI" w:cs="Segoe UI"/>
          <w:b/>
          <w:bCs/>
          <w:color w:val="4F81BD"/>
        </w:rPr>
      </w:pPr>
      <w:r w:rsidRPr="71BCE72E">
        <w:rPr>
          <w:rStyle w:val="normaltextrun"/>
          <w:rFonts w:ascii="Calibri" w:hAnsi="Calibri" w:cs="Calibri"/>
          <w:b/>
          <w:bCs/>
        </w:rPr>
        <w:t>Tolling</w:t>
      </w:r>
      <w:r w:rsidRPr="71BCE72E">
        <w:rPr>
          <w:rStyle w:val="eop"/>
          <w:rFonts w:ascii="Calibri" w:hAnsi="Calibri" w:cs="Calibri"/>
          <w:b/>
          <w:bCs/>
        </w:rPr>
        <w:t> </w:t>
      </w:r>
    </w:p>
    <w:p w14:paraId="3F327A20" w14:textId="77777777" w:rsidR="00C83B16" w:rsidRPr="00F81C5A" w:rsidRDefault="00C83B16" w:rsidP="00C83B16">
      <w:pPr>
        <w:pStyle w:val="paragraph"/>
        <w:spacing w:before="0" w:beforeAutospacing="0" w:after="0" w:afterAutospacing="0"/>
        <w:textAlignment w:val="baseline"/>
        <w:rPr>
          <w:rFonts w:ascii="Segoe UI" w:hAnsi="Segoe UI" w:cs="Segoe UI"/>
        </w:rPr>
      </w:pPr>
      <w:r w:rsidRPr="00F81C5A">
        <w:rPr>
          <w:rStyle w:val="normaltextrun"/>
          <w:rFonts w:ascii="Calibri" w:hAnsi="Calibri" w:cs="Calibri"/>
        </w:rPr>
        <w:t>Toll Pass Devices are available for rent at select locations only – </w:t>
      </w:r>
      <w:r w:rsidRPr="00F81C5A">
        <w:rPr>
          <w:rStyle w:val="eop"/>
          <w:rFonts w:ascii="Calibri" w:hAnsi="Calibri" w:cs="Calibri"/>
        </w:rPr>
        <w:t> </w:t>
      </w:r>
    </w:p>
    <w:p w14:paraId="0E83EB7B" w14:textId="77777777" w:rsidR="00C83B16" w:rsidRPr="00F81C5A" w:rsidRDefault="00C83B16" w:rsidP="00C11732">
      <w:pPr>
        <w:pStyle w:val="paragraph"/>
        <w:numPr>
          <w:ilvl w:val="0"/>
          <w:numId w:val="22"/>
        </w:numPr>
        <w:spacing w:before="0" w:beforeAutospacing="0" w:after="0" w:afterAutospacing="0"/>
        <w:ind w:left="1080" w:firstLine="0"/>
        <w:textAlignment w:val="baseline"/>
        <w:rPr>
          <w:rFonts w:ascii="Calibri" w:hAnsi="Calibri" w:cs="Calibri"/>
        </w:rPr>
      </w:pPr>
      <w:r w:rsidRPr="00F81C5A">
        <w:rPr>
          <w:rStyle w:val="normaltextrun"/>
          <w:rFonts w:ascii="Calibri" w:hAnsi="Calibri" w:cs="Calibri"/>
        </w:rPr>
        <w:t>Boston Logan Airport and all downtown Boston locations, Brookline, and Brighton.</w:t>
      </w:r>
      <w:r w:rsidRPr="00F81C5A">
        <w:rPr>
          <w:rStyle w:val="eop"/>
          <w:rFonts w:ascii="Calibri" w:hAnsi="Calibri" w:cs="Calibri"/>
        </w:rPr>
        <w:t> </w:t>
      </w:r>
    </w:p>
    <w:p w14:paraId="75ED7697" w14:textId="1C504DF6" w:rsidR="00C83B16" w:rsidRPr="00F81C5A" w:rsidRDefault="00C83B16" w:rsidP="00C11732">
      <w:pPr>
        <w:pStyle w:val="paragraph"/>
        <w:numPr>
          <w:ilvl w:val="0"/>
          <w:numId w:val="23"/>
        </w:numPr>
        <w:spacing w:before="0" w:beforeAutospacing="0" w:after="0" w:afterAutospacing="0"/>
        <w:ind w:left="1080" w:firstLine="0"/>
        <w:textAlignment w:val="baseline"/>
        <w:rPr>
          <w:rFonts w:ascii="Calibri" w:hAnsi="Calibri" w:cs="Calibri"/>
        </w:rPr>
      </w:pPr>
      <w:r w:rsidRPr="00F81C5A">
        <w:rPr>
          <w:rStyle w:val="normaltextrun"/>
          <w:rFonts w:ascii="Calibri" w:hAnsi="Calibri" w:cs="Calibri"/>
        </w:rPr>
        <w:t>Somerville and Cambridge</w:t>
      </w:r>
      <w:r w:rsidRPr="00F81C5A">
        <w:rPr>
          <w:rStyle w:val="eop"/>
          <w:rFonts w:ascii="Calibri" w:hAnsi="Calibri" w:cs="Calibri"/>
        </w:rPr>
        <w:t> </w:t>
      </w:r>
      <w:r w:rsidR="00B01114" w:rsidRPr="00F81C5A">
        <w:rPr>
          <w:rStyle w:val="eop"/>
          <w:rFonts w:ascii="Calibri" w:hAnsi="Calibri" w:cs="Calibri"/>
        </w:rPr>
        <w:br/>
      </w:r>
    </w:p>
    <w:p w14:paraId="31EB85CD" w14:textId="77777777" w:rsidR="00C83B16" w:rsidRPr="00F81C5A" w:rsidRDefault="00C83B16" w:rsidP="00C83B16">
      <w:pPr>
        <w:pStyle w:val="paragraph"/>
        <w:spacing w:before="0" w:beforeAutospacing="0" w:after="0" w:afterAutospacing="0"/>
        <w:textAlignment w:val="baseline"/>
        <w:rPr>
          <w:rFonts w:ascii="Segoe UI" w:hAnsi="Segoe UI" w:cs="Segoe UI"/>
        </w:rPr>
      </w:pPr>
      <w:r w:rsidRPr="00F81C5A">
        <w:rPr>
          <w:rStyle w:val="normaltextrun"/>
          <w:rFonts w:ascii="Calibri" w:hAnsi="Calibri" w:cs="Calibri"/>
        </w:rPr>
        <w:t>Massachusetts rental customers will be given 4 options:</w:t>
      </w:r>
      <w:r w:rsidRPr="00F81C5A">
        <w:rPr>
          <w:rStyle w:val="eop"/>
          <w:rFonts w:ascii="Calibri" w:hAnsi="Calibri" w:cs="Calibri"/>
        </w:rPr>
        <w:t> </w:t>
      </w:r>
    </w:p>
    <w:p w14:paraId="3378E88F" w14:textId="77777777" w:rsidR="00C83B16" w:rsidRPr="00F81C5A" w:rsidRDefault="00C83B16" w:rsidP="00C11732">
      <w:pPr>
        <w:pStyle w:val="paragraph"/>
        <w:numPr>
          <w:ilvl w:val="0"/>
          <w:numId w:val="24"/>
        </w:numPr>
        <w:spacing w:before="0" w:beforeAutospacing="0" w:after="0" w:afterAutospacing="0"/>
        <w:ind w:left="1080" w:firstLine="0"/>
        <w:textAlignment w:val="baseline"/>
        <w:rPr>
          <w:rFonts w:ascii="Calibri" w:hAnsi="Calibri" w:cs="Calibri"/>
        </w:rPr>
      </w:pPr>
      <w:r w:rsidRPr="00F81C5A">
        <w:rPr>
          <w:rStyle w:val="normaltextrun"/>
          <w:rFonts w:ascii="Calibri" w:hAnsi="Calibri" w:cs="Calibri"/>
        </w:rPr>
        <w:t>Avoid all toll roads, tunnels, and bridges</w:t>
      </w:r>
      <w:r w:rsidRPr="00F81C5A">
        <w:rPr>
          <w:rStyle w:val="eop"/>
          <w:rFonts w:ascii="Calibri" w:hAnsi="Calibri" w:cs="Calibri"/>
        </w:rPr>
        <w:t> </w:t>
      </w:r>
    </w:p>
    <w:p w14:paraId="407E7CAF" w14:textId="77777777" w:rsidR="00C83B16" w:rsidRPr="00F81C5A" w:rsidRDefault="00C83B16" w:rsidP="00C11732">
      <w:pPr>
        <w:pStyle w:val="paragraph"/>
        <w:numPr>
          <w:ilvl w:val="0"/>
          <w:numId w:val="25"/>
        </w:numPr>
        <w:spacing w:before="0" w:beforeAutospacing="0" w:after="0" w:afterAutospacing="0"/>
        <w:ind w:left="1080" w:firstLine="0"/>
        <w:textAlignment w:val="baseline"/>
        <w:rPr>
          <w:rFonts w:ascii="Calibri" w:hAnsi="Calibri" w:cs="Calibri"/>
        </w:rPr>
      </w:pPr>
      <w:r w:rsidRPr="00F81C5A">
        <w:rPr>
          <w:rStyle w:val="normaltextrun"/>
          <w:rFonts w:ascii="Calibri" w:hAnsi="Calibri" w:cs="Calibri"/>
        </w:rPr>
        <w:t>Bring their personal Toll Pass Device and use it in Enterprise vehicles – Users should verify that the device will work in any state they plan to be travelling in.</w:t>
      </w:r>
      <w:r w:rsidRPr="00F81C5A">
        <w:rPr>
          <w:rStyle w:val="eop"/>
          <w:rFonts w:ascii="Calibri" w:hAnsi="Calibri" w:cs="Calibri"/>
        </w:rPr>
        <w:t> </w:t>
      </w:r>
    </w:p>
    <w:p w14:paraId="4F820B08" w14:textId="77777777" w:rsidR="00C83B16" w:rsidRPr="00F81C5A" w:rsidRDefault="00C83B16" w:rsidP="00C11732">
      <w:pPr>
        <w:pStyle w:val="paragraph"/>
        <w:numPr>
          <w:ilvl w:val="0"/>
          <w:numId w:val="26"/>
        </w:numPr>
        <w:spacing w:before="0" w:beforeAutospacing="0" w:after="0" w:afterAutospacing="0"/>
        <w:ind w:left="1080" w:firstLine="0"/>
        <w:textAlignment w:val="baseline"/>
        <w:rPr>
          <w:rFonts w:ascii="Calibri" w:hAnsi="Calibri" w:cs="Calibri"/>
        </w:rPr>
      </w:pPr>
      <w:r w:rsidRPr="00F81C5A">
        <w:rPr>
          <w:rStyle w:val="normaltextrun"/>
          <w:rFonts w:ascii="Calibri" w:hAnsi="Calibri" w:cs="Calibri"/>
        </w:rPr>
        <w:t>Rent a Toll Pass Device (TPD) from any of our three brands for $3.95 per rental day, up to 5 days max $19.75. The fee will be applied on your rental ticket as a separately stated charge</w:t>
      </w:r>
      <w:r w:rsidRPr="00D35AE1">
        <w:rPr>
          <w:rStyle w:val="normaltextrun"/>
          <w:rFonts w:ascii="Calibri" w:hAnsi="Calibri" w:cs="Calibri"/>
        </w:rPr>
        <w:t xml:space="preserve">. </w:t>
      </w:r>
      <w:r w:rsidRPr="00D35AE1">
        <w:rPr>
          <w:rStyle w:val="normaltextrun"/>
          <w:rFonts w:ascii="Calibri" w:hAnsi="Calibri" w:cs="Calibri"/>
          <w:b/>
          <w:bCs/>
        </w:rPr>
        <w:t>This is the best option if you are travelling outside of Massachusetts, as Massachusetts is the only 100% AET state nearby.</w:t>
      </w:r>
      <w:r w:rsidRPr="00D35AE1">
        <w:rPr>
          <w:rStyle w:val="normaltextrun"/>
          <w:rFonts w:ascii="Calibri" w:hAnsi="Calibri" w:cs="Calibri"/>
        </w:rPr>
        <w:t xml:space="preserve"> Please see select locations listed</w:t>
      </w:r>
      <w:r w:rsidRPr="00F81C5A">
        <w:rPr>
          <w:rStyle w:val="normaltextrun"/>
          <w:rFonts w:ascii="Calibri" w:hAnsi="Calibri" w:cs="Calibri"/>
        </w:rPr>
        <w:t xml:space="preserve"> above.</w:t>
      </w:r>
      <w:r w:rsidRPr="00F81C5A">
        <w:rPr>
          <w:rStyle w:val="eop"/>
          <w:rFonts w:ascii="Calibri" w:hAnsi="Calibri" w:cs="Calibri"/>
        </w:rPr>
        <w:t> </w:t>
      </w:r>
    </w:p>
    <w:p w14:paraId="4AEE1A5B" w14:textId="77777777" w:rsidR="00C83B16" w:rsidRPr="00F81C5A" w:rsidRDefault="00C83B16" w:rsidP="00C11732">
      <w:pPr>
        <w:pStyle w:val="paragraph"/>
        <w:numPr>
          <w:ilvl w:val="0"/>
          <w:numId w:val="27"/>
        </w:numPr>
        <w:spacing w:before="0" w:beforeAutospacing="0" w:after="0" w:afterAutospacing="0"/>
        <w:ind w:left="1800" w:firstLine="0"/>
        <w:textAlignment w:val="baseline"/>
        <w:rPr>
          <w:rFonts w:ascii="Calibri" w:hAnsi="Calibri" w:cs="Calibri"/>
        </w:rPr>
      </w:pPr>
      <w:r w:rsidRPr="00F81C5A">
        <w:rPr>
          <w:rStyle w:val="normaltextrun"/>
          <w:rFonts w:ascii="Calibri" w:hAnsi="Calibri" w:cs="Calibri"/>
        </w:rPr>
        <w:t>This will allow you to go through any Northeast toll road, tunnel or bridge and pay separately for the cost of the toll. This toll will be collected up to 90 days after the rental ends and will be charged on the same payment method used for the rental. This will be collected by the toll collection company as described in the attached brochure available on COMMBUYS website and we will only be given the portion of the collected amounts</w:t>
      </w:r>
      <w:r w:rsidRPr="00F81C5A">
        <w:rPr>
          <w:rStyle w:val="eop"/>
          <w:rFonts w:ascii="Calibri" w:hAnsi="Calibri" w:cs="Calibri"/>
        </w:rPr>
        <w:t> </w:t>
      </w:r>
    </w:p>
    <w:p w14:paraId="2B75F6D7" w14:textId="77777777" w:rsidR="00C83B16" w:rsidRPr="00F81C5A" w:rsidRDefault="00C83B16" w:rsidP="00C11732">
      <w:pPr>
        <w:pStyle w:val="paragraph"/>
        <w:numPr>
          <w:ilvl w:val="0"/>
          <w:numId w:val="28"/>
        </w:numPr>
        <w:spacing w:before="0" w:beforeAutospacing="0" w:after="0" w:afterAutospacing="0"/>
        <w:ind w:left="1800" w:firstLine="0"/>
        <w:textAlignment w:val="baseline"/>
        <w:rPr>
          <w:rFonts w:ascii="Calibri" w:hAnsi="Calibri" w:cs="Calibri"/>
        </w:rPr>
      </w:pPr>
      <w:r w:rsidRPr="00F81C5A">
        <w:rPr>
          <w:rStyle w:val="normaltextrun"/>
          <w:rFonts w:ascii="Calibri" w:hAnsi="Calibri" w:cs="Calibri"/>
        </w:rPr>
        <w:lastRenderedPageBreak/>
        <w:t>If not renting a Toll Pass Device from Enterprise and do not have a personal TPD. There will be no fee on the rental ticket as customer did not opt in at the start of the rental.</w:t>
      </w:r>
      <w:r w:rsidRPr="00F81C5A">
        <w:rPr>
          <w:rStyle w:val="eop"/>
          <w:rFonts w:ascii="Calibri" w:hAnsi="Calibri" w:cs="Calibri"/>
        </w:rPr>
        <w:t> </w:t>
      </w:r>
    </w:p>
    <w:p w14:paraId="678B7184" w14:textId="101FCAF4" w:rsidR="00C83B16" w:rsidRPr="00F81C5A" w:rsidRDefault="00C83B16" w:rsidP="00C11732">
      <w:pPr>
        <w:pStyle w:val="paragraph"/>
        <w:numPr>
          <w:ilvl w:val="0"/>
          <w:numId w:val="29"/>
        </w:numPr>
        <w:spacing w:before="0" w:beforeAutospacing="0" w:after="0" w:afterAutospacing="0"/>
        <w:ind w:left="1080" w:firstLine="0"/>
        <w:textAlignment w:val="baseline"/>
        <w:rPr>
          <w:rFonts w:ascii="Calibri" w:hAnsi="Calibri" w:cs="Calibri"/>
        </w:rPr>
      </w:pPr>
      <w:r w:rsidRPr="00F81C5A">
        <w:rPr>
          <w:rStyle w:val="normaltextrun"/>
          <w:rFonts w:ascii="Calibri" w:hAnsi="Calibri" w:cs="Calibri"/>
        </w:rPr>
        <w:t>If the customer travels through a toll in Massachusetts, the Enterprise License plate will read, and Enterprise will receive the notification of a toll. At this point, buyers would need to opt-in to the Toll Pass program and will be charged a $3.95 toll pass auto opt-in fee similar to the renting of a Toll Pass Device, but the difference is that you will be charged on a USAGE DAY BASIS. For each day you go through a toll, you will be charged $3.95 up to a maximum of 19.75/rental and this will be charged, along with the toll, on the same payment method used for the rental. This will be collected by the toll collection company as described in the attached brochure available on COMMBUY</w:t>
      </w:r>
      <w:r w:rsidR="00295354">
        <w:rPr>
          <w:rStyle w:val="normaltextrun"/>
          <w:rFonts w:ascii="Calibri" w:hAnsi="Calibri" w:cs="Calibri"/>
        </w:rPr>
        <w:t>S</w:t>
      </w:r>
      <w:r w:rsidRPr="00F81C5A">
        <w:rPr>
          <w:rStyle w:val="normaltextrun"/>
          <w:rFonts w:ascii="Calibri" w:hAnsi="Calibri" w:cs="Calibri"/>
        </w:rPr>
        <w:t xml:space="preserve"> website and we will only be given a portion of the collected amounts. If you do not opt for the Toll Pass Program drivers will receive the bill. </w:t>
      </w:r>
      <w:r w:rsidRPr="00F81C5A">
        <w:rPr>
          <w:rStyle w:val="eop"/>
          <w:rFonts w:ascii="Calibri" w:hAnsi="Calibri" w:cs="Calibri"/>
        </w:rPr>
        <w:t> </w:t>
      </w:r>
    </w:p>
    <w:p w14:paraId="6B8EC5DE" w14:textId="4FCBA724" w:rsidR="00C83B16" w:rsidRPr="00F81C5A" w:rsidRDefault="00C83B16" w:rsidP="00C11732">
      <w:pPr>
        <w:pStyle w:val="paragraph"/>
        <w:numPr>
          <w:ilvl w:val="0"/>
          <w:numId w:val="30"/>
        </w:numPr>
        <w:spacing w:before="0" w:beforeAutospacing="0" w:after="0" w:afterAutospacing="0"/>
        <w:ind w:left="1080" w:firstLine="0"/>
        <w:textAlignment w:val="baseline"/>
        <w:rPr>
          <w:rFonts w:ascii="Calibri" w:hAnsi="Calibri" w:cs="Calibri"/>
        </w:rPr>
      </w:pPr>
      <w:r w:rsidRPr="00F81C5A">
        <w:rPr>
          <w:rStyle w:val="normaltextrun"/>
          <w:rFonts w:ascii="Calibri" w:hAnsi="Calibri" w:cs="Calibri"/>
        </w:rPr>
        <w:t>Please note: If you are travelling in other states there may be fees incurred based on the state.  Buyers are responsible for those incurred fees.  Also, renting a car in one state and returning it to a different state may involve added charges.</w:t>
      </w:r>
      <w:r w:rsidRPr="00F81C5A">
        <w:rPr>
          <w:rStyle w:val="eop"/>
          <w:rFonts w:ascii="Calibri" w:hAnsi="Calibri" w:cs="Calibri"/>
        </w:rPr>
        <w:t> </w:t>
      </w:r>
      <w:r w:rsidR="00B01114" w:rsidRPr="00F81C5A">
        <w:rPr>
          <w:rStyle w:val="eop"/>
          <w:rFonts w:ascii="Calibri" w:hAnsi="Calibri" w:cs="Calibri"/>
        </w:rPr>
        <w:br/>
      </w:r>
    </w:p>
    <w:p w14:paraId="5F49CB96" w14:textId="77777777" w:rsidR="00C83B16" w:rsidRDefault="00C83B16" w:rsidP="00C83B16">
      <w:pPr>
        <w:pStyle w:val="paragraph"/>
        <w:spacing w:before="0" w:beforeAutospacing="0" w:after="0" w:afterAutospacing="0"/>
        <w:textAlignment w:val="baseline"/>
        <w:rPr>
          <w:rStyle w:val="eop"/>
          <w:rFonts w:ascii="Calibri" w:hAnsi="Calibri" w:cs="Calibri"/>
        </w:rPr>
      </w:pPr>
      <w:r w:rsidRPr="00F7556D">
        <w:rPr>
          <w:rStyle w:val="normaltextrun"/>
          <w:rFonts w:ascii="Calibri" w:hAnsi="Calibri" w:cs="Calibri"/>
        </w:rPr>
        <w:t xml:space="preserve">Additional information as it relates to MA Tolls is available on COMMBUYS under vendor PO attachments. See </w:t>
      </w:r>
      <w:r w:rsidRPr="00F7556D">
        <w:rPr>
          <w:rStyle w:val="normaltextrun"/>
          <w:rFonts w:ascii="Calibri" w:hAnsi="Calibri" w:cs="Calibri"/>
          <w:color w:val="0000FF"/>
          <w:u w:val="single"/>
        </w:rPr>
        <w:t>Vendor List and Information</w:t>
      </w:r>
      <w:r w:rsidRPr="00F7556D">
        <w:rPr>
          <w:rStyle w:val="normaltextrun"/>
          <w:rFonts w:ascii="Calibri" w:hAnsi="Calibri" w:cs="Calibri"/>
        </w:rPr>
        <w:t xml:space="preserve"> for a direct link to the COMMBUYS MBPO.</w:t>
      </w:r>
      <w:r w:rsidRPr="00F7556D">
        <w:rPr>
          <w:rStyle w:val="eop"/>
          <w:rFonts w:ascii="Calibri" w:hAnsi="Calibri" w:cs="Calibri"/>
        </w:rPr>
        <w:t> </w:t>
      </w:r>
    </w:p>
    <w:p w14:paraId="4D67580D" w14:textId="77777777" w:rsidR="00F7556D" w:rsidRPr="00F7556D" w:rsidRDefault="00F7556D" w:rsidP="00C83B16">
      <w:pPr>
        <w:pStyle w:val="paragraph"/>
        <w:spacing w:before="0" w:beforeAutospacing="0" w:after="0" w:afterAutospacing="0"/>
        <w:textAlignment w:val="baseline"/>
        <w:rPr>
          <w:rFonts w:ascii="Segoe UI" w:hAnsi="Segoe UI" w:cs="Segoe UI"/>
        </w:rPr>
      </w:pPr>
    </w:p>
    <w:p w14:paraId="0E2BA003" w14:textId="1E68B3FE" w:rsidR="00177A06" w:rsidRDefault="00177A06" w:rsidP="00177A06">
      <w:pPr>
        <w:pStyle w:val="Heading1"/>
      </w:pPr>
      <w:bookmarkStart w:id="28" w:name="_Toc194066614"/>
      <w:bookmarkStart w:id="29" w:name="_Toc204867980"/>
      <w:r w:rsidRPr="00564A93">
        <w:t>Vendor Performance</w:t>
      </w:r>
      <w:bookmarkEnd w:id="28"/>
      <w:bookmarkEnd w:id="29"/>
    </w:p>
    <w:p w14:paraId="77AA4A60" w14:textId="06D6AE31" w:rsidR="00601AEF" w:rsidRPr="00266055" w:rsidRDefault="00D72BD3" w:rsidP="00601AEF">
      <w:pPr>
        <w:rPr>
          <w:sz w:val="24"/>
          <w:szCs w:val="24"/>
        </w:rPr>
      </w:pPr>
      <w:r w:rsidRPr="00266055">
        <w:rPr>
          <w:sz w:val="24"/>
          <w:szCs w:val="24"/>
        </w:rPr>
        <w:t xml:space="preserve">Vendor performance is measured in a variety of ways to include: </w:t>
      </w:r>
    </w:p>
    <w:p w14:paraId="6EAD9AC7" w14:textId="2A3DA046" w:rsidR="00FE1EB2" w:rsidRPr="00266055" w:rsidRDefault="00A36AA5" w:rsidP="00C11732">
      <w:pPr>
        <w:pStyle w:val="ListParagraph"/>
        <w:numPr>
          <w:ilvl w:val="0"/>
          <w:numId w:val="10"/>
        </w:numPr>
        <w:rPr>
          <w:sz w:val="24"/>
          <w:szCs w:val="24"/>
        </w:rPr>
      </w:pPr>
      <w:r w:rsidRPr="00266055">
        <w:rPr>
          <w:sz w:val="24"/>
          <w:szCs w:val="24"/>
        </w:rPr>
        <w:t xml:space="preserve">Provide actionable feedback on vendors for this contract to optimize performance. Click </w:t>
      </w:r>
      <w:hyperlink r:id="rId25" w:history="1">
        <w:r w:rsidR="00750860" w:rsidRPr="00266055">
          <w:rPr>
            <w:rStyle w:val="Hyperlink"/>
            <w:sz w:val="24"/>
            <w:szCs w:val="24"/>
          </w:rPr>
          <w:t>Procurated</w:t>
        </w:r>
      </w:hyperlink>
      <w:r w:rsidRPr="00266055">
        <w:rPr>
          <w:sz w:val="24"/>
          <w:szCs w:val="24"/>
        </w:rPr>
        <w:t xml:space="preserve"> for input.</w:t>
      </w:r>
      <w:r w:rsidR="000C4CD8" w:rsidRPr="00266055">
        <w:rPr>
          <w:sz w:val="24"/>
          <w:szCs w:val="24"/>
        </w:rPr>
        <w:t xml:space="preserve"> On the Procurated website page, </w:t>
      </w:r>
      <w:r w:rsidR="003F621F" w:rsidRPr="00266055">
        <w:rPr>
          <w:sz w:val="24"/>
          <w:szCs w:val="24"/>
        </w:rPr>
        <w:t xml:space="preserve">select an OSD contract, click </w:t>
      </w:r>
      <w:r w:rsidR="003F621F" w:rsidRPr="00266055">
        <w:rPr>
          <w:b/>
          <w:bCs/>
          <w:sz w:val="24"/>
          <w:szCs w:val="24"/>
        </w:rPr>
        <w:t>Select</w:t>
      </w:r>
      <w:r w:rsidR="003F621F" w:rsidRPr="00266055">
        <w:rPr>
          <w:sz w:val="24"/>
          <w:szCs w:val="24"/>
        </w:rPr>
        <w:t xml:space="preserve">, </w:t>
      </w:r>
      <w:r w:rsidR="00E8347B" w:rsidRPr="00266055">
        <w:rPr>
          <w:sz w:val="24"/>
          <w:szCs w:val="24"/>
        </w:rPr>
        <w:t xml:space="preserve">and </w:t>
      </w:r>
      <w:r w:rsidR="006061C4" w:rsidRPr="00266055">
        <w:rPr>
          <w:sz w:val="24"/>
          <w:szCs w:val="24"/>
        </w:rPr>
        <w:t xml:space="preserve">then click </w:t>
      </w:r>
      <w:r w:rsidR="006061C4" w:rsidRPr="00266055">
        <w:rPr>
          <w:b/>
          <w:bCs/>
          <w:sz w:val="24"/>
          <w:szCs w:val="24"/>
        </w:rPr>
        <w:t>Provide a Review</w:t>
      </w:r>
      <w:r w:rsidR="006061C4" w:rsidRPr="00266055">
        <w:rPr>
          <w:sz w:val="24"/>
          <w:szCs w:val="24"/>
        </w:rPr>
        <w:t xml:space="preserve"> for the </w:t>
      </w:r>
      <w:r w:rsidR="00E8347B" w:rsidRPr="00266055">
        <w:rPr>
          <w:sz w:val="24"/>
          <w:szCs w:val="24"/>
        </w:rPr>
        <w:t>app</w:t>
      </w:r>
      <w:r w:rsidR="00B94333" w:rsidRPr="00266055">
        <w:rPr>
          <w:sz w:val="24"/>
          <w:szCs w:val="24"/>
        </w:rPr>
        <w:t>licable</w:t>
      </w:r>
      <w:r w:rsidR="00E8347B" w:rsidRPr="00266055">
        <w:rPr>
          <w:sz w:val="24"/>
          <w:szCs w:val="24"/>
        </w:rPr>
        <w:t xml:space="preserve"> vendor listed.</w:t>
      </w:r>
      <w:r w:rsidR="00116495" w:rsidRPr="00266055">
        <w:rPr>
          <w:sz w:val="24"/>
          <w:szCs w:val="24"/>
        </w:rPr>
        <w:t xml:space="preserve"> </w:t>
      </w:r>
    </w:p>
    <w:p w14:paraId="12F3CD7E" w14:textId="1AACD8EE" w:rsidR="0060320F" w:rsidRPr="00266055" w:rsidRDefault="0060320F" w:rsidP="00C11732">
      <w:pPr>
        <w:pStyle w:val="ListParagraph"/>
        <w:numPr>
          <w:ilvl w:val="0"/>
          <w:numId w:val="10"/>
        </w:numPr>
        <w:rPr>
          <w:sz w:val="24"/>
          <w:szCs w:val="24"/>
        </w:rPr>
      </w:pPr>
      <w:r w:rsidRPr="00266055">
        <w:rPr>
          <w:sz w:val="24"/>
          <w:szCs w:val="24"/>
        </w:rPr>
        <w:t xml:space="preserve">Buyers are encouraged to reach out to the </w:t>
      </w:r>
      <w:hyperlink r:id="rId26" w:history="1">
        <w:r w:rsidRPr="00266055">
          <w:rPr>
            <w:rStyle w:val="Hyperlink"/>
            <w:sz w:val="24"/>
            <w:szCs w:val="24"/>
          </w:rPr>
          <w:t>Category Manager</w:t>
        </w:r>
      </w:hyperlink>
      <w:r w:rsidRPr="00266055">
        <w:rPr>
          <w:sz w:val="24"/>
          <w:szCs w:val="24"/>
        </w:rPr>
        <w:t xml:space="preserve"> if vendors are not meeting their contractual obligations and buyers may be surveyed for vendor performance feedback.</w:t>
      </w:r>
    </w:p>
    <w:p w14:paraId="7EEB944D" w14:textId="1DCC890B" w:rsidR="00EF1817" w:rsidRPr="00266055" w:rsidRDefault="00EF1817" w:rsidP="00C11732">
      <w:pPr>
        <w:pStyle w:val="ListParagraph"/>
        <w:numPr>
          <w:ilvl w:val="0"/>
          <w:numId w:val="10"/>
        </w:numPr>
        <w:rPr>
          <w:sz w:val="24"/>
          <w:szCs w:val="24"/>
        </w:rPr>
      </w:pPr>
      <w:r w:rsidRPr="00266055">
        <w:rPr>
          <w:sz w:val="24"/>
          <w:szCs w:val="24"/>
        </w:rPr>
        <w:t>Contractors will be evaluated on their current performance and may be asked to work with the Commonwealth towards improvement.</w:t>
      </w:r>
    </w:p>
    <w:p w14:paraId="2ECCA573" w14:textId="76364969" w:rsidR="00D86662" w:rsidRPr="00266055" w:rsidRDefault="00D86662" w:rsidP="00C11732">
      <w:pPr>
        <w:pStyle w:val="ListParagraph"/>
        <w:numPr>
          <w:ilvl w:val="1"/>
          <w:numId w:val="10"/>
        </w:numPr>
        <w:rPr>
          <w:sz w:val="24"/>
          <w:szCs w:val="24"/>
        </w:rPr>
      </w:pPr>
      <w:r w:rsidRPr="00266055">
        <w:rPr>
          <w:sz w:val="24"/>
          <w:szCs w:val="24"/>
        </w:rPr>
        <w:lastRenderedPageBreak/>
        <w:t xml:space="preserve">If Contractor performance is unacceptable but can be corrected, the </w:t>
      </w:r>
      <w:r w:rsidR="0089224B" w:rsidRPr="00266055">
        <w:rPr>
          <w:sz w:val="24"/>
          <w:szCs w:val="24"/>
        </w:rPr>
        <w:t>C</w:t>
      </w:r>
      <w:r w:rsidRPr="00266055">
        <w:rPr>
          <w:sz w:val="24"/>
          <w:szCs w:val="24"/>
        </w:rPr>
        <w:t>ontractor will be given the opportunity to develop and implement a corrective action plan, working collaboratively with OSD and the relevant purchasing entities.</w:t>
      </w:r>
    </w:p>
    <w:p w14:paraId="2740164E" w14:textId="4A7923FF" w:rsidR="00291F79" w:rsidRPr="00266055" w:rsidRDefault="00291F79" w:rsidP="00C11732">
      <w:pPr>
        <w:pStyle w:val="ListParagraph"/>
        <w:numPr>
          <w:ilvl w:val="1"/>
          <w:numId w:val="10"/>
        </w:numPr>
        <w:rPr>
          <w:sz w:val="24"/>
          <w:szCs w:val="24"/>
        </w:rPr>
      </w:pPr>
      <w:r w:rsidRPr="00266055">
        <w:rPr>
          <w:sz w:val="24"/>
          <w:szCs w:val="24"/>
        </w:rPr>
        <w:t xml:space="preserve">If the Contractor's performance is inadequate or breaches the RFR terms, </w:t>
      </w:r>
      <w:r w:rsidR="00DD0432" w:rsidRPr="00266055">
        <w:rPr>
          <w:sz w:val="24"/>
          <w:szCs w:val="24"/>
        </w:rPr>
        <w:t xml:space="preserve">including attachments and agreements, </w:t>
      </w:r>
      <w:r w:rsidRPr="00266055">
        <w:rPr>
          <w:sz w:val="24"/>
          <w:szCs w:val="24"/>
        </w:rPr>
        <w:t>the OSD Category Manager may issue a warning, add vendors, implement a corrective action plan, or suspend/terminate the contract.</w:t>
      </w:r>
    </w:p>
    <w:p w14:paraId="3CA7FE22" w14:textId="342949F6" w:rsidR="00D86662" w:rsidRPr="00266055" w:rsidRDefault="00471474" w:rsidP="00C11732">
      <w:pPr>
        <w:pStyle w:val="ListParagraph"/>
        <w:numPr>
          <w:ilvl w:val="0"/>
          <w:numId w:val="10"/>
        </w:numPr>
        <w:rPr>
          <w:sz w:val="24"/>
          <w:szCs w:val="24"/>
        </w:rPr>
      </w:pPr>
      <w:r w:rsidRPr="00266055">
        <w:rPr>
          <w:sz w:val="24"/>
          <w:szCs w:val="24"/>
        </w:rPr>
        <w:t>Contractors must meet all contractual requirements throughout the life of the contract, including requirements for timely and accurate report submission, to remain in good standing under the contract.</w:t>
      </w:r>
    </w:p>
    <w:p w14:paraId="1E4F3ADB" w14:textId="477EF2DC" w:rsidR="000E01B4" w:rsidRDefault="000E01B4" w:rsidP="000E01B4">
      <w:pPr>
        <w:pStyle w:val="Heading1"/>
      </w:pPr>
      <w:bookmarkStart w:id="30" w:name="_Toc194066615"/>
      <w:bookmarkStart w:id="31" w:name="_Toc204867981"/>
      <w:r>
        <w:t>General Procurement Guidelines and Best Practices</w:t>
      </w:r>
      <w:bookmarkEnd w:id="30"/>
      <w:bookmarkEnd w:id="31"/>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2B420A10" w:rsidR="000E01B4" w:rsidRPr="009E12A3" w:rsidRDefault="000E01B4" w:rsidP="00C11732">
      <w:pPr>
        <w:pStyle w:val="ListParagraph"/>
        <w:numPr>
          <w:ilvl w:val="0"/>
          <w:numId w:val="4"/>
        </w:numPr>
        <w:rPr>
          <w:sz w:val="24"/>
          <w:szCs w:val="24"/>
        </w:rPr>
      </w:pPr>
      <w:r w:rsidRPr="009E12A3">
        <w:rPr>
          <w:sz w:val="24"/>
          <w:szCs w:val="24"/>
        </w:rPr>
        <w:t xml:space="preserve">Buyers should inform vendors to reference Contract </w:t>
      </w:r>
      <w:r w:rsidR="00236D2C">
        <w:rPr>
          <w:b/>
          <w:sz w:val="24"/>
          <w:szCs w:val="24"/>
        </w:rPr>
        <w:t>VEH121</w:t>
      </w:r>
      <w:r w:rsidRPr="009E12A3">
        <w:rPr>
          <w:sz w:val="24"/>
          <w:szCs w:val="24"/>
        </w:rPr>
        <w:t xml:space="preserve"> on all their quotes and invoices.</w:t>
      </w:r>
    </w:p>
    <w:p w14:paraId="3FAEA744" w14:textId="77777777" w:rsidR="000E01B4" w:rsidRPr="009E12A3" w:rsidRDefault="000E01B4" w:rsidP="00C11732">
      <w:pPr>
        <w:pStyle w:val="ListParagraph"/>
        <w:numPr>
          <w:ilvl w:val="0"/>
          <w:numId w:val="4"/>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C11732">
      <w:pPr>
        <w:pStyle w:val="ListParagraph"/>
        <w:numPr>
          <w:ilvl w:val="0"/>
          <w:numId w:val="4"/>
        </w:numPr>
        <w:rPr>
          <w:rFonts w:cstheme="minorHAnsi"/>
          <w:sz w:val="24"/>
          <w:szCs w:val="24"/>
        </w:rPr>
      </w:pPr>
      <w:r w:rsidRPr="009E12A3">
        <w:rPr>
          <w:rFonts w:cstheme="minorHAnsi"/>
          <w:sz w:val="24"/>
          <w:szCs w:val="24"/>
        </w:rPr>
        <w:t>No sales tax should be applied to invoices.</w:t>
      </w:r>
    </w:p>
    <w:p w14:paraId="6A4E314F" w14:textId="77777777" w:rsidR="000E01B4" w:rsidRPr="009E12A3" w:rsidRDefault="000E01B4" w:rsidP="00C11732">
      <w:pPr>
        <w:pStyle w:val="ListParagraph"/>
        <w:numPr>
          <w:ilvl w:val="0"/>
          <w:numId w:val="4"/>
        </w:numPr>
        <w:rPr>
          <w:rFonts w:cstheme="minorHAnsi"/>
          <w:sz w:val="24"/>
          <w:szCs w:val="24"/>
        </w:rPr>
      </w:pPr>
      <w:r w:rsidRPr="009E12A3">
        <w:rPr>
          <w:rFonts w:cstheme="minorHAnsi"/>
          <w:sz w:val="24"/>
          <w:szCs w:val="24"/>
        </w:rPr>
        <w:t>No fees or surcharges (including traveling, fuel, delivery) should be applied to invoices.</w:t>
      </w:r>
    </w:p>
    <w:p w14:paraId="54C69D88" w14:textId="77777777" w:rsidR="000E01B4" w:rsidRPr="009E12A3" w:rsidRDefault="000E01B4" w:rsidP="00C11732">
      <w:pPr>
        <w:pStyle w:val="ListParagraph"/>
        <w:numPr>
          <w:ilvl w:val="0"/>
          <w:numId w:val="4"/>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C11732">
      <w:pPr>
        <w:pStyle w:val="ListParagraph"/>
        <w:numPr>
          <w:ilvl w:val="0"/>
          <w:numId w:val="4"/>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012945E2" w14:textId="77777777" w:rsidR="000E01B4" w:rsidRPr="009E12A3" w:rsidRDefault="000E01B4" w:rsidP="00C11732">
      <w:pPr>
        <w:pStyle w:val="ListParagraph"/>
        <w:numPr>
          <w:ilvl w:val="0"/>
          <w:numId w:val="3"/>
        </w:numPr>
        <w:rPr>
          <w:sz w:val="24"/>
          <w:szCs w:val="24"/>
        </w:rPr>
      </w:pPr>
      <w:r w:rsidRPr="009E12A3">
        <w:rPr>
          <w:rFonts w:cstheme="minorHAnsi"/>
          <w:sz w:val="24"/>
          <w:szCs w:val="24"/>
        </w:rPr>
        <w:t>Vendors must notify buyers of product substitutions.</w:t>
      </w:r>
    </w:p>
    <w:p w14:paraId="287EE5A1" w14:textId="07DE73B0" w:rsidR="00EF4D38" w:rsidRDefault="00EF4D38" w:rsidP="00EF4D38">
      <w:pPr>
        <w:pStyle w:val="Heading1"/>
      </w:pPr>
      <w:bookmarkStart w:id="32" w:name="_Using_Environmentally_Preferable"/>
      <w:bookmarkStart w:id="33" w:name="_Toc194066618"/>
      <w:bookmarkStart w:id="34" w:name="_Toc204867982"/>
      <w:bookmarkEnd w:id="32"/>
      <w:r w:rsidRPr="00D40F23">
        <w:t>Environmentally Preferable Products</w:t>
      </w:r>
      <w:r w:rsidR="00520759">
        <w:t xml:space="preserve"> and Services</w:t>
      </w:r>
      <w:r w:rsidRPr="00D40F23">
        <w:t xml:space="preserve"> (EPP</w:t>
      </w:r>
      <w:r w:rsidR="00520759">
        <w:t>s</w:t>
      </w:r>
      <w:r w:rsidRPr="00D40F23">
        <w:t>)</w:t>
      </w:r>
      <w:bookmarkEnd w:id="33"/>
      <w:bookmarkEnd w:id="34"/>
    </w:p>
    <w:p w14:paraId="26E30A98" w14:textId="77777777" w:rsidR="009876A3" w:rsidRPr="00D310DB" w:rsidRDefault="00F476DA" w:rsidP="009876A3">
      <w:pPr>
        <w:rPr>
          <w:rFonts w:cstheme="minorHAnsi"/>
          <w:sz w:val="24"/>
          <w:szCs w:val="24"/>
        </w:rPr>
      </w:pPr>
      <w:r w:rsidRPr="00D310DB">
        <w:rPr>
          <w:rFonts w:cstheme="minorHAnsi"/>
          <w:sz w:val="24"/>
          <w:szCs w:val="24"/>
        </w:rPr>
        <w:t xml:space="preserve">Contract users are </w:t>
      </w:r>
      <w:r w:rsidR="00A7671E" w:rsidRPr="00D310DB">
        <w:rPr>
          <w:rFonts w:cstheme="minorHAnsi"/>
          <w:sz w:val="24"/>
          <w:szCs w:val="24"/>
        </w:rPr>
        <w:t xml:space="preserve">highly </w:t>
      </w:r>
      <w:r w:rsidRPr="00D310DB">
        <w:rPr>
          <w:rFonts w:cstheme="minorHAnsi"/>
          <w:sz w:val="24"/>
          <w:szCs w:val="24"/>
        </w:rPr>
        <w:t xml:space="preserve">encouraged to </w:t>
      </w:r>
      <w:r w:rsidR="00A7671E" w:rsidRPr="00D310DB">
        <w:rPr>
          <w:rFonts w:cstheme="minorHAnsi"/>
          <w:sz w:val="24"/>
          <w:szCs w:val="24"/>
        </w:rPr>
        <w:t xml:space="preserve">choose </w:t>
      </w:r>
      <w:r w:rsidRPr="00D310DB">
        <w:rPr>
          <w:rFonts w:cstheme="minorHAnsi"/>
          <w:sz w:val="24"/>
          <w:szCs w:val="24"/>
        </w:rPr>
        <w:t xml:space="preserve">Electric Vehicles </w:t>
      </w:r>
      <w:r w:rsidR="00A20FDF" w:rsidRPr="00D310DB">
        <w:rPr>
          <w:rFonts w:cstheme="minorHAnsi"/>
          <w:sz w:val="24"/>
          <w:szCs w:val="24"/>
        </w:rPr>
        <w:t xml:space="preserve">rentals </w:t>
      </w:r>
      <w:r w:rsidRPr="00D310DB">
        <w:rPr>
          <w:rFonts w:cstheme="minorHAnsi"/>
          <w:sz w:val="24"/>
          <w:szCs w:val="24"/>
        </w:rPr>
        <w:t xml:space="preserve">from this contract.  </w:t>
      </w:r>
      <w:r w:rsidR="009876A3" w:rsidRPr="00D310DB">
        <w:rPr>
          <w:rFonts w:cstheme="minorHAnsi"/>
          <w:sz w:val="24"/>
          <w:szCs w:val="24"/>
        </w:rPr>
        <w:t>EVs offer a sustainable and cost-effective alternative to traditional gasoline-powered vehicles, especially for short-term travel needs. When selecting an EV rental, consider the following factors to ensure a smooth and hassle-free experience:</w:t>
      </w:r>
    </w:p>
    <w:p w14:paraId="217D68C5" w14:textId="3C288F8B" w:rsidR="009876A3" w:rsidRPr="00D310DB" w:rsidRDefault="009876A3" w:rsidP="009876A3">
      <w:pPr>
        <w:pStyle w:val="ListParagraph"/>
        <w:numPr>
          <w:ilvl w:val="0"/>
          <w:numId w:val="3"/>
        </w:numPr>
        <w:rPr>
          <w:rFonts w:cstheme="minorHAnsi"/>
          <w:sz w:val="24"/>
          <w:szCs w:val="24"/>
        </w:rPr>
      </w:pPr>
      <w:r w:rsidRPr="00D310DB">
        <w:rPr>
          <w:rFonts w:cstheme="minorHAnsi"/>
          <w:b/>
          <w:bCs/>
          <w:sz w:val="24"/>
          <w:szCs w:val="24"/>
        </w:rPr>
        <w:t>Range:</w:t>
      </w:r>
      <w:r w:rsidRPr="00D310DB">
        <w:rPr>
          <w:rFonts w:cstheme="minorHAnsi"/>
          <w:sz w:val="24"/>
          <w:szCs w:val="24"/>
        </w:rPr>
        <w:t xml:space="preserve"> Estimate the number of miles you'll need during your rental period and check the EV’s full charge driving range. For short trips or single-day rentals where charging isn’t required, EVs can be an ideal option.</w:t>
      </w:r>
    </w:p>
    <w:p w14:paraId="3C6F4E3E" w14:textId="03E3DA1C" w:rsidR="009876A3" w:rsidRPr="00D310DB" w:rsidRDefault="009876A3" w:rsidP="009876A3">
      <w:pPr>
        <w:pStyle w:val="ListParagraph"/>
        <w:numPr>
          <w:ilvl w:val="0"/>
          <w:numId w:val="3"/>
        </w:numPr>
        <w:rPr>
          <w:rFonts w:cstheme="minorHAnsi"/>
          <w:sz w:val="24"/>
          <w:szCs w:val="24"/>
        </w:rPr>
      </w:pPr>
      <w:r w:rsidRPr="00D310DB">
        <w:rPr>
          <w:rFonts w:cstheme="minorHAnsi"/>
          <w:b/>
          <w:bCs/>
          <w:sz w:val="24"/>
          <w:szCs w:val="24"/>
        </w:rPr>
        <w:lastRenderedPageBreak/>
        <w:t>Fees &amp; Return Requirements:</w:t>
      </w:r>
      <w:r w:rsidRPr="00D310DB">
        <w:rPr>
          <w:rFonts w:cstheme="minorHAnsi"/>
          <w:sz w:val="24"/>
          <w:szCs w:val="24"/>
        </w:rPr>
        <w:t xml:space="preserve"> Confirm </w:t>
      </w:r>
      <w:r w:rsidR="008C522D" w:rsidRPr="00D310DB">
        <w:rPr>
          <w:rFonts w:cstheme="minorHAnsi"/>
          <w:sz w:val="24"/>
          <w:szCs w:val="24"/>
        </w:rPr>
        <w:t>whether</w:t>
      </w:r>
      <w:r w:rsidRPr="00D310DB">
        <w:rPr>
          <w:rFonts w:cstheme="minorHAnsi"/>
          <w:sz w:val="24"/>
          <w:szCs w:val="24"/>
        </w:rPr>
        <w:t xml:space="preserve"> there are any additional charging fees, minimum battery level requirements upon return, idle time penalties at public charging stations, or other return conditions specific to EVs.</w:t>
      </w:r>
    </w:p>
    <w:p w14:paraId="0BE5A591" w14:textId="0B63D2CD" w:rsidR="009876A3" w:rsidRPr="00D310DB" w:rsidRDefault="009876A3" w:rsidP="009876A3">
      <w:pPr>
        <w:pStyle w:val="ListParagraph"/>
        <w:numPr>
          <w:ilvl w:val="0"/>
          <w:numId w:val="3"/>
        </w:numPr>
        <w:rPr>
          <w:rFonts w:cstheme="minorHAnsi"/>
          <w:sz w:val="24"/>
          <w:szCs w:val="24"/>
        </w:rPr>
      </w:pPr>
      <w:r w:rsidRPr="00D310DB">
        <w:rPr>
          <w:rFonts w:cstheme="minorHAnsi"/>
          <w:b/>
          <w:bCs/>
          <w:sz w:val="24"/>
          <w:szCs w:val="24"/>
        </w:rPr>
        <w:t>Charging Access &amp; Compatibility:</w:t>
      </w:r>
      <w:r w:rsidRPr="00D310DB">
        <w:rPr>
          <w:rFonts w:cstheme="minorHAnsi"/>
          <w:sz w:val="24"/>
          <w:szCs w:val="24"/>
        </w:rPr>
        <w:t xml:space="preserve"> Ask whether the EV includes a portable charging cable or adapter and if it’s compatible with local charging stations (e.g., CCS, CHAdeMO, Tesla Superchargers). Treat the charge gauge like a gas gauge—avoid running the battery too low, as roadside assistance may be required if the vehicle becomes inoperable due to a depleted battery.</w:t>
      </w:r>
    </w:p>
    <w:p w14:paraId="040D6034" w14:textId="77777777" w:rsidR="009876A3" w:rsidRPr="00D310DB" w:rsidRDefault="009876A3" w:rsidP="009876A3">
      <w:pPr>
        <w:rPr>
          <w:rFonts w:cstheme="minorHAnsi"/>
          <w:sz w:val="24"/>
          <w:szCs w:val="24"/>
        </w:rPr>
      </w:pPr>
    </w:p>
    <w:p w14:paraId="10306B08" w14:textId="3F23075A" w:rsidR="009876A3" w:rsidRPr="00D310DB" w:rsidRDefault="009876A3" w:rsidP="009876A3">
      <w:pPr>
        <w:pStyle w:val="ListParagraph"/>
        <w:numPr>
          <w:ilvl w:val="0"/>
          <w:numId w:val="3"/>
        </w:numPr>
        <w:rPr>
          <w:rFonts w:cstheme="minorHAnsi"/>
          <w:sz w:val="24"/>
          <w:szCs w:val="24"/>
        </w:rPr>
      </w:pPr>
      <w:r w:rsidRPr="00D310DB">
        <w:rPr>
          <w:rFonts w:cstheme="minorHAnsi"/>
          <w:b/>
          <w:bCs/>
          <w:sz w:val="24"/>
          <w:szCs w:val="24"/>
        </w:rPr>
        <w:t>Charging Network Support</w:t>
      </w:r>
      <w:r w:rsidRPr="00D310DB">
        <w:rPr>
          <w:rFonts w:cstheme="minorHAnsi"/>
          <w:sz w:val="24"/>
          <w:szCs w:val="24"/>
        </w:rPr>
        <w:t>: Inquire whether the rental comes with access to EV charging apps or network memberships (e.g., ChargePoint, Electrify America), which can simplify locating and activating chargers.</w:t>
      </w:r>
    </w:p>
    <w:p w14:paraId="4C17F233" w14:textId="3CDB280B" w:rsidR="009876A3" w:rsidRPr="00D310DB" w:rsidRDefault="009876A3" w:rsidP="009876A3">
      <w:pPr>
        <w:pStyle w:val="ListParagraph"/>
        <w:numPr>
          <w:ilvl w:val="0"/>
          <w:numId w:val="3"/>
        </w:numPr>
        <w:rPr>
          <w:rFonts w:cstheme="minorHAnsi"/>
          <w:sz w:val="24"/>
          <w:szCs w:val="24"/>
        </w:rPr>
      </w:pPr>
      <w:r w:rsidRPr="00D310DB">
        <w:rPr>
          <w:rFonts w:cstheme="minorHAnsi"/>
          <w:b/>
          <w:bCs/>
          <w:sz w:val="24"/>
          <w:szCs w:val="24"/>
        </w:rPr>
        <w:t>Vehicle Model:</w:t>
      </w:r>
      <w:r w:rsidRPr="00D310DB">
        <w:rPr>
          <w:rFonts w:cstheme="minorHAnsi"/>
          <w:sz w:val="24"/>
          <w:szCs w:val="24"/>
        </w:rPr>
        <w:t xml:space="preserve"> Identify the specific EV model you’ll be renting. Familiarizing yourself with its features—such as battery status display, navigation systems, and regenerative </w:t>
      </w:r>
      <w:r w:rsidR="00520759" w:rsidRPr="00D310DB">
        <w:rPr>
          <w:rFonts w:cstheme="minorHAnsi"/>
          <w:sz w:val="24"/>
          <w:szCs w:val="24"/>
        </w:rPr>
        <w:t xml:space="preserve">breaking </w:t>
      </w:r>
      <w:r w:rsidRPr="00D310DB">
        <w:rPr>
          <w:rFonts w:cstheme="minorHAnsi"/>
          <w:sz w:val="24"/>
          <w:szCs w:val="24"/>
        </w:rPr>
        <w:t>will help you make the most of your rental experience.</w:t>
      </w:r>
    </w:p>
    <w:p w14:paraId="3B83C55E" w14:textId="77777777" w:rsidR="009876A3" w:rsidRPr="00D310DB" w:rsidRDefault="009876A3" w:rsidP="009876A3">
      <w:pPr>
        <w:pStyle w:val="ListParagraph"/>
        <w:numPr>
          <w:ilvl w:val="0"/>
          <w:numId w:val="3"/>
        </w:numPr>
        <w:rPr>
          <w:rFonts w:cstheme="minorHAnsi"/>
          <w:sz w:val="24"/>
          <w:szCs w:val="24"/>
        </w:rPr>
      </w:pPr>
      <w:r w:rsidRPr="00D310DB">
        <w:rPr>
          <w:rFonts w:cstheme="minorHAnsi"/>
          <w:b/>
          <w:bCs/>
          <w:sz w:val="24"/>
          <w:szCs w:val="24"/>
        </w:rPr>
        <w:t xml:space="preserve">Emergency &amp; Roadside Support: </w:t>
      </w:r>
      <w:r w:rsidRPr="00D310DB">
        <w:rPr>
          <w:rFonts w:cstheme="minorHAnsi"/>
          <w:sz w:val="24"/>
          <w:szCs w:val="24"/>
        </w:rPr>
        <w:t>Ask what kind of roadside assistance coverage is offered in case of charging issues or vehicle malfunction, and whether support is EV-specific.</w:t>
      </w:r>
    </w:p>
    <w:p w14:paraId="3315A306" w14:textId="5B8C96D8" w:rsidR="00A20FDF" w:rsidRPr="00D310DB" w:rsidRDefault="00A20FDF" w:rsidP="009876A3">
      <w:pPr>
        <w:rPr>
          <w:rFonts w:ascii="Calibri" w:hAnsi="Calibri" w:cs="Calibri"/>
          <w:sz w:val="24"/>
          <w:szCs w:val="24"/>
          <w:highlight w:val="lightGray"/>
        </w:rPr>
      </w:pPr>
      <w:r w:rsidRPr="00D310DB">
        <w:rPr>
          <w:rFonts w:ascii="Calibri" w:hAnsi="Calibri" w:cs="Calibri"/>
          <w:b/>
          <w:bCs/>
          <w:sz w:val="24"/>
          <w:szCs w:val="24"/>
        </w:rPr>
        <w:t>Learn More:</w:t>
      </w:r>
      <w:r w:rsidRPr="00D310DB">
        <w:rPr>
          <w:rFonts w:ascii="Calibri" w:hAnsi="Calibri" w:cs="Calibri"/>
          <w:sz w:val="24"/>
          <w:szCs w:val="24"/>
        </w:rPr>
        <w:t xml:space="preserve"> Explore the </w:t>
      </w:r>
      <w:hyperlink r:id="rId27" w:history="1">
        <w:r w:rsidRPr="00D310DB">
          <w:rPr>
            <w:rStyle w:val="Hyperlink"/>
            <w:rFonts w:ascii="Calibri" w:hAnsi="Calibri" w:cs="Calibri"/>
            <w:sz w:val="24"/>
            <w:szCs w:val="24"/>
          </w:rPr>
          <w:t>Environmentally Preferable Products (EPP) Procurement Program</w:t>
        </w:r>
      </w:hyperlink>
      <w:r w:rsidRPr="00D310DB">
        <w:rPr>
          <w:rFonts w:ascii="Calibri" w:hAnsi="Calibri" w:cs="Calibri"/>
          <w:sz w:val="24"/>
          <w:szCs w:val="24"/>
        </w:rPr>
        <w:t xml:space="preserve"> and discover detailed guidance in the </w:t>
      </w:r>
      <w:hyperlink r:id="rId28" w:history="1">
        <w:r w:rsidRPr="00D310DB">
          <w:rPr>
            <w:rStyle w:val="Hyperlink"/>
            <w:rFonts w:ascii="Calibri" w:hAnsi="Calibri" w:cs="Calibri"/>
            <w:sz w:val="24"/>
            <w:szCs w:val="24"/>
          </w:rPr>
          <w:t>EPP Products and Services Guide</w:t>
        </w:r>
      </w:hyperlink>
      <w:r w:rsidRPr="00D310DB">
        <w:rPr>
          <w:rFonts w:ascii="Calibri" w:hAnsi="Calibri" w:cs="Calibri"/>
          <w:sz w:val="24"/>
          <w:szCs w:val="24"/>
        </w:rPr>
        <w:t>.</w:t>
      </w:r>
    </w:p>
    <w:p w14:paraId="401E5311" w14:textId="3C14E6D1" w:rsidR="004C38FD" w:rsidRPr="002E2D42" w:rsidRDefault="004C38FD" w:rsidP="004C38FD">
      <w:pPr>
        <w:pStyle w:val="Heading1"/>
      </w:pPr>
      <w:bookmarkStart w:id="35" w:name="_Toc194066620"/>
      <w:bookmarkStart w:id="36" w:name="_Toc204867983"/>
      <w:r w:rsidRPr="003066B4">
        <w:t>Instructions for MMARS Users</w:t>
      </w:r>
      <w:bookmarkEnd w:id="35"/>
      <w:bookmarkEnd w:id="36"/>
    </w:p>
    <w:p w14:paraId="3F542341" w14:textId="78B7B0BF" w:rsidR="00464E48" w:rsidRPr="006331C7" w:rsidRDefault="00464E48" w:rsidP="00464E48">
      <w:pPr>
        <w:pStyle w:val="ListParagraph"/>
        <w:ind w:left="0"/>
        <w:rPr>
          <w:sz w:val="24"/>
          <w:szCs w:val="24"/>
        </w:rPr>
      </w:pPr>
      <w:r w:rsidRPr="006331C7">
        <w:rPr>
          <w:rFonts w:cs="Arial"/>
          <w:color w:val="000000" w:themeColor="text1"/>
          <w:sz w:val="24"/>
          <w:szCs w:val="24"/>
        </w:rPr>
        <w:t xml:space="preserve">When placing orders with a contractor, MMARS users </w:t>
      </w:r>
      <w:r w:rsidRPr="006331C7">
        <w:rPr>
          <w:rFonts w:cs="Arial"/>
          <w:b/>
          <w:bCs/>
          <w:color w:val="000000" w:themeColor="text1"/>
          <w:sz w:val="24"/>
          <w:szCs w:val="24"/>
        </w:rPr>
        <w:t>must</w:t>
      </w:r>
      <w:r w:rsidRPr="006331C7">
        <w:rPr>
          <w:rFonts w:cs="Arial"/>
          <w:color w:val="000000" w:themeColor="text1"/>
          <w:sz w:val="24"/>
          <w:szCs w:val="24"/>
        </w:rPr>
        <w:t xml:space="preserve"> reference the contract ID number </w:t>
      </w:r>
      <w:r w:rsidR="00236D2C" w:rsidRPr="006331C7">
        <w:rPr>
          <w:bCs/>
          <w:sz w:val="24"/>
          <w:szCs w:val="24"/>
        </w:rPr>
        <w:t>VEH121</w:t>
      </w:r>
      <w:r w:rsidR="007066D5" w:rsidRPr="006331C7">
        <w:rPr>
          <w:bCs/>
          <w:sz w:val="24"/>
          <w:szCs w:val="24"/>
        </w:rPr>
        <w:t>* in</w:t>
      </w:r>
      <w:r w:rsidRPr="006331C7">
        <w:rPr>
          <w:rFonts w:cs="Arial"/>
          <w:color w:val="000000" w:themeColor="text1"/>
          <w:sz w:val="24"/>
          <w:szCs w:val="24"/>
        </w:rPr>
        <w:t xml:space="preserve"> the applicable field in MMARS. For MMARS technical support and job aids, </w:t>
      </w:r>
      <w:r w:rsidRPr="006331C7">
        <w:rPr>
          <w:color w:val="000000" w:themeColor="text1"/>
          <w:sz w:val="24"/>
          <w:szCs w:val="24"/>
        </w:rPr>
        <w:t>contact the Comptroller Help and Support Desk at 617-973-2468 or at</w:t>
      </w:r>
      <w:r w:rsidRPr="006331C7">
        <w:rPr>
          <w:sz w:val="24"/>
          <w:szCs w:val="24"/>
        </w:rPr>
        <w:t xml:space="preserve"> </w:t>
      </w:r>
      <w:hyperlink r:id="rId29">
        <w:r w:rsidRPr="006331C7">
          <w:rPr>
            <w:rStyle w:val="Hyperlink"/>
            <w:sz w:val="24"/>
            <w:szCs w:val="24"/>
          </w:rPr>
          <w:t>Comptroller.Info@mass.gov</w:t>
        </w:r>
      </w:hyperlink>
      <w:r w:rsidRPr="006331C7">
        <w:rPr>
          <w:sz w:val="24"/>
          <w:szCs w:val="24"/>
        </w:rPr>
        <w:t>.</w:t>
      </w:r>
    </w:p>
    <w:p w14:paraId="00669C4E" w14:textId="77777777" w:rsidR="002973B0" w:rsidRDefault="002973B0" w:rsidP="002973B0">
      <w:pPr>
        <w:pStyle w:val="Heading1"/>
      </w:pPr>
      <w:bookmarkStart w:id="37" w:name="_Contract_Summary"/>
      <w:bookmarkStart w:id="38" w:name="_Who_Can_Use_2"/>
      <w:bookmarkStart w:id="39" w:name="_Find_Bid/Contract_Documents"/>
      <w:bookmarkStart w:id="40" w:name="_Who_Can_Use_3"/>
      <w:bookmarkStart w:id="41" w:name="_Contract_Categories_3"/>
      <w:bookmarkStart w:id="42" w:name="_Additional_Information/FAQs_3"/>
      <w:bookmarkStart w:id="43" w:name="_Frequently_Purchased_Items"/>
      <w:bookmarkStart w:id="44" w:name="_Toc194066624"/>
      <w:bookmarkStart w:id="45" w:name="_Toc198048720"/>
      <w:bookmarkStart w:id="46" w:name="_Toc204867984"/>
      <w:bookmarkEnd w:id="37"/>
      <w:bookmarkEnd w:id="38"/>
      <w:bookmarkEnd w:id="39"/>
      <w:bookmarkEnd w:id="40"/>
      <w:bookmarkEnd w:id="41"/>
      <w:bookmarkEnd w:id="42"/>
      <w:bookmarkEnd w:id="43"/>
      <w:r>
        <w:t>UNSPSC Codes</w:t>
      </w:r>
      <w:bookmarkEnd w:id="44"/>
      <w:bookmarkEnd w:id="45"/>
      <w:bookmarkEnd w:id="46"/>
    </w:p>
    <w:p w14:paraId="7B870013" w14:textId="198448BC" w:rsidR="002973B0" w:rsidRPr="00A86808" w:rsidRDefault="002973B0" w:rsidP="00A86808">
      <w:pPr>
        <w:pStyle w:val="NormalWeb"/>
        <w:rPr>
          <w:rFonts w:ascii="Segoe UI" w:eastAsia="Times New Roman" w:hAnsi="Segoe UI" w:cs="Segoe UI"/>
          <w:sz w:val="21"/>
          <w:szCs w:val="21"/>
        </w:rPr>
      </w:pPr>
      <w:r w:rsidRPr="002C0F9A">
        <w:rPr>
          <w:b/>
          <w:bCs/>
        </w:rPr>
        <w:t>25</w:t>
      </w:r>
      <w:r w:rsidR="008F485F" w:rsidRPr="002C0F9A">
        <w:rPr>
          <w:rFonts w:ascii="Segoe UI" w:eastAsia="Times New Roman" w:hAnsi="Segoe UI" w:cs="Segoe UI"/>
          <w:b/>
          <w:bCs/>
          <w:sz w:val="21"/>
          <w:szCs w:val="21"/>
        </w:rPr>
        <w:t>–</w:t>
      </w:r>
      <w:r w:rsidRPr="002C0F9A">
        <w:rPr>
          <w:b/>
          <w:bCs/>
        </w:rPr>
        <w:t>10</w:t>
      </w:r>
      <w:r w:rsidR="008F485F" w:rsidRPr="002C0F9A">
        <w:rPr>
          <w:rFonts w:ascii="Segoe UI" w:eastAsia="Times New Roman" w:hAnsi="Segoe UI" w:cs="Segoe UI"/>
          <w:b/>
          <w:bCs/>
          <w:sz w:val="21"/>
          <w:szCs w:val="21"/>
        </w:rPr>
        <w:t>–</w:t>
      </w:r>
      <w:r w:rsidRPr="002C0F9A">
        <w:rPr>
          <w:b/>
          <w:bCs/>
        </w:rPr>
        <w:t>15</w:t>
      </w:r>
      <w:r w:rsidR="008F485F" w:rsidRPr="002C0F9A">
        <w:rPr>
          <w:rFonts w:ascii="Segoe UI" w:eastAsia="Times New Roman" w:hAnsi="Segoe UI" w:cs="Segoe UI"/>
          <w:b/>
          <w:bCs/>
          <w:sz w:val="21"/>
          <w:szCs w:val="21"/>
        </w:rPr>
        <w:t>–</w:t>
      </w:r>
      <w:r w:rsidRPr="002C0F9A">
        <w:rPr>
          <w:b/>
          <w:bCs/>
        </w:rPr>
        <w:t>00</w:t>
      </w:r>
      <w:r>
        <w:t xml:space="preserve"> Motor Vehicles, Passenger Motor Vehicles</w:t>
      </w:r>
    </w:p>
    <w:p w14:paraId="7E58B0D1" w14:textId="77777777" w:rsidR="00266475" w:rsidRDefault="00266475" w:rsidP="4C2A9F3F">
      <w:pPr>
        <w:tabs>
          <w:tab w:val="left" w:pos="540"/>
        </w:tabs>
        <w:spacing w:after="0" w:line="240" w:lineRule="auto"/>
        <w:jc w:val="center"/>
        <w:rPr>
          <w:rFonts w:cs="Arial"/>
        </w:rPr>
      </w:pPr>
    </w:p>
    <w:p w14:paraId="13C1C85B" w14:textId="77777777" w:rsidR="002973B0" w:rsidRDefault="002973B0" w:rsidP="002973B0">
      <w:pPr>
        <w:tabs>
          <w:tab w:val="left" w:pos="540"/>
        </w:tabs>
        <w:spacing w:after="0" w:line="240" w:lineRule="auto"/>
        <w:rPr>
          <w:rFonts w:cs="Arial"/>
        </w:rPr>
      </w:pPr>
    </w:p>
    <w:p w14:paraId="71C99DDE" w14:textId="77777777" w:rsidR="00266475" w:rsidRDefault="00266475" w:rsidP="00266475">
      <w:pPr>
        <w:tabs>
          <w:tab w:val="left" w:pos="540"/>
        </w:tabs>
        <w:spacing w:after="0" w:line="240" w:lineRule="auto"/>
        <w:jc w:val="both"/>
        <w:rPr>
          <w:rFonts w:cs="Arial"/>
        </w:rPr>
        <w:sectPr w:rsidR="00266475" w:rsidSect="00D52686">
          <w:type w:val="continuous"/>
          <w:pgSz w:w="12240" w:h="15840"/>
          <w:pgMar w:top="125" w:right="1152" w:bottom="1440" w:left="1152" w:header="864" w:footer="360" w:gutter="0"/>
          <w:cols w:space="720"/>
          <w:titlePg/>
          <w:docGrid w:linePitch="360"/>
        </w:sectPr>
      </w:pPr>
    </w:p>
    <w:p w14:paraId="66F6F6D9" w14:textId="572D18D1" w:rsidR="00E51057" w:rsidRPr="00ED150D" w:rsidRDefault="00E51057" w:rsidP="00E51057">
      <w:pPr>
        <w:pStyle w:val="Heading1"/>
        <w:rPr>
          <w:u w:val="double"/>
        </w:rPr>
      </w:pPr>
      <w:bookmarkStart w:id="47" w:name="_Appendix_A:_Vendor"/>
      <w:bookmarkStart w:id="48" w:name="_Vendor_Specific_Information"/>
      <w:bookmarkStart w:id="49" w:name="_Vendor_Information*"/>
      <w:bookmarkStart w:id="50" w:name="_Vendor_List_and"/>
      <w:bookmarkStart w:id="51" w:name="_Appendix_A:_1"/>
      <w:bookmarkStart w:id="52" w:name="_Toc194066623"/>
      <w:bookmarkStart w:id="53" w:name="_Toc204867985"/>
      <w:bookmarkEnd w:id="47"/>
      <w:bookmarkEnd w:id="48"/>
      <w:bookmarkEnd w:id="49"/>
      <w:bookmarkEnd w:id="50"/>
      <w:bookmarkEnd w:id="51"/>
      <w:r w:rsidRPr="00ED150D">
        <w:lastRenderedPageBreak/>
        <w:t xml:space="preserve">Vendor </w:t>
      </w:r>
      <w:r>
        <w:t xml:space="preserve">List and </w:t>
      </w:r>
      <w:r w:rsidRPr="00ED150D">
        <w:t>Information</w:t>
      </w:r>
      <w:bookmarkEnd w:id="52"/>
      <w:bookmarkEnd w:id="53"/>
      <w:r w:rsidRPr="00B142B5">
        <w:rPr>
          <w:color w:val="auto"/>
          <w:sz w:val="20"/>
          <w:szCs w:val="20"/>
        </w:rPr>
        <w:t xml:space="preserve"> </w:t>
      </w:r>
    </w:p>
    <w:p w14:paraId="70BE0EBE" w14:textId="77777777" w:rsidR="00E51057" w:rsidRPr="00ED150D" w:rsidRDefault="00E51057" w:rsidP="00E51057">
      <w:pPr>
        <w:spacing w:after="0" w:line="240" w:lineRule="auto"/>
        <w:rPr>
          <w:rFonts w:eastAsia="Calibri" w:cs="Arial"/>
          <w:b/>
          <w:bCs/>
          <w:color w:val="000000"/>
          <w:sz w:val="18"/>
          <w:szCs w:val="18"/>
          <w:u w:val="single"/>
        </w:rPr>
      </w:pPr>
      <w:bookmarkStart w:id="54" w:name="_Appendix_B:_Vendor"/>
      <w:bookmarkEnd w:id="54"/>
    </w:p>
    <w:tbl>
      <w:tblPr>
        <w:tblStyle w:val="TableGrid"/>
        <w:tblW w:w="0" w:type="auto"/>
        <w:tblInd w:w="-521"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2136"/>
        <w:gridCol w:w="2430"/>
        <w:gridCol w:w="1800"/>
        <w:gridCol w:w="1440"/>
        <w:gridCol w:w="2340"/>
        <w:gridCol w:w="1440"/>
        <w:gridCol w:w="1800"/>
      </w:tblGrid>
      <w:tr w:rsidR="003C7EB2" w:rsidRPr="00ED150D" w14:paraId="30DDA5D2" w14:textId="77777777" w:rsidTr="003C7EB2">
        <w:trPr>
          <w:trHeight w:val="925"/>
          <w:tblHeader/>
        </w:trPr>
        <w:tc>
          <w:tcPr>
            <w:tcW w:w="2136" w:type="dxa"/>
            <w:shd w:val="clear" w:color="auto" w:fill="C6D9F1" w:themeFill="text2" w:themeFillTint="33"/>
          </w:tcPr>
          <w:p w14:paraId="6A095AD4" w14:textId="77777777" w:rsidR="003C7EB2" w:rsidRPr="00EA3325" w:rsidRDefault="003C7EB2" w:rsidP="00FF298D">
            <w:pPr>
              <w:jc w:val="center"/>
              <w:rPr>
                <w:rFonts w:asciiTheme="minorHAnsi" w:hAnsiTheme="minorHAnsi"/>
                <w:sz w:val="18"/>
                <w:szCs w:val="18"/>
              </w:rPr>
            </w:pPr>
            <w:bookmarkStart w:id="55" w:name="_Appendix_C:_Vendor"/>
            <w:bookmarkEnd w:id="55"/>
            <w:r w:rsidRPr="00EA3325">
              <w:rPr>
                <w:rFonts w:asciiTheme="minorHAnsi" w:hAnsiTheme="minorHAnsi" w:cs="Arial"/>
                <w:b/>
                <w:sz w:val="18"/>
                <w:szCs w:val="18"/>
              </w:rPr>
              <w:t>Vendor</w:t>
            </w:r>
          </w:p>
        </w:tc>
        <w:tc>
          <w:tcPr>
            <w:tcW w:w="2430" w:type="dxa"/>
            <w:shd w:val="clear" w:color="auto" w:fill="C6D9F1" w:themeFill="text2" w:themeFillTint="33"/>
          </w:tcPr>
          <w:p w14:paraId="03EE54D4" w14:textId="77777777" w:rsidR="003C7EB2" w:rsidRPr="00EA3325" w:rsidRDefault="003C7EB2" w:rsidP="00FF298D">
            <w:pPr>
              <w:jc w:val="center"/>
              <w:rPr>
                <w:rFonts w:asciiTheme="minorHAnsi" w:hAnsiTheme="minorHAnsi"/>
                <w:sz w:val="18"/>
                <w:szCs w:val="18"/>
              </w:rPr>
            </w:pPr>
            <w:r w:rsidRPr="00EA3325">
              <w:rPr>
                <w:rFonts w:asciiTheme="minorHAnsi" w:hAnsiTheme="minorHAnsi" w:cs="Arial"/>
                <w:b/>
                <w:sz w:val="18"/>
                <w:szCs w:val="18"/>
              </w:rPr>
              <w:t xml:space="preserve">Master Blanket Purchase Order </w:t>
            </w:r>
            <w:r>
              <w:rPr>
                <w:rFonts w:asciiTheme="minorHAnsi" w:hAnsiTheme="minorHAnsi" w:cs="Arial"/>
                <w:b/>
                <w:sz w:val="18"/>
                <w:szCs w:val="18"/>
              </w:rPr>
              <w:t xml:space="preserve">(MBPO) </w:t>
            </w:r>
            <w:r w:rsidRPr="00EA3325">
              <w:rPr>
                <w:rFonts w:asciiTheme="minorHAnsi" w:hAnsiTheme="minorHAnsi" w:cs="Arial"/>
                <w:b/>
                <w:sz w:val="18"/>
                <w:szCs w:val="18"/>
              </w:rPr>
              <w:t>#</w:t>
            </w:r>
          </w:p>
        </w:tc>
        <w:tc>
          <w:tcPr>
            <w:tcW w:w="1800" w:type="dxa"/>
            <w:shd w:val="clear" w:color="auto" w:fill="C6D9F1" w:themeFill="text2" w:themeFillTint="33"/>
          </w:tcPr>
          <w:p w14:paraId="69390C60" w14:textId="77777777" w:rsidR="003C7EB2" w:rsidRPr="00EA3325" w:rsidRDefault="003C7EB2" w:rsidP="00FF298D">
            <w:pPr>
              <w:jc w:val="center"/>
              <w:rPr>
                <w:rFonts w:asciiTheme="minorHAnsi" w:hAnsiTheme="minorHAnsi"/>
                <w:sz w:val="18"/>
                <w:szCs w:val="18"/>
              </w:rPr>
            </w:pPr>
            <w:r w:rsidRPr="00EA3325">
              <w:rPr>
                <w:rFonts w:asciiTheme="minorHAnsi" w:hAnsiTheme="minorHAnsi" w:cs="Arial"/>
                <w:b/>
                <w:sz w:val="18"/>
                <w:szCs w:val="18"/>
              </w:rPr>
              <w:t>Contact Person</w:t>
            </w:r>
          </w:p>
        </w:tc>
        <w:tc>
          <w:tcPr>
            <w:tcW w:w="1440" w:type="dxa"/>
            <w:shd w:val="clear" w:color="auto" w:fill="C6D9F1" w:themeFill="text2" w:themeFillTint="33"/>
          </w:tcPr>
          <w:p w14:paraId="4C9CA407" w14:textId="77777777" w:rsidR="003C7EB2" w:rsidRPr="00EA3325" w:rsidRDefault="003C7EB2" w:rsidP="00FF298D">
            <w:pPr>
              <w:jc w:val="center"/>
              <w:rPr>
                <w:rFonts w:asciiTheme="minorHAnsi" w:hAnsiTheme="minorHAnsi"/>
                <w:sz w:val="18"/>
                <w:szCs w:val="18"/>
              </w:rPr>
            </w:pPr>
            <w:r w:rsidRPr="00EA3325">
              <w:rPr>
                <w:rFonts w:asciiTheme="minorHAnsi" w:hAnsiTheme="minorHAnsi" w:cs="Arial"/>
                <w:b/>
                <w:sz w:val="18"/>
                <w:szCs w:val="18"/>
              </w:rPr>
              <w:t>Phone #</w:t>
            </w:r>
          </w:p>
        </w:tc>
        <w:tc>
          <w:tcPr>
            <w:tcW w:w="2340" w:type="dxa"/>
            <w:shd w:val="clear" w:color="auto" w:fill="C6D9F1" w:themeFill="text2" w:themeFillTint="33"/>
          </w:tcPr>
          <w:p w14:paraId="304D82A0" w14:textId="77777777" w:rsidR="003C7EB2" w:rsidRPr="00EA3325" w:rsidRDefault="003C7EB2" w:rsidP="00FF298D">
            <w:pPr>
              <w:jc w:val="center"/>
              <w:rPr>
                <w:rFonts w:asciiTheme="minorHAnsi" w:hAnsiTheme="minorHAnsi"/>
                <w:sz w:val="18"/>
                <w:szCs w:val="18"/>
              </w:rPr>
            </w:pPr>
            <w:r w:rsidRPr="00EA3325">
              <w:rPr>
                <w:rFonts w:asciiTheme="minorHAnsi" w:hAnsiTheme="minorHAnsi" w:cs="Arial"/>
                <w:b/>
                <w:sz w:val="18"/>
                <w:szCs w:val="18"/>
              </w:rPr>
              <w:t>Email</w:t>
            </w:r>
          </w:p>
        </w:tc>
        <w:tc>
          <w:tcPr>
            <w:tcW w:w="1440" w:type="dxa"/>
            <w:shd w:val="clear" w:color="auto" w:fill="C6D9F1" w:themeFill="text2" w:themeFillTint="33"/>
          </w:tcPr>
          <w:p w14:paraId="2899050D" w14:textId="77777777" w:rsidR="003C7EB2" w:rsidRPr="00EA3325" w:rsidRDefault="003C7EB2" w:rsidP="00FF298D">
            <w:pPr>
              <w:jc w:val="center"/>
              <w:rPr>
                <w:rFonts w:asciiTheme="minorHAnsi" w:hAnsiTheme="minorHAnsi" w:cs="Arial"/>
                <w:b/>
                <w:sz w:val="18"/>
                <w:szCs w:val="18"/>
              </w:rPr>
            </w:pPr>
            <w:r w:rsidRPr="00935569">
              <w:rPr>
                <w:rFonts w:asciiTheme="minorHAnsi" w:hAnsiTheme="minorHAnsi" w:cs="Arial"/>
                <w:b/>
                <w:sz w:val="18"/>
                <w:szCs w:val="18"/>
              </w:rPr>
              <w:t>Categories</w:t>
            </w:r>
          </w:p>
        </w:tc>
        <w:tc>
          <w:tcPr>
            <w:tcW w:w="1800" w:type="dxa"/>
            <w:shd w:val="clear" w:color="auto" w:fill="C6D9F1" w:themeFill="text2" w:themeFillTint="33"/>
          </w:tcPr>
          <w:p w14:paraId="11637DCC" w14:textId="77777777" w:rsidR="003C7EB2" w:rsidRPr="00935569" w:rsidRDefault="003C7EB2" w:rsidP="00FF298D">
            <w:pPr>
              <w:jc w:val="center"/>
              <w:rPr>
                <w:rFonts w:asciiTheme="minorHAnsi" w:hAnsiTheme="minorHAnsi" w:cs="Arial"/>
                <w:b/>
                <w:sz w:val="18"/>
                <w:szCs w:val="18"/>
              </w:rPr>
            </w:pPr>
            <w:r w:rsidRPr="00935569">
              <w:rPr>
                <w:rFonts w:asciiTheme="minorHAnsi" w:hAnsiTheme="minorHAnsi" w:cs="Arial"/>
                <w:b/>
                <w:sz w:val="18"/>
                <w:szCs w:val="18"/>
              </w:rPr>
              <w:t>SDP Commitment Percentage</w:t>
            </w:r>
          </w:p>
        </w:tc>
      </w:tr>
      <w:tr w:rsidR="003C7EB2" w:rsidRPr="00ED150D" w14:paraId="1D83304C" w14:textId="77777777" w:rsidTr="003C7EB2">
        <w:trPr>
          <w:trHeight w:val="863"/>
          <w:tblHeader/>
        </w:trPr>
        <w:tc>
          <w:tcPr>
            <w:tcW w:w="2136" w:type="dxa"/>
          </w:tcPr>
          <w:p w14:paraId="422F314C" w14:textId="77777777" w:rsidR="003C7EB2" w:rsidRPr="00A86592" w:rsidRDefault="003C7EB2" w:rsidP="00FF298D">
            <w:pPr>
              <w:rPr>
                <w:rFonts w:asciiTheme="minorHAnsi" w:hAnsiTheme="minorHAnsi"/>
                <w:sz w:val="16"/>
                <w:szCs w:val="16"/>
              </w:rPr>
            </w:pPr>
            <w:r w:rsidRPr="00935569">
              <w:rPr>
                <w:rFonts w:asciiTheme="minorHAnsi" w:hAnsiTheme="minorHAnsi"/>
                <w:sz w:val="18"/>
                <w:szCs w:val="18"/>
              </w:rPr>
              <w:t>** Master Contract Record (All contract documents)</w:t>
            </w:r>
          </w:p>
        </w:tc>
        <w:tc>
          <w:tcPr>
            <w:tcW w:w="2430" w:type="dxa"/>
          </w:tcPr>
          <w:p w14:paraId="2782F971" w14:textId="77777777" w:rsidR="003C7EB2" w:rsidRPr="00A86592" w:rsidRDefault="003C7EB2" w:rsidP="00FF298D">
            <w:pPr>
              <w:jc w:val="center"/>
              <w:rPr>
                <w:rFonts w:asciiTheme="minorHAnsi" w:hAnsiTheme="minorHAnsi"/>
                <w:sz w:val="16"/>
                <w:szCs w:val="16"/>
              </w:rPr>
            </w:pPr>
            <w:hyperlink r:id="rId30" w:history="1">
              <w:r w:rsidRPr="00A86592">
                <w:rPr>
                  <w:rStyle w:val="Hyperlink"/>
                  <w:rFonts w:asciiTheme="minorHAnsi" w:hAnsiTheme="minorHAnsi"/>
                  <w:sz w:val="16"/>
                  <w:szCs w:val="16"/>
                </w:rPr>
                <w:t>PO-20-1080-OSD03-SRC01-18275</w:t>
              </w:r>
            </w:hyperlink>
          </w:p>
        </w:tc>
        <w:tc>
          <w:tcPr>
            <w:tcW w:w="1800" w:type="dxa"/>
          </w:tcPr>
          <w:p w14:paraId="66A82CCE" w14:textId="77777777" w:rsidR="003C7EB2" w:rsidRPr="00C76A28" w:rsidRDefault="003C7EB2" w:rsidP="00FF298D">
            <w:pPr>
              <w:rPr>
                <w:rFonts w:asciiTheme="minorHAnsi" w:hAnsiTheme="minorHAnsi"/>
                <w:sz w:val="18"/>
                <w:szCs w:val="18"/>
              </w:rPr>
            </w:pPr>
            <w:r>
              <w:rPr>
                <w:rFonts w:asciiTheme="minorHAnsi" w:hAnsiTheme="minorHAnsi"/>
                <w:sz w:val="18"/>
                <w:szCs w:val="18"/>
              </w:rPr>
              <w:t>Kelly Thompson Clark</w:t>
            </w:r>
          </w:p>
        </w:tc>
        <w:tc>
          <w:tcPr>
            <w:tcW w:w="1440" w:type="dxa"/>
          </w:tcPr>
          <w:p w14:paraId="5CCBC2FC" w14:textId="77777777" w:rsidR="003C7EB2" w:rsidRPr="00C76A28" w:rsidRDefault="003C7EB2" w:rsidP="00FF298D">
            <w:pPr>
              <w:rPr>
                <w:rFonts w:asciiTheme="minorHAnsi" w:hAnsiTheme="minorHAnsi"/>
                <w:sz w:val="18"/>
                <w:szCs w:val="18"/>
              </w:rPr>
            </w:pPr>
            <w:r w:rsidRPr="00C76A28">
              <w:rPr>
                <w:rFonts w:asciiTheme="minorHAnsi" w:hAnsiTheme="minorHAnsi"/>
                <w:sz w:val="18"/>
                <w:szCs w:val="18"/>
              </w:rPr>
              <w:t>617-720-3</w:t>
            </w:r>
            <w:r>
              <w:rPr>
                <w:rFonts w:asciiTheme="minorHAnsi" w:hAnsiTheme="minorHAnsi"/>
                <w:sz w:val="18"/>
                <w:szCs w:val="18"/>
              </w:rPr>
              <w:t>184</w:t>
            </w:r>
          </w:p>
        </w:tc>
        <w:tc>
          <w:tcPr>
            <w:tcW w:w="2340" w:type="dxa"/>
          </w:tcPr>
          <w:p w14:paraId="100429D2" w14:textId="77777777" w:rsidR="003C7EB2" w:rsidRPr="00DB3779" w:rsidRDefault="003C7EB2" w:rsidP="00FF298D">
            <w:pPr>
              <w:rPr>
                <w:rFonts w:cstheme="minorHAnsi"/>
                <w:sz w:val="16"/>
                <w:szCs w:val="16"/>
              </w:rPr>
            </w:pPr>
            <w:hyperlink r:id="rId31" w:history="1">
              <w:r w:rsidRPr="00882F6E">
                <w:rPr>
                  <w:rStyle w:val="Hyperlink"/>
                  <w:rFonts w:cstheme="minorHAnsi"/>
                  <w:sz w:val="16"/>
                  <w:szCs w:val="16"/>
                </w:rPr>
                <w:t>kelly.thompsonclark@mass.gov</w:t>
              </w:r>
            </w:hyperlink>
            <w:r>
              <w:rPr>
                <w:rFonts w:cstheme="minorHAnsi"/>
                <w:sz w:val="16"/>
                <w:szCs w:val="16"/>
              </w:rPr>
              <w:t xml:space="preserve"> </w:t>
            </w:r>
          </w:p>
          <w:p w14:paraId="0AC522D3" w14:textId="77777777" w:rsidR="003C7EB2" w:rsidRPr="00935569" w:rsidRDefault="003C7EB2" w:rsidP="00FF298D">
            <w:pPr>
              <w:rPr>
                <w:rFonts w:asciiTheme="minorHAnsi" w:hAnsiTheme="minorHAnsi" w:cstheme="minorHAnsi"/>
                <w:sz w:val="16"/>
                <w:szCs w:val="16"/>
              </w:rPr>
            </w:pPr>
          </w:p>
        </w:tc>
        <w:tc>
          <w:tcPr>
            <w:tcW w:w="1440" w:type="dxa"/>
          </w:tcPr>
          <w:p w14:paraId="47D5C1B5" w14:textId="77777777" w:rsidR="003C7EB2" w:rsidRPr="00C76A28" w:rsidRDefault="003C7EB2" w:rsidP="00FF298D">
            <w:pPr>
              <w:rPr>
                <w:rFonts w:asciiTheme="minorHAnsi" w:hAnsiTheme="minorHAnsi"/>
                <w:sz w:val="18"/>
                <w:szCs w:val="18"/>
              </w:rPr>
            </w:pPr>
            <w:r w:rsidRPr="00C76A28">
              <w:rPr>
                <w:rFonts w:asciiTheme="minorHAnsi" w:hAnsiTheme="minorHAnsi"/>
                <w:sz w:val="18"/>
                <w:szCs w:val="18"/>
              </w:rPr>
              <w:t>N/A</w:t>
            </w:r>
          </w:p>
        </w:tc>
        <w:tc>
          <w:tcPr>
            <w:tcW w:w="1800" w:type="dxa"/>
          </w:tcPr>
          <w:p w14:paraId="6E751A69" w14:textId="77777777" w:rsidR="003C7EB2" w:rsidRPr="00C76A28" w:rsidRDefault="003C7EB2" w:rsidP="00FF298D">
            <w:pPr>
              <w:rPr>
                <w:rFonts w:asciiTheme="minorHAnsi" w:hAnsiTheme="minorHAnsi"/>
                <w:sz w:val="18"/>
                <w:szCs w:val="18"/>
              </w:rPr>
            </w:pPr>
            <w:r w:rsidRPr="00C76A28">
              <w:rPr>
                <w:rFonts w:asciiTheme="minorHAnsi" w:hAnsiTheme="minorHAnsi"/>
                <w:sz w:val="18"/>
                <w:szCs w:val="18"/>
              </w:rPr>
              <w:t>N/A</w:t>
            </w:r>
          </w:p>
        </w:tc>
      </w:tr>
      <w:tr w:rsidR="003C7EB2" w:rsidRPr="00ED150D" w14:paraId="435C7E57" w14:textId="77777777" w:rsidTr="003C7EB2">
        <w:trPr>
          <w:trHeight w:val="368"/>
          <w:tblHeader/>
        </w:trPr>
        <w:tc>
          <w:tcPr>
            <w:tcW w:w="2136" w:type="dxa"/>
          </w:tcPr>
          <w:p w14:paraId="4CE09AB7" w14:textId="77777777" w:rsidR="003C7EB2" w:rsidRPr="00A86592" w:rsidRDefault="003C7EB2" w:rsidP="00FF298D">
            <w:pPr>
              <w:rPr>
                <w:sz w:val="16"/>
                <w:szCs w:val="16"/>
                <w:highlight w:val="yellow"/>
              </w:rPr>
            </w:pPr>
            <w:r w:rsidRPr="00935569">
              <w:rPr>
                <w:rFonts w:asciiTheme="minorHAnsi" w:hAnsiTheme="minorHAnsi"/>
                <w:sz w:val="18"/>
                <w:szCs w:val="18"/>
              </w:rPr>
              <w:t xml:space="preserve">Enterprise Holdings, Inc. </w:t>
            </w:r>
          </w:p>
        </w:tc>
        <w:tc>
          <w:tcPr>
            <w:tcW w:w="2430" w:type="dxa"/>
          </w:tcPr>
          <w:p w14:paraId="5F9C46C7" w14:textId="77777777" w:rsidR="003C7EB2" w:rsidRPr="00A86592" w:rsidRDefault="003C7EB2" w:rsidP="00FF298D">
            <w:pPr>
              <w:jc w:val="center"/>
              <w:rPr>
                <w:sz w:val="16"/>
                <w:szCs w:val="16"/>
                <w:highlight w:val="yellow"/>
              </w:rPr>
            </w:pPr>
            <w:hyperlink r:id="rId32" w:history="1">
              <w:r w:rsidRPr="00A86592">
                <w:rPr>
                  <w:rStyle w:val="Hyperlink"/>
                  <w:rFonts w:asciiTheme="minorHAnsi" w:hAnsiTheme="minorHAnsi"/>
                  <w:sz w:val="16"/>
                  <w:szCs w:val="16"/>
                </w:rPr>
                <w:t>PO-20-1080-OSD03-SRC01-18276</w:t>
              </w:r>
            </w:hyperlink>
          </w:p>
        </w:tc>
        <w:tc>
          <w:tcPr>
            <w:tcW w:w="1800" w:type="dxa"/>
          </w:tcPr>
          <w:p w14:paraId="09543A81" w14:textId="77777777" w:rsidR="003C7EB2" w:rsidRPr="00C76A28" w:rsidRDefault="003C7EB2" w:rsidP="00FF298D">
            <w:pPr>
              <w:rPr>
                <w:sz w:val="18"/>
                <w:szCs w:val="18"/>
                <w:highlight w:val="yellow"/>
              </w:rPr>
            </w:pPr>
            <w:r w:rsidRPr="00C76A28">
              <w:rPr>
                <w:rFonts w:asciiTheme="minorHAnsi" w:hAnsiTheme="minorHAnsi"/>
                <w:sz w:val="18"/>
                <w:szCs w:val="18"/>
              </w:rPr>
              <w:t xml:space="preserve">Elizabeth Betz </w:t>
            </w:r>
          </w:p>
        </w:tc>
        <w:tc>
          <w:tcPr>
            <w:tcW w:w="1440" w:type="dxa"/>
          </w:tcPr>
          <w:p w14:paraId="7F552427" w14:textId="77777777" w:rsidR="003C7EB2" w:rsidRPr="00C76A28" w:rsidRDefault="003C7EB2" w:rsidP="00FF298D">
            <w:pPr>
              <w:rPr>
                <w:sz w:val="18"/>
                <w:szCs w:val="18"/>
                <w:highlight w:val="yellow"/>
              </w:rPr>
            </w:pPr>
            <w:r w:rsidRPr="00C76A28">
              <w:rPr>
                <w:rFonts w:asciiTheme="minorHAnsi" w:hAnsiTheme="minorHAnsi"/>
                <w:sz w:val="18"/>
                <w:szCs w:val="18"/>
              </w:rPr>
              <w:t>781-752-8395</w:t>
            </w:r>
          </w:p>
        </w:tc>
        <w:tc>
          <w:tcPr>
            <w:tcW w:w="2340" w:type="dxa"/>
          </w:tcPr>
          <w:p w14:paraId="0058DC57" w14:textId="77777777" w:rsidR="003C7EB2" w:rsidRPr="00A86592" w:rsidRDefault="003C7EB2" w:rsidP="00FF298D">
            <w:pPr>
              <w:rPr>
                <w:sz w:val="16"/>
                <w:szCs w:val="16"/>
                <w:highlight w:val="yellow"/>
              </w:rPr>
            </w:pPr>
            <w:hyperlink r:id="rId33" w:history="1">
              <w:r w:rsidRPr="002F60E3">
                <w:rPr>
                  <w:rStyle w:val="Hyperlink"/>
                  <w:rFonts w:cstheme="minorHAnsi"/>
                  <w:sz w:val="16"/>
                  <w:szCs w:val="16"/>
                </w:rPr>
                <w:t>elizabeth.e.betz@ehi.com</w:t>
              </w:r>
            </w:hyperlink>
            <w:r w:rsidRPr="00A86592">
              <w:rPr>
                <w:rFonts w:asciiTheme="minorHAnsi" w:hAnsiTheme="minorHAnsi" w:cstheme="minorHAnsi"/>
                <w:sz w:val="16"/>
                <w:szCs w:val="16"/>
              </w:rPr>
              <w:t xml:space="preserve"> </w:t>
            </w:r>
          </w:p>
        </w:tc>
        <w:tc>
          <w:tcPr>
            <w:tcW w:w="1440" w:type="dxa"/>
          </w:tcPr>
          <w:p w14:paraId="6C09A5EF" w14:textId="77777777" w:rsidR="003C7EB2" w:rsidRPr="00C76A28" w:rsidRDefault="003C7EB2" w:rsidP="00FF298D">
            <w:pPr>
              <w:rPr>
                <w:sz w:val="18"/>
                <w:szCs w:val="18"/>
                <w:highlight w:val="yellow"/>
              </w:rPr>
            </w:pPr>
            <w:r w:rsidRPr="00C76A28">
              <w:rPr>
                <w:rFonts w:asciiTheme="minorHAnsi" w:hAnsiTheme="minorHAnsi"/>
                <w:sz w:val="18"/>
                <w:szCs w:val="18"/>
              </w:rPr>
              <w:t>All</w:t>
            </w:r>
          </w:p>
        </w:tc>
        <w:tc>
          <w:tcPr>
            <w:tcW w:w="1800" w:type="dxa"/>
          </w:tcPr>
          <w:p w14:paraId="492FA1BC" w14:textId="77777777" w:rsidR="003C7EB2" w:rsidRPr="00C76A28" w:rsidRDefault="003C7EB2" w:rsidP="00FF298D">
            <w:pPr>
              <w:rPr>
                <w:sz w:val="18"/>
                <w:szCs w:val="18"/>
                <w:highlight w:val="yellow"/>
              </w:rPr>
            </w:pPr>
            <w:r w:rsidRPr="00C76A28">
              <w:rPr>
                <w:rFonts w:asciiTheme="minorHAnsi" w:hAnsiTheme="minorHAnsi"/>
                <w:sz w:val="18"/>
                <w:szCs w:val="18"/>
              </w:rPr>
              <w:t>1%</w:t>
            </w:r>
          </w:p>
        </w:tc>
      </w:tr>
    </w:tbl>
    <w:p w14:paraId="38E9525C" w14:textId="77777777" w:rsidR="003C7EB2" w:rsidRDefault="003C7EB2" w:rsidP="000F0321">
      <w:pPr>
        <w:spacing w:after="0" w:line="240" w:lineRule="auto"/>
        <w:rPr>
          <w:rFonts w:cstheme="minorHAnsi"/>
          <w:sz w:val="16"/>
          <w:szCs w:val="16"/>
        </w:rPr>
      </w:pPr>
    </w:p>
    <w:p w14:paraId="6332B1D8" w14:textId="7F534775" w:rsidR="000F0321" w:rsidRPr="005F3194" w:rsidRDefault="000F0321" w:rsidP="000F0321">
      <w:pPr>
        <w:spacing w:after="0" w:line="240" w:lineRule="auto"/>
        <w:rPr>
          <w:rFonts w:cstheme="minorHAnsi"/>
          <w:sz w:val="24"/>
          <w:szCs w:val="24"/>
        </w:rPr>
      </w:pPr>
      <w:r w:rsidRPr="00CF0D85">
        <w:rPr>
          <w:rFonts w:cstheme="minorHAnsi"/>
          <w:sz w:val="24"/>
          <w:szCs w:val="24"/>
        </w:rPr>
        <w:t>*No</w:t>
      </w:r>
      <w:r w:rsidRPr="005F3194">
        <w:rPr>
          <w:rFonts w:cstheme="minorHAnsi"/>
          <w:sz w:val="24"/>
          <w:szCs w:val="24"/>
        </w:rPr>
        <w:t xml:space="preserve">te that COMMBUYS is the official system of record for vendor contact information. </w:t>
      </w:r>
    </w:p>
    <w:p w14:paraId="2ADDA83A" w14:textId="260E3A04" w:rsidR="000F0321" w:rsidRPr="005F3194" w:rsidRDefault="000F0321" w:rsidP="000F0321">
      <w:pPr>
        <w:spacing w:after="0" w:line="240" w:lineRule="auto"/>
        <w:rPr>
          <w:rFonts w:cstheme="minorHAnsi"/>
          <w:sz w:val="24"/>
          <w:szCs w:val="24"/>
        </w:rPr>
      </w:pPr>
      <w:r w:rsidRPr="005F3194">
        <w:rPr>
          <w:rFonts w:cstheme="minorHAnsi"/>
          <w:sz w:val="24"/>
          <w:szCs w:val="24"/>
        </w:rPr>
        <w:t xml:space="preserve">**The Master Contract Record MBPO is the central repository for all common contract files. </w:t>
      </w:r>
      <w:r w:rsidR="005B2917" w:rsidRPr="005F3194">
        <w:rPr>
          <w:rFonts w:cstheme="minorHAnsi"/>
          <w:sz w:val="24"/>
          <w:szCs w:val="24"/>
        </w:rPr>
        <w:t>The p</w:t>
      </w:r>
      <w:r w:rsidRPr="005F3194">
        <w:rPr>
          <w:rFonts w:cstheme="minorHAnsi"/>
          <w:sz w:val="24"/>
          <w:szCs w:val="24"/>
        </w:rPr>
        <w:t>rice files may be found in the individual vendor’s MBPO.</w:t>
      </w:r>
    </w:p>
    <w:p w14:paraId="387CC61A" w14:textId="0AF55548" w:rsidR="00304C6F" w:rsidRPr="005F3194" w:rsidRDefault="00304C6F" w:rsidP="002973B0">
      <w:pPr>
        <w:pStyle w:val="Heading1"/>
        <w:rPr>
          <w:sz w:val="24"/>
          <w:szCs w:val="24"/>
        </w:rPr>
      </w:pPr>
      <w:bookmarkStart w:id="56" w:name="_Appendix_A:_[add"/>
      <w:bookmarkEnd w:id="56"/>
    </w:p>
    <w:sectPr w:rsidR="00304C6F" w:rsidRPr="005F3194" w:rsidSect="003E7DC2">
      <w:footerReference w:type="first" r:id="rId34"/>
      <w:pgSz w:w="15840" w:h="12240" w:orient="landscape"/>
      <w:pgMar w:top="1152" w:right="125" w:bottom="1152" w:left="144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DBCA3" w14:textId="77777777" w:rsidR="008F07D9" w:rsidRDefault="008F07D9" w:rsidP="00BA4C0C">
      <w:pPr>
        <w:spacing w:after="0" w:line="240" w:lineRule="auto"/>
      </w:pPr>
      <w:r>
        <w:separator/>
      </w:r>
    </w:p>
    <w:p w14:paraId="69EA7109" w14:textId="77777777" w:rsidR="008F07D9" w:rsidRDefault="008F07D9"/>
  </w:endnote>
  <w:endnote w:type="continuationSeparator" w:id="0">
    <w:p w14:paraId="1A2599F9" w14:textId="77777777" w:rsidR="008F07D9" w:rsidRDefault="008F07D9" w:rsidP="00BA4C0C">
      <w:pPr>
        <w:spacing w:after="0" w:line="240" w:lineRule="auto"/>
      </w:pPr>
      <w:r>
        <w:continuationSeparator/>
      </w:r>
    </w:p>
    <w:p w14:paraId="2F909B08" w14:textId="77777777" w:rsidR="008F07D9" w:rsidRDefault="008F07D9"/>
  </w:endnote>
  <w:endnote w:type="continuationNotice" w:id="1">
    <w:p w14:paraId="4449A877" w14:textId="77777777" w:rsidR="008F07D9" w:rsidRDefault="008F07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EE7E" w14:textId="2015784C" w:rsidR="00B85E2F" w:rsidRPr="00621EE2" w:rsidRDefault="00B85E2F" w:rsidP="00B85E2F">
    <w:pPr>
      <w:pStyle w:val="Footer"/>
      <w:rPr>
        <w:rStyle w:val="PageNumber"/>
        <w:sz w:val="16"/>
        <w:szCs w:val="16"/>
      </w:rPr>
    </w:pPr>
    <w:r>
      <w:rPr>
        <w:rStyle w:val="PageNumber"/>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78F8526E" w14:textId="008FEFBF" w:rsidR="00B85E2F" w:rsidRDefault="005875DD" w:rsidP="00B85E2F">
    <w:pPr>
      <w:pStyle w:val="Footer"/>
      <w:rPr>
        <w:rStyle w:val="PageNumber"/>
        <w:sz w:val="20"/>
        <w:szCs w:val="20"/>
      </w:rPr>
    </w:pPr>
    <w:r>
      <w:rPr>
        <w:rStyle w:val="PageNumber"/>
        <w:sz w:val="20"/>
        <w:szCs w:val="20"/>
      </w:rPr>
      <w:t>U</w:t>
    </w:r>
    <w:r w:rsidR="0081067A" w:rsidRPr="00222273">
      <w:rPr>
        <w:rStyle w:val="PageNumber"/>
        <w:sz w:val="20"/>
        <w:szCs w:val="20"/>
      </w:rPr>
      <w:t>pdated:</w:t>
    </w:r>
    <w:r w:rsidR="00A16309" w:rsidRPr="00FC288C">
      <w:rPr>
        <w:rStyle w:val="PageNumber"/>
        <w:sz w:val="20"/>
      </w:rPr>
      <w:t xml:space="preserve"> </w:t>
    </w:r>
    <w:r w:rsidR="00017289">
      <w:rPr>
        <w:rStyle w:val="PageNumber"/>
        <w:sz w:val="20"/>
        <w:szCs w:val="20"/>
      </w:rPr>
      <w:t>Dece</w:t>
    </w:r>
    <w:r w:rsidR="00AC7C01">
      <w:rPr>
        <w:rStyle w:val="PageNumber"/>
        <w:sz w:val="20"/>
        <w:szCs w:val="20"/>
      </w:rPr>
      <w:t xml:space="preserve">mber </w:t>
    </w:r>
    <w:r w:rsidR="00017289">
      <w:rPr>
        <w:rStyle w:val="PageNumber"/>
        <w:sz w:val="20"/>
        <w:szCs w:val="20"/>
      </w:rPr>
      <w:t>4</w:t>
    </w:r>
    <w:r w:rsidR="009E3A45">
      <w:rPr>
        <w:rStyle w:val="PageNumber"/>
        <w:sz w:val="20"/>
        <w:szCs w:val="20"/>
      </w:rPr>
      <w:t>, 2025</w:t>
    </w:r>
    <w:r w:rsidR="00B85E2F">
      <w:rPr>
        <w:rStyle w:val="PageNumber"/>
        <w:sz w:val="20"/>
        <w:szCs w:val="20"/>
      </w:rPr>
      <w:tab/>
      <w:t xml:space="preserve">Template </w:t>
    </w:r>
    <w:r w:rsidR="00C70F3C">
      <w:rPr>
        <w:rStyle w:val="PageNumber"/>
        <w:sz w:val="20"/>
        <w:szCs w:val="20"/>
      </w:rPr>
      <w:t>V</w:t>
    </w:r>
    <w:r w:rsidR="00B85E2F">
      <w:rPr>
        <w:rStyle w:val="PageNumber"/>
        <w:sz w:val="20"/>
        <w:szCs w:val="20"/>
      </w:rPr>
      <w:t xml:space="preserve">ersion: </w:t>
    </w:r>
    <w:r w:rsidR="009E3A45">
      <w:rPr>
        <w:rStyle w:val="PageNumber"/>
        <w:sz w:val="20"/>
        <w:szCs w:val="20"/>
      </w:rPr>
      <w:t>9</w:t>
    </w:r>
    <w:r w:rsidR="00B85E2F">
      <w:rPr>
        <w:rStyle w:val="PageNumber"/>
        <w:sz w:val="20"/>
        <w:szCs w:val="20"/>
      </w:rPr>
      <w:t>.0</w:t>
    </w:r>
    <w:r w:rsidR="00B85E2F">
      <w:rPr>
        <w:rStyle w:val="PageNumber"/>
        <w:sz w:val="20"/>
        <w:szCs w:val="20"/>
      </w:rPr>
      <w:tab/>
      <w:t xml:space="preserve">Page </w:t>
    </w:r>
    <w:r w:rsidR="00B85E2F" w:rsidRPr="000D2433">
      <w:rPr>
        <w:rStyle w:val="PageNumber"/>
        <w:sz w:val="20"/>
        <w:szCs w:val="20"/>
      </w:rPr>
      <w:fldChar w:fldCharType="begin"/>
    </w:r>
    <w:r w:rsidR="00B85E2F" w:rsidRPr="000D2433">
      <w:rPr>
        <w:rStyle w:val="PageNumber"/>
        <w:sz w:val="20"/>
        <w:szCs w:val="20"/>
      </w:rPr>
      <w:instrText xml:space="preserve"> PAGE </w:instrText>
    </w:r>
    <w:r w:rsidR="00B85E2F" w:rsidRPr="000D2433">
      <w:rPr>
        <w:rStyle w:val="PageNumber"/>
        <w:sz w:val="20"/>
        <w:szCs w:val="20"/>
      </w:rPr>
      <w:fldChar w:fldCharType="separate"/>
    </w:r>
    <w:r w:rsidR="00B85E2F">
      <w:rPr>
        <w:rStyle w:val="PageNumber"/>
        <w:sz w:val="20"/>
        <w:szCs w:val="20"/>
      </w:rPr>
      <w:t>2</w:t>
    </w:r>
    <w:r w:rsidR="00B85E2F" w:rsidRPr="000D2433">
      <w:rPr>
        <w:rStyle w:val="PageNumber"/>
        <w:sz w:val="20"/>
        <w:szCs w:val="20"/>
      </w:rPr>
      <w:fldChar w:fldCharType="end"/>
    </w:r>
    <w:r w:rsidR="00B85E2F" w:rsidRPr="000D2433">
      <w:rPr>
        <w:rStyle w:val="PageNumber"/>
        <w:sz w:val="20"/>
        <w:szCs w:val="20"/>
      </w:rPr>
      <w:t xml:space="preserve"> of </w:t>
    </w:r>
    <w:r w:rsidR="00B85E2F" w:rsidRPr="000D2433">
      <w:rPr>
        <w:rStyle w:val="PageNumber"/>
        <w:sz w:val="20"/>
        <w:szCs w:val="20"/>
      </w:rPr>
      <w:fldChar w:fldCharType="begin"/>
    </w:r>
    <w:r w:rsidR="00B85E2F" w:rsidRPr="000D2433">
      <w:rPr>
        <w:rStyle w:val="PageNumber"/>
        <w:sz w:val="20"/>
        <w:szCs w:val="20"/>
      </w:rPr>
      <w:instrText xml:space="preserve"> NUMPAGES </w:instrText>
    </w:r>
    <w:r w:rsidR="00B85E2F" w:rsidRPr="000D2433">
      <w:rPr>
        <w:rStyle w:val="PageNumber"/>
        <w:sz w:val="20"/>
        <w:szCs w:val="20"/>
      </w:rPr>
      <w:fldChar w:fldCharType="separate"/>
    </w:r>
    <w:r w:rsidR="00B85E2F">
      <w:rPr>
        <w:rStyle w:val="PageNumber"/>
        <w:sz w:val="20"/>
        <w:szCs w:val="20"/>
      </w:rPr>
      <w:t>27</w:t>
    </w:r>
    <w:r w:rsidR="00B85E2F" w:rsidRPr="000D2433">
      <w:rPr>
        <w:rStyle w:val="PageNumber"/>
        <w:sz w:val="20"/>
        <w:szCs w:val="20"/>
      </w:rPr>
      <w:fldChar w:fldCharType="end"/>
    </w:r>
  </w:p>
  <w:p w14:paraId="339F6026" w14:textId="26459809" w:rsidR="00B85E2F" w:rsidRPr="003E118F" w:rsidRDefault="4C2A9F3F" w:rsidP="4C2A9F3F">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043864AE" w14:textId="77777777" w:rsidR="00B85E2F" w:rsidRPr="003E118F" w:rsidRDefault="00B85E2F" w:rsidP="003E118F">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Twitter: @Mass_OSD | Fax: (617) 727 - 4527</w:t>
    </w:r>
  </w:p>
  <w:p w14:paraId="027B16A5" w14:textId="77777777" w:rsidR="00B85E2F" w:rsidRDefault="00B85E2F">
    <w:r>
      <w:rPr>
        <w:noProof/>
      </w:rPr>
      <mc:AlternateContent>
        <mc:Choice Requires="wpg">
          <w:drawing>
            <wp:anchor distT="0" distB="0" distL="114300" distR="114300" simplePos="0" relativeHeight="251662848" behindDoc="0" locked="0" layoutInCell="1" allowOverlap="1" wp14:anchorId="47206A98" wp14:editId="41A61AF8">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9D43AB" id="Group 26" o:spid="_x0000_s1026" alt="&quot;&quot;" style="position:absolute;margin-left:0;margin-top:764.25pt;width:612pt;height:27.75pt;z-index:251662848;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29F8E603" w14:textId="77777777" w:rsidR="0019409E" w:rsidRDefault="001940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1C00A9DA"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75942F8" w14:textId="77777777" w:rsidR="00B84519" w:rsidRPr="00621EE2" w:rsidRDefault="00B84519" w:rsidP="00B84519">
    <w:pPr>
      <w:pStyle w:val="Footer"/>
      <w:rPr>
        <w:rStyle w:val="PageNumber"/>
        <w:sz w:val="16"/>
        <w:szCs w:val="16"/>
      </w:rPr>
    </w:pPr>
    <w:r>
      <w:rPr>
        <w:rStyle w:val="PageNumber"/>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07400D7F" w14:textId="177C2016" w:rsidR="00B84519" w:rsidRDefault="00B84519" w:rsidP="00B84519">
    <w:pPr>
      <w:pStyle w:val="Footer"/>
      <w:rPr>
        <w:rStyle w:val="PageNumber"/>
        <w:sz w:val="20"/>
        <w:szCs w:val="20"/>
      </w:rPr>
    </w:pPr>
    <w:r>
      <w:rPr>
        <w:rStyle w:val="PageNumber"/>
        <w:sz w:val="20"/>
        <w:szCs w:val="20"/>
      </w:rPr>
      <w:t>U</w:t>
    </w:r>
    <w:r w:rsidRPr="00222273">
      <w:rPr>
        <w:rStyle w:val="PageNumber"/>
        <w:sz w:val="20"/>
        <w:szCs w:val="20"/>
      </w:rPr>
      <w:t>pdated:</w:t>
    </w:r>
    <w:r w:rsidR="00015FB8">
      <w:rPr>
        <w:rStyle w:val="PageNumber"/>
        <w:sz w:val="20"/>
        <w:szCs w:val="20"/>
      </w:rPr>
      <w:t xml:space="preserve"> December 4</w:t>
    </w:r>
    <w:r w:rsidR="009E3A45">
      <w:rPr>
        <w:rStyle w:val="PageNumber"/>
        <w:sz w:val="20"/>
        <w:szCs w:val="20"/>
      </w:rPr>
      <w:t>, 2025</w:t>
    </w:r>
    <w:r>
      <w:rPr>
        <w:rStyle w:val="PageNumber"/>
        <w:sz w:val="20"/>
        <w:szCs w:val="20"/>
      </w:rPr>
      <w:tab/>
      <w:t xml:space="preserve">Template </w:t>
    </w:r>
    <w:r w:rsidR="00C70F3C">
      <w:rPr>
        <w:rStyle w:val="PageNumber"/>
        <w:sz w:val="20"/>
        <w:szCs w:val="20"/>
      </w:rPr>
      <w:t>V</w:t>
    </w:r>
    <w:r>
      <w:rPr>
        <w:rStyle w:val="PageNumber"/>
        <w:sz w:val="20"/>
        <w:szCs w:val="20"/>
      </w:rPr>
      <w:t xml:space="preserve">ersion: </w:t>
    </w:r>
    <w:r w:rsidR="009E3A45">
      <w:rPr>
        <w:rStyle w:val="PageNumber"/>
        <w:sz w:val="20"/>
        <w:szCs w:val="20"/>
      </w:rPr>
      <w:t>9</w:t>
    </w:r>
    <w:r>
      <w:rPr>
        <w:rStyle w:val="PageNumber"/>
        <w:sz w:val="20"/>
        <w:szCs w:val="20"/>
      </w:rPr>
      <w:t>.0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3F5275F6" w14:textId="40168051" w:rsidR="00B84519" w:rsidRPr="003E118F" w:rsidRDefault="00BB3C6F" w:rsidP="00BB3C6F">
    <w:pPr>
      <w:pStyle w:val="Footer"/>
      <w:tabs>
        <w:tab w:val="clear" w:pos="4680"/>
        <w:tab w:val="clear" w:pos="9360"/>
        <w:tab w:val="left" w:pos="1815"/>
        <w:tab w:val="center" w:pos="4968"/>
        <w:tab w:val="right" w:pos="9990"/>
      </w:tabs>
      <w:ind w:left="-1440" w:right="-1440"/>
      <w:rPr>
        <w:b/>
        <w:bCs/>
        <w:color w:val="365F91" w:themeColor="accent1" w:themeShade="BF"/>
      </w:rPr>
    </w:pPr>
    <w:r>
      <w:rPr>
        <w:b/>
        <w:bCs/>
        <w:color w:val="2E368F"/>
        <w:sz w:val="18"/>
        <w:szCs w:val="18"/>
      </w:rPr>
      <w:tab/>
    </w:r>
    <w:r w:rsidR="00AD399B">
      <w:rPr>
        <w:b/>
        <w:bCs/>
        <w:color w:val="2E368F"/>
        <w:sz w:val="18"/>
        <w:szCs w:val="18"/>
      </w:rPr>
      <w:tab/>
    </w:r>
    <w:r w:rsidR="00B84519" w:rsidRPr="003E118F">
      <w:rPr>
        <w:b/>
        <w:bCs/>
        <w:color w:val="2E368F"/>
        <w:sz w:val="18"/>
        <w:szCs w:val="18"/>
      </w:rPr>
      <w:t xml:space="preserve">One Ashburton Place, </w:t>
    </w:r>
    <w:r w:rsidR="00B84519">
      <w:rPr>
        <w:b/>
        <w:bCs/>
        <w:color w:val="2E368F"/>
        <w:sz w:val="18"/>
        <w:szCs w:val="18"/>
      </w:rPr>
      <w:t>Room</w:t>
    </w:r>
    <w:r w:rsidR="00B84519" w:rsidRPr="003E118F">
      <w:rPr>
        <w:b/>
        <w:bCs/>
        <w:color w:val="2E368F"/>
        <w:sz w:val="18"/>
        <w:szCs w:val="18"/>
      </w:rPr>
      <w:t xml:space="preserve"> 1</w:t>
    </w:r>
    <w:r w:rsidR="00B84519">
      <w:rPr>
        <w:b/>
        <w:bCs/>
        <w:color w:val="2E368F"/>
        <w:sz w:val="18"/>
        <w:szCs w:val="18"/>
      </w:rPr>
      <w:t>608</w:t>
    </w:r>
    <w:r w:rsidR="00B84519" w:rsidRPr="003E118F">
      <w:rPr>
        <w:b/>
        <w:bCs/>
        <w:color w:val="2E368F"/>
        <w:sz w:val="18"/>
        <w:szCs w:val="18"/>
      </w:rPr>
      <w:t xml:space="preserve"> Boston, MA, 02108-1552</w:t>
    </w:r>
  </w:p>
  <w:p w14:paraId="59843A61" w14:textId="77777777" w:rsidR="00B84519" w:rsidRPr="003E118F" w:rsidRDefault="00B84519" w:rsidP="00B84519">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Twitter: @Mass_OSD | Fax: (617) 727 - 4527</w:t>
    </w:r>
  </w:p>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5"/>
      <w:gridCol w:w="4755"/>
      <w:gridCol w:w="4755"/>
    </w:tblGrid>
    <w:tr w:rsidR="4C2A9F3F" w14:paraId="78BB6395" w14:textId="77777777" w:rsidTr="4C2A9F3F">
      <w:trPr>
        <w:trHeight w:val="300"/>
      </w:trPr>
      <w:tc>
        <w:tcPr>
          <w:tcW w:w="4755" w:type="dxa"/>
        </w:tcPr>
        <w:p w14:paraId="4747C8D4" w14:textId="70ED26A2" w:rsidR="4C2A9F3F" w:rsidRDefault="4C2A9F3F" w:rsidP="4C2A9F3F">
          <w:pPr>
            <w:pStyle w:val="Header"/>
            <w:ind w:left="-115"/>
          </w:pPr>
        </w:p>
      </w:tc>
      <w:tc>
        <w:tcPr>
          <w:tcW w:w="4755" w:type="dxa"/>
        </w:tcPr>
        <w:p w14:paraId="6A273026" w14:textId="46804191" w:rsidR="4C2A9F3F" w:rsidRDefault="4C2A9F3F" w:rsidP="4C2A9F3F">
          <w:pPr>
            <w:pStyle w:val="Header"/>
            <w:jc w:val="center"/>
          </w:pPr>
        </w:p>
      </w:tc>
      <w:tc>
        <w:tcPr>
          <w:tcW w:w="4755" w:type="dxa"/>
        </w:tcPr>
        <w:p w14:paraId="1C76872C" w14:textId="249974F0" w:rsidR="4C2A9F3F" w:rsidRDefault="4C2A9F3F" w:rsidP="4C2A9F3F">
          <w:pPr>
            <w:pStyle w:val="Header"/>
            <w:ind w:right="-115"/>
            <w:jc w:val="right"/>
          </w:pPr>
        </w:p>
      </w:tc>
    </w:tr>
  </w:tbl>
  <w:p w14:paraId="3FF505C3" w14:textId="77777777" w:rsidR="00C94AEA" w:rsidRPr="00621EE2" w:rsidRDefault="00C94AEA" w:rsidP="00C94AEA">
    <w:pPr>
      <w:pStyle w:val="Footer"/>
      <w:rPr>
        <w:rStyle w:val="PageNumber"/>
        <w:sz w:val="16"/>
        <w:szCs w:val="16"/>
      </w:rPr>
    </w:pPr>
    <w:r>
      <w:rPr>
        <w:rStyle w:val="PageNumber"/>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35EAD5BE" w14:textId="5E527953" w:rsidR="00C94AEA" w:rsidRDefault="00C94AEA" w:rsidP="00C94AEA">
    <w:pPr>
      <w:pStyle w:val="Footer"/>
      <w:rPr>
        <w:rStyle w:val="PageNumber"/>
        <w:sz w:val="20"/>
        <w:szCs w:val="20"/>
      </w:rPr>
    </w:pPr>
    <w:r>
      <w:rPr>
        <w:rStyle w:val="PageNumber"/>
        <w:sz w:val="20"/>
        <w:szCs w:val="20"/>
      </w:rPr>
      <w:t>U</w:t>
    </w:r>
    <w:r w:rsidRPr="00222273">
      <w:rPr>
        <w:rStyle w:val="PageNumber"/>
        <w:sz w:val="20"/>
        <w:szCs w:val="20"/>
      </w:rPr>
      <w:t>pdated:</w:t>
    </w:r>
    <w:r>
      <w:rPr>
        <w:rStyle w:val="PageNumber"/>
        <w:sz w:val="20"/>
        <w:szCs w:val="20"/>
      </w:rPr>
      <w:t xml:space="preserve"> </w:t>
    </w:r>
    <w:r w:rsidR="004D7452">
      <w:rPr>
        <w:rStyle w:val="PageNumber"/>
        <w:sz w:val="20"/>
        <w:szCs w:val="20"/>
      </w:rPr>
      <w:t>November 14</w:t>
    </w:r>
    <w:r w:rsidR="00AD399B">
      <w:rPr>
        <w:rStyle w:val="PageNumber"/>
        <w:sz w:val="20"/>
        <w:szCs w:val="20"/>
      </w:rPr>
      <w:t>, 2025</w:t>
    </w:r>
    <w:r>
      <w:rPr>
        <w:rStyle w:val="PageNumber"/>
        <w:sz w:val="20"/>
        <w:szCs w:val="20"/>
      </w:rPr>
      <w:tab/>
      <w:t>Template version: 8.0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14</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24</w:t>
    </w:r>
    <w:r w:rsidRPr="000D2433">
      <w:rPr>
        <w:rStyle w:val="PageNumber"/>
        <w:sz w:val="20"/>
        <w:szCs w:val="20"/>
      </w:rPr>
      <w:fldChar w:fldCharType="end"/>
    </w:r>
  </w:p>
  <w:p w14:paraId="0D16B3F1" w14:textId="35342090" w:rsidR="00C94AEA" w:rsidRPr="003E118F" w:rsidRDefault="00AD399B" w:rsidP="00AD399B">
    <w:pPr>
      <w:pStyle w:val="Footer"/>
      <w:tabs>
        <w:tab w:val="clear" w:pos="4680"/>
        <w:tab w:val="clear" w:pos="9360"/>
        <w:tab w:val="left" w:pos="1815"/>
        <w:tab w:val="center" w:pos="4968"/>
        <w:tab w:val="right" w:pos="9990"/>
      </w:tabs>
      <w:ind w:left="-1440" w:right="-1440"/>
      <w:rPr>
        <w:b/>
        <w:bCs/>
        <w:color w:val="365F91" w:themeColor="accent1" w:themeShade="BF"/>
      </w:rPr>
    </w:pPr>
    <w:r>
      <w:rPr>
        <w:b/>
        <w:bCs/>
        <w:color w:val="2E368F"/>
        <w:sz w:val="18"/>
        <w:szCs w:val="18"/>
      </w:rPr>
      <w:tab/>
    </w:r>
    <w:r>
      <w:rPr>
        <w:b/>
        <w:bCs/>
        <w:color w:val="2E368F"/>
        <w:sz w:val="18"/>
        <w:szCs w:val="18"/>
      </w:rPr>
      <w:tab/>
    </w:r>
    <w:r w:rsidR="00C94AEA" w:rsidRPr="003E118F">
      <w:rPr>
        <w:b/>
        <w:bCs/>
        <w:color w:val="2E368F"/>
        <w:sz w:val="18"/>
        <w:szCs w:val="18"/>
      </w:rPr>
      <w:t xml:space="preserve">One Ashburton Place, </w:t>
    </w:r>
    <w:r w:rsidR="00C94AEA">
      <w:rPr>
        <w:b/>
        <w:bCs/>
        <w:color w:val="2E368F"/>
        <w:sz w:val="18"/>
        <w:szCs w:val="18"/>
      </w:rPr>
      <w:t>Room</w:t>
    </w:r>
    <w:r w:rsidR="00C94AEA" w:rsidRPr="003E118F">
      <w:rPr>
        <w:b/>
        <w:bCs/>
        <w:color w:val="2E368F"/>
        <w:sz w:val="18"/>
        <w:szCs w:val="18"/>
      </w:rPr>
      <w:t xml:space="preserve"> 1</w:t>
    </w:r>
    <w:r w:rsidR="00C94AEA">
      <w:rPr>
        <w:b/>
        <w:bCs/>
        <w:color w:val="2E368F"/>
        <w:sz w:val="18"/>
        <w:szCs w:val="18"/>
      </w:rPr>
      <w:t>608</w:t>
    </w:r>
    <w:r w:rsidR="00C94AEA" w:rsidRPr="003E118F">
      <w:rPr>
        <w:b/>
        <w:bCs/>
        <w:color w:val="2E368F"/>
        <w:sz w:val="18"/>
        <w:szCs w:val="18"/>
      </w:rPr>
      <w:t xml:space="preserve"> Boston, MA, 02108-1552</w:t>
    </w:r>
  </w:p>
  <w:p w14:paraId="3B01D6D4" w14:textId="77777777" w:rsidR="00C94AEA" w:rsidRPr="003E118F" w:rsidRDefault="00C94AEA" w:rsidP="00C94AEA">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Twitter: @Mass_OSD | Fax: (617) 727 - 4527</w:t>
    </w:r>
  </w:p>
  <w:p w14:paraId="01D301B6" w14:textId="56E37B51" w:rsidR="4C2A9F3F" w:rsidRDefault="4C2A9F3F" w:rsidP="00362B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9E5C0" w14:textId="77777777" w:rsidR="008F07D9" w:rsidRDefault="008F07D9" w:rsidP="00BA4C0C">
      <w:pPr>
        <w:spacing w:after="0" w:line="240" w:lineRule="auto"/>
      </w:pPr>
      <w:r>
        <w:separator/>
      </w:r>
    </w:p>
    <w:p w14:paraId="293FC128" w14:textId="77777777" w:rsidR="008F07D9" w:rsidRDefault="008F07D9"/>
  </w:footnote>
  <w:footnote w:type="continuationSeparator" w:id="0">
    <w:p w14:paraId="2CEE98F5" w14:textId="77777777" w:rsidR="008F07D9" w:rsidRDefault="008F07D9" w:rsidP="00BA4C0C">
      <w:pPr>
        <w:spacing w:after="0" w:line="240" w:lineRule="auto"/>
      </w:pPr>
      <w:r>
        <w:continuationSeparator/>
      </w:r>
    </w:p>
    <w:p w14:paraId="586EBCC7" w14:textId="77777777" w:rsidR="008F07D9" w:rsidRDefault="008F07D9"/>
  </w:footnote>
  <w:footnote w:type="continuationNotice" w:id="1">
    <w:p w14:paraId="45F71E12" w14:textId="77777777" w:rsidR="008F07D9" w:rsidRDefault="008F07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4C7D05D6" w:rsidR="00886F53" w:rsidRPr="00D02B79" w:rsidRDefault="00880611" w:rsidP="007A023C">
    <w:pPr>
      <w:pStyle w:val="Header"/>
      <w:tabs>
        <w:tab w:val="clear" w:pos="4680"/>
        <w:tab w:val="clear" w:pos="9360"/>
        <w:tab w:val="left" w:pos="2880"/>
        <w:tab w:val="left" w:pos="10365"/>
      </w:tabs>
      <w:ind w:left="-720"/>
      <w:rPr>
        <w:sz w:val="32"/>
      </w:rPr>
    </w:pPr>
    <w:r>
      <w:rPr>
        <w:noProof/>
      </w:rPr>
      <w:drawing>
        <wp:inline distT="0" distB="0" distL="0" distR="0" wp14:anchorId="7355CF16" wp14:editId="37ABB459">
          <wp:extent cx="2969444" cy="979805"/>
          <wp:effectExtent l="0" t="0" r="2540" b="0"/>
          <wp:docPr id="84129545" name="Picture 7" descr="Operational Service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613900" name="Picture 7" descr="Operational Services logo "/>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6237" cy="1001844"/>
                  </a:xfrm>
                  <a:prstGeom prst="rect">
                    <a:avLst/>
                  </a:prstGeom>
                  <a:noFill/>
                  <a:ln>
                    <a:noFill/>
                  </a:ln>
                </pic:spPr>
              </pic:pic>
            </a:graphicData>
          </a:graphic>
        </wp:inline>
      </w:drawing>
    </w:r>
    <w:r w:rsidR="00886F53">
      <w:rPr>
        <w:noProof/>
      </w:rPr>
      <mc:AlternateContent>
        <mc:Choice Requires="wps">
          <w:drawing>
            <wp:inline distT="0" distB="0" distL="0" distR="0" wp14:anchorId="6BE6E74D" wp14:editId="1432DA97">
              <wp:extent cx="3789451" cy="847594"/>
              <wp:effectExtent l="0" t="0" r="1905"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9451" cy="847594"/>
                      </a:xfrm>
                      <a:prstGeom prst="rect">
                        <a:avLst/>
                      </a:prstGeom>
                      <a:solidFill>
                        <a:srgbClr val="FFFFFF"/>
                      </a:solidFill>
                      <a:ln w="9525">
                        <a:noFill/>
                        <a:miter lim="800000"/>
                        <a:headEnd/>
                        <a:tailEnd/>
                      </a:ln>
                    </wps:spPr>
                    <wps:txbx>
                      <w:txbxContent>
                        <w:p w14:paraId="63DB6EE7" w14:textId="648CACEF" w:rsidR="00DE0EB4" w:rsidRPr="001F50E3" w:rsidRDefault="00880611" w:rsidP="00DE0EB4">
                          <w:pPr>
                            <w:ind w:right="-50"/>
                            <w:jc w:val="right"/>
                            <w:rPr>
                              <w:b/>
                              <w:sz w:val="44"/>
                              <w:szCs w:val="44"/>
                            </w:rPr>
                          </w:pPr>
                          <w:r w:rsidRPr="001F50E3">
                            <w:rPr>
                              <w:b/>
                              <w:sz w:val="44"/>
                              <w:szCs w:val="44"/>
                            </w:rPr>
                            <w:t>VEH121 Contract User</w:t>
                          </w:r>
                          <w:r w:rsidR="001F50E3" w:rsidRPr="001F50E3">
                            <w:rPr>
                              <w:b/>
                              <w:sz w:val="44"/>
                              <w:szCs w:val="44"/>
                            </w:rPr>
                            <w:t xml:space="preserve"> Guide </w:t>
                          </w:r>
                          <w:r w:rsidRPr="001F50E3">
                            <w:rPr>
                              <w:b/>
                              <w:sz w:val="44"/>
                              <w:szCs w:val="44"/>
                            </w:rPr>
                            <w:t xml:space="preserve"> </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298.4pt;height: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" stroked="f">
              <v:textbox>
                <w:txbxContent>
                  <w:p w14:paraId="63DB6EE7" w14:textId="648CACEF" w:rsidR="00DE0EB4" w:rsidRPr="001F50E3" w:rsidRDefault="00880611" w:rsidP="00DE0EB4">
                    <w:pPr>
                      <w:ind w:right="-50"/>
                      <w:jc w:val="right"/>
                      <w:rPr>
                        <w:b/>
                        <w:sz w:val="44"/>
                        <w:szCs w:val="44"/>
                      </w:rPr>
                    </w:pPr>
                    <w:r w:rsidRPr="001F50E3">
                      <w:rPr>
                        <w:b/>
                        <w:sz w:val="44"/>
                        <w:szCs w:val="44"/>
                      </w:rPr>
                      <w:t>VEH121 Contract User</w:t>
                    </w:r>
                    <w:r w:rsidR="001F50E3" w:rsidRPr="001F50E3">
                      <w:rPr>
                        <w:b/>
                        <w:sz w:val="44"/>
                        <w:szCs w:val="44"/>
                      </w:rPr>
                      <w:t xml:space="preserve"> Guide </w:t>
                    </w:r>
                    <w:r w:rsidRPr="001F50E3">
                      <w:rPr>
                        <w:b/>
                        <w:sz w:val="44"/>
                        <w:szCs w:val="44"/>
                      </w:rPr>
                      <w:t xml:space="preserve"> </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148549FF"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p w14:paraId="65EFE440" w14:textId="77777777" w:rsidR="0019409E" w:rsidRDefault="001940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9CF1" w14:textId="43D29D0F" w:rsidR="00197BB3" w:rsidRPr="00DA7011" w:rsidRDefault="00DA7011" w:rsidP="00DA7011">
    <w:pPr>
      <w:pStyle w:val="Header"/>
      <w:ind w:left="-720"/>
      <w:rPr>
        <w:sz w:val="10"/>
        <w:szCs w:val="32"/>
      </w:rPr>
    </w:pPr>
    <w:r w:rsidRPr="00DA7011">
      <w:rPr>
        <w:b/>
        <w:noProof/>
        <w:sz w:val="46"/>
        <w:szCs w:val="46"/>
      </w:rPr>
      <w:drawing>
        <wp:anchor distT="0" distB="0" distL="114300" distR="114300" simplePos="0" relativeHeight="251658240" behindDoc="0" locked="0" layoutInCell="1" allowOverlap="1" wp14:anchorId="7D6AE2BF" wp14:editId="1B25D489">
          <wp:simplePos x="0" y="0"/>
          <wp:positionH relativeFrom="column">
            <wp:posOffset>-238125</wp:posOffset>
          </wp:positionH>
          <wp:positionV relativeFrom="paragraph">
            <wp:posOffset>-258445</wp:posOffset>
          </wp:positionV>
          <wp:extent cx="2648585" cy="870585"/>
          <wp:effectExtent l="0" t="0" r="0" b="5715"/>
          <wp:wrapThrough wrapText="bothSides">
            <wp:wrapPolygon edited="0">
              <wp:start x="0" y="0"/>
              <wp:lineTo x="0" y="21269"/>
              <wp:lineTo x="21439" y="21269"/>
              <wp:lineTo x="21439" y="0"/>
              <wp:lineTo x="0" y="0"/>
            </wp:wrapPolygon>
          </wp:wrapThrough>
          <wp:docPr id="364842622" name="Picture 7" descr="Operational Service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8585" cy="870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71BCE72E" w:rsidRPr="00D02B79">
      <w:rPr>
        <w:sz w:val="10"/>
        <w:szCs w:val="10"/>
      </w:rPr>
      <w:t xml:space="preserve"> </w:t>
    </w:r>
    <w:r w:rsidR="00886F53">
      <w:rPr>
        <w:noProof/>
      </w:rPr>
      <mc:AlternateContent>
        <mc:Choice Requires="wps">
          <w:drawing>
            <wp:inline distT="0" distB="0" distL="0" distR="0" wp14:anchorId="1408790E" wp14:editId="270E9270">
              <wp:extent cx="3733015" cy="850789"/>
              <wp:effectExtent l="0" t="0" r="1270"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015" cy="850789"/>
                      </a:xfrm>
                      <a:prstGeom prst="rect">
                        <a:avLst/>
                      </a:prstGeom>
                      <a:solidFill>
                        <a:srgbClr val="FFFFFF"/>
                      </a:solidFill>
                      <a:ln w="9525">
                        <a:noFill/>
                        <a:miter lim="800000"/>
                        <a:headEnd/>
                        <a:tailEnd/>
                      </a:ln>
                    </wps:spPr>
                    <wps:txbx>
                      <w:txbxContent>
                        <w:p w14:paraId="747BED26" w14:textId="5B8C13E2" w:rsidR="00886F53" w:rsidRPr="00043837" w:rsidRDefault="0022457A" w:rsidP="009E6E71">
                          <w:pPr>
                            <w:ind w:right="-50"/>
                            <w:rPr>
                              <w:rFonts w:asciiTheme="majorHAnsi" w:hAnsiTheme="majorHAnsi" w:cstheme="minorHAnsi"/>
                              <w:b/>
                              <w:sz w:val="40"/>
                              <w:szCs w:val="40"/>
                            </w:rPr>
                          </w:pPr>
                          <w:r w:rsidRPr="00611D7A">
                            <w:rPr>
                              <w:rFonts w:asciiTheme="majorHAnsi" w:hAnsiTheme="majorHAnsi" w:cstheme="minorHAnsi"/>
                              <w:b/>
                              <w:sz w:val="44"/>
                              <w:szCs w:val="44"/>
                            </w:rPr>
                            <w:t xml:space="preserve"> </w:t>
                          </w:r>
                          <w:r w:rsidR="008C12A1" w:rsidRPr="00043837">
                            <w:rPr>
                              <w:rFonts w:asciiTheme="majorHAnsi" w:hAnsiTheme="majorHAnsi" w:cstheme="minorHAnsi"/>
                              <w:b/>
                              <w:sz w:val="40"/>
                              <w:szCs w:val="40"/>
                            </w:rPr>
                            <w:t>VEH121</w:t>
                          </w:r>
                          <w:r w:rsidR="009E6E71" w:rsidRPr="00043837">
                            <w:rPr>
                              <w:rFonts w:asciiTheme="majorHAnsi" w:hAnsiTheme="majorHAnsi" w:cstheme="minorHAnsi"/>
                              <w:b/>
                              <w:sz w:val="40"/>
                              <w:szCs w:val="40"/>
                            </w:rPr>
                            <w:t xml:space="preserve"> Contract User Guide</w:t>
                          </w:r>
                        </w:p>
                      </w:txbxContent>
                    </wps:txbx>
                    <wps:bodyPr rot="0" vert="horz" wrap="square" lIns="91440" tIns="45720" rIns="91440" bIns="45720" anchor="t" anchorCtr="0">
                      <a:noAutofit/>
                    </wps:bodyPr>
                  </wps:wsp>
                </a:graphicData>
              </a:graphic>
            </wp:inline>
          </w:drawing>
        </mc:Choice>
        <mc:Fallback>
          <w:pict>
            <v:shapetype w14:anchorId="1408790E" id="_x0000_t202" coordsize="21600,21600" o:spt="202" path="m,l,21600r21600,l21600,xe">
              <v:stroke joinstyle="miter"/>
              <v:path gradientshapeok="t" o:connecttype="rect"/>
            </v:shapetype>
            <v:shape id="Text Box 5" o:spid="_x0000_s1027" type="#_x0000_t202" style="width:293.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" stroked="f">
              <v:textbox>
                <w:txbxContent>
                  <w:p w14:paraId="747BED26" w14:textId="5B8C13E2" w:rsidR="00886F53" w:rsidRPr="00043837" w:rsidRDefault="0022457A" w:rsidP="009E6E71">
                    <w:pPr>
                      <w:ind w:right="-50"/>
                      <w:rPr>
                        <w:rFonts w:asciiTheme="majorHAnsi" w:hAnsiTheme="majorHAnsi" w:cstheme="minorHAnsi"/>
                        <w:b/>
                        <w:sz w:val="40"/>
                        <w:szCs w:val="40"/>
                      </w:rPr>
                    </w:pPr>
                    <w:r w:rsidRPr="00611D7A">
                      <w:rPr>
                        <w:rFonts w:asciiTheme="majorHAnsi" w:hAnsiTheme="majorHAnsi" w:cstheme="minorHAnsi"/>
                        <w:b/>
                        <w:sz w:val="44"/>
                        <w:szCs w:val="44"/>
                      </w:rPr>
                      <w:t xml:space="preserve"> </w:t>
                    </w:r>
                    <w:r w:rsidR="008C12A1" w:rsidRPr="00043837">
                      <w:rPr>
                        <w:rFonts w:asciiTheme="majorHAnsi" w:hAnsiTheme="majorHAnsi" w:cstheme="minorHAnsi"/>
                        <w:b/>
                        <w:sz w:val="40"/>
                        <w:szCs w:val="40"/>
                      </w:rPr>
                      <w:t>VEH121</w:t>
                    </w:r>
                    <w:r w:rsidR="009E6E71" w:rsidRPr="00043837">
                      <w:rPr>
                        <w:rFonts w:asciiTheme="majorHAnsi" w:hAnsiTheme="majorHAnsi" w:cstheme="minorHAnsi"/>
                        <w:b/>
                        <w:sz w:val="40"/>
                        <w:szCs w:val="40"/>
                      </w:rPr>
                      <w:t xml:space="preserve"> Contract User Guide</w:t>
                    </w:r>
                  </w:p>
                </w:txbxContent>
              </v:textbox>
              <w10:anchorlock/>
            </v:shape>
          </w:pict>
        </mc:Fallback>
      </mc:AlternateContent>
    </w:r>
    <w:r w:rsidR="00197BB3">
      <w:rPr>
        <w:sz w:val="32"/>
      </w:rPr>
      <w:tab/>
    </w:r>
  </w:p>
  <w:p w14:paraId="1AA777EF" w14:textId="2589E7AB" w:rsidR="00197BB3" w:rsidRPr="00D02B79" w:rsidRDefault="00197BB3" w:rsidP="00197BB3">
    <w:pPr>
      <w:ind w:left="-720"/>
      <w:rPr>
        <w:sz w:val="32"/>
      </w:rPr>
    </w:pPr>
    <w:r w:rsidRPr="00D02B79">
      <w:rPr>
        <w:noProof/>
        <w:color w:val="244061" w:themeColor="accent1" w:themeShade="80"/>
        <w:sz w:val="32"/>
      </w:rPr>
      <mc:AlternateContent>
        <mc:Choice Requires="wps">
          <w:drawing>
            <wp:inline distT="0" distB="0" distL="0" distR="0" wp14:anchorId="0B28C1CF" wp14:editId="359FD6F3">
              <wp:extent cx="6995160" cy="0"/>
              <wp:effectExtent l="57150" t="38100" r="53340" b="95250"/>
              <wp:docPr id="1816884723" name="Straight Connector 1816884723"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0BCCCB51" id="Straight Connector 1816884723"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3D94D58"/>
    <w:multiLevelType w:val="multilevel"/>
    <w:tmpl w:val="C3C279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217C10"/>
    <w:multiLevelType w:val="hybridMultilevel"/>
    <w:tmpl w:val="9A3EA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A7630"/>
    <w:multiLevelType w:val="multilevel"/>
    <w:tmpl w:val="D3F0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5E0671"/>
    <w:multiLevelType w:val="multilevel"/>
    <w:tmpl w:val="BA304F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813FD0"/>
    <w:multiLevelType w:val="multilevel"/>
    <w:tmpl w:val="8060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CD5EEF"/>
    <w:multiLevelType w:val="hybridMultilevel"/>
    <w:tmpl w:val="2ADCB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E255C"/>
    <w:multiLevelType w:val="multilevel"/>
    <w:tmpl w:val="F672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109EE"/>
    <w:multiLevelType w:val="multilevel"/>
    <w:tmpl w:val="6418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AE219A"/>
    <w:multiLevelType w:val="hybridMultilevel"/>
    <w:tmpl w:val="A9940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819B9"/>
    <w:multiLevelType w:val="multilevel"/>
    <w:tmpl w:val="1C3A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3C4454"/>
    <w:multiLevelType w:val="multilevel"/>
    <w:tmpl w:val="16CC13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5F445D"/>
    <w:multiLevelType w:val="multilevel"/>
    <w:tmpl w:val="B1CC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B576E3"/>
    <w:multiLevelType w:val="multilevel"/>
    <w:tmpl w:val="6D58296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CB54F5E"/>
    <w:multiLevelType w:val="multilevel"/>
    <w:tmpl w:val="FE6AAE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2726C0E"/>
    <w:multiLevelType w:val="multilevel"/>
    <w:tmpl w:val="5D50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B530CF"/>
    <w:multiLevelType w:val="multilevel"/>
    <w:tmpl w:val="67B8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F23616"/>
    <w:multiLevelType w:val="multilevel"/>
    <w:tmpl w:val="486A6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29723D"/>
    <w:multiLevelType w:val="multilevel"/>
    <w:tmpl w:val="97924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857EA1"/>
    <w:multiLevelType w:val="multilevel"/>
    <w:tmpl w:val="752A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A13CC1"/>
    <w:multiLevelType w:val="multilevel"/>
    <w:tmpl w:val="DDF8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CA2AB1"/>
    <w:multiLevelType w:val="multilevel"/>
    <w:tmpl w:val="26AE69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2839226">
    <w:abstractNumId w:val="0"/>
  </w:num>
  <w:num w:numId="2" w16cid:durableId="984166477">
    <w:abstractNumId w:val="9"/>
  </w:num>
  <w:num w:numId="3" w16cid:durableId="1108283029">
    <w:abstractNumId w:val="7"/>
  </w:num>
  <w:num w:numId="4" w16cid:durableId="1586958684">
    <w:abstractNumId w:val="13"/>
  </w:num>
  <w:num w:numId="5" w16cid:durableId="517740112">
    <w:abstractNumId w:val="15"/>
  </w:num>
  <w:num w:numId="6" w16cid:durableId="1872330189">
    <w:abstractNumId w:val="23"/>
  </w:num>
  <w:num w:numId="7" w16cid:durableId="599144571">
    <w:abstractNumId w:val="26"/>
  </w:num>
  <w:num w:numId="8" w16cid:durableId="55519776">
    <w:abstractNumId w:val="16"/>
  </w:num>
  <w:num w:numId="9" w16cid:durableId="9114506">
    <w:abstractNumId w:val="14"/>
  </w:num>
  <w:num w:numId="10" w16cid:durableId="1840392131">
    <w:abstractNumId w:val="3"/>
  </w:num>
  <w:num w:numId="11" w16cid:durableId="365446465">
    <w:abstractNumId w:val="2"/>
  </w:num>
  <w:num w:numId="12" w16cid:durableId="127286473">
    <w:abstractNumId w:val="11"/>
  </w:num>
  <w:num w:numId="13" w16cid:durableId="783964879">
    <w:abstractNumId w:val="28"/>
  </w:num>
  <w:num w:numId="14" w16cid:durableId="940381696">
    <w:abstractNumId w:val="22"/>
  </w:num>
  <w:num w:numId="15" w16cid:durableId="1685285098">
    <w:abstractNumId w:val="25"/>
  </w:num>
  <w:num w:numId="16" w16cid:durableId="282227186">
    <w:abstractNumId w:val="4"/>
  </w:num>
  <w:num w:numId="17" w16cid:durableId="159279778">
    <w:abstractNumId w:val="18"/>
  </w:num>
  <w:num w:numId="18" w16cid:durableId="396516563">
    <w:abstractNumId w:val="12"/>
  </w:num>
  <w:num w:numId="19" w16cid:durableId="868445065">
    <w:abstractNumId w:val="10"/>
  </w:num>
  <w:num w:numId="20" w16cid:durableId="212816133">
    <w:abstractNumId w:val="8"/>
  </w:num>
  <w:num w:numId="21" w16cid:durableId="1380009546">
    <w:abstractNumId w:val="6"/>
  </w:num>
  <w:num w:numId="22" w16cid:durableId="1050805405">
    <w:abstractNumId w:val="27"/>
  </w:num>
  <w:num w:numId="23" w16cid:durableId="74859102">
    <w:abstractNumId w:val="21"/>
  </w:num>
  <w:num w:numId="24" w16cid:durableId="27729150">
    <w:abstractNumId w:val="24"/>
  </w:num>
  <w:num w:numId="25" w16cid:durableId="272902281">
    <w:abstractNumId w:val="1"/>
  </w:num>
  <w:num w:numId="26" w16cid:durableId="2137989382">
    <w:abstractNumId w:val="5"/>
  </w:num>
  <w:num w:numId="27" w16cid:durableId="1830558554">
    <w:abstractNumId w:val="20"/>
  </w:num>
  <w:num w:numId="28" w16cid:durableId="2117214850">
    <w:abstractNumId w:val="19"/>
  </w:num>
  <w:num w:numId="29" w16cid:durableId="1467552389">
    <w:abstractNumId w:val="17"/>
  </w:num>
  <w:num w:numId="30" w16cid:durableId="2138253901">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EB"/>
    <w:rsid w:val="00001484"/>
    <w:rsid w:val="000015F4"/>
    <w:rsid w:val="00001B46"/>
    <w:rsid w:val="0000281C"/>
    <w:rsid w:val="0000476F"/>
    <w:rsid w:val="00004AAB"/>
    <w:rsid w:val="000055B6"/>
    <w:rsid w:val="00005B0B"/>
    <w:rsid w:val="00005DDD"/>
    <w:rsid w:val="000063D9"/>
    <w:rsid w:val="0000661A"/>
    <w:rsid w:val="000067FD"/>
    <w:rsid w:val="00006867"/>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5FB8"/>
    <w:rsid w:val="0001647C"/>
    <w:rsid w:val="00017289"/>
    <w:rsid w:val="000176A7"/>
    <w:rsid w:val="00020269"/>
    <w:rsid w:val="0002068E"/>
    <w:rsid w:val="00020715"/>
    <w:rsid w:val="00020955"/>
    <w:rsid w:val="00020A13"/>
    <w:rsid w:val="000211D7"/>
    <w:rsid w:val="0002144E"/>
    <w:rsid w:val="000216EB"/>
    <w:rsid w:val="00021FC5"/>
    <w:rsid w:val="00022070"/>
    <w:rsid w:val="000225A8"/>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C85"/>
    <w:rsid w:val="00037112"/>
    <w:rsid w:val="00037504"/>
    <w:rsid w:val="000377EB"/>
    <w:rsid w:val="00037E2A"/>
    <w:rsid w:val="00037FDA"/>
    <w:rsid w:val="00040628"/>
    <w:rsid w:val="000409EE"/>
    <w:rsid w:val="00040A67"/>
    <w:rsid w:val="00041A63"/>
    <w:rsid w:val="0004258A"/>
    <w:rsid w:val="00042727"/>
    <w:rsid w:val="00042C1F"/>
    <w:rsid w:val="00043837"/>
    <w:rsid w:val="00043A65"/>
    <w:rsid w:val="00043A70"/>
    <w:rsid w:val="00043AF6"/>
    <w:rsid w:val="00043E3F"/>
    <w:rsid w:val="0004406E"/>
    <w:rsid w:val="000440D6"/>
    <w:rsid w:val="00044567"/>
    <w:rsid w:val="00044702"/>
    <w:rsid w:val="0004480A"/>
    <w:rsid w:val="0004484E"/>
    <w:rsid w:val="000454B3"/>
    <w:rsid w:val="0004772E"/>
    <w:rsid w:val="00050399"/>
    <w:rsid w:val="000507A7"/>
    <w:rsid w:val="0005094B"/>
    <w:rsid w:val="000511D1"/>
    <w:rsid w:val="00051537"/>
    <w:rsid w:val="00051972"/>
    <w:rsid w:val="00051C03"/>
    <w:rsid w:val="00051F6B"/>
    <w:rsid w:val="00052767"/>
    <w:rsid w:val="0005289A"/>
    <w:rsid w:val="00052AF0"/>
    <w:rsid w:val="00052DA2"/>
    <w:rsid w:val="0005359A"/>
    <w:rsid w:val="00054340"/>
    <w:rsid w:val="0005508B"/>
    <w:rsid w:val="00055156"/>
    <w:rsid w:val="00055222"/>
    <w:rsid w:val="00055356"/>
    <w:rsid w:val="0005642B"/>
    <w:rsid w:val="0005684F"/>
    <w:rsid w:val="0005780F"/>
    <w:rsid w:val="000578FC"/>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5F70"/>
    <w:rsid w:val="0006602E"/>
    <w:rsid w:val="000667FF"/>
    <w:rsid w:val="00066DCE"/>
    <w:rsid w:val="00067072"/>
    <w:rsid w:val="000675A7"/>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648"/>
    <w:rsid w:val="00075732"/>
    <w:rsid w:val="00075907"/>
    <w:rsid w:val="00075B8F"/>
    <w:rsid w:val="000760FF"/>
    <w:rsid w:val="00076E2E"/>
    <w:rsid w:val="0007703C"/>
    <w:rsid w:val="0007712B"/>
    <w:rsid w:val="0007775A"/>
    <w:rsid w:val="00077B2B"/>
    <w:rsid w:val="00080086"/>
    <w:rsid w:val="000806ED"/>
    <w:rsid w:val="00081FC8"/>
    <w:rsid w:val="000822BF"/>
    <w:rsid w:val="000822E8"/>
    <w:rsid w:val="000823DF"/>
    <w:rsid w:val="000824E1"/>
    <w:rsid w:val="0008272E"/>
    <w:rsid w:val="000829C5"/>
    <w:rsid w:val="00082D02"/>
    <w:rsid w:val="00083BC6"/>
    <w:rsid w:val="000843DB"/>
    <w:rsid w:val="00084583"/>
    <w:rsid w:val="00084660"/>
    <w:rsid w:val="00084FFD"/>
    <w:rsid w:val="00085300"/>
    <w:rsid w:val="000858B6"/>
    <w:rsid w:val="000859D8"/>
    <w:rsid w:val="00085F04"/>
    <w:rsid w:val="00086D13"/>
    <w:rsid w:val="00086DB8"/>
    <w:rsid w:val="00086F6D"/>
    <w:rsid w:val="00087646"/>
    <w:rsid w:val="0008776A"/>
    <w:rsid w:val="00087CD6"/>
    <w:rsid w:val="00087E20"/>
    <w:rsid w:val="00087F2C"/>
    <w:rsid w:val="0009019F"/>
    <w:rsid w:val="00090A78"/>
    <w:rsid w:val="00091096"/>
    <w:rsid w:val="000910B0"/>
    <w:rsid w:val="00091120"/>
    <w:rsid w:val="00091677"/>
    <w:rsid w:val="000918E5"/>
    <w:rsid w:val="00092DDE"/>
    <w:rsid w:val="00093918"/>
    <w:rsid w:val="00093DC0"/>
    <w:rsid w:val="00093FAA"/>
    <w:rsid w:val="00094339"/>
    <w:rsid w:val="0009454C"/>
    <w:rsid w:val="000946AA"/>
    <w:rsid w:val="000950BC"/>
    <w:rsid w:val="00095370"/>
    <w:rsid w:val="000953B5"/>
    <w:rsid w:val="00095986"/>
    <w:rsid w:val="000961D2"/>
    <w:rsid w:val="000963BA"/>
    <w:rsid w:val="000966BF"/>
    <w:rsid w:val="000A0837"/>
    <w:rsid w:val="000A1337"/>
    <w:rsid w:val="000A1BCF"/>
    <w:rsid w:val="000A1C0F"/>
    <w:rsid w:val="000A25FB"/>
    <w:rsid w:val="000A2B0A"/>
    <w:rsid w:val="000A2BA0"/>
    <w:rsid w:val="000A2C90"/>
    <w:rsid w:val="000A2F05"/>
    <w:rsid w:val="000A3917"/>
    <w:rsid w:val="000A4331"/>
    <w:rsid w:val="000A4668"/>
    <w:rsid w:val="000A4D11"/>
    <w:rsid w:val="000A50FE"/>
    <w:rsid w:val="000A52A9"/>
    <w:rsid w:val="000A52C4"/>
    <w:rsid w:val="000A5384"/>
    <w:rsid w:val="000A5986"/>
    <w:rsid w:val="000A5E6A"/>
    <w:rsid w:val="000A716E"/>
    <w:rsid w:val="000A7626"/>
    <w:rsid w:val="000A76F0"/>
    <w:rsid w:val="000A7EC2"/>
    <w:rsid w:val="000B0079"/>
    <w:rsid w:val="000B0DF5"/>
    <w:rsid w:val="000B14CC"/>
    <w:rsid w:val="000B2106"/>
    <w:rsid w:val="000B2152"/>
    <w:rsid w:val="000B2914"/>
    <w:rsid w:val="000B42F9"/>
    <w:rsid w:val="000B5F54"/>
    <w:rsid w:val="000B69DC"/>
    <w:rsid w:val="000B6C29"/>
    <w:rsid w:val="000B7E41"/>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94C"/>
    <w:rsid w:val="000C7969"/>
    <w:rsid w:val="000C7A46"/>
    <w:rsid w:val="000D012D"/>
    <w:rsid w:val="000D0603"/>
    <w:rsid w:val="000D0763"/>
    <w:rsid w:val="000D08E6"/>
    <w:rsid w:val="000D134C"/>
    <w:rsid w:val="000D1573"/>
    <w:rsid w:val="000D1F0B"/>
    <w:rsid w:val="000D332E"/>
    <w:rsid w:val="000D35C1"/>
    <w:rsid w:val="000D3A16"/>
    <w:rsid w:val="000D4542"/>
    <w:rsid w:val="000D4A98"/>
    <w:rsid w:val="000D4B42"/>
    <w:rsid w:val="000D4C12"/>
    <w:rsid w:val="000D55B6"/>
    <w:rsid w:val="000D5CBA"/>
    <w:rsid w:val="000D6B77"/>
    <w:rsid w:val="000D6CE0"/>
    <w:rsid w:val="000D6E6D"/>
    <w:rsid w:val="000D73B9"/>
    <w:rsid w:val="000D758F"/>
    <w:rsid w:val="000E01B4"/>
    <w:rsid w:val="000E0A48"/>
    <w:rsid w:val="000E0B52"/>
    <w:rsid w:val="000E0F9C"/>
    <w:rsid w:val="000E165F"/>
    <w:rsid w:val="000E1981"/>
    <w:rsid w:val="000E24D8"/>
    <w:rsid w:val="000E2DD1"/>
    <w:rsid w:val="000E3A73"/>
    <w:rsid w:val="000E3C80"/>
    <w:rsid w:val="000E3D78"/>
    <w:rsid w:val="000E4C54"/>
    <w:rsid w:val="000E4DF8"/>
    <w:rsid w:val="000E704D"/>
    <w:rsid w:val="000E7CBB"/>
    <w:rsid w:val="000E7EC0"/>
    <w:rsid w:val="000F0321"/>
    <w:rsid w:val="000F04D6"/>
    <w:rsid w:val="000F0607"/>
    <w:rsid w:val="000F0EA7"/>
    <w:rsid w:val="000F149D"/>
    <w:rsid w:val="000F1965"/>
    <w:rsid w:val="000F1DBB"/>
    <w:rsid w:val="000F3090"/>
    <w:rsid w:val="000F3532"/>
    <w:rsid w:val="000F41C5"/>
    <w:rsid w:val="000F43F7"/>
    <w:rsid w:val="000F460B"/>
    <w:rsid w:val="000F4656"/>
    <w:rsid w:val="000F46D5"/>
    <w:rsid w:val="000F592F"/>
    <w:rsid w:val="000F5978"/>
    <w:rsid w:val="000F5FBB"/>
    <w:rsid w:val="000F62E1"/>
    <w:rsid w:val="000F64F5"/>
    <w:rsid w:val="000F6984"/>
    <w:rsid w:val="000F6D47"/>
    <w:rsid w:val="000F6F89"/>
    <w:rsid w:val="000F7115"/>
    <w:rsid w:val="000F71D5"/>
    <w:rsid w:val="00100083"/>
    <w:rsid w:val="001009D0"/>
    <w:rsid w:val="001013F1"/>
    <w:rsid w:val="00101487"/>
    <w:rsid w:val="001015DD"/>
    <w:rsid w:val="00101B86"/>
    <w:rsid w:val="00102025"/>
    <w:rsid w:val="0010203C"/>
    <w:rsid w:val="00102B24"/>
    <w:rsid w:val="00103706"/>
    <w:rsid w:val="0010402C"/>
    <w:rsid w:val="0010470D"/>
    <w:rsid w:val="00104817"/>
    <w:rsid w:val="00104B58"/>
    <w:rsid w:val="00104BA9"/>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36A0"/>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4E63"/>
    <w:rsid w:val="001251D1"/>
    <w:rsid w:val="00125CC1"/>
    <w:rsid w:val="0012617C"/>
    <w:rsid w:val="0012681F"/>
    <w:rsid w:val="00126ABE"/>
    <w:rsid w:val="00126ACA"/>
    <w:rsid w:val="0012705C"/>
    <w:rsid w:val="0012752B"/>
    <w:rsid w:val="00127604"/>
    <w:rsid w:val="0012764F"/>
    <w:rsid w:val="0012768F"/>
    <w:rsid w:val="00127FAE"/>
    <w:rsid w:val="00130051"/>
    <w:rsid w:val="001300B3"/>
    <w:rsid w:val="0013059C"/>
    <w:rsid w:val="00130EC2"/>
    <w:rsid w:val="0013106D"/>
    <w:rsid w:val="001311F6"/>
    <w:rsid w:val="00131381"/>
    <w:rsid w:val="001318CC"/>
    <w:rsid w:val="00131B3A"/>
    <w:rsid w:val="00132062"/>
    <w:rsid w:val="00132BAE"/>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CA3"/>
    <w:rsid w:val="001415D6"/>
    <w:rsid w:val="001422CB"/>
    <w:rsid w:val="001424D7"/>
    <w:rsid w:val="001429C0"/>
    <w:rsid w:val="00143020"/>
    <w:rsid w:val="001434FE"/>
    <w:rsid w:val="00143905"/>
    <w:rsid w:val="00143930"/>
    <w:rsid w:val="00143AD0"/>
    <w:rsid w:val="001440EE"/>
    <w:rsid w:val="001442E8"/>
    <w:rsid w:val="00144AAC"/>
    <w:rsid w:val="001458E0"/>
    <w:rsid w:val="001465FF"/>
    <w:rsid w:val="00146A9B"/>
    <w:rsid w:val="00147352"/>
    <w:rsid w:val="0014750F"/>
    <w:rsid w:val="0014784D"/>
    <w:rsid w:val="00150A45"/>
    <w:rsid w:val="001519B5"/>
    <w:rsid w:val="00151AC8"/>
    <w:rsid w:val="00152088"/>
    <w:rsid w:val="00153404"/>
    <w:rsid w:val="001545FB"/>
    <w:rsid w:val="0015470E"/>
    <w:rsid w:val="00154BFC"/>
    <w:rsid w:val="00155137"/>
    <w:rsid w:val="001557BC"/>
    <w:rsid w:val="00155D61"/>
    <w:rsid w:val="00155FF4"/>
    <w:rsid w:val="001563B2"/>
    <w:rsid w:val="001569E2"/>
    <w:rsid w:val="00156DBE"/>
    <w:rsid w:val="00156EC8"/>
    <w:rsid w:val="00157563"/>
    <w:rsid w:val="001607A6"/>
    <w:rsid w:val="001607B6"/>
    <w:rsid w:val="001608EC"/>
    <w:rsid w:val="001610CD"/>
    <w:rsid w:val="001614C5"/>
    <w:rsid w:val="00161669"/>
    <w:rsid w:val="00161685"/>
    <w:rsid w:val="00162A0F"/>
    <w:rsid w:val="00163070"/>
    <w:rsid w:val="001632CC"/>
    <w:rsid w:val="00163404"/>
    <w:rsid w:val="00163557"/>
    <w:rsid w:val="00163A42"/>
    <w:rsid w:val="00163ED6"/>
    <w:rsid w:val="00164115"/>
    <w:rsid w:val="001654B8"/>
    <w:rsid w:val="0016572C"/>
    <w:rsid w:val="00166284"/>
    <w:rsid w:val="00166D22"/>
    <w:rsid w:val="00166D83"/>
    <w:rsid w:val="00167937"/>
    <w:rsid w:val="0017020F"/>
    <w:rsid w:val="00170351"/>
    <w:rsid w:val="0017049A"/>
    <w:rsid w:val="001706C5"/>
    <w:rsid w:val="001708FF"/>
    <w:rsid w:val="00170EFD"/>
    <w:rsid w:val="00171082"/>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B26"/>
    <w:rsid w:val="00175FFB"/>
    <w:rsid w:val="001769FA"/>
    <w:rsid w:val="00177A06"/>
    <w:rsid w:val="001803B9"/>
    <w:rsid w:val="00180F43"/>
    <w:rsid w:val="001812D3"/>
    <w:rsid w:val="00181542"/>
    <w:rsid w:val="00181AF0"/>
    <w:rsid w:val="00181E46"/>
    <w:rsid w:val="00182926"/>
    <w:rsid w:val="00182EAD"/>
    <w:rsid w:val="00183B65"/>
    <w:rsid w:val="00183BE8"/>
    <w:rsid w:val="00185037"/>
    <w:rsid w:val="00185D36"/>
    <w:rsid w:val="001864F5"/>
    <w:rsid w:val="00187D56"/>
    <w:rsid w:val="00190188"/>
    <w:rsid w:val="00190192"/>
    <w:rsid w:val="00190434"/>
    <w:rsid w:val="00190554"/>
    <w:rsid w:val="00190DC5"/>
    <w:rsid w:val="00191F46"/>
    <w:rsid w:val="00192216"/>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7BB3"/>
    <w:rsid w:val="001A04D3"/>
    <w:rsid w:val="001A0C5F"/>
    <w:rsid w:val="001A1293"/>
    <w:rsid w:val="001A1BA6"/>
    <w:rsid w:val="001A1D5E"/>
    <w:rsid w:val="001A26DB"/>
    <w:rsid w:val="001A2963"/>
    <w:rsid w:val="001A352E"/>
    <w:rsid w:val="001A3979"/>
    <w:rsid w:val="001A3A6C"/>
    <w:rsid w:val="001A3D5D"/>
    <w:rsid w:val="001A3D90"/>
    <w:rsid w:val="001A41AE"/>
    <w:rsid w:val="001A489C"/>
    <w:rsid w:val="001A49F3"/>
    <w:rsid w:val="001A5433"/>
    <w:rsid w:val="001A559F"/>
    <w:rsid w:val="001A581C"/>
    <w:rsid w:val="001A596F"/>
    <w:rsid w:val="001A5C84"/>
    <w:rsid w:val="001A5E7E"/>
    <w:rsid w:val="001A609F"/>
    <w:rsid w:val="001A66BF"/>
    <w:rsid w:val="001A6F1E"/>
    <w:rsid w:val="001A7224"/>
    <w:rsid w:val="001B1383"/>
    <w:rsid w:val="001B1654"/>
    <w:rsid w:val="001B16A2"/>
    <w:rsid w:val="001B16FD"/>
    <w:rsid w:val="001B1724"/>
    <w:rsid w:val="001B29E8"/>
    <w:rsid w:val="001B2F8D"/>
    <w:rsid w:val="001B3137"/>
    <w:rsid w:val="001B3217"/>
    <w:rsid w:val="001B3B78"/>
    <w:rsid w:val="001B454B"/>
    <w:rsid w:val="001B48A8"/>
    <w:rsid w:val="001B5F7B"/>
    <w:rsid w:val="001B730B"/>
    <w:rsid w:val="001B7645"/>
    <w:rsid w:val="001C0572"/>
    <w:rsid w:val="001C0AD1"/>
    <w:rsid w:val="001C0EF8"/>
    <w:rsid w:val="001C2CD6"/>
    <w:rsid w:val="001C2E70"/>
    <w:rsid w:val="001C3179"/>
    <w:rsid w:val="001C33D5"/>
    <w:rsid w:val="001C38B4"/>
    <w:rsid w:val="001C38E0"/>
    <w:rsid w:val="001C3C17"/>
    <w:rsid w:val="001C3D2F"/>
    <w:rsid w:val="001C3D49"/>
    <w:rsid w:val="001C4336"/>
    <w:rsid w:val="001C4438"/>
    <w:rsid w:val="001C44AE"/>
    <w:rsid w:val="001C48B8"/>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AE2"/>
    <w:rsid w:val="001D6B59"/>
    <w:rsid w:val="001D7093"/>
    <w:rsid w:val="001D73C6"/>
    <w:rsid w:val="001D7649"/>
    <w:rsid w:val="001D7831"/>
    <w:rsid w:val="001E0098"/>
    <w:rsid w:val="001E13AD"/>
    <w:rsid w:val="001E1564"/>
    <w:rsid w:val="001E1D59"/>
    <w:rsid w:val="001E1F2E"/>
    <w:rsid w:val="001E21B4"/>
    <w:rsid w:val="001E2976"/>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375E"/>
    <w:rsid w:val="001F4035"/>
    <w:rsid w:val="001F4888"/>
    <w:rsid w:val="001F507E"/>
    <w:rsid w:val="001F50E3"/>
    <w:rsid w:val="001F5FC0"/>
    <w:rsid w:val="001F61FD"/>
    <w:rsid w:val="001F641F"/>
    <w:rsid w:val="001F677B"/>
    <w:rsid w:val="001F743D"/>
    <w:rsid w:val="001F7620"/>
    <w:rsid w:val="001F76AB"/>
    <w:rsid w:val="00200813"/>
    <w:rsid w:val="00200A54"/>
    <w:rsid w:val="00200F92"/>
    <w:rsid w:val="002014FE"/>
    <w:rsid w:val="002016EF"/>
    <w:rsid w:val="00201B09"/>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7B7E"/>
    <w:rsid w:val="002105BE"/>
    <w:rsid w:val="00210BD7"/>
    <w:rsid w:val="00211108"/>
    <w:rsid w:val="002119EF"/>
    <w:rsid w:val="00211B7F"/>
    <w:rsid w:val="00211C6A"/>
    <w:rsid w:val="00212171"/>
    <w:rsid w:val="00213045"/>
    <w:rsid w:val="00213632"/>
    <w:rsid w:val="00213662"/>
    <w:rsid w:val="00213A67"/>
    <w:rsid w:val="00214875"/>
    <w:rsid w:val="00214B32"/>
    <w:rsid w:val="0021535D"/>
    <w:rsid w:val="00215B12"/>
    <w:rsid w:val="00215BF2"/>
    <w:rsid w:val="0021633E"/>
    <w:rsid w:val="0021685E"/>
    <w:rsid w:val="00216A7B"/>
    <w:rsid w:val="00217649"/>
    <w:rsid w:val="0021794D"/>
    <w:rsid w:val="00217ABB"/>
    <w:rsid w:val="0022000D"/>
    <w:rsid w:val="0022021A"/>
    <w:rsid w:val="002206C9"/>
    <w:rsid w:val="002208BA"/>
    <w:rsid w:val="00222273"/>
    <w:rsid w:val="002228E1"/>
    <w:rsid w:val="00222B88"/>
    <w:rsid w:val="00222DA8"/>
    <w:rsid w:val="00222FBE"/>
    <w:rsid w:val="0022320B"/>
    <w:rsid w:val="002235C3"/>
    <w:rsid w:val="0022452D"/>
    <w:rsid w:val="0022457A"/>
    <w:rsid w:val="00224C35"/>
    <w:rsid w:val="00225567"/>
    <w:rsid w:val="00225CD6"/>
    <w:rsid w:val="00226810"/>
    <w:rsid w:val="0022684D"/>
    <w:rsid w:val="002276AB"/>
    <w:rsid w:val="00227B29"/>
    <w:rsid w:val="0023012D"/>
    <w:rsid w:val="00230786"/>
    <w:rsid w:val="00230B7E"/>
    <w:rsid w:val="00231254"/>
    <w:rsid w:val="00231703"/>
    <w:rsid w:val="00231B85"/>
    <w:rsid w:val="002326E4"/>
    <w:rsid w:val="00232BBA"/>
    <w:rsid w:val="00232DEF"/>
    <w:rsid w:val="00234BEC"/>
    <w:rsid w:val="00235C9B"/>
    <w:rsid w:val="0023602A"/>
    <w:rsid w:val="00236048"/>
    <w:rsid w:val="002362A4"/>
    <w:rsid w:val="00236418"/>
    <w:rsid w:val="00236A07"/>
    <w:rsid w:val="00236D2C"/>
    <w:rsid w:val="00236F9B"/>
    <w:rsid w:val="002374EF"/>
    <w:rsid w:val="00237715"/>
    <w:rsid w:val="00237C02"/>
    <w:rsid w:val="00237E7F"/>
    <w:rsid w:val="00237EFF"/>
    <w:rsid w:val="00240817"/>
    <w:rsid w:val="002411B9"/>
    <w:rsid w:val="00241D9B"/>
    <w:rsid w:val="00242169"/>
    <w:rsid w:val="00242AC9"/>
    <w:rsid w:val="00243276"/>
    <w:rsid w:val="00243561"/>
    <w:rsid w:val="002437F5"/>
    <w:rsid w:val="00243F9D"/>
    <w:rsid w:val="002449BE"/>
    <w:rsid w:val="00245B24"/>
    <w:rsid w:val="00245B76"/>
    <w:rsid w:val="00245FDB"/>
    <w:rsid w:val="002468FF"/>
    <w:rsid w:val="00246E10"/>
    <w:rsid w:val="0024729E"/>
    <w:rsid w:val="00247454"/>
    <w:rsid w:val="00250ACA"/>
    <w:rsid w:val="00250B29"/>
    <w:rsid w:val="002513F1"/>
    <w:rsid w:val="002516E8"/>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55"/>
    <w:rsid w:val="00266086"/>
    <w:rsid w:val="0026625F"/>
    <w:rsid w:val="00266475"/>
    <w:rsid w:val="002665C5"/>
    <w:rsid w:val="0026670F"/>
    <w:rsid w:val="0026740B"/>
    <w:rsid w:val="00267BB6"/>
    <w:rsid w:val="00270116"/>
    <w:rsid w:val="002705CB"/>
    <w:rsid w:val="0027186F"/>
    <w:rsid w:val="002722E1"/>
    <w:rsid w:val="002725D9"/>
    <w:rsid w:val="00272A26"/>
    <w:rsid w:val="002733A5"/>
    <w:rsid w:val="002733D1"/>
    <w:rsid w:val="002739BC"/>
    <w:rsid w:val="00273A68"/>
    <w:rsid w:val="00274334"/>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C29"/>
    <w:rsid w:val="0028336E"/>
    <w:rsid w:val="00283DF0"/>
    <w:rsid w:val="00283EDD"/>
    <w:rsid w:val="00284325"/>
    <w:rsid w:val="00284411"/>
    <w:rsid w:val="0028465F"/>
    <w:rsid w:val="00284A09"/>
    <w:rsid w:val="00284BB5"/>
    <w:rsid w:val="00284C63"/>
    <w:rsid w:val="00285D6B"/>
    <w:rsid w:val="00285F4E"/>
    <w:rsid w:val="0028716D"/>
    <w:rsid w:val="00287C74"/>
    <w:rsid w:val="00287CDF"/>
    <w:rsid w:val="00287D41"/>
    <w:rsid w:val="00287EDE"/>
    <w:rsid w:val="00291C94"/>
    <w:rsid w:val="00291EE1"/>
    <w:rsid w:val="00291F79"/>
    <w:rsid w:val="002920C3"/>
    <w:rsid w:val="002922C9"/>
    <w:rsid w:val="00292F58"/>
    <w:rsid w:val="002932D3"/>
    <w:rsid w:val="002937AC"/>
    <w:rsid w:val="00293964"/>
    <w:rsid w:val="00293C71"/>
    <w:rsid w:val="00293DBD"/>
    <w:rsid w:val="002942B0"/>
    <w:rsid w:val="0029467D"/>
    <w:rsid w:val="00294E97"/>
    <w:rsid w:val="00295354"/>
    <w:rsid w:val="00295ADD"/>
    <w:rsid w:val="00295F16"/>
    <w:rsid w:val="0029614F"/>
    <w:rsid w:val="00296375"/>
    <w:rsid w:val="00296560"/>
    <w:rsid w:val="00296F0D"/>
    <w:rsid w:val="00296F64"/>
    <w:rsid w:val="00297106"/>
    <w:rsid w:val="002973B0"/>
    <w:rsid w:val="00297429"/>
    <w:rsid w:val="002974C8"/>
    <w:rsid w:val="002974DB"/>
    <w:rsid w:val="00297DA8"/>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C9A"/>
    <w:rsid w:val="002A5013"/>
    <w:rsid w:val="002A530A"/>
    <w:rsid w:val="002A5B1A"/>
    <w:rsid w:val="002A642B"/>
    <w:rsid w:val="002A64C5"/>
    <w:rsid w:val="002B02C8"/>
    <w:rsid w:val="002B04B8"/>
    <w:rsid w:val="002B052E"/>
    <w:rsid w:val="002B068D"/>
    <w:rsid w:val="002B06A1"/>
    <w:rsid w:val="002B0A51"/>
    <w:rsid w:val="002B0D95"/>
    <w:rsid w:val="002B1342"/>
    <w:rsid w:val="002B2726"/>
    <w:rsid w:val="002B2AAD"/>
    <w:rsid w:val="002B2B23"/>
    <w:rsid w:val="002B36A0"/>
    <w:rsid w:val="002B384F"/>
    <w:rsid w:val="002B3F9C"/>
    <w:rsid w:val="002B5B98"/>
    <w:rsid w:val="002B5EFC"/>
    <w:rsid w:val="002B6D2F"/>
    <w:rsid w:val="002B6D5C"/>
    <w:rsid w:val="002C03BF"/>
    <w:rsid w:val="002C0911"/>
    <w:rsid w:val="002C0F9A"/>
    <w:rsid w:val="002C1276"/>
    <w:rsid w:val="002C13B6"/>
    <w:rsid w:val="002C155F"/>
    <w:rsid w:val="002C17F3"/>
    <w:rsid w:val="002C1C34"/>
    <w:rsid w:val="002C24CF"/>
    <w:rsid w:val="002C2879"/>
    <w:rsid w:val="002C32B5"/>
    <w:rsid w:val="002C3E4C"/>
    <w:rsid w:val="002C404F"/>
    <w:rsid w:val="002C414A"/>
    <w:rsid w:val="002C521F"/>
    <w:rsid w:val="002C5832"/>
    <w:rsid w:val="002C652F"/>
    <w:rsid w:val="002C6C6E"/>
    <w:rsid w:val="002C6F74"/>
    <w:rsid w:val="002C7097"/>
    <w:rsid w:val="002C72E6"/>
    <w:rsid w:val="002C7304"/>
    <w:rsid w:val="002C777B"/>
    <w:rsid w:val="002C7B52"/>
    <w:rsid w:val="002C7CFF"/>
    <w:rsid w:val="002D031B"/>
    <w:rsid w:val="002D0489"/>
    <w:rsid w:val="002D099E"/>
    <w:rsid w:val="002D1055"/>
    <w:rsid w:val="002D1B7E"/>
    <w:rsid w:val="002D297F"/>
    <w:rsid w:val="002D2A9D"/>
    <w:rsid w:val="002D2B3C"/>
    <w:rsid w:val="002D3FBA"/>
    <w:rsid w:val="002D4C74"/>
    <w:rsid w:val="002D59FE"/>
    <w:rsid w:val="002D6808"/>
    <w:rsid w:val="002D73B7"/>
    <w:rsid w:val="002D74AB"/>
    <w:rsid w:val="002D7C5B"/>
    <w:rsid w:val="002D7D25"/>
    <w:rsid w:val="002E25D3"/>
    <w:rsid w:val="002E29CF"/>
    <w:rsid w:val="002E2D42"/>
    <w:rsid w:val="002E3BDF"/>
    <w:rsid w:val="002E3C33"/>
    <w:rsid w:val="002E449D"/>
    <w:rsid w:val="002E58A6"/>
    <w:rsid w:val="002E58BD"/>
    <w:rsid w:val="002E5A64"/>
    <w:rsid w:val="002E618D"/>
    <w:rsid w:val="002E67A6"/>
    <w:rsid w:val="002E6F20"/>
    <w:rsid w:val="002E6FC9"/>
    <w:rsid w:val="002E6FFA"/>
    <w:rsid w:val="002E7138"/>
    <w:rsid w:val="002E7698"/>
    <w:rsid w:val="002E79BA"/>
    <w:rsid w:val="002F0CEC"/>
    <w:rsid w:val="002F0EED"/>
    <w:rsid w:val="002F1403"/>
    <w:rsid w:val="002F164A"/>
    <w:rsid w:val="002F215E"/>
    <w:rsid w:val="002F3315"/>
    <w:rsid w:val="002F33A4"/>
    <w:rsid w:val="002F3890"/>
    <w:rsid w:val="002F3BAF"/>
    <w:rsid w:val="002F3EF5"/>
    <w:rsid w:val="002F432C"/>
    <w:rsid w:val="002F4F98"/>
    <w:rsid w:val="002F58E0"/>
    <w:rsid w:val="002F5921"/>
    <w:rsid w:val="002F677F"/>
    <w:rsid w:val="002F67D2"/>
    <w:rsid w:val="002F71E0"/>
    <w:rsid w:val="002F75FB"/>
    <w:rsid w:val="003007DC"/>
    <w:rsid w:val="00300D98"/>
    <w:rsid w:val="00300E7C"/>
    <w:rsid w:val="0030133C"/>
    <w:rsid w:val="00301501"/>
    <w:rsid w:val="003018A4"/>
    <w:rsid w:val="00301931"/>
    <w:rsid w:val="00301C2C"/>
    <w:rsid w:val="00302C4E"/>
    <w:rsid w:val="003030C9"/>
    <w:rsid w:val="0030386D"/>
    <w:rsid w:val="00303C3D"/>
    <w:rsid w:val="00303D78"/>
    <w:rsid w:val="00304398"/>
    <w:rsid w:val="0030497D"/>
    <w:rsid w:val="00304C6F"/>
    <w:rsid w:val="00305245"/>
    <w:rsid w:val="00305298"/>
    <w:rsid w:val="003058A3"/>
    <w:rsid w:val="00305D00"/>
    <w:rsid w:val="00305DAC"/>
    <w:rsid w:val="00305DFC"/>
    <w:rsid w:val="003066B4"/>
    <w:rsid w:val="003070B0"/>
    <w:rsid w:val="003077B9"/>
    <w:rsid w:val="00307B90"/>
    <w:rsid w:val="00307F54"/>
    <w:rsid w:val="00310944"/>
    <w:rsid w:val="00311C44"/>
    <w:rsid w:val="0031246D"/>
    <w:rsid w:val="003135FE"/>
    <w:rsid w:val="003137C5"/>
    <w:rsid w:val="00313846"/>
    <w:rsid w:val="00313D61"/>
    <w:rsid w:val="003140F4"/>
    <w:rsid w:val="00314899"/>
    <w:rsid w:val="00314AFF"/>
    <w:rsid w:val="00314F50"/>
    <w:rsid w:val="00315038"/>
    <w:rsid w:val="0031638F"/>
    <w:rsid w:val="00316BBD"/>
    <w:rsid w:val="00316EC7"/>
    <w:rsid w:val="0031721B"/>
    <w:rsid w:val="00317604"/>
    <w:rsid w:val="0032058B"/>
    <w:rsid w:val="00320C77"/>
    <w:rsid w:val="00320FAB"/>
    <w:rsid w:val="003218BB"/>
    <w:rsid w:val="00321B03"/>
    <w:rsid w:val="00321C9E"/>
    <w:rsid w:val="003226E7"/>
    <w:rsid w:val="003229A4"/>
    <w:rsid w:val="00322D10"/>
    <w:rsid w:val="00322DC1"/>
    <w:rsid w:val="00323324"/>
    <w:rsid w:val="00323B02"/>
    <w:rsid w:val="00324F3B"/>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2F2E"/>
    <w:rsid w:val="00333321"/>
    <w:rsid w:val="003336A1"/>
    <w:rsid w:val="00333989"/>
    <w:rsid w:val="003343CA"/>
    <w:rsid w:val="00334444"/>
    <w:rsid w:val="00334BD6"/>
    <w:rsid w:val="00334EC6"/>
    <w:rsid w:val="003359D1"/>
    <w:rsid w:val="00335CAB"/>
    <w:rsid w:val="00335CC0"/>
    <w:rsid w:val="00335FCF"/>
    <w:rsid w:val="003371B2"/>
    <w:rsid w:val="003378F7"/>
    <w:rsid w:val="00337A5C"/>
    <w:rsid w:val="00340BE0"/>
    <w:rsid w:val="00340F9A"/>
    <w:rsid w:val="0034149B"/>
    <w:rsid w:val="003417A9"/>
    <w:rsid w:val="00342578"/>
    <w:rsid w:val="003437E1"/>
    <w:rsid w:val="003438B2"/>
    <w:rsid w:val="003438F6"/>
    <w:rsid w:val="00343C27"/>
    <w:rsid w:val="0034425A"/>
    <w:rsid w:val="00344435"/>
    <w:rsid w:val="00344DB5"/>
    <w:rsid w:val="00345C56"/>
    <w:rsid w:val="00345DBD"/>
    <w:rsid w:val="003460E7"/>
    <w:rsid w:val="00346136"/>
    <w:rsid w:val="003468FA"/>
    <w:rsid w:val="00346DD0"/>
    <w:rsid w:val="00346EA9"/>
    <w:rsid w:val="00347124"/>
    <w:rsid w:val="003471D8"/>
    <w:rsid w:val="0035014F"/>
    <w:rsid w:val="0035048E"/>
    <w:rsid w:val="00350787"/>
    <w:rsid w:val="00350C44"/>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EB"/>
    <w:rsid w:val="00356FBF"/>
    <w:rsid w:val="00357158"/>
    <w:rsid w:val="00360811"/>
    <w:rsid w:val="00360AB6"/>
    <w:rsid w:val="003624C5"/>
    <w:rsid w:val="00362843"/>
    <w:rsid w:val="00362B9D"/>
    <w:rsid w:val="003630DB"/>
    <w:rsid w:val="00363413"/>
    <w:rsid w:val="003634FD"/>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528"/>
    <w:rsid w:val="00373614"/>
    <w:rsid w:val="00373A87"/>
    <w:rsid w:val="00373CB9"/>
    <w:rsid w:val="00374035"/>
    <w:rsid w:val="003741AB"/>
    <w:rsid w:val="0037434A"/>
    <w:rsid w:val="003746E9"/>
    <w:rsid w:val="003754BC"/>
    <w:rsid w:val="003758F9"/>
    <w:rsid w:val="00375BAD"/>
    <w:rsid w:val="0037670C"/>
    <w:rsid w:val="00376E2C"/>
    <w:rsid w:val="00380DD8"/>
    <w:rsid w:val="003814F8"/>
    <w:rsid w:val="0038177E"/>
    <w:rsid w:val="00381C0C"/>
    <w:rsid w:val="00381CF5"/>
    <w:rsid w:val="00381D7E"/>
    <w:rsid w:val="0038240E"/>
    <w:rsid w:val="00382B53"/>
    <w:rsid w:val="00382F54"/>
    <w:rsid w:val="00384045"/>
    <w:rsid w:val="0038418A"/>
    <w:rsid w:val="00384506"/>
    <w:rsid w:val="0038507D"/>
    <w:rsid w:val="003850AA"/>
    <w:rsid w:val="00385C3B"/>
    <w:rsid w:val="00385D99"/>
    <w:rsid w:val="00386995"/>
    <w:rsid w:val="003869AF"/>
    <w:rsid w:val="003878F6"/>
    <w:rsid w:val="00390590"/>
    <w:rsid w:val="00390A4E"/>
    <w:rsid w:val="00390D45"/>
    <w:rsid w:val="0039101A"/>
    <w:rsid w:val="00391546"/>
    <w:rsid w:val="00391DAF"/>
    <w:rsid w:val="003920F0"/>
    <w:rsid w:val="00392559"/>
    <w:rsid w:val="00392DC5"/>
    <w:rsid w:val="0039371E"/>
    <w:rsid w:val="0039398B"/>
    <w:rsid w:val="00393C0A"/>
    <w:rsid w:val="003945EC"/>
    <w:rsid w:val="00396849"/>
    <w:rsid w:val="0039704F"/>
    <w:rsid w:val="00397132"/>
    <w:rsid w:val="003973AC"/>
    <w:rsid w:val="00397A98"/>
    <w:rsid w:val="00397AB8"/>
    <w:rsid w:val="00397AE0"/>
    <w:rsid w:val="00397DF3"/>
    <w:rsid w:val="003A0841"/>
    <w:rsid w:val="003A0874"/>
    <w:rsid w:val="003A0FCC"/>
    <w:rsid w:val="003A2781"/>
    <w:rsid w:val="003A2A75"/>
    <w:rsid w:val="003A31B7"/>
    <w:rsid w:val="003A3BFF"/>
    <w:rsid w:val="003A4299"/>
    <w:rsid w:val="003A44D0"/>
    <w:rsid w:val="003A4705"/>
    <w:rsid w:val="003A47ED"/>
    <w:rsid w:val="003A481A"/>
    <w:rsid w:val="003A4B66"/>
    <w:rsid w:val="003A5AC4"/>
    <w:rsid w:val="003A5C11"/>
    <w:rsid w:val="003A5D9B"/>
    <w:rsid w:val="003A66C8"/>
    <w:rsid w:val="003A6801"/>
    <w:rsid w:val="003A6FA7"/>
    <w:rsid w:val="003A7EA0"/>
    <w:rsid w:val="003B0438"/>
    <w:rsid w:val="003B0898"/>
    <w:rsid w:val="003B09FF"/>
    <w:rsid w:val="003B0A3B"/>
    <w:rsid w:val="003B14CE"/>
    <w:rsid w:val="003B1D03"/>
    <w:rsid w:val="003B2440"/>
    <w:rsid w:val="003B29E6"/>
    <w:rsid w:val="003B310A"/>
    <w:rsid w:val="003B3427"/>
    <w:rsid w:val="003B3773"/>
    <w:rsid w:val="003B3797"/>
    <w:rsid w:val="003B43C6"/>
    <w:rsid w:val="003B46AA"/>
    <w:rsid w:val="003B56A7"/>
    <w:rsid w:val="003B592C"/>
    <w:rsid w:val="003B5DB4"/>
    <w:rsid w:val="003B63DE"/>
    <w:rsid w:val="003B6CF4"/>
    <w:rsid w:val="003B758E"/>
    <w:rsid w:val="003B7672"/>
    <w:rsid w:val="003B7E7C"/>
    <w:rsid w:val="003C063A"/>
    <w:rsid w:val="003C082E"/>
    <w:rsid w:val="003C0886"/>
    <w:rsid w:val="003C0901"/>
    <w:rsid w:val="003C113C"/>
    <w:rsid w:val="003C11A6"/>
    <w:rsid w:val="003C2307"/>
    <w:rsid w:val="003C23B2"/>
    <w:rsid w:val="003C3178"/>
    <w:rsid w:val="003C3ABF"/>
    <w:rsid w:val="003C40A9"/>
    <w:rsid w:val="003C48D6"/>
    <w:rsid w:val="003C4D74"/>
    <w:rsid w:val="003C5500"/>
    <w:rsid w:val="003C5810"/>
    <w:rsid w:val="003C5E1E"/>
    <w:rsid w:val="003C62B7"/>
    <w:rsid w:val="003C69A7"/>
    <w:rsid w:val="003C6B7A"/>
    <w:rsid w:val="003C6BDE"/>
    <w:rsid w:val="003C6C32"/>
    <w:rsid w:val="003C6F89"/>
    <w:rsid w:val="003C7617"/>
    <w:rsid w:val="003C7B20"/>
    <w:rsid w:val="003C7B9C"/>
    <w:rsid w:val="003C7EB2"/>
    <w:rsid w:val="003D03B0"/>
    <w:rsid w:val="003D098B"/>
    <w:rsid w:val="003D0B01"/>
    <w:rsid w:val="003D171F"/>
    <w:rsid w:val="003D212A"/>
    <w:rsid w:val="003D2485"/>
    <w:rsid w:val="003D2E60"/>
    <w:rsid w:val="003D3290"/>
    <w:rsid w:val="003D3825"/>
    <w:rsid w:val="003D3C27"/>
    <w:rsid w:val="003D430A"/>
    <w:rsid w:val="003D4D32"/>
    <w:rsid w:val="003D4D92"/>
    <w:rsid w:val="003D547C"/>
    <w:rsid w:val="003D54DF"/>
    <w:rsid w:val="003D5B6C"/>
    <w:rsid w:val="003D5F49"/>
    <w:rsid w:val="003D6297"/>
    <w:rsid w:val="003D68A6"/>
    <w:rsid w:val="003D6EDB"/>
    <w:rsid w:val="003D7911"/>
    <w:rsid w:val="003D7CD6"/>
    <w:rsid w:val="003D7EDE"/>
    <w:rsid w:val="003E0AE5"/>
    <w:rsid w:val="003E0DE7"/>
    <w:rsid w:val="003E0F45"/>
    <w:rsid w:val="003E1014"/>
    <w:rsid w:val="003E118F"/>
    <w:rsid w:val="003E15D1"/>
    <w:rsid w:val="003E1A04"/>
    <w:rsid w:val="003E1D00"/>
    <w:rsid w:val="003E2473"/>
    <w:rsid w:val="003E281C"/>
    <w:rsid w:val="003E3AA7"/>
    <w:rsid w:val="003E3E3F"/>
    <w:rsid w:val="003E3E87"/>
    <w:rsid w:val="003E45C6"/>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2A"/>
    <w:rsid w:val="003F6242"/>
    <w:rsid w:val="003F63DE"/>
    <w:rsid w:val="003F6426"/>
    <w:rsid w:val="003F6703"/>
    <w:rsid w:val="003F68EA"/>
    <w:rsid w:val="003F7414"/>
    <w:rsid w:val="003F7E1B"/>
    <w:rsid w:val="003F7E92"/>
    <w:rsid w:val="004002F6"/>
    <w:rsid w:val="0040038F"/>
    <w:rsid w:val="00400777"/>
    <w:rsid w:val="00400C22"/>
    <w:rsid w:val="00400C9D"/>
    <w:rsid w:val="00400D95"/>
    <w:rsid w:val="00400DEF"/>
    <w:rsid w:val="00400FA1"/>
    <w:rsid w:val="004029A0"/>
    <w:rsid w:val="00402DD9"/>
    <w:rsid w:val="00403C95"/>
    <w:rsid w:val="00404E42"/>
    <w:rsid w:val="0040500D"/>
    <w:rsid w:val="00405088"/>
    <w:rsid w:val="004058B6"/>
    <w:rsid w:val="004058C9"/>
    <w:rsid w:val="00405E93"/>
    <w:rsid w:val="00407E4E"/>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B50"/>
    <w:rsid w:val="00416986"/>
    <w:rsid w:val="00416DD4"/>
    <w:rsid w:val="004170F2"/>
    <w:rsid w:val="004176F8"/>
    <w:rsid w:val="00417B67"/>
    <w:rsid w:val="0042039E"/>
    <w:rsid w:val="0042045B"/>
    <w:rsid w:val="0042072C"/>
    <w:rsid w:val="004216B9"/>
    <w:rsid w:val="00421F6D"/>
    <w:rsid w:val="00422244"/>
    <w:rsid w:val="00422B43"/>
    <w:rsid w:val="0042348A"/>
    <w:rsid w:val="00424083"/>
    <w:rsid w:val="00424676"/>
    <w:rsid w:val="004251D7"/>
    <w:rsid w:val="00425514"/>
    <w:rsid w:val="00425679"/>
    <w:rsid w:val="00425C7A"/>
    <w:rsid w:val="00425D98"/>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716"/>
    <w:rsid w:val="004357E8"/>
    <w:rsid w:val="00435C46"/>
    <w:rsid w:val="00435DA6"/>
    <w:rsid w:val="00436AAA"/>
    <w:rsid w:val="004370DA"/>
    <w:rsid w:val="0043720D"/>
    <w:rsid w:val="0044056C"/>
    <w:rsid w:val="00440DBE"/>
    <w:rsid w:val="00441612"/>
    <w:rsid w:val="00441883"/>
    <w:rsid w:val="00441AE2"/>
    <w:rsid w:val="00441C35"/>
    <w:rsid w:val="00441CA5"/>
    <w:rsid w:val="00441D53"/>
    <w:rsid w:val="00442B03"/>
    <w:rsid w:val="00442EFA"/>
    <w:rsid w:val="00442EFC"/>
    <w:rsid w:val="00442F68"/>
    <w:rsid w:val="004441DA"/>
    <w:rsid w:val="00444819"/>
    <w:rsid w:val="00444D12"/>
    <w:rsid w:val="004454C6"/>
    <w:rsid w:val="00445B77"/>
    <w:rsid w:val="00445C84"/>
    <w:rsid w:val="004466B5"/>
    <w:rsid w:val="00446821"/>
    <w:rsid w:val="00446880"/>
    <w:rsid w:val="00446ECD"/>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300D"/>
    <w:rsid w:val="0046341C"/>
    <w:rsid w:val="0046359E"/>
    <w:rsid w:val="00463A6E"/>
    <w:rsid w:val="00463B01"/>
    <w:rsid w:val="00464ABE"/>
    <w:rsid w:val="00464D67"/>
    <w:rsid w:val="00464E48"/>
    <w:rsid w:val="00465403"/>
    <w:rsid w:val="004656E9"/>
    <w:rsid w:val="00465821"/>
    <w:rsid w:val="004663B1"/>
    <w:rsid w:val="00466D67"/>
    <w:rsid w:val="004673F4"/>
    <w:rsid w:val="00467FE5"/>
    <w:rsid w:val="004702DD"/>
    <w:rsid w:val="00470E20"/>
    <w:rsid w:val="00471474"/>
    <w:rsid w:val="004715E0"/>
    <w:rsid w:val="00471CBA"/>
    <w:rsid w:val="00472777"/>
    <w:rsid w:val="0047284F"/>
    <w:rsid w:val="00472B10"/>
    <w:rsid w:val="004731F7"/>
    <w:rsid w:val="00473400"/>
    <w:rsid w:val="00475025"/>
    <w:rsid w:val="004752E6"/>
    <w:rsid w:val="00475982"/>
    <w:rsid w:val="00475DA4"/>
    <w:rsid w:val="00476122"/>
    <w:rsid w:val="0047632F"/>
    <w:rsid w:val="0047659A"/>
    <w:rsid w:val="00476EA7"/>
    <w:rsid w:val="00477992"/>
    <w:rsid w:val="00477DDF"/>
    <w:rsid w:val="00480784"/>
    <w:rsid w:val="0048091F"/>
    <w:rsid w:val="004809C0"/>
    <w:rsid w:val="00480E10"/>
    <w:rsid w:val="0048135A"/>
    <w:rsid w:val="00481425"/>
    <w:rsid w:val="00481615"/>
    <w:rsid w:val="00482875"/>
    <w:rsid w:val="00482C3E"/>
    <w:rsid w:val="00482CB4"/>
    <w:rsid w:val="00482F90"/>
    <w:rsid w:val="004845EC"/>
    <w:rsid w:val="0048460D"/>
    <w:rsid w:val="00484D96"/>
    <w:rsid w:val="00484F96"/>
    <w:rsid w:val="00485996"/>
    <w:rsid w:val="0048642D"/>
    <w:rsid w:val="00487A54"/>
    <w:rsid w:val="00490EB5"/>
    <w:rsid w:val="0049109E"/>
    <w:rsid w:val="004919E2"/>
    <w:rsid w:val="00491C81"/>
    <w:rsid w:val="00491D32"/>
    <w:rsid w:val="00493044"/>
    <w:rsid w:val="00493238"/>
    <w:rsid w:val="00493421"/>
    <w:rsid w:val="00493515"/>
    <w:rsid w:val="00493B0A"/>
    <w:rsid w:val="00493CCD"/>
    <w:rsid w:val="00493D08"/>
    <w:rsid w:val="00493FD6"/>
    <w:rsid w:val="00494B2F"/>
    <w:rsid w:val="00495251"/>
    <w:rsid w:val="0049540A"/>
    <w:rsid w:val="004956F6"/>
    <w:rsid w:val="00495A72"/>
    <w:rsid w:val="00495FD4"/>
    <w:rsid w:val="004963C0"/>
    <w:rsid w:val="0049777A"/>
    <w:rsid w:val="00497CF1"/>
    <w:rsid w:val="00497F56"/>
    <w:rsid w:val="004A000D"/>
    <w:rsid w:val="004A019D"/>
    <w:rsid w:val="004A027B"/>
    <w:rsid w:val="004A07FA"/>
    <w:rsid w:val="004A0E01"/>
    <w:rsid w:val="004A0EDF"/>
    <w:rsid w:val="004A12D8"/>
    <w:rsid w:val="004A22D8"/>
    <w:rsid w:val="004A254C"/>
    <w:rsid w:val="004A2DAA"/>
    <w:rsid w:val="004A3027"/>
    <w:rsid w:val="004A3325"/>
    <w:rsid w:val="004A34AA"/>
    <w:rsid w:val="004A38BA"/>
    <w:rsid w:val="004A3E72"/>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21A4"/>
    <w:rsid w:val="004B228C"/>
    <w:rsid w:val="004B2994"/>
    <w:rsid w:val="004B2B07"/>
    <w:rsid w:val="004B3BEC"/>
    <w:rsid w:val="004B3C56"/>
    <w:rsid w:val="004B3F60"/>
    <w:rsid w:val="004B4E12"/>
    <w:rsid w:val="004B61F6"/>
    <w:rsid w:val="004B6469"/>
    <w:rsid w:val="004B653F"/>
    <w:rsid w:val="004B6A60"/>
    <w:rsid w:val="004B6CB7"/>
    <w:rsid w:val="004B6DA7"/>
    <w:rsid w:val="004B6F2C"/>
    <w:rsid w:val="004B71AC"/>
    <w:rsid w:val="004B756B"/>
    <w:rsid w:val="004C0702"/>
    <w:rsid w:val="004C077E"/>
    <w:rsid w:val="004C1425"/>
    <w:rsid w:val="004C164B"/>
    <w:rsid w:val="004C1874"/>
    <w:rsid w:val="004C1D0C"/>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2A93"/>
    <w:rsid w:val="004D3336"/>
    <w:rsid w:val="004D35D6"/>
    <w:rsid w:val="004D387D"/>
    <w:rsid w:val="004D3915"/>
    <w:rsid w:val="004D3A5D"/>
    <w:rsid w:val="004D4C37"/>
    <w:rsid w:val="004D65B0"/>
    <w:rsid w:val="004D7452"/>
    <w:rsid w:val="004D7543"/>
    <w:rsid w:val="004E06CD"/>
    <w:rsid w:val="004E1249"/>
    <w:rsid w:val="004E1C40"/>
    <w:rsid w:val="004E1E93"/>
    <w:rsid w:val="004E2047"/>
    <w:rsid w:val="004E2CD6"/>
    <w:rsid w:val="004E378B"/>
    <w:rsid w:val="004E3899"/>
    <w:rsid w:val="004E405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59B"/>
    <w:rsid w:val="004F5BE9"/>
    <w:rsid w:val="004F62CC"/>
    <w:rsid w:val="00500724"/>
    <w:rsid w:val="005011FB"/>
    <w:rsid w:val="0050161D"/>
    <w:rsid w:val="00501AD6"/>
    <w:rsid w:val="00501CCF"/>
    <w:rsid w:val="00501E28"/>
    <w:rsid w:val="005023F4"/>
    <w:rsid w:val="0050272B"/>
    <w:rsid w:val="00502B07"/>
    <w:rsid w:val="00502D1B"/>
    <w:rsid w:val="00502F88"/>
    <w:rsid w:val="0050384E"/>
    <w:rsid w:val="0050438D"/>
    <w:rsid w:val="005043CE"/>
    <w:rsid w:val="00504788"/>
    <w:rsid w:val="00504DDC"/>
    <w:rsid w:val="00504FC3"/>
    <w:rsid w:val="00505983"/>
    <w:rsid w:val="00506534"/>
    <w:rsid w:val="00506646"/>
    <w:rsid w:val="0050681A"/>
    <w:rsid w:val="00506B17"/>
    <w:rsid w:val="00506FF3"/>
    <w:rsid w:val="005074EF"/>
    <w:rsid w:val="00507FA3"/>
    <w:rsid w:val="00510161"/>
    <w:rsid w:val="0051083C"/>
    <w:rsid w:val="00511804"/>
    <w:rsid w:val="00511B4C"/>
    <w:rsid w:val="00511CB9"/>
    <w:rsid w:val="00511D19"/>
    <w:rsid w:val="00511E32"/>
    <w:rsid w:val="00512308"/>
    <w:rsid w:val="005131F9"/>
    <w:rsid w:val="00513338"/>
    <w:rsid w:val="005134C2"/>
    <w:rsid w:val="00513833"/>
    <w:rsid w:val="00513BB2"/>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759"/>
    <w:rsid w:val="00520ADE"/>
    <w:rsid w:val="00520B61"/>
    <w:rsid w:val="00520B7A"/>
    <w:rsid w:val="005221F3"/>
    <w:rsid w:val="00522E2B"/>
    <w:rsid w:val="0052358C"/>
    <w:rsid w:val="00523CF0"/>
    <w:rsid w:val="0052449B"/>
    <w:rsid w:val="0052492F"/>
    <w:rsid w:val="00524C38"/>
    <w:rsid w:val="00524E1C"/>
    <w:rsid w:val="00524F6F"/>
    <w:rsid w:val="0052565F"/>
    <w:rsid w:val="00526A0C"/>
    <w:rsid w:val="00527B1A"/>
    <w:rsid w:val="00527B47"/>
    <w:rsid w:val="005302F1"/>
    <w:rsid w:val="00530409"/>
    <w:rsid w:val="005304DD"/>
    <w:rsid w:val="00530EC5"/>
    <w:rsid w:val="00531B19"/>
    <w:rsid w:val="005320F4"/>
    <w:rsid w:val="0053228F"/>
    <w:rsid w:val="00532305"/>
    <w:rsid w:val="00532330"/>
    <w:rsid w:val="00532372"/>
    <w:rsid w:val="005339FA"/>
    <w:rsid w:val="00533B85"/>
    <w:rsid w:val="00533F7B"/>
    <w:rsid w:val="0053470F"/>
    <w:rsid w:val="00535288"/>
    <w:rsid w:val="00535A03"/>
    <w:rsid w:val="00535EBD"/>
    <w:rsid w:val="00537222"/>
    <w:rsid w:val="0053742F"/>
    <w:rsid w:val="005376C9"/>
    <w:rsid w:val="005378E6"/>
    <w:rsid w:val="0053797D"/>
    <w:rsid w:val="005402A0"/>
    <w:rsid w:val="00540416"/>
    <w:rsid w:val="005405EC"/>
    <w:rsid w:val="00540B0E"/>
    <w:rsid w:val="00540F15"/>
    <w:rsid w:val="00541BAD"/>
    <w:rsid w:val="0054200A"/>
    <w:rsid w:val="005442F1"/>
    <w:rsid w:val="0054439B"/>
    <w:rsid w:val="00544519"/>
    <w:rsid w:val="00544A11"/>
    <w:rsid w:val="00544C0A"/>
    <w:rsid w:val="00544F06"/>
    <w:rsid w:val="00545744"/>
    <w:rsid w:val="00545746"/>
    <w:rsid w:val="005457A9"/>
    <w:rsid w:val="00545BDA"/>
    <w:rsid w:val="005460EF"/>
    <w:rsid w:val="00546250"/>
    <w:rsid w:val="00546AB2"/>
    <w:rsid w:val="005507F7"/>
    <w:rsid w:val="00550D9E"/>
    <w:rsid w:val="00550E35"/>
    <w:rsid w:val="00550EFD"/>
    <w:rsid w:val="00551314"/>
    <w:rsid w:val="00551CAB"/>
    <w:rsid w:val="00552978"/>
    <w:rsid w:val="0055299F"/>
    <w:rsid w:val="00552B74"/>
    <w:rsid w:val="00553E47"/>
    <w:rsid w:val="005540D1"/>
    <w:rsid w:val="00554979"/>
    <w:rsid w:val="005549FA"/>
    <w:rsid w:val="00554AF0"/>
    <w:rsid w:val="00555255"/>
    <w:rsid w:val="0055555E"/>
    <w:rsid w:val="0055602E"/>
    <w:rsid w:val="005563A4"/>
    <w:rsid w:val="00556B58"/>
    <w:rsid w:val="00556D31"/>
    <w:rsid w:val="00557039"/>
    <w:rsid w:val="005574BA"/>
    <w:rsid w:val="005576FE"/>
    <w:rsid w:val="005579E4"/>
    <w:rsid w:val="00557B8F"/>
    <w:rsid w:val="00557E62"/>
    <w:rsid w:val="005603DE"/>
    <w:rsid w:val="0056085F"/>
    <w:rsid w:val="00560EB5"/>
    <w:rsid w:val="00560F85"/>
    <w:rsid w:val="00561D1A"/>
    <w:rsid w:val="0056244C"/>
    <w:rsid w:val="00562EFB"/>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EB4"/>
    <w:rsid w:val="005712A6"/>
    <w:rsid w:val="0057140A"/>
    <w:rsid w:val="005720FA"/>
    <w:rsid w:val="0057357A"/>
    <w:rsid w:val="0057361C"/>
    <w:rsid w:val="00573686"/>
    <w:rsid w:val="0057382C"/>
    <w:rsid w:val="005741C5"/>
    <w:rsid w:val="005749F2"/>
    <w:rsid w:val="00575ADB"/>
    <w:rsid w:val="00575AE4"/>
    <w:rsid w:val="00575D06"/>
    <w:rsid w:val="00575FD2"/>
    <w:rsid w:val="005762C5"/>
    <w:rsid w:val="0057655E"/>
    <w:rsid w:val="0057754E"/>
    <w:rsid w:val="0057785B"/>
    <w:rsid w:val="00577A36"/>
    <w:rsid w:val="00577ACB"/>
    <w:rsid w:val="005802CA"/>
    <w:rsid w:val="0058051A"/>
    <w:rsid w:val="00580600"/>
    <w:rsid w:val="00581369"/>
    <w:rsid w:val="00581840"/>
    <w:rsid w:val="00581AFD"/>
    <w:rsid w:val="0058230A"/>
    <w:rsid w:val="0058323E"/>
    <w:rsid w:val="00583311"/>
    <w:rsid w:val="00583917"/>
    <w:rsid w:val="0058463F"/>
    <w:rsid w:val="005847F9"/>
    <w:rsid w:val="00584C4A"/>
    <w:rsid w:val="00585D18"/>
    <w:rsid w:val="00585E4F"/>
    <w:rsid w:val="005875DD"/>
    <w:rsid w:val="00590190"/>
    <w:rsid w:val="00590927"/>
    <w:rsid w:val="00590E85"/>
    <w:rsid w:val="00591234"/>
    <w:rsid w:val="005918AD"/>
    <w:rsid w:val="00591E6A"/>
    <w:rsid w:val="0059231F"/>
    <w:rsid w:val="005925D9"/>
    <w:rsid w:val="0059392F"/>
    <w:rsid w:val="005943FD"/>
    <w:rsid w:val="00594CFF"/>
    <w:rsid w:val="00594F80"/>
    <w:rsid w:val="00595108"/>
    <w:rsid w:val="00595134"/>
    <w:rsid w:val="00595342"/>
    <w:rsid w:val="00595B0F"/>
    <w:rsid w:val="00595D09"/>
    <w:rsid w:val="005961BD"/>
    <w:rsid w:val="00596410"/>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C21"/>
    <w:rsid w:val="005A3DC8"/>
    <w:rsid w:val="005A3E65"/>
    <w:rsid w:val="005A4AB0"/>
    <w:rsid w:val="005A4E61"/>
    <w:rsid w:val="005A534B"/>
    <w:rsid w:val="005A5356"/>
    <w:rsid w:val="005A595C"/>
    <w:rsid w:val="005A5C4D"/>
    <w:rsid w:val="005A5FA8"/>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64C"/>
    <w:rsid w:val="005B6725"/>
    <w:rsid w:val="005B6BB9"/>
    <w:rsid w:val="005B6EF9"/>
    <w:rsid w:val="005C005A"/>
    <w:rsid w:val="005C0B61"/>
    <w:rsid w:val="005C11B1"/>
    <w:rsid w:val="005C1696"/>
    <w:rsid w:val="005C2250"/>
    <w:rsid w:val="005C275D"/>
    <w:rsid w:val="005C3FC7"/>
    <w:rsid w:val="005C4006"/>
    <w:rsid w:val="005C44B9"/>
    <w:rsid w:val="005C457B"/>
    <w:rsid w:val="005C45F9"/>
    <w:rsid w:val="005C4E0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C8F"/>
    <w:rsid w:val="005D3CA8"/>
    <w:rsid w:val="005D4189"/>
    <w:rsid w:val="005D445E"/>
    <w:rsid w:val="005D4B8A"/>
    <w:rsid w:val="005D4D61"/>
    <w:rsid w:val="005D50E9"/>
    <w:rsid w:val="005D532F"/>
    <w:rsid w:val="005D5D9A"/>
    <w:rsid w:val="005D632A"/>
    <w:rsid w:val="005D73E1"/>
    <w:rsid w:val="005E044D"/>
    <w:rsid w:val="005E104A"/>
    <w:rsid w:val="005E1050"/>
    <w:rsid w:val="005E10B3"/>
    <w:rsid w:val="005E22E8"/>
    <w:rsid w:val="005E2C13"/>
    <w:rsid w:val="005E2CE6"/>
    <w:rsid w:val="005E31A5"/>
    <w:rsid w:val="005E3431"/>
    <w:rsid w:val="005E36DC"/>
    <w:rsid w:val="005E53DA"/>
    <w:rsid w:val="005E54AD"/>
    <w:rsid w:val="005E566F"/>
    <w:rsid w:val="005E61C8"/>
    <w:rsid w:val="005E648B"/>
    <w:rsid w:val="005E7362"/>
    <w:rsid w:val="005E7680"/>
    <w:rsid w:val="005F0209"/>
    <w:rsid w:val="005F04C2"/>
    <w:rsid w:val="005F0C1B"/>
    <w:rsid w:val="005F1251"/>
    <w:rsid w:val="005F1364"/>
    <w:rsid w:val="005F1412"/>
    <w:rsid w:val="005F1911"/>
    <w:rsid w:val="005F1A04"/>
    <w:rsid w:val="005F1E94"/>
    <w:rsid w:val="005F2518"/>
    <w:rsid w:val="005F26F2"/>
    <w:rsid w:val="005F2912"/>
    <w:rsid w:val="005F3194"/>
    <w:rsid w:val="005F32C3"/>
    <w:rsid w:val="005F344F"/>
    <w:rsid w:val="005F348C"/>
    <w:rsid w:val="005F3752"/>
    <w:rsid w:val="005F3C82"/>
    <w:rsid w:val="005F3FF8"/>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320F"/>
    <w:rsid w:val="00603363"/>
    <w:rsid w:val="00603957"/>
    <w:rsid w:val="0060400B"/>
    <w:rsid w:val="0060405B"/>
    <w:rsid w:val="00604328"/>
    <w:rsid w:val="00604587"/>
    <w:rsid w:val="0060459D"/>
    <w:rsid w:val="006054A8"/>
    <w:rsid w:val="006054FC"/>
    <w:rsid w:val="006061C4"/>
    <w:rsid w:val="0060623C"/>
    <w:rsid w:val="006063B5"/>
    <w:rsid w:val="006063EB"/>
    <w:rsid w:val="00607322"/>
    <w:rsid w:val="006106BB"/>
    <w:rsid w:val="00610CE7"/>
    <w:rsid w:val="00610FC2"/>
    <w:rsid w:val="00611B0C"/>
    <w:rsid w:val="00611D7A"/>
    <w:rsid w:val="00611E9C"/>
    <w:rsid w:val="006120EC"/>
    <w:rsid w:val="00612DA2"/>
    <w:rsid w:val="00613AD0"/>
    <w:rsid w:val="00613FA9"/>
    <w:rsid w:val="00614D7F"/>
    <w:rsid w:val="00614EA3"/>
    <w:rsid w:val="00615613"/>
    <w:rsid w:val="006157E1"/>
    <w:rsid w:val="00615811"/>
    <w:rsid w:val="006158A9"/>
    <w:rsid w:val="00615FD9"/>
    <w:rsid w:val="0061696E"/>
    <w:rsid w:val="006172C2"/>
    <w:rsid w:val="006178AA"/>
    <w:rsid w:val="00617A30"/>
    <w:rsid w:val="00620242"/>
    <w:rsid w:val="00620ECF"/>
    <w:rsid w:val="006219BA"/>
    <w:rsid w:val="00621EE2"/>
    <w:rsid w:val="00622307"/>
    <w:rsid w:val="00622D59"/>
    <w:rsid w:val="00622F5C"/>
    <w:rsid w:val="00622F5E"/>
    <w:rsid w:val="00623467"/>
    <w:rsid w:val="0062359E"/>
    <w:rsid w:val="00624184"/>
    <w:rsid w:val="00624246"/>
    <w:rsid w:val="0062454C"/>
    <w:rsid w:val="0062468D"/>
    <w:rsid w:val="00624750"/>
    <w:rsid w:val="00624765"/>
    <w:rsid w:val="00625157"/>
    <w:rsid w:val="00625F3D"/>
    <w:rsid w:val="006268EB"/>
    <w:rsid w:val="00626FDA"/>
    <w:rsid w:val="00630650"/>
    <w:rsid w:val="00630CB1"/>
    <w:rsid w:val="006310F6"/>
    <w:rsid w:val="006314C6"/>
    <w:rsid w:val="006316E0"/>
    <w:rsid w:val="006317D2"/>
    <w:rsid w:val="00632884"/>
    <w:rsid w:val="00632D81"/>
    <w:rsid w:val="00632EC7"/>
    <w:rsid w:val="00632F85"/>
    <w:rsid w:val="006331C7"/>
    <w:rsid w:val="00633E0E"/>
    <w:rsid w:val="00633F74"/>
    <w:rsid w:val="006344F5"/>
    <w:rsid w:val="0063450C"/>
    <w:rsid w:val="00634AC3"/>
    <w:rsid w:val="006353BA"/>
    <w:rsid w:val="0063614C"/>
    <w:rsid w:val="006369D5"/>
    <w:rsid w:val="00636A64"/>
    <w:rsid w:val="00636FE2"/>
    <w:rsid w:val="00637DCB"/>
    <w:rsid w:val="006401F2"/>
    <w:rsid w:val="006407B7"/>
    <w:rsid w:val="00641279"/>
    <w:rsid w:val="00642056"/>
    <w:rsid w:val="0064285B"/>
    <w:rsid w:val="00642CA7"/>
    <w:rsid w:val="0064328B"/>
    <w:rsid w:val="006434DA"/>
    <w:rsid w:val="00644015"/>
    <w:rsid w:val="00644B19"/>
    <w:rsid w:val="00645098"/>
    <w:rsid w:val="006457D8"/>
    <w:rsid w:val="006458BD"/>
    <w:rsid w:val="00646704"/>
    <w:rsid w:val="00646AC9"/>
    <w:rsid w:val="00646EF9"/>
    <w:rsid w:val="00647608"/>
    <w:rsid w:val="006477A3"/>
    <w:rsid w:val="00647A75"/>
    <w:rsid w:val="006506B2"/>
    <w:rsid w:val="00651112"/>
    <w:rsid w:val="006514CA"/>
    <w:rsid w:val="00651E56"/>
    <w:rsid w:val="006522A1"/>
    <w:rsid w:val="006523FD"/>
    <w:rsid w:val="00652494"/>
    <w:rsid w:val="00652750"/>
    <w:rsid w:val="0065298B"/>
    <w:rsid w:val="00652A5E"/>
    <w:rsid w:val="00652EDE"/>
    <w:rsid w:val="0065311E"/>
    <w:rsid w:val="00653396"/>
    <w:rsid w:val="006533D9"/>
    <w:rsid w:val="00653585"/>
    <w:rsid w:val="00653677"/>
    <w:rsid w:val="006541F2"/>
    <w:rsid w:val="00654805"/>
    <w:rsid w:val="00654B0F"/>
    <w:rsid w:val="006556A0"/>
    <w:rsid w:val="00655D1B"/>
    <w:rsid w:val="00655E85"/>
    <w:rsid w:val="006560EC"/>
    <w:rsid w:val="0065666A"/>
    <w:rsid w:val="00656C95"/>
    <w:rsid w:val="0065740E"/>
    <w:rsid w:val="00657B01"/>
    <w:rsid w:val="00657B85"/>
    <w:rsid w:val="00657D21"/>
    <w:rsid w:val="0066070F"/>
    <w:rsid w:val="00660A24"/>
    <w:rsid w:val="00661A2B"/>
    <w:rsid w:val="00662C9A"/>
    <w:rsid w:val="006637A8"/>
    <w:rsid w:val="0066392F"/>
    <w:rsid w:val="00664554"/>
    <w:rsid w:val="00664D8F"/>
    <w:rsid w:val="00664F00"/>
    <w:rsid w:val="00665202"/>
    <w:rsid w:val="006659DA"/>
    <w:rsid w:val="00665A92"/>
    <w:rsid w:val="00665CC5"/>
    <w:rsid w:val="006664D8"/>
    <w:rsid w:val="00666503"/>
    <w:rsid w:val="00666649"/>
    <w:rsid w:val="00666816"/>
    <w:rsid w:val="00666ACC"/>
    <w:rsid w:val="00666E4C"/>
    <w:rsid w:val="006673BB"/>
    <w:rsid w:val="006673BC"/>
    <w:rsid w:val="006676CF"/>
    <w:rsid w:val="00667C37"/>
    <w:rsid w:val="00667D22"/>
    <w:rsid w:val="00667E26"/>
    <w:rsid w:val="006700E9"/>
    <w:rsid w:val="00670955"/>
    <w:rsid w:val="006709BC"/>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FA"/>
    <w:rsid w:val="00680C76"/>
    <w:rsid w:val="0068134D"/>
    <w:rsid w:val="0068182D"/>
    <w:rsid w:val="00681891"/>
    <w:rsid w:val="00681C1A"/>
    <w:rsid w:val="00681E96"/>
    <w:rsid w:val="006824D3"/>
    <w:rsid w:val="00682D2C"/>
    <w:rsid w:val="0068340E"/>
    <w:rsid w:val="00683725"/>
    <w:rsid w:val="00683AB6"/>
    <w:rsid w:val="006842DD"/>
    <w:rsid w:val="0068516D"/>
    <w:rsid w:val="006853F7"/>
    <w:rsid w:val="0068545D"/>
    <w:rsid w:val="0068560F"/>
    <w:rsid w:val="00685BFC"/>
    <w:rsid w:val="00685F7E"/>
    <w:rsid w:val="006868D2"/>
    <w:rsid w:val="00687D01"/>
    <w:rsid w:val="00687EF9"/>
    <w:rsid w:val="00690206"/>
    <w:rsid w:val="006904BA"/>
    <w:rsid w:val="00690647"/>
    <w:rsid w:val="0069078B"/>
    <w:rsid w:val="006911AE"/>
    <w:rsid w:val="00691469"/>
    <w:rsid w:val="0069162F"/>
    <w:rsid w:val="006919A9"/>
    <w:rsid w:val="006924C9"/>
    <w:rsid w:val="006924F5"/>
    <w:rsid w:val="00692551"/>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A5E"/>
    <w:rsid w:val="00696F91"/>
    <w:rsid w:val="00696FE8"/>
    <w:rsid w:val="00697069"/>
    <w:rsid w:val="006973D1"/>
    <w:rsid w:val="00697BC9"/>
    <w:rsid w:val="006A072A"/>
    <w:rsid w:val="006A0753"/>
    <w:rsid w:val="006A0CB7"/>
    <w:rsid w:val="006A14CE"/>
    <w:rsid w:val="006A15FA"/>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DEE"/>
    <w:rsid w:val="006B516B"/>
    <w:rsid w:val="006B5F31"/>
    <w:rsid w:val="006B64D8"/>
    <w:rsid w:val="006B681F"/>
    <w:rsid w:val="006B762B"/>
    <w:rsid w:val="006B7B27"/>
    <w:rsid w:val="006C067C"/>
    <w:rsid w:val="006C0C5B"/>
    <w:rsid w:val="006C0D7D"/>
    <w:rsid w:val="006C0F06"/>
    <w:rsid w:val="006C15B9"/>
    <w:rsid w:val="006C1977"/>
    <w:rsid w:val="006C26B7"/>
    <w:rsid w:val="006C2D38"/>
    <w:rsid w:val="006C3491"/>
    <w:rsid w:val="006C356B"/>
    <w:rsid w:val="006C38C9"/>
    <w:rsid w:val="006C3AA4"/>
    <w:rsid w:val="006C3FA8"/>
    <w:rsid w:val="006C3FD0"/>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D6FE1"/>
    <w:rsid w:val="006E04D9"/>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EB3"/>
    <w:rsid w:val="006F5AA2"/>
    <w:rsid w:val="006F5ADA"/>
    <w:rsid w:val="006F6959"/>
    <w:rsid w:val="006F7178"/>
    <w:rsid w:val="006F78A4"/>
    <w:rsid w:val="007003D9"/>
    <w:rsid w:val="007013E8"/>
    <w:rsid w:val="00701768"/>
    <w:rsid w:val="00702312"/>
    <w:rsid w:val="00702DA9"/>
    <w:rsid w:val="00702E47"/>
    <w:rsid w:val="00702EEE"/>
    <w:rsid w:val="00703D37"/>
    <w:rsid w:val="007043AC"/>
    <w:rsid w:val="00705B70"/>
    <w:rsid w:val="00705E5A"/>
    <w:rsid w:val="007066D5"/>
    <w:rsid w:val="007071CB"/>
    <w:rsid w:val="00707E24"/>
    <w:rsid w:val="00707F26"/>
    <w:rsid w:val="007107ED"/>
    <w:rsid w:val="00710C34"/>
    <w:rsid w:val="00710EA6"/>
    <w:rsid w:val="007113DC"/>
    <w:rsid w:val="00711900"/>
    <w:rsid w:val="00711CD2"/>
    <w:rsid w:val="007121CD"/>
    <w:rsid w:val="007125D8"/>
    <w:rsid w:val="00712647"/>
    <w:rsid w:val="00712B87"/>
    <w:rsid w:val="00712D65"/>
    <w:rsid w:val="00713D0C"/>
    <w:rsid w:val="007144ED"/>
    <w:rsid w:val="007156D4"/>
    <w:rsid w:val="00715D26"/>
    <w:rsid w:val="00715E69"/>
    <w:rsid w:val="00715EB3"/>
    <w:rsid w:val="007160BE"/>
    <w:rsid w:val="00716EE8"/>
    <w:rsid w:val="0071734E"/>
    <w:rsid w:val="007173B7"/>
    <w:rsid w:val="00717F45"/>
    <w:rsid w:val="007206C5"/>
    <w:rsid w:val="00720B50"/>
    <w:rsid w:val="00720C80"/>
    <w:rsid w:val="00721589"/>
    <w:rsid w:val="007215A7"/>
    <w:rsid w:val="00722170"/>
    <w:rsid w:val="00722B08"/>
    <w:rsid w:val="00722C2A"/>
    <w:rsid w:val="00723608"/>
    <w:rsid w:val="007242B4"/>
    <w:rsid w:val="0072462C"/>
    <w:rsid w:val="00724893"/>
    <w:rsid w:val="0072528A"/>
    <w:rsid w:val="00725500"/>
    <w:rsid w:val="0072552E"/>
    <w:rsid w:val="00725582"/>
    <w:rsid w:val="0072593D"/>
    <w:rsid w:val="00725A52"/>
    <w:rsid w:val="007262F3"/>
    <w:rsid w:val="00726F22"/>
    <w:rsid w:val="00727662"/>
    <w:rsid w:val="00730B55"/>
    <w:rsid w:val="00730C42"/>
    <w:rsid w:val="007314FB"/>
    <w:rsid w:val="00731D28"/>
    <w:rsid w:val="00733367"/>
    <w:rsid w:val="00733561"/>
    <w:rsid w:val="00734547"/>
    <w:rsid w:val="00735109"/>
    <w:rsid w:val="007351C7"/>
    <w:rsid w:val="00735765"/>
    <w:rsid w:val="00735B73"/>
    <w:rsid w:val="00736CED"/>
    <w:rsid w:val="007376E2"/>
    <w:rsid w:val="007377DA"/>
    <w:rsid w:val="00737A35"/>
    <w:rsid w:val="007409C0"/>
    <w:rsid w:val="00740B58"/>
    <w:rsid w:val="00740D0C"/>
    <w:rsid w:val="00740FFE"/>
    <w:rsid w:val="00741244"/>
    <w:rsid w:val="0074213D"/>
    <w:rsid w:val="00742279"/>
    <w:rsid w:val="007423F4"/>
    <w:rsid w:val="00742503"/>
    <w:rsid w:val="0074264F"/>
    <w:rsid w:val="0074281B"/>
    <w:rsid w:val="00742882"/>
    <w:rsid w:val="00742D32"/>
    <w:rsid w:val="00743276"/>
    <w:rsid w:val="007436D2"/>
    <w:rsid w:val="007439B5"/>
    <w:rsid w:val="00743ACA"/>
    <w:rsid w:val="00743C39"/>
    <w:rsid w:val="00743F4E"/>
    <w:rsid w:val="00744CB8"/>
    <w:rsid w:val="00745468"/>
    <w:rsid w:val="0074637F"/>
    <w:rsid w:val="00746451"/>
    <w:rsid w:val="007464B3"/>
    <w:rsid w:val="007472BB"/>
    <w:rsid w:val="00747845"/>
    <w:rsid w:val="00750294"/>
    <w:rsid w:val="0075041B"/>
    <w:rsid w:val="00750860"/>
    <w:rsid w:val="007514C7"/>
    <w:rsid w:val="007514E1"/>
    <w:rsid w:val="00752008"/>
    <w:rsid w:val="0075262F"/>
    <w:rsid w:val="00752872"/>
    <w:rsid w:val="00752BCE"/>
    <w:rsid w:val="00753127"/>
    <w:rsid w:val="0075391A"/>
    <w:rsid w:val="0075396C"/>
    <w:rsid w:val="00753DEA"/>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70C3A"/>
    <w:rsid w:val="00770F71"/>
    <w:rsid w:val="00770FEF"/>
    <w:rsid w:val="0077176F"/>
    <w:rsid w:val="0077195F"/>
    <w:rsid w:val="00771A3C"/>
    <w:rsid w:val="00771EB0"/>
    <w:rsid w:val="0077248B"/>
    <w:rsid w:val="00773039"/>
    <w:rsid w:val="00773A04"/>
    <w:rsid w:val="00773B4E"/>
    <w:rsid w:val="0077408F"/>
    <w:rsid w:val="00774286"/>
    <w:rsid w:val="00774E12"/>
    <w:rsid w:val="00774E9A"/>
    <w:rsid w:val="00774EAE"/>
    <w:rsid w:val="007750E6"/>
    <w:rsid w:val="00775712"/>
    <w:rsid w:val="0077579E"/>
    <w:rsid w:val="00775C72"/>
    <w:rsid w:val="00775E24"/>
    <w:rsid w:val="00775EDA"/>
    <w:rsid w:val="007761C8"/>
    <w:rsid w:val="0077633E"/>
    <w:rsid w:val="0077675C"/>
    <w:rsid w:val="007767C0"/>
    <w:rsid w:val="007772D5"/>
    <w:rsid w:val="00777CA8"/>
    <w:rsid w:val="00777D0B"/>
    <w:rsid w:val="00780083"/>
    <w:rsid w:val="00780D9B"/>
    <w:rsid w:val="00781E5F"/>
    <w:rsid w:val="00782391"/>
    <w:rsid w:val="0078328C"/>
    <w:rsid w:val="007832D0"/>
    <w:rsid w:val="007834EF"/>
    <w:rsid w:val="00783970"/>
    <w:rsid w:val="007839B1"/>
    <w:rsid w:val="00783A83"/>
    <w:rsid w:val="007847C8"/>
    <w:rsid w:val="007851D2"/>
    <w:rsid w:val="00785643"/>
    <w:rsid w:val="0078597E"/>
    <w:rsid w:val="00785A0A"/>
    <w:rsid w:val="007860A7"/>
    <w:rsid w:val="00786231"/>
    <w:rsid w:val="007871FC"/>
    <w:rsid w:val="0079049B"/>
    <w:rsid w:val="007909C4"/>
    <w:rsid w:val="00791323"/>
    <w:rsid w:val="007918B9"/>
    <w:rsid w:val="007922B8"/>
    <w:rsid w:val="00792C0D"/>
    <w:rsid w:val="00793003"/>
    <w:rsid w:val="00793174"/>
    <w:rsid w:val="00793564"/>
    <w:rsid w:val="00794C98"/>
    <w:rsid w:val="00794CC5"/>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9C4"/>
    <w:rsid w:val="007A264C"/>
    <w:rsid w:val="007A2910"/>
    <w:rsid w:val="007A2B8A"/>
    <w:rsid w:val="007A2C0D"/>
    <w:rsid w:val="007A39E9"/>
    <w:rsid w:val="007A3D89"/>
    <w:rsid w:val="007A4A20"/>
    <w:rsid w:val="007A4D7E"/>
    <w:rsid w:val="007A6659"/>
    <w:rsid w:val="007A698E"/>
    <w:rsid w:val="007A6BC1"/>
    <w:rsid w:val="007A6CB8"/>
    <w:rsid w:val="007A6FE3"/>
    <w:rsid w:val="007A7158"/>
    <w:rsid w:val="007A7335"/>
    <w:rsid w:val="007A7916"/>
    <w:rsid w:val="007A79C8"/>
    <w:rsid w:val="007A7A6E"/>
    <w:rsid w:val="007B006D"/>
    <w:rsid w:val="007B08B3"/>
    <w:rsid w:val="007B0B28"/>
    <w:rsid w:val="007B1158"/>
    <w:rsid w:val="007B1C7E"/>
    <w:rsid w:val="007B213A"/>
    <w:rsid w:val="007B224C"/>
    <w:rsid w:val="007B2341"/>
    <w:rsid w:val="007B2D04"/>
    <w:rsid w:val="007B2FC4"/>
    <w:rsid w:val="007B36D2"/>
    <w:rsid w:val="007B4139"/>
    <w:rsid w:val="007B4899"/>
    <w:rsid w:val="007B524F"/>
    <w:rsid w:val="007B573A"/>
    <w:rsid w:val="007B5FBA"/>
    <w:rsid w:val="007B666D"/>
    <w:rsid w:val="007B66AC"/>
    <w:rsid w:val="007B6A7E"/>
    <w:rsid w:val="007B6B29"/>
    <w:rsid w:val="007B73AC"/>
    <w:rsid w:val="007B7D70"/>
    <w:rsid w:val="007B7F34"/>
    <w:rsid w:val="007C008D"/>
    <w:rsid w:val="007C094D"/>
    <w:rsid w:val="007C0F67"/>
    <w:rsid w:val="007C1DB8"/>
    <w:rsid w:val="007C24FB"/>
    <w:rsid w:val="007C2817"/>
    <w:rsid w:val="007C2B51"/>
    <w:rsid w:val="007C2FD9"/>
    <w:rsid w:val="007C3D73"/>
    <w:rsid w:val="007C44CB"/>
    <w:rsid w:val="007C4768"/>
    <w:rsid w:val="007C54DB"/>
    <w:rsid w:val="007C583F"/>
    <w:rsid w:val="007C5900"/>
    <w:rsid w:val="007C61D2"/>
    <w:rsid w:val="007C6CF1"/>
    <w:rsid w:val="007C70AA"/>
    <w:rsid w:val="007C7A4A"/>
    <w:rsid w:val="007C7AE0"/>
    <w:rsid w:val="007D0521"/>
    <w:rsid w:val="007D0555"/>
    <w:rsid w:val="007D07D9"/>
    <w:rsid w:val="007D09E6"/>
    <w:rsid w:val="007D1167"/>
    <w:rsid w:val="007D1298"/>
    <w:rsid w:val="007D1F71"/>
    <w:rsid w:val="007D1FE3"/>
    <w:rsid w:val="007D20D9"/>
    <w:rsid w:val="007D23B7"/>
    <w:rsid w:val="007D24BB"/>
    <w:rsid w:val="007D2A9B"/>
    <w:rsid w:val="007D3048"/>
    <w:rsid w:val="007D37A5"/>
    <w:rsid w:val="007D41AF"/>
    <w:rsid w:val="007D4D72"/>
    <w:rsid w:val="007D4D94"/>
    <w:rsid w:val="007D5312"/>
    <w:rsid w:val="007D64B5"/>
    <w:rsid w:val="007D666B"/>
    <w:rsid w:val="007D6CD8"/>
    <w:rsid w:val="007D70FD"/>
    <w:rsid w:val="007D75C7"/>
    <w:rsid w:val="007E0308"/>
    <w:rsid w:val="007E041E"/>
    <w:rsid w:val="007E1588"/>
    <w:rsid w:val="007E2E16"/>
    <w:rsid w:val="007E2E53"/>
    <w:rsid w:val="007E3383"/>
    <w:rsid w:val="007E34DA"/>
    <w:rsid w:val="007E37F5"/>
    <w:rsid w:val="007E3AFF"/>
    <w:rsid w:val="007E3F8F"/>
    <w:rsid w:val="007E42E9"/>
    <w:rsid w:val="007E4632"/>
    <w:rsid w:val="007E47D7"/>
    <w:rsid w:val="007E4A35"/>
    <w:rsid w:val="007E4F58"/>
    <w:rsid w:val="007E53C4"/>
    <w:rsid w:val="007E58BF"/>
    <w:rsid w:val="007E6149"/>
    <w:rsid w:val="007E6393"/>
    <w:rsid w:val="007E6A8C"/>
    <w:rsid w:val="007E6E51"/>
    <w:rsid w:val="007E6E7F"/>
    <w:rsid w:val="007E6F0E"/>
    <w:rsid w:val="007E762E"/>
    <w:rsid w:val="007E7ABE"/>
    <w:rsid w:val="007E7C61"/>
    <w:rsid w:val="007F0CDE"/>
    <w:rsid w:val="007F0F52"/>
    <w:rsid w:val="007F108B"/>
    <w:rsid w:val="007F1720"/>
    <w:rsid w:val="007F18CA"/>
    <w:rsid w:val="007F20A6"/>
    <w:rsid w:val="007F280B"/>
    <w:rsid w:val="007F284C"/>
    <w:rsid w:val="007F2B86"/>
    <w:rsid w:val="007F361A"/>
    <w:rsid w:val="007F46A1"/>
    <w:rsid w:val="007F4E97"/>
    <w:rsid w:val="007F5076"/>
    <w:rsid w:val="007F5E5D"/>
    <w:rsid w:val="007F5F99"/>
    <w:rsid w:val="007F61A4"/>
    <w:rsid w:val="007F7740"/>
    <w:rsid w:val="007F7B12"/>
    <w:rsid w:val="00800171"/>
    <w:rsid w:val="00800380"/>
    <w:rsid w:val="00800AB8"/>
    <w:rsid w:val="00800BAA"/>
    <w:rsid w:val="00800BCE"/>
    <w:rsid w:val="0080104A"/>
    <w:rsid w:val="00801381"/>
    <w:rsid w:val="00802319"/>
    <w:rsid w:val="008024EE"/>
    <w:rsid w:val="0080295B"/>
    <w:rsid w:val="00802D06"/>
    <w:rsid w:val="008035B3"/>
    <w:rsid w:val="008036C6"/>
    <w:rsid w:val="00803BBB"/>
    <w:rsid w:val="008040ED"/>
    <w:rsid w:val="0080427D"/>
    <w:rsid w:val="008046E1"/>
    <w:rsid w:val="008052E3"/>
    <w:rsid w:val="00805372"/>
    <w:rsid w:val="00805600"/>
    <w:rsid w:val="008065D0"/>
    <w:rsid w:val="008067EB"/>
    <w:rsid w:val="0080709A"/>
    <w:rsid w:val="0080735C"/>
    <w:rsid w:val="0080791C"/>
    <w:rsid w:val="00807DF3"/>
    <w:rsid w:val="00807FBA"/>
    <w:rsid w:val="0081067A"/>
    <w:rsid w:val="00811868"/>
    <w:rsid w:val="00813867"/>
    <w:rsid w:val="00813D9D"/>
    <w:rsid w:val="00814F65"/>
    <w:rsid w:val="008161E7"/>
    <w:rsid w:val="00816341"/>
    <w:rsid w:val="00816990"/>
    <w:rsid w:val="0081786A"/>
    <w:rsid w:val="00817B91"/>
    <w:rsid w:val="008200BD"/>
    <w:rsid w:val="0082048B"/>
    <w:rsid w:val="008204F6"/>
    <w:rsid w:val="008209B8"/>
    <w:rsid w:val="00820B51"/>
    <w:rsid w:val="00820F13"/>
    <w:rsid w:val="0082151F"/>
    <w:rsid w:val="00821B56"/>
    <w:rsid w:val="008220DD"/>
    <w:rsid w:val="008234A6"/>
    <w:rsid w:val="008249A6"/>
    <w:rsid w:val="008251FA"/>
    <w:rsid w:val="00825271"/>
    <w:rsid w:val="00825387"/>
    <w:rsid w:val="00825AB6"/>
    <w:rsid w:val="00825BF6"/>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D93"/>
    <w:rsid w:val="008521D9"/>
    <w:rsid w:val="00852A90"/>
    <w:rsid w:val="008536F7"/>
    <w:rsid w:val="0085394B"/>
    <w:rsid w:val="00853DFD"/>
    <w:rsid w:val="00854029"/>
    <w:rsid w:val="008543D1"/>
    <w:rsid w:val="0085451E"/>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464"/>
    <w:rsid w:val="008623DC"/>
    <w:rsid w:val="00862605"/>
    <w:rsid w:val="00862C10"/>
    <w:rsid w:val="00863A5B"/>
    <w:rsid w:val="00863B7D"/>
    <w:rsid w:val="008640BD"/>
    <w:rsid w:val="008643FA"/>
    <w:rsid w:val="00864505"/>
    <w:rsid w:val="008646F3"/>
    <w:rsid w:val="008646F6"/>
    <w:rsid w:val="00864EBE"/>
    <w:rsid w:val="008668E4"/>
    <w:rsid w:val="00866BE8"/>
    <w:rsid w:val="008674A2"/>
    <w:rsid w:val="00867BD2"/>
    <w:rsid w:val="00870030"/>
    <w:rsid w:val="00870503"/>
    <w:rsid w:val="00870879"/>
    <w:rsid w:val="008709A9"/>
    <w:rsid w:val="008711DC"/>
    <w:rsid w:val="00871B2A"/>
    <w:rsid w:val="00871F89"/>
    <w:rsid w:val="008733BF"/>
    <w:rsid w:val="00873CC9"/>
    <w:rsid w:val="00874032"/>
    <w:rsid w:val="00877836"/>
    <w:rsid w:val="00877C00"/>
    <w:rsid w:val="00877DC7"/>
    <w:rsid w:val="00877E7C"/>
    <w:rsid w:val="00880611"/>
    <w:rsid w:val="00880E4C"/>
    <w:rsid w:val="008810C1"/>
    <w:rsid w:val="008817A5"/>
    <w:rsid w:val="00881B7C"/>
    <w:rsid w:val="0088215A"/>
    <w:rsid w:val="00882744"/>
    <w:rsid w:val="008827E9"/>
    <w:rsid w:val="00882B21"/>
    <w:rsid w:val="0088334D"/>
    <w:rsid w:val="008837CE"/>
    <w:rsid w:val="00884893"/>
    <w:rsid w:val="00884C00"/>
    <w:rsid w:val="00885029"/>
    <w:rsid w:val="00885782"/>
    <w:rsid w:val="008858EA"/>
    <w:rsid w:val="00885D1A"/>
    <w:rsid w:val="0088612E"/>
    <w:rsid w:val="008862B5"/>
    <w:rsid w:val="00886780"/>
    <w:rsid w:val="00886D4B"/>
    <w:rsid w:val="00886F53"/>
    <w:rsid w:val="0088708C"/>
    <w:rsid w:val="0088733B"/>
    <w:rsid w:val="00887F69"/>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15"/>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2CC"/>
    <w:rsid w:val="008A29B1"/>
    <w:rsid w:val="008A29CD"/>
    <w:rsid w:val="008A2B40"/>
    <w:rsid w:val="008A346F"/>
    <w:rsid w:val="008A360C"/>
    <w:rsid w:val="008A376C"/>
    <w:rsid w:val="008A39BC"/>
    <w:rsid w:val="008A3BCD"/>
    <w:rsid w:val="008A3BE0"/>
    <w:rsid w:val="008A3DC4"/>
    <w:rsid w:val="008A3E86"/>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D9E"/>
    <w:rsid w:val="008B1F60"/>
    <w:rsid w:val="008B2111"/>
    <w:rsid w:val="008B2125"/>
    <w:rsid w:val="008B228E"/>
    <w:rsid w:val="008B26F4"/>
    <w:rsid w:val="008B35F4"/>
    <w:rsid w:val="008B36B1"/>
    <w:rsid w:val="008B3FA8"/>
    <w:rsid w:val="008B47DF"/>
    <w:rsid w:val="008B4AA4"/>
    <w:rsid w:val="008B4C54"/>
    <w:rsid w:val="008B4F51"/>
    <w:rsid w:val="008B5634"/>
    <w:rsid w:val="008B6393"/>
    <w:rsid w:val="008B6513"/>
    <w:rsid w:val="008B6A50"/>
    <w:rsid w:val="008B707F"/>
    <w:rsid w:val="008B74E9"/>
    <w:rsid w:val="008B7881"/>
    <w:rsid w:val="008B7C9A"/>
    <w:rsid w:val="008B7D4E"/>
    <w:rsid w:val="008C08F5"/>
    <w:rsid w:val="008C0AF8"/>
    <w:rsid w:val="008C0C26"/>
    <w:rsid w:val="008C0FF4"/>
    <w:rsid w:val="008C10AA"/>
    <w:rsid w:val="008C12A1"/>
    <w:rsid w:val="008C18BF"/>
    <w:rsid w:val="008C2162"/>
    <w:rsid w:val="008C2CF4"/>
    <w:rsid w:val="008C32E7"/>
    <w:rsid w:val="008C36B7"/>
    <w:rsid w:val="008C388D"/>
    <w:rsid w:val="008C38C1"/>
    <w:rsid w:val="008C39CC"/>
    <w:rsid w:val="008C3CFF"/>
    <w:rsid w:val="008C4133"/>
    <w:rsid w:val="008C45FA"/>
    <w:rsid w:val="008C4B77"/>
    <w:rsid w:val="008C4FE1"/>
    <w:rsid w:val="008C522D"/>
    <w:rsid w:val="008C5550"/>
    <w:rsid w:val="008C6212"/>
    <w:rsid w:val="008C68B5"/>
    <w:rsid w:val="008C6A68"/>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A9E"/>
    <w:rsid w:val="008D4FF5"/>
    <w:rsid w:val="008D5138"/>
    <w:rsid w:val="008D6837"/>
    <w:rsid w:val="008D6B80"/>
    <w:rsid w:val="008D6C39"/>
    <w:rsid w:val="008D6FB5"/>
    <w:rsid w:val="008D72B2"/>
    <w:rsid w:val="008D7D8E"/>
    <w:rsid w:val="008E0340"/>
    <w:rsid w:val="008E041D"/>
    <w:rsid w:val="008E06F2"/>
    <w:rsid w:val="008E085D"/>
    <w:rsid w:val="008E1D0F"/>
    <w:rsid w:val="008E2535"/>
    <w:rsid w:val="008E26A5"/>
    <w:rsid w:val="008E35F9"/>
    <w:rsid w:val="008E3BEE"/>
    <w:rsid w:val="008E3FA6"/>
    <w:rsid w:val="008E4202"/>
    <w:rsid w:val="008E59F7"/>
    <w:rsid w:val="008E5C0F"/>
    <w:rsid w:val="008E6026"/>
    <w:rsid w:val="008E6066"/>
    <w:rsid w:val="008E62B7"/>
    <w:rsid w:val="008E62BE"/>
    <w:rsid w:val="008E62D9"/>
    <w:rsid w:val="008E667B"/>
    <w:rsid w:val="008E7AB5"/>
    <w:rsid w:val="008F07D9"/>
    <w:rsid w:val="008F0E15"/>
    <w:rsid w:val="008F0F89"/>
    <w:rsid w:val="008F193B"/>
    <w:rsid w:val="008F1BED"/>
    <w:rsid w:val="008F1FA3"/>
    <w:rsid w:val="008F2383"/>
    <w:rsid w:val="008F4357"/>
    <w:rsid w:val="008F485F"/>
    <w:rsid w:val="008F490B"/>
    <w:rsid w:val="008F4C70"/>
    <w:rsid w:val="008F4D1A"/>
    <w:rsid w:val="008F54B9"/>
    <w:rsid w:val="008F5538"/>
    <w:rsid w:val="008F55FF"/>
    <w:rsid w:val="008F56F1"/>
    <w:rsid w:val="008F69A0"/>
    <w:rsid w:val="008F6AD4"/>
    <w:rsid w:val="008F6FBC"/>
    <w:rsid w:val="008F7E37"/>
    <w:rsid w:val="00900251"/>
    <w:rsid w:val="009006C2"/>
    <w:rsid w:val="00900C68"/>
    <w:rsid w:val="009017B3"/>
    <w:rsid w:val="0090235A"/>
    <w:rsid w:val="00902738"/>
    <w:rsid w:val="00902A7C"/>
    <w:rsid w:val="00904972"/>
    <w:rsid w:val="009049E7"/>
    <w:rsid w:val="00904ED5"/>
    <w:rsid w:val="00905097"/>
    <w:rsid w:val="00905353"/>
    <w:rsid w:val="00905401"/>
    <w:rsid w:val="00905582"/>
    <w:rsid w:val="009055E7"/>
    <w:rsid w:val="00905EF0"/>
    <w:rsid w:val="0090649E"/>
    <w:rsid w:val="009068E2"/>
    <w:rsid w:val="0090786C"/>
    <w:rsid w:val="00910479"/>
    <w:rsid w:val="009108E0"/>
    <w:rsid w:val="00910916"/>
    <w:rsid w:val="00910B37"/>
    <w:rsid w:val="00910FD9"/>
    <w:rsid w:val="00911671"/>
    <w:rsid w:val="0091216D"/>
    <w:rsid w:val="00912266"/>
    <w:rsid w:val="00913652"/>
    <w:rsid w:val="00913691"/>
    <w:rsid w:val="009139A7"/>
    <w:rsid w:val="00914732"/>
    <w:rsid w:val="009147A1"/>
    <w:rsid w:val="00914EB3"/>
    <w:rsid w:val="0091512A"/>
    <w:rsid w:val="009154B3"/>
    <w:rsid w:val="009159A2"/>
    <w:rsid w:val="00915B6F"/>
    <w:rsid w:val="00915C41"/>
    <w:rsid w:val="00915D0A"/>
    <w:rsid w:val="009162F1"/>
    <w:rsid w:val="0091722A"/>
    <w:rsid w:val="0092096A"/>
    <w:rsid w:val="00920A4A"/>
    <w:rsid w:val="00920AF3"/>
    <w:rsid w:val="00920D3F"/>
    <w:rsid w:val="00921140"/>
    <w:rsid w:val="00921B2D"/>
    <w:rsid w:val="00922C93"/>
    <w:rsid w:val="00923624"/>
    <w:rsid w:val="00923B48"/>
    <w:rsid w:val="00923FD2"/>
    <w:rsid w:val="0092458B"/>
    <w:rsid w:val="009247CD"/>
    <w:rsid w:val="009255CB"/>
    <w:rsid w:val="00926C19"/>
    <w:rsid w:val="00926DB8"/>
    <w:rsid w:val="0092769E"/>
    <w:rsid w:val="009277DE"/>
    <w:rsid w:val="00927985"/>
    <w:rsid w:val="00930B72"/>
    <w:rsid w:val="00930DEA"/>
    <w:rsid w:val="00931513"/>
    <w:rsid w:val="00931787"/>
    <w:rsid w:val="00931DF2"/>
    <w:rsid w:val="00931F93"/>
    <w:rsid w:val="00932964"/>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6BE"/>
    <w:rsid w:val="00943E7F"/>
    <w:rsid w:val="00944B4D"/>
    <w:rsid w:val="00944F65"/>
    <w:rsid w:val="0094508D"/>
    <w:rsid w:val="00945B94"/>
    <w:rsid w:val="00945CFD"/>
    <w:rsid w:val="009460DE"/>
    <w:rsid w:val="009462B9"/>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8F0"/>
    <w:rsid w:val="009558B7"/>
    <w:rsid w:val="009559A0"/>
    <w:rsid w:val="00955A80"/>
    <w:rsid w:val="009560A9"/>
    <w:rsid w:val="009560F5"/>
    <w:rsid w:val="009563E5"/>
    <w:rsid w:val="00956F56"/>
    <w:rsid w:val="00957300"/>
    <w:rsid w:val="0095793F"/>
    <w:rsid w:val="00960159"/>
    <w:rsid w:val="009602C9"/>
    <w:rsid w:val="009603FA"/>
    <w:rsid w:val="00960D6F"/>
    <w:rsid w:val="009613D0"/>
    <w:rsid w:val="0096265D"/>
    <w:rsid w:val="00962788"/>
    <w:rsid w:val="0096287A"/>
    <w:rsid w:val="009634DF"/>
    <w:rsid w:val="00963523"/>
    <w:rsid w:val="009637A4"/>
    <w:rsid w:val="00964094"/>
    <w:rsid w:val="00965999"/>
    <w:rsid w:val="009659C4"/>
    <w:rsid w:val="009660C1"/>
    <w:rsid w:val="0096635F"/>
    <w:rsid w:val="00967071"/>
    <w:rsid w:val="00967930"/>
    <w:rsid w:val="00971241"/>
    <w:rsid w:val="00971966"/>
    <w:rsid w:val="00971F06"/>
    <w:rsid w:val="0097232E"/>
    <w:rsid w:val="00972400"/>
    <w:rsid w:val="009724FF"/>
    <w:rsid w:val="0097276B"/>
    <w:rsid w:val="00972F58"/>
    <w:rsid w:val="00973573"/>
    <w:rsid w:val="00973CD6"/>
    <w:rsid w:val="009742BB"/>
    <w:rsid w:val="00974D8C"/>
    <w:rsid w:val="00975D07"/>
    <w:rsid w:val="00976226"/>
    <w:rsid w:val="009771D1"/>
    <w:rsid w:val="0097763B"/>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DB3"/>
    <w:rsid w:val="00986F52"/>
    <w:rsid w:val="009876A3"/>
    <w:rsid w:val="009876E8"/>
    <w:rsid w:val="00987AC9"/>
    <w:rsid w:val="00990347"/>
    <w:rsid w:val="00990499"/>
    <w:rsid w:val="009906F8"/>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D6"/>
    <w:rsid w:val="009A1A47"/>
    <w:rsid w:val="009A1D5C"/>
    <w:rsid w:val="009A1F86"/>
    <w:rsid w:val="009A2036"/>
    <w:rsid w:val="009A2159"/>
    <w:rsid w:val="009A2706"/>
    <w:rsid w:val="009A2798"/>
    <w:rsid w:val="009A27BF"/>
    <w:rsid w:val="009A2BCE"/>
    <w:rsid w:val="009A30A6"/>
    <w:rsid w:val="009A327B"/>
    <w:rsid w:val="009A36C3"/>
    <w:rsid w:val="009A3819"/>
    <w:rsid w:val="009A3CBB"/>
    <w:rsid w:val="009A3DD1"/>
    <w:rsid w:val="009A3F4A"/>
    <w:rsid w:val="009A453E"/>
    <w:rsid w:val="009A4AF1"/>
    <w:rsid w:val="009A5329"/>
    <w:rsid w:val="009A57A3"/>
    <w:rsid w:val="009A68A0"/>
    <w:rsid w:val="009B0544"/>
    <w:rsid w:val="009B057D"/>
    <w:rsid w:val="009B11B9"/>
    <w:rsid w:val="009B13E0"/>
    <w:rsid w:val="009B1563"/>
    <w:rsid w:val="009B1861"/>
    <w:rsid w:val="009B2060"/>
    <w:rsid w:val="009B274E"/>
    <w:rsid w:val="009B298E"/>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11B8"/>
    <w:rsid w:val="009C275B"/>
    <w:rsid w:val="009C3CB9"/>
    <w:rsid w:val="009C4008"/>
    <w:rsid w:val="009C46AC"/>
    <w:rsid w:val="009C49ED"/>
    <w:rsid w:val="009C599A"/>
    <w:rsid w:val="009C5AD8"/>
    <w:rsid w:val="009C5C60"/>
    <w:rsid w:val="009C6A52"/>
    <w:rsid w:val="009C6BB8"/>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6864"/>
    <w:rsid w:val="009D6A37"/>
    <w:rsid w:val="009E0ECD"/>
    <w:rsid w:val="009E12A3"/>
    <w:rsid w:val="009E12DB"/>
    <w:rsid w:val="009E1707"/>
    <w:rsid w:val="009E1828"/>
    <w:rsid w:val="009E1A15"/>
    <w:rsid w:val="009E1C59"/>
    <w:rsid w:val="009E23AC"/>
    <w:rsid w:val="009E2781"/>
    <w:rsid w:val="009E280D"/>
    <w:rsid w:val="009E28EA"/>
    <w:rsid w:val="009E31DC"/>
    <w:rsid w:val="009E3265"/>
    <w:rsid w:val="009E32F6"/>
    <w:rsid w:val="009E3A45"/>
    <w:rsid w:val="009E3C57"/>
    <w:rsid w:val="009E3D3E"/>
    <w:rsid w:val="009E3E94"/>
    <w:rsid w:val="009E42E8"/>
    <w:rsid w:val="009E47AB"/>
    <w:rsid w:val="009E4840"/>
    <w:rsid w:val="009E591E"/>
    <w:rsid w:val="009E5D94"/>
    <w:rsid w:val="009E6027"/>
    <w:rsid w:val="009E6054"/>
    <w:rsid w:val="009E612D"/>
    <w:rsid w:val="009E6D6B"/>
    <w:rsid w:val="009E6E71"/>
    <w:rsid w:val="009E71B8"/>
    <w:rsid w:val="009E7345"/>
    <w:rsid w:val="009F0227"/>
    <w:rsid w:val="009F0AE9"/>
    <w:rsid w:val="009F1E6C"/>
    <w:rsid w:val="009F2903"/>
    <w:rsid w:val="009F3464"/>
    <w:rsid w:val="009F3A57"/>
    <w:rsid w:val="009F4225"/>
    <w:rsid w:val="009F4E1B"/>
    <w:rsid w:val="009F4F6F"/>
    <w:rsid w:val="009F55B6"/>
    <w:rsid w:val="009F57D1"/>
    <w:rsid w:val="009F5AC0"/>
    <w:rsid w:val="009F6189"/>
    <w:rsid w:val="009F6192"/>
    <w:rsid w:val="009F6770"/>
    <w:rsid w:val="009F6FDB"/>
    <w:rsid w:val="009F743B"/>
    <w:rsid w:val="00A002CD"/>
    <w:rsid w:val="00A00AD6"/>
    <w:rsid w:val="00A00D9A"/>
    <w:rsid w:val="00A01EC7"/>
    <w:rsid w:val="00A0248E"/>
    <w:rsid w:val="00A02763"/>
    <w:rsid w:val="00A02B49"/>
    <w:rsid w:val="00A02D41"/>
    <w:rsid w:val="00A0381B"/>
    <w:rsid w:val="00A040B6"/>
    <w:rsid w:val="00A04C86"/>
    <w:rsid w:val="00A05518"/>
    <w:rsid w:val="00A05B70"/>
    <w:rsid w:val="00A05CBB"/>
    <w:rsid w:val="00A06690"/>
    <w:rsid w:val="00A069C0"/>
    <w:rsid w:val="00A07610"/>
    <w:rsid w:val="00A0791A"/>
    <w:rsid w:val="00A07CC2"/>
    <w:rsid w:val="00A07D47"/>
    <w:rsid w:val="00A10584"/>
    <w:rsid w:val="00A107F6"/>
    <w:rsid w:val="00A114CB"/>
    <w:rsid w:val="00A122BC"/>
    <w:rsid w:val="00A12457"/>
    <w:rsid w:val="00A1249D"/>
    <w:rsid w:val="00A12C2C"/>
    <w:rsid w:val="00A13A57"/>
    <w:rsid w:val="00A14A44"/>
    <w:rsid w:val="00A14E22"/>
    <w:rsid w:val="00A15FB5"/>
    <w:rsid w:val="00A16309"/>
    <w:rsid w:val="00A16329"/>
    <w:rsid w:val="00A163AF"/>
    <w:rsid w:val="00A168F7"/>
    <w:rsid w:val="00A17394"/>
    <w:rsid w:val="00A174EC"/>
    <w:rsid w:val="00A176B8"/>
    <w:rsid w:val="00A17C6C"/>
    <w:rsid w:val="00A200CB"/>
    <w:rsid w:val="00A2072A"/>
    <w:rsid w:val="00A20AD2"/>
    <w:rsid w:val="00A20FDF"/>
    <w:rsid w:val="00A21D3F"/>
    <w:rsid w:val="00A23358"/>
    <w:rsid w:val="00A23392"/>
    <w:rsid w:val="00A2369A"/>
    <w:rsid w:val="00A237B6"/>
    <w:rsid w:val="00A23D68"/>
    <w:rsid w:val="00A23FD5"/>
    <w:rsid w:val="00A241FD"/>
    <w:rsid w:val="00A248CA"/>
    <w:rsid w:val="00A26541"/>
    <w:rsid w:val="00A266B4"/>
    <w:rsid w:val="00A270E0"/>
    <w:rsid w:val="00A27729"/>
    <w:rsid w:val="00A2788F"/>
    <w:rsid w:val="00A30901"/>
    <w:rsid w:val="00A30922"/>
    <w:rsid w:val="00A30A67"/>
    <w:rsid w:val="00A325F7"/>
    <w:rsid w:val="00A326FA"/>
    <w:rsid w:val="00A32735"/>
    <w:rsid w:val="00A33EEF"/>
    <w:rsid w:val="00A354DB"/>
    <w:rsid w:val="00A3552B"/>
    <w:rsid w:val="00A35C30"/>
    <w:rsid w:val="00A361C1"/>
    <w:rsid w:val="00A361DB"/>
    <w:rsid w:val="00A367BD"/>
    <w:rsid w:val="00A36AA5"/>
    <w:rsid w:val="00A372AE"/>
    <w:rsid w:val="00A37B09"/>
    <w:rsid w:val="00A37BE7"/>
    <w:rsid w:val="00A37C13"/>
    <w:rsid w:val="00A4000C"/>
    <w:rsid w:val="00A400FF"/>
    <w:rsid w:val="00A4076A"/>
    <w:rsid w:val="00A40EED"/>
    <w:rsid w:val="00A411B1"/>
    <w:rsid w:val="00A411C3"/>
    <w:rsid w:val="00A41785"/>
    <w:rsid w:val="00A41852"/>
    <w:rsid w:val="00A41948"/>
    <w:rsid w:val="00A4303F"/>
    <w:rsid w:val="00A437A4"/>
    <w:rsid w:val="00A43C2A"/>
    <w:rsid w:val="00A43C9B"/>
    <w:rsid w:val="00A44B22"/>
    <w:rsid w:val="00A4522E"/>
    <w:rsid w:val="00A45621"/>
    <w:rsid w:val="00A45A60"/>
    <w:rsid w:val="00A45C97"/>
    <w:rsid w:val="00A45E0A"/>
    <w:rsid w:val="00A4671E"/>
    <w:rsid w:val="00A468D1"/>
    <w:rsid w:val="00A469C4"/>
    <w:rsid w:val="00A46F29"/>
    <w:rsid w:val="00A475C1"/>
    <w:rsid w:val="00A476A7"/>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5CC4"/>
    <w:rsid w:val="00A568DF"/>
    <w:rsid w:val="00A56907"/>
    <w:rsid w:val="00A56D30"/>
    <w:rsid w:val="00A56D8A"/>
    <w:rsid w:val="00A56FBD"/>
    <w:rsid w:val="00A57308"/>
    <w:rsid w:val="00A578EC"/>
    <w:rsid w:val="00A57CCA"/>
    <w:rsid w:val="00A60BFC"/>
    <w:rsid w:val="00A61E64"/>
    <w:rsid w:val="00A62395"/>
    <w:rsid w:val="00A6294B"/>
    <w:rsid w:val="00A62A3D"/>
    <w:rsid w:val="00A64D6D"/>
    <w:rsid w:val="00A65B61"/>
    <w:rsid w:val="00A6637E"/>
    <w:rsid w:val="00A66918"/>
    <w:rsid w:val="00A673D1"/>
    <w:rsid w:val="00A67809"/>
    <w:rsid w:val="00A67C0B"/>
    <w:rsid w:val="00A7030F"/>
    <w:rsid w:val="00A70375"/>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71E"/>
    <w:rsid w:val="00A76962"/>
    <w:rsid w:val="00A774B6"/>
    <w:rsid w:val="00A77EC2"/>
    <w:rsid w:val="00A800CD"/>
    <w:rsid w:val="00A80256"/>
    <w:rsid w:val="00A80360"/>
    <w:rsid w:val="00A8084E"/>
    <w:rsid w:val="00A80E0F"/>
    <w:rsid w:val="00A81426"/>
    <w:rsid w:val="00A81D67"/>
    <w:rsid w:val="00A81E2B"/>
    <w:rsid w:val="00A81EA6"/>
    <w:rsid w:val="00A8273C"/>
    <w:rsid w:val="00A82EE7"/>
    <w:rsid w:val="00A831DA"/>
    <w:rsid w:val="00A83E4F"/>
    <w:rsid w:val="00A84D37"/>
    <w:rsid w:val="00A84DC8"/>
    <w:rsid w:val="00A866DC"/>
    <w:rsid w:val="00A86808"/>
    <w:rsid w:val="00A87130"/>
    <w:rsid w:val="00A876A9"/>
    <w:rsid w:val="00A87A58"/>
    <w:rsid w:val="00A9060E"/>
    <w:rsid w:val="00A907CD"/>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A65"/>
    <w:rsid w:val="00A95AB9"/>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4D44"/>
    <w:rsid w:val="00AA5BF7"/>
    <w:rsid w:val="00AA6138"/>
    <w:rsid w:val="00AA7DE3"/>
    <w:rsid w:val="00AB0878"/>
    <w:rsid w:val="00AB0CF1"/>
    <w:rsid w:val="00AB0F7F"/>
    <w:rsid w:val="00AB211E"/>
    <w:rsid w:val="00AB2644"/>
    <w:rsid w:val="00AB29DA"/>
    <w:rsid w:val="00AB315D"/>
    <w:rsid w:val="00AB39FB"/>
    <w:rsid w:val="00AB3FFD"/>
    <w:rsid w:val="00AB405A"/>
    <w:rsid w:val="00AB425A"/>
    <w:rsid w:val="00AB498D"/>
    <w:rsid w:val="00AB4E43"/>
    <w:rsid w:val="00AB4E5F"/>
    <w:rsid w:val="00AB58CE"/>
    <w:rsid w:val="00AB5ED1"/>
    <w:rsid w:val="00AB7D22"/>
    <w:rsid w:val="00AC07E7"/>
    <w:rsid w:val="00AC0B6A"/>
    <w:rsid w:val="00AC2465"/>
    <w:rsid w:val="00AC32AA"/>
    <w:rsid w:val="00AC3858"/>
    <w:rsid w:val="00AC400C"/>
    <w:rsid w:val="00AC4043"/>
    <w:rsid w:val="00AC417E"/>
    <w:rsid w:val="00AC4318"/>
    <w:rsid w:val="00AC5356"/>
    <w:rsid w:val="00AC5CCF"/>
    <w:rsid w:val="00AC6539"/>
    <w:rsid w:val="00AC6815"/>
    <w:rsid w:val="00AC7116"/>
    <w:rsid w:val="00AC7142"/>
    <w:rsid w:val="00AC75CF"/>
    <w:rsid w:val="00AC7695"/>
    <w:rsid w:val="00AC7C01"/>
    <w:rsid w:val="00AC7F57"/>
    <w:rsid w:val="00AD02A0"/>
    <w:rsid w:val="00AD03B1"/>
    <w:rsid w:val="00AD06A5"/>
    <w:rsid w:val="00AD0A7A"/>
    <w:rsid w:val="00AD0EA3"/>
    <w:rsid w:val="00AD1E34"/>
    <w:rsid w:val="00AD2382"/>
    <w:rsid w:val="00AD2919"/>
    <w:rsid w:val="00AD399B"/>
    <w:rsid w:val="00AD417B"/>
    <w:rsid w:val="00AD4B04"/>
    <w:rsid w:val="00AD5B66"/>
    <w:rsid w:val="00AD5BAE"/>
    <w:rsid w:val="00AD5C4F"/>
    <w:rsid w:val="00AD600C"/>
    <w:rsid w:val="00AD6157"/>
    <w:rsid w:val="00AD62AC"/>
    <w:rsid w:val="00AD645D"/>
    <w:rsid w:val="00AD675E"/>
    <w:rsid w:val="00AD68AC"/>
    <w:rsid w:val="00AD7C67"/>
    <w:rsid w:val="00AD7E99"/>
    <w:rsid w:val="00AE02DB"/>
    <w:rsid w:val="00AE0456"/>
    <w:rsid w:val="00AE0CB9"/>
    <w:rsid w:val="00AE0FFC"/>
    <w:rsid w:val="00AE1544"/>
    <w:rsid w:val="00AE1E72"/>
    <w:rsid w:val="00AE2F93"/>
    <w:rsid w:val="00AE3028"/>
    <w:rsid w:val="00AE36F6"/>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332B"/>
    <w:rsid w:val="00AF3DB0"/>
    <w:rsid w:val="00AF41D1"/>
    <w:rsid w:val="00AF445B"/>
    <w:rsid w:val="00AF459F"/>
    <w:rsid w:val="00AF4745"/>
    <w:rsid w:val="00AF5461"/>
    <w:rsid w:val="00AF5593"/>
    <w:rsid w:val="00AF5834"/>
    <w:rsid w:val="00AF646A"/>
    <w:rsid w:val="00AF64F2"/>
    <w:rsid w:val="00AF6911"/>
    <w:rsid w:val="00AF6C1A"/>
    <w:rsid w:val="00B0005A"/>
    <w:rsid w:val="00B00E73"/>
    <w:rsid w:val="00B01114"/>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C65"/>
    <w:rsid w:val="00B10766"/>
    <w:rsid w:val="00B1076C"/>
    <w:rsid w:val="00B10FB4"/>
    <w:rsid w:val="00B11350"/>
    <w:rsid w:val="00B11489"/>
    <w:rsid w:val="00B11FB8"/>
    <w:rsid w:val="00B12A55"/>
    <w:rsid w:val="00B12D67"/>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711"/>
    <w:rsid w:val="00B1797E"/>
    <w:rsid w:val="00B203B5"/>
    <w:rsid w:val="00B2049E"/>
    <w:rsid w:val="00B20511"/>
    <w:rsid w:val="00B20F7B"/>
    <w:rsid w:val="00B2154F"/>
    <w:rsid w:val="00B21B46"/>
    <w:rsid w:val="00B22C90"/>
    <w:rsid w:val="00B22CBA"/>
    <w:rsid w:val="00B22DEF"/>
    <w:rsid w:val="00B240ED"/>
    <w:rsid w:val="00B24470"/>
    <w:rsid w:val="00B24699"/>
    <w:rsid w:val="00B24883"/>
    <w:rsid w:val="00B25269"/>
    <w:rsid w:val="00B257BB"/>
    <w:rsid w:val="00B25BD5"/>
    <w:rsid w:val="00B26056"/>
    <w:rsid w:val="00B26332"/>
    <w:rsid w:val="00B264A7"/>
    <w:rsid w:val="00B2661C"/>
    <w:rsid w:val="00B267D5"/>
    <w:rsid w:val="00B26BDC"/>
    <w:rsid w:val="00B27F78"/>
    <w:rsid w:val="00B30371"/>
    <w:rsid w:val="00B30488"/>
    <w:rsid w:val="00B30E0D"/>
    <w:rsid w:val="00B313CD"/>
    <w:rsid w:val="00B31CFC"/>
    <w:rsid w:val="00B32745"/>
    <w:rsid w:val="00B32FEB"/>
    <w:rsid w:val="00B33951"/>
    <w:rsid w:val="00B33A43"/>
    <w:rsid w:val="00B33C2D"/>
    <w:rsid w:val="00B34550"/>
    <w:rsid w:val="00B356CF"/>
    <w:rsid w:val="00B35FFD"/>
    <w:rsid w:val="00B36A5C"/>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50EE"/>
    <w:rsid w:val="00B4512B"/>
    <w:rsid w:val="00B454CA"/>
    <w:rsid w:val="00B45644"/>
    <w:rsid w:val="00B465DF"/>
    <w:rsid w:val="00B46675"/>
    <w:rsid w:val="00B50291"/>
    <w:rsid w:val="00B502B9"/>
    <w:rsid w:val="00B50593"/>
    <w:rsid w:val="00B50603"/>
    <w:rsid w:val="00B51763"/>
    <w:rsid w:val="00B51900"/>
    <w:rsid w:val="00B519E1"/>
    <w:rsid w:val="00B51A5C"/>
    <w:rsid w:val="00B52440"/>
    <w:rsid w:val="00B525B7"/>
    <w:rsid w:val="00B52817"/>
    <w:rsid w:val="00B53599"/>
    <w:rsid w:val="00B536E2"/>
    <w:rsid w:val="00B537BE"/>
    <w:rsid w:val="00B549FA"/>
    <w:rsid w:val="00B54C97"/>
    <w:rsid w:val="00B550C7"/>
    <w:rsid w:val="00B55A6F"/>
    <w:rsid w:val="00B5782C"/>
    <w:rsid w:val="00B57D6D"/>
    <w:rsid w:val="00B60DEF"/>
    <w:rsid w:val="00B614C1"/>
    <w:rsid w:val="00B61741"/>
    <w:rsid w:val="00B61764"/>
    <w:rsid w:val="00B61978"/>
    <w:rsid w:val="00B61A77"/>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5975"/>
    <w:rsid w:val="00B65AF7"/>
    <w:rsid w:val="00B65BC6"/>
    <w:rsid w:val="00B66495"/>
    <w:rsid w:val="00B665CE"/>
    <w:rsid w:val="00B66AAC"/>
    <w:rsid w:val="00B6761D"/>
    <w:rsid w:val="00B67D2F"/>
    <w:rsid w:val="00B70F2C"/>
    <w:rsid w:val="00B70FFB"/>
    <w:rsid w:val="00B7206D"/>
    <w:rsid w:val="00B720C8"/>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3B4"/>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91F"/>
    <w:rsid w:val="00B91EE7"/>
    <w:rsid w:val="00B92292"/>
    <w:rsid w:val="00B92C81"/>
    <w:rsid w:val="00B930FD"/>
    <w:rsid w:val="00B93208"/>
    <w:rsid w:val="00B93353"/>
    <w:rsid w:val="00B933FC"/>
    <w:rsid w:val="00B93B8B"/>
    <w:rsid w:val="00B93D98"/>
    <w:rsid w:val="00B93FB9"/>
    <w:rsid w:val="00B94333"/>
    <w:rsid w:val="00B948AC"/>
    <w:rsid w:val="00B94B6C"/>
    <w:rsid w:val="00B94D0F"/>
    <w:rsid w:val="00B94D70"/>
    <w:rsid w:val="00B953CA"/>
    <w:rsid w:val="00B9622B"/>
    <w:rsid w:val="00B9641B"/>
    <w:rsid w:val="00B96974"/>
    <w:rsid w:val="00B96BA2"/>
    <w:rsid w:val="00B97005"/>
    <w:rsid w:val="00B97145"/>
    <w:rsid w:val="00B97525"/>
    <w:rsid w:val="00B9768A"/>
    <w:rsid w:val="00B978BA"/>
    <w:rsid w:val="00B97D39"/>
    <w:rsid w:val="00B97EAD"/>
    <w:rsid w:val="00BA0322"/>
    <w:rsid w:val="00BA08A0"/>
    <w:rsid w:val="00BA0A00"/>
    <w:rsid w:val="00BA0E1C"/>
    <w:rsid w:val="00BA21E7"/>
    <w:rsid w:val="00BA2B98"/>
    <w:rsid w:val="00BA3AC3"/>
    <w:rsid w:val="00BA3BBE"/>
    <w:rsid w:val="00BA3F3B"/>
    <w:rsid w:val="00BA3F47"/>
    <w:rsid w:val="00BA405B"/>
    <w:rsid w:val="00BA479C"/>
    <w:rsid w:val="00BA4C0C"/>
    <w:rsid w:val="00BA50F6"/>
    <w:rsid w:val="00BA546B"/>
    <w:rsid w:val="00BA5AD4"/>
    <w:rsid w:val="00BA5EB4"/>
    <w:rsid w:val="00BA623E"/>
    <w:rsid w:val="00BA63E7"/>
    <w:rsid w:val="00BA651E"/>
    <w:rsid w:val="00BA70A8"/>
    <w:rsid w:val="00BA72A2"/>
    <w:rsid w:val="00BB243E"/>
    <w:rsid w:val="00BB263E"/>
    <w:rsid w:val="00BB3497"/>
    <w:rsid w:val="00BB3C6F"/>
    <w:rsid w:val="00BB3E74"/>
    <w:rsid w:val="00BB438B"/>
    <w:rsid w:val="00BB5223"/>
    <w:rsid w:val="00BB595F"/>
    <w:rsid w:val="00BB5969"/>
    <w:rsid w:val="00BB6F58"/>
    <w:rsid w:val="00BB71AA"/>
    <w:rsid w:val="00BB7313"/>
    <w:rsid w:val="00BB7832"/>
    <w:rsid w:val="00BB7B76"/>
    <w:rsid w:val="00BB7C29"/>
    <w:rsid w:val="00BB7DD8"/>
    <w:rsid w:val="00BB7F2F"/>
    <w:rsid w:val="00BC0061"/>
    <w:rsid w:val="00BC00AE"/>
    <w:rsid w:val="00BC00DB"/>
    <w:rsid w:val="00BC015E"/>
    <w:rsid w:val="00BC06A4"/>
    <w:rsid w:val="00BC0C5C"/>
    <w:rsid w:val="00BC0F18"/>
    <w:rsid w:val="00BC1029"/>
    <w:rsid w:val="00BC1081"/>
    <w:rsid w:val="00BC11FD"/>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326"/>
    <w:rsid w:val="00BC69B5"/>
    <w:rsid w:val="00BC7097"/>
    <w:rsid w:val="00BC75E6"/>
    <w:rsid w:val="00BC75FE"/>
    <w:rsid w:val="00BC77B5"/>
    <w:rsid w:val="00BD00B0"/>
    <w:rsid w:val="00BD08FD"/>
    <w:rsid w:val="00BD1000"/>
    <w:rsid w:val="00BD171F"/>
    <w:rsid w:val="00BD19D2"/>
    <w:rsid w:val="00BD211F"/>
    <w:rsid w:val="00BD280E"/>
    <w:rsid w:val="00BD296A"/>
    <w:rsid w:val="00BD2E7E"/>
    <w:rsid w:val="00BD333B"/>
    <w:rsid w:val="00BD33D6"/>
    <w:rsid w:val="00BD3869"/>
    <w:rsid w:val="00BD3B82"/>
    <w:rsid w:val="00BD3BC6"/>
    <w:rsid w:val="00BD3FB2"/>
    <w:rsid w:val="00BD42D5"/>
    <w:rsid w:val="00BD4971"/>
    <w:rsid w:val="00BD523D"/>
    <w:rsid w:val="00BD62F1"/>
    <w:rsid w:val="00BD6A11"/>
    <w:rsid w:val="00BD6AE4"/>
    <w:rsid w:val="00BD6E51"/>
    <w:rsid w:val="00BD7747"/>
    <w:rsid w:val="00BD7B75"/>
    <w:rsid w:val="00BE14CE"/>
    <w:rsid w:val="00BE16B7"/>
    <w:rsid w:val="00BE190A"/>
    <w:rsid w:val="00BE27CC"/>
    <w:rsid w:val="00BE2C5A"/>
    <w:rsid w:val="00BE2CA3"/>
    <w:rsid w:val="00BE32B1"/>
    <w:rsid w:val="00BE369A"/>
    <w:rsid w:val="00BE48AA"/>
    <w:rsid w:val="00BE4A40"/>
    <w:rsid w:val="00BE54AF"/>
    <w:rsid w:val="00BE6775"/>
    <w:rsid w:val="00BE6BCA"/>
    <w:rsid w:val="00BE70F4"/>
    <w:rsid w:val="00BE7560"/>
    <w:rsid w:val="00BE757C"/>
    <w:rsid w:val="00BE7EC5"/>
    <w:rsid w:val="00BF00EC"/>
    <w:rsid w:val="00BF02B3"/>
    <w:rsid w:val="00BF1738"/>
    <w:rsid w:val="00BF2595"/>
    <w:rsid w:val="00BF2E37"/>
    <w:rsid w:val="00BF33F5"/>
    <w:rsid w:val="00BF3A01"/>
    <w:rsid w:val="00BF3BAC"/>
    <w:rsid w:val="00BF7187"/>
    <w:rsid w:val="00BF761E"/>
    <w:rsid w:val="00BF788F"/>
    <w:rsid w:val="00C00270"/>
    <w:rsid w:val="00C0028C"/>
    <w:rsid w:val="00C0068D"/>
    <w:rsid w:val="00C00EC0"/>
    <w:rsid w:val="00C00FB1"/>
    <w:rsid w:val="00C02022"/>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732"/>
    <w:rsid w:val="00C117A7"/>
    <w:rsid w:val="00C11B7F"/>
    <w:rsid w:val="00C11D3B"/>
    <w:rsid w:val="00C11F35"/>
    <w:rsid w:val="00C1221F"/>
    <w:rsid w:val="00C12842"/>
    <w:rsid w:val="00C12A0F"/>
    <w:rsid w:val="00C12C41"/>
    <w:rsid w:val="00C12FCD"/>
    <w:rsid w:val="00C131BD"/>
    <w:rsid w:val="00C13755"/>
    <w:rsid w:val="00C13BF3"/>
    <w:rsid w:val="00C14865"/>
    <w:rsid w:val="00C14A06"/>
    <w:rsid w:val="00C156FD"/>
    <w:rsid w:val="00C16309"/>
    <w:rsid w:val="00C16601"/>
    <w:rsid w:val="00C1698D"/>
    <w:rsid w:val="00C16AC7"/>
    <w:rsid w:val="00C173B7"/>
    <w:rsid w:val="00C17798"/>
    <w:rsid w:val="00C17836"/>
    <w:rsid w:val="00C17972"/>
    <w:rsid w:val="00C20018"/>
    <w:rsid w:val="00C2051C"/>
    <w:rsid w:val="00C21640"/>
    <w:rsid w:val="00C21F59"/>
    <w:rsid w:val="00C2214D"/>
    <w:rsid w:val="00C221EB"/>
    <w:rsid w:val="00C22710"/>
    <w:rsid w:val="00C22985"/>
    <w:rsid w:val="00C232E0"/>
    <w:rsid w:val="00C236A1"/>
    <w:rsid w:val="00C24527"/>
    <w:rsid w:val="00C248DB"/>
    <w:rsid w:val="00C24BD5"/>
    <w:rsid w:val="00C24CC5"/>
    <w:rsid w:val="00C25422"/>
    <w:rsid w:val="00C25AC5"/>
    <w:rsid w:val="00C25C9B"/>
    <w:rsid w:val="00C25C9C"/>
    <w:rsid w:val="00C264FA"/>
    <w:rsid w:val="00C26749"/>
    <w:rsid w:val="00C26DFF"/>
    <w:rsid w:val="00C278D5"/>
    <w:rsid w:val="00C27A50"/>
    <w:rsid w:val="00C30588"/>
    <w:rsid w:val="00C30DE4"/>
    <w:rsid w:val="00C319E1"/>
    <w:rsid w:val="00C31A56"/>
    <w:rsid w:val="00C31E2C"/>
    <w:rsid w:val="00C32171"/>
    <w:rsid w:val="00C33D4C"/>
    <w:rsid w:val="00C3451A"/>
    <w:rsid w:val="00C34F94"/>
    <w:rsid w:val="00C364B2"/>
    <w:rsid w:val="00C36E69"/>
    <w:rsid w:val="00C36FCD"/>
    <w:rsid w:val="00C371F2"/>
    <w:rsid w:val="00C372E9"/>
    <w:rsid w:val="00C374C9"/>
    <w:rsid w:val="00C37D9A"/>
    <w:rsid w:val="00C4071C"/>
    <w:rsid w:val="00C40979"/>
    <w:rsid w:val="00C40C40"/>
    <w:rsid w:val="00C41031"/>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ECE"/>
    <w:rsid w:val="00C567EE"/>
    <w:rsid w:val="00C56A7A"/>
    <w:rsid w:val="00C56CC6"/>
    <w:rsid w:val="00C56F96"/>
    <w:rsid w:val="00C574E6"/>
    <w:rsid w:val="00C57965"/>
    <w:rsid w:val="00C57AAD"/>
    <w:rsid w:val="00C60980"/>
    <w:rsid w:val="00C61011"/>
    <w:rsid w:val="00C61A5C"/>
    <w:rsid w:val="00C622D5"/>
    <w:rsid w:val="00C62548"/>
    <w:rsid w:val="00C63CD1"/>
    <w:rsid w:val="00C649AB"/>
    <w:rsid w:val="00C64FAF"/>
    <w:rsid w:val="00C653B3"/>
    <w:rsid w:val="00C6715F"/>
    <w:rsid w:val="00C67682"/>
    <w:rsid w:val="00C67C10"/>
    <w:rsid w:val="00C70A4C"/>
    <w:rsid w:val="00C70F3C"/>
    <w:rsid w:val="00C710D9"/>
    <w:rsid w:val="00C711A9"/>
    <w:rsid w:val="00C72039"/>
    <w:rsid w:val="00C721A8"/>
    <w:rsid w:val="00C7300A"/>
    <w:rsid w:val="00C732F1"/>
    <w:rsid w:val="00C7367F"/>
    <w:rsid w:val="00C73B42"/>
    <w:rsid w:val="00C74A6A"/>
    <w:rsid w:val="00C74DB0"/>
    <w:rsid w:val="00C755ED"/>
    <w:rsid w:val="00C75914"/>
    <w:rsid w:val="00C759B2"/>
    <w:rsid w:val="00C75D6D"/>
    <w:rsid w:val="00C764DD"/>
    <w:rsid w:val="00C769C8"/>
    <w:rsid w:val="00C76C87"/>
    <w:rsid w:val="00C77C15"/>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3B16"/>
    <w:rsid w:val="00C84240"/>
    <w:rsid w:val="00C85213"/>
    <w:rsid w:val="00C85EA4"/>
    <w:rsid w:val="00C86429"/>
    <w:rsid w:val="00C86C88"/>
    <w:rsid w:val="00C86E35"/>
    <w:rsid w:val="00C87295"/>
    <w:rsid w:val="00C87F12"/>
    <w:rsid w:val="00C87FC9"/>
    <w:rsid w:val="00C902FB"/>
    <w:rsid w:val="00C9106D"/>
    <w:rsid w:val="00C91368"/>
    <w:rsid w:val="00C9213E"/>
    <w:rsid w:val="00C92578"/>
    <w:rsid w:val="00C92632"/>
    <w:rsid w:val="00C93B80"/>
    <w:rsid w:val="00C94170"/>
    <w:rsid w:val="00C942A0"/>
    <w:rsid w:val="00C94A6E"/>
    <w:rsid w:val="00C94A92"/>
    <w:rsid w:val="00C94AEA"/>
    <w:rsid w:val="00C951AA"/>
    <w:rsid w:val="00C956B9"/>
    <w:rsid w:val="00C95903"/>
    <w:rsid w:val="00C95AE5"/>
    <w:rsid w:val="00C96C5D"/>
    <w:rsid w:val="00C96F5B"/>
    <w:rsid w:val="00C96FCF"/>
    <w:rsid w:val="00C96FD3"/>
    <w:rsid w:val="00C9757A"/>
    <w:rsid w:val="00C977DC"/>
    <w:rsid w:val="00C97CFD"/>
    <w:rsid w:val="00CA04C9"/>
    <w:rsid w:val="00CA0B28"/>
    <w:rsid w:val="00CA0D58"/>
    <w:rsid w:val="00CA1405"/>
    <w:rsid w:val="00CA16D1"/>
    <w:rsid w:val="00CA16E0"/>
    <w:rsid w:val="00CA1918"/>
    <w:rsid w:val="00CA1A36"/>
    <w:rsid w:val="00CA203B"/>
    <w:rsid w:val="00CA2779"/>
    <w:rsid w:val="00CA2FD5"/>
    <w:rsid w:val="00CA3076"/>
    <w:rsid w:val="00CA30A4"/>
    <w:rsid w:val="00CA30E4"/>
    <w:rsid w:val="00CA35F3"/>
    <w:rsid w:val="00CA36E7"/>
    <w:rsid w:val="00CA381B"/>
    <w:rsid w:val="00CA3F4D"/>
    <w:rsid w:val="00CA411C"/>
    <w:rsid w:val="00CA48B0"/>
    <w:rsid w:val="00CA4DFD"/>
    <w:rsid w:val="00CA4E94"/>
    <w:rsid w:val="00CA542A"/>
    <w:rsid w:val="00CA58AB"/>
    <w:rsid w:val="00CA6586"/>
    <w:rsid w:val="00CA6641"/>
    <w:rsid w:val="00CA6DF2"/>
    <w:rsid w:val="00CA74C6"/>
    <w:rsid w:val="00CA7AB6"/>
    <w:rsid w:val="00CA7F6E"/>
    <w:rsid w:val="00CB00F2"/>
    <w:rsid w:val="00CB1034"/>
    <w:rsid w:val="00CB10A5"/>
    <w:rsid w:val="00CB2A8D"/>
    <w:rsid w:val="00CB2CDD"/>
    <w:rsid w:val="00CB33D7"/>
    <w:rsid w:val="00CB33FC"/>
    <w:rsid w:val="00CB360A"/>
    <w:rsid w:val="00CB3696"/>
    <w:rsid w:val="00CB3F07"/>
    <w:rsid w:val="00CB426F"/>
    <w:rsid w:val="00CB4FF1"/>
    <w:rsid w:val="00CB5AFC"/>
    <w:rsid w:val="00CB5B5C"/>
    <w:rsid w:val="00CB61C4"/>
    <w:rsid w:val="00CB6BA8"/>
    <w:rsid w:val="00CB7E21"/>
    <w:rsid w:val="00CC1B02"/>
    <w:rsid w:val="00CC2001"/>
    <w:rsid w:val="00CC258E"/>
    <w:rsid w:val="00CC2B3B"/>
    <w:rsid w:val="00CC2BB3"/>
    <w:rsid w:val="00CC2D61"/>
    <w:rsid w:val="00CC3014"/>
    <w:rsid w:val="00CC3513"/>
    <w:rsid w:val="00CC367A"/>
    <w:rsid w:val="00CC4601"/>
    <w:rsid w:val="00CC4BF2"/>
    <w:rsid w:val="00CC514F"/>
    <w:rsid w:val="00CC5EC6"/>
    <w:rsid w:val="00CC6282"/>
    <w:rsid w:val="00CC69E7"/>
    <w:rsid w:val="00CD00FD"/>
    <w:rsid w:val="00CD023C"/>
    <w:rsid w:val="00CD0547"/>
    <w:rsid w:val="00CD0F08"/>
    <w:rsid w:val="00CD1DB1"/>
    <w:rsid w:val="00CD20D0"/>
    <w:rsid w:val="00CD2D00"/>
    <w:rsid w:val="00CD3492"/>
    <w:rsid w:val="00CD35FB"/>
    <w:rsid w:val="00CD45D6"/>
    <w:rsid w:val="00CD46C5"/>
    <w:rsid w:val="00CD588E"/>
    <w:rsid w:val="00CD594C"/>
    <w:rsid w:val="00CD5979"/>
    <w:rsid w:val="00CD629E"/>
    <w:rsid w:val="00CD70F4"/>
    <w:rsid w:val="00CD74E6"/>
    <w:rsid w:val="00CD7705"/>
    <w:rsid w:val="00CD7755"/>
    <w:rsid w:val="00CE04A0"/>
    <w:rsid w:val="00CE0613"/>
    <w:rsid w:val="00CE0810"/>
    <w:rsid w:val="00CE096F"/>
    <w:rsid w:val="00CE0BD2"/>
    <w:rsid w:val="00CE0D61"/>
    <w:rsid w:val="00CE19AA"/>
    <w:rsid w:val="00CE1D99"/>
    <w:rsid w:val="00CE1FAB"/>
    <w:rsid w:val="00CE203A"/>
    <w:rsid w:val="00CE2175"/>
    <w:rsid w:val="00CE221B"/>
    <w:rsid w:val="00CE2553"/>
    <w:rsid w:val="00CE2941"/>
    <w:rsid w:val="00CE295E"/>
    <w:rsid w:val="00CE296A"/>
    <w:rsid w:val="00CE2C68"/>
    <w:rsid w:val="00CE3171"/>
    <w:rsid w:val="00CE429F"/>
    <w:rsid w:val="00CE47E3"/>
    <w:rsid w:val="00CE4D93"/>
    <w:rsid w:val="00CE5C94"/>
    <w:rsid w:val="00CE634E"/>
    <w:rsid w:val="00CE6515"/>
    <w:rsid w:val="00CE6FF4"/>
    <w:rsid w:val="00CE7248"/>
    <w:rsid w:val="00CE75BB"/>
    <w:rsid w:val="00CF0D85"/>
    <w:rsid w:val="00CF17EB"/>
    <w:rsid w:val="00CF17F5"/>
    <w:rsid w:val="00CF25E4"/>
    <w:rsid w:val="00CF28C8"/>
    <w:rsid w:val="00CF2EBB"/>
    <w:rsid w:val="00CF4261"/>
    <w:rsid w:val="00CF47F7"/>
    <w:rsid w:val="00CF4F58"/>
    <w:rsid w:val="00CF56DC"/>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2795"/>
    <w:rsid w:val="00D128DF"/>
    <w:rsid w:val="00D129F4"/>
    <w:rsid w:val="00D132BC"/>
    <w:rsid w:val="00D13D70"/>
    <w:rsid w:val="00D14D61"/>
    <w:rsid w:val="00D15A2A"/>
    <w:rsid w:val="00D15E47"/>
    <w:rsid w:val="00D16FBB"/>
    <w:rsid w:val="00D16FFE"/>
    <w:rsid w:val="00D17217"/>
    <w:rsid w:val="00D178F7"/>
    <w:rsid w:val="00D17907"/>
    <w:rsid w:val="00D17B10"/>
    <w:rsid w:val="00D208A7"/>
    <w:rsid w:val="00D2100D"/>
    <w:rsid w:val="00D210A5"/>
    <w:rsid w:val="00D2137A"/>
    <w:rsid w:val="00D217DF"/>
    <w:rsid w:val="00D21B4E"/>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576A"/>
    <w:rsid w:val="00D25D2C"/>
    <w:rsid w:val="00D26A9B"/>
    <w:rsid w:val="00D26EF8"/>
    <w:rsid w:val="00D27FCC"/>
    <w:rsid w:val="00D3045F"/>
    <w:rsid w:val="00D306A7"/>
    <w:rsid w:val="00D310DB"/>
    <w:rsid w:val="00D321FA"/>
    <w:rsid w:val="00D3369B"/>
    <w:rsid w:val="00D33BDB"/>
    <w:rsid w:val="00D3430F"/>
    <w:rsid w:val="00D346D1"/>
    <w:rsid w:val="00D347CD"/>
    <w:rsid w:val="00D34DCA"/>
    <w:rsid w:val="00D353AA"/>
    <w:rsid w:val="00D35A46"/>
    <w:rsid w:val="00D35AE1"/>
    <w:rsid w:val="00D35D05"/>
    <w:rsid w:val="00D362F3"/>
    <w:rsid w:val="00D37E5D"/>
    <w:rsid w:val="00D40131"/>
    <w:rsid w:val="00D402EF"/>
    <w:rsid w:val="00D4030A"/>
    <w:rsid w:val="00D40553"/>
    <w:rsid w:val="00D40E02"/>
    <w:rsid w:val="00D40F23"/>
    <w:rsid w:val="00D41841"/>
    <w:rsid w:val="00D4215A"/>
    <w:rsid w:val="00D424EB"/>
    <w:rsid w:val="00D4339C"/>
    <w:rsid w:val="00D43604"/>
    <w:rsid w:val="00D4391D"/>
    <w:rsid w:val="00D439B8"/>
    <w:rsid w:val="00D43A61"/>
    <w:rsid w:val="00D43B59"/>
    <w:rsid w:val="00D43CEC"/>
    <w:rsid w:val="00D445B1"/>
    <w:rsid w:val="00D447A7"/>
    <w:rsid w:val="00D448FC"/>
    <w:rsid w:val="00D45A3D"/>
    <w:rsid w:val="00D46323"/>
    <w:rsid w:val="00D4659E"/>
    <w:rsid w:val="00D47118"/>
    <w:rsid w:val="00D47408"/>
    <w:rsid w:val="00D5048A"/>
    <w:rsid w:val="00D5081F"/>
    <w:rsid w:val="00D50C28"/>
    <w:rsid w:val="00D51754"/>
    <w:rsid w:val="00D5235C"/>
    <w:rsid w:val="00D5248D"/>
    <w:rsid w:val="00D52686"/>
    <w:rsid w:val="00D52A77"/>
    <w:rsid w:val="00D52BC4"/>
    <w:rsid w:val="00D52DB7"/>
    <w:rsid w:val="00D52DED"/>
    <w:rsid w:val="00D540A5"/>
    <w:rsid w:val="00D542F2"/>
    <w:rsid w:val="00D5430D"/>
    <w:rsid w:val="00D55329"/>
    <w:rsid w:val="00D553C4"/>
    <w:rsid w:val="00D555A8"/>
    <w:rsid w:val="00D55714"/>
    <w:rsid w:val="00D55B10"/>
    <w:rsid w:val="00D55E65"/>
    <w:rsid w:val="00D56433"/>
    <w:rsid w:val="00D565C4"/>
    <w:rsid w:val="00D56E71"/>
    <w:rsid w:val="00D573CE"/>
    <w:rsid w:val="00D57708"/>
    <w:rsid w:val="00D602B5"/>
    <w:rsid w:val="00D60A15"/>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7246"/>
    <w:rsid w:val="00D67492"/>
    <w:rsid w:val="00D70F9F"/>
    <w:rsid w:val="00D71133"/>
    <w:rsid w:val="00D720E6"/>
    <w:rsid w:val="00D7224A"/>
    <w:rsid w:val="00D72A2A"/>
    <w:rsid w:val="00D72AAA"/>
    <w:rsid w:val="00D72ACD"/>
    <w:rsid w:val="00D72BD3"/>
    <w:rsid w:val="00D72CAA"/>
    <w:rsid w:val="00D72D7C"/>
    <w:rsid w:val="00D7367A"/>
    <w:rsid w:val="00D73FDE"/>
    <w:rsid w:val="00D74172"/>
    <w:rsid w:val="00D7562D"/>
    <w:rsid w:val="00D75703"/>
    <w:rsid w:val="00D76FC5"/>
    <w:rsid w:val="00D77120"/>
    <w:rsid w:val="00D77907"/>
    <w:rsid w:val="00D77ACD"/>
    <w:rsid w:val="00D77F0B"/>
    <w:rsid w:val="00D801DF"/>
    <w:rsid w:val="00D80261"/>
    <w:rsid w:val="00D80749"/>
    <w:rsid w:val="00D808F7"/>
    <w:rsid w:val="00D81110"/>
    <w:rsid w:val="00D81C7E"/>
    <w:rsid w:val="00D81E4E"/>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912C6"/>
    <w:rsid w:val="00D915B3"/>
    <w:rsid w:val="00D91C4D"/>
    <w:rsid w:val="00D92EE3"/>
    <w:rsid w:val="00D92F35"/>
    <w:rsid w:val="00D93081"/>
    <w:rsid w:val="00D93B0C"/>
    <w:rsid w:val="00D94492"/>
    <w:rsid w:val="00D949FE"/>
    <w:rsid w:val="00D94FED"/>
    <w:rsid w:val="00D95373"/>
    <w:rsid w:val="00D958F1"/>
    <w:rsid w:val="00D9648C"/>
    <w:rsid w:val="00D96BC1"/>
    <w:rsid w:val="00D96DA2"/>
    <w:rsid w:val="00D96DE9"/>
    <w:rsid w:val="00D96F3B"/>
    <w:rsid w:val="00D972A1"/>
    <w:rsid w:val="00D9746C"/>
    <w:rsid w:val="00D9774C"/>
    <w:rsid w:val="00DA0204"/>
    <w:rsid w:val="00DA030C"/>
    <w:rsid w:val="00DA0DAA"/>
    <w:rsid w:val="00DA1973"/>
    <w:rsid w:val="00DA1E2F"/>
    <w:rsid w:val="00DA1EA5"/>
    <w:rsid w:val="00DA2039"/>
    <w:rsid w:val="00DA28D8"/>
    <w:rsid w:val="00DA2CC8"/>
    <w:rsid w:val="00DA2FC9"/>
    <w:rsid w:val="00DA32ED"/>
    <w:rsid w:val="00DA38F8"/>
    <w:rsid w:val="00DA3D2C"/>
    <w:rsid w:val="00DA4146"/>
    <w:rsid w:val="00DA455F"/>
    <w:rsid w:val="00DA459F"/>
    <w:rsid w:val="00DA4E51"/>
    <w:rsid w:val="00DA5946"/>
    <w:rsid w:val="00DA5AD5"/>
    <w:rsid w:val="00DA5BC9"/>
    <w:rsid w:val="00DA632C"/>
    <w:rsid w:val="00DA7011"/>
    <w:rsid w:val="00DA7827"/>
    <w:rsid w:val="00DA7A54"/>
    <w:rsid w:val="00DA7EAA"/>
    <w:rsid w:val="00DB009B"/>
    <w:rsid w:val="00DB0221"/>
    <w:rsid w:val="00DB048F"/>
    <w:rsid w:val="00DB04D0"/>
    <w:rsid w:val="00DB077A"/>
    <w:rsid w:val="00DB1EC2"/>
    <w:rsid w:val="00DB254B"/>
    <w:rsid w:val="00DB2DC7"/>
    <w:rsid w:val="00DB321B"/>
    <w:rsid w:val="00DB33F1"/>
    <w:rsid w:val="00DB3A14"/>
    <w:rsid w:val="00DB4178"/>
    <w:rsid w:val="00DB5D77"/>
    <w:rsid w:val="00DB6094"/>
    <w:rsid w:val="00DB7BE1"/>
    <w:rsid w:val="00DB7FFE"/>
    <w:rsid w:val="00DC0042"/>
    <w:rsid w:val="00DC029D"/>
    <w:rsid w:val="00DC0DCF"/>
    <w:rsid w:val="00DC0E3B"/>
    <w:rsid w:val="00DC1A07"/>
    <w:rsid w:val="00DC1D0E"/>
    <w:rsid w:val="00DC2105"/>
    <w:rsid w:val="00DC2900"/>
    <w:rsid w:val="00DC2B56"/>
    <w:rsid w:val="00DC36F0"/>
    <w:rsid w:val="00DC3D3F"/>
    <w:rsid w:val="00DC4074"/>
    <w:rsid w:val="00DC450E"/>
    <w:rsid w:val="00DC5230"/>
    <w:rsid w:val="00DC56C0"/>
    <w:rsid w:val="00DC5830"/>
    <w:rsid w:val="00DC5CC1"/>
    <w:rsid w:val="00DC6078"/>
    <w:rsid w:val="00DC6930"/>
    <w:rsid w:val="00DC71BD"/>
    <w:rsid w:val="00DC7B5F"/>
    <w:rsid w:val="00DD0065"/>
    <w:rsid w:val="00DD0066"/>
    <w:rsid w:val="00DD0432"/>
    <w:rsid w:val="00DD232F"/>
    <w:rsid w:val="00DD23A3"/>
    <w:rsid w:val="00DD24A4"/>
    <w:rsid w:val="00DD28DB"/>
    <w:rsid w:val="00DD2D97"/>
    <w:rsid w:val="00DD2DF9"/>
    <w:rsid w:val="00DD2FD3"/>
    <w:rsid w:val="00DD2FE9"/>
    <w:rsid w:val="00DD30E3"/>
    <w:rsid w:val="00DD3107"/>
    <w:rsid w:val="00DD3534"/>
    <w:rsid w:val="00DD390F"/>
    <w:rsid w:val="00DD3B48"/>
    <w:rsid w:val="00DD4350"/>
    <w:rsid w:val="00DD43DE"/>
    <w:rsid w:val="00DD4ED1"/>
    <w:rsid w:val="00DD5C73"/>
    <w:rsid w:val="00DD5E3C"/>
    <w:rsid w:val="00DD5E80"/>
    <w:rsid w:val="00DD5F30"/>
    <w:rsid w:val="00DD6009"/>
    <w:rsid w:val="00DD64DA"/>
    <w:rsid w:val="00DD6EB2"/>
    <w:rsid w:val="00DD74FD"/>
    <w:rsid w:val="00DD7657"/>
    <w:rsid w:val="00DD7FC6"/>
    <w:rsid w:val="00DE0537"/>
    <w:rsid w:val="00DE0EB4"/>
    <w:rsid w:val="00DE0F6A"/>
    <w:rsid w:val="00DE19E5"/>
    <w:rsid w:val="00DE1E47"/>
    <w:rsid w:val="00DE24F3"/>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E96"/>
    <w:rsid w:val="00DF10E4"/>
    <w:rsid w:val="00DF166B"/>
    <w:rsid w:val="00DF2189"/>
    <w:rsid w:val="00DF2D65"/>
    <w:rsid w:val="00DF39A6"/>
    <w:rsid w:val="00DF3E00"/>
    <w:rsid w:val="00DF5F40"/>
    <w:rsid w:val="00DF662D"/>
    <w:rsid w:val="00DF6A43"/>
    <w:rsid w:val="00DF7992"/>
    <w:rsid w:val="00E00000"/>
    <w:rsid w:val="00E006A5"/>
    <w:rsid w:val="00E009A3"/>
    <w:rsid w:val="00E01644"/>
    <w:rsid w:val="00E01DD0"/>
    <w:rsid w:val="00E01E86"/>
    <w:rsid w:val="00E02790"/>
    <w:rsid w:val="00E02DCD"/>
    <w:rsid w:val="00E03C59"/>
    <w:rsid w:val="00E04B37"/>
    <w:rsid w:val="00E050B1"/>
    <w:rsid w:val="00E0530D"/>
    <w:rsid w:val="00E0574D"/>
    <w:rsid w:val="00E06290"/>
    <w:rsid w:val="00E0688A"/>
    <w:rsid w:val="00E07391"/>
    <w:rsid w:val="00E07673"/>
    <w:rsid w:val="00E07D26"/>
    <w:rsid w:val="00E07E56"/>
    <w:rsid w:val="00E101FC"/>
    <w:rsid w:val="00E10877"/>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08A3"/>
    <w:rsid w:val="00E217B5"/>
    <w:rsid w:val="00E21DA4"/>
    <w:rsid w:val="00E22014"/>
    <w:rsid w:val="00E22417"/>
    <w:rsid w:val="00E227FC"/>
    <w:rsid w:val="00E23F4C"/>
    <w:rsid w:val="00E24156"/>
    <w:rsid w:val="00E2429D"/>
    <w:rsid w:val="00E24509"/>
    <w:rsid w:val="00E24DDE"/>
    <w:rsid w:val="00E251A2"/>
    <w:rsid w:val="00E2558E"/>
    <w:rsid w:val="00E25F49"/>
    <w:rsid w:val="00E2614B"/>
    <w:rsid w:val="00E262B2"/>
    <w:rsid w:val="00E2685F"/>
    <w:rsid w:val="00E26AEE"/>
    <w:rsid w:val="00E26E6E"/>
    <w:rsid w:val="00E270D0"/>
    <w:rsid w:val="00E301B6"/>
    <w:rsid w:val="00E304F4"/>
    <w:rsid w:val="00E3064D"/>
    <w:rsid w:val="00E3090F"/>
    <w:rsid w:val="00E30D14"/>
    <w:rsid w:val="00E31727"/>
    <w:rsid w:val="00E31AC0"/>
    <w:rsid w:val="00E32E01"/>
    <w:rsid w:val="00E33503"/>
    <w:rsid w:val="00E3354F"/>
    <w:rsid w:val="00E33C01"/>
    <w:rsid w:val="00E348FD"/>
    <w:rsid w:val="00E35733"/>
    <w:rsid w:val="00E35A26"/>
    <w:rsid w:val="00E35F7B"/>
    <w:rsid w:val="00E37437"/>
    <w:rsid w:val="00E37447"/>
    <w:rsid w:val="00E3784A"/>
    <w:rsid w:val="00E4037B"/>
    <w:rsid w:val="00E4091E"/>
    <w:rsid w:val="00E417D6"/>
    <w:rsid w:val="00E42421"/>
    <w:rsid w:val="00E4277C"/>
    <w:rsid w:val="00E42A24"/>
    <w:rsid w:val="00E43208"/>
    <w:rsid w:val="00E43320"/>
    <w:rsid w:val="00E43627"/>
    <w:rsid w:val="00E43FD9"/>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057"/>
    <w:rsid w:val="00E52167"/>
    <w:rsid w:val="00E52312"/>
    <w:rsid w:val="00E523CF"/>
    <w:rsid w:val="00E53092"/>
    <w:rsid w:val="00E54235"/>
    <w:rsid w:val="00E54275"/>
    <w:rsid w:val="00E54602"/>
    <w:rsid w:val="00E54801"/>
    <w:rsid w:val="00E548FF"/>
    <w:rsid w:val="00E54D0E"/>
    <w:rsid w:val="00E55A13"/>
    <w:rsid w:val="00E55AAB"/>
    <w:rsid w:val="00E55DBC"/>
    <w:rsid w:val="00E56BE6"/>
    <w:rsid w:val="00E56F05"/>
    <w:rsid w:val="00E56F86"/>
    <w:rsid w:val="00E5713C"/>
    <w:rsid w:val="00E571CC"/>
    <w:rsid w:val="00E571FB"/>
    <w:rsid w:val="00E5746E"/>
    <w:rsid w:val="00E57C91"/>
    <w:rsid w:val="00E57EEF"/>
    <w:rsid w:val="00E57F9A"/>
    <w:rsid w:val="00E60440"/>
    <w:rsid w:val="00E6055C"/>
    <w:rsid w:val="00E606F6"/>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69BA"/>
    <w:rsid w:val="00E66EAC"/>
    <w:rsid w:val="00E6756B"/>
    <w:rsid w:val="00E701E0"/>
    <w:rsid w:val="00E706D4"/>
    <w:rsid w:val="00E708D5"/>
    <w:rsid w:val="00E71F5E"/>
    <w:rsid w:val="00E7249E"/>
    <w:rsid w:val="00E72943"/>
    <w:rsid w:val="00E73574"/>
    <w:rsid w:val="00E7373F"/>
    <w:rsid w:val="00E73921"/>
    <w:rsid w:val="00E73B4C"/>
    <w:rsid w:val="00E73CDC"/>
    <w:rsid w:val="00E73ED3"/>
    <w:rsid w:val="00E741B4"/>
    <w:rsid w:val="00E7435B"/>
    <w:rsid w:val="00E746F5"/>
    <w:rsid w:val="00E748DF"/>
    <w:rsid w:val="00E74989"/>
    <w:rsid w:val="00E752B2"/>
    <w:rsid w:val="00E75853"/>
    <w:rsid w:val="00E77B47"/>
    <w:rsid w:val="00E801E6"/>
    <w:rsid w:val="00E806E6"/>
    <w:rsid w:val="00E80851"/>
    <w:rsid w:val="00E810BA"/>
    <w:rsid w:val="00E815A8"/>
    <w:rsid w:val="00E816BD"/>
    <w:rsid w:val="00E8195C"/>
    <w:rsid w:val="00E81B4E"/>
    <w:rsid w:val="00E8235E"/>
    <w:rsid w:val="00E82C24"/>
    <w:rsid w:val="00E8332E"/>
    <w:rsid w:val="00E8347B"/>
    <w:rsid w:val="00E83484"/>
    <w:rsid w:val="00E8448D"/>
    <w:rsid w:val="00E85370"/>
    <w:rsid w:val="00E85875"/>
    <w:rsid w:val="00E85892"/>
    <w:rsid w:val="00E85CDF"/>
    <w:rsid w:val="00E870A4"/>
    <w:rsid w:val="00E87947"/>
    <w:rsid w:val="00E87E69"/>
    <w:rsid w:val="00E900B1"/>
    <w:rsid w:val="00E90FC2"/>
    <w:rsid w:val="00E90FC4"/>
    <w:rsid w:val="00E91563"/>
    <w:rsid w:val="00E91896"/>
    <w:rsid w:val="00E91BDB"/>
    <w:rsid w:val="00E928F6"/>
    <w:rsid w:val="00E946C2"/>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DE"/>
    <w:rsid w:val="00EA2A5D"/>
    <w:rsid w:val="00EA2CDA"/>
    <w:rsid w:val="00EA2D03"/>
    <w:rsid w:val="00EA2E2E"/>
    <w:rsid w:val="00EA2EC6"/>
    <w:rsid w:val="00EA2F32"/>
    <w:rsid w:val="00EA3067"/>
    <w:rsid w:val="00EA3325"/>
    <w:rsid w:val="00EA33D0"/>
    <w:rsid w:val="00EA3448"/>
    <w:rsid w:val="00EA4434"/>
    <w:rsid w:val="00EA4465"/>
    <w:rsid w:val="00EA455C"/>
    <w:rsid w:val="00EA4F7C"/>
    <w:rsid w:val="00EA5B7E"/>
    <w:rsid w:val="00EA5E67"/>
    <w:rsid w:val="00EA6671"/>
    <w:rsid w:val="00EA6CB9"/>
    <w:rsid w:val="00EA6D22"/>
    <w:rsid w:val="00EA7C3E"/>
    <w:rsid w:val="00EA7CAA"/>
    <w:rsid w:val="00EB01AC"/>
    <w:rsid w:val="00EB27BA"/>
    <w:rsid w:val="00EB29AA"/>
    <w:rsid w:val="00EB3354"/>
    <w:rsid w:val="00EB3613"/>
    <w:rsid w:val="00EB3910"/>
    <w:rsid w:val="00EB396E"/>
    <w:rsid w:val="00EB3D2D"/>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BCB"/>
    <w:rsid w:val="00EC3441"/>
    <w:rsid w:val="00EC3762"/>
    <w:rsid w:val="00EC3957"/>
    <w:rsid w:val="00EC4AE8"/>
    <w:rsid w:val="00EC4E45"/>
    <w:rsid w:val="00EC5102"/>
    <w:rsid w:val="00EC551F"/>
    <w:rsid w:val="00EC6B4D"/>
    <w:rsid w:val="00EC6C90"/>
    <w:rsid w:val="00EC6D1C"/>
    <w:rsid w:val="00EC73CF"/>
    <w:rsid w:val="00ED150D"/>
    <w:rsid w:val="00ED195A"/>
    <w:rsid w:val="00ED2378"/>
    <w:rsid w:val="00ED2E9B"/>
    <w:rsid w:val="00ED5343"/>
    <w:rsid w:val="00ED563B"/>
    <w:rsid w:val="00ED58C2"/>
    <w:rsid w:val="00ED62F8"/>
    <w:rsid w:val="00ED64A8"/>
    <w:rsid w:val="00ED6547"/>
    <w:rsid w:val="00ED723A"/>
    <w:rsid w:val="00ED7312"/>
    <w:rsid w:val="00ED7B35"/>
    <w:rsid w:val="00EE0DAF"/>
    <w:rsid w:val="00EE0F92"/>
    <w:rsid w:val="00EE1935"/>
    <w:rsid w:val="00EE1EF6"/>
    <w:rsid w:val="00EE285C"/>
    <w:rsid w:val="00EE2915"/>
    <w:rsid w:val="00EE2B08"/>
    <w:rsid w:val="00EE2B25"/>
    <w:rsid w:val="00EE3101"/>
    <w:rsid w:val="00EE462A"/>
    <w:rsid w:val="00EE464C"/>
    <w:rsid w:val="00EE4960"/>
    <w:rsid w:val="00EE49AA"/>
    <w:rsid w:val="00EE4A24"/>
    <w:rsid w:val="00EE4C61"/>
    <w:rsid w:val="00EE4CFD"/>
    <w:rsid w:val="00EE4E4F"/>
    <w:rsid w:val="00EE60CC"/>
    <w:rsid w:val="00EE6B2A"/>
    <w:rsid w:val="00EE6B47"/>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7088"/>
    <w:rsid w:val="00EF75B5"/>
    <w:rsid w:val="00EF7B2E"/>
    <w:rsid w:val="00F00256"/>
    <w:rsid w:val="00F0053B"/>
    <w:rsid w:val="00F0059C"/>
    <w:rsid w:val="00F00C71"/>
    <w:rsid w:val="00F0180E"/>
    <w:rsid w:val="00F026B8"/>
    <w:rsid w:val="00F02C57"/>
    <w:rsid w:val="00F02E44"/>
    <w:rsid w:val="00F03A7D"/>
    <w:rsid w:val="00F0402B"/>
    <w:rsid w:val="00F040A2"/>
    <w:rsid w:val="00F047E4"/>
    <w:rsid w:val="00F05186"/>
    <w:rsid w:val="00F05601"/>
    <w:rsid w:val="00F06170"/>
    <w:rsid w:val="00F061FB"/>
    <w:rsid w:val="00F06587"/>
    <w:rsid w:val="00F06645"/>
    <w:rsid w:val="00F0707D"/>
    <w:rsid w:val="00F0793A"/>
    <w:rsid w:val="00F07E53"/>
    <w:rsid w:val="00F102E7"/>
    <w:rsid w:val="00F10442"/>
    <w:rsid w:val="00F1069D"/>
    <w:rsid w:val="00F106B8"/>
    <w:rsid w:val="00F11C3A"/>
    <w:rsid w:val="00F125CC"/>
    <w:rsid w:val="00F1279D"/>
    <w:rsid w:val="00F12EF4"/>
    <w:rsid w:val="00F12F87"/>
    <w:rsid w:val="00F1378E"/>
    <w:rsid w:val="00F138AD"/>
    <w:rsid w:val="00F13A4A"/>
    <w:rsid w:val="00F13EEC"/>
    <w:rsid w:val="00F1498F"/>
    <w:rsid w:val="00F14E12"/>
    <w:rsid w:val="00F14EFA"/>
    <w:rsid w:val="00F15139"/>
    <w:rsid w:val="00F15311"/>
    <w:rsid w:val="00F153DB"/>
    <w:rsid w:val="00F17EF5"/>
    <w:rsid w:val="00F17FBE"/>
    <w:rsid w:val="00F207BB"/>
    <w:rsid w:val="00F20EAA"/>
    <w:rsid w:val="00F21014"/>
    <w:rsid w:val="00F21BD8"/>
    <w:rsid w:val="00F22853"/>
    <w:rsid w:val="00F229C4"/>
    <w:rsid w:val="00F22BEC"/>
    <w:rsid w:val="00F2394A"/>
    <w:rsid w:val="00F23A6E"/>
    <w:rsid w:val="00F23A93"/>
    <w:rsid w:val="00F23CD1"/>
    <w:rsid w:val="00F24CBA"/>
    <w:rsid w:val="00F25599"/>
    <w:rsid w:val="00F25D65"/>
    <w:rsid w:val="00F261AF"/>
    <w:rsid w:val="00F2631B"/>
    <w:rsid w:val="00F2639E"/>
    <w:rsid w:val="00F267D7"/>
    <w:rsid w:val="00F26B2D"/>
    <w:rsid w:val="00F26DFB"/>
    <w:rsid w:val="00F2712F"/>
    <w:rsid w:val="00F27392"/>
    <w:rsid w:val="00F27A82"/>
    <w:rsid w:val="00F27A97"/>
    <w:rsid w:val="00F27C81"/>
    <w:rsid w:val="00F27D29"/>
    <w:rsid w:val="00F30778"/>
    <w:rsid w:val="00F3086D"/>
    <w:rsid w:val="00F309D8"/>
    <w:rsid w:val="00F30FFA"/>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E2E"/>
    <w:rsid w:val="00F35003"/>
    <w:rsid w:val="00F355B6"/>
    <w:rsid w:val="00F355D9"/>
    <w:rsid w:val="00F35874"/>
    <w:rsid w:val="00F35A63"/>
    <w:rsid w:val="00F35D70"/>
    <w:rsid w:val="00F35EDD"/>
    <w:rsid w:val="00F364F7"/>
    <w:rsid w:val="00F367AF"/>
    <w:rsid w:val="00F36874"/>
    <w:rsid w:val="00F3716E"/>
    <w:rsid w:val="00F37330"/>
    <w:rsid w:val="00F3740B"/>
    <w:rsid w:val="00F374BB"/>
    <w:rsid w:val="00F37795"/>
    <w:rsid w:val="00F379AD"/>
    <w:rsid w:val="00F379EF"/>
    <w:rsid w:val="00F37B19"/>
    <w:rsid w:val="00F37D6F"/>
    <w:rsid w:val="00F37E97"/>
    <w:rsid w:val="00F4089C"/>
    <w:rsid w:val="00F4104A"/>
    <w:rsid w:val="00F41216"/>
    <w:rsid w:val="00F4125B"/>
    <w:rsid w:val="00F42100"/>
    <w:rsid w:val="00F4232A"/>
    <w:rsid w:val="00F42848"/>
    <w:rsid w:val="00F42EBC"/>
    <w:rsid w:val="00F43223"/>
    <w:rsid w:val="00F44C34"/>
    <w:rsid w:val="00F456B7"/>
    <w:rsid w:val="00F463B7"/>
    <w:rsid w:val="00F4647C"/>
    <w:rsid w:val="00F46C9D"/>
    <w:rsid w:val="00F46D1A"/>
    <w:rsid w:val="00F46EBB"/>
    <w:rsid w:val="00F476DA"/>
    <w:rsid w:val="00F47843"/>
    <w:rsid w:val="00F50856"/>
    <w:rsid w:val="00F50FE7"/>
    <w:rsid w:val="00F510EF"/>
    <w:rsid w:val="00F513F9"/>
    <w:rsid w:val="00F51A87"/>
    <w:rsid w:val="00F5225D"/>
    <w:rsid w:val="00F524BC"/>
    <w:rsid w:val="00F52DB7"/>
    <w:rsid w:val="00F543EE"/>
    <w:rsid w:val="00F54AC0"/>
    <w:rsid w:val="00F54D06"/>
    <w:rsid w:val="00F55415"/>
    <w:rsid w:val="00F55958"/>
    <w:rsid w:val="00F56585"/>
    <w:rsid w:val="00F56B7A"/>
    <w:rsid w:val="00F56D93"/>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E2D"/>
    <w:rsid w:val="00F67CC7"/>
    <w:rsid w:val="00F67EFD"/>
    <w:rsid w:val="00F7172F"/>
    <w:rsid w:val="00F71BC3"/>
    <w:rsid w:val="00F72C78"/>
    <w:rsid w:val="00F73197"/>
    <w:rsid w:val="00F7373A"/>
    <w:rsid w:val="00F7425A"/>
    <w:rsid w:val="00F74367"/>
    <w:rsid w:val="00F74870"/>
    <w:rsid w:val="00F74AFE"/>
    <w:rsid w:val="00F7556D"/>
    <w:rsid w:val="00F75989"/>
    <w:rsid w:val="00F7641E"/>
    <w:rsid w:val="00F77333"/>
    <w:rsid w:val="00F778FF"/>
    <w:rsid w:val="00F77F84"/>
    <w:rsid w:val="00F8018D"/>
    <w:rsid w:val="00F80200"/>
    <w:rsid w:val="00F80AD0"/>
    <w:rsid w:val="00F80DF3"/>
    <w:rsid w:val="00F811F5"/>
    <w:rsid w:val="00F81C5A"/>
    <w:rsid w:val="00F81E6A"/>
    <w:rsid w:val="00F822AB"/>
    <w:rsid w:val="00F82A0A"/>
    <w:rsid w:val="00F832C3"/>
    <w:rsid w:val="00F834A7"/>
    <w:rsid w:val="00F834E5"/>
    <w:rsid w:val="00F83CA4"/>
    <w:rsid w:val="00F843F0"/>
    <w:rsid w:val="00F84676"/>
    <w:rsid w:val="00F84E0A"/>
    <w:rsid w:val="00F84E34"/>
    <w:rsid w:val="00F84FBD"/>
    <w:rsid w:val="00F85138"/>
    <w:rsid w:val="00F852D0"/>
    <w:rsid w:val="00F85B4F"/>
    <w:rsid w:val="00F8634D"/>
    <w:rsid w:val="00F871E1"/>
    <w:rsid w:val="00F87386"/>
    <w:rsid w:val="00F90354"/>
    <w:rsid w:val="00F90BAF"/>
    <w:rsid w:val="00F9111F"/>
    <w:rsid w:val="00F917D4"/>
    <w:rsid w:val="00F91DEE"/>
    <w:rsid w:val="00F92587"/>
    <w:rsid w:val="00F927F8"/>
    <w:rsid w:val="00F927F9"/>
    <w:rsid w:val="00F92CAC"/>
    <w:rsid w:val="00F92F90"/>
    <w:rsid w:val="00F931C8"/>
    <w:rsid w:val="00F93377"/>
    <w:rsid w:val="00F93850"/>
    <w:rsid w:val="00F93950"/>
    <w:rsid w:val="00F93A64"/>
    <w:rsid w:val="00F94514"/>
    <w:rsid w:val="00F94729"/>
    <w:rsid w:val="00F949D0"/>
    <w:rsid w:val="00F94F89"/>
    <w:rsid w:val="00F951D6"/>
    <w:rsid w:val="00F951EC"/>
    <w:rsid w:val="00F9532C"/>
    <w:rsid w:val="00F9541C"/>
    <w:rsid w:val="00F9569D"/>
    <w:rsid w:val="00F95E43"/>
    <w:rsid w:val="00F970DE"/>
    <w:rsid w:val="00F9728D"/>
    <w:rsid w:val="00F977AD"/>
    <w:rsid w:val="00F977E9"/>
    <w:rsid w:val="00F97B17"/>
    <w:rsid w:val="00FA0017"/>
    <w:rsid w:val="00FA080F"/>
    <w:rsid w:val="00FA08A7"/>
    <w:rsid w:val="00FA0A0F"/>
    <w:rsid w:val="00FA1136"/>
    <w:rsid w:val="00FA1808"/>
    <w:rsid w:val="00FA1A70"/>
    <w:rsid w:val="00FA244F"/>
    <w:rsid w:val="00FA2EDB"/>
    <w:rsid w:val="00FA34E8"/>
    <w:rsid w:val="00FA36E9"/>
    <w:rsid w:val="00FA38C8"/>
    <w:rsid w:val="00FA3ABD"/>
    <w:rsid w:val="00FA3EFF"/>
    <w:rsid w:val="00FA4281"/>
    <w:rsid w:val="00FA4A75"/>
    <w:rsid w:val="00FA5188"/>
    <w:rsid w:val="00FA5FC5"/>
    <w:rsid w:val="00FA63EF"/>
    <w:rsid w:val="00FA6956"/>
    <w:rsid w:val="00FA7195"/>
    <w:rsid w:val="00FA73D7"/>
    <w:rsid w:val="00FA7B1E"/>
    <w:rsid w:val="00FA7FB1"/>
    <w:rsid w:val="00FB04D6"/>
    <w:rsid w:val="00FB0DE8"/>
    <w:rsid w:val="00FB1695"/>
    <w:rsid w:val="00FB1EF9"/>
    <w:rsid w:val="00FB227E"/>
    <w:rsid w:val="00FB3A1A"/>
    <w:rsid w:val="00FB5AA9"/>
    <w:rsid w:val="00FB5E45"/>
    <w:rsid w:val="00FB624A"/>
    <w:rsid w:val="00FB68FA"/>
    <w:rsid w:val="00FB6C18"/>
    <w:rsid w:val="00FB71FB"/>
    <w:rsid w:val="00FB7413"/>
    <w:rsid w:val="00FB7630"/>
    <w:rsid w:val="00FC1367"/>
    <w:rsid w:val="00FC1ACB"/>
    <w:rsid w:val="00FC1C77"/>
    <w:rsid w:val="00FC20C3"/>
    <w:rsid w:val="00FC288C"/>
    <w:rsid w:val="00FC2B4E"/>
    <w:rsid w:val="00FC2C97"/>
    <w:rsid w:val="00FC3479"/>
    <w:rsid w:val="00FC3605"/>
    <w:rsid w:val="00FC4824"/>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4160"/>
    <w:rsid w:val="00FD457A"/>
    <w:rsid w:val="00FD46A5"/>
    <w:rsid w:val="00FD4BFB"/>
    <w:rsid w:val="00FD4E5C"/>
    <w:rsid w:val="00FD5116"/>
    <w:rsid w:val="00FD5DB3"/>
    <w:rsid w:val="00FD5DFA"/>
    <w:rsid w:val="00FD6052"/>
    <w:rsid w:val="00FD6715"/>
    <w:rsid w:val="00FD7474"/>
    <w:rsid w:val="00FD7977"/>
    <w:rsid w:val="00FD7B5F"/>
    <w:rsid w:val="00FE024B"/>
    <w:rsid w:val="00FE0B73"/>
    <w:rsid w:val="00FE0BFC"/>
    <w:rsid w:val="00FE15B7"/>
    <w:rsid w:val="00FE18C4"/>
    <w:rsid w:val="00FE1B82"/>
    <w:rsid w:val="00FE1EB2"/>
    <w:rsid w:val="00FE2191"/>
    <w:rsid w:val="00FE2251"/>
    <w:rsid w:val="00FE2575"/>
    <w:rsid w:val="00FE2685"/>
    <w:rsid w:val="00FE298E"/>
    <w:rsid w:val="00FE2C46"/>
    <w:rsid w:val="00FE302E"/>
    <w:rsid w:val="00FE39DD"/>
    <w:rsid w:val="00FE3D2A"/>
    <w:rsid w:val="00FE3FFD"/>
    <w:rsid w:val="00FE406B"/>
    <w:rsid w:val="00FE4392"/>
    <w:rsid w:val="00FE5312"/>
    <w:rsid w:val="00FE5645"/>
    <w:rsid w:val="00FE5730"/>
    <w:rsid w:val="00FE65A7"/>
    <w:rsid w:val="00FE6C3C"/>
    <w:rsid w:val="00FF0A24"/>
    <w:rsid w:val="00FF0B2F"/>
    <w:rsid w:val="00FF0F09"/>
    <w:rsid w:val="00FF12E5"/>
    <w:rsid w:val="00FF1FE4"/>
    <w:rsid w:val="00FF2292"/>
    <w:rsid w:val="00FF23F1"/>
    <w:rsid w:val="00FF2694"/>
    <w:rsid w:val="00FF3072"/>
    <w:rsid w:val="00FF341B"/>
    <w:rsid w:val="00FF3C75"/>
    <w:rsid w:val="00FF3C9D"/>
    <w:rsid w:val="00FF43D4"/>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2F6A0FF"/>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1E3F28"/>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EC8A0C"/>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A1C13F"/>
    <w:rsid w:val="2AB1EAEF"/>
    <w:rsid w:val="2AB2C8D8"/>
    <w:rsid w:val="2B2627E6"/>
    <w:rsid w:val="2B270E5D"/>
    <w:rsid w:val="2B405877"/>
    <w:rsid w:val="2B449894"/>
    <w:rsid w:val="2B72BD34"/>
    <w:rsid w:val="2B72D985"/>
    <w:rsid w:val="2C0F1796"/>
    <w:rsid w:val="2C32C152"/>
    <w:rsid w:val="2C46CF51"/>
    <w:rsid w:val="2C837899"/>
    <w:rsid w:val="2C9158C6"/>
    <w:rsid w:val="2DA1BF57"/>
    <w:rsid w:val="2DEA05BD"/>
    <w:rsid w:val="2DFFAC9A"/>
    <w:rsid w:val="2E57FAC8"/>
    <w:rsid w:val="2E7B5CE0"/>
    <w:rsid w:val="2E7C31C9"/>
    <w:rsid w:val="2F071CE2"/>
    <w:rsid w:val="2F11D050"/>
    <w:rsid w:val="302AE77A"/>
    <w:rsid w:val="304B4F25"/>
    <w:rsid w:val="3069EFA4"/>
    <w:rsid w:val="30813013"/>
    <w:rsid w:val="30CC72CC"/>
    <w:rsid w:val="30FD12C7"/>
    <w:rsid w:val="31092F4C"/>
    <w:rsid w:val="318985F6"/>
    <w:rsid w:val="31DE879D"/>
    <w:rsid w:val="31EE043A"/>
    <w:rsid w:val="326583AF"/>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84619E"/>
    <w:rsid w:val="3B99B6AD"/>
    <w:rsid w:val="3B9FD876"/>
    <w:rsid w:val="3BF261C1"/>
    <w:rsid w:val="3C4BAF29"/>
    <w:rsid w:val="3C9336CA"/>
    <w:rsid w:val="3CC77A80"/>
    <w:rsid w:val="3CF9746A"/>
    <w:rsid w:val="3D5B8B69"/>
    <w:rsid w:val="3D7CF0E3"/>
    <w:rsid w:val="3D8E7027"/>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417056"/>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8A8B5DC"/>
    <w:rsid w:val="49096F91"/>
    <w:rsid w:val="4930D506"/>
    <w:rsid w:val="4951C592"/>
    <w:rsid w:val="49E63A88"/>
    <w:rsid w:val="4A136BDC"/>
    <w:rsid w:val="4A26B89D"/>
    <w:rsid w:val="4AC22B58"/>
    <w:rsid w:val="4B0163C5"/>
    <w:rsid w:val="4B60781D"/>
    <w:rsid w:val="4BF3104F"/>
    <w:rsid w:val="4BFEA3DF"/>
    <w:rsid w:val="4C2A9F3F"/>
    <w:rsid w:val="4CD9714A"/>
    <w:rsid w:val="4DA74642"/>
    <w:rsid w:val="4DCF5614"/>
    <w:rsid w:val="4DEBA75F"/>
    <w:rsid w:val="4E079D94"/>
    <w:rsid w:val="4E395CC5"/>
    <w:rsid w:val="4E3CF6AC"/>
    <w:rsid w:val="4ED97C9A"/>
    <w:rsid w:val="4EF801C0"/>
    <w:rsid w:val="4F09E275"/>
    <w:rsid w:val="4F81A441"/>
    <w:rsid w:val="4FA8B06B"/>
    <w:rsid w:val="4FDDDC33"/>
    <w:rsid w:val="50154D23"/>
    <w:rsid w:val="501ACC07"/>
    <w:rsid w:val="505B6E0A"/>
    <w:rsid w:val="505B7E99"/>
    <w:rsid w:val="5073386C"/>
    <w:rsid w:val="50BEEE4F"/>
    <w:rsid w:val="50DF1D72"/>
    <w:rsid w:val="5110D5A6"/>
    <w:rsid w:val="513E9D5B"/>
    <w:rsid w:val="514378B5"/>
    <w:rsid w:val="5187E4DA"/>
    <w:rsid w:val="51BC80A4"/>
    <w:rsid w:val="51F5625D"/>
    <w:rsid w:val="525D1729"/>
    <w:rsid w:val="5268E906"/>
    <w:rsid w:val="53D00C69"/>
    <w:rsid w:val="54579326"/>
    <w:rsid w:val="5473CD39"/>
    <w:rsid w:val="556377FB"/>
    <w:rsid w:val="5568833A"/>
    <w:rsid w:val="562D9CA0"/>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1F9D1"/>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60ED77"/>
    <w:rsid w:val="63793ADC"/>
    <w:rsid w:val="638FCA67"/>
    <w:rsid w:val="63C6D75D"/>
    <w:rsid w:val="645A7CA4"/>
    <w:rsid w:val="648D456B"/>
    <w:rsid w:val="64D2AD47"/>
    <w:rsid w:val="655A5448"/>
    <w:rsid w:val="65B31951"/>
    <w:rsid w:val="65F64D05"/>
    <w:rsid w:val="661368FA"/>
    <w:rsid w:val="668AFE8F"/>
    <w:rsid w:val="670C7F9B"/>
    <w:rsid w:val="671A1D1F"/>
    <w:rsid w:val="671CAC54"/>
    <w:rsid w:val="67203669"/>
    <w:rsid w:val="675776C0"/>
    <w:rsid w:val="677CCF43"/>
    <w:rsid w:val="682EB24E"/>
    <w:rsid w:val="6841D4E1"/>
    <w:rsid w:val="6859311B"/>
    <w:rsid w:val="6866FE79"/>
    <w:rsid w:val="68A131B5"/>
    <w:rsid w:val="68C2DA8B"/>
    <w:rsid w:val="690F72A4"/>
    <w:rsid w:val="695AE07A"/>
    <w:rsid w:val="697B0267"/>
    <w:rsid w:val="69F389EE"/>
    <w:rsid w:val="6A0C8EC8"/>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BE0B3B"/>
    <w:rsid w:val="70C577DD"/>
    <w:rsid w:val="7144E635"/>
    <w:rsid w:val="7169CE7A"/>
    <w:rsid w:val="717BB15F"/>
    <w:rsid w:val="7182B05F"/>
    <w:rsid w:val="71BCE72E"/>
    <w:rsid w:val="7262548E"/>
    <w:rsid w:val="73000191"/>
    <w:rsid w:val="73580557"/>
    <w:rsid w:val="73938ACA"/>
    <w:rsid w:val="740F3C8E"/>
    <w:rsid w:val="742D32A1"/>
    <w:rsid w:val="744CD78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 w:val="7FF64A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848D5"/>
    <w:pPr>
      <w:keepNext/>
      <w:keepLines/>
      <w:spacing w:after="0" w:line="240" w:lineRule="auto"/>
      <w:contextualSpacing/>
      <w:outlineLvl w:val="0"/>
    </w:pPr>
    <w:rPr>
      <w:rFonts w:asciiTheme="majorHAnsi" w:eastAsiaTheme="majorEastAsia" w:hAnsiTheme="majorHAnsi" w:cstheme="majorBidi"/>
      <w:b/>
      <w:bCs/>
      <w:color w:val="2D029A"/>
      <w:sz w:val="28"/>
      <w:szCs w:val="28"/>
    </w:rPr>
  </w:style>
  <w:style w:type="paragraph" w:styleId="Heading2">
    <w:name w:val="heading 2"/>
    <w:basedOn w:val="Normal"/>
    <w:next w:val="Normal"/>
    <w:link w:val="Heading2Char"/>
    <w:uiPriority w:val="9"/>
    <w:unhideWhenUsed/>
    <w:qFormat/>
    <w:rsid w:val="00E3354F"/>
    <w:pPr>
      <w:keepNext/>
      <w:keepLines/>
      <w:spacing w:before="200" w:after="0"/>
      <w:outlineLvl w:val="1"/>
    </w:pPr>
    <w:rPr>
      <w:rFonts w:ascii="Calibri" w:eastAsiaTheme="majorEastAsia" w:hAnsi="Calibri" w:cstheme="majorBidi"/>
      <w:b/>
      <w:bCs/>
      <w:color w:val="4F81BD" w:themeColor="accent1"/>
      <w:sz w:val="28"/>
      <w:szCs w:val="24"/>
    </w:rPr>
  </w:style>
  <w:style w:type="paragraph" w:styleId="Heading3">
    <w:name w:val="heading 3"/>
    <w:basedOn w:val="Normal"/>
    <w:next w:val="Normal"/>
    <w:link w:val="Heading3Char"/>
    <w:uiPriority w:val="9"/>
    <w:unhideWhenUsed/>
    <w:qFormat/>
    <w:rsid w:val="00E669BA"/>
    <w:pPr>
      <w:keepNext/>
      <w:keepLines/>
      <w:widowControl w:val="0"/>
      <w:spacing w:before="240" w:after="0"/>
      <w:outlineLvl w:val="2"/>
    </w:pPr>
    <w:rPr>
      <w:rFonts w:eastAsiaTheme="majorEastAsia" w:cstheme="majorBidi"/>
      <w:bCs/>
      <w:color w:val="4F81BD" w:themeColor="accent1"/>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848D5"/>
    <w:rPr>
      <w:rFonts w:asciiTheme="majorHAnsi" w:eastAsiaTheme="majorEastAsia" w:hAnsiTheme="majorHAnsi" w:cstheme="majorBidi"/>
      <w:b/>
      <w:bCs/>
      <w:color w:val="2D029A"/>
      <w:sz w:val="28"/>
      <w:szCs w:val="28"/>
    </w:rPr>
  </w:style>
  <w:style w:type="character" w:customStyle="1" w:styleId="Heading2Char">
    <w:name w:val="Heading 2 Char"/>
    <w:basedOn w:val="DefaultParagraphFont"/>
    <w:link w:val="Heading2"/>
    <w:uiPriority w:val="9"/>
    <w:rsid w:val="00E3354F"/>
    <w:rPr>
      <w:rFonts w:ascii="Calibri" w:eastAsiaTheme="majorEastAsia" w:hAnsi="Calibri" w:cstheme="majorBidi"/>
      <w:b/>
      <w:bCs/>
      <w:color w:val="4F81BD" w:themeColor="accent1"/>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E669BA"/>
    <w:rPr>
      <w:rFonts w:eastAsiaTheme="majorEastAsia" w:cstheme="majorBidi"/>
      <w:bCs/>
      <w:color w:val="4F81BD" w:themeColor="accent1"/>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1D2500"/>
    <w:pPr>
      <w:outlineLvl w:val="9"/>
    </w:pPr>
  </w:style>
  <w:style w:type="paragraph" w:styleId="Caption">
    <w:name w:val="caption"/>
    <w:basedOn w:val="Normal"/>
    <w:next w:val="Normal"/>
    <w:uiPriority w:val="35"/>
    <w:semiHidden/>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1"/>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5A21C6"/>
    <w:pPr>
      <w:tabs>
        <w:tab w:val="right" w:leader="dot" w:pos="9926"/>
      </w:tabs>
      <w:spacing w:before="120" w:after="120"/>
    </w:pPr>
    <w:rPr>
      <w:rFonts w:cstheme="minorHAnsi"/>
      <w:bCs/>
      <w:caps/>
      <w:noProof/>
      <w:sz w:val="24"/>
      <w:szCs w:val="20"/>
    </w:rPr>
  </w:style>
  <w:style w:type="paragraph" w:styleId="TOC2">
    <w:name w:val="toc 2"/>
    <w:basedOn w:val="Normal"/>
    <w:next w:val="Normal"/>
    <w:autoRedefine/>
    <w:uiPriority w:val="39"/>
    <w:unhideWhenUsed/>
    <w:rsid w:val="005A21C6"/>
    <w:pPr>
      <w:spacing w:after="0"/>
      <w:ind w:left="220"/>
    </w:pPr>
    <w:rPr>
      <w:rFonts w:cstheme="minorHAnsi"/>
      <w:smallCaps/>
      <w:sz w:val="24"/>
      <w:szCs w:val="20"/>
    </w:rPr>
  </w:style>
  <w:style w:type="paragraph" w:styleId="TOC3">
    <w:name w:val="toc 3"/>
    <w:basedOn w:val="Normal"/>
    <w:next w:val="Normal"/>
    <w:autoRedefine/>
    <w:uiPriority w:val="39"/>
    <w:unhideWhenUsed/>
    <w:rsid w:val="006B1B80"/>
    <w:pPr>
      <w:spacing w:after="0"/>
      <w:ind w:left="440"/>
    </w:pPr>
    <w:rPr>
      <w:rFonts w:cstheme="minorHAnsi"/>
      <w:i/>
      <w:iCs/>
      <w:sz w:val="16"/>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customStyle="1" w:styleId="paragraph">
    <w:name w:val="paragraph"/>
    <w:basedOn w:val="Normal"/>
    <w:rsid w:val="009626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6265D"/>
  </w:style>
  <w:style w:type="character" w:customStyle="1" w:styleId="eop">
    <w:name w:val="eop"/>
    <w:basedOn w:val="DefaultParagraphFont"/>
    <w:rsid w:val="00962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362171139">
      <w:bodyDiv w:val="1"/>
      <w:marLeft w:val="0"/>
      <w:marRight w:val="0"/>
      <w:marTop w:val="0"/>
      <w:marBottom w:val="0"/>
      <w:divBdr>
        <w:top w:val="none" w:sz="0" w:space="0" w:color="auto"/>
        <w:left w:val="none" w:sz="0" w:space="0" w:color="auto"/>
        <w:bottom w:val="none" w:sz="0" w:space="0" w:color="auto"/>
        <w:right w:val="none" w:sz="0" w:space="0" w:color="auto"/>
      </w:divBdr>
      <w:divsChild>
        <w:div w:id="1447313115">
          <w:marLeft w:val="0"/>
          <w:marRight w:val="0"/>
          <w:marTop w:val="0"/>
          <w:marBottom w:val="0"/>
          <w:divBdr>
            <w:top w:val="none" w:sz="0" w:space="0" w:color="auto"/>
            <w:left w:val="none" w:sz="0" w:space="0" w:color="auto"/>
            <w:bottom w:val="none" w:sz="0" w:space="0" w:color="auto"/>
            <w:right w:val="none" w:sz="0" w:space="0" w:color="auto"/>
          </w:divBdr>
        </w:div>
        <w:div w:id="650984880">
          <w:marLeft w:val="0"/>
          <w:marRight w:val="0"/>
          <w:marTop w:val="0"/>
          <w:marBottom w:val="0"/>
          <w:divBdr>
            <w:top w:val="none" w:sz="0" w:space="0" w:color="auto"/>
            <w:left w:val="none" w:sz="0" w:space="0" w:color="auto"/>
            <w:bottom w:val="none" w:sz="0" w:space="0" w:color="auto"/>
            <w:right w:val="none" w:sz="0" w:space="0" w:color="auto"/>
          </w:divBdr>
        </w:div>
        <w:div w:id="838423251">
          <w:marLeft w:val="0"/>
          <w:marRight w:val="0"/>
          <w:marTop w:val="0"/>
          <w:marBottom w:val="0"/>
          <w:divBdr>
            <w:top w:val="none" w:sz="0" w:space="0" w:color="auto"/>
            <w:left w:val="none" w:sz="0" w:space="0" w:color="auto"/>
            <w:bottom w:val="none" w:sz="0" w:space="0" w:color="auto"/>
            <w:right w:val="none" w:sz="0" w:space="0" w:color="auto"/>
          </w:divBdr>
        </w:div>
        <w:div w:id="193427988">
          <w:marLeft w:val="0"/>
          <w:marRight w:val="0"/>
          <w:marTop w:val="0"/>
          <w:marBottom w:val="0"/>
          <w:divBdr>
            <w:top w:val="none" w:sz="0" w:space="0" w:color="auto"/>
            <w:left w:val="none" w:sz="0" w:space="0" w:color="auto"/>
            <w:bottom w:val="none" w:sz="0" w:space="0" w:color="auto"/>
            <w:right w:val="none" w:sz="0" w:space="0" w:color="auto"/>
          </w:divBdr>
        </w:div>
        <w:div w:id="587888834">
          <w:marLeft w:val="0"/>
          <w:marRight w:val="0"/>
          <w:marTop w:val="0"/>
          <w:marBottom w:val="0"/>
          <w:divBdr>
            <w:top w:val="none" w:sz="0" w:space="0" w:color="auto"/>
            <w:left w:val="none" w:sz="0" w:space="0" w:color="auto"/>
            <w:bottom w:val="none" w:sz="0" w:space="0" w:color="auto"/>
            <w:right w:val="none" w:sz="0" w:space="0" w:color="auto"/>
          </w:divBdr>
        </w:div>
        <w:div w:id="1945921362">
          <w:marLeft w:val="0"/>
          <w:marRight w:val="0"/>
          <w:marTop w:val="0"/>
          <w:marBottom w:val="0"/>
          <w:divBdr>
            <w:top w:val="none" w:sz="0" w:space="0" w:color="auto"/>
            <w:left w:val="none" w:sz="0" w:space="0" w:color="auto"/>
            <w:bottom w:val="none" w:sz="0" w:space="0" w:color="auto"/>
            <w:right w:val="none" w:sz="0" w:space="0" w:color="auto"/>
          </w:divBdr>
        </w:div>
        <w:div w:id="1414157834">
          <w:marLeft w:val="0"/>
          <w:marRight w:val="0"/>
          <w:marTop w:val="0"/>
          <w:marBottom w:val="0"/>
          <w:divBdr>
            <w:top w:val="none" w:sz="0" w:space="0" w:color="auto"/>
            <w:left w:val="none" w:sz="0" w:space="0" w:color="auto"/>
            <w:bottom w:val="none" w:sz="0" w:space="0" w:color="auto"/>
            <w:right w:val="none" w:sz="0" w:space="0" w:color="auto"/>
          </w:divBdr>
        </w:div>
        <w:div w:id="843788684">
          <w:marLeft w:val="0"/>
          <w:marRight w:val="0"/>
          <w:marTop w:val="0"/>
          <w:marBottom w:val="0"/>
          <w:divBdr>
            <w:top w:val="none" w:sz="0" w:space="0" w:color="auto"/>
            <w:left w:val="none" w:sz="0" w:space="0" w:color="auto"/>
            <w:bottom w:val="none" w:sz="0" w:space="0" w:color="auto"/>
            <w:right w:val="none" w:sz="0" w:space="0" w:color="auto"/>
          </w:divBdr>
        </w:div>
        <w:div w:id="1627810504">
          <w:marLeft w:val="0"/>
          <w:marRight w:val="0"/>
          <w:marTop w:val="0"/>
          <w:marBottom w:val="0"/>
          <w:divBdr>
            <w:top w:val="none" w:sz="0" w:space="0" w:color="auto"/>
            <w:left w:val="none" w:sz="0" w:space="0" w:color="auto"/>
            <w:bottom w:val="none" w:sz="0" w:space="0" w:color="auto"/>
            <w:right w:val="none" w:sz="0" w:space="0" w:color="auto"/>
          </w:divBdr>
        </w:div>
        <w:div w:id="1567296253">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766654960">
      <w:bodyDiv w:val="1"/>
      <w:marLeft w:val="0"/>
      <w:marRight w:val="0"/>
      <w:marTop w:val="0"/>
      <w:marBottom w:val="0"/>
      <w:divBdr>
        <w:top w:val="none" w:sz="0" w:space="0" w:color="auto"/>
        <w:left w:val="none" w:sz="0" w:space="0" w:color="auto"/>
        <w:bottom w:val="none" w:sz="0" w:space="0" w:color="auto"/>
        <w:right w:val="none" w:sz="0" w:space="0" w:color="auto"/>
      </w:divBdr>
      <w:divsChild>
        <w:div w:id="1949434097">
          <w:marLeft w:val="0"/>
          <w:marRight w:val="0"/>
          <w:marTop w:val="0"/>
          <w:marBottom w:val="0"/>
          <w:divBdr>
            <w:top w:val="none" w:sz="0" w:space="0" w:color="auto"/>
            <w:left w:val="none" w:sz="0" w:space="0" w:color="auto"/>
            <w:bottom w:val="none" w:sz="0" w:space="0" w:color="auto"/>
            <w:right w:val="none" w:sz="0" w:space="0" w:color="auto"/>
          </w:divBdr>
          <w:divsChild>
            <w:div w:id="538015194">
              <w:marLeft w:val="0"/>
              <w:marRight w:val="0"/>
              <w:marTop w:val="0"/>
              <w:marBottom w:val="0"/>
              <w:divBdr>
                <w:top w:val="none" w:sz="0" w:space="0" w:color="auto"/>
                <w:left w:val="none" w:sz="0" w:space="0" w:color="auto"/>
                <w:bottom w:val="none" w:sz="0" w:space="0" w:color="auto"/>
                <w:right w:val="none" w:sz="0" w:space="0" w:color="auto"/>
              </w:divBdr>
            </w:div>
            <w:div w:id="1632250822">
              <w:marLeft w:val="0"/>
              <w:marRight w:val="0"/>
              <w:marTop w:val="0"/>
              <w:marBottom w:val="0"/>
              <w:divBdr>
                <w:top w:val="none" w:sz="0" w:space="0" w:color="auto"/>
                <w:left w:val="none" w:sz="0" w:space="0" w:color="auto"/>
                <w:bottom w:val="none" w:sz="0" w:space="0" w:color="auto"/>
                <w:right w:val="none" w:sz="0" w:space="0" w:color="auto"/>
              </w:divBdr>
            </w:div>
            <w:div w:id="1334533095">
              <w:marLeft w:val="0"/>
              <w:marRight w:val="0"/>
              <w:marTop w:val="0"/>
              <w:marBottom w:val="0"/>
              <w:divBdr>
                <w:top w:val="none" w:sz="0" w:space="0" w:color="auto"/>
                <w:left w:val="none" w:sz="0" w:space="0" w:color="auto"/>
                <w:bottom w:val="none" w:sz="0" w:space="0" w:color="auto"/>
                <w:right w:val="none" w:sz="0" w:space="0" w:color="auto"/>
              </w:divBdr>
            </w:div>
            <w:div w:id="1223173455">
              <w:marLeft w:val="0"/>
              <w:marRight w:val="0"/>
              <w:marTop w:val="0"/>
              <w:marBottom w:val="0"/>
              <w:divBdr>
                <w:top w:val="none" w:sz="0" w:space="0" w:color="auto"/>
                <w:left w:val="none" w:sz="0" w:space="0" w:color="auto"/>
                <w:bottom w:val="none" w:sz="0" w:space="0" w:color="auto"/>
                <w:right w:val="none" w:sz="0" w:space="0" w:color="auto"/>
              </w:divBdr>
            </w:div>
            <w:div w:id="1431730511">
              <w:marLeft w:val="0"/>
              <w:marRight w:val="0"/>
              <w:marTop w:val="0"/>
              <w:marBottom w:val="0"/>
              <w:divBdr>
                <w:top w:val="none" w:sz="0" w:space="0" w:color="auto"/>
                <w:left w:val="none" w:sz="0" w:space="0" w:color="auto"/>
                <w:bottom w:val="none" w:sz="0" w:space="0" w:color="auto"/>
                <w:right w:val="none" w:sz="0" w:space="0" w:color="auto"/>
              </w:divBdr>
            </w:div>
            <w:div w:id="146093135">
              <w:marLeft w:val="0"/>
              <w:marRight w:val="0"/>
              <w:marTop w:val="0"/>
              <w:marBottom w:val="0"/>
              <w:divBdr>
                <w:top w:val="none" w:sz="0" w:space="0" w:color="auto"/>
                <w:left w:val="none" w:sz="0" w:space="0" w:color="auto"/>
                <w:bottom w:val="none" w:sz="0" w:space="0" w:color="auto"/>
                <w:right w:val="none" w:sz="0" w:space="0" w:color="auto"/>
              </w:divBdr>
            </w:div>
            <w:div w:id="1357341119">
              <w:marLeft w:val="0"/>
              <w:marRight w:val="0"/>
              <w:marTop w:val="0"/>
              <w:marBottom w:val="0"/>
              <w:divBdr>
                <w:top w:val="none" w:sz="0" w:space="0" w:color="auto"/>
                <w:left w:val="none" w:sz="0" w:space="0" w:color="auto"/>
                <w:bottom w:val="none" w:sz="0" w:space="0" w:color="auto"/>
                <w:right w:val="none" w:sz="0" w:space="0" w:color="auto"/>
              </w:divBdr>
            </w:div>
            <w:div w:id="190532913">
              <w:marLeft w:val="0"/>
              <w:marRight w:val="0"/>
              <w:marTop w:val="0"/>
              <w:marBottom w:val="0"/>
              <w:divBdr>
                <w:top w:val="none" w:sz="0" w:space="0" w:color="auto"/>
                <w:left w:val="none" w:sz="0" w:space="0" w:color="auto"/>
                <w:bottom w:val="none" w:sz="0" w:space="0" w:color="auto"/>
                <w:right w:val="none" w:sz="0" w:space="0" w:color="auto"/>
              </w:divBdr>
            </w:div>
            <w:div w:id="707682704">
              <w:marLeft w:val="0"/>
              <w:marRight w:val="0"/>
              <w:marTop w:val="0"/>
              <w:marBottom w:val="0"/>
              <w:divBdr>
                <w:top w:val="none" w:sz="0" w:space="0" w:color="auto"/>
                <w:left w:val="none" w:sz="0" w:space="0" w:color="auto"/>
                <w:bottom w:val="none" w:sz="0" w:space="0" w:color="auto"/>
                <w:right w:val="none" w:sz="0" w:space="0" w:color="auto"/>
              </w:divBdr>
            </w:div>
            <w:div w:id="569117704">
              <w:marLeft w:val="0"/>
              <w:marRight w:val="0"/>
              <w:marTop w:val="0"/>
              <w:marBottom w:val="0"/>
              <w:divBdr>
                <w:top w:val="none" w:sz="0" w:space="0" w:color="auto"/>
                <w:left w:val="none" w:sz="0" w:space="0" w:color="auto"/>
                <w:bottom w:val="none" w:sz="0" w:space="0" w:color="auto"/>
                <w:right w:val="none" w:sz="0" w:space="0" w:color="auto"/>
              </w:divBdr>
            </w:div>
            <w:div w:id="247077945">
              <w:marLeft w:val="0"/>
              <w:marRight w:val="0"/>
              <w:marTop w:val="0"/>
              <w:marBottom w:val="0"/>
              <w:divBdr>
                <w:top w:val="none" w:sz="0" w:space="0" w:color="auto"/>
                <w:left w:val="none" w:sz="0" w:space="0" w:color="auto"/>
                <w:bottom w:val="none" w:sz="0" w:space="0" w:color="auto"/>
                <w:right w:val="none" w:sz="0" w:space="0" w:color="auto"/>
              </w:divBdr>
            </w:div>
            <w:div w:id="373429497">
              <w:marLeft w:val="0"/>
              <w:marRight w:val="0"/>
              <w:marTop w:val="0"/>
              <w:marBottom w:val="0"/>
              <w:divBdr>
                <w:top w:val="none" w:sz="0" w:space="0" w:color="auto"/>
                <w:left w:val="none" w:sz="0" w:space="0" w:color="auto"/>
                <w:bottom w:val="none" w:sz="0" w:space="0" w:color="auto"/>
                <w:right w:val="none" w:sz="0" w:space="0" w:color="auto"/>
              </w:divBdr>
            </w:div>
            <w:div w:id="1207180441">
              <w:marLeft w:val="0"/>
              <w:marRight w:val="0"/>
              <w:marTop w:val="0"/>
              <w:marBottom w:val="0"/>
              <w:divBdr>
                <w:top w:val="none" w:sz="0" w:space="0" w:color="auto"/>
                <w:left w:val="none" w:sz="0" w:space="0" w:color="auto"/>
                <w:bottom w:val="none" w:sz="0" w:space="0" w:color="auto"/>
                <w:right w:val="none" w:sz="0" w:space="0" w:color="auto"/>
              </w:divBdr>
            </w:div>
            <w:div w:id="1068576525">
              <w:marLeft w:val="0"/>
              <w:marRight w:val="0"/>
              <w:marTop w:val="0"/>
              <w:marBottom w:val="0"/>
              <w:divBdr>
                <w:top w:val="none" w:sz="0" w:space="0" w:color="auto"/>
                <w:left w:val="none" w:sz="0" w:space="0" w:color="auto"/>
                <w:bottom w:val="none" w:sz="0" w:space="0" w:color="auto"/>
                <w:right w:val="none" w:sz="0" w:space="0" w:color="auto"/>
              </w:divBdr>
            </w:div>
            <w:div w:id="2096319644">
              <w:marLeft w:val="0"/>
              <w:marRight w:val="0"/>
              <w:marTop w:val="0"/>
              <w:marBottom w:val="0"/>
              <w:divBdr>
                <w:top w:val="none" w:sz="0" w:space="0" w:color="auto"/>
                <w:left w:val="none" w:sz="0" w:space="0" w:color="auto"/>
                <w:bottom w:val="none" w:sz="0" w:space="0" w:color="auto"/>
                <w:right w:val="none" w:sz="0" w:space="0" w:color="auto"/>
              </w:divBdr>
            </w:div>
            <w:div w:id="1112213157">
              <w:marLeft w:val="0"/>
              <w:marRight w:val="0"/>
              <w:marTop w:val="0"/>
              <w:marBottom w:val="0"/>
              <w:divBdr>
                <w:top w:val="none" w:sz="0" w:space="0" w:color="auto"/>
                <w:left w:val="none" w:sz="0" w:space="0" w:color="auto"/>
                <w:bottom w:val="none" w:sz="0" w:space="0" w:color="auto"/>
                <w:right w:val="none" w:sz="0" w:space="0" w:color="auto"/>
              </w:divBdr>
            </w:div>
            <w:div w:id="2135101200">
              <w:marLeft w:val="0"/>
              <w:marRight w:val="0"/>
              <w:marTop w:val="0"/>
              <w:marBottom w:val="0"/>
              <w:divBdr>
                <w:top w:val="none" w:sz="0" w:space="0" w:color="auto"/>
                <w:left w:val="none" w:sz="0" w:space="0" w:color="auto"/>
                <w:bottom w:val="none" w:sz="0" w:space="0" w:color="auto"/>
                <w:right w:val="none" w:sz="0" w:space="0" w:color="auto"/>
              </w:divBdr>
            </w:div>
          </w:divsChild>
        </w:div>
        <w:div w:id="1327972926">
          <w:marLeft w:val="0"/>
          <w:marRight w:val="0"/>
          <w:marTop w:val="0"/>
          <w:marBottom w:val="0"/>
          <w:divBdr>
            <w:top w:val="none" w:sz="0" w:space="0" w:color="auto"/>
            <w:left w:val="none" w:sz="0" w:space="0" w:color="auto"/>
            <w:bottom w:val="none" w:sz="0" w:space="0" w:color="auto"/>
            <w:right w:val="none" w:sz="0" w:space="0" w:color="auto"/>
          </w:divBdr>
          <w:divsChild>
            <w:div w:id="857044208">
              <w:marLeft w:val="0"/>
              <w:marRight w:val="0"/>
              <w:marTop w:val="0"/>
              <w:marBottom w:val="0"/>
              <w:divBdr>
                <w:top w:val="none" w:sz="0" w:space="0" w:color="auto"/>
                <w:left w:val="none" w:sz="0" w:space="0" w:color="auto"/>
                <w:bottom w:val="none" w:sz="0" w:space="0" w:color="auto"/>
                <w:right w:val="none" w:sz="0" w:space="0" w:color="auto"/>
              </w:divBdr>
            </w:div>
            <w:div w:id="1494293561">
              <w:marLeft w:val="0"/>
              <w:marRight w:val="0"/>
              <w:marTop w:val="0"/>
              <w:marBottom w:val="0"/>
              <w:divBdr>
                <w:top w:val="none" w:sz="0" w:space="0" w:color="auto"/>
                <w:left w:val="none" w:sz="0" w:space="0" w:color="auto"/>
                <w:bottom w:val="none" w:sz="0" w:space="0" w:color="auto"/>
                <w:right w:val="none" w:sz="0" w:space="0" w:color="auto"/>
              </w:divBdr>
            </w:div>
            <w:div w:id="1218542673">
              <w:marLeft w:val="0"/>
              <w:marRight w:val="0"/>
              <w:marTop w:val="0"/>
              <w:marBottom w:val="0"/>
              <w:divBdr>
                <w:top w:val="none" w:sz="0" w:space="0" w:color="auto"/>
                <w:left w:val="none" w:sz="0" w:space="0" w:color="auto"/>
                <w:bottom w:val="none" w:sz="0" w:space="0" w:color="auto"/>
                <w:right w:val="none" w:sz="0" w:space="0" w:color="auto"/>
              </w:divBdr>
            </w:div>
            <w:div w:id="1265000404">
              <w:marLeft w:val="0"/>
              <w:marRight w:val="0"/>
              <w:marTop w:val="0"/>
              <w:marBottom w:val="0"/>
              <w:divBdr>
                <w:top w:val="none" w:sz="0" w:space="0" w:color="auto"/>
                <w:left w:val="none" w:sz="0" w:space="0" w:color="auto"/>
                <w:bottom w:val="none" w:sz="0" w:space="0" w:color="auto"/>
                <w:right w:val="none" w:sz="0" w:space="0" w:color="auto"/>
              </w:divBdr>
            </w:div>
            <w:div w:id="1772431559">
              <w:marLeft w:val="0"/>
              <w:marRight w:val="0"/>
              <w:marTop w:val="0"/>
              <w:marBottom w:val="0"/>
              <w:divBdr>
                <w:top w:val="none" w:sz="0" w:space="0" w:color="auto"/>
                <w:left w:val="none" w:sz="0" w:space="0" w:color="auto"/>
                <w:bottom w:val="none" w:sz="0" w:space="0" w:color="auto"/>
                <w:right w:val="none" w:sz="0" w:space="0" w:color="auto"/>
              </w:divBdr>
            </w:div>
            <w:div w:id="1027633109">
              <w:marLeft w:val="0"/>
              <w:marRight w:val="0"/>
              <w:marTop w:val="0"/>
              <w:marBottom w:val="0"/>
              <w:divBdr>
                <w:top w:val="none" w:sz="0" w:space="0" w:color="auto"/>
                <w:left w:val="none" w:sz="0" w:space="0" w:color="auto"/>
                <w:bottom w:val="none" w:sz="0" w:space="0" w:color="auto"/>
                <w:right w:val="none" w:sz="0" w:space="0" w:color="auto"/>
              </w:divBdr>
            </w:div>
            <w:div w:id="1373652991">
              <w:marLeft w:val="0"/>
              <w:marRight w:val="0"/>
              <w:marTop w:val="0"/>
              <w:marBottom w:val="0"/>
              <w:divBdr>
                <w:top w:val="none" w:sz="0" w:space="0" w:color="auto"/>
                <w:left w:val="none" w:sz="0" w:space="0" w:color="auto"/>
                <w:bottom w:val="none" w:sz="0" w:space="0" w:color="auto"/>
                <w:right w:val="none" w:sz="0" w:space="0" w:color="auto"/>
              </w:divBdr>
            </w:div>
            <w:div w:id="682706528">
              <w:marLeft w:val="0"/>
              <w:marRight w:val="0"/>
              <w:marTop w:val="0"/>
              <w:marBottom w:val="0"/>
              <w:divBdr>
                <w:top w:val="none" w:sz="0" w:space="0" w:color="auto"/>
                <w:left w:val="none" w:sz="0" w:space="0" w:color="auto"/>
                <w:bottom w:val="none" w:sz="0" w:space="0" w:color="auto"/>
                <w:right w:val="none" w:sz="0" w:space="0" w:color="auto"/>
              </w:divBdr>
            </w:div>
            <w:div w:id="2037271027">
              <w:marLeft w:val="0"/>
              <w:marRight w:val="0"/>
              <w:marTop w:val="0"/>
              <w:marBottom w:val="0"/>
              <w:divBdr>
                <w:top w:val="none" w:sz="0" w:space="0" w:color="auto"/>
                <w:left w:val="none" w:sz="0" w:space="0" w:color="auto"/>
                <w:bottom w:val="none" w:sz="0" w:space="0" w:color="auto"/>
                <w:right w:val="none" w:sz="0" w:space="0" w:color="auto"/>
              </w:divBdr>
            </w:div>
            <w:div w:id="1048263608">
              <w:marLeft w:val="0"/>
              <w:marRight w:val="0"/>
              <w:marTop w:val="0"/>
              <w:marBottom w:val="0"/>
              <w:divBdr>
                <w:top w:val="none" w:sz="0" w:space="0" w:color="auto"/>
                <w:left w:val="none" w:sz="0" w:space="0" w:color="auto"/>
                <w:bottom w:val="none" w:sz="0" w:space="0" w:color="auto"/>
                <w:right w:val="none" w:sz="0" w:space="0" w:color="auto"/>
              </w:divBdr>
            </w:div>
            <w:div w:id="153379542">
              <w:marLeft w:val="0"/>
              <w:marRight w:val="0"/>
              <w:marTop w:val="0"/>
              <w:marBottom w:val="0"/>
              <w:divBdr>
                <w:top w:val="none" w:sz="0" w:space="0" w:color="auto"/>
                <w:left w:val="none" w:sz="0" w:space="0" w:color="auto"/>
                <w:bottom w:val="none" w:sz="0" w:space="0" w:color="auto"/>
                <w:right w:val="none" w:sz="0" w:space="0" w:color="auto"/>
              </w:divBdr>
            </w:div>
            <w:div w:id="1992054158">
              <w:marLeft w:val="0"/>
              <w:marRight w:val="0"/>
              <w:marTop w:val="0"/>
              <w:marBottom w:val="0"/>
              <w:divBdr>
                <w:top w:val="none" w:sz="0" w:space="0" w:color="auto"/>
                <w:left w:val="none" w:sz="0" w:space="0" w:color="auto"/>
                <w:bottom w:val="none" w:sz="0" w:space="0" w:color="auto"/>
                <w:right w:val="none" w:sz="0" w:space="0" w:color="auto"/>
              </w:divBdr>
            </w:div>
            <w:div w:id="463430128">
              <w:marLeft w:val="0"/>
              <w:marRight w:val="0"/>
              <w:marTop w:val="0"/>
              <w:marBottom w:val="0"/>
              <w:divBdr>
                <w:top w:val="none" w:sz="0" w:space="0" w:color="auto"/>
                <w:left w:val="none" w:sz="0" w:space="0" w:color="auto"/>
                <w:bottom w:val="none" w:sz="0" w:space="0" w:color="auto"/>
                <w:right w:val="none" w:sz="0" w:space="0" w:color="auto"/>
              </w:divBdr>
            </w:div>
            <w:div w:id="998381666">
              <w:marLeft w:val="0"/>
              <w:marRight w:val="0"/>
              <w:marTop w:val="0"/>
              <w:marBottom w:val="0"/>
              <w:divBdr>
                <w:top w:val="none" w:sz="0" w:space="0" w:color="auto"/>
                <w:left w:val="none" w:sz="0" w:space="0" w:color="auto"/>
                <w:bottom w:val="none" w:sz="0" w:space="0" w:color="auto"/>
                <w:right w:val="none" w:sz="0" w:space="0" w:color="auto"/>
              </w:divBdr>
            </w:div>
            <w:div w:id="31157328">
              <w:marLeft w:val="0"/>
              <w:marRight w:val="0"/>
              <w:marTop w:val="0"/>
              <w:marBottom w:val="0"/>
              <w:divBdr>
                <w:top w:val="none" w:sz="0" w:space="0" w:color="auto"/>
                <w:left w:val="none" w:sz="0" w:space="0" w:color="auto"/>
                <w:bottom w:val="none" w:sz="0" w:space="0" w:color="auto"/>
                <w:right w:val="none" w:sz="0" w:space="0" w:color="auto"/>
              </w:divBdr>
            </w:div>
            <w:div w:id="185495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mass.gov/info-details/non-profit-purchasing-programs" TargetMode="External"/><Relationship Id="rId26" Type="http://schemas.openxmlformats.org/officeDocument/2006/relationships/hyperlink" Target="mailto:kelly.thompsonclark@mass.gov" TargetMode="External"/><Relationship Id="rId3" Type="http://schemas.openxmlformats.org/officeDocument/2006/relationships/customXml" Target="../customXml/item3.xml"/><Relationship Id="rId21" Type="http://schemas.openxmlformats.org/officeDocument/2006/relationships/hyperlink" Target="http://www.commbuys.com/"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mass.gov/info-details/why-use-statewide-contracts" TargetMode="External"/><Relationship Id="rId25" Type="http://schemas.openxmlformats.org/officeDocument/2006/relationships/hyperlink" Target="https://go.procurated.com/ma-statewide/" TargetMode="External"/><Relationship Id="rId33" Type="http://schemas.openxmlformats.org/officeDocument/2006/relationships/hyperlink" Target="mailto:elizabeth.e.betz@ehi.com" TargetMode="External"/><Relationship Id="rId2" Type="http://schemas.openxmlformats.org/officeDocument/2006/relationships/customXml" Target="../customXml/item2.xml"/><Relationship Id="rId16" Type="http://schemas.openxmlformats.org/officeDocument/2006/relationships/hyperlink" Target="https://www.commbuys.com/bso/purchaseorder/poSummary.sdo?docId=PO-26-1080-OSD03-OSD03-37568&amp;releaseNbr=0" TargetMode="External"/><Relationship Id="rId20" Type="http://schemas.openxmlformats.org/officeDocument/2006/relationships/hyperlink" Target="mailto:OSDhelpdesk@mass.gov" TargetMode="External"/><Relationship Id="rId29" Type="http://schemas.openxmlformats.org/officeDocument/2006/relationships/hyperlink" Target="mailto:Comptroller.Info@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lly.thompsonclark@mass.gov" TargetMode="External"/><Relationship Id="rId24" Type="http://schemas.openxmlformats.org/officeDocument/2006/relationships/hyperlink" Target="https://urldefense.proofpoint.com/v2/url?u=http-3A__www.enterprise.com&amp;d=DwMGaQ&amp;c=lDF7oMaPKXpkYvev9V-fVahWL0QWnGCCAfCDz1Bns_w&amp;r=8hzCv6jCVeTTY0Q2AguaBfygDAOn8pjtYtgr2xV_X2k&amp;m=RGLVOlSnSGwqYv6r3VHq-oAw1NiHCzbDdFqyBn-DZMc&amp;s=ylUHyKaIBez1In1M5mSdZ8Y7M6NyuNFYnChs3Ah9CDY&amp;e=" TargetMode="External"/><Relationship Id="rId32" Type="http://schemas.openxmlformats.org/officeDocument/2006/relationships/hyperlink" Target="https://www.commbuys.com/bso/external/purchaseorder/poSummary.sdo?docId=PO-20-1080-OSD03-SRC01-18276&amp;releaseNbr=0&amp;parentUrl=contrac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naspovaluepoint.org/portfolio/passenger-vehicle-and-box-truck-rentals/" TargetMode="External"/><Relationship Id="rId28" Type="http://schemas.openxmlformats.org/officeDocument/2006/relationships/hyperlink" Target="https://www.mass.gov/handbook/environmentally-preferable-products-and-services-guid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ass.gov/doc/qrg-how-to-record-a-contract-purchase-previously-made-rpa-release/download" TargetMode="External"/><Relationship Id="rId31" Type="http://schemas.openxmlformats.org/officeDocument/2006/relationships/hyperlink" Target="mailto:kelly.thompsonclark@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commbuys.com/bso/purchaseorder/poSummary.sdo?docId=PO-26-1080-OSD03-OSD03-37568&amp;releaseNbr=0" TargetMode="External"/><Relationship Id="rId27" Type="http://schemas.openxmlformats.org/officeDocument/2006/relationships/hyperlink" Target="https://www.mass.gov/environmentally-preferable-products-epp-procurement-program" TargetMode="External"/><Relationship Id="rId30" Type="http://schemas.openxmlformats.org/officeDocument/2006/relationships/hyperlink" Target="https://www.commbuys.com/bso/external/purchaseorder/poSummary.sdo?docId=PO-20-1080-OSD03-SRC01-18275&amp;releaseNbr=0&amp;parentUrl=contract"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935db215594a9448d4f792fa77a5eb7">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ce164f3e4dc664cfddf0b6a5cebcddc6"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8E267345-1A48-4035-8E7D-C9EB84F070CE}"/>
</file>

<file path=customXml/itemProps3.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3552</Words>
  <Characters>20251</Characters>
  <Application>Microsoft Office Word</Application>
  <DocSecurity>0</DocSecurity>
  <Lines>168</Lines>
  <Paragraphs>47</Paragraphs>
  <ScaleCrop>false</ScaleCrop>
  <Company>Commonwealth of Massachusetts</Company>
  <LinksUpToDate>false</LinksUpToDate>
  <CharactersWithSpaces>23756</CharactersWithSpaces>
  <SharedDoc>false</SharedDoc>
  <HLinks>
    <vt:vector size="276" baseType="variant">
      <vt:variant>
        <vt:i4>1572922</vt:i4>
      </vt:variant>
      <vt:variant>
        <vt:i4>180</vt:i4>
      </vt:variant>
      <vt:variant>
        <vt:i4>0</vt:i4>
      </vt:variant>
      <vt:variant>
        <vt:i4>5</vt:i4>
      </vt:variant>
      <vt:variant>
        <vt:lpwstr>mailto:elizabeth.e.betz@ehi.com</vt:lpwstr>
      </vt:variant>
      <vt:variant>
        <vt:lpwstr/>
      </vt:variant>
      <vt:variant>
        <vt:i4>852038</vt:i4>
      </vt:variant>
      <vt:variant>
        <vt:i4>177</vt:i4>
      </vt:variant>
      <vt:variant>
        <vt:i4>0</vt:i4>
      </vt:variant>
      <vt:variant>
        <vt:i4>5</vt:i4>
      </vt:variant>
      <vt:variant>
        <vt:lpwstr>https://www.commbuys.com/bso/external/purchaseorder/poSummary.sdo?docId=PO-20-1080-OSD03-SRC01-18276&amp;releaseNbr=0&amp;parentUrl=contract</vt:lpwstr>
      </vt:variant>
      <vt:variant>
        <vt:lpwstr/>
      </vt:variant>
      <vt:variant>
        <vt:i4>3014750</vt:i4>
      </vt:variant>
      <vt:variant>
        <vt:i4>174</vt:i4>
      </vt:variant>
      <vt:variant>
        <vt:i4>0</vt:i4>
      </vt:variant>
      <vt:variant>
        <vt:i4>5</vt:i4>
      </vt:variant>
      <vt:variant>
        <vt:lpwstr>mailto:kelly.thompsonclark@mass.gov</vt:lpwstr>
      </vt:variant>
      <vt:variant>
        <vt:lpwstr/>
      </vt:variant>
      <vt:variant>
        <vt:i4>917574</vt:i4>
      </vt:variant>
      <vt:variant>
        <vt:i4>171</vt:i4>
      </vt:variant>
      <vt:variant>
        <vt:i4>0</vt:i4>
      </vt:variant>
      <vt:variant>
        <vt:i4>5</vt:i4>
      </vt:variant>
      <vt:variant>
        <vt:lpwstr>https://www.commbuys.com/bso/external/purchaseorder/poSummary.sdo?docId=PO-20-1080-OSD03-SRC01-18275&amp;releaseNbr=0&amp;parentUrl=contract</vt:lpwstr>
      </vt:variant>
      <vt:variant>
        <vt:lpwstr/>
      </vt:variant>
      <vt:variant>
        <vt:i4>2424926</vt:i4>
      </vt:variant>
      <vt:variant>
        <vt:i4>168</vt:i4>
      </vt:variant>
      <vt:variant>
        <vt:i4>0</vt:i4>
      </vt:variant>
      <vt:variant>
        <vt:i4>5</vt:i4>
      </vt:variant>
      <vt:variant>
        <vt:lpwstr>mailto:Comptroller.Info@mass.gov</vt:lpwstr>
      </vt:variant>
      <vt:variant>
        <vt:lpwstr/>
      </vt:variant>
      <vt:variant>
        <vt:i4>6094936</vt:i4>
      </vt:variant>
      <vt:variant>
        <vt:i4>165</vt:i4>
      </vt:variant>
      <vt:variant>
        <vt:i4>0</vt:i4>
      </vt:variant>
      <vt:variant>
        <vt:i4>5</vt:i4>
      </vt:variant>
      <vt:variant>
        <vt:lpwstr>https://www.mass.gov/handbook/environmentally-preferable-products-and-services-guide</vt:lpwstr>
      </vt:variant>
      <vt:variant>
        <vt:lpwstr/>
      </vt:variant>
      <vt:variant>
        <vt:i4>1900621</vt:i4>
      </vt:variant>
      <vt:variant>
        <vt:i4>162</vt:i4>
      </vt:variant>
      <vt:variant>
        <vt:i4>0</vt:i4>
      </vt:variant>
      <vt:variant>
        <vt:i4>5</vt:i4>
      </vt:variant>
      <vt:variant>
        <vt:lpwstr>https://www.mass.gov/environmentally-preferable-products-epp-procurement-program</vt:lpwstr>
      </vt:variant>
      <vt:variant>
        <vt:lpwstr/>
      </vt:variant>
      <vt:variant>
        <vt:i4>3014750</vt:i4>
      </vt:variant>
      <vt:variant>
        <vt:i4>159</vt:i4>
      </vt:variant>
      <vt:variant>
        <vt:i4>0</vt:i4>
      </vt:variant>
      <vt:variant>
        <vt:i4>5</vt:i4>
      </vt:variant>
      <vt:variant>
        <vt:lpwstr>mailto:kelly.thompsonclark@mass.gov</vt:lpwstr>
      </vt:variant>
      <vt:variant>
        <vt:lpwstr/>
      </vt:variant>
      <vt:variant>
        <vt:i4>6553639</vt:i4>
      </vt:variant>
      <vt:variant>
        <vt:i4>156</vt:i4>
      </vt:variant>
      <vt:variant>
        <vt:i4>0</vt:i4>
      </vt:variant>
      <vt:variant>
        <vt:i4>5</vt:i4>
      </vt:variant>
      <vt:variant>
        <vt:lpwstr>https://go.procurated.com/ma-statewide/</vt:lpwstr>
      </vt:variant>
      <vt:variant>
        <vt:lpwstr/>
      </vt:variant>
      <vt:variant>
        <vt:i4>5963786</vt:i4>
      </vt:variant>
      <vt:variant>
        <vt:i4>153</vt:i4>
      </vt:variant>
      <vt:variant>
        <vt:i4>0</vt:i4>
      </vt:variant>
      <vt:variant>
        <vt:i4>5</vt:i4>
      </vt:variant>
      <vt:variant>
        <vt:lpwstr>https://urldefense.proofpoint.com/v2/url?u=http-3A__www.enterprise.com&amp;d=DwMGaQ&amp;c=lDF7oMaPKXpkYvev9V-fVahWL0QWnGCCAfCDz1Bns_w&amp;r=8hzCv6jCVeTTY0Q2AguaBfygDAOn8pjtYtgr2xV_X2k&amp;m=RGLVOlSnSGwqYv6r3VHq-oAw1NiHCzbDdFqyBn-DZMc&amp;s=ylUHyKaIBez1In1M5mSdZ8Y7M6NyuNFYnChs3Ah9CDY&amp;e=</vt:lpwstr>
      </vt:variant>
      <vt:variant>
        <vt:lpwstr/>
      </vt:variant>
      <vt:variant>
        <vt:i4>262249</vt:i4>
      </vt:variant>
      <vt:variant>
        <vt:i4>150</vt:i4>
      </vt:variant>
      <vt:variant>
        <vt:i4>0</vt:i4>
      </vt:variant>
      <vt:variant>
        <vt:i4>5</vt:i4>
      </vt:variant>
      <vt:variant>
        <vt:lpwstr/>
      </vt:variant>
      <vt:variant>
        <vt:lpwstr>_Appendix_A:_Vendor</vt:lpwstr>
      </vt:variant>
      <vt:variant>
        <vt:i4>262249</vt:i4>
      </vt:variant>
      <vt:variant>
        <vt:i4>147</vt:i4>
      </vt:variant>
      <vt:variant>
        <vt:i4>0</vt:i4>
      </vt:variant>
      <vt:variant>
        <vt:i4>5</vt:i4>
      </vt:variant>
      <vt:variant>
        <vt:lpwstr/>
      </vt:variant>
      <vt:variant>
        <vt:lpwstr>_Appendix_A:_Vendor</vt:lpwstr>
      </vt:variant>
      <vt:variant>
        <vt:i4>7340084</vt:i4>
      </vt:variant>
      <vt:variant>
        <vt:i4>144</vt:i4>
      </vt:variant>
      <vt:variant>
        <vt:i4>0</vt:i4>
      </vt:variant>
      <vt:variant>
        <vt:i4>5</vt:i4>
      </vt:variant>
      <vt:variant>
        <vt:lpwstr>https://www.naspovaluepoint.org/portfolio/passenger-vehicle-and-box-truck-rentals/</vt:lpwstr>
      </vt:variant>
      <vt:variant>
        <vt:lpwstr/>
      </vt:variant>
      <vt:variant>
        <vt:i4>1114125</vt:i4>
      </vt:variant>
      <vt:variant>
        <vt:i4>141</vt:i4>
      </vt:variant>
      <vt:variant>
        <vt:i4>0</vt:i4>
      </vt:variant>
      <vt:variant>
        <vt:i4>5</vt:i4>
      </vt:variant>
      <vt:variant>
        <vt:lpwstr>https://www.commbuys.com/bso/purchaseorder/poSummary.sdo?docId=PO-26-1080-OSD03-OSD03-37568&amp;releaseNbr=0</vt:lpwstr>
      </vt:variant>
      <vt:variant>
        <vt:lpwstr/>
      </vt:variant>
      <vt:variant>
        <vt:i4>5242970</vt:i4>
      </vt:variant>
      <vt:variant>
        <vt:i4>138</vt:i4>
      </vt:variant>
      <vt:variant>
        <vt:i4>0</vt:i4>
      </vt:variant>
      <vt:variant>
        <vt:i4>5</vt:i4>
      </vt:variant>
      <vt:variant>
        <vt:lpwstr>http://www.commbuys.com/</vt:lpwstr>
      </vt:variant>
      <vt:variant>
        <vt:lpwstr/>
      </vt:variant>
      <vt:variant>
        <vt:i4>2949151</vt:i4>
      </vt:variant>
      <vt:variant>
        <vt:i4>135</vt:i4>
      </vt:variant>
      <vt:variant>
        <vt:i4>0</vt:i4>
      </vt:variant>
      <vt:variant>
        <vt:i4>5</vt:i4>
      </vt:variant>
      <vt:variant>
        <vt:lpwstr>mailto:OSDhelpdesk@mass.gov</vt:lpwstr>
      </vt:variant>
      <vt:variant>
        <vt:lpwstr/>
      </vt:variant>
      <vt:variant>
        <vt:i4>7012465</vt:i4>
      </vt:variant>
      <vt:variant>
        <vt:i4>132</vt:i4>
      </vt:variant>
      <vt:variant>
        <vt:i4>0</vt:i4>
      </vt:variant>
      <vt:variant>
        <vt:i4>5</vt:i4>
      </vt:variant>
      <vt:variant>
        <vt:lpwstr>https://www.mass.gov/doc/qrg-how-to-record-a-contract-purchase-previously-made-rpa-release/download</vt:lpwstr>
      </vt:variant>
      <vt:variant>
        <vt:lpwstr/>
      </vt:variant>
      <vt:variant>
        <vt:i4>262249</vt:i4>
      </vt:variant>
      <vt:variant>
        <vt:i4>129</vt:i4>
      </vt:variant>
      <vt:variant>
        <vt:i4>0</vt:i4>
      </vt:variant>
      <vt:variant>
        <vt:i4>5</vt:i4>
      </vt:variant>
      <vt:variant>
        <vt:lpwstr/>
      </vt:variant>
      <vt:variant>
        <vt:lpwstr>_Appendix_A:_Vendor</vt:lpwstr>
      </vt:variant>
      <vt:variant>
        <vt:i4>5308441</vt:i4>
      </vt:variant>
      <vt:variant>
        <vt:i4>126</vt:i4>
      </vt:variant>
      <vt:variant>
        <vt:i4>0</vt:i4>
      </vt:variant>
      <vt:variant>
        <vt:i4>5</vt:i4>
      </vt:variant>
      <vt:variant>
        <vt:lpwstr>https://www.mass.gov/info-details/non-profit-purchasing-programs</vt:lpwstr>
      </vt:variant>
      <vt:variant>
        <vt:lpwstr/>
      </vt:variant>
      <vt:variant>
        <vt:i4>851997</vt:i4>
      </vt:variant>
      <vt:variant>
        <vt:i4>123</vt:i4>
      </vt:variant>
      <vt:variant>
        <vt:i4>0</vt:i4>
      </vt:variant>
      <vt:variant>
        <vt:i4>5</vt:i4>
      </vt:variant>
      <vt:variant>
        <vt:lpwstr>https://www.mass.gov/info-details/why-use-statewide-contracts</vt:lpwstr>
      </vt:variant>
      <vt:variant>
        <vt:lpwstr>eligible-entities-which-may-use-statewide-contracts-</vt:lpwstr>
      </vt:variant>
      <vt:variant>
        <vt:i4>852000</vt:i4>
      </vt:variant>
      <vt:variant>
        <vt:i4>120</vt:i4>
      </vt:variant>
      <vt:variant>
        <vt:i4>0</vt:i4>
      </vt:variant>
      <vt:variant>
        <vt:i4>5</vt:i4>
      </vt:variant>
      <vt:variant>
        <vt:lpwstr/>
      </vt:variant>
      <vt:variant>
        <vt:lpwstr>_Using_Environmentally_Preferable</vt:lpwstr>
      </vt:variant>
      <vt:variant>
        <vt:i4>1114125</vt:i4>
      </vt:variant>
      <vt:variant>
        <vt:i4>117</vt:i4>
      </vt:variant>
      <vt:variant>
        <vt:i4>0</vt:i4>
      </vt:variant>
      <vt:variant>
        <vt:i4>5</vt:i4>
      </vt:variant>
      <vt:variant>
        <vt:lpwstr>https://www.commbuys.com/bso/purchaseorder/poSummary.sdo?docId=PO-26-1080-OSD03-OSD03-37568&amp;releaseNbr=0</vt:lpwstr>
      </vt:variant>
      <vt:variant>
        <vt:lpwstr/>
      </vt:variant>
      <vt:variant>
        <vt:i4>196713</vt:i4>
      </vt:variant>
      <vt:variant>
        <vt:i4>114</vt:i4>
      </vt:variant>
      <vt:variant>
        <vt:i4>0</vt:i4>
      </vt:variant>
      <vt:variant>
        <vt:i4>5</vt:i4>
      </vt:variant>
      <vt:variant>
        <vt:lpwstr/>
      </vt:variant>
      <vt:variant>
        <vt:lpwstr>_Contract_Categories_1</vt:lpwstr>
      </vt:variant>
      <vt:variant>
        <vt:i4>1048633</vt:i4>
      </vt:variant>
      <vt:variant>
        <vt:i4>107</vt:i4>
      </vt:variant>
      <vt:variant>
        <vt:i4>0</vt:i4>
      </vt:variant>
      <vt:variant>
        <vt:i4>5</vt:i4>
      </vt:variant>
      <vt:variant>
        <vt:lpwstr/>
      </vt:variant>
      <vt:variant>
        <vt:lpwstr>_Toc204867985</vt:lpwstr>
      </vt:variant>
      <vt:variant>
        <vt:i4>1048633</vt:i4>
      </vt:variant>
      <vt:variant>
        <vt:i4>101</vt:i4>
      </vt:variant>
      <vt:variant>
        <vt:i4>0</vt:i4>
      </vt:variant>
      <vt:variant>
        <vt:i4>5</vt:i4>
      </vt:variant>
      <vt:variant>
        <vt:lpwstr/>
      </vt:variant>
      <vt:variant>
        <vt:lpwstr>_Toc204867984</vt:lpwstr>
      </vt:variant>
      <vt:variant>
        <vt:i4>1048633</vt:i4>
      </vt:variant>
      <vt:variant>
        <vt:i4>95</vt:i4>
      </vt:variant>
      <vt:variant>
        <vt:i4>0</vt:i4>
      </vt:variant>
      <vt:variant>
        <vt:i4>5</vt:i4>
      </vt:variant>
      <vt:variant>
        <vt:lpwstr/>
      </vt:variant>
      <vt:variant>
        <vt:lpwstr>_Toc204867983</vt:lpwstr>
      </vt:variant>
      <vt:variant>
        <vt:i4>1048633</vt:i4>
      </vt:variant>
      <vt:variant>
        <vt:i4>89</vt:i4>
      </vt:variant>
      <vt:variant>
        <vt:i4>0</vt:i4>
      </vt:variant>
      <vt:variant>
        <vt:i4>5</vt:i4>
      </vt:variant>
      <vt:variant>
        <vt:lpwstr/>
      </vt:variant>
      <vt:variant>
        <vt:lpwstr>_Toc204867982</vt:lpwstr>
      </vt:variant>
      <vt:variant>
        <vt:i4>1048633</vt:i4>
      </vt:variant>
      <vt:variant>
        <vt:i4>83</vt:i4>
      </vt:variant>
      <vt:variant>
        <vt:i4>0</vt:i4>
      </vt:variant>
      <vt:variant>
        <vt:i4>5</vt:i4>
      </vt:variant>
      <vt:variant>
        <vt:lpwstr/>
      </vt:variant>
      <vt:variant>
        <vt:lpwstr>_Toc204867981</vt:lpwstr>
      </vt:variant>
      <vt:variant>
        <vt:i4>1048633</vt:i4>
      </vt:variant>
      <vt:variant>
        <vt:i4>77</vt:i4>
      </vt:variant>
      <vt:variant>
        <vt:i4>0</vt:i4>
      </vt:variant>
      <vt:variant>
        <vt:i4>5</vt:i4>
      </vt:variant>
      <vt:variant>
        <vt:lpwstr/>
      </vt:variant>
      <vt:variant>
        <vt:lpwstr>_Toc204867980</vt:lpwstr>
      </vt:variant>
      <vt:variant>
        <vt:i4>2031673</vt:i4>
      </vt:variant>
      <vt:variant>
        <vt:i4>71</vt:i4>
      </vt:variant>
      <vt:variant>
        <vt:i4>0</vt:i4>
      </vt:variant>
      <vt:variant>
        <vt:i4>5</vt:i4>
      </vt:variant>
      <vt:variant>
        <vt:lpwstr/>
      </vt:variant>
      <vt:variant>
        <vt:lpwstr>_Toc204867979</vt:lpwstr>
      </vt:variant>
      <vt:variant>
        <vt:i4>2031673</vt:i4>
      </vt:variant>
      <vt:variant>
        <vt:i4>65</vt:i4>
      </vt:variant>
      <vt:variant>
        <vt:i4>0</vt:i4>
      </vt:variant>
      <vt:variant>
        <vt:i4>5</vt:i4>
      </vt:variant>
      <vt:variant>
        <vt:lpwstr/>
      </vt:variant>
      <vt:variant>
        <vt:lpwstr>_Toc204867978</vt:lpwstr>
      </vt:variant>
      <vt:variant>
        <vt:i4>2031673</vt:i4>
      </vt:variant>
      <vt:variant>
        <vt:i4>59</vt:i4>
      </vt:variant>
      <vt:variant>
        <vt:i4>0</vt:i4>
      </vt:variant>
      <vt:variant>
        <vt:i4>5</vt:i4>
      </vt:variant>
      <vt:variant>
        <vt:lpwstr/>
      </vt:variant>
      <vt:variant>
        <vt:lpwstr>_Toc204867977</vt:lpwstr>
      </vt:variant>
      <vt:variant>
        <vt:i4>2031673</vt:i4>
      </vt:variant>
      <vt:variant>
        <vt:i4>53</vt:i4>
      </vt:variant>
      <vt:variant>
        <vt:i4>0</vt:i4>
      </vt:variant>
      <vt:variant>
        <vt:i4>5</vt:i4>
      </vt:variant>
      <vt:variant>
        <vt:lpwstr/>
      </vt:variant>
      <vt:variant>
        <vt:lpwstr>_Toc204867976</vt:lpwstr>
      </vt:variant>
      <vt:variant>
        <vt:i4>2031673</vt:i4>
      </vt:variant>
      <vt:variant>
        <vt:i4>47</vt:i4>
      </vt:variant>
      <vt:variant>
        <vt:i4>0</vt:i4>
      </vt:variant>
      <vt:variant>
        <vt:i4>5</vt:i4>
      </vt:variant>
      <vt:variant>
        <vt:lpwstr/>
      </vt:variant>
      <vt:variant>
        <vt:lpwstr>_Toc204867975</vt:lpwstr>
      </vt:variant>
      <vt:variant>
        <vt:i4>2031673</vt:i4>
      </vt:variant>
      <vt:variant>
        <vt:i4>41</vt:i4>
      </vt:variant>
      <vt:variant>
        <vt:i4>0</vt:i4>
      </vt:variant>
      <vt:variant>
        <vt:i4>5</vt:i4>
      </vt:variant>
      <vt:variant>
        <vt:lpwstr/>
      </vt:variant>
      <vt:variant>
        <vt:lpwstr>_Toc204867974</vt:lpwstr>
      </vt:variant>
      <vt:variant>
        <vt:i4>2031673</vt:i4>
      </vt:variant>
      <vt:variant>
        <vt:i4>35</vt:i4>
      </vt:variant>
      <vt:variant>
        <vt:i4>0</vt:i4>
      </vt:variant>
      <vt:variant>
        <vt:i4>5</vt:i4>
      </vt:variant>
      <vt:variant>
        <vt:lpwstr/>
      </vt:variant>
      <vt:variant>
        <vt:lpwstr>_Toc204867973</vt:lpwstr>
      </vt:variant>
      <vt:variant>
        <vt:i4>2031673</vt:i4>
      </vt:variant>
      <vt:variant>
        <vt:i4>29</vt:i4>
      </vt:variant>
      <vt:variant>
        <vt:i4>0</vt:i4>
      </vt:variant>
      <vt:variant>
        <vt:i4>5</vt:i4>
      </vt:variant>
      <vt:variant>
        <vt:lpwstr/>
      </vt:variant>
      <vt:variant>
        <vt:lpwstr>_Toc204867972</vt:lpwstr>
      </vt:variant>
      <vt:variant>
        <vt:i4>2031673</vt:i4>
      </vt:variant>
      <vt:variant>
        <vt:i4>23</vt:i4>
      </vt:variant>
      <vt:variant>
        <vt:i4>0</vt:i4>
      </vt:variant>
      <vt:variant>
        <vt:i4>5</vt:i4>
      </vt:variant>
      <vt:variant>
        <vt:lpwstr/>
      </vt:variant>
      <vt:variant>
        <vt:lpwstr>_Toc204867971</vt:lpwstr>
      </vt:variant>
      <vt:variant>
        <vt:i4>2031673</vt:i4>
      </vt:variant>
      <vt:variant>
        <vt:i4>17</vt:i4>
      </vt:variant>
      <vt:variant>
        <vt:i4>0</vt:i4>
      </vt:variant>
      <vt:variant>
        <vt:i4>5</vt:i4>
      </vt:variant>
      <vt:variant>
        <vt:lpwstr/>
      </vt:variant>
      <vt:variant>
        <vt:lpwstr>_Toc204867970</vt:lpwstr>
      </vt:variant>
      <vt:variant>
        <vt:i4>1966137</vt:i4>
      </vt:variant>
      <vt:variant>
        <vt:i4>11</vt:i4>
      </vt:variant>
      <vt:variant>
        <vt:i4>0</vt:i4>
      </vt:variant>
      <vt:variant>
        <vt:i4>5</vt:i4>
      </vt:variant>
      <vt:variant>
        <vt:lpwstr/>
      </vt:variant>
      <vt:variant>
        <vt:lpwstr>_Toc204867969</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3014750</vt:i4>
      </vt:variant>
      <vt:variant>
        <vt:i4>0</vt:i4>
      </vt:variant>
      <vt:variant>
        <vt:i4>0</vt:i4>
      </vt:variant>
      <vt:variant>
        <vt:i4>5</vt:i4>
      </vt:variant>
      <vt:variant>
        <vt:lpwstr>mailto:kelly.thompsonclark@mass.gov</vt:lpwstr>
      </vt:variant>
      <vt:variant>
        <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Frizzi</dc:creator>
  <cp:keywords/>
  <cp:lastModifiedBy>McCarthy, Amber (OSD)</cp:lastModifiedBy>
  <cp:revision>2</cp:revision>
  <cp:lastPrinted>2025-03-26T02:19:00Z</cp:lastPrinted>
  <dcterms:created xsi:type="dcterms:W3CDTF">2025-12-04T18:09:00Z</dcterms:created>
  <dcterms:modified xsi:type="dcterms:W3CDTF">2025-12-04T18:09:00Z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