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8BEA" w14:textId="7C8BD2D5" w:rsidR="007B31AD" w:rsidRPr="00DB7161" w:rsidRDefault="4E85DD64" w:rsidP="007B31AD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DB7161">
        <w:rPr>
          <w:rFonts w:ascii="Times New Roman" w:hAnsi="Times New Roman" w:cs="Times New Roman"/>
          <w:shd w:val="clear" w:color="auto" w:fill="FFFFFF"/>
        </w:rPr>
        <w:t>108 CMR</w:t>
      </w:r>
      <w:r w:rsidR="59C72DA8" w:rsidRPr="00DB7161">
        <w:rPr>
          <w:rFonts w:ascii="Times New Roman" w:hAnsi="Times New Roman" w:cs="Times New Roman"/>
          <w:shd w:val="clear" w:color="auto" w:fill="FFFFFF"/>
        </w:rPr>
        <w:t xml:space="preserve"> 17.00</w:t>
      </w:r>
      <w:r w:rsidRPr="00DB7161">
        <w:rPr>
          <w:rFonts w:ascii="Times New Roman" w:hAnsi="Times New Roman" w:cs="Times New Roman"/>
          <w:shd w:val="clear" w:color="auto" w:fill="FFFFFF"/>
        </w:rPr>
        <w:t>: VETERANS EQUALITY REVIEW BOARD</w:t>
      </w:r>
      <w:r w:rsidR="00DB7161">
        <w:rPr>
          <w:rFonts w:ascii="Times New Roman" w:hAnsi="Times New Roman" w:cs="Times New Roman"/>
          <w:shd w:val="clear" w:color="auto" w:fill="FFFFFF"/>
        </w:rPr>
        <w:br/>
      </w:r>
    </w:p>
    <w:p w14:paraId="603CFE96" w14:textId="6E2D9B61" w:rsidR="007B31AD" w:rsidRPr="00DB7161" w:rsidRDefault="4E85DD64">
      <w:pPr>
        <w:rPr>
          <w:rFonts w:ascii="Times New Roman" w:hAnsi="Times New Roman" w:cs="Times New Roman"/>
          <w:shd w:val="clear" w:color="auto" w:fill="FFFFFF"/>
        </w:rPr>
      </w:pPr>
      <w:r w:rsidRPr="00DB7161">
        <w:rPr>
          <w:rFonts w:ascii="Times New Roman" w:hAnsi="Times New Roman" w:cs="Times New Roman"/>
          <w:shd w:val="clear" w:color="auto" w:fill="FFFFFF"/>
        </w:rPr>
        <w:t>108 CMR 17.00:</w:t>
      </w:r>
      <w:r w:rsidR="007B31AD" w:rsidRPr="00DB7161">
        <w:rPr>
          <w:rFonts w:ascii="Times New Roman" w:hAnsi="Times New Roman" w:cs="Times New Roman"/>
          <w:shd w:val="clear" w:color="auto" w:fill="FFFFFF"/>
        </w:rPr>
        <w:tab/>
      </w:r>
      <w:r w:rsidRPr="00DB7161">
        <w:rPr>
          <w:rFonts w:ascii="Times New Roman" w:hAnsi="Times New Roman" w:cs="Times New Roman"/>
          <w:shd w:val="clear" w:color="auto" w:fill="FFFFFF"/>
        </w:rPr>
        <w:t>RULES OF PROCEDURE</w:t>
      </w:r>
      <w:r w:rsidR="00DB7161">
        <w:rPr>
          <w:rFonts w:ascii="Times New Roman" w:hAnsi="Times New Roman" w:cs="Times New Roman"/>
          <w:shd w:val="clear" w:color="auto" w:fill="FFFFFF"/>
        </w:rPr>
        <w:br/>
      </w:r>
    </w:p>
    <w:p w14:paraId="419198C0" w14:textId="2593DC4B" w:rsidR="007B31AD" w:rsidRPr="00DB7161" w:rsidRDefault="6EF01479">
      <w:pPr>
        <w:rPr>
          <w:rFonts w:ascii="Times New Roman" w:hAnsi="Times New Roman" w:cs="Times New Roman"/>
          <w:shd w:val="clear" w:color="auto" w:fill="FFFFFF"/>
        </w:rPr>
      </w:pPr>
      <w:r w:rsidRPr="00DB7161">
        <w:rPr>
          <w:rFonts w:ascii="Times New Roman" w:hAnsi="Times New Roman" w:cs="Times New Roman"/>
          <w:shd w:val="clear" w:color="auto" w:fill="FFFFFF"/>
        </w:rPr>
        <w:t>Section</w:t>
      </w:r>
    </w:p>
    <w:p w14:paraId="6D13FB5D" w14:textId="59A8C160" w:rsidR="006C25E8" w:rsidRPr="00DB7161" w:rsidRDefault="45795ED9">
      <w:pPr>
        <w:rPr>
          <w:rFonts w:ascii="Times New Roman" w:hAnsi="Times New Roman" w:cs="Times New Roman"/>
          <w:shd w:val="clear" w:color="auto" w:fill="FFFFFF"/>
        </w:rPr>
      </w:pPr>
      <w:r w:rsidRPr="00DB7161">
        <w:rPr>
          <w:rFonts w:ascii="Times New Roman" w:hAnsi="Times New Roman" w:cs="Times New Roman"/>
          <w:shd w:val="clear" w:color="auto" w:fill="FFFFFF"/>
        </w:rPr>
        <w:t>17</w:t>
      </w:r>
      <w:r w:rsidR="6EF01479" w:rsidRPr="00DB7161">
        <w:rPr>
          <w:rFonts w:ascii="Times New Roman" w:hAnsi="Times New Roman" w:cs="Times New Roman"/>
          <w:shd w:val="clear" w:color="auto" w:fill="FFFFFF"/>
        </w:rPr>
        <w:t xml:space="preserve">.01: </w:t>
      </w:r>
      <w:r w:rsidR="672F4D9A" w:rsidRPr="00DB7161">
        <w:rPr>
          <w:rFonts w:ascii="Times New Roman" w:hAnsi="Times New Roman" w:cs="Times New Roman"/>
          <w:shd w:val="clear" w:color="auto" w:fill="FFFFFF"/>
        </w:rPr>
        <w:t>Scope of Regulations</w:t>
      </w:r>
      <w:r w:rsidR="006C25E8" w:rsidRPr="00DB7161">
        <w:rPr>
          <w:rFonts w:ascii="Times New Roman" w:hAnsi="Times New Roman" w:cs="Times New Roman"/>
          <w:shd w:val="clear" w:color="auto" w:fill="FFFFFF"/>
        </w:rPr>
        <w:br/>
      </w:r>
      <w:r w:rsidRPr="00DB7161">
        <w:rPr>
          <w:rFonts w:ascii="Times New Roman" w:hAnsi="Times New Roman" w:cs="Times New Roman"/>
          <w:shd w:val="clear" w:color="auto" w:fill="FFFFFF"/>
        </w:rPr>
        <w:t>17</w:t>
      </w:r>
      <w:r w:rsidR="672F4D9A" w:rsidRPr="00DB7161">
        <w:rPr>
          <w:rFonts w:ascii="Times New Roman" w:hAnsi="Times New Roman" w:cs="Times New Roman"/>
          <w:shd w:val="clear" w:color="auto" w:fill="FFFFFF"/>
        </w:rPr>
        <w:t>.0</w:t>
      </w:r>
      <w:r w:rsidR="00FE6E8C">
        <w:rPr>
          <w:rFonts w:ascii="Times New Roman" w:hAnsi="Times New Roman" w:cs="Times New Roman"/>
          <w:shd w:val="clear" w:color="auto" w:fill="FFFFFF"/>
        </w:rPr>
        <w:t>2</w:t>
      </w:r>
      <w:r w:rsidR="672F4D9A" w:rsidRPr="00DB7161">
        <w:rPr>
          <w:rFonts w:ascii="Times New Roman" w:hAnsi="Times New Roman" w:cs="Times New Roman"/>
          <w:shd w:val="clear" w:color="auto" w:fill="FFFFFF"/>
        </w:rPr>
        <w:t xml:space="preserve">: </w:t>
      </w:r>
      <w:r w:rsidR="45132901" w:rsidRPr="00DB7161">
        <w:rPr>
          <w:rFonts w:ascii="Times New Roman" w:hAnsi="Times New Roman" w:cs="Times New Roman"/>
          <w:shd w:val="clear" w:color="auto" w:fill="FFFFFF"/>
        </w:rPr>
        <w:t>Members</w:t>
      </w:r>
      <w:r w:rsidR="006C25E8" w:rsidRPr="00DB7161">
        <w:rPr>
          <w:rFonts w:ascii="Times New Roman" w:hAnsi="Times New Roman" w:cs="Times New Roman"/>
          <w:shd w:val="clear" w:color="auto" w:fill="FFFFFF"/>
        </w:rPr>
        <w:br/>
      </w:r>
      <w:r w:rsidRPr="00DB7161">
        <w:rPr>
          <w:rFonts w:ascii="Times New Roman" w:hAnsi="Times New Roman" w:cs="Times New Roman"/>
          <w:shd w:val="clear" w:color="auto" w:fill="FFFFFF"/>
        </w:rPr>
        <w:t>17</w:t>
      </w:r>
      <w:r w:rsidR="672F4D9A" w:rsidRPr="00DB7161">
        <w:rPr>
          <w:rFonts w:ascii="Times New Roman" w:hAnsi="Times New Roman" w:cs="Times New Roman"/>
          <w:shd w:val="clear" w:color="auto" w:fill="FFFFFF"/>
        </w:rPr>
        <w:t>.0</w:t>
      </w:r>
      <w:r w:rsidR="00FE6E8C">
        <w:rPr>
          <w:rFonts w:ascii="Times New Roman" w:hAnsi="Times New Roman" w:cs="Times New Roman"/>
          <w:shd w:val="clear" w:color="auto" w:fill="FFFFFF"/>
        </w:rPr>
        <w:t>3</w:t>
      </w:r>
      <w:r w:rsidR="672F4D9A" w:rsidRPr="00DB7161">
        <w:rPr>
          <w:rFonts w:ascii="Times New Roman" w:hAnsi="Times New Roman" w:cs="Times New Roman"/>
          <w:shd w:val="clear" w:color="auto" w:fill="FFFFFF"/>
        </w:rPr>
        <w:t xml:space="preserve">: </w:t>
      </w:r>
      <w:r w:rsidR="3BF63782" w:rsidRPr="00DB7161">
        <w:rPr>
          <w:rFonts w:ascii="Times New Roman" w:hAnsi="Times New Roman" w:cs="Times New Roman"/>
          <w:shd w:val="clear" w:color="auto" w:fill="FFFFFF"/>
        </w:rPr>
        <w:t>Application Process</w:t>
      </w:r>
      <w:r w:rsidR="006C25E8" w:rsidRPr="00DB7161">
        <w:rPr>
          <w:rFonts w:ascii="Times New Roman" w:hAnsi="Times New Roman" w:cs="Times New Roman"/>
          <w:shd w:val="clear" w:color="auto" w:fill="FFFFFF"/>
        </w:rPr>
        <w:br/>
      </w:r>
      <w:r w:rsidRPr="00DB7161">
        <w:rPr>
          <w:rFonts w:ascii="Times New Roman" w:hAnsi="Times New Roman" w:cs="Times New Roman"/>
          <w:shd w:val="clear" w:color="auto" w:fill="FFFFFF"/>
        </w:rPr>
        <w:t>17</w:t>
      </w:r>
      <w:r w:rsidR="672F4D9A" w:rsidRPr="00DB7161">
        <w:rPr>
          <w:rFonts w:ascii="Times New Roman" w:hAnsi="Times New Roman" w:cs="Times New Roman"/>
          <w:shd w:val="clear" w:color="auto" w:fill="FFFFFF"/>
        </w:rPr>
        <w:t>.0</w:t>
      </w:r>
      <w:r w:rsidR="00FE6E8C">
        <w:rPr>
          <w:rFonts w:ascii="Times New Roman" w:hAnsi="Times New Roman" w:cs="Times New Roman"/>
          <w:shd w:val="clear" w:color="auto" w:fill="FFFFFF"/>
        </w:rPr>
        <w:t>4</w:t>
      </w:r>
      <w:r w:rsidR="672F4D9A" w:rsidRPr="00DB7161">
        <w:rPr>
          <w:rFonts w:ascii="Times New Roman" w:hAnsi="Times New Roman" w:cs="Times New Roman"/>
          <w:shd w:val="clear" w:color="auto" w:fill="FFFFFF"/>
        </w:rPr>
        <w:t xml:space="preserve">: </w:t>
      </w:r>
      <w:r w:rsidR="1743DA90" w:rsidRPr="00DB7161">
        <w:rPr>
          <w:rFonts w:ascii="Times New Roman" w:hAnsi="Times New Roman" w:cs="Times New Roman"/>
          <w:shd w:val="clear" w:color="auto" w:fill="FFFFFF"/>
        </w:rPr>
        <w:t>Review by the Board</w:t>
      </w:r>
      <w:r w:rsidR="006C25E8" w:rsidRPr="00DB7161">
        <w:rPr>
          <w:rFonts w:ascii="Times New Roman" w:hAnsi="Times New Roman" w:cs="Times New Roman"/>
          <w:shd w:val="clear" w:color="auto" w:fill="FFFFFF"/>
        </w:rPr>
        <w:br/>
      </w:r>
      <w:r w:rsidRPr="00DB7161">
        <w:rPr>
          <w:rFonts w:ascii="Times New Roman" w:hAnsi="Times New Roman" w:cs="Times New Roman"/>
          <w:shd w:val="clear" w:color="auto" w:fill="FFFFFF"/>
        </w:rPr>
        <w:t>17</w:t>
      </w:r>
      <w:r w:rsidR="672F4D9A" w:rsidRPr="00DB7161">
        <w:rPr>
          <w:rFonts w:ascii="Times New Roman" w:hAnsi="Times New Roman" w:cs="Times New Roman"/>
          <w:shd w:val="clear" w:color="auto" w:fill="FFFFFF"/>
        </w:rPr>
        <w:t>.0</w:t>
      </w:r>
      <w:r w:rsidR="00FE6E8C">
        <w:rPr>
          <w:rFonts w:ascii="Times New Roman" w:hAnsi="Times New Roman" w:cs="Times New Roman"/>
          <w:shd w:val="clear" w:color="auto" w:fill="FFFFFF"/>
        </w:rPr>
        <w:t>5</w:t>
      </w:r>
      <w:r w:rsidR="672F4D9A" w:rsidRPr="00DB7161">
        <w:rPr>
          <w:rFonts w:ascii="Times New Roman" w:hAnsi="Times New Roman" w:cs="Times New Roman"/>
          <w:shd w:val="clear" w:color="auto" w:fill="FFFFFF"/>
        </w:rPr>
        <w:t>: Meeting</w:t>
      </w:r>
      <w:r w:rsidR="00BB5C7F" w:rsidRPr="00DB7161">
        <w:rPr>
          <w:rFonts w:ascii="Times New Roman" w:hAnsi="Times New Roman" w:cs="Times New Roman"/>
          <w:shd w:val="clear" w:color="auto" w:fill="FFFFFF"/>
        </w:rPr>
        <w:softHyphen/>
      </w:r>
      <w:r w:rsidR="00BB5C7F" w:rsidRPr="00DB7161">
        <w:rPr>
          <w:rFonts w:ascii="Times New Roman" w:hAnsi="Times New Roman" w:cs="Times New Roman"/>
          <w:shd w:val="clear" w:color="auto" w:fill="FFFFFF"/>
        </w:rPr>
        <w:softHyphen/>
      </w:r>
      <w:r w:rsidR="672F4D9A" w:rsidRPr="00DB7161">
        <w:rPr>
          <w:rFonts w:ascii="Times New Roman" w:hAnsi="Times New Roman" w:cs="Times New Roman"/>
          <w:shd w:val="clear" w:color="auto" w:fill="FFFFFF"/>
        </w:rPr>
        <w:t>s</w:t>
      </w:r>
      <w:r w:rsidR="00126989"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>17</w:t>
      </w:r>
      <w:r w:rsidR="00126989">
        <w:rPr>
          <w:rFonts w:ascii="Times New Roman" w:hAnsi="Times New Roman" w:cs="Times New Roman"/>
          <w:shd w:val="clear" w:color="auto" w:fill="FFFFFF"/>
        </w:rPr>
        <w:t>.0</w:t>
      </w:r>
      <w:r w:rsidR="00FE6E8C">
        <w:rPr>
          <w:rFonts w:ascii="Times New Roman" w:hAnsi="Times New Roman" w:cs="Times New Roman"/>
          <w:shd w:val="clear" w:color="auto" w:fill="FFFFFF"/>
        </w:rPr>
        <w:t>6</w:t>
      </w:r>
      <w:r w:rsidR="00126989">
        <w:rPr>
          <w:rFonts w:ascii="Times New Roman" w:hAnsi="Times New Roman" w:cs="Times New Roman"/>
          <w:shd w:val="clear" w:color="auto" w:fill="FFFFFF"/>
        </w:rPr>
        <w:t>: Severability</w:t>
      </w:r>
      <w:r w:rsidR="006C25E8" w:rsidRPr="00DB7161">
        <w:rPr>
          <w:rFonts w:ascii="Times New Roman" w:hAnsi="Times New Roman" w:cs="Times New Roman"/>
          <w:shd w:val="clear" w:color="auto" w:fill="FFFFFF"/>
        </w:rPr>
        <w:br/>
      </w:r>
      <w:r w:rsidRPr="00DB7161">
        <w:rPr>
          <w:rFonts w:ascii="Times New Roman" w:hAnsi="Times New Roman" w:cs="Times New Roman"/>
          <w:shd w:val="clear" w:color="auto" w:fill="FFFFFF"/>
        </w:rPr>
        <w:t>17</w:t>
      </w:r>
      <w:r w:rsidR="672F4D9A" w:rsidRPr="00DB7161">
        <w:rPr>
          <w:rFonts w:ascii="Times New Roman" w:hAnsi="Times New Roman" w:cs="Times New Roman"/>
          <w:shd w:val="clear" w:color="auto" w:fill="FFFFFF"/>
        </w:rPr>
        <w:t>.0</w:t>
      </w:r>
      <w:r w:rsidR="00FE6E8C">
        <w:rPr>
          <w:rFonts w:ascii="Times New Roman" w:hAnsi="Times New Roman" w:cs="Times New Roman"/>
          <w:shd w:val="clear" w:color="auto" w:fill="FFFFFF"/>
        </w:rPr>
        <w:t>7</w:t>
      </w:r>
      <w:r w:rsidR="672F4D9A" w:rsidRPr="00DB7161">
        <w:rPr>
          <w:rFonts w:ascii="Times New Roman" w:hAnsi="Times New Roman" w:cs="Times New Roman"/>
          <w:shd w:val="clear" w:color="auto" w:fill="FFFFFF"/>
        </w:rPr>
        <w:t xml:space="preserve">: </w:t>
      </w:r>
      <w:r w:rsidR="16B099DA">
        <w:rPr>
          <w:rFonts w:ascii="Times New Roman" w:hAnsi="Times New Roman" w:cs="Times New Roman"/>
          <w:shd w:val="clear" w:color="auto" w:fill="FFFFFF"/>
        </w:rPr>
        <w:t>Final Decision</w:t>
      </w:r>
    </w:p>
    <w:p w14:paraId="073AE3D9" w14:textId="77777777" w:rsidR="00DB7161" w:rsidRDefault="00DB7161">
      <w:pPr>
        <w:rPr>
          <w:rFonts w:ascii="Times New Roman" w:hAnsi="Times New Roman" w:cs="Times New Roman"/>
          <w:u w:val="single"/>
        </w:rPr>
      </w:pPr>
    </w:p>
    <w:p w14:paraId="52684F90" w14:textId="7E969C1F" w:rsidR="00CC28B7" w:rsidRPr="004E281F" w:rsidRDefault="45795ED9" w:rsidP="29815FB0">
      <w:pPr>
        <w:rPr>
          <w:rFonts w:ascii="Times New Roman" w:hAnsi="Times New Roman" w:cs="Times New Roman"/>
          <w:u w:val="single"/>
        </w:rPr>
      </w:pPr>
      <w:r w:rsidRPr="53E53021">
        <w:rPr>
          <w:rFonts w:ascii="Times New Roman" w:hAnsi="Times New Roman" w:cs="Times New Roman"/>
          <w:u w:val="single"/>
        </w:rPr>
        <w:t>17</w:t>
      </w:r>
      <w:r w:rsidR="6EF01479" w:rsidRPr="53E53021">
        <w:rPr>
          <w:rFonts w:ascii="Times New Roman" w:hAnsi="Times New Roman" w:cs="Times New Roman"/>
          <w:u w:val="single"/>
        </w:rPr>
        <w:t>.01:</w:t>
      </w:r>
      <w:r w:rsidR="68391175">
        <w:tab/>
      </w:r>
      <w:r w:rsidR="68391175">
        <w:tab/>
      </w:r>
      <w:r w:rsidR="6EF01479" w:rsidRPr="53E53021">
        <w:rPr>
          <w:rFonts w:ascii="Times New Roman" w:hAnsi="Times New Roman" w:cs="Times New Roman"/>
          <w:u w:val="single"/>
        </w:rPr>
        <w:t>Scope of Regulations</w:t>
      </w:r>
      <w:r w:rsidR="0BE00852" w:rsidRPr="53E53021">
        <w:rPr>
          <w:rFonts w:ascii="Times New Roman" w:hAnsi="Times New Roman" w:cs="Times New Roman"/>
          <w:u w:val="single"/>
        </w:rPr>
        <w:t>:</w:t>
      </w:r>
      <w:r w:rsidR="68391175">
        <w:br/>
      </w:r>
      <w:r w:rsidR="672F4D9A" w:rsidRPr="53E53021">
        <w:rPr>
          <w:rFonts w:ascii="Times New Roman" w:hAnsi="Times New Roman" w:cs="Times New Roman"/>
        </w:rPr>
        <w:t>108</w:t>
      </w:r>
      <w:r w:rsidR="6EF01479" w:rsidRPr="53E53021">
        <w:rPr>
          <w:rFonts w:ascii="Times New Roman" w:hAnsi="Times New Roman" w:cs="Times New Roman"/>
        </w:rPr>
        <w:t xml:space="preserve"> CMR </w:t>
      </w:r>
      <w:r w:rsidRPr="53E53021">
        <w:rPr>
          <w:rFonts w:ascii="Times New Roman" w:hAnsi="Times New Roman" w:cs="Times New Roman"/>
        </w:rPr>
        <w:t>17</w:t>
      </w:r>
      <w:r w:rsidR="672F4D9A" w:rsidRPr="53E53021">
        <w:rPr>
          <w:rFonts w:ascii="Times New Roman" w:hAnsi="Times New Roman" w:cs="Times New Roman"/>
        </w:rPr>
        <w:t>.00</w:t>
      </w:r>
      <w:r w:rsidR="6EF01479" w:rsidRPr="53E53021">
        <w:rPr>
          <w:rFonts w:ascii="Times New Roman" w:hAnsi="Times New Roman" w:cs="Times New Roman"/>
        </w:rPr>
        <w:t xml:space="preserve"> shall govern all proceedings of the </w:t>
      </w:r>
      <w:r w:rsidR="672F4D9A" w:rsidRPr="53E53021">
        <w:rPr>
          <w:rFonts w:ascii="Times New Roman" w:hAnsi="Times New Roman" w:cs="Times New Roman"/>
        </w:rPr>
        <w:t xml:space="preserve">Veterans Equality Review Board </w:t>
      </w:r>
      <w:r w:rsidR="6EF01479" w:rsidRPr="53E53021">
        <w:rPr>
          <w:rFonts w:ascii="Times New Roman" w:hAnsi="Times New Roman" w:cs="Times New Roman"/>
        </w:rPr>
        <w:t xml:space="preserve">created under M.G.L. c. </w:t>
      </w:r>
      <w:r w:rsidR="30F6E6D2" w:rsidRPr="53E53021">
        <w:rPr>
          <w:rFonts w:ascii="Times New Roman" w:hAnsi="Times New Roman" w:cs="Times New Roman"/>
        </w:rPr>
        <w:t>1</w:t>
      </w:r>
      <w:r w:rsidR="68773964" w:rsidRPr="53E53021">
        <w:rPr>
          <w:rFonts w:ascii="Times New Roman" w:hAnsi="Times New Roman" w:cs="Times New Roman"/>
        </w:rPr>
        <w:t>15</w:t>
      </w:r>
      <w:r w:rsidR="6EF01479" w:rsidRPr="53E53021">
        <w:rPr>
          <w:rFonts w:ascii="Times New Roman" w:hAnsi="Times New Roman" w:cs="Times New Roman"/>
        </w:rPr>
        <w:t xml:space="preserve">, § </w:t>
      </w:r>
      <w:r w:rsidR="75FD2AF7" w:rsidRPr="53E53021">
        <w:rPr>
          <w:rFonts w:ascii="Times New Roman" w:hAnsi="Times New Roman" w:cs="Times New Roman"/>
        </w:rPr>
        <w:t>16</w:t>
      </w:r>
      <w:r w:rsidR="6EF01479" w:rsidRPr="53E53021">
        <w:rPr>
          <w:rFonts w:ascii="Times New Roman" w:hAnsi="Times New Roman" w:cs="Times New Roman"/>
        </w:rPr>
        <w:t xml:space="preserve"> and M.G.L. c. </w:t>
      </w:r>
      <w:r w:rsidR="35FC9B55" w:rsidRPr="53E53021">
        <w:rPr>
          <w:rFonts w:ascii="Times New Roman" w:hAnsi="Times New Roman" w:cs="Times New Roman"/>
        </w:rPr>
        <w:t>126</w:t>
      </w:r>
      <w:r w:rsidR="6EF01479" w:rsidRPr="53E53021">
        <w:rPr>
          <w:rFonts w:ascii="Times New Roman" w:hAnsi="Times New Roman" w:cs="Times New Roman"/>
        </w:rPr>
        <w:t xml:space="preserve">, § </w:t>
      </w:r>
      <w:r w:rsidR="35FC9B55" w:rsidRPr="53E53021">
        <w:rPr>
          <w:rFonts w:ascii="Times New Roman" w:hAnsi="Times New Roman" w:cs="Times New Roman"/>
        </w:rPr>
        <w:t>53,</w:t>
      </w:r>
      <w:r w:rsidR="6EF01479" w:rsidRPr="53E53021">
        <w:rPr>
          <w:rFonts w:ascii="Times New Roman" w:hAnsi="Times New Roman" w:cs="Times New Roman"/>
        </w:rPr>
        <w:t xml:space="preserve"> as amended.</w:t>
      </w:r>
      <w:r w:rsidR="28D37F03" w:rsidRPr="53E53021">
        <w:rPr>
          <w:rFonts w:ascii="Times New Roman" w:hAnsi="Times New Roman" w:cs="Times New Roman"/>
        </w:rPr>
        <w:t xml:space="preserve"> The Veterans Equality Review Board shall meet to review and act on applications that are submitted to the </w:t>
      </w:r>
      <w:r w:rsidR="5083284F" w:rsidRPr="53E53021">
        <w:rPr>
          <w:rFonts w:ascii="Times New Roman" w:hAnsi="Times New Roman" w:cs="Times New Roman"/>
        </w:rPr>
        <w:t>Executive</w:t>
      </w:r>
      <w:r w:rsidR="28D37F03" w:rsidRPr="53E53021">
        <w:rPr>
          <w:rFonts w:ascii="Times New Roman" w:hAnsi="Times New Roman" w:cs="Times New Roman"/>
        </w:rPr>
        <w:t xml:space="preserve"> Office of Veterans Services for those who have received a less than honorable discharge.</w:t>
      </w:r>
      <w:r w:rsidR="68391175">
        <w:br/>
      </w:r>
    </w:p>
    <w:p w14:paraId="283220A9" w14:textId="640B3FA6" w:rsidR="00D7691C" w:rsidRDefault="45795ED9">
      <w:pPr>
        <w:rPr>
          <w:rFonts w:ascii="Times New Roman" w:hAnsi="Times New Roman" w:cs="Times New Roman"/>
          <w:u w:val="single"/>
        </w:rPr>
      </w:pPr>
      <w:r w:rsidRPr="53E53021">
        <w:rPr>
          <w:rFonts w:ascii="Times New Roman" w:hAnsi="Times New Roman" w:cs="Times New Roman"/>
          <w:u w:val="single"/>
        </w:rPr>
        <w:t>17</w:t>
      </w:r>
      <w:r w:rsidR="00D7691C" w:rsidRPr="53E53021">
        <w:rPr>
          <w:rFonts w:ascii="Times New Roman" w:hAnsi="Times New Roman" w:cs="Times New Roman"/>
          <w:u w:val="single"/>
        </w:rPr>
        <w:t>.0</w:t>
      </w:r>
      <w:r w:rsidR="00FE6E8C" w:rsidRPr="53E53021">
        <w:rPr>
          <w:rFonts w:ascii="Times New Roman" w:hAnsi="Times New Roman" w:cs="Times New Roman"/>
          <w:u w:val="single"/>
        </w:rPr>
        <w:t>2</w:t>
      </w:r>
      <w:r w:rsidR="00D7691C" w:rsidRPr="53E53021">
        <w:rPr>
          <w:rFonts w:ascii="Times New Roman" w:hAnsi="Times New Roman" w:cs="Times New Roman"/>
          <w:u w:val="single"/>
        </w:rPr>
        <w:t>:</w:t>
      </w:r>
      <w:r w:rsidR="00CA133B">
        <w:tab/>
      </w:r>
      <w:r w:rsidR="00CA133B">
        <w:tab/>
      </w:r>
      <w:r w:rsidR="00D7691C" w:rsidRPr="53E53021">
        <w:rPr>
          <w:rFonts w:ascii="Times New Roman" w:hAnsi="Times New Roman" w:cs="Times New Roman"/>
          <w:u w:val="single"/>
        </w:rPr>
        <w:t>Members:</w:t>
      </w:r>
    </w:p>
    <w:p w14:paraId="01B99627" w14:textId="24281813" w:rsidR="00D7691C" w:rsidRDefault="00194324">
      <w:pPr>
        <w:rPr>
          <w:rFonts w:ascii="Times New Roman" w:hAnsi="Times New Roman" w:cs="Times New Roman"/>
        </w:rPr>
      </w:pPr>
      <w:r w:rsidRPr="53E53021">
        <w:rPr>
          <w:rFonts w:ascii="Times New Roman" w:hAnsi="Times New Roman" w:cs="Times New Roman"/>
        </w:rPr>
        <w:t xml:space="preserve">(a) The Board shall consist of </w:t>
      </w:r>
      <w:r w:rsidR="006A7785" w:rsidRPr="53E53021">
        <w:rPr>
          <w:rFonts w:ascii="Times New Roman" w:hAnsi="Times New Roman" w:cs="Times New Roman"/>
        </w:rPr>
        <w:t>five members who will elect a Chairperson to serve.</w:t>
      </w:r>
      <w:r>
        <w:br/>
      </w:r>
      <w:r>
        <w:br/>
      </w:r>
      <w:r w:rsidR="00371FE9" w:rsidRPr="53E53021">
        <w:rPr>
          <w:rFonts w:ascii="Times New Roman" w:hAnsi="Times New Roman" w:cs="Times New Roman"/>
        </w:rPr>
        <w:t xml:space="preserve">(b) </w:t>
      </w:r>
      <w:r w:rsidR="00DE39A9" w:rsidRPr="53E53021">
        <w:rPr>
          <w:rFonts w:ascii="Times New Roman" w:hAnsi="Times New Roman" w:cs="Times New Roman"/>
        </w:rPr>
        <w:t>In the event of a vacancy in the membership of the VERB where the term of a former member's appointment has not yet e</w:t>
      </w:r>
      <w:r w:rsidR="45795ED9" w:rsidRPr="53E53021">
        <w:rPr>
          <w:rFonts w:ascii="Times New Roman" w:hAnsi="Times New Roman" w:cs="Times New Roman"/>
        </w:rPr>
        <w:t>17</w:t>
      </w:r>
      <w:r w:rsidR="00DE39A9" w:rsidRPr="53E53021">
        <w:rPr>
          <w:rFonts w:ascii="Times New Roman" w:hAnsi="Times New Roman" w:cs="Times New Roman"/>
        </w:rPr>
        <w:t>pired, it shall be filled for the balance of the une</w:t>
      </w:r>
      <w:r w:rsidR="45795ED9" w:rsidRPr="53E53021">
        <w:rPr>
          <w:rFonts w:ascii="Times New Roman" w:hAnsi="Times New Roman" w:cs="Times New Roman"/>
        </w:rPr>
        <w:t>17</w:t>
      </w:r>
      <w:r w:rsidR="00DE39A9" w:rsidRPr="53E53021">
        <w:rPr>
          <w:rFonts w:ascii="Times New Roman" w:hAnsi="Times New Roman" w:cs="Times New Roman"/>
        </w:rPr>
        <w:t>pired term in the same manner as the original appointment pursuant to MGL Chapter 115 Section 16.</w:t>
      </w:r>
      <w:r>
        <w:br/>
      </w:r>
      <w:r>
        <w:br/>
      </w:r>
      <w:r w:rsidR="00977C78" w:rsidRPr="53E53021">
        <w:rPr>
          <w:rFonts w:ascii="Times New Roman" w:hAnsi="Times New Roman" w:cs="Times New Roman"/>
        </w:rPr>
        <w:t>(</w:t>
      </w:r>
      <w:r w:rsidR="00D05951" w:rsidRPr="53E53021">
        <w:rPr>
          <w:rFonts w:ascii="Times New Roman" w:hAnsi="Times New Roman" w:cs="Times New Roman"/>
        </w:rPr>
        <w:t>c</w:t>
      </w:r>
      <w:r w:rsidR="00977C78" w:rsidRPr="53E53021">
        <w:rPr>
          <w:rFonts w:ascii="Times New Roman" w:hAnsi="Times New Roman" w:cs="Times New Roman"/>
        </w:rPr>
        <w:t>) At any meeting of the Board, a quorum shall consist of three members of the Board eligible to participate in and vote upon the appeal. Upon a tied vote, the Board shall send recommendation letter to the Secretary to make a final decision.</w:t>
      </w:r>
      <w:r>
        <w:br/>
      </w:r>
      <w:r>
        <w:br/>
      </w:r>
      <w:r w:rsidR="00977C78" w:rsidRPr="53E53021">
        <w:rPr>
          <w:rFonts w:ascii="Times New Roman" w:hAnsi="Times New Roman" w:cs="Times New Roman"/>
        </w:rPr>
        <w:t>(</w:t>
      </w:r>
      <w:r w:rsidR="00D05951" w:rsidRPr="53E53021">
        <w:rPr>
          <w:rFonts w:ascii="Times New Roman" w:hAnsi="Times New Roman" w:cs="Times New Roman"/>
        </w:rPr>
        <w:t>d</w:t>
      </w:r>
      <w:r w:rsidR="00977C78" w:rsidRPr="53E53021">
        <w:rPr>
          <w:rFonts w:ascii="Times New Roman" w:hAnsi="Times New Roman" w:cs="Times New Roman"/>
        </w:rPr>
        <w:t>) Decisions on all issues put to vote shall be made by A majority.</w:t>
      </w:r>
      <w:r>
        <w:br/>
      </w:r>
      <w:r w:rsidR="76B11AB6" w:rsidRPr="53E53021">
        <w:rPr>
          <w:rFonts w:ascii="Times New Roman" w:hAnsi="Times New Roman" w:cs="Times New Roman"/>
        </w:rPr>
        <w:t xml:space="preserve"> </w:t>
      </w:r>
    </w:p>
    <w:p w14:paraId="1F72E53F" w14:textId="56290EEA" w:rsidR="1243918B" w:rsidRDefault="45795ED9" w:rsidP="29815FB0">
      <w:pPr>
        <w:rPr>
          <w:rFonts w:ascii="Times New Roman" w:hAnsi="Times New Roman" w:cs="Times New Roman"/>
          <w:u w:val="single"/>
        </w:rPr>
      </w:pPr>
      <w:r w:rsidRPr="53E53021">
        <w:rPr>
          <w:rFonts w:ascii="Times New Roman" w:hAnsi="Times New Roman" w:cs="Times New Roman"/>
          <w:u w:val="single"/>
        </w:rPr>
        <w:t>17</w:t>
      </w:r>
      <w:r w:rsidR="0669F442" w:rsidRPr="53E53021">
        <w:rPr>
          <w:rFonts w:ascii="Times New Roman" w:hAnsi="Times New Roman" w:cs="Times New Roman"/>
          <w:u w:val="single"/>
        </w:rPr>
        <w:t>.0</w:t>
      </w:r>
      <w:r w:rsidR="00FE6E8C" w:rsidRPr="53E53021">
        <w:rPr>
          <w:rFonts w:ascii="Times New Roman" w:hAnsi="Times New Roman" w:cs="Times New Roman"/>
          <w:u w:val="single"/>
        </w:rPr>
        <w:t>3</w:t>
      </w:r>
      <w:r w:rsidR="0669F442" w:rsidRPr="53E53021">
        <w:rPr>
          <w:rFonts w:ascii="Times New Roman" w:hAnsi="Times New Roman" w:cs="Times New Roman"/>
          <w:u w:val="single"/>
        </w:rPr>
        <w:t>:</w:t>
      </w:r>
      <w:r w:rsidR="1243918B">
        <w:tab/>
      </w:r>
      <w:r w:rsidR="1243918B">
        <w:tab/>
      </w:r>
      <w:r w:rsidR="58226CA2" w:rsidRPr="53E53021">
        <w:rPr>
          <w:rFonts w:ascii="Times New Roman" w:hAnsi="Times New Roman" w:cs="Times New Roman"/>
          <w:u w:val="single"/>
        </w:rPr>
        <w:t>Application Process</w:t>
      </w:r>
      <w:r w:rsidR="0669F442" w:rsidRPr="53E53021">
        <w:rPr>
          <w:rFonts w:ascii="Times New Roman" w:hAnsi="Times New Roman" w:cs="Times New Roman"/>
          <w:u w:val="single"/>
        </w:rPr>
        <w:t>:</w:t>
      </w:r>
      <w:r w:rsidR="1243918B">
        <w:br/>
      </w:r>
    </w:p>
    <w:p w14:paraId="19F4B7B3" w14:textId="7AB17A8A" w:rsidR="000D1ADF" w:rsidRPr="000D1ADF" w:rsidRDefault="412CA4AB" w:rsidP="0081001C">
      <w:pPr>
        <w:rPr>
          <w:rFonts w:ascii="Times New Roman" w:hAnsi="Times New Roman" w:cs="Times New Roman"/>
        </w:rPr>
      </w:pPr>
      <w:r w:rsidRPr="53E53021">
        <w:rPr>
          <w:rFonts w:ascii="Times New Roman" w:hAnsi="Times New Roman" w:cs="Times New Roman"/>
        </w:rPr>
        <w:lastRenderedPageBreak/>
        <w:t xml:space="preserve">The </w:t>
      </w:r>
      <w:r w:rsidR="5083284F" w:rsidRPr="53E53021">
        <w:rPr>
          <w:rFonts w:ascii="Times New Roman" w:hAnsi="Times New Roman" w:cs="Times New Roman"/>
        </w:rPr>
        <w:t>Executive</w:t>
      </w:r>
      <w:r w:rsidRPr="53E53021">
        <w:rPr>
          <w:rFonts w:ascii="Times New Roman" w:hAnsi="Times New Roman" w:cs="Times New Roman"/>
        </w:rPr>
        <w:t xml:space="preserve"> Office of Veterans Services must provide an applic</w:t>
      </w:r>
      <w:r w:rsidR="6221E57A" w:rsidRPr="53E53021">
        <w:rPr>
          <w:rFonts w:ascii="Times New Roman" w:hAnsi="Times New Roman" w:cs="Times New Roman"/>
        </w:rPr>
        <w:t>ation online accessible to the public. All applicants must complete the Application for the Review of Discharge</w:t>
      </w:r>
      <w:r w:rsidR="71BF6CB4" w:rsidRPr="53E53021">
        <w:rPr>
          <w:rFonts w:ascii="Times New Roman" w:hAnsi="Times New Roman" w:cs="Times New Roman"/>
        </w:rPr>
        <w:t xml:space="preserve"> for the Armed Forces of the United States by the Commonwealth of Massachusetts Veterans Equality Review Board, a</w:t>
      </w:r>
      <w:r w:rsidR="3A72A5E8" w:rsidRPr="53E53021">
        <w:rPr>
          <w:rFonts w:ascii="Times New Roman" w:hAnsi="Times New Roman" w:cs="Times New Roman"/>
        </w:rPr>
        <w:t>nd</w:t>
      </w:r>
      <w:r w:rsidR="71BF6CB4" w:rsidRPr="53E53021">
        <w:rPr>
          <w:rFonts w:ascii="Times New Roman" w:hAnsi="Times New Roman" w:cs="Times New Roman"/>
        </w:rPr>
        <w:t xml:space="preserve"> provide additional documentation such as a Certificate of Discharge of Release from Active Service (</w:t>
      </w:r>
      <w:r w:rsidR="2FCD4057" w:rsidRPr="53E53021">
        <w:rPr>
          <w:rFonts w:ascii="Times New Roman" w:hAnsi="Times New Roman" w:cs="Times New Roman"/>
        </w:rPr>
        <w:t>Member 4 DD Form 214 with Character of Service</w:t>
      </w:r>
      <w:r w:rsidR="00FE40DD" w:rsidRPr="53E53021">
        <w:rPr>
          <w:rFonts w:ascii="Times New Roman" w:hAnsi="Times New Roman" w:cs="Times New Roman"/>
        </w:rPr>
        <w:t>)</w:t>
      </w:r>
      <w:r w:rsidR="2FCD4057" w:rsidRPr="53E53021">
        <w:rPr>
          <w:rFonts w:ascii="Times New Roman" w:hAnsi="Times New Roman" w:cs="Times New Roman"/>
        </w:rPr>
        <w:t xml:space="preserve">, Separation Packet, Medical Documents, Post Service Documents, Investigations, </w:t>
      </w:r>
      <w:r w:rsidR="00B00CDE" w:rsidRPr="53E53021">
        <w:rPr>
          <w:rFonts w:ascii="Times New Roman" w:hAnsi="Times New Roman" w:cs="Times New Roman"/>
        </w:rPr>
        <w:t>and a statement or cover letter</w:t>
      </w:r>
      <w:r w:rsidR="00C57801" w:rsidRPr="53E53021">
        <w:rPr>
          <w:rFonts w:ascii="Times New Roman" w:hAnsi="Times New Roman" w:cs="Times New Roman"/>
        </w:rPr>
        <w:t xml:space="preserve"> </w:t>
      </w:r>
      <w:r w:rsidR="2FCD4057" w:rsidRPr="53E53021">
        <w:rPr>
          <w:rFonts w:ascii="Times New Roman" w:hAnsi="Times New Roman" w:cs="Times New Roman"/>
        </w:rPr>
        <w:t xml:space="preserve"> for a completed application.</w:t>
      </w:r>
      <w:r w:rsidR="1F0D00CA" w:rsidRPr="53E53021">
        <w:rPr>
          <w:rFonts w:ascii="Times New Roman" w:hAnsi="Times New Roman" w:cs="Times New Roman"/>
        </w:rPr>
        <w:t xml:space="preserve"> Applications can be submitted electronically</w:t>
      </w:r>
      <w:r w:rsidR="3AFBB990" w:rsidRPr="53E53021">
        <w:rPr>
          <w:rFonts w:ascii="Times New Roman" w:hAnsi="Times New Roman" w:cs="Times New Roman"/>
        </w:rPr>
        <w:t xml:space="preserve"> via the online portal</w:t>
      </w:r>
      <w:r w:rsidR="1F0D00CA" w:rsidRPr="53E53021">
        <w:rPr>
          <w:rFonts w:ascii="Times New Roman" w:hAnsi="Times New Roman" w:cs="Times New Roman"/>
        </w:rPr>
        <w:t xml:space="preserve">, email or mail. </w:t>
      </w:r>
      <w:r w:rsidR="005E34CE" w:rsidRPr="53E53021">
        <w:rPr>
          <w:rFonts w:ascii="Times New Roman" w:hAnsi="Times New Roman" w:cs="Times New Roman"/>
        </w:rPr>
        <w:t xml:space="preserve">The </w:t>
      </w:r>
      <w:r w:rsidR="00DD1E6C" w:rsidRPr="53E53021">
        <w:rPr>
          <w:rFonts w:ascii="Times New Roman" w:hAnsi="Times New Roman" w:cs="Times New Roman"/>
        </w:rPr>
        <w:t xml:space="preserve">VERB </w:t>
      </w:r>
      <w:r w:rsidR="005E34CE" w:rsidRPr="53E53021">
        <w:rPr>
          <w:rFonts w:ascii="Times New Roman" w:hAnsi="Times New Roman" w:cs="Times New Roman"/>
        </w:rPr>
        <w:t>application</w:t>
      </w:r>
      <w:r w:rsidR="00153F0C" w:rsidRPr="53E53021">
        <w:rPr>
          <w:rFonts w:ascii="Times New Roman" w:hAnsi="Times New Roman" w:cs="Times New Roman"/>
        </w:rPr>
        <w:t xml:space="preserve">, </w:t>
      </w:r>
      <w:r w:rsidR="00DD1E6C" w:rsidRPr="53E53021">
        <w:rPr>
          <w:rFonts w:ascii="Times New Roman" w:hAnsi="Times New Roman" w:cs="Times New Roman"/>
        </w:rPr>
        <w:t>instructions</w:t>
      </w:r>
      <w:r w:rsidR="00153F0C" w:rsidRPr="53E53021">
        <w:rPr>
          <w:rFonts w:ascii="Times New Roman" w:hAnsi="Times New Roman" w:cs="Times New Roman"/>
        </w:rPr>
        <w:t>, and email</w:t>
      </w:r>
      <w:r w:rsidR="005E34CE" w:rsidRPr="53E53021">
        <w:rPr>
          <w:rFonts w:ascii="Times New Roman" w:hAnsi="Times New Roman" w:cs="Times New Roman"/>
        </w:rPr>
        <w:t xml:space="preserve"> can be found at: </w:t>
      </w:r>
      <w:hyperlink r:id="rId7">
        <w:r w:rsidR="0081001C" w:rsidRPr="53E53021">
          <w:rPr>
            <w:rStyle w:val="Hyperlink"/>
            <w:rFonts w:ascii="Times New Roman" w:hAnsi="Times New Roman" w:cs="Times New Roman"/>
          </w:rPr>
          <w:t>https://www.mass.gov/verb</w:t>
        </w:r>
      </w:hyperlink>
      <w:r w:rsidR="001A6FDD" w:rsidRPr="53E53021">
        <w:rPr>
          <w:rStyle w:val="Hyperlink"/>
          <w:rFonts w:ascii="Times New Roman" w:hAnsi="Times New Roman" w:cs="Times New Roman"/>
        </w:rPr>
        <w:t>.</w:t>
      </w:r>
      <w:r w:rsidR="001A6FDD" w:rsidRPr="53E53021">
        <w:rPr>
          <w:rFonts w:ascii="Times New Roman" w:hAnsi="Times New Roman" w:cs="Times New Roman"/>
        </w:rPr>
        <w:t xml:space="preserve"> </w:t>
      </w:r>
      <w:r w:rsidR="0669F442" w:rsidRPr="53E53021">
        <w:rPr>
          <w:rFonts w:ascii="Times New Roman" w:hAnsi="Times New Roman" w:cs="Times New Roman"/>
        </w:rPr>
        <w:t xml:space="preserve">All material filed with the Board shall be filed with the </w:t>
      </w:r>
      <w:r w:rsidR="5083284F" w:rsidRPr="53E53021">
        <w:rPr>
          <w:rFonts w:ascii="Times New Roman" w:hAnsi="Times New Roman" w:cs="Times New Roman"/>
        </w:rPr>
        <w:t>Executive</w:t>
      </w:r>
      <w:r w:rsidR="0669F442" w:rsidRPr="53E53021">
        <w:rPr>
          <w:rFonts w:ascii="Times New Roman" w:hAnsi="Times New Roman" w:cs="Times New Roman"/>
        </w:rPr>
        <w:t xml:space="preserve"> Secretary who shall be designated by the Board.</w:t>
      </w:r>
    </w:p>
    <w:p w14:paraId="499D2F76" w14:textId="4D13FC49" w:rsidR="001F37B8" w:rsidRDefault="001F37B8">
      <w:pPr>
        <w:rPr>
          <w:rFonts w:ascii="Times New Roman" w:hAnsi="Times New Roman" w:cs="Times New Roman"/>
        </w:rPr>
      </w:pPr>
    </w:p>
    <w:p w14:paraId="3A499287" w14:textId="2D051D65" w:rsidR="009B2DF8" w:rsidRDefault="45795ED9" w:rsidP="29815FB0">
      <w:pPr>
        <w:rPr>
          <w:rFonts w:ascii="Times New Roman" w:hAnsi="Times New Roman" w:cs="Times New Roman"/>
        </w:rPr>
      </w:pPr>
      <w:r w:rsidRPr="53E53021">
        <w:rPr>
          <w:rFonts w:ascii="Times New Roman" w:hAnsi="Times New Roman" w:cs="Times New Roman"/>
          <w:u w:val="single"/>
        </w:rPr>
        <w:t>17</w:t>
      </w:r>
      <w:r w:rsidR="38E2F84B" w:rsidRPr="53E53021">
        <w:rPr>
          <w:rFonts w:ascii="Times New Roman" w:hAnsi="Times New Roman" w:cs="Times New Roman"/>
          <w:u w:val="single"/>
        </w:rPr>
        <w:t>.0</w:t>
      </w:r>
      <w:r w:rsidR="00FE6E8C" w:rsidRPr="53E53021">
        <w:rPr>
          <w:rFonts w:ascii="Times New Roman" w:hAnsi="Times New Roman" w:cs="Times New Roman"/>
          <w:u w:val="single"/>
        </w:rPr>
        <w:t>4</w:t>
      </w:r>
      <w:r w:rsidR="38E2F84B" w:rsidRPr="53E53021">
        <w:rPr>
          <w:rFonts w:ascii="Times New Roman" w:hAnsi="Times New Roman" w:cs="Times New Roman"/>
          <w:u w:val="single"/>
        </w:rPr>
        <w:t>:</w:t>
      </w:r>
      <w:r w:rsidR="1243918B">
        <w:tab/>
      </w:r>
      <w:r w:rsidR="1243918B">
        <w:tab/>
      </w:r>
      <w:r w:rsidR="38E2F84B" w:rsidRPr="53E53021">
        <w:rPr>
          <w:rFonts w:ascii="Times New Roman" w:hAnsi="Times New Roman" w:cs="Times New Roman"/>
          <w:u w:val="single"/>
        </w:rPr>
        <w:t>Review by the Board</w:t>
      </w:r>
      <w:r w:rsidR="02EC466F" w:rsidRPr="53E53021">
        <w:rPr>
          <w:rFonts w:ascii="Times New Roman" w:hAnsi="Times New Roman" w:cs="Times New Roman"/>
          <w:u w:val="single"/>
        </w:rPr>
        <w:t>:</w:t>
      </w:r>
      <w:r w:rsidR="1243918B">
        <w:br/>
      </w:r>
      <w:r w:rsidR="1243918B">
        <w:br/>
      </w:r>
      <w:r w:rsidR="38E2F84B" w:rsidRPr="53E53021">
        <w:rPr>
          <w:rFonts w:ascii="Times New Roman" w:hAnsi="Times New Roman" w:cs="Times New Roman"/>
        </w:rPr>
        <w:t>(1) Rule 1 -- Right of Appeal</w:t>
      </w:r>
      <w:r w:rsidR="2BF9A0F9" w:rsidRPr="53E53021">
        <w:rPr>
          <w:rFonts w:ascii="Times New Roman" w:hAnsi="Times New Roman" w:cs="Times New Roman"/>
        </w:rPr>
        <w:t>.</w:t>
      </w:r>
      <w:r w:rsidR="1243918B">
        <w:br/>
      </w:r>
      <w:r w:rsidR="38E2F84B" w:rsidRPr="53E53021">
        <w:rPr>
          <w:rFonts w:ascii="Times New Roman" w:hAnsi="Times New Roman" w:cs="Times New Roman"/>
        </w:rPr>
        <w:t>(a)</w:t>
      </w:r>
      <w:r w:rsidR="1243918B">
        <w:tab/>
      </w:r>
      <w:r w:rsidR="38E2F84B" w:rsidRPr="53E53021">
        <w:rPr>
          <w:rFonts w:ascii="Times New Roman" w:hAnsi="Times New Roman" w:cs="Times New Roman"/>
        </w:rPr>
        <w:t xml:space="preserve">Any </w:t>
      </w:r>
      <w:r w:rsidR="63CE265D" w:rsidRPr="53E53021">
        <w:rPr>
          <w:rFonts w:ascii="Times New Roman" w:hAnsi="Times New Roman" w:cs="Times New Roman"/>
        </w:rPr>
        <w:t>veteran receiving a less than honorable discharge</w:t>
      </w:r>
      <w:r w:rsidR="362DD5D1" w:rsidRPr="53E53021">
        <w:rPr>
          <w:rFonts w:ascii="Times New Roman" w:hAnsi="Times New Roman" w:cs="Times New Roman"/>
        </w:rPr>
        <w:t xml:space="preserve"> under</w:t>
      </w:r>
      <w:r w:rsidR="63CE265D" w:rsidRPr="53E53021">
        <w:rPr>
          <w:rFonts w:ascii="Times New Roman" w:hAnsi="Times New Roman" w:cs="Times New Roman"/>
        </w:rPr>
        <w:t xml:space="preserve"> M.G.L. c. 115, § 16</w:t>
      </w:r>
      <w:r w:rsidR="507CA595" w:rsidRPr="53E53021">
        <w:rPr>
          <w:rFonts w:ascii="Times New Roman" w:hAnsi="Times New Roman" w:cs="Times New Roman"/>
        </w:rPr>
        <w:t xml:space="preserve">, </w:t>
      </w:r>
      <w:r w:rsidR="7F1DC999" w:rsidRPr="53E53021">
        <w:rPr>
          <w:rFonts w:ascii="Times New Roman" w:hAnsi="Times New Roman" w:cs="Times New Roman"/>
        </w:rPr>
        <w:t xml:space="preserve">has the right to </w:t>
      </w:r>
      <w:r w:rsidR="507CA595" w:rsidRPr="53E53021">
        <w:rPr>
          <w:rFonts w:ascii="Times New Roman" w:hAnsi="Times New Roman" w:cs="Times New Roman"/>
        </w:rPr>
        <w:t xml:space="preserve">appeal to the Veterans Equality Review Board. The Board will </w:t>
      </w:r>
      <w:r w:rsidR="7483A847" w:rsidRPr="53E53021">
        <w:rPr>
          <w:rFonts w:ascii="Times New Roman" w:hAnsi="Times New Roman" w:cs="Times New Roman"/>
        </w:rPr>
        <w:t xml:space="preserve">then review the completed application to </w:t>
      </w:r>
      <w:r w:rsidR="507CA595" w:rsidRPr="53E53021">
        <w:rPr>
          <w:rFonts w:ascii="Times New Roman" w:hAnsi="Times New Roman" w:cs="Times New Roman"/>
        </w:rPr>
        <w:t xml:space="preserve">make a determination </w:t>
      </w:r>
      <w:r w:rsidR="009C00CD" w:rsidRPr="53E53021">
        <w:rPr>
          <w:rFonts w:ascii="Times New Roman" w:hAnsi="Times New Roman" w:cs="Times New Roman"/>
        </w:rPr>
        <w:t>whether</w:t>
      </w:r>
      <w:r w:rsidR="507CA595" w:rsidRPr="53E53021">
        <w:rPr>
          <w:rFonts w:ascii="Times New Roman" w:hAnsi="Times New Roman" w:cs="Times New Roman"/>
        </w:rPr>
        <w:t xml:space="preserve"> the veteran is eligible for </w:t>
      </w:r>
      <w:proofErr w:type="gramStart"/>
      <w:r w:rsidR="507CA595" w:rsidRPr="53E53021">
        <w:rPr>
          <w:rFonts w:ascii="Times New Roman" w:hAnsi="Times New Roman" w:cs="Times New Roman"/>
        </w:rPr>
        <w:t>veterans</w:t>
      </w:r>
      <w:proofErr w:type="gramEnd"/>
      <w:r w:rsidR="507CA595" w:rsidRPr="53E53021">
        <w:rPr>
          <w:rFonts w:ascii="Times New Roman" w:hAnsi="Times New Roman" w:cs="Times New Roman"/>
        </w:rPr>
        <w:t xml:space="preserve"> state-based be</w:t>
      </w:r>
      <w:r w:rsidR="2B691047" w:rsidRPr="53E53021">
        <w:rPr>
          <w:rFonts w:ascii="Times New Roman" w:hAnsi="Times New Roman" w:cs="Times New Roman"/>
        </w:rPr>
        <w:t>nefits</w:t>
      </w:r>
      <w:r w:rsidR="42B2C279" w:rsidRPr="53E53021">
        <w:rPr>
          <w:rFonts w:ascii="Times New Roman" w:hAnsi="Times New Roman" w:cs="Times New Roman"/>
        </w:rPr>
        <w:t>.</w:t>
      </w:r>
      <w:r w:rsidR="63CE265D" w:rsidRPr="53E53021">
        <w:rPr>
          <w:rFonts w:ascii="Times New Roman" w:hAnsi="Times New Roman" w:cs="Times New Roman"/>
        </w:rPr>
        <w:t xml:space="preserve"> </w:t>
      </w:r>
      <w:r w:rsidR="71C2A584" w:rsidRPr="53E53021">
        <w:rPr>
          <w:rFonts w:ascii="Times New Roman" w:hAnsi="Times New Roman" w:cs="Times New Roman"/>
        </w:rPr>
        <w:t xml:space="preserve"> </w:t>
      </w:r>
    </w:p>
    <w:p w14:paraId="73A22D7C" w14:textId="7A808D82" w:rsidR="006F0EDD" w:rsidRDefault="2BF9A0F9">
      <w:pPr>
        <w:rPr>
          <w:rFonts w:ascii="Times New Roman" w:hAnsi="Times New Roman" w:cs="Times New Roman"/>
        </w:rPr>
      </w:pPr>
      <w:r>
        <w:br/>
      </w:r>
      <w:r w:rsidR="38E2F84B" w:rsidRPr="53E53021">
        <w:rPr>
          <w:rFonts w:ascii="Times New Roman" w:hAnsi="Times New Roman" w:cs="Times New Roman"/>
        </w:rPr>
        <w:t>(2) Rule 2 -- Scope of Review upon Appeal.</w:t>
      </w:r>
      <w:r>
        <w:br/>
      </w:r>
      <w:r w:rsidR="38E2F84B" w:rsidRPr="53E53021">
        <w:rPr>
          <w:rFonts w:ascii="Times New Roman" w:hAnsi="Times New Roman" w:cs="Times New Roman"/>
        </w:rPr>
        <w:t>(a)</w:t>
      </w:r>
      <w:r>
        <w:tab/>
      </w:r>
      <w:r w:rsidR="38E2F84B" w:rsidRPr="53E53021">
        <w:rPr>
          <w:rFonts w:ascii="Times New Roman" w:hAnsi="Times New Roman" w:cs="Times New Roman"/>
        </w:rPr>
        <w:t>In an appeal, the Board shall consider only whether the determination</w:t>
      </w:r>
      <w:r w:rsidR="70DCA4AE" w:rsidRPr="53E53021">
        <w:rPr>
          <w:rFonts w:ascii="Times New Roman" w:hAnsi="Times New Roman" w:cs="Times New Roman"/>
        </w:rPr>
        <w:t xml:space="preserve"> </w:t>
      </w:r>
      <w:r w:rsidR="38E2F84B" w:rsidRPr="53E53021">
        <w:rPr>
          <w:rFonts w:ascii="Times New Roman" w:hAnsi="Times New Roman" w:cs="Times New Roman"/>
        </w:rPr>
        <w:t>of</w:t>
      </w:r>
      <w:r w:rsidR="70DCA4AE" w:rsidRPr="53E53021">
        <w:rPr>
          <w:rFonts w:ascii="Times New Roman" w:hAnsi="Times New Roman" w:cs="Times New Roman"/>
        </w:rPr>
        <w:t xml:space="preserve"> </w:t>
      </w:r>
      <w:r w:rsidR="38E2F84B" w:rsidRPr="53E53021">
        <w:rPr>
          <w:rFonts w:ascii="Times New Roman" w:hAnsi="Times New Roman" w:cs="Times New Roman"/>
        </w:rPr>
        <w:t>need appealed form was</w:t>
      </w:r>
      <w:r w:rsidR="1332FB25" w:rsidRPr="53E53021">
        <w:rPr>
          <w:rFonts w:ascii="Times New Roman" w:hAnsi="Times New Roman" w:cs="Times New Roman"/>
        </w:rPr>
        <w:t xml:space="preserve"> due to</w:t>
      </w:r>
      <w:r w:rsidR="2AD9AF6D" w:rsidRPr="53E53021">
        <w:rPr>
          <w:rFonts w:ascii="Times New Roman" w:hAnsi="Times New Roman" w:cs="Times New Roman"/>
        </w:rPr>
        <w:t xml:space="preserve"> the </w:t>
      </w:r>
      <w:r w:rsidR="4A5F0A5F" w:rsidRPr="53E53021">
        <w:rPr>
          <w:rFonts w:ascii="Times New Roman" w:hAnsi="Times New Roman" w:cs="Times New Roman"/>
        </w:rPr>
        <w:t>veteran</w:t>
      </w:r>
      <w:r w:rsidR="2AD9AF6D" w:rsidRPr="53E53021">
        <w:rPr>
          <w:rFonts w:ascii="Times New Roman" w:hAnsi="Times New Roman" w:cs="Times New Roman"/>
        </w:rPr>
        <w:t xml:space="preserve"> </w:t>
      </w:r>
      <w:r w:rsidR="45A3161D" w:rsidRPr="53E53021">
        <w:rPr>
          <w:rFonts w:ascii="Times New Roman" w:hAnsi="Times New Roman" w:cs="Times New Roman"/>
        </w:rPr>
        <w:t>(</w:t>
      </w:r>
      <w:proofErr w:type="spellStart"/>
      <w:r w:rsidR="45A3161D" w:rsidRPr="53E53021">
        <w:rPr>
          <w:rFonts w:ascii="Times New Roman" w:hAnsi="Times New Roman" w:cs="Times New Roman"/>
        </w:rPr>
        <w:t>i</w:t>
      </w:r>
      <w:proofErr w:type="spellEnd"/>
      <w:r w:rsidR="45A3161D" w:rsidRPr="53E53021">
        <w:rPr>
          <w:rFonts w:ascii="Times New Roman" w:hAnsi="Times New Roman" w:cs="Times New Roman"/>
        </w:rPr>
        <w:t xml:space="preserve">) </w:t>
      </w:r>
      <w:r w:rsidR="38F512FB" w:rsidRPr="53E53021">
        <w:rPr>
          <w:rFonts w:ascii="Times New Roman" w:hAnsi="Times New Roman" w:cs="Times New Roman"/>
        </w:rPr>
        <w:t xml:space="preserve">receiving a less than honorable discharge </w:t>
      </w:r>
      <w:r w:rsidR="1332FB25" w:rsidRPr="53E53021">
        <w:rPr>
          <w:rFonts w:ascii="Times New Roman" w:hAnsi="Times New Roman" w:cs="Times New Roman"/>
        </w:rPr>
        <w:t>under 10 U.S.C. 654, also known as the Don't Ask, Don't Tell policy</w:t>
      </w:r>
      <w:r w:rsidR="77CF9190" w:rsidRPr="53E53021">
        <w:rPr>
          <w:rFonts w:ascii="Times New Roman" w:hAnsi="Times New Roman" w:cs="Times New Roman"/>
        </w:rPr>
        <w:t xml:space="preserve"> (ii)</w:t>
      </w:r>
      <w:r w:rsidR="00B32AB4" w:rsidRPr="53E53021">
        <w:rPr>
          <w:rFonts w:ascii="Times New Roman" w:hAnsi="Times New Roman" w:cs="Times New Roman"/>
        </w:rPr>
        <w:t xml:space="preserve"> </w:t>
      </w:r>
      <w:r w:rsidR="44F350B8" w:rsidRPr="53E53021">
        <w:rPr>
          <w:rFonts w:ascii="Times New Roman" w:hAnsi="Times New Roman" w:cs="Times New Roman"/>
        </w:rPr>
        <w:t xml:space="preserve">or </w:t>
      </w:r>
      <w:r w:rsidR="45DC30F2" w:rsidRPr="53E53021">
        <w:rPr>
          <w:rFonts w:ascii="Times New Roman" w:hAnsi="Times New Roman" w:cs="Times New Roman"/>
        </w:rPr>
        <w:t xml:space="preserve">on the basis </w:t>
      </w:r>
      <w:r w:rsidR="46CA4E1E" w:rsidRPr="53E53021">
        <w:rPr>
          <w:rFonts w:ascii="Times New Roman" w:hAnsi="Times New Roman" w:cs="Times New Roman"/>
        </w:rPr>
        <w:t>of se</w:t>
      </w:r>
      <w:r w:rsidR="45795ED9" w:rsidRPr="53E53021">
        <w:rPr>
          <w:rFonts w:ascii="Times New Roman" w:hAnsi="Times New Roman" w:cs="Times New Roman"/>
        </w:rPr>
        <w:t>17</w:t>
      </w:r>
      <w:r w:rsidR="46CA4E1E" w:rsidRPr="53E53021">
        <w:rPr>
          <w:rFonts w:ascii="Times New Roman" w:hAnsi="Times New Roman" w:cs="Times New Roman"/>
        </w:rPr>
        <w:t>, race, color, religious creed, national origin, age, genetic information, ancestry, marital status</w:t>
      </w:r>
      <w:r w:rsidR="008C7AA8" w:rsidRPr="53E53021">
        <w:rPr>
          <w:rFonts w:ascii="Times New Roman" w:hAnsi="Times New Roman" w:cs="Times New Roman"/>
        </w:rPr>
        <w:t>, or any signs o</w:t>
      </w:r>
      <w:r w:rsidR="00284024" w:rsidRPr="53E53021">
        <w:rPr>
          <w:rFonts w:ascii="Times New Roman" w:hAnsi="Times New Roman" w:cs="Times New Roman"/>
        </w:rPr>
        <w:t>r sym</w:t>
      </w:r>
      <w:r w:rsidR="00D947ED" w:rsidRPr="53E53021">
        <w:rPr>
          <w:rFonts w:ascii="Times New Roman" w:hAnsi="Times New Roman" w:cs="Times New Roman"/>
        </w:rPr>
        <w:t xml:space="preserve">ptoms of </w:t>
      </w:r>
      <w:r w:rsidR="00284024" w:rsidRPr="53E53021">
        <w:rPr>
          <w:rFonts w:ascii="Times New Roman" w:hAnsi="Times New Roman" w:cs="Times New Roman"/>
        </w:rPr>
        <w:t xml:space="preserve">any </w:t>
      </w:r>
      <w:r w:rsidR="46CA4E1E" w:rsidRPr="53E53021">
        <w:rPr>
          <w:rFonts w:ascii="Times New Roman" w:hAnsi="Times New Roman" w:cs="Times New Roman"/>
        </w:rPr>
        <w:t>disability, mental health conditions, military se</w:t>
      </w:r>
      <w:r w:rsidR="45795ED9" w:rsidRPr="53E53021">
        <w:rPr>
          <w:rFonts w:ascii="Times New Roman" w:hAnsi="Times New Roman" w:cs="Times New Roman"/>
        </w:rPr>
        <w:t>17</w:t>
      </w:r>
      <w:r w:rsidR="46CA4E1E" w:rsidRPr="53E53021">
        <w:rPr>
          <w:rFonts w:ascii="Times New Roman" w:hAnsi="Times New Roman" w:cs="Times New Roman"/>
        </w:rPr>
        <w:t>ual</w:t>
      </w:r>
      <w:r w:rsidR="576B4563" w:rsidRPr="53E53021">
        <w:rPr>
          <w:rFonts w:ascii="Times New Roman" w:hAnsi="Times New Roman" w:cs="Times New Roman"/>
        </w:rPr>
        <w:t xml:space="preserve"> trauma</w:t>
      </w:r>
      <w:r w:rsidR="0064134F" w:rsidRPr="53E53021">
        <w:rPr>
          <w:rFonts w:ascii="Times New Roman" w:hAnsi="Times New Roman" w:cs="Times New Roman"/>
        </w:rPr>
        <w:t xml:space="preserve"> and</w:t>
      </w:r>
      <w:r w:rsidR="576B4563" w:rsidRPr="53E53021">
        <w:rPr>
          <w:rFonts w:ascii="Times New Roman" w:hAnsi="Times New Roman" w:cs="Times New Roman"/>
        </w:rPr>
        <w:t xml:space="preserve"> </w:t>
      </w:r>
      <w:r w:rsidR="00D947ED" w:rsidRPr="53E53021">
        <w:rPr>
          <w:rFonts w:ascii="Times New Roman" w:hAnsi="Times New Roman" w:cs="Times New Roman"/>
        </w:rPr>
        <w:t>or</w:t>
      </w:r>
      <w:r w:rsidR="576B4563" w:rsidRPr="53E53021">
        <w:rPr>
          <w:rFonts w:ascii="Times New Roman" w:hAnsi="Times New Roman" w:cs="Times New Roman"/>
        </w:rPr>
        <w:t xml:space="preserve"> traumatic brain injury.</w:t>
      </w:r>
      <w:r>
        <w:br/>
      </w:r>
      <w:r>
        <w:br/>
      </w:r>
      <w:r w:rsidR="38E2F84B" w:rsidRPr="53E53021">
        <w:rPr>
          <w:rFonts w:ascii="Times New Roman" w:hAnsi="Times New Roman" w:cs="Times New Roman"/>
        </w:rPr>
        <w:t>(3) Rule 3 -- Parties to Appeal.</w:t>
      </w:r>
      <w:r>
        <w:br/>
      </w:r>
      <w:r w:rsidR="38E2F84B" w:rsidRPr="53E53021">
        <w:rPr>
          <w:rFonts w:ascii="Times New Roman" w:hAnsi="Times New Roman" w:cs="Times New Roman"/>
        </w:rPr>
        <w:t>(a)</w:t>
      </w:r>
      <w:r>
        <w:tab/>
      </w:r>
      <w:r w:rsidR="38E2F84B" w:rsidRPr="53E53021">
        <w:rPr>
          <w:rFonts w:ascii="Times New Roman" w:hAnsi="Times New Roman" w:cs="Times New Roman"/>
        </w:rPr>
        <w:t xml:space="preserve">The parties to an appeal shall consist of the applicant for the determination of need, </w:t>
      </w:r>
      <w:r w:rsidR="289CFD5B" w:rsidRPr="53E53021">
        <w:rPr>
          <w:rFonts w:ascii="Times New Roman" w:hAnsi="Times New Roman" w:cs="Times New Roman"/>
        </w:rPr>
        <w:t xml:space="preserve">and their </w:t>
      </w:r>
      <w:r w:rsidR="00117395" w:rsidRPr="53E53021">
        <w:rPr>
          <w:rFonts w:ascii="Times New Roman" w:hAnsi="Times New Roman" w:cs="Times New Roman"/>
        </w:rPr>
        <w:t>representative</w:t>
      </w:r>
      <w:r w:rsidR="4A7C40AA" w:rsidRPr="53E53021">
        <w:rPr>
          <w:rFonts w:ascii="Times New Roman" w:hAnsi="Times New Roman" w:cs="Times New Roman"/>
        </w:rPr>
        <w:t>,</w:t>
      </w:r>
      <w:r w:rsidR="289CFD5B" w:rsidRPr="53E53021">
        <w:rPr>
          <w:rFonts w:ascii="Times New Roman" w:hAnsi="Times New Roman" w:cs="Times New Roman"/>
        </w:rPr>
        <w:t xml:space="preserve"> if </w:t>
      </w:r>
      <w:r w:rsidR="4A7C40AA" w:rsidRPr="53E53021">
        <w:rPr>
          <w:rFonts w:ascii="Times New Roman" w:hAnsi="Times New Roman" w:cs="Times New Roman"/>
        </w:rPr>
        <w:t>necessary</w:t>
      </w:r>
      <w:r w:rsidR="495D5AF2" w:rsidRPr="53E53021">
        <w:rPr>
          <w:rFonts w:ascii="Times New Roman" w:hAnsi="Times New Roman" w:cs="Times New Roman"/>
        </w:rPr>
        <w:t>,</w:t>
      </w:r>
      <w:r w:rsidR="38E2F84B" w:rsidRPr="53E53021">
        <w:rPr>
          <w:rFonts w:ascii="Times New Roman" w:hAnsi="Times New Roman" w:cs="Times New Roman"/>
        </w:rPr>
        <w:t xml:space="preserve"> the </w:t>
      </w:r>
      <w:r w:rsidR="5083284F" w:rsidRPr="53E53021">
        <w:rPr>
          <w:rFonts w:ascii="Times New Roman" w:hAnsi="Times New Roman" w:cs="Times New Roman"/>
        </w:rPr>
        <w:t>Executive</w:t>
      </w:r>
      <w:r w:rsidR="38E2F84B" w:rsidRPr="53E53021">
        <w:rPr>
          <w:rFonts w:ascii="Times New Roman" w:hAnsi="Times New Roman" w:cs="Times New Roman"/>
        </w:rPr>
        <w:t xml:space="preserve"> Office of </w:t>
      </w:r>
      <w:r w:rsidR="495D5AF2" w:rsidRPr="53E53021">
        <w:rPr>
          <w:rFonts w:ascii="Times New Roman" w:hAnsi="Times New Roman" w:cs="Times New Roman"/>
        </w:rPr>
        <w:t>Veterans Services</w:t>
      </w:r>
      <w:r w:rsidR="66E92FA2" w:rsidRPr="53E53021">
        <w:rPr>
          <w:rFonts w:ascii="Times New Roman" w:hAnsi="Times New Roman" w:cs="Times New Roman"/>
        </w:rPr>
        <w:t xml:space="preserve">, </w:t>
      </w:r>
      <w:r w:rsidR="38E2F84B" w:rsidRPr="53E53021">
        <w:rPr>
          <w:rFonts w:ascii="Times New Roman" w:hAnsi="Times New Roman" w:cs="Times New Roman"/>
        </w:rPr>
        <w:t xml:space="preserve">and the </w:t>
      </w:r>
      <w:r w:rsidR="66E92FA2" w:rsidRPr="53E53021">
        <w:rPr>
          <w:rFonts w:ascii="Times New Roman" w:hAnsi="Times New Roman" w:cs="Times New Roman"/>
        </w:rPr>
        <w:t>Board</w:t>
      </w:r>
      <w:r w:rsidR="38E2F84B" w:rsidRPr="53E53021">
        <w:rPr>
          <w:rFonts w:ascii="Times New Roman" w:hAnsi="Times New Roman" w:cs="Times New Roman"/>
        </w:rPr>
        <w:t>. (b) Any person who is a party to an appeal by virtue of 1</w:t>
      </w:r>
      <w:r w:rsidR="2EC4759B" w:rsidRPr="53E53021">
        <w:rPr>
          <w:rFonts w:ascii="Times New Roman" w:hAnsi="Times New Roman" w:cs="Times New Roman"/>
        </w:rPr>
        <w:t>08</w:t>
      </w:r>
      <w:r w:rsidR="38E2F84B" w:rsidRPr="53E53021">
        <w:rPr>
          <w:rFonts w:ascii="Times New Roman" w:hAnsi="Times New Roman" w:cs="Times New Roman"/>
        </w:rPr>
        <w:t xml:space="preserve"> CMR </w:t>
      </w:r>
      <w:r w:rsidR="45795ED9" w:rsidRPr="53E53021">
        <w:rPr>
          <w:rFonts w:ascii="Times New Roman" w:hAnsi="Times New Roman" w:cs="Times New Roman"/>
        </w:rPr>
        <w:t>17</w:t>
      </w:r>
      <w:r w:rsidR="2EC4759B" w:rsidRPr="53E53021">
        <w:rPr>
          <w:rFonts w:ascii="Times New Roman" w:hAnsi="Times New Roman" w:cs="Times New Roman"/>
        </w:rPr>
        <w:t>.05</w:t>
      </w:r>
      <w:r w:rsidR="2FC01798" w:rsidRPr="53E53021">
        <w:rPr>
          <w:rFonts w:ascii="Times New Roman" w:hAnsi="Times New Roman" w:cs="Times New Roman"/>
        </w:rPr>
        <w:t>(3)</w:t>
      </w:r>
      <w:r w:rsidR="38E2F84B" w:rsidRPr="53E53021">
        <w:rPr>
          <w:rFonts w:ascii="Times New Roman" w:hAnsi="Times New Roman" w:cs="Times New Roman"/>
        </w:rPr>
        <w:t>(a) may withdraw as a party by filing a notice of withdrawal with the Board. Withdrawal shall take effect upon receipt.</w:t>
      </w:r>
    </w:p>
    <w:p w14:paraId="3CDA4ED4" w14:textId="77777777" w:rsidR="006F0EDD" w:rsidRDefault="006F0EDD">
      <w:pPr>
        <w:rPr>
          <w:rFonts w:ascii="Times New Roman" w:hAnsi="Times New Roman" w:cs="Times New Roman"/>
        </w:rPr>
      </w:pPr>
    </w:p>
    <w:p w14:paraId="0D5E86AB" w14:textId="49051906" w:rsidR="00347E96" w:rsidRDefault="45795ED9" w:rsidP="00F4742B">
      <w:pPr>
        <w:rPr>
          <w:rFonts w:ascii="Times New Roman" w:hAnsi="Times New Roman" w:cs="Times New Roman"/>
          <w:u w:val="single"/>
          <w:shd w:val="clear" w:color="auto" w:fill="FFFFFF"/>
        </w:rPr>
      </w:pPr>
      <w:r>
        <w:rPr>
          <w:rFonts w:ascii="Times New Roman" w:hAnsi="Times New Roman" w:cs="Times New Roman"/>
          <w:u w:val="single"/>
          <w:shd w:val="clear" w:color="auto" w:fill="FFFFFF"/>
        </w:rPr>
        <w:t>17</w:t>
      </w:r>
      <w:r w:rsidR="00F65782" w:rsidRPr="00F65782">
        <w:rPr>
          <w:rFonts w:ascii="Times New Roman" w:hAnsi="Times New Roman" w:cs="Times New Roman"/>
          <w:u w:val="single"/>
          <w:shd w:val="clear" w:color="auto" w:fill="FFFFFF"/>
        </w:rPr>
        <w:t>.0</w:t>
      </w:r>
      <w:r w:rsidR="00FE6E8C">
        <w:rPr>
          <w:rFonts w:ascii="Times New Roman" w:hAnsi="Times New Roman" w:cs="Times New Roman"/>
          <w:u w:val="single"/>
          <w:shd w:val="clear" w:color="auto" w:fill="FFFFFF"/>
        </w:rPr>
        <w:t>5</w:t>
      </w:r>
      <w:r w:rsidR="00F65782" w:rsidRPr="00F65782">
        <w:rPr>
          <w:rFonts w:ascii="Times New Roman" w:hAnsi="Times New Roman" w:cs="Times New Roman"/>
          <w:u w:val="single"/>
          <w:shd w:val="clear" w:color="auto" w:fill="FFFFFF"/>
        </w:rPr>
        <w:t>:</w:t>
      </w:r>
      <w:r w:rsidR="00F65782" w:rsidRPr="00F65782">
        <w:rPr>
          <w:rFonts w:ascii="Times New Roman" w:hAnsi="Times New Roman" w:cs="Times New Roman"/>
          <w:u w:val="single"/>
          <w:shd w:val="clear" w:color="auto" w:fill="FFFFFF"/>
        </w:rPr>
        <w:tab/>
      </w:r>
      <w:r w:rsidR="00F65782" w:rsidRPr="00F65782">
        <w:rPr>
          <w:rFonts w:ascii="Times New Roman" w:hAnsi="Times New Roman" w:cs="Times New Roman"/>
          <w:u w:val="single"/>
          <w:shd w:val="clear" w:color="auto" w:fill="FFFFFF"/>
        </w:rPr>
        <w:tab/>
        <w:t>Meeting</w:t>
      </w:r>
      <w:r w:rsidR="00F65782" w:rsidRPr="00F65782">
        <w:rPr>
          <w:rFonts w:ascii="Times New Roman" w:hAnsi="Times New Roman" w:cs="Times New Roman"/>
          <w:u w:val="single"/>
          <w:shd w:val="clear" w:color="auto" w:fill="FFFFFF"/>
        </w:rPr>
        <w:softHyphen/>
      </w:r>
      <w:r w:rsidR="00F65782" w:rsidRPr="00F65782">
        <w:rPr>
          <w:rFonts w:ascii="Times New Roman" w:hAnsi="Times New Roman" w:cs="Times New Roman"/>
          <w:u w:val="single"/>
          <w:shd w:val="clear" w:color="auto" w:fill="FFFFFF"/>
        </w:rPr>
        <w:softHyphen/>
        <w:t>s</w:t>
      </w:r>
      <w:r w:rsidR="00CC0EBD">
        <w:rPr>
          <w:rFonts w:ascii="Times New Roman" w:hAnsi="Times New Roman" w:cs="Times New Roman"/>
          <w:u w:val="single"/>
          <w:shd w:val="clear" w:color="auto" w:fill="FFFFFF"/>
        </w:rPr>
        <w:t>:</w:t>
      </w:r>
    </w:p>
    <w:p w14:paraId="24BB00DB" w14:textId="77777777" w:rsidR="00126989" w:rsidRDefault="040AB18D" w:rsidP="00CC0EBD">
      <w:pPr>
        <w:spacing w:line="240" w:lineRule="auto"/>
        <w:rPr>
          <w:rFonts w:ascii="Times New Roman" w:hAnsi="Times New Roman" w:cs="Times New Roman"/>
        </w:rPr>
      </w:pPr>
      <w:r w:rsidRPr="00347E96">
        <w:rPr>
          <w:rFonts w:ascii="Times New Roman" w:hAnsi="Times New Roman" w:cs="Times New Roman"/>
          <w:shd w:val="clear" w:color="auto" w:fill="FFFFFF"/>
        </w:rPr>
        <w:t xml:space="preserve">(a) </w:t>
      </w:r>
      <w:r>
        <w:rPr>
          <w:rFonts w:ascii="Times New Roman" w:hAnsi="Times New Roman" w:cs="Times New Roman"/>
        </w:rPr>
        <w:t xml:space="preserve">The Board will meet </w:t>
      </w:r>
      <w:r w:rsidR="00D82660">
        <w:rPr>
          <w:rFonts w:ascii="Times New Roman" w:hAnsi="Times New Roman" w:cs="Times New Roman"/>
        </w:rPr>
        <w:t xml:space="preserve">regularly to discuss applications and provide a written recommendation letter within the </w:t>
      </w:r>
      <w:proofErr w:type="gramStart"/>
      <w:r w:rsidR="00D82660">
        <w:rPr>
          <w:rFonts w:ascii="Times New Roman" w:hAnsi="Times New Roman" w:cs="Times New Roman"/>
        </w:rPr>
        <w:t>thirty day</w:t>
      </w:r>
      <w:proofErr w:type="gramEnd"/>
      <w:r w:rsidR="00D82660">
        <w:rPr>
          <w:rFonts w:ascii="Times New Roman" w:hAnsi="Times New Roman" w:cs="Times New Roman"/>
        </w:rPr>
        <w:t xml:space="preserve"> timeline.</w:t>
      </w:r>
    </w:p>
    <w:p w14:paraId="351C9B5D" w14:textId="22EA87E2" w:rsidR="00126989" w:rsidRDefault="45795ED9" w:rsidP="00126989">
      <w:pPr>
        <w:rPr>
          <w:rFonts w:ascii="Times New Roman" w:hAnsi="Times New Roman" w:cs="Times New Roman"/>
        </w:rPr>
      </w:pPr>
      <w:proofErr w:type="gramStart"/>
      <w:r w:rsidRPr="53E53021">
        <w:rPr>
          <w:rFonts w:ascii="Times New Roman" w:hAnsi="Times New Roman" w:cs="Times New Roman"/>
        </w:rPr>
        <w:t>17</w:t>
      </w:r>
      <w:r w:rsidR="00126989" w:rsidRPr="53E53021">
        <w:rPr>
          <w:rFonts w:ascii="Times New Roman" w:hAnsi="Times New Roman" w:cs="Times New Roman"/>
        </w:rPr>
        <w:t>.0</w:t>
      </w:r>
      <w:r w:rsidR="00FE6E8C" w:rsidRPr="53E53021">
        <w:rPr>
          <w:rFonts w:ascii="Times New Roman" w:hAnsi="Times New Roman" w:cs="Times New Roman"/>
        </w:rPr>
        <w:t>6</w:t>
      </w:r>
      <w:r w:rsidR="00126989" w:rsidRPr="53E53021">
        <w:rPr>
          <w:rFonts w:ascii="Times New Roman" w:hAnsi="Times New Roman" w:cs="Times New Roman"/>
        </w:rPr>
        <w:t>:_</w:t>
      </w:r>
      <w:proofErr w:type="gramEnd"/>
      <w:r w:rsidR="00126989" w:rsidRPr="53E53021">
        <w:rPr>
          <w:rFonts w:ascii="Times New Roman" w:hAnsi="Times New Roman" w:cs="Times New Roman"/>
        </w:rPr>
        <w:t>________Severability:</w:t>
      </w:r>
    </w:p>
    <w:p w14:paraId="25811567" w14:textId="77777777" w:rsidR="00126989" w:rsidRPr="000D1ADF" w:rsidRDefault="00126989" w:rsidP="00126989">
      <w:pPr>
        <w:rPr>
          <w:rFonts w:ascii="Times New Roman" w:hAnsi="Times New Roman" w:cs="Times New Roman"/>
        </w:rPr>
      </w:pPr>
      <w:r w:rsidRPr="000D1ADF">
        <w:rPr>
          <w:rFonts w:ascii="Times New Roman" w:hAnsi="Times New Roman" w:cs="Times New Roman"/>
        </w:rPr>
        <w:lastRenderedPageBreak/>
        <w:t xml:space="preserve">If any provision of 108 CRM </w:t>
      </w:r>
      <w:r>
        <w:rPr>
          <w:rFonts w:ascii="Times New Roman" w:hAnsi="Times New Roman" w:cs="Times New Roman"/>
        </w:rPr>
        <w:t xml:space="preserve">17.00 </w:t>
      </w:r>
      <w:r w:rsidRPr="000D1ADF">
        <w:rPr>
          <w:rFonts w:ascii="Times New Roman" w:hAnsi="Times New Roman" w:cs="Times New Roman"/>
        </w:rPr>
        <w:t>or its application is held to be invalid, such invalidity shall not affect other provisions or their applications.</w:t>
      </w:r>
    </w:p>
    <w:p w14:paraId="49062156" w14:textId="26DD0C1A" w:rsidR="00FA1C1F" w:rsidRPr="00FA1C1F" w:rsidRDefault="006E0096" w:rsidP="004D534C">
      <w:pPr>
        <w:spacing w:line="240" w:lineRule="auto"/>
        <w:rPr>
          <w:rFonts w:ascii="Times New Roman" w:hAnsi="Times New Roman" w:cs="Times New Roman"/>
          <w:u w:val="single"/>
        </w:rPr>
      </w:pPr>
      <w:r>
        <w:br/>
      </w:r>
      <w:r w:rsidR="45795ED9" w:rsidRPr="53E53021">
        <w:rPr>
          <w:rFonts w:ascii="Times New Roman" w:hAnsi="Times New Roman" w:cs="Times New Roman"/>
          <w:u w:val="single"/>
        </w:rPr>
        <w:t>17</w:t>
      </w:r>
      <w:r w:rsidRPr="53E53021">
        <w:rPr>
          <w:rFonts w:ascii="Times New Roman" w:hAnsi="Times New Roman" w:cs="Times New Roman"/>
          <w:u w:val="single"/>
        </w:rPr>
        <w:t>.0</w:t>
      </w:r>
      <w:r w:rsidR="00FE6E8C" w:rsidRPr="53E53021">
        <w:rPr>
          <w:rFonts w:ascii="Times New Roman" w:hAnsi="Times New Roman" w:cs="Times New Roman"/>
          <w:u w:val="single"/>
        </w:rPr>
        <w:t>7</w:t>
      </w:r>
      <w:r w:rsidR="006F00C6" w:rsidRPr="53E53021">
        <w:rPr>
          <w:rFonts w:ascii="Times New Roman" w:hAnsi="Times New Roman" w:cs="Times New Roman"/>
          <w:u w:val="single"/>
        </w:rPr>
        <w:t>:</w:t>
      </w:r>
      <w:r>
        <w:tab/>
      </w:r>
      <w:r>
        <w:tab/>
      </w:r>
      <w:r w:rsidR="00FA1C1F" w:rsidRPr="53E53021">
        <w:rPr>
          <w:rFonts w:ascii="Times New Roman" w:hAnsi="Times New Roman" w:cs="Times New Roman"/>
          <w:u w:val="single"/>
        </w:rPr>
        <w:t>Final Decision</w:t>
      </w:r>
      <w:r w:rsidRPr="53E53021">
        <w:rPr>
          <w:rFonts w:ascii="Times New Roman" w:hAnsi="Times New Roman" w:cs="Times New Roman"/>
          <w:u w:val="single"/>
        </w:rPr>
        <w:t>:</w:t>
      </w:r>
    </w:p>
    <w:p w14:paraId="3302B615" w14:textId="51DD96A4" w:rsidR="002A4A63" w:rsidRDefault="7E078D44" w:rsidP="00FA1C1F">
      <w:pPr>
        <w:rPr>
          <w:rFonts w:ascii="Times New Roman" w:hAnsi="Times New Roman" w:cs="Times New Roman"/>
        </w:rPr>
      </w:pPr>
      <w:r w:rsidRPr="53E53021">
        <w:rPr>
          <w:rFonts w:ascii="Times New Roman" w:hAnsi="Times New Roman" w:cs="Times New Roman"/>
        </w:rPr>
        <w:t xml:space="preserve">(a) The Board shall render a final decision in every appeal within </w:t>
      </w:r>
      <w:r w:rsidR="001D2760" w:rsidRPr="53E53021">
        <w:rPr>
          <w:rFonts w:ascii="Times New Roman" w:hAnsi="Times New Roman" w:cs="Times New Roman"/>
        </w:rPr>
        <w:t xml:space="preserve">30 days </w:t>
      </w:r>
      <w:r w:rsidR="42C95C58" w:rsidRPr="53E53021">
        <w:rPr>
          <w:rFonts w:ascii="Times New Roman" w:hAnsi="Times New Roman" w:cs="Times New Roman"/>
        </w:rPr>
        <w:t xml:space="preserve">from </w:t>
      </w:r>
      <w:r w:rsidR="65371ED7" w:rsidRPr="53E53021">
        <w:rPr>
          <w:rFonts w:ascii="Times New Roman" w:hAnsi="Times New Roman" w:cs="Times New Roman"/>
        </w:rPr>
        <w:t xml:space="preserve">a completed application </w:t>
      </w:r>
      <w:r w:rsidR="001D2760" w:rsidRPr="53E53021">
        <w:rPr>
          <w:rFonts w:ascii="Times New Roman" w:hAnsi="Times New Roman" w:cs="Times New Roman"/>
        </w:rPr>
        <w:t xml:space="preserve">and </w:t>
      </w:r>
      <w:r w:rsidR="0A7902FA" w:rsidRPr="53E53021">
        <w:rPr>
          <w:rFonts w:ascii="Times New Roman" w:hAnsi="Times New Roman" w:cs="Times New Roman"/>
        </w:rPr>
        <w:t>submit</w:t>
      </w:r>
      <w:r w:rsidR="001D2760" w:rsidRPr="53E53021">
        <w:rPr>
          <w:rFonts w:ascii="Times New Roman" w:hAnsi="Times New Roman" w:cs="Times New Roman"/>
        </w:rPr>
        <w:t xml:space="preserve"> a written recommendation to </w:t>
      </w:r>
      <w:r w:rsidR="42295D71" w:rsidRPr="53E53021">
        <w:rPr>
          <w:rFonts w:ascii="Times New Roman" w:hAnsi="Times New Roman" w:cs="Times New Roman"/>
        </w:rPr>
        <w:t>t</w:t>
      </w:r>
      <w:r w:rsidR="001D2760" w:rsidRPr="53E53021">
        <w:rPr>
          <w:rFonts w:ascii="Times New Roman" w:hAnsi="Times New Roman" w:cs="Times New Roman"/>
        </w:rPr>
        <w:t xml:space="preserve">he Secretary of the </w:t>
      </w:r>
      <w:r w:rsidR="5083284F" w:rsidRPr="53E53021">
        <w:rPr>
          <w:rFonts w:ascii="Times New Roman" w:hAnsi="Times New Roman" w:cs="Times New Roman"/>
        </w:rPr>
        <w:t>Executive</w:t>
      </w:r>
      <w:r w:rsidR="001D2760" w:rsidRPr="53E53021">
        <w:rPr>
          <w:rFonts w:ascii="Times New Roman" w:hAnsi="Times New Roman" w:cs="Times New Roman"/>
        </w:rPr>
        <w:t xml:space="preserve"> Office of Veterans Services</w:t>
      </w:r>
      <w:r w:rsidR="1DCDEFAE" w:rsidRPr="53E53021">
        <w:rPr>
          <w:rFonts w:ascii="Times New Roman" w:hAnsi="Times New Roman" w:cs="Times New Roman"/>
        </w:rPr>
        <w:t xml:space="preserve"> </w:t>
      </w:r>
      <w:r w:rsidR="001D2760" w:rsidRPr="53E53021">
        <w:rPr>
          <w:rFonts w:ascii="Times New Roman" w:hAnsi="Times New Roman" w:cs="Times New Roman"/>
        </w:rPr>
        <w:t>no more than 30 days</w:t>
      </w:r>
      <w:r w:rsidR="00757641" w:rsidRPr="53E53021">
        <w:rPr>
          <w:rFonts w:ascii="Times New Roman" w:hAnsi="Times New Roman" w:cs="Times New Roman"/>
        </w:rPr>
        <w:t xml:space="preserve"> </w:t>
      </w:r>
      <w:r w:rsidR="001D2760" w:rsidRPr="53E53021">
        <w:rPr>
          <w:rFonts w:ascii="Times New Roman" w:hAnsi="Times New Roman" w:cs="Times New Roman"/>
        </w:rPr>
        <w:t xml:space="preserve">after completion of said </w:t>
      </w:r>
      <w:proofErr w:type="gramStart"/>
      <w:r w:rsidR="001D2760" w:rsidRPr="53E53021">
        <w:rPr>
          <w:rFonts w:ascii="Times New Roman" w:hAnsi="Times New Roman" w:cs="Times New Roman"/>
        </w:rPr>
        <w:t>review</w:t>
      </w:r>
      <w:r w:rsidR="0A7902FA" w:rsidRPr="53E53021">
        <w:rPr>
          <w:rFonts w:ascii="Times New Roman" w:hAnsi="Times New Roman" w:cs="Times New Roman"/>
        </w:rPr>
        <w:t>;</w:t>
      </w:r>
      <w:proofErr w:type="gramEnd"/>
    </w:p>
    <w:p w14:paraId="7590ABC7" w14:textId="43D41AD1" w:rsidR="006E0096" w:rsidRPr="006E0096" w:rsidRDefault="4624163B" w:rsidP="00FA1C1F">
      <w:pPr>
        <w:rPr>
          <w:rFonts w:ascii="Times New Roman" w:hAnsi="Times New Roman" w:cs="Times New Roman"/>
        </w:rPr>
      </w:pPr>
      <w:r w:rsidRPr="53E53021">
        <w:rPr>
          <w:rFonts w:ascii="Times New Roman" w:hAnsi="Times New Roman" w:cs="Times New Roman"/>
        </w:rPr>
        <w:t xml:space="preserve">(b) The Board may consult with the </w:t>
      </w:r>
      <w:r w:rsidR="5083284F" w:rsidRPr="53E53021">
        <w:rPr>
          <w:rFonts w:ascii="Times New Roman" w:hAnsi="Times New Roman" w:cs="Times New Roman"/>
        </w:rPr>
        <w:t>Executive</w:t>
      </w:r>
      <w:r w:rsidRPr="53E53021">
        <w:rPr>
          <w:rFonts w:ascii="Times New Roman" w:hAnsi="Times New Roman" w:cs="Times New Roman"/>
        </w:rPr>
        <w:t xml:space="preserve"> Office of Veterans Services to identify prior documents that may have been submitted and </w:t>
      </w:r>
      <w:r w:rsidR="3B0F3B88" w:rsidRPr="53E53021">
        <w:rPr>
          <w:rFonts w:ascii="Times New Roman" w:hAnsi="Times New Roman" w:cs="Times New Roman"/>
        </w:rPr>
        <w:t xml:space="preserve">pertain to the </w:t>
      </w:r>
      <w:r w:rsidR="00757641" w:rsidRPr="53E53021">
        <w:rPr>
          <w:rFonts w:ascii="Times New Roman" w:hAnsi="Times New Roman" w:cs="Times New Roman"/>
        </w:rPr>
        <w:t>veterans’</w:t>
      </w:r>
      <w:r w:rsidR="19608BBF" w:rsidRPr="53E53021">
        <w:rPr>
          <w:rFonts w:ascii="Times New Roman" w:hAnsi="Times New Roman" w:cs="Times New Roman"/>
        </w:rPr>
        <w:t xml:space="preserve"> application</w:t>
      </w:r>
      <w:r w:rsidR="203657B3" w:rsidRPr="53E53021">
        <w:rPr>
          <w:rFonts w:ascii="Times New Roman" w:hAnsi="Times New Roman" w:cs="Times New Roman"/>
        </w:rPr>
        <w:t>;</w:t>
      </w:r>
      <w:r>
        <w:br/>
      </w:r>
      <w:r>
        <w:br/>
      </w:r>
      <w:r w:rsidR="22769186" w:rsidRPr="53E53021">
        <w:rPr>
          <w:rFonts w:ascii="Times New Roman" w:hAnsi="Times New Roman" w:cs="Times New Roman"/>
        </w:rPr>
        <w:t>(</w:t>
      </w:r>
      <w:r w:rsidR="590D72AC" w:rsidRPr="53E53021">
        <w:rPr>
          <w:rFonts w:ascii="Times New Roman" w:hAnsi="Times New Roman" w:cs="Times New Roman"/>
        </w:rPr>
        <w:t>c</w:t>
      </w:r>
      <w:r w:rsidR="22769186" w:rsidRPr="53E53021">
        <w:rPr>
          <w:rFonts w:ascii="Times New Roman" w:hAnsi="Times New Roman" w:cs="Times New Roman"/>
        </w:rPr>
        <w:t>) Every decision shall be in writing and shall contain a statement of the reasons therefor, including a determination of each issue of fact or law necessary to such decision;</w:t>
      </w:r>
      <w:r>
        <w:br/>
      </w:r>
      <w:r>
        <w:br/>
      </w:r>
      <w:r w:rsidR="001D2760" w:rsidRPr="53E53021">
        <w:rPr>
          <w:rFonts w:ascii="Times New Roman" w:hAnsi="Times New Roman" w:cs="Times New Roman"/>
        </w:rPr>
        <w:t>(</w:t>
      </w:r>
      <w:r w:rsidR="4CA731A9" w:rsidRPr="53E53021">
        <w:rPr>
          <w:rFonts w:ascii="Times New Roman" w:hAnsi="Times New Roman" w:cs="Times New Roman"/>
        </w:rPr>
        <w:t>d</w:t>
      </w:r>
      <w:r w:rsidR="001D2760" w:rsidRPr="53E53021">
        <w:rPr>
          <w:rFonts w:ascii="Times New Roman" w:hAnsi="Times New Roman" w:cs="Times New Roman"/>
        </w:rPr>
        <w:t>)</w:t>
      </w:r>
      <w:r w:rsidR="656727B9" w:rsidRPr="53E53021">
        <w:rPr>
          <w:rFonts w:ascii="Times New Roman" w:hAnsi="Times New Roman" w:cs="Times New Roman"/>
        </w:rPr>
        <w:t xml:space="preserve"> The Secretary shall issue a written decision not later than 10 days after receipt of the board’s recommendation, approving or denying the app</w:t>
      </w:r>
      <w:r w:rsidR="27DD0B7C" w:rsidRPr="53E53021">
        <w:rPr>
          <w:rFonts w:ascii="Times New Roman" w:hAnsi="Times New Roman" w:cs="Times New Roman"/>
        </w:rPr>
        <w:t>lication</w:t>
      </w:r>
      <w:r w:rsidR="702CE208" w:rsidRPr="53E53021">
        <w:rPr>
          <w:rFonts w:ascii="Times New Roman" w:hAnsi="Times New Roman" w:cs="Times New Roman"/>
        </w:rPr>
        <w:t>;</w:t>
      </w:r>
      <w:r>
        <w:br/>
      </w:r>
      <w:r>
        <w:br/>
      </w:r>
      <w:r w:rsidR="27DD0B7C" w:rsidRPr="53E53021">
        <w:rPr>
          <w:rFonts w:ascii="Times New Roman" w:hAnsi="Times New Roman" w:cs="Times New Roman"/>
        </w:rPr>
        <w:t>(</w:t>
      </w:r>
      <w:r w:rsidR="7F3CC65C" w:rsidRPr="53E53021">
        <w:rPr>
          <w:rFonts w:ascii="Times New Roman" w:hAnsi="Times New Roman" w:cs="Times New Roman"/>
        </w:rPr>
        <w:t>e</w:t>
      </w:r>
      <w:r w:rsidR="27DD0B7C" w:rsidRPr="53E53021">
        <w:rPr>
          <w:rFonts w:ascii="Times New Roman" w:hAnsi="Times New Roman" w:cs="Times New Roman"/>
        </w:rPr>
        <w:t xml:space="preserve">) If the Secretary approves the application, the veteran shall be eligible for state-based veteran benefits. If the Secretary denies the application, the veteran may file a request for reconsideration, including additional documentation for the application, no more than 30 days after receipt of the Secretary’s </w:t>
      </w:r>
      <w:proofErr w:type="gramStart"/>
      <w:r w:rsidR="27DD0B7C" w:rsidRPr="53E53021">
        <w:rPr>
          <w:rFonts w:ascii="Times New Roman" w:hAnsi="Times New Roman" w:cs="Times New Roman"/>
        </w:rPr>
        <w:t>decision</w:t>
      </w:r>
      <w:r w:rsidR="00B32AB4" w:rsidRPr="53E53021">
        <w:rPr>
          <w:rFonts w:ascii="Times New Roman" w:hAnsi="Times New Roman" w:cs="Times New Roman"/>
        </w:rPr>
        <w:t>;</w:t>
      </w:r>
      <w:proofErr w:type="gramEnd"/>
    </w:p>
    <w:p w14:paraId="7DBDB6DA" w14:textId="6754FE92" w:rsidR="00473749" w:rsidRPr="00996CCE" w:rsidRDefault="7E078D44" w:rsidP="00996CCE">
      <w:pPr>
        <w:rPr>
          <w:rFonts w:ascii="Times New Roman" w:hAnsi="Times New Roman" w:cs="Times New Roman"/>
          <w:u w:val="single"/>
        </w:rPr>
      </w:pPr>
      <w:r w:rsidRPr="29815FB0">
        <w:rPr>
          <w:rFonts w:ascii="Times New Roman" w:hAnsi="Times New Roman" w:cs="Times New Roman"/>
        </w:rPr>
        <w:t>(</w:t>
      </w:r>
      <w:r w:rsidR="7556DEC8" w:rsidRPr="29815FB0">
        <w:rPr>
          <w:rFonts w:ascii="Times New Roman" w:hAnsi="Times New Roman" w:cs="Times New Roman"/>
        </w:rPr>
        <w:t>f</w:t>
      </w:r>
      <w:r w:rsidRPr="29815FB0">
        <w:rPr>
          <w:rFonts w:ascii="Times New Roman" w:hAnsi="Times New Roman" w:cs="Times New Roman"/>
        </w:rPr>
        <w:t xml:space="preserve">) The date of the final decision is the date on which it is voted on in final form by the </w:t>
      </w:r>
      <w:proofErr w:type="gramStart"/>
      <w:r w:rsidRPr="29815FB0">
        <w:rPr>
          <w:rFonts w:ascii="Times New Roman" w:hAnsi="Times New Roman" w:cs="Times New Roman"/>
        </w:rPr>
        <w:t>Board</w:t>
      </w:r>
      <w:r w:rsidR="00B32AB4">
        <w:rPr>
          <w:rFonts w:ascii="Times New Roman" w:hAnsi="Times New Roman" w:cs="Times New Roman"/>
        </w:rPr>
        <w:t>;</w:t>
      </w:r>
      <w:proofErr w:type="gramEnd"/>
    </w:p>
    <w:p w14:paraId="43B9AD97" w14:textId="207F6A65" w:rsidR="1EC1B7EB" w:rsidRDefault="1EC1B7EB" w:rsidP="29815FB0">
      <w:pPr>
        <w:rPr>
          <w:rFonts w:ascii="Times New Roman" w:hAnsi="Times New Roman" w:cs="Times New Roman"/>
        </w:rPr>
      </w:pPr>
      <w:r w:rsidRPr="53E53021">
        <w:rPr>
          <w:rFonts w:ascii="Times New Roman" w:hAnsi="Times New Roman" w:cs="Times New Roman"/>
        </w:rPr>
        <w:t>(</w:t>
      </w:r>
      <w:r w:rsidR="003248FB" w:rsidRPr="53E53021">
        <w:rPr>
          <w:rFonts w:ascii="Times New Roman" w:hAnsi="Times New Roman" w:cs="Times New Roman"/>
        </w:rPr>
        <w:t>g</w:t>
      </w:r>
      <w:r w:rsidRPr="53E53021">
        <w:rPr>
          <w:rFonts w:ascii="Times New Roman" w:hAnsi="Times New Roman" w:cs="Times New Roman"/>
        </w:rPr>
        <w:t xml:space="preserve">) The </w:t>
      </w:r>
      <w:r w:rsidR="5083284F" w:rsidRPr="53E53021">
        <w:rPr>
          <w:rFonts w:ascii="Times New Roman" w:hAnsi="Times New Roman" w:cs="Times New Roman"/>
        </w:rPr>
        <w:t>Executive</w:t>
      </w:r>
      <w:r w:rsidRPr="53E53021">
        <w:rPr>
          <w:rFonts w:ascii="Times New Roman" w:hAnsi="Times New Roman" w:cs="Times New Roman"/>
        </w:rPr>
        <w:t xml:space="preserve"> Office of Veterans Services wil</w:t>
      </w:r>
      <w:r w:rsidR="1A33126E" w:rsidRPr="53E53021">
        <w:rPr>
          <w:rFonts w:ascii="Times New Roman" w:hAnsi="Times New Roman" w:cs="Times New Roman"/>
        </w:rPr>
        <w:t xml:space="preserve">l issue a written decision to be sent to the veteran via email and via mail detailing the </w:t>
      </w:r>
      <w:r w:rsidR="2D188499" w:rsidRPr="53E53021">
        <w:rPr>
          <w:rFonts w:ascii="Times New Roman" w:hAnsi="Times New Roman" w:cs="Times New Roman"/>
        </w:rPr>
        <w:t>decision</w:t>
      </w:r>
      <w:r w:rsidR="1A33126E" w:rsidRPr="53E53021">
        <w:rPr>
          <w:rFonts w:ascii="Times New Roman" w:hAnsi="Times New Roman" w:cs="Times New Roman"/>
        </w:rPr>
        <w:t xml:space="preserve"> of their application.</w:t>
      </w:r>
    </w:p>
    <w:p w14:paraId="56CE0703" w14:textId="4519B61A" w:rsidR="1FDA8F91" w:rsidRDefault="1FDA8F91" w:rsidP="1FDA8F91">
      <w:pPr>
        <w:rPr>
          <w:rFonts w:ascii="Times New Roman" w:hAnsi="Times New Roman" w:cs="Times New Roman"/>
        </w:rPr>
      </w:pPr>
    </w:p>
    <w:p w14:paraId="3CCFB51B" w14:textId="3614CD70" w:rsidR="1FDA8F91" w:rsidRDefault="1FDA8F91" w:rsidP="1FDA8F91">
      <w:pPr>
        <w:rPr>
          <w:rFonts w:ascii="Times New Roman" w:hAnsi="Times New Roman" w:cs="Times New Roman"/>
        </w:rPr>
      </w:pPr>
    </w:p>
    <w:sectPr w:rsidR="1FDA8F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D6AF" w14:textId="77777777" w:rsidR="00AF3C43" w:rsidRDefault="00AF3C43" w:rsidP="00F7396E">
      <w:pPr>
        <w:spacing w:after="0" w:line="240" w:lineRule="auto"/>
      </w:pPr>
      <w:r>
        <w:separator/>
      </w:r>
    </w:p>
  </w:endnote>
  <w:endnote w:type="continuationSeparator" w:id="0">
    <w:p w14:paraId="2E73862B" w14:textId="77777777" w:rsidR="00AF3C43" w:rsidRDefault="00AF3C43" w:rsidP="00F7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9BB8" w14:textId="77777777" w:rsidR="00AF3C43" w:rsidRDefault="00AF3C43" w:rsidP="00F7396E">
      <w:pPr>
        <w:spacing w:after="0" w:line="240" w:lineRule="auto"/>
      </w:pPr>
      <w:r>
        <w:separator/>
      </w:r>
    </w:p>
  </w:footnote>
  <w:footnote w:type="continuationSeparator" w:id="0">
    <w:p w14:paraId="61815355" w14:textId="77777777" w:rsidR="00AF3C43" w:rsidRDefault="00AF3C43" w:rsidP="00F7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0E13" w14:textId="2469D3A3" w:rsidR="00F7396E" w:rsidRDefault="00F73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E4B"/>
    <w:multiLevelType w:val="hybridMultilevel"/>
    <w:tmpl w:val="FDB0D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9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AD"/>
    <w:rsid w:val="000034F0"/>
    <w:rsid w:val="00013C1F"/>
    <w:rsid w:val="00020865"/>
    <w:rsid w:val="00026363"/>
    <w:rsid w:val="00051EB6"/>
    <w:rsid w:val="00057C36"/>
    <w:rsid w:val="000A10FC"/>
    <w:rsid w:val="000A3537"/>
    <w:rsid w:val="000A4C01"/>
    <w:rsid w:val="000B3268"/>
    <w:rsid w:val="000B68AA"/>
    <w:rsid w:val="000C07C6"/>
    <w:rsid w:val="000C1D0D"/>
    <w:rsid w:val="000C7EAB"/>
    <w:rsid w:val="000D1ADF"/>
    <w:rsid w:val="000E5D60"/>
    <w:rsid w:val="000E6FAC"/>
    <w:rsid w:val="000F423D"/>
    <w:rsid w:val="001042E4"/>
    <w:rsid w:val="00104C26"/>
    <w:rsid w:val="00104E69"/>
    <w:rsid w:val="00117395"/>
    <w:rsid w:val="00124F5D"/>
    <w:rsid w:val="00126989"/>
    <w:rsid w:val="00127837"/>
    <w:rsid w:val="00152DFA"/>
    <w:rsid w:val="0015377D"/>
    <w:rsid w:val="00153F0C"/>
    <w:rsid w:val="0016236B"/>
    <w:rsid w:val="0018265B"/>
    <w:rsid w:val="00185635"/>
    <w:rsid w:val="00194324"/>
    <w:rsid w:val="001A6FDD"/>
    <w:rsid w:val="001C0F53"/>
    <w:rsid w:val="001D17A6"/>
    <w:rsid w:val="001D2760"/>
    <w:rsid w:val="001E110B"/>
    <w:rsid w:val="001F0D08"/>
    <w:rsid w:val="001F37B8"/>
    <w:rsid w:val="0020455A"/>
    <w:rsid w:val="0020650F"/>
    <w:rsid w:val="00212ABE"/>
    <w:rsid w:val="002137B3"/>
    <w:rsid w:val="00214B5D"/>
    <w:rsid w:val="00235750"/>
    <w:rsid w:val="00247008"/>
    <w:rsid w:val="00253D62"/>
    <w:rsid w:val="00255548"/>
    <w:rsid w:val="00261991"/>
    <w:rsid w:val="0028079B"/>
    <w:rsid w:val="00284024"/>
    <w:rsid w:val="00292AEB"/>
    <w:rsid w:val="002948FF"/>
    <w:rsid w:val="00296ACA"/>
    <w:rsid w:val="002976A9"/>
    <w:rsid w:val="002A1E73"/>
    <w:rsid w:val="002A4A63"/>
    <w:rsid w:val="002A7FAC"/>
    <w:rsid w:val="002B421F"/>
    <w:rsid w:val="002C591A"/>
    <w:rsid w:val="002E0835"/>
    <w:rsid w:val="002F0380"/>
    <w:rsid w:val="002F4A61"/>
    <w:rsid w:val="003057FE"/>
    <w:rsid w:val="003248FB"/>
    <w:rsid w:val="00331A5A"/>
    <w:rsid w:val="00332BF5"/>
    <w:rsid w:val="003339C4"/>
    <w:rsid w:val="00344686"/>
    <w:rsid w:val="00347E96"/>
    <w:rsid w:val="00350C5C"/>
    <w:rsid w:val="003628F8"/>
    <w:rsid w:val="0036417B"/>
    <w:rsid w:val="00371FE9"/>
    <w:rsid w:val="003739B7"/>
    <w:rsid w:val="00390ABE"/>
    <w:rsid w:val="00391BDA"/>
    <w:rsid w:val="00397CD3"/>
    <w:rsid w:val="003A3BF2"/>
    <w:rsid w:val="003A747A"/>
    <w:rsid w:val="003A78A0"/>
    <w:rsid w:val="003B0C1B"/>
    <w:rsid w:val="003D76FB"/>
    <w:rsid w:val="003E7531"/>
    <w:rsid w:val="003F1937"/>
    <w:rsid w:val="00403A23"/>
    <w:rsid w:val="00404C5C"/>
    <w:rsid w:val="00420F5D"/>
    <w:rsid w:val="00434B8B"/>
    <w:rsid w:val="004360B6"/>
    <w:rsid w:val="00444BBB"/>
    <w:rsid w:val="00447864"/>
    <w:rsid w:val="00462FD2"/>
    <w:rsid w:val="0047223C"/>
    <w:rsid w:val="00473749"/>
    <w:rsid w:val="00486653"/>
    <w:rsid w:val="00494803"/>
    <w:rsid w:val="00495592"/>
    <w:rsid w:val="0049608C"/>
    <w:rsid w:val="00497F17"/>
    <w:rsid w:val="004A5E83"/>
    <w:rsid w:val="004A73FC"/>
    <w:rsid w:val="004B0930"/>
    <w:rsid w:val="004C3569"/>
    <w:rsid w:val="004C7E8B"/>
    <w:rsid w:val="004D484C"/>
    <w:rsid w:val="004D534C"/>
    <w:rsid w:val="004D6F7B"/>
    <w:rsid w:val="004E281F"/>
    <w:rsid w:val="004E75A1"/>
    <w:rsid w:val="004F4515"/>
    <w:rsid w:val="00500867"/>
    <w:rsid w:val="00502CE6"/>
    <w:rsid w:val="00521408"/>
    <w:rsid w:val="00534993"/>
    <w:rsid w:val="005414C2"/>
    <w:rsid w:val="00550642"/>
    <w:rsid w:val="00551161"/>
    <w:rsid w:val="005544FC"/>
    <w:rsid w:val="0056246F"/>
    <w:rsid w:val="00566942"/>
    <w:rsid w:val="0057178D"/>
    <w:rsid w:val="00580C46"/>
    <w:rsid w:val="00595080"/>
    <w:rsid w:val="005A52B0"/>
    <w:rsid w:val="005D1B32"/>
    <w:rsid w:val="005D54E4"/>
    <w:rsid w:val="005E34CE"/>
    <w:rsid w:val="005F1EF2"/>
    <w:rsid w:val="005F4435"/>
    <w:rsid w:val="00611C2C"/>
    <w:rsid w:val="006144C4"/>
    <w:rsid w:val="00622CAA"/>
    <w:rsid w:val="00626C61"/>
    <w:rsid w:val="00640C8B"/>
    <w:rsid w:val="0064134F"/>
    <w:rsid w:val="006623FD"/>
    <w:rsid w:val="00683CE8"/>
    <w:rsid w:val="00685528"/>
    <w:rsid w:val="00687012"/>
    <w:rsid w:val="00693573"/>
    <w:rsid w:val="006949FB"/>
    <w:rsid w:val="006A7785"/>
    <w:rsid w:val="006B09ED"/>
    <w:rsid w:val="006B7C6F"/>
    <w:rsid w:val="006C25E8"/>
    <w:rsid w:val="006D0A33"/>
    <w:rsid w:val="006D7E8D"/>
    <w:rsid w:val="006E0096"/>
    <w:rsid w:val="006E1327"/>
    <w:rsid w:val="006F00C6"/>
    <w:rsid w:val="006F0EDD"/>
    <w:rsid w:val="006F734B"/>
    <w:rsid w:val="00707AB2"/>
    <w:rsid w:val="007205E5"/>
    <w:rsid w:val="00745FD7"/>
    <w:rsid w:val="00747507"/>
    <w:rsid w:val="00757641"/>
    <w:rsid w:val="00770510"/>
    <w:rsid w:val="00773138"/>
    <w:rsid w:val="00793633"/>
    <w:rsid w:val="00796B52"/>
    <w:rsid w:val="0079774F"/>
    <w:rsid w:val="007A6A92"/>
    <w:rsid w:val="007B31AD"/>
    <w:rsid w:val="007B7799"/>
    <w:rsid w:val="007D0E02"/>
    <w:rsid w:val="0080459D"/>
    <w:rsid w:val="0081001C"/>
    <w:rsid w:val="00811F5F"/>
    <w:rsid w:val="008142E0"/>
    <w:rsid w:val="008147EA"/>
    <w:rsid w:val="00822E24"/>
    <w:rsid w:val="008403C3"/>
    <w:rsid w:val="00847C11"/>
    <w:rsid w:val="00866C90"/>
    <w:rsid w:val="00892FDC"/>
    <w:rsid w:val="0089592F"/>
    <w:rsid w:val="008A6EBC"/>
    <w:rsid w:val="008B0B00"/>
    <w:rsid w:val="008C4DAF"/>
    <w:rsid w:val="008C7AA8"/>
    <w:rsid w:val="008E16E6"/>
    <w:rsid w:val="00902CFD"/>
    <w:rsid w:val="00907EE3"/>
    <w:rsid w:val="00917766"/>
    <w:rsid w:val="00940291"/>
    <w:rsid w:val="00942939"/>
    <w:rsid w:val="00942B04"/>
    <w:rsid w:val="00977997"/>
    <w:rsid w:val="00977C78"/>
    <w:rsid w:val="0098456B"/>
    <w:rsid w:val="00996CCE"/>
    <w:rsid w:val="009A082E"/>
    <w:rsid w:val="009A4D62"/>
    <w:rsid w:val="009A6BCE"/>
    <w:rsid w:val="009B2DF8"/>
    <w:rsid w:val="009C00CD"/>
    <w:rsid w:val="009C3DB2"/>
    <w:rsid w:val="009D238B"/>
    <w:rsid w:val="009D6D15"/>
    <w:rsid w:val="009E3021"/>
    <w:rsid w:val="009E470D"/>
    <w:rsid w:val="00A046EF"/>
    <w:rsid w:val="00A30080"/>
    <w:rsid w:val="00A36215"/>
    <w:rsid w:val="00A62418"/>
    <w:rsid w:val="00A627C8"/>
    <w:rsid w:val="00A65695"/>
    <w:rsid w:val="00A7144F"/>
    <w:rsid w:val="00A86102"/>
    <w:rsid w:val="00A94D27"/>
    <w:rsid w:val="00AA1C5A"/>
    <w:rsid w:val="00AA4664"/>
    <w:rsid w:val="00AB16D6"/>
    <w:rsid w:val="00AB4C1A"/>
    <w:rsid w:val="00AC7F3E"/>
    <w:rsid w:val="00AD0B0A"/>
    <w:rsid w:val="00AE222F"/>
    <w:rsid w:val="00AF3C43"/>
    <w:rsid w:val="00B00CDE"/>
    <w:rsid w:val="00B20DCB"/>
    <w:rsid w:val="00B32AB4"/>
    <w:rsid w:val="00B46FE9"/>
    <w:rsid w:val="00B4763B"/>
    <w:rsid w:val="00B62E0D"/>
    <w:rsid w:val="00B776CC"/>
    <w:rsid w:val="00BB044B"/>
    <w:rsid w:val="00BB5C7F"/>
    <w:rsid w:val="00BC2C91"/>
    <w:rsid w:val="00BE4AE4"/>
    <w:rsid w:val="00C1153B"/>
    <w:rsid w:val="00C40140"/>
    <w:rsid w:val="00C57801"/>
    <w:rsid w:val="00C609C1"/>
    <w:rsid w:val="00C814C8"/>
    <w:rsid w:val="00CA133B"/>
    <w:rsid w:val="00CA4788"/>
    <w:rsid w:val="00CC0EBD"/>
    <w:rsid w:val="00CC28B7"/>
    <w:rsid w:val="00CD76BD"/>
    <w:rsid w:val="00D05951"/>
    <w:rsid w:val="00D07782"/>
    <w:rsid w:val="00D23A43"/>
    <w:rsid w:val="00D36CDC"/>
    <w:rsid w:val="00D7691C"/>
    <w:rsid w:val="00D77D8B"/>
    <w:rsid w:val="00D82660"/>
    <w:rsid w:val="00D947ED"/>
    <w:rsid w:val="00DB029C"/>
    <w:rsid w:val="00DB5C8F"/>
    <w:rsid w:val="00DB5E2B"/>
    <w:rsid w:val="00DB7161"/>
    <w:rsid w:val="00DC72C4"/>
    <w:rsid w:val="00DD1E6C"/>
    <w:rsid w:val="00DD529B"/>
    <w:rsid w:val="00DE39A9"/>
    <w:rsid w:val="00DF2FA6"/>
    <w:rsid w:val="00E0723B"/>
    <w:rsid w:val="00E12C39"/>
    <w:rsid w:val="00E20A50"/>
    <w:rsid w:val="00E21910"/>
    <w:rsid w:val="00E3684D"/>
    <w:rsid w:val="00E37F49"/>
    <w:rsid w:val="00E454AC"/>
    <w:rsid w:val="00E456A8"/>
    <w:rsid w:val="00E45FEA"/>
    <w:rsid w:val="00E926AF"/>
    <w:rsid w:val="00E962DE"/>
    <w:rsid w:val="00E97727"/>
    <w:rsid w:val="00EB233B"/>
    <w:rsid w:val="00EC58E9"/>
    <w:rsid w:val="00EC5A91"/>
    <w:rsid w:val="00F06D7E"/>
    <w:rsid w:val="00F13DD3"/>
    <w:rsid w:val="00F219D8"/>
    <w:rsid w:val="00F227AC"/>
    <w:rsid w:val="00F40D57"/>
    <w:rsid w:val="00F4506E"/>
    <w:rsid w:val="00F46E2A"/>
    <w:rsid w:val="00F4742B"/>
    <w:rsid w:val="00F60F79"/>
    <w:rsid w:val="00F65782"/>
    <w:rsid w:val="00F67637"/>
    <w:rsid w:val="00F7396E"/>
    <w:rsid w:val="00F81593"/>
    <w:rsid w:val="00F87789"/>
    <w:rsid w:val="00FA05D7"/>
    <w:rsid w:val="00FA1C1F"/>
    <w:rsid w:val="00FC5216"/>
    <w:rsid w:val="00FD07AD"/>
    <w:rsid w:val="00FD109F"/>
    <w:rsid w:val="00FE40DD"/>
    <w:rsid w:val="00FE6E8C"/>
    <w:rsid w:val="00FF4332"/>
    <w:rsid w:val="02EC466F"/>
    <w:rsid w:val="040AB18D"/>
    <w:rsid w:val="053B5E44"/>
    <w:rsid w:val="0669F442"/>
    <w:rsid w:val="06F2F512"/>
    <w:rsid w:val="07863B91"/>
    <w:rsid w:val="0862A137"/>
    <w:rsid w:val="09612481"/>
    <w:rsid w:val="09B5AFE5"/>
    <w:rsid w:val="0A7902FA"/>
    <w:rsid w:val="0B3922B3"/>
    <w:rsid w:val="0BC68380"/>
    <w:rsid w:val="0BE00852"/>
    <w:rsid w:val="0F59B6EC"/>
    <w:rsid w:val="10205F61"/>
    <w:rsid w:val="108A8ADD"/>
    <w:rsid w:val="11E49AF8"/>
    <w:rsid w:val="1243918B"/>
    <w:rsid w:val="1332FB25"/>
    <w:rsid w:val="136D73F6"/>
    <w:rsid w:val="13EFD03F"/>
    <w:rsid w:val="1675266B"/>
    <w:rsid w:val="167E245A"/>
    <w:rsid w:val="16B099DA"/>
    <w:rsid w:val="170FF565"/>
    <w:rsid w:val="1743DA90"/>
    <w:rsid w:val="180DEC96"/>
    <w:rsid w:val="19608BBF"/>
    <w:rsid w:val="19935D2D"/>
    <w:rsid w:val="1A33126E"/>
    <w:rsid w:val="1AC3A926"/>
    <w:rsid w:val="1B615F16"/>
    <w:rsid w:val="1B900EF0"/>
    <w:rsid w:val="1D1E9F75"/>
    <w:rsid w:val="1D80B56D"/>
    <w:rsid w:val="1DCDEFAE"/>
    <w:rsid w:val="1DD4D8C4"/>
    <w:rsid w:val="1E0A3781"/>
    <w:rsid w:val="1E231A9B"/>
    <w:rsid w:val="1EC1B7EB"/>
    <w:rsid w:val="1F0D00CA"/>
    <w:rsid w:val="1F69EA08"/>
    <w:rsid w:val="1FADFAEA"/>
    <w:rsid w:val="1FDA8F91"/>
    <w:rsid w:val="203657B3"/>
    <w:rsid w:val="20BA268F"/>
    <w:rsid w:val="213A96C7"/>
    <w:rsid w:val="22769186"/>
    <w:rsid w:val="25B580CE"/>
    <w:rsid w:val="26D6A703"/>
    <w:rsid w:val="27DD0B7C"/>
    <w:rsid w:val="28451CF0"/>
    <w:rsid w:val="289CFD5B"/>
    <w:rsid w:val="28D37F03"/>
    <w:rsid w:val="29492A15"/>
    <w:rsid w:val="29815FB0"/>
    <w:rsid w:val="29BE75D6"/>
    <w:rsid w:val="29E87FB7"/>
    <w:rsid w:val="2A0E20A8"/>
    <w:rsid w:val="2AD9AF6D"/>
    <w:rsid w:val="2B691047"/>
    <w:rsid w:val="2BF9A0F9"/>
    <w:rsid w:val="2C5BC0BC"/>
    <w:rsid w:val="2C6F654D"/>
    <w:rsid w:val="2D188499"/>
    <w:rsid w:val="2D73BF8C"/>
    <w:rsid w:val="2EC4759B"/>
    <w:rsid w:val="2FC01798"/>
    <w:rsid w:val="2FCD4057"/>
    <w:rsid w:val="30F6E6D2"/>
    <w:rsid w:val="318100BB"/>
    <w:rsid w:val="319C56AB"/>
    <w:rsid w:val="31F3AE15"/>
    <w:rsid w:val="329B58F7"/>
    <w:rsid w:val="32FDBA67"/>
    <w:rsid w:val="3309757F"/>
    <w:rsid w:val="331E4BDE"/>
    <w:rsid w:val="339879A3"/>
    <w:rsid w:val="34017EE6"/>
    <w:rsid w:val="35FC9B55"/>
    <w:rsid w:val="36134CC5"/>
    <w:rsid w:val="362DD5D1"/>
    <w:rsid w:val="38D4C258"/>
    <w:rsid w:val="38E2F84B"/>
    <w:rsid w:val="38F512FB"/>
    <w:rsid w:val="3935871F"/>
    <w:rsid w:val="3A72A5E8"/>
    <w:rsid w:val="3AFBB990"/>
    <w:rsid w:val="3B0F3B88"/>
    <w:rsid w:val="3BF63782"/>
    <w:rsid w:val="3CC670E0"/>
    <w:rsid w:val="400B2E9F"/>
    <w:rsid w:val="403C72A4"/>
    <w:rsid w:val="412CA4AB"/>
    <w:rsid w:val="42295D71"/>
    <w:rsid w:val="428D25FA"/>
    <w:rsid w:val="42B2C279"/>
    <w:rsid w:val="42C95C58"/>
    <w:rsid w:val="43B518C5"/>
    <w:rsid w:val="44F350B8"/>
    <w:rsid w:val="45132901"/>
    <w:rsid w:val="45565065"/>
    <w:rsid w:val="45795ED9"/>
    <w:rsid w:val="4595D3AC"/>
    <w:rsid w:val="45A3161D"/>
    <w:rsid w:val="45DC30F2"/>
    <w:rsid w:val="461C8E35"/>
    <w:rsid w:val="4624163B"/>
    <w:rsid w:val="4667FAD1"/>
    <w:rsid w:val="46CA4E1E"/>
    <w:rsid w:val="47B8E9AA"/>
    <w:rsid w:val="485C32A4"/>
    <w:rsid w:val="48B4A16A"/>
    <w:rsid w:val="4901031C"/>
    <w:rsid w:val="495D5AF2"/>
    <w:rsid w:val="49C81512"/>
    <w:rsid w:val="4A007494"/>
    <w:rsid w:val="4A5F0A5F"/>
    <w:rsid w:val="4A607F11"/>
    <w:rsid w:val="4A7C40AA"/>
    <w:rsid w:val="4B2FD070"/>
    <w:rsid w:val="4C80BE8C"/>
    <w:rsid w:val="4CA731A9"/>
    <w:rsid w:val="4D3C4CD8"/>
    <w:rsid w:val="4E85DD64"/>
    <w:rsid w:val="4FECBD4B"/>
    <w:rsid w:val="5013CBA8"/>
    <w:rsid w:val="507CA595"/>
    <w:rsid w:val="5083284F"/>
    <w:rsid w:val="50EDEFE8"/>
    <w:rsid w:val="5123E836"/>
    <w:rsid w:val="51F0AC5A"/>
    <w:rsid w:val="52DBA9F1"/>
    <w:rsid w:val="537E69B4"/>
    <w:rsid w:val="53E53021"/>
    <w:rsid w:val="5417F554"/>
    <w:rsid w:val="544F29CB"/>
    <w:rsid w:val="55371342"/>
    <w:rsid w:val="55ED6D6B"/>
    <w:rsid w:val="56D05CA0"/>
    <w:rsid w:val="576B4563"/>
    <w:rsid w:val="58226CA2"/>
    <w:rsid w:val="58D4DAA0"/>
    <w:rsid w:val="590D72AC"/>
    <w:rsid w:val="59C72DA8"/>
    <w:rsid w:val="5C54C4BE"/>
    <w:rsid w:val="5C90CA0F"/>
    <w:rsid w:val="5D41BC08"/>
    <w:rsid w:val="5DD0CF08"/>
    <w:rsid w:val="5E22559D"/>
    <w:rsid w:val="61444BD8"/>
    <w:rsid w:val="6221E57A"/>
    <w:rsid w:val="6337A8FD"/>
    <w:rsid w:val="63CE265D"/>
    <w:rsid w:val="65371ED7"/>
    <w:rsid w:val="654E9DE0"/>
    <w:rsid w:val="656727B9"/>
    <w:rsid w:val="659A60ED"/>
    <w:rsid w:val="66E92FA2"/>
    <w:rsid w:val="672F4D9A"/>
    <w:rsid w:val="68391175"/>
    <w:rsid w:val="68529F02"/>
    <w:rsid w:val="68773964"/>
    <w:rsid w:val="69029563"/>
    <w:rsid w:val="6954B18B"/>
    <w:rsid w:val="6A818004"/>
    <w:rsid w:val="6B17B547"/>
    <w:rsid w:val="6CBB4FD1"/>
    <w:rsid w:val="6CBD1F64"/>
    <w:rsid w:val="6E5A7B6B"/>
    <w:rsid w:val="6E88F9E6"/>
    <w:rsid w:val="6E8B248C"/>
    <w:rsid w:val="6EF01479"/>
    <w:rsid w:val="702CE208"/>
    <w:rsid w:val="70DCA4AE"/>
    <w:rsid w:val="71BF6CB4"/>
    <w:rsid w:val="71C0F4B1"/>
    <w:rsid w:val="71C2A584"/>
    <w:rsid w:val="71D75B55"/>
    <w:rsid w:val="729C2EAC"/>
    <w:rsid w:val="72F879C2"/>
    <w:rsid w:val="7483A847"/>
    <w:rsid w:val="74925251"/>
    <w:rsid w:val="7556DEC8"/>
    <w:rsid w:val="75FD2AF7"/>
    <w:rsid w:val="76B11AB6"/>
    <w:rsid w:val="771A6F16"/>
    <w:rsid w:val="7720655E"/>
    <w:rsid w:val="77459ACF"/>
    <w:rsid w:val="77CB32DE"/>
    <w:rsid w:val="77CF9190"/>
    <w:rsid w:val="78349AD6"/>
    <w:rsid w:val="78DDD445"/>
    <w:rsid w:val="79291F70"/>
    <w:rsid w:val="7969F180"/>
    <w:rsid w:val="79E1FAFB"/>
    <w:rsid w:val="7E078D44"/>
    <w:rsid w:val="7E1CAEEF"/>
    <w:rsid w:val="7E7D45F3"/>
    <w:rsid w:val="7EFE33DB"/>
    <w:rsid w:val="7F1DC999"/>
    <w:rsid w:val="7F3CC65C"/>
    <w:rsid w:val="7FB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1FEBA"/>
  <w15:chartTrackingRefBased/>
  <w15:docId w15:val="{A58F3DB5-EFAF-4990-9E37-763DD54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989"/>
  </w:style>
  <w:style w:type="paragraph" w:styleId="Heading1">
    <w:name w:val="heading 1"/>
    <w:basedOn w:val="Normal"/>
    <w:next w:val="Normal"/>
    <w:link w:val="Heading1Char"/>
    <w:uiPriority w:val="9"/>
    <w:qFormat/>
    <w:rsid w:val="007B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1A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1A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A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B31A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B31A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B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1A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B3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1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1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1AD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EC5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6E"/>
  </w:style>
  <w:style w:type="paragraph" w:styleId="Footer">
    <w:name w:val="footer"/>
    <w:basedOn w:val="Normal"/>
    <w:link w:val="FooterChar"/>
    <w:uiPriority w:val="99"/>
    <w:unhideWhenUsed/>
    <w:rsid w:val="00F7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6E"/>
  </w:style>
  <w:style w:type="paragraph" w:styleId="Revision">
    <w:name w:val="Revision"/>
    <w:hidden/>
    <w:uiPriority w:val="99"/>
    <w:semiHidden/>
    <w:rsid w:val="004866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1E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s.gov/orgs/veterans-equality-review-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Samantha (VET)</dc:creator>
  <cp:keywords/>
  <dc:description/>
  <cp:lastModifiedBy>Cuff, Kathleen (VET)</cp:lastModifiedBy>
  <cp:revision>2</cp:revision>
  <dcterms:created xsi:type="dcterms:W3CDTF">2025-01-09T17:29:00Z</dcterms:created>
  <dcterms:modified xsi:type="dcterms:W3CDTF">2025-01-09T17:29:00Z</dcterms:modified>
</cp:coreProperties>
</file>