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DA1C5A3" w:rsidP="7ADD373E" w:rsidRDefault="0DA1C5A3" w14:paraId="0870802D" w14:textId="4183C79A">
      <w:pPr>
        <w:keepNext w:val="1"/>
        <w:keepLines w:val="1"/>
        <w:spacing w:before="120" w:after="0" w:line="240" w:lineRule="auto"/>
        <w:rPr>
          <w:rFonts w:ascii="Calibri" w:hAnsi="Calibri" w:eastAsia="Calibri" w:cs="Calibri"/>
          <w:b w:val="0"/>
          <w:bCs w:val="0"/>
          <w:i w:val="0"/>
          <w:iCs w:val="0"/>
          <w:caps w:val="0"/>
          <w:smallCaps w:val="0"/>
          <w:noProof w:val="0"/>
          <w:color w:val="134770"/>
          <w:sz w:val="28"/>
          <w:szCs w:val="28"/>
          <w:lang w:val="en-US"/>
        </w:rPr>
      </w:pPr>
      <w:r w:rsidRPr="7ADD373E" w:rsidR="0DA1C5A3">
        <w:rPr>
          <w:rStyle w:val="normaltextrun"/>
          <w:rFonts w:ascii="Calibri" w:hAnsi="Calibri" w:eastAsia="Calibri" w:cs="Calibri"/>
          <w:b w:val="1"/>
          <w:bCs w:val="1"/>
          <w:i w:val="0"/>
          <w:iCs w:val="0"/>
          <w:caps w:val="0"/>
          <w:smallCaps w:val="0"/>
          <w:noProof w:val="0"/>
          <w:color w:val="134770"/>
          <w:sz w:val="28"/>
          <w:szCs w:val="28"/>
          <w:lang w:val="en-US"/>
        </w:rPr>
        <w:t>Verification of Correction of Noncompliance </w:t>
      </w:r>
    </w:p>
    <w:p w:rsidR="6F0CBE14" w:rsidP="6F0CBE14" w:rsidRDefault="6F0CBE14" w14:paraId="03741178" w14:textId="2F86999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DA1C5A3" w:rsidP="6F0CBE14" w:rsidRDefault="0DA1C5A3" w14:paraId="06DB3D5A" w14:textId="47CC7BCB">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Purpose: </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verify the timely correction of noncompliance of an EIS or SSP program </w:t>
      </w:r>
    </w:p>
    <w:p w:rsidR="0DA1C5A3" w:rsidP="6F0CBE14" w:rsidRDefault="0DA1C5A3" w14:paraId="62424CDF" w14:textId="1CAD337C">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0DA1C5A3" w:rsidP="6F0CBE14" w:rsidRDefault="0DA1C5A3" w14:paraId="3AE40D5D" w14:textId="256CE129">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1"/>
          <w:bCs w:val="1"/>
          <w:i w:val="0"/>
          <w:iCs w:val="0"/>
          <w:caps w:val="0"/>
          <w:smallCaps w:val="0"/>
          <w:noProof w:val="0"/>
          <w:color w:val="000000" w:themeColor="text1" w:themeTint="FF" w:themeShade="FF"/>
          <w:sz w:val="24"/>
          <w:szCs w:val="24"/>
          <w:lang w:val="en-US"/>
        </w:rPr>
        <w:t>Scope</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Clinical Oversight and Support Specialists, Early Intervention Division staff, Early Intervention Service Providers, Early Intensive Behavioral Intervention Providers, Vision Providers</w:t>
      </w:r>
    </w:p>
    <w:p w:rsidR="0DA1C5A3" w:rsidP="6F0CBE14" w:rsidRDefault="0DA1C5A3" w14:paraId="07AF28D6" w14:textId="5F277F2B">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0DA1C5A3" w:rsidP="2454371F" w:rsidRDefault="0DA1C5A3" w14:paraId="394E1BB9" w14:textId="0377461A">
      <w:pPr>
        <w:spacing w:after="0" w:line="240" w:lineRule="auto"/>
        <w:rPr>
          <w:rFonts w:ascii="Times New Roman" w:hAnsi="Times New Roman" w:eastAsia="Times New Roman" w:cs="Times New Roman"/>
          <w:b w:val="0"/>
          <w:bCs w:val="0"/>
          <w:i w:val="0"/>
          <w:iCs w:val="0"/>
          <w:caps w:val="0"/>
          <w:smallCaps w:val="0"/>
          <w:strike w:val="0"/>
          <w:dstrike w:val="0"/>
          <w:noProof w:val="0"/>
          <w:color w:val="0000FF" w:themeColor="text1" w:themeTint="FF" w:themeShade="FF"/>
          <w:sz w:val="24"/>
          <w:szCs w:val="24"/>
          <w:u w:val="single"/>
          <w:lang w:val="en-US"/>
        </w:rPr>
      </w:pPr>
      <w:r w:rsidRPr="2454371F" w:rsidR="7340FC3A">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Prerequisites: </w:t>
      </w:r>
      <w:r w:rsidRPr="2454371F" w:rsidR="7340FC3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Finding of noncompliance, EICS extract directions for data verification, EICS database, noncompliance tracker, notification of correction letter, notification that a program did not meet the required </w:t>
      </w:r>
      <w:r w:rsidRPr="2454371F" w:rsidR="7340FC3A">
        <w:rPr>
          <w:rFonts w:ascii="Calibri" w:hAnsi="Calibri" w:eastAsia="Calibri" w:cs="Calibri"/>
          <w:b w:val="0"/>
          <w:bCs w:val="0"/>
          <w:i w:val="0"/>
          <w:iCs w:val="0"/>
          <w:caps w:val="0"/>
          <w:smallCaps w:val="0"/>
          <w:noProof w:val="0"/>
          <w:color w:val="000000" w:themeColor="text1" w:themeTint="FF" w:themeShade="FF"/>
          <w:sz w:val="24"/>
          <w:szCs w:val="24"/>
          <w:lang w:val="en-US"/>
        </w:rPr>
        <w:t>timeframe</w:t>
      </w:r>
      <w:r w:rsidRPr="2454371F" w:rsidR="7340FC3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letter</w:t>
      </w:r>
    </w:p>
    <w:p w:rsidR="0DA1C5A3" w:rsidP="7ADD373E" w:rsidRDefault="0DA1C5A3" w14:paraId="2A0327A5" w14:textId="7377E8E9">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7ADD373E" w:rsidR="7340FC3A">
        <w:rPr>
          <w:rFonts w:ascii="Calibri" w:hAnsi="Calibri" w:eastAsia="Calibri" w:cs="Calibri"/>
          <w:b w:val="1"/>
          <w:bCs w:val="1"/>
          <w:i w:val="0"/>
          <w:iCs w:val="0"/>
          <w:caps w:val="0"/>
          <w:smallCaps w:val="0"/>
          <w:noProof w:val="0"/>
          <w:color w:val="000000" w:themeColor="text1" w:themeTint="FF" w:themeShade="FF"/>
          <w:sz w:val="24"/>
          <w:szCs w:val="24"/>
          <w:lang w:val="en-US"/>
        </w:rPr>
        <w:t>Procedure:</w:t>
      </w:r>
    </w:p>
    <w:p w:rsidR="0DA1C5A3" w:rsidP="6F0CBE14" w:rsidRDefault="0DA1C5A3" w14:paraId="40494AF8" w14:textId="5A1E0331">
      <w:pPr>
        <w:pStyle w:val="ListParagraph"/>
        <w:numPr>
          <w:ilvl w:val="0"/>
          <w:numId w:val="9"/>
        </w:num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Review each individual child record and verify that the program or provider has corrected each individual case of the previously noncompliant record. </w:t>
      </w:r>
    </w:p>
    <w:p w:rsidR="0DA1C5A3" w:rsidP="6F0CBE14" w:rsidRDefault="0DA1C5A3" w14:paraId="0CF3F8E3" w14:textId="316284D4">
      <w:pPr>
        <w:pStyle w:val="ListParagraph"/>
        <w:numPr>
          <w:ilvl w:val="1"/>
          <w:numId w:val="9"/>
        </w:num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Early Intervention Division reviews the individual child record to verify that the required action has been completed unless the child is no longer within the jurisdiction of the EIS program or provider, and no outstanding corrective action exists under a state complaint or due process hearing decision for the child.</w:t>
      </w:r>
    </w:p>
    <w:p w:rsidR="0DA1C5A3" w:rsidP="6F0CBE14" w:rsidRDefault="0DA1C5A3" w14:paraId="0D234A88" w14:textId="6BC9C44F">
      <w:pPr>
        <w:pStyle w:val="ListParagraph"/>
        <w:numPr>
          <w:ilvl w:val="0"/>
          <w:numId w:val="9"/>
        </w:numPr>
        <w:spacing w:before="12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Review program documents that evidence program level corrective actions were completed (e.g., policy and process updates assigned in corrective actions).</w:t>
      </w:r>
    </w:p>
    <w:p w:rsidR="0DA1C5A3" w:rsidP="6F0CBE14" w:rsidRDefault="0DA1C5A3" w14:paraId="6EABA986" w14:textId="09357AAD">
      <w:pPr>
        <w:pStyle w:val="ListParagraph"/>
        <w:numPr>
          <w:ilvl w:val="0"/>
          <w:numId w:val="9"/>
        </w:numPr>
        <w:spacing w:before="12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Select a sample of child records representative of the program that were not included in the original review for a subsequent date range after noncompliance was identified, to ensure 100% compliance with the regulatory requirement.</w:t>
      </w:r>
    </w:p>
    <w:p w:rsidR="0DA1C5A3" w:rsidP="6F0CBE14" w:rsidRDefault="0DA1C5A3" w14:paraId="70240721" w14:textId="2D2D943C">
      <w:pPr>
        <w:pStyle w:val="ListParagraph"/>
        <w:numPr>
          <w:ilvl w:val="0"/>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During verification activities, if the Early Intervention Division finds additional noncompliance, the EI program is required to correct the noncompliance as soon as possible but in no case later than one year after the identification of the noncompliance.  </w:t>
      </w:r>
    </w:p>
    <w:p w:rsidR="0DA1C5A3" w:rsidP="6F0CBE14" w:rsidRDefault="0DA1C5A3" w14:paraId="5BFE8CE9" w14:textId="266ABB23">
      <w:pPr>
        <w:pStyle w:val="ListParagraph"/>
        <w:numPr>
          <w:ilvl w:val="0"/>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The Early Intervention Division will send written notification to the program of any noncompliance review of information in a continued noncompliance letter identifying any outstanding and new noncompliance with a reminder of the dates the noncompliance was issued and one year timeline.</w:t>
      </w:r>
    </w:p>
    <w:p w:rsidR="0DA1C5A3" w:rsidP="6F0CBE14" w:rsidRDefault="0DA1C5A3" w14:paraId="0BC77AC0" w14:textId="552848C9">
      <w:pPr>
        <w:pStyle w:val="ListParagraph"/>
        <w:numPr>
          <w:ilvl w:val="0"/>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Reviews of program documents and </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subsequent</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data will occur at regularly scheduled intervals after a finding is made until the program has achieved both child level and systemic compliance.</w:t>
      </w:r>
    </w:p>
    <w:p w:rsidR="0DA1C5A3" w:rsidP="6F0CBE14" w:rsidRDefault="0DA1C5A3" w14:paraId="227F2D41" w14:textId="0F4E2F96">
      <w:pPr>
        <w:pStyle w:val="ListParagraph"/>
        <w:numPr>
          <w:ilvl w:val="0"/>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The Early Intervention Division must verify the correction</w:t>
      </w:r>
      <w:r w:rsidRPr="6F0CBE14" w:rsidR="30DB5F0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 noncompliance</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F0CBE14" w:rsidR="6490B43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as soon as possible but no later than </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within one year of the identification of the noncompliance</w:t>
      </w: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0DA1C5A3" w:rsidP="6F0CBE14" w:rsidRDefault="0DA1C5A3" w14:paraId="77C75C2E" w14:textId="7172B87D">
      <w:pPr>
        <w:pStyle w:val="ListParagraph"/>
        <w:numPr>
          <w:ilvl w:val="0"/>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If the program has not corrected noncompliance within 9 months from identification, the Early Intervention Division will send a written notification to the program letting them know they have 90 days to complete correction activities. Verification activities will be completed to ensure correction has occurred.</w:t>
      </w:r>
    </w:p>
    <w:p w:rsidR="0DA1C5A3" w:rsidP="6F0CBE14" w:rsidRDefault="0DA1C5A3" w14:paraId="3AE531E7" w14:textId="0A077462">
      <w:pPr>
        <w:pStyle w:val="ListParagraph"/>
        <w:numPr>
          <w:ilvl w:val="0"/>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Should an EIS or SSP program or provider fail to demonstrate correction within the required timeline the Early Intervention Division will </w:t>
      </w:r>
    </w:p>
    <w:p w:rsidR="0DA1C5A3" w:rsidP="6F0CBE14" w:rsidRDefault="0DA1C5A3" w14:paraId="52D6FB2B" w14:textId="58980BCC">
      <w:pPr>
        <w:pStyle w:val="ListParagraph"/>
        <w:numPr>
          <w:ilvl w:val="1"/>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Provide written notification to the EIS or SSP program that they did not meet the required timeline</w:t>
      </w:r>
    </w:p>
    <w:p w:rsidR="0DA1C5A3" w:rsidP="6F0CBE14" w:rsidRDefault="0DA1C5A3" w14:paraId="0EF6D7C6" w14:textId="4BFA54BE">
      <w:pPr>
        <w:pStyle w:val="ListParagraph"/>
        <w:numPr>
          <w:ilvl w:val="1"/>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Require the EIS or SSP program to engage in additional corrective actions and technical assistance</w:t>
      </w:r>
    </w:p>
    <w:p w:rsidR="0DA1C5A3" w:rsidP="6F0CBE14" w:rsidRDefault="0DA1C5A3" w14:paraId="48A6644B" w14:textId="5E4A9823">
      <w:pPr>
        <w:pStyle w:val="ListParagraph"/>
        <w:numPr>
          <w:ilvl w:val="1"/>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If not already on a corrective action plan a corrective action plan will now be issued</w:t>
      </w:r>
    </w:p>
    <w:p w:rsidR="0DA1C5A3" w:rsidP="6F0CBE14" w:rsidRDefault="0DA1C5A3" w14:paraId="34E0B4C7" w14:textId="30F6A458">
      <w:pPr>
        <w:pStyle w:val="ListParagraph"/>
        <w:numPr>
          <w:ilvl w:val="1"/>
          <w:numId w:val="9"/>
        </w:numPr>
        <w:spacing w:before="240"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F0CBE14" w:rsidR="0DA1C5A3">
        <w:rPr>
          <w:rFonts w:ascii="Calibri" w:hAnsi="Calibri" w:eastAsia="Calibri" w:cs="Calibri"/>
          <w:b w:val="0"/>
          <w:bCs w:val="0"/>
          <w:i w:val="0"/>
          <w:iCs w:val="0"/>
          <w:caps w:val="0"/>
          <w:smallCaps w:val="0"/>
          <w:noProof w:val="0"/>
          <w:color w:val="000000" w:themeColor="text1" w:themeTint="FF" w:themeShade="FF"/>
          <w:sz w:val="24"/>
          <w:szCs w:val="24"/>
          <w:lang w:val="en-US"/>
        </w:rPr>
        <w:t>The EI Division may enforce sanctions based on the level of noncompliance and the duration of the failure to correct the noncompliance</w:t>
      </w:r>
    </w:p>
    <w:p w:rsidR="6F0CBE14" w:rsidP="6F0CBE14" w:rsidRDefault="6F0CBE14" w14:paraId="5111B56C" w14:textId="363131D7">
      <w:pPr>
        <w:spacing w:before="0" w:beforeAutospacing="off" w:after="0" w:afterAutospacing="off" w:line="240" w:lineRule="auto"/>
        <w:rPr>
          <w:rFonts w:ascii="Segoe UI" w:hAnsi="Segoe UI" w:eastAsia="Segoe UI" w:cs="Segoe UI"/>
          <w:b w:val="0"/>
          <w:bCs w:val="0"/>
          <w:i w:val="0"/>
          <w:iCs w:val="0"/>
          <w:caps w:val="0"/>
          <w:smallCaps w:val="0"/>
          <w:noProof w:val="0"/>
          <w:color w:val="000000" w:themeColor="text1" w:themeTint="FF" w:themeShade="FF"/>
          <w:sz w:val="24"/>
          <w:szCs w:val="24"/>
          <w:lang w:val="en-US"/>
        </w:rPr>
      </w:pPr>
    </w:p>
    <w:p w:rsidR="6F0CBE14" w:rsidP="6F0CBE14" w:rsidRDefault="6F0CBE14" w14:paraId="6B53331D" w14:textId="337123CB">
      <w:pPr>
        <w:spacing w:after="0" w:line="240" w:lineRule="auto"/>
        <w:rPr>
          <w:rFonts w:ascii="Calibri" w:hAnsi="Calibri" w:eastAsia="Calibri" w:cs="Calibri"/>
        </w:rPr>
      </w:pPr>
    </w:p>
    <w:p w:rsidR="4E921172" w:rsidP="783AA586" w:rsidRDefault="4E921172" w14:paraId="30510D00" w14:textId="37E83182">
      <w:pPr>
        <w:spacing w:after="0" w:line="240" w:lineRule="auto"/>
        <w:rPr>
          <w:b/>
          <w:bCs/>
          <w:sz w:val="24"/>
          <w:szCs w:val="24"/>
        </w:rPr>
      </w:pPr>
    </w:p>
    <w:p w:rsidRPr="00104219" w:rsidR="00104219" w:rsidP="783AA586" w:rsidRDefault="00104219" w14:paraId="56C04DFB" w14:textId="77777777">
      <w:pPr>
        <w:spacing w:after="0" w:line="240" w:lineRule="auto"/>
      </w:pPr>
    </w:p>
    <w:p w:rsidR="00104219" w:rsidP="783AA586" w:rsidRDefault="00104219" w14:paraId="0B7B62C1" w14:textId="0A3760B0">
      <w:pPr>
        <w:spacing w:after="0" w:line="240" w:lineRule="auto"/>
      </w:pPr>
    </w:p>
    <w:p w:rsidRPr="00104219" w:rsidR="00104219" w:rsidP="783AA586" w:rsidRDefault="00104219" w14:paraId="0984F9F0" w14:textId="77777777">
      <w:pPr>
        <w:spacing w:after="0" w:line="240" w:lineRule="auto"/>
      </w:pPr>
    </w:p>
    <w:sectPr w:rsidRPr="00104219" w:rsidR="00104219">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2ddb551c"/>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8CAA85F"/>
    <w:multiLevelType w:val="hybridMultilevel"/>
    <w:tmpl w:val="D454471A"/>
    <w:lvl w:ilvl="0" w:tplc="081C8CB6">
      <w:start w:val="1"/>
      <w:numFmt w:val="bullet"/>
      <w:lvlText w:val=""/>
      <w:lvlJc w:val="left"/>
      <w:pPr>
        <w:ind w:left="720" w:hanging="360"/>
      </w:pPr>
      <w:rPr>
        <w:rFonts w:hint="default" w:ascii="Symbol" w:hAnsi="Symbol"/>
      </w:rPr>
    </w:lvl>
    <w:lvl w:ilvl="1" w:tplc="9B86E0A8">
      <w:start w:val="1"/>
      <w:numFmt w:val="bullet"/>
      <w:lvlText w:val="o"/>
      <w:lvlJc w:val="left"/>
      <w:pPr>
        <w:ind w:left="1440" w:hanging="360"/>
      </w:pPr>
      <w:rPr>
        <w:rFonts w:hint="default" w:ascii="Courier New" w:hAnsi="Courier New"/>
      </w:rPr>
    </w:lvl>
    <w:lvl w:ilvl="2" w:tplc="4EA80F08">
      <w:start w:val="1"/>
      <w:numFmt w:val="bullet"/>
      <w:lvlText w:val=""/>
      <w:lvlJc w:val="left"/>
      <w:pPr>
        <w:ind w:left="2160" w:hanging="360"/>
      </w:pPr>
      <w:rPr>
        <w:rFonts w:hint="default" w:ascii="Wingdings" w:hAnsi="Wingdings"/>
      </w:rPr>
    </w:lvl>
    <w:lvl w:ilvl="3" w:tplc="E6028938">
      <w:start w:val="1"/>
      <w:numFmt w:val="bullet"/>
      <w:lvlText w:val=""/>
      <w:lvlJc w:val="left"/>
      <w:pPr>
        <w:ind w:left="2880" w:hanging="360"/>
      </w:pPr>
      <w:rPr>
        <w:rFonts w:hint="default" w:ascii="Symbol" w:hAnsi="Symbol"/>
      </w:rPr>
    </w:lvl>
    <w:lvl w:ilvl="4" w:tplc="9968AB66">
      <w:start w:val="1"/>
      <w:numFmt w:val="bullet"/>
      <w:lvlText w:val="o"/>
      <w:lvlJc w:val="left"/>
      <w:pPr>
        <w:ind w:left="3600" w:hanging="360"/>
      </w:pPr>
      <w:rPr>
        <w:rFonts w:hint="default" w:ascii="Courier New" w:hAnsi="Courier New"/>
      </w:rPr>
    </w:lvl>
    <w:lvl w:ilvl="5" w:tplc="1352A4F0">
      <w:start w:val="1"/>
      <w:numFmt w:val="bullet"/>
      <w:lvlText w:val=""/>
      <w:lvlJc w:val="left"/>
      <w:pPr>
        <w:ind w:left="4320" w:hanging="360"/>
      </w:pPr>
      <w:rPr>
        <w:rFonts w:hint="default" w:ascii="Wingdings" w:hAnsi="Wingdings"/>
      </w:rPr>
    </w:lvl>
    <w:lvl w:ilvl="6" w:tplc="0B5875BA">
      <w:start w:val="1"/>
      <w:numFmt w:val="bullet"/>
      <w:lvlText w:val=""/>
      <w:lvlJc w:val="left"/>
      <w:pPr>
        <w:ind w:left="5040" w:hanging="360"/>
      </w:pPr>
      <w:rPr>
        <w:rFonts w:hint="default" w:ascii="Symbol" w:hAnsi="Symbol"/>
      </w:rPr>
    </w:lvl>
    <w:lvl w:ilvl="7" w:tplc="D264E1DE">
      <w:start w:val="1"/>
      <w:numFmt w:val="bullet"/>
      <w:lvlText w:val="o"/>
      <w:lvlJc w:val="left"/>
      <w:pPr>
        <w:ind w:left="5760" w:hanging="360"/>
      </w:pPr>
      <w:rPr>
        <w:rFonts w:hint="default" w:ascii="Courier New" w:hAnsi="Courier New"/>
      </w:rPr>
    </w:lvl>
    <w:lvl w:ilvl="8" w:tplc="C39475DE">
      <w:start w:val="1"/>
      <w:numFmt w:val="bullet"/>
      <w:lvlText w:val=""/>
      <w:lvlJc w:val="left"/>
      <w:pPr>
        <w:ind w:left="6480" w:hanging="360"/>
      </w:pPr>
      <w:rPr>
        <w:rFonts w:hint="default" w:ascii="Wingdings" w:hAnsi="Wingdings"/>
      </w:rPr>
    </w:lvl>
  </w:abstractNum>
  <w:abstractNum w:abstractNumId="1" w15:restartNumberingAfterBreak="0">
    <w:nsid w:val="1E8089C6"/>
    <w:multiLevelType w:val="hybridMultilevel"/>
    <w:tmpl w:val="62CEE29E"/>
    <w:lvl w:ilvl="0" w:tplc="655E28C4">
      <w:start w:val="1"/>
      <w:numFmt w:val="bullet"/>
      <w:lvlText w:val=""/>
      <w:lvlJc w:val="left"/>
      <w:pPr>
        <w:ind w:left="720" w:hanging="360"/>
      </w:pPr>
      <w:rPr>
        <w:rFonts w:hint="default" w:ascii="Symbol" w:hAnsi="Symbol"/>
      </w:rPr>
    </w:lvl>
    <w:lvl w:ilvl="1" w:tplc="6270D360">
      <w:start w:val="1"/>
      <w:numFmt w:val="bullet"/>
      <w:lvlText w:val="o"/>
      <w:lvlJc w:val="left"/>
      <w:pPr>
        <w:ind w:left="1440" w:hanging="360"/>
      </w:pPr>
      <w:rPr>
        <w:rFonts w:hint="default" w:ascii="Courier New" w:hAnsi="Courier New"/>
      </w:rPr>
    </w:lvl>
    <w:lvl w:ilvl="2" w:tplc="9364D2C4">
      <w:start w:val="1"/>
      <w:numFmt w:val="bullet"/>
      <w:lvlText w:val=""/>
      <w:lvlJc w:val="left"/>
      <w:pPr>
        <w:ind w:left="2160" w:hanging="360"/>
      </w:pPr>
      <w:rPr>
        <w:rFonts w:hint="default" w:ascii="Wingdings" w:hAnsi="Wingdings"/>
      </w:rPr>
    </w:lvl>
    <w:lvl w:ilvl="3" w:tplc="6540A63E">
      <w:start w:val="1"/>
      <w:numFmt w:val="bullet"/>
      <w:lvlText w:val=""/>
      <w:lvlJc w:val="left"/>
      <w:pPr>
        <w:ind w:left="2880" w:hanging="360"/>
      </w:pPr>
      <w:rPr>
        <w:rFonts w:hint="default" w:ascii="Symbol" w:hAnsi="Symbol"/>
      </w:rPr>
    </w:lvl>
    <w:lvl w:ilvl="4" w:tplc="26E8EA80">
      <w:start w:val="1"/>
      <w:numFmt w:val="bullet"/>
      <w:lvlText w:val="o"/>
      <w:lvlJc w:val="left"/>
      <w:pPr>
        <w:ind w:left="3600" w:hanging="360"/>
      </w:pPr>
      <w:rPr>
        <w:rFonts w:hint="default" w:ascii="Courier New" w:hAnsi="Courier New"/>
      </w:rPr>
    </w:lvl>
    <w:lvl w:ilvl="5" w:tplc="D79E56A4">
      <w:start w:val="1"/>
      <w:numFmt w:val="bullet"/>
      <w:lvlText w:val=""/>
      <w:lvlJc w:val="left"/>
      <w:pPr>
        <w:ind w:left="4320" w:hanging="360"/>
      </w:pPr>
      <w:rPr>
        <w:rFonts w:hint="default" w:ascii="Wingdings" w:hAnsi="Wingdings"/>
      </w:rPr>
    </w:lvl>
    <w:lvl w:ilvl="6" w:tplc="2E9A513E">
      <w:start w:val="1"/>
      <w:numFmt w:val="bullet"/>
      <w:lvlText w:val=""/>
      <w:lvlJc w:val="left"/>
      <w:pPr>
        <w:ind w:left="5040" w:hanging="360"/>
      </w:pPr>
      <w:rPr>
        <w:rFonts w:hint="default" w:ascii="Symbol" w:hAnsi="Symbol"/>
      </w:rPr>
    </w:lvl>
    <w:lvl w:ilvl="7" w:tplc="0A98DDFA">
      <w:start w:val="1"/>
      <w:numFmt w:val="bullet"/>
      <w:lvlText w:val="o"/>
      <w:lvlJc w:val="left"/>
      <w:pPr>
        <w:ind w:left="5760" w:hanging="360"/>
      </w:pPr>
      <w:rPr>
        <w:rFonts w:hint="default" w:ascii="Courier New" w:hAnsi="Courier New"/>
      </w:rPr>
    </w:lvl>
    <w:lvl w:ilvl="8" w:tplc="6622815C">
      <w:start w:val="1"/>
      <w:numFmt w:val="bullet"/>
      <w:lvlText w:val=""/>
      <w:lvlJc w:val="left"/>
      <w:pPr>
        <w:ind w:left="6480" w:hanging="360"/>
      </w:pPr>
      <w:rPr>
        <w:rFonts w:hint="default" w:ascii="Wingdings" w:hAnsi="Wingdings"/>
      </w:rPr>
    </w:lvl>
  </w:abstractNum>
  <w:abstractNum w:abstractNumId="2" w15:restartNumberingAfterBreak="0">
    <w:nsid w:val="2F6C0360"/>
    <w:multiLevelType w:val="hybridMultilevel"/>
    <w:tmpl w:val="3D880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F54764"/>
    <w:multiLevelType w:val="hybridMultilevel"/>
    <w:tmpl w:val="EDF68A94"/>
    <w:lvl w:ilvl="0" w:tplc="B4E8CAC4">
      <w:start w:val="1"/>
      <w:numFmt w:val="decimal"/>
      <w:lvlText w:val="%1."/>
      <w:lvlJc w:val="left"/>
      <w:pPr>
        <w:ind w:left="360" w:hanging="360"/>
      </w:pPr>
      <w:rPr>
        <w:b w:val="0"/>
        <w:bCs w:val="0"/>
      </w:rPr>
    </w:lvl>
    <w:lvl w:ilvl="1" w:tplc="786891F4" w:tentative="1">
      <w:start w:val="1"/>
      <w:numFmt w:val="lowerLetter"/>
      <w:lvlText w:val="%2."/>
      <w:lvlJc w:val="left"/>
      <w:pPr>
        <w:ind w:left="1080" w:hanging="360"/>
      </w:pPr>
    </w:lvl>
    <w:lvl w:ilvl="2" w:tplc="D3ECB7DC" w:tentative="1">
      <w:start w:val="1"/>
      <w:numFmt w:val="lowerRoman"/>
      <w:lvlText w:val="%3."/>
      <w:lvlJc w:val="right"/>
      <w:pPr>
        <w:ind w:left="1800" w:hanging="180"/>
      </w:pPr>
    </w:lvl>
    <w:lvl w:ilvl="3" w:tplc="219E273A" w:tentative="1">
      <w:start w:val="1"/>
      <w:numFmt w:val="decimal"/>
      <w:lvlText w:val="%4."/>
      <w:lvlJc w:val="left"/>
      <w:pPr>
        <w:ind w:left="2520" w:hanging="360"/>
      </w:pPr>
    </w:lvl>
    <w:lvl w:ilvl="4" w:tplc="502AC3CE" w:tentative="1">
      <w:start w:val="1"/>
      <w:numFmt w:val="lowerLetter"/>
      <w:lvlText w:val="%5."/>
      <w:lvlJc w:val="left"/>
      <w:pPr>
        <w:ind w:left="3240" w:hanging="360"/>
      </w:pPr>
    </w:lvl>
    <w:lvl w:ilvl="5" w:tplc="6EC01B8A" w:tentative="1">
      <w:start w:val="1"/>
      <w:numFmt w:val="lowerRoman"/>
      <w:lvlText w:val="%6."/>
      <w:lvlJc w:val="right"/>
      <w:pPr>
        <w:ind w:left="3960" w:hanging="180"/>
      </w:pPr>
    </w:lvl>
    <w:lvl w:ilvl="6" w:tplc="CECE5AAE" w:tentative="1">
      <w:start w:val="1"/>
      <w:numFmt w:val="decimal"/>
      <w:lvlText w:val="%7."/>
      <w:lvlJc w:val="left"/>
      <w:pPr>
        <w:ind w:left="4680" w:hanging="360"/>
      </w:pPr>
    </w:lvl>
    <w:lvl w:ilvl="7" w:tplc="26668EF0" w:tentative="1">
      <w:start w:val="1"/>
      <w:numFmt w:val="lowerLetter"/>
      <w:lvlText w:val="%8."/>
      <w:lvlJc w:val="left"/>
      <w:pPr>
        <w:ind w:left="5400" w:hanging="360"/>
      </w:pPr>
    </w:lvl>
    <w:lvl w:ilvl="8" w:tplc="37CE5B98" w:tentative="1">
      <w:start w:val="1"/>
      <w:numFmt w:val="lowerRoman"/>
      <w:lvlText w:val="%9."/>
      <w:lvlJc w:val="right"/>
      <w:pPr>
        <w:ind w:left="6120" w:hanging="180"/>
      </w:pPr>
    </w:lvl>
  </w:abstractNum>
  <w:abstractNum w:abstractNumId="4" w15:restartNumberingAfterBreak="0">
    <w:nsid w:val="3C5BABAF"/>
    <w:multiLevelType w:val="hybridMultilevel"/>
    <w:tmpl w:val="0FF69B4A"/>
    <w:lvl w:ilvl="0" w:tplc="F46C96F0">
      <w:start w:val="1"/>
      <w:numFmt w:val="decimal"/>
      <w:lvlText w:val="%1."/>
      <w:lvlJc w:val="left"/>
      <w:pPr>
        <w:ind w:left="720" w:hanging="360"/>
      </w:pPr>
    </w:lvl>
    <w:lvl w:ilvl="1" w:tplc="E78A363C">
      <w:start w:val="1"/>
      <w:numFmt w:val="lowerLetter"/>
      <w:lvlText w:val="%2."/>
      <w:lvlJc w:val="left"/>
      <w:pPr>
        <w:ind w:left="1440" w:hanging="360"/>
      </w:pPr>
    </w:lvl>
    <w:lvl w:ilvl="2" w:tplc="054A5C16">
      <w:start w:val="1"/>
      <w:numFmt w:val="lowerRoman"/>
      <w:lvlText w:val="%3."/>
      <w:lvlJc w:val="right"/>
      <w:pPr>
        <w:ind w:left="2160" w:hanging="180"/>
      </w:pPr>
    </w:lvl>
    <w:lvl w:ilvl="3" w:tplc="1D8E1898">
      <w:start w:val="1"/>
      <w:numFmt w:val="decimal"/>
      <w:lvlText w:val="%4."/>
      <w:lvlJc w:val="left"/>
      <w:pPr>
        <w:ind w:left="2880" w:hanging="360"/>
      </w:pPr>
    </w:lvl>
    <w:lvl w:ilvl="4" w:tplc="E584A5C2">
      <w:start w:val="1"/>
      <w:numFmt w:val="lowerLetter"/>
      <w:lvlText w:val="%5."/>
      <w:lvlJc w:val="left"/>
      <w:pPr>
        <w:ind w:left="3600" w:hanging="360"/>
      </w:pPr>
    </w:lvl>
    <w:lvl w:ilvl="5" w:tplc="7ECE2A2E">
      <w:start w:val="1"/>
      <w:numFmt w:val="lowerRoman"/>
      <w:lvlText w:val="%6."/>
      <w:lvlJc w:val="right"/>
      <w:pPr>
        <w:ind w:left="4320" w:hanging="180"/>
      </w:pPr>
    </w:lvl>
    <w:lvl w:ilvl="6" w:tplc="AC442A26">
      <w:start w:val="1"/>
      <w:numFmt w:val="decimal"/>
      <w:lvlText w:val="%7."/>
      <w:lvlJc w:val="left"/>
      <w:pPr>
        <w:ind w:left="5040" w:hanging="360"/>
      </w:pPr>
    </w:lvl>
    <w:lvl w:ilvl="7" w:tplc="5AA87CD8">
      <w:start w:val="1"/>
      <w:numFmt w:val="lowerLetter"/>
      <w:lvlText w:val="%8."/>
      <w:lvlJc w:val="left"/>
      <w:pPr>
        <w:ind w:left="5760" w:hanging="360"/>
      </w:pPr>
    </w:lvl>
    <w:lvl w:ilvl="8" w:tplc="DF66CDD8">
      <w:start w:val="1"/>
      <w:numFmt w:val="lowerRoman"/>
      <w:lvlText w:val="%9."/>
      <w:lvlJc w:val="right"/>
      <w:pPr>
        <w:ind w:left="6480" w:hanging="180"/>
      </w:pPr>
    </w:lvl>
  </w:abstractNum>
  <w:abstractNum w:abstractNumId="5" w15:restartNumberingAfterBreak="0">
    <w:nsid w:val="3D63A55F"/>
    <w:multiLevelType w:val="hybridMultilevel"/>
    <w:tmpl w:val="A3EAAFC0"/>
    <w:lvl w:ilvl="0" w:tplc="CD8028BA">
      <w:start w:val="1"/>
      <w:numFmt w:val="decimal"/>
      <w:lvlText w:val="%1."/>
      <w:lvlJc w:val="left"/>
      <w:pPr>
        <w:ind w:left="360" w:hanging="360"/>
      </w:pPr>
    </w:lvl>
    <w:lvl w:ilvl="1" w:tplc="C734994A">
      <w:start w:val="1"/>
      <w:numFmt w:val="lowerLetter"/>
      <w:lvlText w:val="%2."/>
      <w:lvlJc w:val="left"/>
      <w:pPr>
        <w:ind w:left="1080" w:hanging="360"/>
      </w:pPr>
    </w:lvl>
    <w:lvl w:ilvl="2" w:tplc="109EF21A">
      <w:start w:val="1"/>
      <w:numFmt w:val="lowerRoman"/>
      <w:lvlText w:val="%3."/>
      <w:lvlJc w:val="right"/>
      <w:pPr>
        <w:ind w:left="1800" w:hanging="180"/>
      </w:pPr>
    </w:lvl>
    <w:lvl w:ilvl="3" w:tplc="8152CA70">
      <w:start w:val="1"/>
      <w:numFmt w:val="decimal"/>
      <w:lvlText w:val="%4."/>
      <w:lvlJc w:val="left"/>
      <w:pPr>
        <w:ind w:left="2520" w:hanging="360"/>
      </w:pPr>
    </w:lvl>
    <w:lvl w:ilvl="4" w:tplc="A07C2680">
      <w:start w:val="1"/>
      <w:numFmt w:val="lowerLetter"/>
      <w:lvlText w:val="%5."/>
      <w:lvlJc w:val="left"/>
      <w:pPr>
        <w:ind w:left="3240" w:hanging="360"/>
      </w:pPr>
    </w:lvl>
    <w:lvl w:ilvl="5" w:tplc="4E709602">
      <w:start w:val="1"/>
      <w:numFmt w:val="lowerRoman"/>
      <w:lvlText w:val="%6."/>
      <w:lvlJc w:val="right"/>
      <w:pPr>
        <w:ind w:left="3960" w:hanging="180"/>
      </w:pPr>
    </w:lvl>
    <w:lvl w:ilvl="6" w:tplc="64823FC0">
      <w:start w:val="1"/>
      <w:numFmt w:val="decimal"/>
      <w:lvlText w:val="%7."/>
      <w:lvlJc w:val="left"/>
      <w:pPr>
        <w:ind w:left="4680" w:hanging="360"/>
      </w:pPr>
    </w:lvl>
    <w:lvl w:ilvl="7" w:tplc="27AEAC6E">
      <w:start w:val="1"/>
      <w:numFmt w:val="lowerLetter"/>
      <w:lvlText w:val="%8."/>
      <w:lvlJc w:val="left"/>
      <w:pPr>
        <w:ind w:left="5400" w:hanging="360"/>
      </w:pPr>
    </w:lvl>
    <w:lvl w:ilvl="8" w:tplc="7A8EFB3C">
      <w:start w:val="1"/>
      <w:numFmt w:val="lowerRoman"/>
      <w:lvlText w:val="%9."/>
      <w:lvlJc w:val="right"/>
      <w:pPr>
        <w:ind w:left="6120" w:hanging="180"/>
      </w:pPr>
    </w:lvl>
  </w:abstractNum>
  <w:abstractNum w:abstractNumId="6" w15:restartNumberingAfterBreak="0">
    <w:nsid w:val="52A8F4DF"/>
    <w:multiLevelType w:val="hybridMultilevel"/>
    <w:tmpl w:val="2E90C59E"/>
    <w:lvl w:ilvl="0" w:tplc="FFFFFFFF">
      <w:start w:val="1"/>
      <w:numFmt w:val="decimal"/>
      <w:lvlText w:val="%1."/>
      <w:lvlJc w:val="left"/>
      <w:pPr>
        <w:ind w:left="720" w:hanging="360"/>
      </w:pPr>
    </w:lvl>
    <w:lvl w:ilvl="1" w:tplc="997EFFC8">
      <w:start w:val="1"/>
      <w:numFmt w:val="lowerLetter"/>
      <w:lvlText w:val="%2."/>
      <w:lvlJc w:val="left"/>
      <w:pPr>
        <w:ind w:left="1440" w:hanging="360"/>
      </w:pPr>
    </w:lvl>
    <w:lvl w:ilvl="2" w:tplc="32789910">
      <w:start w:val="1"/>
      <w:numFmt w:val="lowerRoman"/>
      <w:lvlText w:val="%3."/>
      <w:lvlJc w:val="right"/>
      <w:pPr>
        <w:ind w:left="2160" w:hanging="180"/>
      </w:pPr>
    </w:lvl>
    <w:lvl w:ilvl="3" w:tplc="74EE35A0">
      <w:start w:val="1"/>
      <w:numFmt w:val="decimal"/>
      <w:lvlText w:val="%4."/>
      <w:lvlJc w:val="left"/>
      <w:pPr>
        <w:ind w:left="2880" w:hanging="360"/>
      </w:pPr>
    </w:lvl>
    <w:lvl w:ilvl="4" w:tplc="B3E25D64">
      <w:start w:val="1"/>
      <w:numFmt w:val="lowerLetter"/>
      <w:lvlText w:val="%5."/>
      <w:lvlJc w:val="left"/>
      <w:pPr>
        <w:ind w:left="3600" w:hanging="360"/>
      </w:pPr>
    </w:lvl>
    <w:lvl w:ilvl="5" w:tplc="2626F0EE">
      <w:start w:val="1"/>
      <w:numFmt w:val="lowerRoman"/>
      <w:lvlText w:val="%6."/>
      <w:lvlJc w:val="right"/>
      <w:pPr>
        <w:ind w:left="4320" w:hanging="180"/>
      </w:pPr>
    </w:lvl>
    <w:lvl w:ilvl="6" w:tplc="A3AC7950">
      <w:start w:val="1"/>
      <w:numFmt w:val="decimal"/>
      <w:lvlText w:val="%7."/>
      <w:lvlJc w:val="left"/>
      <w:pPr>
        <w:ind w:left="5040" w:hanging="360"/>
      </w:pPr>
    </w:lvl>
    <w:lvl w:ilvl="7" w:tplc="5C2ECE80">
      <w:start w:val="1"/>
      <w:numFmt w:val="lowerLetter"/>
      <w:lvlText w:val="%8."/>
      <w:lvlJc w:val="left"/>
      <w:pPr>
        <w:ind w:left="5760" w:hanging="360"/>
      </w:pPr>
    </w:lvl>
    <w:lvl w:ilvl="8" w:tplc="835A95FE">
      <w:start w:val="1"/>
      <w:numFmt w:val="lowerRoman"/>
      <w:lvlText w:val="%9."/>
      <w:lvlJc w:val="right"/>
      <w:pPr>
        <w:ind w:left="6480" w:hanging="180"/>
      </w:pPr>
    </w:lvl>
  </w:abstractNum>
  <w:abstractNum w:abstractNumId="7" w15:restartNumberingAfterBreak="0">
    <w:nsid w:val="5B82C1AC"/>
    <w:multiLevelType w:val="hybridMultilevel"/>
    <w:tmpl w:val="608A0ADC"/>
    <w:lvl w:ilvl="0" w:tplc="E3EC7214">
      <w:start w:val="1"/>
      <w:numFmt w:val="decimal"/>
      <w:lvlText w:val="%1."/>
      <w:lvlJc w:val="left"/>
      <w:pPr>
        <w:ind w:left="360" w:hanging="360"/>
      </w:pPr>
    </w:lvl>
    <w:lvl w:ilvl="1" w:tplc="D38C4DD4">
      <w:start w:val="1"/>
      <w:numFmt w:val="lowerLetter"/>
      <w:lvlText w:val="%2."/>
      <w:lvlJc w:val="left"/>
      <w:pPr>
        <w:ind w:left="1080" w:hanging="360"/>
      </w:pPr>
    </w:lvl>
    <w:lvl w:ilvl="2" w:tplc="43CC3A60">
      <w:start w:val="1"/>
      <w:numFmt w:val="lowerRoman"/>
      <w:lvlText w:val="%3."/>
      <w:lvlJc w:val="right"/>
      <w:pPr>
        <w:ind w:left="1800" w:hanging="180"/>
      </w:pPr>
    </w:lvl>
    <w:lvl w:ilvl="3" w:tplc="C3F2A880">
      <w:start w:val="1"/>
      <w:numFmt w:val="decimal"/>
      <w:lvlText w:val="%4."/>
      <w:lvlJc w:val="left"/>
      <w:pPr>
        <w:ind w:left="2520" w:hanging="360"/>
      </w:pPr>
    </w:lvl>
    <w:lvl w:ilvl="4" w:tplc="AEDCDB10">
      <w:start w:val="1"/>
      <w:numFmt w:val="lowerLetter"/>
      <w:lvlText w:val="%5."/>
      <w:lvlJc w:val="left"/>
      <w:pPr>
        <w:ind w:left="3240" w:hanging="360"/>
      </w:pPr>
    </w:lvl>
    <w:lvl w:ilvl="5" w:tplc="7910C99E">
      <w:start w:val="1"/>
      <w:numFmt w:val="lowerRoman"/>
      <w:lvlText w:val="%6."/>
      <w:lvlJc w:val="right"/>
      <w:pPr>
        <w:ind w:left="3960" w:hanging="180"/>
      </w:pPr>
    </w:lvl>
    <w:lvl w:ilvl="6" w:tplc="450C4D86">
      <w:start w:val="1"/>
      <w:numFmt w:val="decimal"/>
      <w:lvlText w:val="%7."/>
      <w:lvlJc w:val="left"/>
      <w:pPr>
        <w:ind w:left="4680" w:hanging="360"/>
      </w:pPr>
    </w:lvl>
    <w:lvl w:ilvl="7" w:tplc="A6D498B4">
      <w:start w:val="1"/>
      <w:numFmt w:val="lowerLetter"/>
      <w:lvlText w:val="%8."/>
      <w:lvlJc w:val="left"/>
      <w:pPr>
        <w:ind w:left="5400" w:hanging="360"/>
      </w:pPr>
    </w:lvl>
    <w:lvl w:ilvl="8" w:tplc="DCC62EB6">
      <w:start w:val="1"/>
      <w:numFmt w:val="lowerRoman"/>
      <w:lvlText w:val="%9."/>
      <w:lvlJc w:val="right"/>
      <w:pPr>
        <w:ind w:left="6120" w:hanging="180"/>
      </w:pPr>
    </w:lvl>
  </w:abstractNum>
  <w:num w:numId="9">
    <w:abstractNumId w:val="8"/>
  </w:num>
  <w:num w:numId="1" w16cid:durableId="559562088">
    <w:abstractNumId w:val="5"/>
  </w:num>
  <w:num w:numId="2" w16cid:durableId="388071386">
    <w:abstractNumId w:val="7"/>
  </w:num>
  <w:num w:numId="3" w16cid:durableId="1952084978">
    <w:abstractNumId w:val="6"/>
  </w:num>
  <w:num w:numId="4" w16cid:durableId="2024475569">
    <w:abstractNumId w:val="4"/>
  </w:num>
  <w:num w:numId="5" w16cid:durableId="1277981555">
    <w:abstractNumId w:val="0"/>
  </w:num>
  <w:num w:numId="6" w16cid:durableId="362824044">
    <w:abstractNumId w:val="1"/>
  </w:num>
  <w:num w:numId="7" w16cid:durableId="1538929508">
    <w:abstractNumId w:val="2"/>
  </w:num>
  <w:num w:numId="8" w16cid:durableId="1297636208">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19"/>
    <w:rsid w:val="00015A0A"/>
    <w:rsid w:val="000441C5"/>
    <w:rsid w:val="00091E2F"/>
    <w:rsid w:val="00104219"/>
    <w:rsid w:val="00174CC2"/>
    <w:rsid w:val="001765C9"/>
    <w:rsid w:val="001B2837"/>
    <w:rsid w:val="001D46A2"/>
    <w:rsid w:val="002B1F80"/>
    <w:rsid w:val="00350DD9"/>
    <w:rsid w:val="00385CD9"/>
    <w:rsid w:val="003E333B"/>
    <w:rsid w:val="003F1B7E"/>
    <w:rsid w:val="004C24C5"/>
    <w:rsid w:val="004D3E98"/>
    <w:rsid w:val="0052127F"/>
    <w:rsid w:val="00533F42"/>
    <w:rsid w:val="00563E7D"/>
    <w:rsid w:val="005D6BDC"/>
    <w:rsid w:val="006B675A"/>
    <w:rsid w:val="006E084E"/>
    <w:rsid w:val="00733EDA"/>
    <w:rsid w:val="008147FC"/>
    <w:rsid w:val="008E6084"/>
    <w:rsid w:val="009F7CBF"/>
    <w:rsid w:val="00A81761"/>
    <w:rsid w:val="00B331CB"/>
    <w:rsid w:val="00C219E2"/>
    <w:rsid w:val="00CD6520"/>
    <w:rsid w:val="00E47BA0"/>
    <w:rsid w:val="00E9127E"/>
    <w:rsid w:val="00ED1D11"/>
    <w:rsid w:val="00EE4A5A"/>
    <w:rsid w:val="00F25DC4"/>
    <w:rsid w:val="013B2966"/>
    <w:rsid w:val="03D9D4CE"/>
    <w:rsid w:val="0618CF43"/>
    <w:rsid w:val="0753E647"/>
    <w:rsid w:val="089CB168"/>
    <w:rsid w:val="0A373753"/>
    <w:rsid w:val="0B7EDD9D"/>
    <w:rsid w:val="0C82F026"/>
    <w:rsid w:val="0D70228B"/>
    <w:rsid w:val="0DA1C5A3"/>
    <w:rsid w:val="0FF89A13"/>
    <w:rsid w:val="10C11D67"/>
    <w:rsid w:val="122B4ED9"/>
    <w:rsid w:val="14ACC15B"/>
    <w:rsid w:val="15AC4BD7"/>
    <w:rsid w:val="16120707"/>
    <w:rsid w:val="198F52CE"/>
    <w:rsid w:val="19F50F4D"/>
    <w:rsid w:val="1E31B4E5"/>
    <w:rsid w:val="1E978481"/>
    <w:rsid w:val="1F351E6E"/>
    <w:rsid w:val="20C5D49D"/>
    <w:rsid w:val="2339FE9F"/>
    <w:rsid w:val="2447E262"/>
    <w:rsid w:val="2454371F"/>
    <w:rsid w:val="25801D63"/>
    <w:rsid w:val="2967B919"/>
    <w:rsid w:val="2AFE7A12"/>
    <w:rsid w:val="2B3F63F3"/>
    <w:rsid w:val="3065C69A"/>
    <w:rsid w:val="30DB5F0C"/>
    <w:rsid w:val="33FA70CC"/>
    <w:rsid w:val="39B8B4F0"/>
    <w:rsid w:val="3A645B14"/>
    <w:rsid w:val="3C4C9C8B"/>
    <w:rsid w:val="416666BB"/>
    <w:rsid w:val="42E1D063"/>
    <w:rsid w:val="449C78D0"/>
    <w:rsid w:val="4BDC86F3"/>
    <w:rsid w:val="4E921172"/>
    <w:rsid w:val="50C6664A"/>
    <w:rsid w:val="511872B3"/>
    <w:rsid w:val="518E6BBB"/>
    <w:rsid w:val="5444A158"/>
    <w:rsid w:val="55E0FE5F"/>
    <w:rsid w:val="577F0917"/>
    <w:rsid w:val="582F2CCE"/>
    <w:rsid w:val="5C897D54"/>
    <w:rsid w:val="5D1BD86D"/>
    <w:rsid w:val="5D74635A"/>
    <w:rsid w:val="6490B43E"/>
    <w:rsid w:val="6572420B"/>
    <w:rsid w:val="65AD9948"/>
    <w:rsid w:val="68039CA0"/>
    <w:rsid w:val="68EA94B6"/>
    <w:rsid w:val="6F0CBE14"/>
    <w:rsid w:val="6F48BA82"/>
    <w:rsid w:val="6F5F289B"/>
    <w:rsid w:val="713CB183"/>
    <w:rsid w:val="717485AF"/>
    <w:rsid w:val="7176C913"/>
    <w:rsid w:val="723BF922"/>
    <w:rsid w:val="730795A3"/>
    <w:rsid w:val="7340FC3A"/>
    <w:rsid w:val="761022A6"/>
    <w:rsid w:val="77ABF307"/>
    <w:rsid w:val="783AA586"/>
    <w:rsid w:val="792E9B0B"/>
    <w:rsid w:val="7ADD373E"/>
    <w:rsid w:val="7D0A0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FB460"/>
  <w15:chartTrackingRefBased/>
  <w15:docId w15:val="{ECBB66D8-C83B-4DCA-9D30-E4A9413F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0421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783AA586"/>
    <w:pPr>
      <w:keepNext/>
      <w:keepLines/>
      <w:spacing w:before="40" w:after="0"/>
      <w:outlineLvl w:val="1"/>
    </w:pPr>
    <w:rPr>
      <w:rFonts w:asciiTheme="majorHAnsi" w:hAnsiTheme="majorHAnsi" w:eastAsiaTheme="majorEastAsia" w:cstheme="majorBidi"/>
      <w:b/>
      <w:bCs/>
      <w:color w:val="1F4E79" w:themeColor="accent5" w:themeShade="80"/>
      <w:sz w:val="32"/>
      <w:szCs w:val="32"/>
    </w:rPr>
  </w:style>
  <w:style w:type="paragraph" w:styleId="Heading3">
    <w:name w:val="heading 3"/>
    <w:basedOn w:val="Normal"/>
    <w:next w:val="Normal"/>
    <w:link w:val="Heading3Char"/>
    <w:uiPriority w:val="9"/>
    <w:unhideWhenUsed/>
    <w:qFormat/>
    <w:rsid w:val="00104219"/>
    <w:pPr>
      <w:keepNext/>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ubtleEmphasis">
    <w:name w:val="Subtle Emphasis"/>
    <w:basedOn w:val="DefaultParagraphFont"/>
    <w:uiPriority w:val="19"/>
    <w:qFormat/>
    <w:rsid w:val="004D3E98"/>
    <w:rPr>
      <w:i/>
      <w:iCs/>
      <w:color w:val="404040" w:themeColor="text1" w:themeTint="BF"/>
    </w:rPr>
  </w:style>
  <w:style w:type="character" w:styleId="Heading1Char" w:customStyle="1">
    <w:name w:val="Heading 1 Char"/>
    <w:basedOn w:val="DefaultParagraphFont"/>
    <w:link w:val="Heading1"/>
    <w:uiPriority w:val="9"/>
    <w:rsid w:val="0010421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783AA586"/>
    <w:rPr>
      <w:rFonts w:asciiTheme="majorHAnsi" w:hAnsiTheme="majorHAnsi" w:eastAsiaTheme="majorEastAsia" w:cstheme="majorBidi"/>
      <w:b/>
      <w:bCs/>
      <w:color w:val="1F4E79" w:themeColor="accent5" w:themeShade="80"/>
      <w:sz w:val="32"/>
      <w:szCs w:val="32"/>
    </w:rPr>
  </w:style>
  <w:style w:type="character" w:styleId="Heading3Char" w:customStyle="1">
    <w:name w:val="Heading 3 Char"/>
    <w:basedOn w:val="DefaultParagraphFont"/>
    <w:link w:val="Heading3"/>
    <w:uiPriority w:val="9"/>
    <w:rsid w:val="00104219"/>
    <w:rPr>
      <w:b/>
      <w:bCs/>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9F7CBF"/>
    <w:pPr>
      <w:spacing w:after="0" w:line="240" w:lineRule="auto"/>
    </w:pPr>
  </w:style>
  <w:style w:type="character" w:styleId="CommentReference">
    <w:name w:val="annotation reference"/>
    <w:basedOn w:val="DefaultParagraphFont"/>
    <w:uiPriority w:val="99"/>
    <w:semiHidden/>
    <w:unhideWhenUsed/>
    <w:rsid w:val="006E084E"/>
    <w:rPr>
      <w:sz w:val="16"/>
      <w:szCs w:val="16"/>
    </w:rPr>
  </w:style>
  <w:style w:type="paragraph" w:styleId="CommentText">
    <w:name w:val="annotation text"/>
    <w:basedOn w:val="Normal"/>
    <w:link w:val="CommentTextChar"/>
    <w:uiPriority w:val="99"/>
    <w:unhideWhenUsed/>
    <w:rsid w:val="006E084E"/>
    <w:pPr>
      <w:spacing w:line="240" w:lineRule="auto"/>
    </w:pPr>
    <w:rPr>
      <w:sz w:val="20"/>
      <w:szCs w:val="20"/>
    </w:rPr>
  </w:style>
  <w:style w:type="character" w:styleId="CommentTextChar" w:customStyle="1">
    <w:name w:val="Comment Text Char"/>
    <w:basedOn w:val="DefaultParagraphFont"/>
    <w:link w:val="CommentText"/>
    <w:uiPriority w:val="99"/>
    <w:rsid w:val="006E084E"/>
    <w:rPr>
      <w:sz w:val="20"/>
      <w:szCs w:val="20"/>
    </w:rPr>
  </w:style>
  <w:style w:type="paragraph" w:styleId="CommentSubject">
    <w:name w:val="annotation subject"/>
    <w:basedOn w:val="CommentText"/>
    <w:next w:val="CommentText"/>
    <w:link w:val="CommentSubjectChar"/>
    <w:uiPriority w:val="99"/>
    <w:semiHidden/>
    <w:unhideWhenUsed/>
    <w:rsid w:val="006E084E"/>
    <w:rPr>
      <w:b/>
      <w:bCs/>
    </w:rPr>
  </w:style>
  <w:style w:type="character" w:styleId="CommentSubjectChar" w:customStyle="1">
    <w:name w:val="Comment Subject Char"/>
    <w:basedOn w:val="CommentTextChar"/>
    <w:link w:val="CommentSubject"/>
    <w:uiPriority w:val="99"/>
    <w:semiHidden/>
    <w:rsid w:val="006E084E"/>
    <w:rPr>
      <w:b/>
      <w:bCs/>
      <w:sz w:val="20"/>
      <w:szCs w:val="20"/>
    </w:rPr>
  </w:style>
  <w:style w:type="character" w:styleId="normaltextrun" w:customStyle="true">
    <w:uiPriority w:val="1"/>
    <w:name w:val="normaltextrun"/>
    <w:basedOn w:val="DefaultParagraphFont"/>
    <w:rsid w:val="6F0CBE14"/>
    <w:rPr>
      <w:rFonts w:ascii="Tw Cen MT" w:hAnsi="Tw Cen MT" w:eastAsia="ＭＳ Ｐゴシック" w:cs="Arial" w:asciiTheme="minorAscii" w:hAnsiTheme="minorAscii" w:eastAsiaTheme="minorEastAsia" w:cstheme="minorBidi"/>
      <w:sz w:val="21"/>
      <w:szCs w:val="21"/>
    </w:rPr>
  </w:style>
  <w:style w:type="character" w:styleId="eop" w:customStyle="true">
    <w:uiPriority w:val="1"/>
    <w:name w:val="eop"/>
    <w:basedOn w:val="DefaultParagraphFont"/>
    <w:rsid w:val="6F0CBE14"/>
    <w:rPr>
      <w:rFonts w:ascii="Tw Cen MT" w:hAnsi="Tw Cen MT" w:eastAsia="ＭＳ Ｐゴシック" w:cs="Arial" w:asciiTheme="minorAscii" w:hAnsiTheme="minorAscii" w:eastAsiaTheme="minorEastAsia" w:cstheme="minorBidi"/>
      <w:sz w:val="21"/>
      <w:szCs w:val="21"/>
    </w:rPr>
  </w:style>
  <w:style w:type="character" w:styleId="Hyperlink">
    <w:uiPriority w:val="99"/>
    <w:name w:val="Hyperlink"/>
    <w:basedOn w:val="DefaultParagraphFont"/>
    <w:unhideWhenUsed/>
    <w:rsid w:val="6F0CBE1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11/relationships/people" Target="people.xml" Id="R9f8100b8435f47e3" /><Relationship Type="http://schemas.microsoft.com/office/2011/relationships/commentsExtended" Target="commentsExtended.xml" Id="Rba3a7b5f720d44de" /><Relationship Type="http://schemas.microsoft.com/office/2016/09/relationships/commentsIds" Target="commentsIds.xml" Id="R9c7e6c4165e949b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Bombardier, Faith (DPH)</DisplayName>
        <AccountId>9</AccountId>
        <AccountType/>
      </UserInfo>
      <UserInfo>
        <DisplayName>Robinson, Shari S (DPH)</DisplayName>
        <AccountId>66</AccountId>
        <AccountType/>
      </UserInfo>
      <UserInfo>
        <DisplayName>Dennehy-Colorusso, Mary (DPH)</DisplayName>
        <AccountId>26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95A1B-A27C-4323-AEE1-0896D3B1002D}">
  <ds:schemaRefs>
    <ds:schemaRef ds:uri="http://schemas.microsoft.com/sharepoint/v3/contenttype/forms"/>
  </ds:schemaRefs>
</ds:datastoreItem>
</file>

<file path=customXml/itemProps2.xml><?xml version="1.0" encoding="utf-8"?>
<ds:datastoreItem xmlns:ds="http://schemas.openxmlformats.org/officeDocument/2006/customXml" ds:itemID="{87133111-6FC2-4F5C-8F39-3E1672E9801F}">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D71E6CFD-7385-425F-9E39-60B166309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Gilbride, Molly (DPH)</dc:creator>
  <keywords/>
  <dc:description/>
  <lastModifiedBy>Chaneco, Aynsley</lastModifiedBy>
  <revision>6</revision>
  <dcterms:created xsi:type="dcterms:W3CDTF">2026-03-06T21:32:00.0000000Z</dcterms:created>
  <dcterms:modified xsi:type="dcterms:W3CDTF">2026-03-13T19:14:42.7854572Z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