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69CB" w14:textId="4B223ECC" w:rsidR="00F1517F" w:rsidRPr="00B55500" w:rsidRDefault="00F1517F" w:rsidP="00B55500">
      <w:pPr>
        <w:pStyle w:val="Heading1"/>
      </w:pPr>
      <w:r w:rsidRPr="00B55500">
        <w:t>Verificación de ingresos de empleo por cuenta propia</w:t>
      </w:r>
    </w:p>
    <w:p w14:paraId="46F3C5DE" w14:textId="77777777" w:rsidR="00F1517F" w:rsidRPr="00B55500" w:rsidRDefault="00F1517F" w:rsidP="00376329">
      <w:pPr>
        <w:pStyle w:val="Bulletlist"/>
        <w:ind w:left="0"/>
        <w:rPr>
          <w:rFonts w:asciiTheme="minorHAnsi" w:hAnsiTheme="minorHAnsi" w:cstheme="minorHAnsi"/>
          <w:lang w:val="es-US"/>
        </w:rPr>
      </w:pPr>
      <w:r w:rsidRPr="00B55500">
        <w:rPr>
          <w:rFonts w:asciiTheme="minorHAnsi" w:hAnsiTheme="minorHAnsi" w:cstheme="minorHAnsi"/>
          <w:lang w:val="es-US"/>
        </w:rPr>
        <w:t>Use este formulario como prueba de ingresos para el empleo por cuenta propia.</w:t>
      </w:r>
    </w:p>
    <w:p w14:paraId="2E5BF1DC" w14:textId="77777777" w:rsidR="00F1517F" w:rsidRPr="00B55500" w:rsidRDefault="00F1517F" w:rsidP="00CE689F">
      <w:pPr>
        <w:pStyle w:val="Bulletlist"/>
        <w:ind w:left="115"/>
        <w:rPr>
          <w:rFonts w:asciiTheme="minorHAnsi" w:hAnsiTheme="minorHAnsi" w:cstheme="minorHAnsi"/>
          <w:lang w:val="es-US"/>
        </w:rPr>
      </w:pPr>
      <w:r w:rsidRPr="00B55500">
        <w:rPr>
          <w:rFonts w:asciiTheme="minorHAnsi" w:hAnsiTheme="minorHAnsi" w:cstheme="minorHAnsi"/>
          <w:lang w:val="es-US"/>
        </w:rPr>
        <w:t>Puede usar este formulario si:</w:t>
      </w:r>
    </w:p>
    <w:p w14:paraId="222D995D" w14:textId="2AE6DE52" w:rsidR="00F1517F" w:rsidRPr="00B55500" w:rsidRDefault="00F1517F" w:rsidP="00F1517F">
      <w:pPr>
        <w:pStyle w:val="Bulletlist"/>
        <w:numPr>
          <w:ilvl w:val="0"/>
          <w:numId w:val="5"/>
        </w:numPr>
        <w:rPr>
          <w:rFonts w:asciiTheme="minorHAnsi" w:hAnsiTheme="minorHAnsi" w:cstheme="minorHAnsi"/>
          <w:lang w:val="es-US"/>
        </w:rPr>
      </w:pPr>
      <w:r w:rsidRPr="00B55500">
        <w:rPr>
          <w:rFonts w:asciiTheme="minorHAnsi" w:hAnsiTheme="minorHAnsi" w:cstheme="minorHAnsi"/>
          <w:lang w:val="es-US"/>
        </w:rPr>
        <w:t>no tiene documentación formal actualizada de su empleo por cuenta propia, o</w:t>
      </w:r>
    </w:p>
    <w:p w14:paraId="56CF4FB6" w14:textId="18F1920F" w:rsidR="00376329" w:rsidRPr="00B55500" w:rsidRDefault="00F1517F" w:rsidP="00F1517F">
      <w:pPr>
        <w:pStyle w:val="Bulletlist"/>
        <w:numPr>
          <w:ilvl w:val="0"/>
          <w:numId w:val="5"/>
        </w:numPr>
        <w:rPr>
          <w:rFonts w:asciiTheme="minorHAnsi" w:hAnsiTheme="minorHAnsi" w:cstheme="minorHAnsi"/>
          <w:position w:val="2"/>
          <w:sz w:val="18"/>
          <w:szCs w:val="18"/>
          <w:lang w:val="es-US"/>
        </w:rPr>
      </w:pPr>
      <w:r w:rsidRPr="00B55500">
        <w:rPr>
          <w:rFonts w:asciiTheme="minorHAnsi" w:hAnsiTheme="minorHAnsi" w:cstheme="minorHAnsi"/>
          <w:lang w:val="es-US"/>
        </w:rPr>
        <w:t>participa en trabajo esporádico (viajes compartidos, reparto de alimentos, etc.) y no tiene un tenedor de libros</w:t>
      </w:r>
      <w:r w:rsidR="00376329" w:rsidRPr="00B55500">
        <w:rPr>
          <w:rFonts w:asciiTheme="minorHAnsi" w:hAnsiTheme="minorHAnsi" w:cstheme="minorHAnsi"/>
          <w:lang w:val="es-US"/>
        </w:rPr>
        <w:t>.</w:t>
      </w:r>
    </w:p>
    <w:p w14:paraId="53DD782B" w14:textId="77777777" w:rsidR="00F1517F" w:rsidRPr="00B55500" w:rsidRDefault="00F1517F" w:rsidP="004170EC">
      <w:pPr>
        <w:pStyle w:val="Heading2"/>
      </w:pPr>
      <w:r w:rsidRPr="00B55500">
        <w:t xml:space="preserve">RESUMEN DEL EMPLEO POR CUENTA </w:t>
      </w:r>
      <w:r w:rsidRPr="004170EC">
        <w:t>PROPIA</w:t>
      </w:r>
    </w:p>
    <w:p w14:paraId="6932D31F" w14:textId="26F5E86B" w:rsidR="00376329" w:rsidRPr="00F1517F" w:rsidRDefault="00F1517F" w:rsidP="00376329">
      <w:pPr>
        <w:rPr>
          <w:lang w:val="es-ES_tradnl"/>
        </w:rPr>
      </w:pPr>
      <w:r w:rsidRPr="00F1517F">
        <w:rPr>
          <w:lang w:val="es-ES_tradnl"/>
        </w:rPr>
        <w:t>Complete este resumen según su ingreso neto mensual. El ingreso neto es la cantidad de dinero que le queda después de pagar los gastos administrativos y sus impuestos.</w:t>
      </w:r>
    </w:p>
    <w:p w14:paraId="5DDA3A54" w14:textId="2662E48B" w:rsidR="00376329" w:rsidRPr="00F1517F" w:rsidRDefault="00F1517F" w:rsidP="00376329">
      <w:pPr>
        <w:rPr>
          <w:lang w:val="es-ES_tradnl"/>
        </w:rPr>
      </w:pPr>
      <w:r w:rsidRPr="00F1517F">
        <w:rPr>
          <w:lang w:val="es-ES_tradnl"/>
        </w:rPr>
        <w:t>Si es un empleado por cuenta propia con más de un empleo, use otra fila para cada trabajo en la columna “Nombre del negocio o tipo de trabajo”. Si otro integrante de su hogar es empleado por cuenta propia, esa persona debe completar su propio resumen.</w:t>
      </w:r>
    </w:p>
    <w:p w14:paraId="376AF731" w14:textId="77777777" w:rsidR="00F1517F" w:rsidRPr="00F1517F" w:rsidRDefault="00F1517F" w:rsidP="00F1517F">
      <w:pPr>
        <w:rPr>
          <w:lang w:val="es-ES_tradnl"/>
        </w:rPr>
      </w:pPr>
      <w:r w:rsidRPr="00F1517F">
        <w:rPr>
          <w:lang w:val="es-ES_tradnl"/>
        </w:rPr>
        <w:t xml:space="preserve">Nombre del jefe del hogar: </w:t>
      </w:r>
    </w:p>
    <w:p w14:paraId="7ADF7928" w14:textId="20665E9E" w:rsidR="00376329" w:rsidRPr="00F1517F" w:rsidRDefault="00F1517F" w:rsidP="00376329">
      <w:pPr>
        <w:rPr>
          <w:lang w:val="es-ES_tradnl"/>
        </w:rPr>
      </w:pPr>
      <w:r w:rsidRPr="00F1517F">
        <w:rPr>
          <w:lang w:val="es-ES_tradnl"/>
        </w:rPr>
        <w:t>Integrante del hogar que declara empleo por cuenta propia en este formulario:</w:t>
      </w:r>
    </w:p>
    <w:p w14:paraId="06F7682F" w14:textId="77777777" w:rsidR="00F1517F" w:rsidRPr="00F1517F" w:rsidRDefault="00F1517F" w:rsidP="00F1517F">
      <w:pPr>
        <w:rPr>
          <w:lang w:val="es-ES_tradnl"/>
        </w:rPr>
      </w:pPr>
      <w:r w:rsidRPr="00F1517F">
        <w:rPr>
          <w:lang w:val="es-ES_tradnl"/>
        </w:rPr>
        <w:t>ID de referencia o ID del afiliado:</w:t>
      </w:r>
    </w:p>
    <w:p w14:paraId="045CBFF0" w14:textId="77777777" w:rsidR="00F1517F" w:rsidRPr="00F1517F" w:rsidRDefault="00F1517F" w:rsidP="00F1517F">
      <w:pPr>
        <w:rPr>
          <w:lang w:val="es-ES_tradnl"/>
        </w:rPr>
      </w:pPr>
      <w:r w:rsidRPr="00F1517F">
        <w:rPr>
          <w:lang w:val="es-ES_tradnl"/>
        </w:rPr>
        <w:t>Número de teléfono:</w:t>
      </w:r>
    </w:p>
    <w:p w14:paraId="40FF55F6" w14:textId="77777777" w:rsidR="00F1517F" w:rsidRPr="00F1517F" w:rsidRDefault="00F1517F" w:rsidP="00F1517F">
      <w:pPr>
        <w:rPr>
          <w:lang w:val="es-ES_tradnl"/>
        </w:rPr>
      </w:pPr>
      <w:r w:rsidRPr="00F1517F">
        <w:rPr>
          <w:lang w:val="es-ES_tradnl"/>
        </w:rPr>
        <w:t>Fecha de hoy: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376329" w14:paraId="624A8CCA" w14:textId="77777777" w:rsidTr="00376329">
        <w:tc>
          <w:tcPr>
            <w:tcW w:w="1798" w:type="dxa"/>
          </w:tcPr>
          <w:p w14:paraId="742476B0" w14:textId="601CC750" w:rsidR="00376329" w:rsidRPr="00B30C42" w:rsidRDefault="00F1517F" w:rsidP="00B30C42">
            <w:pPr>
              <w:rPr>
                <w:b/>
                <w:bCs/>
                <w:lang w:val="es-ES_tradnl"/>
              </w:rPr>
            </w:pPr>
            <w:r w:rsidRPr="00B30C42">
              <w:rPr>
                <w:b/>
                <w:bCs/>
                <w:lang w:val="es-ES_tradnl"/>
              </w:rPr>
              <w:t>Nombre del negocio o tipo de trabajo</w:t>
            </w:r>
          </w:p>
        </w:tc>
        <w:tc>
          <w:tcPr>
            <w:tcW w:w="1798" w:type="dxa"/>
          </w:tcPr>
          <w:p w14:paraId="35EA2377" w14:textId="147B00BF" w:rsidR="00376329" w:rsidRPr="00B55500" w:rsidRDefault="00B30C42" w:rsidP="00B30C42">
            <w:pPr>
              <w:rPr>
                <w:rFonts w:ascii="HelveticaNeueLT Std Lt Cn" w:hAnsi="HelveticaNeueLT Std Lt Cn" w:cs="HelveticaNeueLT Std Lt Cn"/>
                <w:b/>
                <w:bCs/>
                <w:lang w:val="es-US"/>
              </w:rPr>
            </w:pPr>
            <w:r w:rsidRPr="00B30C42">
              <w:rPr>
                <w:b/>
                <w:bCs/>
                <w:lang w:val="es-ES_tradnl"/>
              </w:rPr>
              <w:t xml:space="preserve">Período en que recibió los ingresos de este trabajo </w:t>
            </w:r>
          </w:p>
        </w:tc>
        <w:tc>
          <w:tcPr>
            <w:tcW w:w="1798" w:type="dxa"/>
          </w:tcPr>
          <w:p w14:paraId="725F6ADD" w14:textId="3820CD88" w:rsidR="00376329" w:rsidRPr="00B30C42" w:rsidRDefault="00B30C42" w:rsidP="00B30C42">
            <w:pPr>
              <w:rPr>
                <w:b/>
                <w:bCs/>
                <w:lang w:val="es-ES_tradnl"/>
              </w:rPr>
            </w:pPr>
            <w:r w:rsidRPr="00B30C42">
              <w:rPr>
                <w:b/>
                <w:bCs/>
                <w:lang w:val="es-ES_tradnl"/>
              </w:rPr>
              <w:t xml:space="preserve">Ingresos brutos mensuales </w:t>
            </w:r>
          </w:p>
        </w:tc>
        <w:tc>
          <w:tcPr>
            <w:tcW w:w="1798" w:type="dxa"/>
          </w:tcPr>
          <w:p w14:paraId="519389EF" w14:textId="7B6FDF3F" w:rsidR="00376329" w:rsidRPr="00B30C42" w:rsidRDefault="00B30C42" w:rsidP="00B30C42">
            <w:pPr>
              <w:rPr>
                <w:b/>
                <w:bCs/>
                <w:lang w:val="es-ES_tradnl"/>
              </w:rPr>
            </w:pPr>
            <w:r w:rsidRPr="00B30C42">
              <w:rPr>
                <w:b/>
                <w:bCs/>
                <w:lang w:val="es-ES_tradnl"/>
              </w:rPr>
              <w:t>Gastos mensuales*</w:t>
            </w:r>
          </w:p>
        </w:tc>
        <w:tc>
          <w:tcPr>
            <w:tcW w:w="1799" w:type="dxa"/>
          </w:tcPr>
          <w:p w14:paraId="241F7429" w14:textId="0DB21B10" w:rsidR="00376329" w:rsidRPr="00B30C42" w:rsidRDefault="00B30C42" w:rsidP="00B30C42">
            <w:pPr>
              <w:rPr>
                <w:b/>
                <w:bCs/>
                <w:lang w:val="es-ES_tradnl"/>
              </w:rPr>
            </w:pPr>
            <w:r w:rsidRPr="00B30C42">
              <w:rPr>
                <w:b/>
                <w:bCs/>
                <w:lang w:val="es-ES_tradnl"/>
              </w:rPr>
              <w:t>Promedio mensual (neto) de ingresos o pérdidas</w:t>
            </w:r>
          </w:p>
        </w:tc>
        <w:tc>
          <w:tcPr>
            <w:tcW w:w="1799" w:type="dxa"/>
          </w:tcPr>
          <w:p w14:paraId="65B816AB" w14:textId="0672793E" w:rsidR="00376329" w:rsidRPr="00B30C42" w:rsidRDefault="00B30C42" w:rsidP="00B30C42">
            <w:pPr>
              <w:rPr>
                <w:b/>
                <w:bCs/>
                <w:lang w:val="es-ES_tradnl"/>
              </w:rPr>
            </w:pPr>
            <w:r w:rsidRPr="00B30C42">
              <w:rPr>
                <w:b/>
                <w:bCs/>
                <w:lang w:val="es-ES_tradnl"/>
              </w:rPr>
              <w:t>Total (neto) anual</w:t>
            </w:r>
          </w:p>
        </w:tc>
      </w:tr>
      <w:tr w:rsidR="00B30C42" w14:paraId="375D211A" w14:textId="77777777" w:rsidTr="00376329">
        <w:tc>
          <w:tcPr>
            <w:tcW w:w="1798" w:type="dxa"/>
          </w:tcPr>
          <w:p w14:paraId="61080616" w14:textId="0E425AEC" w:rsidR="00B30C42" w:rsidRDefault="00B30C42" w:rsidP="00B30C42">
            <w:r>
              <w:rPr>
                <w:lang w:val="es-ES_tradnl"/>
              </w:rPr>
              <w:t>Ejemplo: Quitanieves Sánchez</w:t>
            </w:r>
          </w:p>
        </w:tc>
        <w:tc>
          <w:tcPr>
            <w:tcW w:w="1798" w:type="dxa"/>
          </w:tcPr>
          <w:p w14:paraId="0BDE58A1" w14:textId="714E4F4A" w:rsidR="00B30C42" w:rsidRDefault="00B30C42" w:rsidP="00B30C42">
            <w:r>
              <w:rPr>
                <w:lang w:val="es-ES_tradnl"/>
              </w:rPr>
              <w:t>Estacional (dic­.</w:t>
            </w:r>
            <w:r>
              <w:rPr>
                <w:lang w:val="es-ES_tradnl"/>
              </w:rPr>
              <w:noBreakHyphen/>
              <w:t>abril; 5 meses)</w:t>
            </w:r>
          </w:p>
        </w:tc>
        <w:tc>
          <w:tcPr>
            <w:tcW w:w="1798" w:type="dxa"/>
          </w:tcPr>
          <w:p w14:paraId="6BFADBC6" w14:textId="3ADEE436" w:rsidR="00B30C42" w:rsidRDefault="00B30C42" w:rsidP="00B30C42">
            <w:r>
              <w:rPr>
                <w:lang w:val="es-ES_tradnl"/>
              </w:rPr>
              <w:t>$6,000</w:t>
            </w:r>
          </w:p>
        </w:tc>
        <w:tc>
          <w:tcPr>
            <w:tcW w:w="1798" w:type="dxa"/>
          </w:tcPr>
          <w:p w14:paraId="11CE191E" w14:textId="6DBE6EBD" w:rsidR="00B30C42" w:rsidRDefault="00B30C42" w:rsidP="00B30C42">
            <w:r>
              <w:rPr>
                <w:lang w:val="es-ES_tradnl"/>
              </w:rPr>
              <w:t>$500</w:t>
            </w:r>
          </w:p>
        </w:tc>
        <w:tc>
          <w:tcPr>
            <w:tcW w:w="1799" w:type="dxa"/>
          </w:tcPr>
          <w:p w14:paraId="2AA653D0" w14:textId="6C625746" w:rsidR="00B30C42" w:rsidRDefault="00B30C42" w:rsidP="00B30C42">
            <w:r>
              <w:rPr>
                <w:lang w:val="es-ES_tradnl"/>
              </w:rPr>
              <w:t>($6,000-$500)= $5,500</w:t>
            </w:r>
          </w:p>
        </w:tc>
        <w:tc>
          <w:tcPr>
            <w:tcW w:w="1799" w:type="dxa"/>
          </w:tcPr>
          <w:p w14:paraId="49EA2A14" w14:textId="074EA2FC" w:rsidR="00B30C42" w:rsidRDefault="00B30C42" w:rsidP="00B30C42">
            <w:r>
              <w:rPr>
                <w:lang w:val="es-ES_tradnl"/>
              </w:rPr>
              <w:t>($5,500 x5 meses)= $27,500</w:t>
            </w:r>
          </w:p>
        </w:tc>
      </w:tr>
      <w:tr w:rsidR="00376329" w14:paraId="7556C577" w14:textId="77777777" w:rsidTr="00376329">
        <w:tc>
          <w:tcPr>
            <w:tcW w:w="1798" w:type="dxa"/>
          </w:tcPr>
          <w:p w14:paraId="0ACBA223" w14:textId="77777777" w:rsidR="00376329" w:rsidRDefault="00376329"/>
        </w:tc>
        <w:tc>
          <w:tcPr>
            <w:tcW w:w="1798" w:type="dxa"/>
          </w:tcPr>
          <w:p w14:paraId="4117DB54" w14:textId="77777777" w:rsidR="00376329" w:rsidRDefault="00376329"/>
        </w:tc>
        <w:tc>
          <w:tcPr>
            <w:tcW w:w="1798" w:type="dxa"/>
          </w:tcPr>
          <w:p w14:paraId="4B45EB59" w14:textId="77777777" w:rsidR="00376329" w:rsidRDefault="00376329"/>
        </w:tc>
        <w:tc>
          <w:tcPr>
            <w:tcW w:w="1798" w:type="dxa"/>
          </w:tcPr>
          <w:p w14:paraId="54629A42" w14:textId="77777777" w:rsidR="00376329" w:rsidRDefault="00376329"/>
        </w:tc>
        <w:tc>
          <w:tcPr>
            <w:tcW w:w="1799" w:type="dxa"/>
          </w:tcPr>
          <w:p w14:paraId="65C4C984" w14:textId="77777777" w:rsidR="00376329" w:rsidRDefault="00376329"/>
        </w:tc>
        <w:tc>
          <w:tcPr>
            <w:tcW w:w="1799" w:type="dxa"/>
          </w:tcPr>
          <w:p w14:paraId="4973AA3D" w14:textId="77777777" w:rsidR="00376329" w:rsidRDefault="00376329"/>
        </w:tc>
      </w:tr>
      <w:tr w:rsidR="00376329" w14:paraId="6F2C7FB2" w14:textId="77777777" w:rsidTr="00376329">
        <w:tc>
          <w:tcPr>
            <w:tcW w:w="1798" w:type="dxa"/>
          </w:tcPr>
          <w:p w14:paraId="1CE2683C" w14:textId="77777777" w:rsidR="00376329" w:rsidRDefault="00376329"/>
        </w:tc>
        <w:tc>
          <w:tcPr>
            <w:tcW w:w="1798" w:type="dxa"/>
          </w:tcPr>
          <w:p w14:paraId="34C57EF8" w14:textId="77777777" w:rsidR="00376329" w:rsidRDefault="00376329"/>
        </w:tc>
        <w:tc>
          <w:tcPr>
            <w:tcW w:w="1798" w:type="dxa"/>
          </w:tcPr>
          <w:p w14:paraId="17A4BA47" w14:textId="77777777" w:rsidR="00376329" w:rsidRDefault="00376329"/>
        </w:tc>
        <w:tc>
          <w:tcPr>
            <w:tcW w:w="1798" w:type="dxa"/>
          </w:tcPr>
          <w:p w14:paraId="258AE287" w14:textId="77777777" w:rsidR="00376329" w:rsidRDefault="00376329"/>
        </w:tc>
        <w:tc>
          <w:tcPr>
            <w:tcW w:w="1799" w:type="dxa"/>
          </w:tcPr>
          <w:p w14:paraId="5C211960" w14:textId="77777777" w:rsidR="00376329" w:rsidRDefault="00376329"/>
        </w:tc>
        <w:tc>
          <w:tcPr>
            <w:tcW w:w="1799" w:type="dxa"/>
          </w:tcPr>
          <w:p w14:paraId="7CD76AE3" w14:textId="77777777" w:rsidR="00376329" w:rsidRDefault="00376329"/>
        </w:tc>
      </w:tr>
      <w:tr w:rsidR="00376329" w14:paraId="56CA59B1" w14:textId="77777777" w:rsidTr="00376329">
        <w:tc>
          <w:tcPr>
            <w:tcW w:w="1798" w:type="dxa"/>
          </w:tcPr>
          <w:p w14:paraId="192BCBF9" w14:textId="77777777" w:rsidR="00376329" w:rsidRDefault="00376329"/>
        </w:tc>
        <w:tc>
          <w:tcPr>
            <w:tcW w:w="1798" w:type="dxa"/>
          </w:tcPr>
          <w:p w14:paraId="403CD01F" w14:textId="77777777" w:rsidR="00376329" w:rsidRDefault="00376329"/>
        </w:tc>
        <w:tc>
          <w:tcPr>
            <w:tcW w:w="1798" w:type="dxa"/>
          </w:tcPr>
          <w:p w14:paraId="780905BB" w14:textId="77777777" w:rsidR="00376329" w:rsidRDefault="00376329"/>
        </w:tc>
        <w:tc>
          <w:tcPr>
            <w:tcW w:w="1798" w:type="dxa"/>
          </w:tcPr>
          <w:p w14:paraId="0D2DDA49" w14:textId="77777777" w:rsidR="00376329" w:rsidRDefault="00376329"/>
        </w:tc>
        <w:tc>
          <w:tcPr>
            <w:tcW w:w="1799" w:type="dxa"/>
          </w:tcPr>
          <w:p w14:paraId="331BE608" w14:textId="77777777" w:rsidR="00376329" w:rsidRDefault="00376329"/>
        </w:tc>
        <w:tc>
          <w:tcPr>
            <w:tcW w:w="1799" w:type="dxa"/>
          </w:tcPr>
          <w:p w14:paraId="50548DA2" w14:textId="77777777" w:rsidR="00376329" w:rsidRDefault="00376329"/>
        </w:tc>
      </w:tr>
      <w:tr w:rsidR="00376329" w14:paraId="1BB727EE" w14:textId="77777777" w:rsidTr="00376329">
        <w:tc>
          <w:tcPr>
            <w:tcW w:w="1798" w:type="dxa"/>
          </w:tcPr>
          <w:p w14:paraId="2BDFACF9" w14:textId="77777777" w:rsidR="00376329" w:rsidRDefault="00376329"/>
        </w:tc>
        <w:tc>
          <w:tcPr>
            <w:tcW w:w="1798" w:type="dxa"/>
          </w:tcPr>
          <w:p w14:paraId="3EFBA5D9" w14:textId="77777777" w:rsidR="00376329" w:rsidRDefault="00376329"/>
        </w:tc>
        <w:tc>
          <w:tcPr>
            <w:tcW w:w="1798" w:type="dxa"/>
          </w:tcPr>
          <w:p w14:paraId="5716440E" w14:textId="77777777" w:rsidR="00376329" w:rsidRDefault="00376329"/>
        </w:tc>
        <w:tc>
          <w:tcPr>
            <w:tcW w:w="1798" w:type="dxa"/>
          </w:tcPr>
          <w:p w14:paraId="0C3DBF35" w14:textId="77777777" w:rsidR="00376329" w:rsidRDefault="00376329"/>
        </w:tc>
        <w:tc>
          <w:tcPr>
            <w:tcW w:w="1799" w:type="dxa"/>
          </w:tcPr>
          <w:p w14:paraId="37DCF9DE" w14:textId="77777777" w:rsidR="00376329" w:rsidRDefault="00376329"/>
        </w:tc>
        <w:tc>
          <w:tcPr>
            <w:tcW w:w="1799" w:type="dxa"/>
          </w:tcPr>
          <w:p w14:paraId="336A9A88" w14:textId="77777777" w:rsidR="00376329" w:rsidRDefault="00376329"/>
        </w:tc>
      </w:tr>
    </w:tbl>
    <w:p w14:paraId="0DFC3FFC" w14:textId="6821FCCE" w:rsidR="0078610B" w:rsidRDefault="0078610B"/>
    <w:p w14:paraId="23303BAC" w14:textId="562608F9" w:rsidR="00B30C42" w:rsidRPr="00B30C42" w:rsidRDefault="00B30C42" w:rsidP="00B30C42">
      <w:pPr>
        <w:rPr>
          <w:lang w:val="es-ES_tradnl"/>
        </w:rPr>
      </w:pPr>
      <w:r w:rsidRPr="00B30C42">
        <w:rPr>
          <w:lang w:val="es-ES_tradnl"/>
        </w:rPr>
        <w:t>Cantidad total de ingresos por empleo por cuenta propia del afiliado:</w:t>
      </w:r>
      <w:r>
        <w:rPr>
          <w:lang w:val="es-ES_tradnl"/>
        </w:rPr>
        <w:t xml:space="preserve"> $</w:t>
      </w:r>
    </w:p>
    <w:p w14:paraId="20516843" w14:textId="77777777" w:rsidR="00B30C42" w:rsidRPr="00B30C42" w:rsidRDefault="00B30C42" w:rsidP="00B30C42">
      <w:pPr>
        <w:rPr>
          <w:lang w:val="es-ES_tradnl"/>
        </w:rPr>
      </w:pPr>
      <w:r w:rsidRPr="00B30C42">
        <w:rPr>
          <w:lang w:val="es-ES_tradnl"/>
        </w:rPr>
        <w:t>Frecuencia (si no es anual):</w:t>
      </w:r>
    </w:p>
    <w:p w14:paraId="4466B9FD" w14:textId="77777777" w:rsidR="00B30C42" w:rsidRPr="00B30C42" w:rsidRDefault="00B30C42" w:rsidP="00B30C42">
      <w:pPr>
        <w:rPr>
          <w:lang w:val="es-ES_tradnl"/>
        </w:rPr>
      </w:pPr>
      <w:r w:rsidRPr="00B30C42">
        <w:rPr>
          <w:lang w:val="es-ES_tradnl"/>
        </w:rPr>
        <w:t>Incluya todos los gastos operativos de su empleo por cuenta propia o su negocio. Estos gastos sumarían el total de la cantidad de gastos mensuales que declaró en la tabla anterior.</w:t>
      </w:r>
    </w:p>
    <w:p w14:paraId="641C00A7" w14:textId="77777777" w:rsidR="00B30C42" w:rsidRPr="00B30C42" w:rsidRDefault="00B30C42" w:rsidP="00B30C42">
      <w:pPr>
        <w:rPr>
          <w:lang w:val="es-ES_tradnl"/>
        </w:rPr>
      </w:pPr>
      <w:r w:rsidRPr="00B30C42">
        <w:rPr>
          <w:lang w:val="es-ES_tradnl"/>
        </w:rPr>
        <w:t>Más información de los ingresos de mi hogar (todas las variaciones por estación o por mes):</w:t>
      </w:r>
    </w:p>
    <w:p w14:paraId="413B7C65" w14:textId="77777777" w:rsidR="00B30C42" w:rsidRPr="00B30C42" w:rsidRDefault="00B30C42" w:rsidP="00B30C42">
      <w:pPr>
        <w:pStyle w:val="ListParagraph"/>
        <w:numPr>
          <w:ilvl w:val="0"/>
          <w:numId w:val="3"/>
        </w:numPr>
        <w:spacing w:after="60"/>
        <w:rPr>
          <w:lang w:val="es-ES_tradnl"/>
        </w:rPr>
      </w:pPr>
      <w:r w:rsidRPr="00B30C42">
        <w:rPr>
          <w:lang w:val="es-ES_tradnl"/>
        </w:rPr>
        <w:t xml:space="preserve">Al firmar a continuación, yo juro bajo pena de perjurio que todo lo declarado en este formulario y todos los comprobantes que decidí incluir son verdaderos y están completos a mi leal saber y entender. </w:t>
      </w:r>
    </w:p>
    <w:p w14:paraId="087A40F5" w14:textId="77777777" w:rsidR="00B30C42" w:rsidRPr="00B30C42" w:rsidRDefault="00B30C42" w:rsidP="00B30C42">
      <w:pPr>
        <w:pStyle w:val="ListParagraph"/>
        <w:numPr>
          <w:ilvl w:val="0"/>
          <w:numId w:val="3"/>
        </w:numPr>
        <w:tabs>
          <w:tab w:val="right" w:leader="underscore" w:pos="5320"/>
          <w:tab w:val="left" w:pos="5480"/>
          <w:tab w:val="right" w:leader="underscore" w:pos="10800"/>
        </w:tabs>
        <w:suppressAutoHyphens/>
        <w:autoSpaceDE w:val="0"/>
        <w:autoSpaceDN w:val="0"/>
        <w:adjustRightInd w:val="0"/>
        <w:spacing w:after="720" w:line="288" w:lineRule="auto"/>
        <w:textAlignment w:val="center"/>
        <w:rPr>
          <w:rFonts w:ascii="HelveticaNeueLT Std Lt Cn" w:hAnsi="HelveticaNeueLT Std Lt Cn" w:cs="HelveticaNeueLT Std Lt Cn"/>
          <w:b/>
          <w:bCs/>
          <w:color w:val="000000"/>
          <w:lang w:val="es-ES_tradnl"/>
        </w:rPr>
      </w:pPr>
      <w:r w:rsidRPr="00B30C42">
        <w:rPr>
          <w:lang w:val="es-ES_tradnl"/>
        </w:rPr>
        <w:t>Entiendo que, si no digo la verdad en este formulario, mi cobertura del seguro de salud podría finalizar y quizá deba devolver a Massachusetts cualquier crédito fiscal o los beneficios de salud que haya recibido</w:t>
      </w:r>
      <w:r w:rsidRPr="00B30C42">
        <w:rPr>
          <w:rFonts w:ascii="HelveticaNeueLT Std Lt Cn" w:hAnsi="HelveticaNeueLT Std Lt Cn" w:cs="HelveticaNeueLT Std Lt Cn"/>
          <w:b/>
          <w:bCs/>
          <w:color w:val="000000"/>
          <w:lang w:val="es-ES_tradnl"/>
        </w:rPr>
        <w:t>.</w:t>
      </w:r>
    </w:p>
    <w:p w14:paraId="1A510923" w14:textId="22649A25" w:rsidR="00593B1A" w:rsidRPr="00B55500" w:rsidRDefault="00593B1A" w:rsidP="00593B1A">
      <w:pPr>
        <w:pStyle w:val="ListParagraph"/>
        <w:numPr>
          <w:ilvl w:val="0"/>
          <w:numId w:val="3"/>
        </w:numPr>
        <w:rPr>
          <w:lang w:val="es-US"/>
        </w:rPr>
      </w:pPr>
      <w:r w:rsidRPr="00B55500">
        <w:rPr>
          <w:lang w:val="es-US"/>
        </w:rPr>
        <w:br w:type="page"/>
      </w:r>
    </w:p>
    <w:p w14:paraId="0CE1E0DC" w14:textId="0AA10B40" w:rsidR="00593B1A" w:rsidRPr="00E71A45" w:rsidRDefault="00E71A45" w:rsidP="00593B1A">
      <w:pPr>
        <w:rPr>
          <w:lang w:val="es-ES_tradnl"/>
        </w:rPr>
      </w:pPr>
      <w:r w:rsidRPr="00E71A45">
        <w:rPr>
          <w:lang w:val="es-ES_tradnl"/>
        </w:rPr>
        <w:lastRenderedPageBreak/>
        <w:t>Firma del jefe del hogar:</w:t>
      </w:r>
    </w:p>
    <w:p w14:paraId="22C9ECC7" w14:textId="75FE1FCF" w:rsidR="00593B1A" w:rsidRPr="00B55500" w:rsidRDefault="00E71A45" w:rsidP="00593B1A">
      <w:pPr>
        <w:rPr>
          <w:lang w:val="es-US"/>
        </w:rPr>
      </w:pPr>
      <w:r w:rsidRPr="00B55500">
        <w:rPr>
          <w:lang w:val="es-US"/>
        </w:rPr>
        <w:t>Fecha</w:t>
      </w:r>
      <w:r w:rsidR="00593B1A" w:rsidRPr="00B55500">
        <w:rPr>
          <w:lang w:val="es-US"/>
        </w:rPr>
        <w:t>:</w:t>
      </w:r>
    </w:p>
    <w:p w14:paraId="0693FB29" w14:textId="10AECDA0" w:rsidR="00593B1A" w:rsidRPr="00B55500" w:rsidRDefault="00593B1A" w:rsidP="00E71A45">
      <w:pPr>
        <w:rPr>
          <w:i/>
          <w:iCs/>
          <w:lang w:val="es-ES_tradnl"/>
        </w:rPr>
      </w:pPr>
      <w:r w:rsidRPr="00B55500">
        <w:rPr>
          <w:i/>
          <w:iCs/>
          <w:lang w:val="es-US"/>
        </w:rPr>
        <w:t>*</w:t>
      </w:r>
      <w:r w:rsidR="00E71A45" w:rsidRPr="00B55500">
        <w:rPr>
          <w:i/>
          <w:iCs/>
          <w:lang w:val="es-ES_tradnl"/>
        </w:rPr>
        <w:t xml:space="preserve">Para ver una lista de los gastos de negocio deducibles, por favor visite </w:t>
      </w:r>
      <w:r w:rsidR="00E71A45" w:rsidRPr="00B55500">
        <w:rPr>
          <w:rStyle w:val="Hyperlink"/>
          <w:i/>
          <w:iCs/>
          <w:color w:val="auto"/>
          <w:u w:val="none"/>
          <w:lang w:val="es-ES_tradnl"/>
        </w:rPr>
        <w:t>https://www.irs.gov/publications/p334,</w:t>
      </w:r>
      <w:r w:rsidR="00E71A45" w:rsidRPr="00B55500">
        <w:rPr>
          <w:i/>
          <w:iCs/>
          <w:lang w:val="es-ES_tradnl"/>
        </w:rPr>
        <w:t xml:space="preserve"> Capítulo 8. Pagarse a sí mismo una cantidad mensual NO es un gasto deducible.</w:t>
      </w:r>
    </w:p>
    <w:p w14:paraId="4829F922" w14:textId="77777777" w:rsidR="00E71A45" w:rsidRPr="00E71A45" w:rsidRDefault="00E71A45" w:rsidP="004170EC">
      <w:pPr>
        <w:pStyle w:val="Heading2"/>
      </w:pPr>
      <w:r w:rsidRPr="00E71A45">
        <w:t>ENVÍE ESTE DOCUMENTO FIRMADO DE UNA DE ESTAS CUATRO MANERAS:</w:t>
      </w:r>
    </w:p>
    <w:p w14:paraId="477BE5DC" w14:textId="77777777" w:rsidR="00E71A45" w:rsidRPr="00A16871" w:rsidRDefault="00E71A45" w:rsidP="00A16871">
      <w:pPr>
        <w:pStyle w:val="ListParagraph"/>
        <w:numPr>
          <w:ilvl w:val="0"/>
          <w:numId w:val="6"/>
        </w:numPr>
        <w:spacing w:after="60"/>
        <w:rPr>
          <w:rFonts w:ascii="HelveticaNeueLT Std Lt Cn" w:hAnsi="HelveticaNeueLT Std Lt Cn" w:cs="HelveticaNeueLT Std Lt Cn"/>
          <w:b/>
          <w:bCs/>
          <w:lang w:val="es-ES_tradnl"/>
        </w:rPr>
      </w:pPr>
      <w:r w:rsidRPr="00A16871">
        <w:rPr>
          <w:b/>
          <w:bCs/>
          <w:lang w:val="es-ES_tradnl"/>
        </w:rPr>
        <w:t>Cárguelo a su cuenta de HIX</w:t>
      </w:r>
    </w:p>
    <w:p w14:paraId="1279AA42" w14:textId="7A296609" w:rsidR="00593B1A" w:rsidRPr="00E71A45" w:rsidRDefault="00E71A45" w:rsidP="00A16871">
      <w:pPr>
        <w:pStyle w:val="introtext"/>
        <w:numPr>
          <w:ilvl w:val="0"/>
          <w:numId w:val="6"/>
        </w:numPr>
        <w:tabs>
          <w:tab w:val="left" w:pos="760"/>
        </w:tabs>
        <w:spacing w:before="0" w:after="60"/>
        <w:ind w:right="0"/>
        <w:rPr>
          <w:rFonts w:ascii="HelveticaNeueLT Std Lt Cn" w:hAnsi="HelveticaNeueLT Std Lt Cn" w:cs="HelveticaNeueLT Std Lt Cn"/>
          <w:lang w:val="es-ES_tradnl"/>
        </w:rPr>
      </w:pPr>
      <w:r w:rsidRPr="00A16871">
        <w:rPr>
          <w:b/>
          <w:bCs/>
          <w:lang w:val="es-ES_tradnl"/>
        </w:rPr>
        <w:t>Por fax al</w:t>
      </w:r>
      <w:r w:rsidRPr="00E71A45">
        <w:rPr>
          <w:lang w:val="es-ES_tradnl"/>
        </w:rPr>
        <w:t xml:space="preserve"> (857) 323-8300</w:t>
      </w:r>
    </w:p>
    <w:p w14:paraId="432FEF41" w14:textId="2AC5AA7F" w:rsidR="00593B1A" w:rsidRPr="00B55500" w:rsidRDefault="00A16871" w:rsidP="00A16871">
      <w:pPr>
        <w:pStyle w:val="ListParagraph"/>
        <w:numPr>
          <w:ilvl w:val="0"/>
          <w:numId w:val="6"/>
        </w:numPr>
        <w:spacing w:after="60"/>
        <w:rPr>
          <w:rFonts w:cstheme="minorHAnsi"/>
        </w:rPr>
      </w:pPr>
      <w:r w:rsidRPr="00B55500">
        <w:rPr>
          <w:rFonts w:cstheme="minorHAnsi"/>
          <w:b/>
          <w:bCs/>
        </w:rPr>
        <w:t xml:space="preserve">Por correo postal a </w:t>
      </w:r>
      <w:r w:rsidRPr="00B55500">
        <w:rPr>
          <w:rFonts w:cstheme="minorHAnsi"/>
        </w:rPr>
        <w:t xml:space="preserve"> Health Insurance Processing Center, PO Box 4405, Taunton, MA 02780</w:t>
      </w:r>
    </w:p>
    <w:p w14:paraId="261A4246" w14:textId="15E12F7E" w:rsidR="00593B1A" w:rsidRPr="00A16871" w:rsidRDefault="00A16871" w:rsidP="00A16871">
      <w:pPr>
        <w:pStyle w:val="ListParagraph"/>
        <w:numPr>
          <w:ilvl w:val="0"/>
          <w:numId w:val="6"/>
        </w:numPr>
        <w:rPr>
          <w:rFonts w:cstheme="minorHAnsi"/>
          <w:lang w:val="es-ES_tradnl"/>
        </w:rPr>
      </w:pPr>
      <w:r w:rsidRPr="00A16871">
        <w:rPr>
          <w:rFonts w:cstheme="minorHAnsi"/>
          <w:b/>
          <w:bCs/>
          <w:lang w:val="es-ES_tradnl"/>
        </w:rPr>
        <w:t xml:space="preserve">Entregue este formulario a </w:t>
      </w:r>
      <w:r w:rsidRPr="00A16871">
        <w:rPr>
          <w:rFonts w:cstheme="minorHAnsi"/>
          <w:lang w:val="es-ES_tradnl"/>
        </w:rPr>
        <w:t>alguien en uno de estos lugares:</w:t>
      </w:r>
    </w:p>
    <w:p w14:paraId="14B26832" w14:textId="77777777" w:rsidR="00B55500" w:rsidRPr="00B55500" w:rsidRDefault="00B55500" w:rsidP="00B55500">
      <w:pPr>
        <w:pStyle w:val="Heading3"/>
      </w:pPr>
      <w:r w:rsidRPr="00B55500">
        <w:t>MassHealth Enrollment Centers</w:t>
      </w:r>
    </w:p>
    <w:p w14:paraId="1B540CD3" w14:textId="77777777" w:rsidR="00B55500" w:rsidRDefault="00B55500" w:rsidP="00B55500">
      <w:pPr>
        <w:spacing w:after="60"/>
      </w:pPr>
      <w:r>
        <w:t>529 Main Street</w:t>
      </w:r>
      <w:r>
        <w:br/>
        <w:t>Charlestown, MA 02129</w:t>
      </w:r>
    </w:p>
    <w:p w14:paraId="027CB926" w14:textId="77777777" w:rsidR="00B55500" w:rsidRDefault="00B55500" w:rsidP="00B55500">
      <w:r>
        <w:t>45 Spruce Street</w:t>
      </w:r>
      <w:r>
        <w:br/>
        <w:t>Chelsea, MA 02150</w:t>
      </w:r>
    </w:p>
    <w:p w14:paraId="05D786A7" w14:textId="77777777" w:rsidR="00B55500" w:rsidRDefault="00B55500" w:rsidP="00B55500">
      <w:pPr>
        <w:spacing w:after="120"/>
        <w:rPr>
          <w:rFonts w:ascii="Franklin Gothic Book" w:hAnsi="Franklin Gothic Book" w:cs="Franklin Gothic Book"/>
        </w:rPr>
      </w:pPr>
      <w:r w:rsidRPr="00781166">
        <w:t>100 Hancock Street, 1st Floor</w:t>
      </w:r>
      <w:r>
        <w:br/>
        <w:t>Quincy, MA 02171</w:t>
      </w:r>
    </w:p>
    <w:p w14:paraId="38556FB7" w14:textId="640D9ED9" w:rsidR="00B55500" w:rsidRDefault="003B0FC0" w:rsidP="00B55500">
      <w:pPr>
        <w:spacing w:after="60"/>
      </w:pPr>
      <w:r w:rsidRPr="003B0FC0">
        <w:t>243 Cottage Street</w:t>
      </w:r>
      <w:r w:rsidR="00B55500">
        <w:br/>
        <w:t>Springfield, MA 01104</w:t>
      </w:r>
    </w:p>
    <w:p w14:paraId="40AB8F0C" w14:textId="77777777" w:rsidR="00B55500" w:rsidRDefault="00B55500" w:rsidP="00B55500">
      <w:pPr>
        <w:spacing w:after="60"/>
      </w:pPr>
      <w:r>
        <w:t>21 Spring Street, Suite 4</w:t>
      </w:r>
      <w:r>
        <w:br/>
        <w:t>Taunton, MA 02780</w:t>
      </w:r>
    </w:p>
    <w:p w14:paraId="109B862B" w14:textId="77777777" w:rsidR="00B55500" w:rsidRDefault="00B55500" w:rsidP="00B55500">
      <w:pPr>
        <w:spacing w:after="60"/>
      </w:pPr>
      <w:r>
        <w:t>367 East Street</w:t>
      </w:r>
      <w:r>
        <w:br/>
        <w:t>Tewksbury, MA 01876</w:t>
      </w:r>
    </w:p>
    <w:p w14:paraId="224A6CB1" w14:textId="571899D9" w:rsidR="00B55500" w:rsidDel="00695604" w:rsidRDefault="00B55500" w:rsidP="00B55500">
      <w:pPr>
        <w:spacing w:after="0" w:line="240" w:lineRule="auto"/>
      </w:pPr>
      <w:r w:rsidRPr="009123C0">
        <w:t>50 SW Cutoff, Suite 1A</w:t>
      </w:r>
      <w:r>
        <w:br/>
      </w:r>
      <w:r w:rsidRPr="009123C0">
        <w:t>Worcester, MA 01604</w:t>
      </w:r>
    </w:p>
    <w:p w14:paraId="5E1FA39A" w14:textId="19EE1EB8" w:rsidR="00A644B8" w:rsidRPr="00B55500" w:rsidRDefault="00A16871" w:rsidP="004170EC">
      <w:pPr>
        <w:pStyle w:val="Heading2"/>
      </w:pPr>
      <w:r w:rsidRPr="00B55500">
        <w:t>SI TIENE PREGUNTAS</w:t>
      </w:r>
    </w:p>
    <w:p w14:paraId="3EE0A0FB" w14:textId="5C952F47" w:rsidR="00A644B8" w:rsidRPr="00B55500" w:rsidRDefault="00A16871" w:rsidP="00593B1A">
      <w:pPr>
        <w:rPr>
          <w:rFonts w:cstheme="minorHAnsi"/>
        </w:rPr>
      </w:pPr>
      <w:r w:rsidRPr="003B0FC0">
        <w:rPr>
          <w:rFonts w:cstheme="minorHAnsi"/>
          <w:lang w:val="es-US"/>
        </w:rPr>
        <w:t>Llame a Health Connector al (877) 623-6765, o bien llame a MassHealth al (800) 841-2900</w:t>
      </w:r>
      <w:r w:rsidR="00B55500" w:rsidRPr="003B0FC0">
        <w:rPr>
          <w:rFonts w:cstheme="minorHAnsi"/>
          <w:lang w:val="es-US"/>
        </w:rPr>
        <w:t>.</w:t>
      </w:r>
      <w:r w:rsidRPr="003B0FC0">
        <w:rPr>
          <w:rFonts w:cstheme="minorHAnsi"/>
          <w:lang w:val="es-US"/>
        </w:rPr>
        <w:t xml:space="preserve"> </w:t>
      </w:r>
      <w:r w:rsidRPr="00B55500">
        <w:rPr>
          <w:rFonts w:cstheme="minorHAnsi"/>
        </w:rPr>
        <w:t>TDD/TTY al 711.</w:t>
      </w:r>
    </w:p>
    <w:sectPr w:rsidR="00A644B8" w:rsidRPr="00B55500" w:rsidSect="00220306"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5C51" w14:textId="77777777" w:rsidR="00B754ED" w:rsidRDefault="00B754ED" w:rsidP="00593B1A">
      <w:pPr>
        <w:spacing w:after="0" w:line="240" w:lineRule="auto"/>
      </w:pPr>
      <w:r>
        <w:separator/>
      </w:r>
    </w:p>
  </w:endnote>
  <w:endnote w:type="continuationSeparator" w:id="0">
    <w:p w14:paraId="44AC87C3" w14:textId="77777777" w:rsidR="00B754ED" w:rsidRDefault="00B754ED" w:rsidP="0059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Blk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GothicURWBo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C08D" w14:textId="094487EC" w:rsidR="00593B1A" w:rsidRPr="00593B1A" w:rsidRDefault="00593B1A" w:rsidP="00593B1A">
    <w:pPr>
      <w:rPr>
        <w:sz w:val="16"/>
        <w:szCs w:val="16"/>
      </w:rPr>
    </w:pPr>
    <w:r w:rsidRPr="00593B1A">
      <w:rPr>
        <w:sz w:val="16"/>
        <w:szCs w:val="16"/>
      </w:rPr>
      <w:t>INVF-</w:t>
    </w:r>
    <w:r w:rsidR="00B30C42">
      <w:rPr>
        <w:sz w:val="16"/>
        <w:szCs w:val="16"/>
      </w:rPr>
      <w:t>ES</w:t>
    </w:r>
    <w:r w:rsidR="00B55500">
      <w:rPr>
        <w:sz w:val="16"/>
        <w:szCs w:val="16"/>
      </w:rPr>
      <w:t>_2025-</w:t>
    </w:r>
    <w:r w:rsidR="003B0FC0">
      <w:rPr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C71A" w14:textId="77777777" w:rsidR="00B754ED" w:rsidRDefault="00B754ED" w:rsidP="00593B1A">
      <w:pPr>
        <w:spacing w:after="0" w:line="240" w:lineRule="auto"/>
      </w:pPr>
      <w:r>
        <w:separator/>
      </w:r>
    </w:p>
  </w:footnote>
  <w:footnote w:type="continuationSeparator" w:id="0">
    <w:p w14:paraId="66CF369C" w14:textId="77777777" w:rsidR="00B754ED" w:rsidRDefault="00B754ED" w:rsidP="00593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18E"/>
    <w:multiLevelType w:val="hybridMultilevel"/>
    <w:tmpl w:val="C97E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F3C0E"/>
    <w:multiLevelType w:val="hybridMultilevel"/>
    <w:tmpl w:val="5D90B700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50E2B"/>
    <w:multiLevelType w:val="hybridMultilevel"/>
    <w:tmpl w:val="F7B20A4A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A5B94"/>
    <w:multiLevelType w:val="hybridMultilevel"/>
    <w:tmpl w:val="444EDF0A"/>
    <w:lvl w:ilvl="0" w:tplc="73502994">
      <w:numFmt w:val="bullet"/>
      <w:lvlText w:val="•"/>
      <w:lvlJc w:val="left"/>
      <w:pPr>
        <w:ind w:left="475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9148C"/>
    <w:multiLevelType w:val="hybridMultilevel"/>
    <w:tmpl w:val="F99A1FE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4BC801FA"/>
    <w:multiLevelType w:val="hybridMultilevel"/>
    <w:tmpl w:val="A1EE90DC"/>
    <w:lvl w:ilvl="0" w:tplc="73502994">
      <w:numFmt w:val="bullet"/>
      <w:lvlText w:val="•"/>
      <w:lvlJc w:val="left"/>
      <w:pPr>
        <w:ind w:left="475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035233433">
    <w:abstractNumId w:val="0"/>
  </w:num>
  <w:num w:numId="2" w16cid:durableId="171188757">
    <w:abstractNumId w:val="2"/>
  </w:num>
  <w:num w:numId="3" w16cid:durableId="1546791125">
    <w:abstractNumId w:val="1"/>
  </w:num>
  <w:num w:numId="4" w16cid:durableId="1765302589">
    <w:abstractNumId w:val="4"/>
  </w:num>
  <w:num w:numId="5" w16cid:durableId="951130244">
    <w:abstractNumId w:val="5"/>
  </w:num>
  <w:num w:numId="6" w16cid:durableId="974069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29"/>
    <w:rsid w:val="00376329"/>
    <w:rsid w:val="003B0FC0"/>
    <w:rsid w:val="004170EC"/>
    <w:rsid w:val="00593B1A"/>
    <w:rsid w:val="00745623"/>
    <w:rsid w:val="0078610B"/>
    <w:rsid w:val="008305D3"/>
    <w:rsid w:val="00A0488F"/>
    <w:rsid w:val="00A16871"/>
    <w:rsid w:val="00A644B8"/>
    <w:rsid w:val="00B30C42"/>
    <w:rsid w:val="00B55500"/>
    <w:rsid w:val="00B754ED"/>
    <w:rsid w:val="00CE689F"/>
    <w:rsid w:val="00E71A45"/>
    <w:rsid w:val="00F1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6AB34"/>
  <w15:chartTrackingRefBased/>
  <w15:docId w15:val="{3EAF1E8A-7623-4017-B4E8-17088B49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asicParagraph"/>
    <w:next w:val="Normal"/>
    <w:link w:val="Heading1Char"/>
    <w:uiPriority w:val="9"/>
    <w:qFormat/>
    <w:rsid w:val="00B55500"/>
    <w:pPr>
      <w:spacing w:after="24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sz w:val="36"/>
      <w:szCs w:val="36"/>
      <w:lang w:val="es-ES_trad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0EC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5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Normal"/>
    <w:uiPriority w:val="99"/>
    <w:rsid w:val="00376329"/>
    <w:pPr>
      <w:tabs>
        <w:tab w:val="left" w:pos="2600"/>
      </w:tabs>
      <w:autoSpaceDE w:val="0"/>
      <w:autoSpaceDN w:val="0"/>
      <w:adjustRightInd w:val="0"/>
      <w:spacing w:after="270" w:line="288" w:lineRule="auto"/>
      <w:jc w:val="center"/>
      <w:textAlignment w:val="center"/>
    </w:pPr>
    <w:rPr>
      <w:rFonts w:ascii="HelveticaNeueLT Std Blk Cn" w:hAnsi="HelveticaNeueLT Std Blk Cn" w:cs="HelveticaNeueLT Std Blk Cn"/>
      <w:color w:val="00000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55500"/>
    <w:rPr>
      <w:rFonts w:asciiTheme="majorHAnsi" w:eastAsiaTheme="majorEastAsia" w:hAnsiTheme="majorHAnsi" w:cstheme="majorBidi"/>
      <w:b/>
      <w:bCs/>
      <w:sz w:val="36"/>
      <w:szCs w:val="36"/>
      <w:lang w:val="es-ES_tradnl"/>
    </w:rPr>
  </w:style>
  <w:style w:type="paragraph" w:customStyle="1" w:styleId="BasicParagraph">
    <w:name w:val="[Basic Paragraph]"/>
    <w:basedOn w:val="Normal"/>
    <w:uiPriority w:val="99"/>
    <w:rsid w:val="00376329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 Cn" w:hAnsi="HelveticaNeueLT Std Lt Cn" w:cs="HelveticaNeueLT Std Lt Cn"/>
      <w:color w:val="000000"/>
    </w:rPr>
  </w:style>
  <w:style w:type="paragraph" w:customStyle="1" w:styleId="Bulletlist">
    <w:name w:val="Bullet list"/>
    <w:basedOn w:val="Normal"/>
    <w:uiPriority w:val="99"/>
    <w:rsid w:val="00376329"/>
    <w:pPr>
      <w:autoSpaceDE w:val="0"/>
      <w:autoSpaceDN w:val="0"/>
      <w:adjustRightInd w:val="0"/>
      <w:spacing w:after="60" w:line="280" w:lineRule="atLeast"/>
      <w:ind w:left="120"/>
      <w:textAlignment w:val="center"/>
    </w:pPr>
    <w:rPr>
      <w:rFonts w:ascii="HelveticaNeueLT Std Lt Cn" w:hAnsi="HelveticaNeueLT Std Lt Cn" w:cs="HelveticaNeueLT Std Lt Cn"/>
      <w:color w:val="000000"/>
    </w:rPr>
  </w:style>
  <w:style w:type="paragraph" w:customStyle="1" w:styleId="Header2">
    <w:name w:val="Header 2"/>
    <w:basedOn w:val="Normal"/>
    <w:uiPriority w:val="99"/>
    <w:rsid w:val="00376329"/>
    <w:pPr>
      <w:autoSpaceDE w:val="0"/>
      <w:autoSpaceDN w:val="0"/>
      <w:adjustRightInd w:val="0"/>
      <w:spacing w:after="180" w:line="288" w:lineRule="auto"/>
      <w:textAlignment w:val="center"/>
    </w:pPr>
    <w:rPr>
      <w:rFonts w:ascii="HelveticaNeueLT Std" w:hAnsi="HelveticaNeueLT Std" w:cs="HelveticaNeueLT Std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4170EC"/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customStyle="1" w:styleId="Formfields">
    <w:name w:val="Form fields"/>
    <w:basedOn w:val="Header2"/>
    <w:uiPriority w:val="99"/>
    <w:rsid w:val="00376329"/>
    <w:pPr>
      <w:tabs>
        <w:tab w:val="right" w:leader="underscore" w:pos="10800"/>
      </w:tabs>
      <w:spacing w:after="120"/>
    </w:pPr>
    <w:rPr>
      <w:rFonts w:ascii="HelveticaNeueLT Std Lt Cn" w:hAnsi="HelveticaNeueLT Std Lt Cn" w:cs="HelveticaNeueLT Std Lt Cn"/>
    </w:rPr>
  </w:style>
  <w:style w:type="table" w:styleId="TableGrid">
    <w:name w:val="Table Grid"/>
    <w:basedOn w:val="TableNormal"/>
    <w:uiPriority w:val="39"/>
    <w:rsid w:val="0037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B1A"/>
  </w:style>
  <w:style w:type="paragraph" w:styleId="Footer">
    <w:name w:val="footer"/>
    <w:basedOn w:val="Normal"/>
    <w:link w:val="FooterChar"/>
    <w:uiPriority w:val="99"/>
    <w:unhideWhenUsed/>
    <w:rsid w:val="00593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B1A"/>
  </w:style>
  <w:style w:type="paragraph" w:styleId="ListParagraph">
    <w:name w:val="List Paragraph"/>
    <w:basedOn w:val="Normal"/>
    <w:uiPriority w:val="34"/>
    <w:qFormat/>
    <w:rsid w:val="00593B1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93B1A"/>
    <w:rPr>
      <w:color w:val="0044D6"/>
      <w:u w:val="thick"/>
    </w:rPr>
  </w:style>
  <w:style w:type="paragraph" w:customStyle="1" w:styleId="introtext">
    <w:name w:val="intro text"/>
    <w:basedOn w:val="Normal"/>
    <w:uiPriority w:val="99"/>
    <w:rsid w:val="00593B1A"/>
    <w:pPr>
      <w:suppressAutoHyphens/>
      <w:autoSpaceDE w:val="0"/>
      <w:autoSpaceDN w:val="0"/>
      <w:adjustRightInd w:val="0"/>
      <w:spacing w:before="180" w:after="0" w:line="280" w:lineRule="atLeast"/>
      <w:ind w:left="60" w:right="1440"/>
      <w:textAlignment w:val="center"/>
    </w:pPr>
    <w:rPr>
      <w:rFonts w:ascii="FranklinGothicURWBoo" w:hAnsi="FranklinGothicURWBoo" w:cs="FranklinGothicURWBoo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B55500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Kraytman, Paul (EHS)</cp:lastModifiedBy>
  <cp:revision>6</cp:revision>
  <dcterms:created xsi:type="dcterms:W3CDTF">2022-11-28T17:18:00Z</dcterms:created>
  <dcterms:modified xsi:type="dcterms:W3CDTF">2025-10-02T13:19:00Z</dcterms:modified>
</cp:coreProperties>
</file>