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4D4" w:rsidRDefault="00DF14D4">
      <w:pPr>
        <w:rPr>
          <w:rFonts w:ascii="Times New Roman" w:hAnsi="Times New Roman" w:cs="Times New Roman"/>
          <w:sz w:val="20"/>
        </w:rPr>
      </w:pPr>
      <w:bookmarkStart w:id="0" w:name="_GoBack"/>
      <w:bookmarkEnd w:id="0"/>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rsidR="00E650F1" w:rsidRDefault="00E650F1">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7688"/>
      </w:tblGrid>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 xml:space="preserve">Section 2 </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Wording Stricken</w:t>
            </w: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p>
        </w:tc>
        <w:tc>
          <w:tcPr>
            <w:tcW w:w="0" w:type="auto"/>
            <w:shd w:val="clear" w:color="auto" w:fill="auto"/>
          </w:tcPr>
          <w:p w:rsidR="00E650F1" w:rsidRPr="00E650F1" w:rsidRDefault="00E650F1">
            <w:pPr>
              <w:rPr>
                <w:rFonts w:ascii="Times New Roman" w:hAnsi="Times New Roman" w:cs="Times New Roman"/>
                <w:sz w:val="20"/>
              </w:rPr>
            </w:pP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2000-0101</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 provided further, that not later than February 3, 2020, the executive office shall submit a report to the house and senate committees on ways and means that shall include, but not be limited to, the: (a) number of full-time equivalent positions assigned to the executive office's environmental justice staff; (b) responsibilities held by the executive office's environmental justice staff; and (c) status of environmental justice policies, strategies and initiatives being pursued for both the current and coming fiscal years"</w:t>
            </w:r>
          </w:p>
          <w:p w:rsidR="00E650F1" w:rsidRPr="00E650F1" w:rsidRDefault="00E650F1">
            <w:pPr>
              <w:rPr>
                <w:rFonts w:ascii="Times New Roman" w:hAnsi="Times New Roman" w:cs="Times New Roman"/>
                <w:sz w:val="20"/>
              </w:rPr>
            </w:pPr>
          </w:p>
          <w:p w:rsidR="00E650F1" w:rsidRPr="00E650F1" w:rsidRDefault="00E650F1">
            <w:pPr>
              <w:rPr>
                <w:rFonts w:ascii="Times New Roman" w:hAnsi="Times New Roman" w:cs="Times New Roman"/>
                <w:sz w:val="20"/>
              </w:rPr>
            </w:pPr>
            <w:r w:rsidRPr="00E650F1">
              <w:rPr>
                <w:rFonts w:ascii="Times New Roman" w:hAnsi="Times New Roman" w:cs="Times New Roman"/>
                <w:sz w:val="20"/>
              </w:rPr>
              <w:t>and</w:t>
            </w:r>
          </w:p>
          <w:p w:rsidR="00E650F1" w:rsidRPr="00E650F1" w:rsidRDefault="00E650F1">
            <w:pPr>
              <w:rPr>
                <w:rFonts w:ascii="Times New Roman" w:hAnsi="Times New Roman" w:cs="Times New Roman"/>
                <w:sz w:val="20"/>
              </w:rPr>
            </w:pPr>
          </w:p>
          <w:p w:rsidR="00E650F1" w:rsidRPr="00E650F1" w:rsidRDefault="00E650F1">
            <w:pPr>
              <w:rPr>
                <w:rFonts w:ascii="Times New Roman" w:hAnsi="Times New Roman" w:cs="Times New Roman"/>
                <w:sz w:val="20"/>
              </w:rPr>
            </w:pPr>
            <w:r w:rsidRPr="00E650F1">
              <w:rPr>
                <w:rFonts w:ascii="Times New Roman" w:hAnsi="Times New Roman" w:cs="Times New Roman"/>
                <w:sz w:val="20"/>
              </w:rPr>
              <w:t>"not later than October 31, 2019,"</w:t>
            </w:r>
          </w:p>
          <w:p w:rsidR="00E650F1" w:rsidRPr="00E650F1" w:rsidRDefault="00E650F1">
            <w:pPr>
              <w:rPr>
                <w:rFonts w:ascii="Times New Roman" w:hAnsi="Times New Roman" w:cs="Times New Roman"/>
                <w:sz w:val="20"/>
              </w:rPr>
            </w:pP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2800-0100</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 provided further, there shall be a special commission to study and report on the feasibility of whether the ownership of Willett Pond and its appurtenances should be transferred to the state department of conservation and recreation at no cost to the commonwealth in order to provide new public access for outdoor recreation and to preserve the species and ecosystem of said pond; provided further, that the commission shall consist of: the secretary of the executive office of energy and environmental affairs, or a designee, the commissioner of the department of conservation and recreation, or a designee, the commissioner of the department of fish and game, or a designee, the chairs of the boards of selectmen of the towns of Walpole, Westwood and Norwood, or their designees, a representative or designee from the Willett Pond Charitable and Protective Association; a representative or designee from the North Walpole Fish and Game Club, Inc.; a representative or designee from the Neponset River Watershed Association, Incorporated; and provided further, that not later than June 30, 2020, the commission shall make recommendations, including any proposed legislation, with the clerks of the house of representatives and the senate;"</w:t>
            </w:r>
          </w:p>
          <w:p w:rsidR="00E650F1" w:rsidRPr="00E650F1" w:rsidRDefault="00E650F1">
            <w:pPr>
              <w:rPr>
                <w:rFonts w:ascii="Times New Roman" w:hAnsi="Times New Roman" w:cs="Times New Roman"/>
                <w:sz w:val="20"/>
              </w:rPr>
            </w:pP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2810-0100</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 provided further, that not later than February 3, 2020 the department shall report to the house and senate committees on ways and means : (1) the status of hiring for additional staffing; (2) the staffing levels for the previous 10 fiscal years; and (3) the average staffing level at each park"</w:t>
            </w:r>
          </w:p>
          <w:p w:rsidR="00E650F1" w:rsidRPr="00E650F1" w:rsidRDefault="00E650F1">
            <w:pPr>
              <w:rPr>
                <w:rFonts w:ascii="Times New Roman" w:hAnsi="Times New Roman" w:cs="Times New Roman"/>
                <w:sz w:val="20"/>
              </w:rPr>
            </w:pP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2810-2042</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 provided further, that when assigning time for the use of its skating rinks, the department shall give first priority to general public skating and then to an entity which qualifies under applicable state and federal law as a nonprofit organization or as a public school"</w:t>
            </w:r>
          </w:p>
          <w:p w:rsidR="00E650F1" w:rsidRPr="00E650F1" w:rsidRDefault="00E650F1">
            <w:pPr>
              <w:rPr>
                <w:rFonts w:ascii="Times New Roman" w:hAnsi="Times New Roman" w:cs="Times New Roman"/>
                <w:sz w:val="20"/>
              </w:rPr>
            </w:pP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8900-0001</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 provided further, that the Disability Law Center, Inc. may investigate the physical environment of said facilities, including infrastructure issues, and may use methods including, but not limited to, testing and sampling the physical and environmental conditions, regardless of whether they are utilized by patients or inmates"</w:t>
            </w:r>
          </w:p>
          <w:p w:rsidR="00E650F1" w:rsidRPr="00E650F1" w:rsidRDefault="00E650F1">
            <w:pPr>
              <w:rPr>
                <w:rFonts w:ascii="Times New Roman" w:hAnsi="Times New Roman" w:cs="Times New Roman"/>
                <w:sz w:val="20"/>
              </w:rPr>
            </w:pP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lastRenderedPageBreak/>
              <w:t>8900-0010</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"and their employment rate after release"</w:t>
            </w:r>
          </w:p>
          <w:p w:rsidR="00E650F1" w:rsidRPr="00E650F1" w:rsidRDefault="00E650F1">
            <w:pPr>
              <w:rPr>
                <w:rFonts w:ascii="Times New Roman" w:hAnsi="Times New Roman" w:cs="Times New Roman"/>
                <w:sz w:val="20"/>
              </w:rPr>
            </w:pPr>
          </w:p>
        </w:tc>
      </w:tr>
    </w:tbl>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r>
        <w:rPr>
          <w:rFonts w:ascii="Times New Roman" w:hAnsi="Times New Roman" w:cs="Times New Roman"/>
          <w:sz w:val="20"/>
        </w:rPr>
        <w:t>I disapprove in the following items in Section 2E the wording as indicated:</w:t>
      </w:r>
    </w:p>
    <w:p w:rsidR="00E650F1" w:rsidRDefault="00E650F1">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7688"/>
      </w:tblGrid>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Section 2E</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Wording Stricken</w:t>
            </w: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p>
        </w:tc>
        <w:tc>
          <w:tcPr>
            <w:tcW w:w="0" w:type="auto"/>
            <w:shd w:val="clear" w:color="auto" w:fill="auto"/>
          </w:tcPr>
          <w:p w:rsidR="00E650F1" w:rsidRPr="00E650F1" w:rsidRDefault="00E650F1">
            <w:pPr>
              <w:rPr>
                <w:rFonts w:ascii="Times New Roman" w:hAnsi="Times New Roman" w:cs="Times New Roman"/>
                <w:sz w:val="20"/>
              </w:rPr>
            </w:pPr>
          </w:p>
        </w:tc>
      </w:tr>
      <w:tr w:rsidR="00E650F1" w:rsidRPr="00E650F1" w:rsidTr="00E650F1">
        <w:tc>
          <w:tcPr>
            <w:tcW w:w="1600" w:type="dxa"/>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1595-6368</w:t>
            </w:r>
          </w:p>
        </w:tc>
        <w:tc>
          <w:tcPr>
            <w:tcW w:w="0" w:type="auto"/>
            <w:shd w:val="clear" w:color="auto" w:fill="auto"/>
          </w:tcPr>
          <w:p w:rsidR="00E650F1" w:rsidRPr="00E650F1" w:rsidRDefault="00E650F1">
            <w:pPr>
              <w:rPr>
                <w:rFonts w:ascii="Times New Roman" w:hAnsi="Times New Roman" w:cs="Times New Roman"/>
                <w:sz w:val="20"/>
              </w:rPr>
            </w:pPr>
            <w:r w:rsidRPr="00E650F1">
              <w:rPr>
                <w:rFonts w:ascii="Times New Roman" w:hAnsi="Times New Roman" w:cs="Times New Roman"/>
                <w:sz w:val="20"/>
              </w:rPr>
              <w:t xml:space="preserve">";  provided further, that not later than November 1, 2019 the Massachusetts Department of Transportation shall report to the house and senate committees on ways and means, the clerks of the house of representatives and senate, and the joint committee on transportation, on the feasibility of using state-owned property as a staging area to provide micro-mobility device or any other suitable mode of conveyance for last mile point to point transportation to and from commuter rail stops, rapid transit stops, or rapid transit transfer stations; and provided further, that the report shall include, but not be limited to, a listing of all state-owned property within 1 mile of mass transit stops and the feasibility of adding the property information as a layer to the Massachusetts interactive property map, developed by </w:t>
            </w:r>
            <w:proofErr w:type="spellStart"/>
            <w:r w:rsidRPr="00E650F1">
              <w:rPr>
                <w:rFonts w:ascii="Times New Roman" w:hAnsi="Times New Roman" w:cs="Times New Roman"/>
                <w:sz w:val="20"/>
              </w:rPr>
              <w:t>MassGIS</w:t>
            </w:r>
            <w:proofErr w:type="spellEnd"/>
            <w:r w:rsidRPr="00E650F1">
              <w:rPr>
                <w:rFonts w:ascii="Times New Roman" w:hAnsi="Times New Roman" w:cs="Times New Roman"/>
                <w:sz w:val="20"/>
              </w:rPr>
              <w:t>"</w:t>
            </w:r>
          </w:p>
          <w:p w:rsidR="00E650F1" w:rsidRPr="00E650F1" w:rsidRDefault="00E650F1">
            <w:pPr>
              <w:rPr>
                <w:rFonts w:ascii="Times New Roman" w:hAnsi="Times New Roman" w:cs="Times New Roman"/>
                <w:sz w:val="20"/>
              </w:rPr>
            </w:pPr>
          </w:p>
        </w:tc>
      </w:tr>
    </w:tbl>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r>
        <w:rPr>
          <w:rFonts w:ascii="Times New Roman" w:hAnsi="Times New Roman" w:cs="Times New Roman"/>
          <w:sz w:val="20"/>
        </w:rPr>
        <w:t>I return for amendment, pursuant to the authority vested in me by Article 56, as amended by Article 90, Section 3, of the Amendments to the Constitution, Sections 14, 47, 59, 69, 89, 97, 103, 104, and 108. The text of my recommended amendments is set forth in separate letters of this date to the Senate and House of Representatives.</w:t>
      </w: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r>
        <w:rPr>
          <w:rFonts w:ascii="Times New Roman" w:hAnsi="Times New Roman" w:cs="Times New Roman"/>
          <w:sz w:val="20"/>
        </w:rPr>
        <w:t>The remainder of this bill I approve.</w:t>
      </w: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784FC5">
      <w:pPr>
        <w:rPr>
          <w:rFonts w:ascii="Times New Roman" w:hAnsi="Times New Roman" w:cs="Times New Roman"/>
          <w:sz w:val="20"/>
        </w:rPr>
      </w:pPr>
      <w:r>
        <w:rPr>
          <w:rFonts w:ascii="Times New Roman" w:hAnsi="Times New Roman" w:cs="Times New Roman"/>
          <w:sz w:val="20"/>
        </w:rPr>
        <w:t>Approved, July 31</w:t>
      </w:r>
      <w:r w:rsidR="00E650F1">
        <w:rPr>
          <w:rFonts w:ascii="Times New Roman" w:hAnsi="Times New Roman" w:cs="Times New Roman"/>
          <w:sz w:val="20"/>
        </w:rPr>
        <w:t>, 2019</w:t>
      </w: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r>
        <w:rPr>
          <w:rFonts w:ascii="Times New Roman" w:hAnsi="Times New Roman" w:cs="Times New Roman"/>
          <w:sz w:val="20"/>
        </w:rPr>
        <w:tab/>
        <w:t>.M.</w:t>
      </w: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p>
    <w:p w:rsidR="00E650F1" w:rsidRDefault="00E650F1">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rsidR="00E650F1" w:rsidRDefault="00E650F1">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rsidR="00E650F1" w:rsidRPr="00E650F1" w:rsidRDefault="00E650F1">
      <w:pPr>
        <w:rPr>
          <w:rFonts w:ascii="Times New Roman" w:hAnsi="Times New Roman" w:cs="Times New Roman"/>
          <w:sz w:val="20"/>
        </w:rPr>
      </w:pPr>
    </w:p>
    <w:sectPr w:rsidR="00E650F1" w:rsidRPr="00E650F1" w:rsidSect="00E650F1">
      <w:footerReference w:type="even" r:id="rId7"/>
      <w:footerReference w:type="default" r:id="rId8"/>
      <w:footerReference w:type="first" r:id="rId9"/>
      <w:pgSz w:w="12240" w:h="20160"/>
      <w:pgMar w:top="1440" w:right="720" w:bottom="1440" w:left="2448" w:header="720" w:footer="720" w:gutter="0"/>
      <w:pgNumType w:start="2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AD7" w:rsidRDefault="00A66AD7" w:rsidP="00E650F1">
      <w:r>
        <w:separator/>
      </w:r>
    </w:p>
  </w:endnote>
  <w:endnote w:type="continuationSeparator" w:id="0">
    <w:p w:rsidR="00A66AD7" w:rsidRDefault="00A66AD7" w:rsidP="00E6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F1" w:rsidRDefault="00E650F1" w:rsidP="00E65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50F1" w:rsidRDefault="00E650F1" w:rsidP="00FB0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50F1" w:rsidRDefault="00E650F1" w:rsidP="00E650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F1" w:rsidRPr="00414252" w:rsidRDefault="00E650F1" w:rsidP="00E650F1">
    <w:pPr>
      <w:pStyle w:val="Footer"/>
      <w:framePr w:wrap="around" w:vAnchor="text" w:hAnchor="margin" w:xAlign="center" w:y="1"/>
      <w:rPr>
        <w:rStyle w:val="PageNumber"/>
        <w:rFonts w:ascii="Courier New" w:hAnsi="Courier New" w:cs="Courier New"/>
        <w:sz w:val="20"/>
        <w:szCs w:val="20"/>
      </w:rPr>
    </w:pPr>
    <w:r w:rsidRPr="00414252">
      <w:rPr>
        <w:rStyle w:val="PageNumber"/>
        <w:rFonts w:ascii="Courier New" w:hAnsi="Courier New" w:cs="Courier New"/>
        <w:sz w:val="20"/>
        <w:szCs w:val="20"/>
      </w:rPr>
      <w:fldChar w:fldCharType="begin"/>
    </w:r>
    <w:r w:rsidRPr="00414252">
      <w:rPr>
        <w:rStyle w:val="PageNumber"/>
        <w:rFonts w:ascii="Courier New" w:hAnsi="Courier New" w:cs="Courier New"/>
        <w:sz w:val="20"/>
        <w:szCs w:val="20"/>
      </w:rPr>
      <w:instrText xml:space="preserve">PAGE  </w:instrText>
    </w:r>
    <w:r w:rsidRPr="00414252">
      <w:rPr>
        <w:rStyle w:val="PageNumber"/>
        <w:rFonts w:ascii="Courier New" w:hAnsi="Courier New" w:cs="Courier New"/>
        <w:sz w:val="20"/>
        <w:szCs w:val="20"/>
      </w:rPr>
      <w:fldChar w:fldCharType="separate"/>
    </w:r>
    <w:r w:rsidR="00414252">
      <w:rPr>
        <w:rStyle w:val="PageNumber"/>
        <w:rFonts w:ascii="Courier New" w:hAnsi="Courier New" w:cs="Courier New"/>
        <w:noProof/>
        <w:sz w:val="20"/>
        <w:szCs w:val="20"/>
      </w:rPr>
      <w:t>265</w:t>
    </w:r>
    <w:r w:rsidRPr="00414252">
      <w:rPr>
        <w:rStyle w:val="PageNumber"/>
        <w:rFonts w:ascii="Courier New" w:hAnsi="Courier New" w:cs="Courier New"/>
        <w:sz w:val="20"/>
        <w:szCs w:val="20"/>
      </w:rPr>
      <w:fldChar w:fldCharType="end"/>
    </w:r>
  </w:p>
  <w:p w:rsidR="00E650F1" w:rsidRDefault="00E650F1" w:rsidP="00E650F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F1" w:rsidRPr="00414252" w:rsidRDefault="00414252" w:rsidP="00414252">
    <w:pPr>
      <w:pStyle w:val="Footer"/>
      <w:jc w:val="center"/>
      <w:rPr>
        <w:rFonts w:ascii="Courier New" w:hAnsi="Courier New" w:cs="Courier New"/>
        <w:sz w:val="20"/>
        <w:szCs w:val="20"/>
      </w:rPr>
    </w:pPr>
    <w:r w:rsidRPr="00414252">
      <w:rPr>
        <w:rStyle w:val="PageNumber"/>
        <w:rFonts w:ascii="Courier New" w:hAnsi="Courier New" w:cs="Courier New"/>
        <w:sz w:val="20"/>
        <w:szCs w:val="20"/>
      </w:rPr>
      <w:fldChar w:fldCharType="begin"/>
    </w:r>
    <w:r w:rsidRPr="00414252">
      <w:rPr>
        <w:rStyle w:val="PageNumber"/>
        <w:rFonts w:ascii="Courier New" w:hAnsi="Courier New" w:cs="Courier New"/>
        <w:sz w:val="20"/>
        <w:szCs w:val="20"/>
      </w:rPr>
      <w:instrText xml:space="preserve">PAGE  </w:instrText>
    </w:r>
    <w:r w:rsidRPr="00414252">
      <w:rPr>
        <w:rStyle w:val="PageNumber"/>
        <w:rFonts w:ascii="Courier New" w:hAnsi="Courier New" w:cs="Courier New"/>
        <w:sz w:val="20"/>
        <w:szCs w:val="20"/>
      </w:rPr>
      <w:fldChar w:fldCharType="separate"/>
    </w:r>
    <w:r>
      <w:rPr>
        <w:rStyle w:val="PageNumber"/>
        <w:rFonts w:ascii="Courier New" w:hAnsi="Courier New" w:cs="Courier New"/>
        <w:noProof/>
        <w:sz w:val="20"/>
        <w:szCs w:val="20"/>
      </w:rPr>
      <w:t>264</w:t>
    </w:r>
    <w:r w:rsidRPr="00414252">
      <w:rPr>
        <w:rStyle w:val="PageNumber"/>
        <w:rFonts w:ascii="Courier New" w:hAnsi="Courier New" w:cs="Courier New"/>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AD7" w:rsidRDefault="00A66AD7" w:rsidP="00E650F1">
      <w:r>
        <w:separator/>
      </w:r>
    </w:p>
  </w:footnote>
  <w:footnote w:type="continuationSeparator" w:id="0">
    <w:p w:rsidR="00A66AD7" w:rsidRDefault="00A66AD7" w:rsidP="00E65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F1"/>
    <w:rsid w:val="00414252"/>
    <w:rsid w:val="00784FC5"/>
    <w:rsid w:val="00857DB5"/>
    <w:rsid w:val="00A66AD7"/>
    <w:rsid w:val="00DF14D4"/>
    <w:rsid w:val="00E6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F1"/>
    <w:pPr>
      <w:tabs>
        <w:tab w:val="center" w:pos="4680"/>
        <w:tab w:val="right" w:pos="9360"/>
      </w:tabs>
    </w:pPr>
  </w:style>
  <w:style w:type="character" w:customStyle="1" w:styleId="HeaderChar">
    <w:name w:val="Header Char"/>
    <w:basedOn w:val="DefaultParagraphFont"/>
    <w:link w:val="Header"/>
    <w:uiPriority w:val="99"/>
    <w:rsid w:val="00E650F1"/>
  </w:style>
  <w:style w:type="paragraph" w:styleId="Footer">
    <w:name w:val="footer"/>
    <w:basedOn w:val="Normal"/>
    <w:link w:val="FooterChar"/>
    <w:uiPriority w:val="99"/>
    <w:unhideWhenUsed/>
    <w:rsid w:val="00E650F1"/>
    <w:pPr>
      <w:tabs>
        <w:tab w:val="center" w:pos="4680"/>
        <w:tab w:val="right" w:pos="9360"/>
      </w:tabs>
    </w:pPr>
  </w:style>
  <w:style w:type="character" w:customStyle="1" w:styleId="FooterChar">
    <w:name w:val="Footer Char"/>
    <w:basedOn w:val="DefaultParagraphFont"/>
    <w:link w:val="Footer"/>
    <w:uiPriority w:val="99"/>
    <w:rsid w:val="00E650F1"/>
  </w:style>
  <w:style w:type="character" w:styleId="PageNumber">
    <w:name w:val="page number"/>
    <w:basedOn w:val="DefaultParagraphFont"/>
    <w:uiPriority w:val="99"/>
    <w:semiHidden/>
    <w:unhideWhenUsed/>
    <w:rsid w:val="00E650F1"/>
  </w:style>
  <w:style w:type="table" w:styleId="TableGrid">
    <w:name w:val="Table Grid"/>
    <w:basedOn w:val="TableNormal"/>
    <w:uiPriority w:val="59"/>
    <w:rsid w:val="00E6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F1"/>
    <w:pPr>
      <w:tabs>
        <w:tab w:val="center" w:pos="4680"/>
        <w:tab w:val="right" w:pos="9360"/>
      </w:tabs>
    </w:pPr>
  </w:style>
  <w:style w:type="character" w:customStyle="1" w:styleId="HeaderChar">
    <w:name w:val="Header Char"/>
    <w:basedOn w:val="DefaultParagraphFont"/>
    <w:link w:val="Header"/>
    <w:uiPriority w:val="99"/>
    <w:rsid w:val="00E650F1"/>
  </w:style>
  <w:style w:type="paragraph" w:styleId="Footer">
    <w:name w:val="footer"/>
    <w:basedOn w:val="Normal"/>
    <w:link w:val="FooterChar"/>
    <w:uiPriority w:val="99"/>
    <w:unhideWhenUsed/>
    <w:rsid w:val="00E650F1"/>
    <w:pPr>
      <w:tabs>
        <w:tab w:val="center" w:pos="4680"/>
        <w:tab w:val="right" w:pos="9360"/>
      </w:tabs>
    </w:pPr>
  </w:style>
  <w:style w:type="character" w:customStyle="1" w:styleId="FooterChar">
    <w:name w:val="Footer Char"/>
    <w:basedOn w:val="DefaultParagraphFont"/>
    <w:link w:val="Footer"/>
    <w:uiPriority w:val="99"/>
    <w:rsid w:val="00E650F1"/>
  </w:style>
  <w:style w:type="character" w:styleId="PageNumber">
    <w:name w:val="page number"/>
    <w:basedOn w:val="DefaultParagraphFont"/>
    <w:uiPriority w:val="99"/>
    <w:semiHidden/>
    <w:unhideWhenUsed/>
    <w:rsid w:val="00E650F1"/>
  </w:style>
  <w:style w:type="table" w:styleId="TableGrid">
    <w:name w:val="Table Grid"/>
    <w:basedOn w:val="TableNormal"/>
    <w:uiPriority w:val="59"/>
    <w:rsid w:val="00E6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John M. Stephan</cp:lastModifiedBy>
  <cp:revision>2</cp:revision>
  <cp:lastPrinted>2019-07-31T00:41:00Z</cp:lastPrinted>
  <dcterms:created xsi:type="dcterms:W3CDTF">2019-07-31T01:48:00Z</dcterms:created>
  <dcterms:modified xsi:type="dcterms:W3CDTF">2019-07-31T01:48:00Z</dcterms:modified>
</cp:coreProperties>
</file>