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E0323" w:rsidRDefault="00DE5850" w:rsidP="004530F9">
      <w:pPr>
        <w:rPr>
          <w:rFonts w:ascii="Cambria" w:hAnsi="Cambria" w:cs="Arial"/>
          <w:sz w:val="20"/>
          <w:szCs w:val="20"/>
        </w:rPr>
      </w:pPr>
      <w:r>
        <mc:AlternateContent>
          <mc:Choice Requires="wps">
            <w:drawing>
              <wp:anchor distT="0" distB="0" distL="114300" distR="114300" simplePos="0" relativeHeight="251655167" behindDoc="0" locked="0" layoutInCell="1" allowOverlap="1" wp14:anchorId="49DAE0E6" wp14:editId="6CF2B151">
                <wp:simplePos x="0" y="0"/>
                <wp:positionH relativeFrom="column">
                  <wp:posOffset>-19050</wp:posOffset>
                </wp:positionH>
                <wp:positionV relativeFrom="paragraph">
                  <wp:posOffset>-28575</wp:posOffset>
                </wp:positionV>
                <wp:extent cx="6876415" cy="1095375"/>
                <wp:effectExtent l="0" t="0" r="635" b="9525"/>
                <wp:wrapNone/>
                <wp:docPr id="2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6415" cy="1095375"/>
                        </a:xfrm>
                        <a:prstGeom prst="rect">
                          <a:avLst/>
                        </a:prstGeom>
                        <a:gradFill>
                          <a:gsLst>
                            <a:gs pos="35000">
                              <a:schemeClr val="accent3">
                                <a:lumMod val="20000"/>
                                <a:lumOff val="80000"/>
                              </a:schemeClr>
                            </a:gs>
                            <a:gs pos="0">
                              <a:schemeClr val="accent3">
                                <a:lumMod val="60000"/>
                                <a:lumOff val="40000"/>
                              </a:schemeClr>
                            </a:gs>
                          </a:gsLst>
                          <a:lin ang="0" scaled="0"/>
                        </a:gradFill>
                        <a:ln>
                          <a:noFill/>
                        </a:ln>
                        <a:extLst/>
                      </wps:spPr>
                      <wps:txbx>
                        <w:txbxContent>
                          <w:p w:rsidR="00DC1F2E" w:rsidRPr="00F35E22" w:rsidRDefault="00DC1F2E" w:rsidP="00896C27">
                            <w:pPr>
                              <w:rPr>
                                <w:rFonts w:ascii="Cambria" w:hAnsi="Cambria" w:cs="Arial"/>
                                <w:sz w:val="42"/>
                                <w:szCs w:val="42"/>
                              </w:rPr>
                            </w:pPr>
                            <w:r>
                              <w:rPr>
                                <w:rFonts w:ascii="Cambria" w:hAnsi="Cambria" w:cs="Arial"/>
                                <w:sz w:val="42"/>
                                <w:szCs w:val="42"/>
                              </w:rPr>
                              <w:drawing>
                                <wp:inline distT="0" distB="0" distL="0" distR="0" wp14:anchorId="294C3E2F" wp14:editId="6CFA4FF0">
                                  <wp:extent cx="952500" cy="96071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duotone>
                                              <a:prstClr val="black"/>
                                              <a:srgbClr val="000000">
                                                <a:tint val="45000"/>
                                                <a:satMod val="400000"/>
                                              </a:srgbClr>
                                            </a:duotone>
                                            <a:lum bright="-100000"/>
                                            <a:extLst>
                                              <a:ext uri="{28A0092B-C50C-407E-A947-70E740481C1C}">
                                                <a14:useLocalDpi xmlns:a14="http://schemas.microsoft.com/office/drawing/2010/main" val="0"/>
                                              </a:ext>
                                            </a:extLst>
                                          </a:blip>
                                          <a:srcRect/>
                                          <a:stretch>
                                            <a:fillRect/>
                                          </a:stretch>
                                        </pic:blipFill>
                                        <pic:spPr bwMode="auto">
                                          <a:xfrm>
                                            <a:off x="0" y="0"/>
                                            <a:ext cx="964663" cy="972980"/>
                                          </a:xfrm>
                                          <a:prstGeom prst="rect">
                                            <a:avLst/>
                                          </a:prstGeom>
                                          <a:noFill/>
                                          <a:ln>
                                            <a:noFill/>
                                          </a:ln>
                                        </pic:spPr>
                                      </pic:pic>
                                    </a:graphicData>
                                  </a:graphic>
                                </wp:inline>
                              </w:drawing>
                            </w:r>
                          </w:p>
                          <w:p w:rsidR="00DC1F2E" w:rsidRPr="00101BF4" w:rsidRDefault="00DC1F2E" w:rsidP="00896C27">
                            <w:pPr>
                              <w:tabs>
                                <w:tab w:val="right" w:pos="9000"/>
                              </w:tabs>
                              <w:ind w:left="180"/>
                              <w:rPr>
                                <w:rFonts w:ascii="Cambria" w:hAnsi="Cambria" w:cs="Arial"/>
                                <w:sz w:val="42"/>
                                <w:szCs w:val="42"/>
                              </w:rPr>
                            </w:pPr>
                          </w:p>
                          <w:p w:rsidR="00DC1F2E" w:rsidRDefault="00DC1F2E" w:rsidP="00896C27">
                            <w:pPr>
                              <w:tabs>
                                <w:tab w:val="right" w:pos="9000"/>
                              </w:tabs>
                              <w:ind w:left="180"/>
                              <w:rPr>
                                <w:rFonts w:ascii="Cambria" w:hAnsi="Cambria" w:cs="Arial"/>
                                <w:sz w:val="42"/>
                                <w:szCs w:val="42"/>
                              </w:rPr>
                            </w:pPr>
                          </w:p>
                          <w:p w:rsidR="00DC1F2E" w:rsidRDefault="00DC1F2E" w:rsidP="00896C27">
                            <w:pPr>
                              <w:tabs>
                                <w:tab w:val="right" w:pos="9000"/>
                              </w:tabs>
                              <w:ind w:left="180"/>
                              <w:rPr>
                                <w:rFonts w:ascii="Cambria" w:hAnsi="Cambria" w:cs="Arial"/>
                                <w:sz w:val="42"/>
                                <w:szCs w:val="42"/>
                              </w:rPr>
                            </w:pPr>
                          </w:p>
                          <w:p w:rsidR="00DC1F2E" w:rsidRDefault="00DC1F2E" w:rsidP="00896C27">
                            <w:pPr>
                              <w:tabs>
                                <w:tab w:val="right" w:pos="9000"/>
                              </w:tabs>
                              <w:ind w:left="180"/>
                              <w:rPr>
                                <w:rFonts w:ascii="Cambria" w:hAnsi="Cambria" w:cs="Arial"/>
                                <w:sz w:val="42"/>
                                <w:szCs w:val="42"/>
                              </w:rPr>
                            </w:pPr>
                          </w:p>
                          <w:p w:rsidR="00DC1F2E" w:rsidRDefault="00DC1F2E" w:rsidP="00896C27">
                            <w:pPr>
                              <w:tabs>
                                <w:tab w:val="right" w:pos="9000"/>
                              </w:tabs>
                              <w:ind w:left="180"/>
                              <w:rPr>
                                <w:rFonts w:ascii="Cambria" w:hAnsi="Cambria" w:cs="Arial"/>
                                <w:sz w:val="42"/>
                                <w:szCs w:val="42"/>
                              </w:rPr>
                            </w:pPr>
                          </w:p>
                          <w:p w:rsidR="00DC1F2E" w:rsidRDefault="00DC1F2E" w:rsidP="00896C27">
                            <w:pPr>
                              <w:tabs>
                                <w:tab w:val="right" w:pos="9000"/>
                              </w:tabs>
                              <w:ind w:left="180"/>
                              <w:rPr>
                                <w:rFonts w:ascii="Cambria" w:hAnsi="Cambria" w:cs="Arial"/>
                                <w:sz w:val="42"/>
                                <w:szCs w:val="42"/>
                              </w:rPr>
                            </w:pPr>
                          </w:p>
                          <w:p w:rsidR="00DC1F2E" w:rsidRPr="006C534B" w:rsidRDefault="00DC1F2E" w:rsidP="00896C27">
                            <w:pPr>
                              <w:tabs>
                                <w:tab w:val="right" w:pos="9000"/>
                              </w:tabs>
                              <w:ind w:left="180"/>
                              <w:rPr>
                                <w:rFonts w:ascii="Cambria" w:hAnsi="Cambria" w:cs="Arial"/>
                                <w:sz w:val="32"/>
                                <w:szCs w:val="32"/>
                              </w:rPr>
                            </w:pPr>
                            <w:r>
                              <w:rPr>
                                <w:rFonts w:ascii="Cambria" w:hAnsi="Cambria" w:cs="Arial"/>
                                <w:sz w:val="42"/>
                                <w:szCs w:val="42"/>
                              </w:rPr>
                              <w:tab/>
                            </w:r>
                            <w:r w:rsidRPr="00F415AB">
                              <w:rPr>
                                <w:rFonts w:ascii="Cambria" w:hAnsi="Cambria" w:cs="Arial"/>
                                <w:i/>
                              </w:rPr>
                              <w:t>Spring 2015</w:t>
                            </w:r>
                          </w:p>
                          <w:p w:rsidR="00DC1F2E" w:rsidRDefault="00DC1F2E" w:rsidP="00896C27">
                            <w:pPr>
                              <w:ind w:left="18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1.5pt;margin-top:-2.25pt;width:541.45pt;height:86.25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" fillcolor="#c2d69b [1942]" stroked="f">
                <v:fill color2="#eaf1dd [662]" angle="90" colors="0 #c3d69b;22938f #ebf1de" focus="100%" type="gradient">
                  <o:fill v:ext="view" type="gradientUnscaled"/>
                </v:fill>
                <v:textbox>
                  <w:txbxContent>
                    <w:p w:rsidR="00DC1F2E" w:rsidRPr="00F35E22" w:rsidRDefault="00DC1F2E" w:rsidP="00896C27">
                      <w:pPr>
                        <w:rPr>
                          <w:rFonts w:ascii="Cambria" w:hAnsi="Cambria" w:cs="Arial"/>
                          <w:sz w:val="42"/>
                          <w:szCs w:val="42"/>
                        </w:rPr>
                      </w:pPr>
                      <w:r>
                        <w:rPr>
                          <w:rFonts w:ascii="Cambria" w:hAnsi="Cambria" w:cs="Arial"/>
                          <w:sz w:val="42"/>
                          <w:szCs w:val="42"/>
                        </w:rPr>
                        <w:drawing>
                          <wp:inline distT="0" distB="0" distL="0" distR="0" wp14:anchorId="294C3E2F" wp14:editId="6CFA4FF0">
                            <wp:extent cx="952500" cy="96071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duotone>
                                        <a:prstClr val="black"/>
                                        <a:srgbClr val="000000">
                                          <a:tint val="45000"/>
                                          <a:satMod val="400000"/>
                                        </a:srgbClr>
                                      </a:duotone>
                                      <a:lum bright="-100000"/>
                                      <a:extLst>
                                        <a:ext uri="{28A0092B-C50C-407E-A947-70E740481C1C}">
                                          <a14:useLocalDpi xmlns:a14="http://schemas.microsoft.com/office/drawing/2010/main" val="0"/>
                                        </a:ext>
                                      </a:extLst>
                                    </a:blip>
                                    <a:srcRect/>
                                    <a:stretch>
                                      <a:fillRect/>
                                    </a:stretch>
                                  </pic:blipFill>
                                  <pic:spPr bwMode="auto">
                                    <a:xfrm>
                                      <a:off x="0" y="0"/>
                                      <a:ext cx="964663" cy="972980"/>
                                    </a:xfrm>
                                    <a:prstGeom prst="rect">
                                      <a:avLst/>
                                    </a:prstGeom>
                                    <a:noFill/>
                                    <a:ln>
                                      <a:noFill/>
                                    </a:ln>
                                  </pic:spPr>
                                </pic:pic>
                              </a:graphicData>
                            </a:graphic>
                          </wp:inline>
                        </w:drawing>
                      </w:r>
                    </w:p>
                    <w:p w:rsidR="00DC1F2E" w:rsidRPr="00101BF4" w:rsidRDefault="00DC1F2E" w:rsidP="00896C27">
                      <w:pPr>
                        <w:tabs>
                          <w:tab w:val="right" w:pos="9000"/>
                        </w:tabs>
                        <w:ind w:left="180"/>
                        <w:rPr>
                          <w:rFonts w:ascii="Cambria" w:hAnsi="Cambria" w:cs="Arial"/>
                          <w:sz w:val="42"/>
                          <w:szCs w:val="42"/>
                        </w:rPr>
                      </w:pPr>
                    </w:p>
                    <w:p w:rsidR="00DC1F2E" w:rsidRDefault="00DC1F2E" w:rsidP="00896C27">
                      <w:pPr>
                        <w:tabs>
                          <w:tab w:val="right" w:pos="9000"/>
                        </w:tabs>
                        <w:ind w:left="180"/>
                        <w:rPr>
                          <w:rFonts w:ascii="Cambria" w:hAnsi="Cambria" w:cs="Arial"/>
                          <w:sz w:val="42"/>
                          <w:szCs w:val="42"/>
                        </w:rPr>
                      </w:pPr>
                    </w:p>
                    <w:p w:rsidR="00DC1F2E" w:rsidRDefault="00DC1F2E" w:rsidP="00896C27">
                      <w:pPr>
                        <w:tabs>
                          <w:tab w:val="right" w:pos="9000"/>
                        </w:tabs>
                        <w:ind w:left="180"/>
                        <w:rPr>
                          <w:rFonts w:ascii="Cambria" w:hAnsi="Cambria" w:cs="Arial"/>
                          <w:sz w:val="42"/>
                          <w:szCs w:val="42"/>
                        </w:rPr>
                      </w:pPr>
                    </w:p>
                    <w:p w:rsidR="00DC1F2E" w:rsidRDefault="00DC1F2E" w:rsidP="00896C27">
                      <w:pPr>
                        <w:tabs>
                          <w:tab w:val="right" w:pos="9000"/>
                        </w:tabs>
                        <w:ind w:left="180"/>
                        <w:rPr>
                          <w:rFonts w:ascii="Cambria" w:hAnsi="Cambria" w:cs="Arial"/>
                          <w:sz w:val="42"/>
                          <w:szCs w:val="42"/>
                        </w:rPr>
                      </w:pPr>
                    </w:p>
                    <w:p w:rsidR="00DC1F2E" w:rsidRDefault="00DC1F2E" w:rsidP="00896C27">
                      <w:pPr>
                        <w:tabs>
                          <w:tab w:val="right" w:pos="9000"/>
                        </w:tabs>
                        <w:ind w:left="180"/>
                        <w:rPr>
                          <w:rFonts w:ascii="Cambria" w:hAnsi="Cambria" w:cs="Arial"/>
                          <w:sz w:val="42"/>
                          <w:szCs w:val="42"/>
                        </w:rPr>
                      </w:pPr>
                    </w:p>
                    <w:p w:rsidR="00DC1F2E" w:rsidRDefault="00DC1F2E" w:rsidP="00896C27">
                      <w:pPr>
                        <w:tabs>
                          <w:tab w:val="right" w:pos="9000"/>
                        </w:tabs>
                        <w:ind w:left="180"/>
                        <w:rPr>
                          <w:rFonts w:ascii="Cambria" w:hAnsi="Cambria" w:cs="Arial"/>
                          <w:sz w:val="42"/>
                          <w:szCs w:val="42"/>
                        </w:rPr>
                      </w:pPr>
                    </w:p>
                    <w:p w:rsidR="00DC1F2E" w:rsidRPr="006C534B" w:rsidRDefault="00DC1F2E" w:rsidP="00896C27">
                      <w:pPr>
                        <w:tabs>
                          <w:tab w:val="right" w:pos="9000"/>
                        </w:tabs>
                        <w:ind w:left="180"/>
                        <w:rPr>
                          <w:rFonts w:ascii="Cambria" w:hAnsi="Cambria" w:cs="Arial"/>
                          <w:sz w:val="32"/>
                          <w:szCs w:val="32"/>
                        </w:rPr>
                      </w:pPr>
                      <w:r>
                        <w:rPr>
                          <w:rFonts w:ascii="Cambria" w:hAnsi="Cambria" w:cs="Arial"/>
                          <w:sz w:val="42"/>
                          <w:szCs w:val="42"/>
                        </w:rPr>
                        <w:tab/>
                      </w:r>
                      <w:r w:rsidRPr="00F415AB">
                        <w:rPr>
                          <w:rFonts w:ascii="Cambria" w:hAnsi="Cambria" w:cs="Arial"/>
                          <w:i/>
                        </w:rPr>
                        <w:t>Spring 2015</w:t>
                      </w:r>
                    </w:p>
                    <w:p w:rsidR="00DC1F2E" w:rsidRDefault="00DC1F2E" w:rsidP="00896C27">
                      <w:pPr>
                        <w:ind w:left="180"/>
                      </w:pPr>
                    </w:p>
                  </w:txbxContent>
                </v:textbox>
              </v:shape>
            </w:pict>
          </mc:Fallback>
        </mc:AlternateContent>
      </w:r>
      <w:r w:rsidRPr="00447BA5">
        <w:rPr>
          <w:rFonts w:ascii="Cambria" w:eastAsiaTheme="minorEastAsia" w:hAnsi="Cambria" w:cs="Arial"/>
          <w:sz w:val="40"/>
          <w:szCs w:val="40"/>
        </w:rPr>
        <mc:AlternateContent>
          <mc:Choice Requires="wps">
            <w:drawing>
              <wp:anchor distT="0" distB="0" distL="114300" distR="114300" simplePos="0" relativeHeight="251692032" behindDoc="0" locked="0" layoutInCell="1" allowOverlap="1" wp14:anchorId="0AF257F7" wp14:editId="0E25592E">
                <wp:simplePos x="0" y="0"/>
                <wp:positionH relativeFrom="column">
                  <wp:posOffset>1104900</wp:posOffset>
                </wp:positionH>
                <wp:positionV relativeFrom="paragraph">
                  <wp:posOffset>-95250</wp:posOffset>
                </wp:positionV>
                <wp:extent cx="5886450" cy="116205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886450" cy="1162050"/>
                        </a:xfrm>
                        <a:prstGeom prst="rect">
                          <a:avLst/>
                        </a:prstGeom>
                        <a:noFill/>
                        <a:ln w="6350">
                          <a:noFill/>
                        </a:ln>
                        <a:effectLst/>
                      </wps:spPr>
                      <wps:txbx>
                        <w:txbxContent>
                          <w:p w:rsidR="00DC1F2E" w:rsidRPr="00DE5850" w:rsidRDefault="00DC1F2E" w:rsidP="00896C27">
                            <w:pPr>
                              <w:tabs>
                                <w:tab w:val="right" w:pos="8640"/>
                              </w:tabs>
                              <w:rPr>
                                <w:rFonts w:ascii="Candara" w:hAnsi="Candara" w:cs="Arial"/>
                                <w:b/>
                                <w:smallCaps/>
                                <w:sz w:val="48"/>
                                <w:szCs w:val="42"/>
                              </w:rPr>
                            </w:pPr>
                            <w:r w:rsidRPr="00DE5850">
                              <w:rPr>
                                <w:rFonts w:ascii="Candara" w:hAnsi="Candara" w:cs="Arial"/>
                                <w:b/>
                                <w:smallCaps/>
                                <w:sz w:val="48"/>
                                <w:szCs w:val="42"/>
                              </w:rPr>
                              <w:t>Data Brief: Violent Deaths in Massachusetts</w:t>
                            </w:r>
                          </w:p>
                          <w:p w:rsidR="00DC1F2E" w:rsidRPr="00DE5850" w:rsidRDefault="00DC1F2E" w:rsidP="00896C27">
                            <w:pPr>
                              <w:tabs>
                                <w:tab w:val="right" w:pos="8640"/>
                              </w:tabs>
                              <w:rPr>
                                <w:rFonts w:ascii="Candara" w:hAnsi="Candara" w:cs="Arial"/>
                                <w:b/>
                                <w:i/>
                                <w:sz w:val="40"/>
                                <w:szCs w:val="42"/>
                              </w:rPr>
                            </w:pPr>
                            <w:r w:rsidRPr="00DE5850">
                              <w:rPr>
                                <w:rFonts w:ascii="Candara" w:hAnsi="Candara" w:cs="Arial"/>
                                <w:b/>
                                <w:i/>
                                <w:sz w:val="40"/>
                                <w:szCs w:val="42"/>
                              </w:rPr>
                              <w:t>Surveillance Update, 2013</w:t>
                            </w:r>
                          </w:p>
                          <w:p w:rsidR="00DC1F2E" w:rsidRPr="00A92770" w:rsidRDefault="00DC1F2E" w:rsidP="00896C27">
                            <w:pPr>
                              <w:tabs>
                                <w:tab w:val="right" w:pos="8640"/>
                              </w:tabs>
                              <w:rPr>
                                <w:rFonts w:ascii="Candara" w:hAnsi="Candara" w:cstheme="minorHAnsi"/>
                                <w:szCs w:val="26"/>
                              </w:rPr>
                            </w:pPr>
                            <w:r w:rsidRPr="00A92770">
                              <w:rPr>
                                <w:rFonts w:ascii="Candara" w:hAnsi="Candara" w:cstheme="minorHAnsi"/>
                                <w:szCs w:val="26"/>
                              </w:rPr>
                              <w:t>Massachusetts Violent Death Reporting System – MAVDRS</w:t>
                            </w:r>
                          </w:p>
                          <w:p w:rsidR="00DC1F2E" w:rsidRPr="00A92770" w:rsidRDefault="00DC1F2E" w:rsidP="009905E8">
                            <w:pPr>
                              <w:tabs>
                                <w:tab w:val="right" w:pos="8730"/>
                              </w:tabs>
                              <w:ind w:right="28"/>
                              <w:rPr>
                                <w:rFonts w:ascii="Candara" w:hAnsi="Candara" w:cstheme="minorHAnsi"/>
                                <w:szCs w:val="26"/>
                              </w:rPr>
                            </w:pPr>
                            <w:r w:rsidRPr="00A92770">
                              <w:rPr>
                                <w:rFonts w:ascii="Candara" w:hAnsi="Candara" w:cstheme="minorHAnsi"/>
                                <w:szCs w:val="26"/>
                              </w:rPr>
                              <w:t xml:space="preserve">Massachusetts Department of </w:t>
                            </w:r>
                            <w:r>
                              <w:rPr>
                                <w:rFonts w:ascii="Candara" w:hAnsi="Candara" w:cstheme="minorHAnsi"/>
                                <w:szCs w:val="26"/>
                              </w:rPr>
                              <w:t>Public Health</w:t>
                            </w:r>
                            <w:r>
                              <w:rPr>
                                <w:rFonts w:ascii="Candara" w:hAnsi="Candara" w:cstheme="minorHAnsi"/>
                                <w:szCs w:val="26"/>
                              </w:rPr>
                              <w:tab/>
                              <w:t>Winter</w:t>
                            </w:r>
                            <w:r w:rsidRPr="00A92770">
                              <w:rPr>
                                <w:rFonts w:ascii="Candara" w:hAnsi="Candara" w:cstheme="minorHAnsi"/>
                                <w:szCs w:val="26"/>
                              </w:rPr>
                              <w:t xml:space="preserve"> 201</w:t>
                            </w:r>
                            <w:r>
                              <w:rPr>
                                <w:rFonts w:ascii="Candara" w:hAnsi="Candara" w:cstheme="minorHAnsi"/>
                                <w:szCs w:val="26"/>
                              </w:rPr>
                              <w:t>7</w:t>
                            </w:r>
                          </w:p>
                          <w:p w:rsidR="00DC1F2E" w:rsidRPr="00EB616A" w:rsidRDefault="00DC1F2E" w:rsidP="00896C27">
                            <w:pPr>
                              <w:tabs>
                                <w:tab w:val="right" w:pos="8640"/>
                              </w:tabs>
                              <w:rPr>
                                <w:rFonts w:ascii="Tw Cen MT" w:hAnsi="Tw Cen MT" w:cstheme="minorHAnsi"/>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27" type="#_x0000_t202" style="position:absolute;margin-left:87pt;margin-top:-7.5pt;width:463.5pt;height:9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" filled="f" stroked="f" strokeweight=".5pt">
                <v:textbox>
                  <w:txbxContent>
                    <w:p w:rsidR="00DC1F2E" w:rsidRPr="00DE5850" w:rsidRDefault="00DC1F2E" w:rsidP="00896C27">
                      <w:pPr>
                        <w:tabs>
                          <w:tab w:val="right" w:pos="8640"/>
                        </w:tabs>
                        <w:rPr>
                          <w:rFonts w:ascii="Candara" w:hAnsi="Candara" w:cs="Arial"/>
                          <w:b/>
                          <w:smallCaps/>
                          <w:sz w:val="48"/>
                          <w:szCs w:val="42"/>
                        </w:rPr>
                      </w:pPr>
                      <w:r w:rsidRPr="00DE5850">
                        <w:rPr>
                          <w:rFonts w:ascii="Candara" w:hAnsi="Candara" w:cs="Arial"/>
                          <w:b/>
                          <w:smallCaps/>
                          <w:sz w:val="48"/>
                          <w:szCs w:val="42"/>
                        </w:rPr>
                        <w:t>Data Brief: Violent Deaths in Massachusetts</w:t>
                      </w:r>
                    </w:p>
                    <w:p w:rsidR="00DC1F2E" w:rsidRPr="00DE5850" w:rsidRDefault="00DC1F2E" w:rsidP="00896C27">
                      <w:pPr>
                        <w:tabs>
                          <w:tab w:val="right" w:pos="8640"/>
                        </w:tabs>
                        <w:rPr>
                          <w:rFonts w:ascii="Candara" w:hAnsi="Candara" w:cs="Arial"/>
                          <w:b/>
                          <w:i/>
                          <w:sz w:val="40"/>
                          <w:szCs w:val="42"/>
                        </w:rPr>
                      </w:pPr>
                      <w:r w:rsidRPr="00DE5850">
                        <w:rPr>
                          <w:rFonts w:ascii="Candara" w:hAnsi="Candara" w:cs="Arial"/>
                          <w:b/>
                          <w:i/>
                          <w:sz w:val="40"/>
                          <w:szCs w:val="42"/>
                        </w:rPr>
                        <w:t>Surveillance Update, 2013</w:t>
                      </w:r>
                    </w:p>
                    <w:p w:rsidR="00DC1F2E" w:rsidRPr="00A92770" w:rsidRDefault="00DC1F2E" w:rsidP="00896C27">
                      <w:pPr>
                        <w:tabs>
                          <w:tab w:val="right" w:pos="8640"/>
                        </w:tabs>
                        <w:rPr>
                          <w:rFonts w:ascii="Candara" w:hAnsi="Candara" w:cstheme="minorHAnsi"/>
                          <w:szCs w:val="26"/>
                        </w:rPr>
                      </w:pPr>
                      <w:r w:rsidRPr="00A92770">
                        <w:rPr>
                          <w:rFonts w:ascii="Candara" w:hAnsi="Candara" w:cstheme="minorHAnsi"/>
                          <w:szCs w:val="26"/>
                        </w:rPr>
                        <w:t>Massachusetts Violent Death Reporting System – MAVDRS</w:t>
                      </w:r>
                    </w:p>
                    <w:p w:rsidR="00DC1F2E" w:rsidRPr="00A92770" w:rsidRDefault="00DC1F2E" w:rsidP="009905E8">
                      <w:pPr>
                        <w:tabs>
                          <w:tab w:val="right" w:pos="8730"/>
                        </w:tabs>
                        <w:ind w:right="28"/>
                        <w:rPr>
                          <w:rFonts w:ascii="Candara" w:hAnsi="Candara" w:cstheme="minorHAnsi"/>
                          <w:szCs w:val="26"/>
                        </w:rPr>
                      </w:pPr>
                      <w:r w:rsidRPr="00A92770">
                        <w:rPr>
                          <w:rFonts w:ascii="Candara" w:hAnsi="Candara" w:cstheme="minorHAnsi"/>
                          <w:szCs w:val="26"/>
                        </w:rPr>
                        <w:t xml:space="preserve">Massachusetts Department of </w:t>
                      </w:r>
                      <w:r>
                        <w:rPr>
                          <w:rFonts w:ascii="Candara" w:hAnsi="Candara" w:cstheme="minorHAnsi"/>
                          <w:szCs w:val="26"/>
                        </w:rPr>
                        <w:t>Public Health</w:t>
                      </w:r>
                      <w:r>
                        <w:rPr>
                          <w:rFonts w:ascii="Candara" w:hAnsi="Candara" w:cstheme="minorHAnsi"/>
                          <w:szCs w:val="26"/>
                        </w:rPr>
                        <w:tab/>
                        <w:t>Winter</w:t>
                      </w:r>
                      <w:r w:rsidRPr="00A92770">
                        <w:rPr>
                          <w:rFonts w:ascii="Candara" w:hAnsi="Candara" w:cstheme="minorHAnsi"/>
                          <w:szCs w:val="26"/>
                        </w:rPr>
                        <w:t xml:space="preserve"> 201</w:t>
                      </w:r>
                      <w:r>
                        <w:rPr>
                          <w:rFonts w:ascii="Candara" w:hAnsi="Candara" w:cstheme="minorHAnsi"/>
                          <w:szCs w:val="26"/>
                        </w:rPr>
                        <w:t>7</w:t>
                      </w:r>
                    </w:p>
                    <w:p w:rsidR="00DC1F2E" w:rsidRPr="00EB616A" w:rsidRDefault="00DC1F2E" w:rsidP="00896C27">
                      <w:pPr>
                        <w:tabs>
                          <w:tab w:val="right" w:pos="8640"/>
                        </w:tabs>
                        <w:rPr>
                          <w:rFonts w:ascii="Tw Cen MT" w:hAnsi="Tw Cen MT" w:cstheme="minorHAnsi"/>
                          <w:sz w:val="32"/>
                        </w:rPr>
                      </w:pPr>
                    </w:p>
                  </w:txbxContent>
                </v:textbox>
              </v:shape>
            </w:pict>
          </mc:Fallback>
        </mc:AlternateContent>
      </w:r>
      <w:r w:rsidR="00C80CF2">
        <w:rPr>
          <w:rFonts w:ascii="Cambria" w:hAnsi="Cambria" w:cs="Arial"/>
          <w:sz w:val="20"/>
          <w:szCs w:val="20"/>
        </w:rPr>
        <w:t>\+-</w:t>
      </w:r>
      <w:r w:rsidR="00C177A0">
        <w:rPr>
          <w:rFonts w:ascii="Cambria" w:hAnsi="Cambria" w:cs="Arial"/>
          <w:sz w:val="20"/>
          <w:szCs w:val="20"/>
        </w:rPr>
        <w:t xml:space="preserve">  </w:t>
      </w:r>
      <w:r w:rsidR="00C80CF2">
        <w:rPr>
          <w:rFonts w:ascii="Cambria" w:hAnsi="Cambria" w:cs="Arial"/>
          <w:sz w:val="20"/>
          <w:szCs w:val="20"/>
        </w:rPr>
        <w:t>-+*/</w:t>
      </w:r>
    </w:p>
    <w:p w:rsidR="00F35E22" w:rsidRDefault="00F35E22" w:rsidP="004530F9">
      <w:pPr>
        <w:rPr>
          <w:rFonts w:ascii="Cambria" w:hAnsi="Cambria" w:cs="Arial"/>
          <w:b/>
          <w:sz w:val="40"/>
          <w:szCs w:val="20"/>
        </w:rPr>
      </w:pPr>
    </w:p>
    <w:p w:rsidR="00EB616A" w:rsidRDefault="00EB616A" w:rsidP="004530F9">
      <w:pPr>
        <w:rPr>
          <w:rFonts w:ascii="Georgia" w:hAnsi="Georgia" w:cs="Estrangelo Edessa"/>
          <w:b/>
          <w:i/>
          <w:szCs w:val="20"/>
        </w:rPr>
      </w:pPr>
    </w:p>
    <w:p w:rsidR="006C0B5D" w:rsidRDefault="006C0B5D" w:rsidP="004530F9">
      <w:pPr>
        <w:rPr>
          <w:rFonts w:ascii="Georgia" w:hAnsi="Georgia" w:cs="Estrangelo Edessa"/>
          <w:b/>
          <w:i/>
          <w:szCs w:val="20"/>
        </w:rPr>
      </w:pPr>
    </w:p>
    <w:p w:rsidR="006C0B5D" w:rsidRDefault="006C0B5D" w:rsidP="004530F9">
      <w:pPr>
        <w:rPr>
          <w:rFonts w:ascii="Georgia" w:hAnsi="Georgia" w:cs="Estrangelo Edessa"/>
          <w:b/>
          <w:i/>
          <w:szCs w:val="20"/>
        </w:rPr>
      </w:pPr>
    </w:p>
    <w:p w:rsidR="006C0B5D" w:rsidRDefault="006C0B5D" w:rsidP="004530F9">
      <w:pPr>
        <w:rPr>
          <w:rFonts w:ascii="Georgia" w:hAnsi="Georgia" w:cs="Estrangelo Edessa"/>
          <w:b/>
          <w:i/>
          <w:szCs w:val="20"/>
        </w:rPr>
      </w:pPr>
    </w:p>
    <w:p w:rsidR="009F1FDA" w:rsidRPr="00C06646" w:rsidRDefault="00A74744" w:rsidP="004530F9">
      <w:pPr>
        <w:rPr>
          <w:rFonts w:ascii="Lucida Bright" w:hAnsi="Lucida Bright" w:cs="Estrangelo Edessa"/>
          <w:b/>
          <w:i/>
          <w:sz w:val="40"/>
          <w:szCs w:val="20"/>
        </w:rPr>
      </w:pPr>
      <w:r w:rsidRPr="00C06646">
        <w:rPr>
          <w:rFonts w:ascii="Lucida Bright" w:hAnsi="Lucida Bright" w:cs="Estrangelo Edessa"/>
          <w:b/>
          <w:i/>
          <w:sz w:val="40"/>
          <w:szCs w:val="20"/>
        </w:rPr>
        <w:t>Violent d</w:t>
      </w:r>
      <w:r w:rsidR="005659C4" w:rsidRPr="00C06646">
        <w:rPr>
          <w:rFonts w:ascii="Lucida Bright" w:hAnsi="Lucida Bright" w:cs="Estrangelo Edessa"/>
          <w:b/>
          <w:i/>
          <w:sz w:val="40"/>
          <w:szCs w:val="20"/>
        </w:rPr>
        <w:t>eaths in Massachusetts represent</w:t>
      </w:r>
      <w:r w:rsidR="006C534B" w:rsidRPr="00C06646">
        <w:rPr>
          <w:rFonts w:ascii="Lucida Bright" w:hAnsi="Lucida Bright" w:cs="Estrangelo Edessa"/>
          <w:b/>
          <w:i/>
          <w:sz w:val="40"/>
          <w:szCs w:val="20"/>
        </w:rPr>
        <w:t xml:space="preserve"> a serious</w:t>
      </w:r>
      <w:r w:rsidR="00EB616A" w:rsidRPr="00C06646">
        <w:rPr>
          <w:rFonts w:ascii="Lucida Bright" w:hAnsi="Lucida Bright" w:cs="Estrangelo Edessa"/>
          <w:b/>
          <w:i/>
          <w:sz w:val="40"/>
          <w:szCs w:val="20"/>
        </w:rPr>
        <w:t>,</w:t>
      </w:r>
      <w:r w:rsidR="006C534B" w:rsidRPr="00C06646">
        <w:rPr>
          <w:rFonts w:ascii="Lucida Bright" w:hAnsi="Lucida Bright" w:cs="Estrangelo Edessa"/>
          <w:b/>
          <w:i/>
          <w:sz w:val="40"/>
          <w:szCs w:val="20"/>
        </w:rPr>
        <w:t xml:space="preserve"> but preventable public health problem. </w:t>
      </w:r>
    </w:p>
    <w:p w:rsidR="008976A3" w:rsidRPr="00C06646" w:rsidRDefault="008976A3" w:rsidP="008976A3">
      <w:pPr>
        <w:rPr>
          <w:rFonts w:asciiTheme="majorHAnsi" w:hAnsiTheme="majorHAnsi"/>
          <w:sz w:val="8"/>
          <w:szCs w:val="22"/>
        </w:rPr>
      </w:pPr>
    </w:p>
    <w:p w:rsidR="00FD5471" w:rsidRDefault="00FD5471" w:rsidP="00F769BD">
      <w:pPr>
        <w:jc w:val="both"/>
        <w:rPr>
          <w:rFonts w:ascii="Cambria" w:hAnsi="Cambria"/>
          <w:sz w:val="21"/>
          <w:szCs w:val="21"/>
        </w:rPr>
      </w:pPr>
      <w:r w:rsidRPr="00A724FA">
        <w:rPr>
          <w:rFonts w:ascii="Cambria" w:hAnsi="Cambria"/>
          <w:sz w:val="21"/>
          <w:szCs w:val="21"/>
        </w:rPr>
        <w:t>In 201</w:t>
      </w:r>
      <w:r w:rsidR="00C06646">
        <w:rPr>
          <w:rFonts w:ascii="Cambria" w:hAnsi="Cambria"/>
          <w:sz w:val="21"/>
          <w:szCs w:val="21"/>
        </w:rPr>
        <w:t>3</w:t>
      </w:r>
      <w:r w:rsidRPr="00A724FA">
        <w:rPr>
          <w:rFonts w:ascii="Cambria" w:hAnsi="Cambria"/>
          <w:sz w:val="21"/>
          <w:szCs w:val="21"/>
        </w:rPr>
        <w:t xml:space="preserve">, there were </w:t>
      </w:r>
      <w:r w:rsidR="00477880">
        <w:rPr>
          <w:rFonts w:ascii="Cambria" w:hAnsi="Cambria"/>
          <w:sz w:val="21"/>
          <w:szCs w:val="21"/>
        </w:rPr>
        <w:t>849</w:t>
      </w:r>
      <w:r w:rsidRPr="00A724FA">
        <w:rPr>
          <w:rFonts w:ascii="Cambria" w:hAnsi="Cambria"/>
          <w:sz w:val="21"/>
          <w:szCs w:val="21"/>
        </w:rPr>
        <w:t xml:space="preserve"> violent deaths that occurred in Massachusetts. The majority of these deaths were suicides (69%), followed by homicides (</w:t>
      </w:r>
      <w:r w:rsidR="00477880">
        <w:rPr>
          <w:rFonts w:ascii="Cambria" w:hAnsi="Cambria"/>
          <w:sz w:val="21"/>
          <w:szCs w:val="21"/>
        </w:rPr>
        <w:t>17</w:t>
      </w:r>
      <w:r w:rsidRPr="00A724FA">
        <w:rPr>
          <w:rFonts w:ascii="Cambria" w:hAnsi="Cambria"/>
          <w:sz w:val="21"/>
          <w:szCs w:val="21"/>
        </w:rPr>
        <w:t>%), and d</w:t>
      </w:r>
      <w:r w:rsidR="00A724FA">
        <w:rPr>
          <w:rFonts w:ascii="Cambria" w:hAnsi="Cambria"/>
          <w:sz w:val="21"/>
          <w:szCs w:val="21"/>
        </w:rPr>
        <w:t>eath</w:t>
      </w:r>
      <w:r w:rsidRPr="00A724FA">
        <w:rPr>
          <w:rFonts w:ascii="Cambria" w:hAnsi="Cambria"/>
          <w:sz w:val="21"/>
          <w:szCs w:val="21"/>
        </w:rPr>
        <w:t xml:space="preserve">s of undetermined intent (12%). This information was collected by the Massachusetts Violent Death Reporting System (MAVDRS) at the MA </w:t>
      </w:r>
      <w:r w:rsidR="003E6CF5">
        <w:rPr>
          <w:rFonts w:ascii="Cambria" w:hAnsi="Cambria"/>
          <w:sz w:val="21"/>
          <w:szCs w:val="21"/>
        </w:rPr>
        <w:t>Department of Public Health. Included in the</w:t>
      </w:r>
      <w:r w:rsidRPr="00A724FA">
        <w:rPr>
          <w:rFonts w:ascii="Cambria" w:hAnsi="Cambria"/>
          <w:sz w:val="21"/>
          <w:szCs w:val="21"/>
        </w:rPr>
        <w:t xml:space="preserve"> </w:t>
      </w:r>
      <w:r w:rsidR="00477880">
        <w:rPr>
          <w:rFonts w:ascii="Cambria" w:hAnsi="Cambria"/>
          <w:sz w:val="21"/>
          <w:szCs w:val="21"/>
        </w:rPr>
        <w:t>849</w:t>
      </w:r>
      <w:r w:rsidRPr="00A724FA">
        <w:rPr>
          <w:rFonts w:ascii="Cambria" w:hAnsi="Cambria"/>
          <w:sz w:val="21"/>
          <w:szCs w:val="21"/>
        </w:rPr>
        <w:t xml:space="preserve"> violent deaths</w:t>
      </w:r>
      <w:r w:rsidR="00A724FA">
        <w:rPr>
          <w:rFonts w:ascii="Cambria" w:hAnsi="Cambria"/>
          <w:sz w:val="21"/>
          <w:szCs w:val="21"/>
        </w:rPr>
        <w:t>,</w:t>
      </w:r>
      <w:r w:rsidR="003E6CF5">
        <w:rPr>
          <w:rFonts w:ascii="Cambria" w:hAnsi="Cambria"/>
          <w:sz w:val="21"/>
          <w:szCs w:val="21"/>
        </w:rPr>
        <w:t xml:space="preserve"> were a number of multi-victim incidents, such as</w:t>
      </w:r>
      <w:r w:rsidRPr="00A724FA">
        <w:rPr>
          <w:rFonts w:ascii="Cambria" w:hAnsi="Cambria"/>
          <w:sz w:val="21"/>
          <w:szCs w:val="21"/>
        </w:rPr>
        <w:t xml:space="preserve"> four d</w:t>
      </w:r>
      <w:r w:rsidR="00AB4EE5">
        <w:rPr>
          <w:rFonts w:ascii="Cambria" w:hAnsi="Cambria"/>
          <w:sz w:val="21"/>
          <w:szCs w:val="21"/>
        </w:rPr>
        <w:t>ouble-homicides, seven homicide-</w:t>
      </w:r>
      <w:r w:rsidRPr="00A724FA">
        <w:rPr>
          <w:rFonts w:ascii="Cambria" w:hAnsi="Cambria"/>
          <w:sz w:val="21"/>
          <w:szCs w:val="21"/>
        </w:rPr>
        <w:t xml:space="preserve">suicide incidents, one triple homicide, and four victims of terrorism </w:t>
      </w:r>
      <w:r w:rsidR="00A724FA">
        <w:rPr>
          <w:rFonts w:ascii="Cambria" w:hAnsi="Cambria"/>
          <w:sz w:val="21"/>
          <w:szCs w:val="21"/>
        </w:rPr>
        <w:t>that occurred</w:t>
      </w:r>
      <w:r w:rsidRPr="00A724FA">
        <w:rPr>
          <w:rFonts w:ascii="Cambria" w:hAnsi="Cambria"/>
          <w:sz w:val="21"/>
          <w:szCs w:val="21"/>
        </w:rPr>
        <w:t xml:space="preserve"> i</w:t>
      </w:r>
      <w:r w:rsidRPr="00C06646">
        <w:rPr>
          <w:rFonts w:ascii="Cambria" w:hAnsi="Cambria"/>
          <w:sz w:val="21"/>
          <w:szCs w:val="21"/>
        </w:rPr>
        <w:t xml:space="preserve">n </w:t>
      </w:r>
      <w:r w:rsidRPr="00A724FA">
        <w:rPr>
          <w:rFonts w:ascii="Cambria" w:hAnsi="Cambria"/>
          <w:sz w:val="21"/>
          <w:szCs w:val="21"/>
        </w:rPr>
        <w:t>2013.</w:t>
      </w:r>
      <w:r w:rsidR="003E6CF5">
        <w:rPr>
          <w:rFonts w:ascii="Cambria" w:hAnsi="Cambria"/>
          <w:sz w:val="21"/>
          <w:szCs w:val="21"/>
        </w:rPr>
        <w:t xml:space="preserve"> MAVDRS provides additional information</w:t>
      </w:r>
      <w:r w:rsidRPr="00A724FA">
        <w:rPr>
          <w:rFonts w:ascii="Cambria" w:hAnsi="Cambria"/>
          <w:sz w:val="21"/>
          <w:szCs w:val="21"/>
        </w:rPr>
        <w:t xml:space="preserve"> includ</w:t>
      </w:r>
      <w:r w:rsidR="003E6CF5">
        <w:rPr>
          <w:rFonts w:ascii="Cambria" w:hAnsi="Cambria"/>
          <w:sz w:val="21"/>
          <w:szCs w:val="21"/>
        </w:rPr>
        <w:t>ing</w:t>
      </w:r>
      <w:r w:rsidRPr="00A724FA">
        <w:rPr>
          <w:rFonts w:ascii="Cambria" w:hAnsi="Cambria"/>
          <w:sz w:val="21"/>
          <w:szCs w:val="21"/>
        </w:rPr>
        <w:t xml:space="preserve"> circumstances surrounding each death or inciden</w:t>
      </w:r>
      <w:r w:rsidR="00A724FA">
        <w:rPr>
          <w:rFonts w:ascii="Cambria" w:hAnsi="Cambria"/>
          <w:sz w:val="21"/>
          <w:szCs w:val="21"/>
        </w:rPr>
        <w:t>t</w:t>
      </w:r>
      <w:r w:rsidRPr="00A724FA">
        <w:rPr>
          <w:rFonts w:ascii="Cambria" w:hAnsi="Cambria"/>
          <w:sz w:val="21"/>
          <w:szCs w:val="21"/>
        </w:rPr>
        <w:t>, toxicology of</w:t>
      </w:r>
      <w:r w:rsidR="00A724FA">
        <w:rPr>
          <w:rFonts w:ascii="Cambria" w:hAnsi="Cambria"/>
          <w:sz w:val="21"/>
          <w:szCs w:val="21"/>
        </w:rPr>
        <w:t xml:space="preserve"> the victims, weapons used</w:t>
      </w:r>
      <w:r w:rsidRPr="00A724FA">
        <w:rPr>
          <w:rFonts w:ascii="Cambria" w:hAnsi="Cambria"/>
          <w:sz w:val="21"/>
          <w:szCs w:val="21"/>
        </w:rPr>
        <w:t xml:space="preserve">, and many other pertinent variables. This Surveillance </w:t>
      </w:r>
      <w:r w:rsidR="00C06646">
        <w:rPr>
          <w:rFonts w:ascii="Cambria" w:hAnsi="Cambria"/>
          <w:sz w:val="21"/>
          <w:szCs w:val="21"/>
        </w:rPr>
        <w:t>Update</w:t>
      </w:r>
      <w:r w:rsidRPr="00A724FA">
        <w:rPr>
          <w:rFonts w:ascii="Cambria" w:hAnsi="Cambria"/>
          <w:sz w:val="21"/>
          <w:szCs w:val="21"/>
        </w:rPr>
        <w:t xml:space="preserve"> of the 2013 violent deaths in Massachusetts provides communities with a clearer understanding of these serious, but preventable deaths.</w:t>
      </w:r>
    </w:p>
    <w:p w:rsidR="00A724FA" w:rsidRPr="00A92770" w:rsidRDefault="00A724FA" w:rsidP="00F769BD">
      <w:pPr>
        <w:jc w:val="both"/>
        <w:rPr>
          <w:rFonts w:ascii="Cambria" w:hAnsi="Cambria"/>
          <w:sz w:val="18"/>
          <w:szCs w:val="21"/>
        </w:rPr>
      </w:pPr>
    </w:p>
    <w:p w:rsidR="00FD5471" w:rsidRPr="006C0B5D" w:rsidRDefault="00A724FA" w:rsidP="00F769BD">
      <w:pPr>
        <w:jc w:val="both"/>
        <w:rPr>
          <w:rFonts w:ascii="Cambria" w:hAnsi="Cambria"/>
          <w:color w:val="C00000"/>
          <w:sz w:val="4"/>
          <w:szCs w:val="22"/>
        </w:rPr>
      </w:pPr>
      <w:r w:rsidRPr="00BF2F4C">
        <w:rPr>
          <w:rFonts w:ascii="Cambria" w:hAnsi="Cambria"/>
        </w:rPr>
        <mc:AlternateContent>
          <mc:Choice Requires="wps">
            <w:drawing>
              <wp:anchor distT="0" distB="0" distL="114300" distR="114300" simplePos="0" relativeHeight="251729919" behindDoc="0" locked="0" layoutInCell="1" allowOverlap="1" wp14:anchorId="64ED918E" wp14:editId="08F5EE59">
                <wp:simplePos x="0" y="0"/>
                <wp:positionH relativeFrom="column">
                  <wp:posOffset>4276725</wp:posOffset>
                </wp:positionH>
                <wp:positionV relativeFrom="paragraph">
                  <wp:posOffset>9525</wp:posOffset>
                </wp:positionV>
                <wp:extent cx="2580640" cy="591820"/>
                <wp:effectExtent l="0" t="0" r="10160" b="1778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640" cy="591820"/>
                        </a:xfrm>
                        <a:prstGeom prst="rect">
                          <a:avLst/>
                        </a:prstGeom>
                        <a:solidFill>
                          <a:schemeClr val="accent3">
                            <a:lumMod val="75000"/>
                            <a:alpha val="61000"/>
                          </a:schemeClr>
                        </a:solidFill>
                        <a:ln w="9525">
                          <a:solidFill>
                            <a:schemeClr val="accent3">
                              <a:lumMod val="60000"/>
                              <a:lumOff val="40000"/>
                            </a:schemeClr>
                          </a:solidFill>
                          <a:miter lim="800000"/>
                          <a:headEnd/>
                          <a:tailEnd/>
                        </a:ln>
                      </wps:spPr>
                      <wps:txbx>
                        <w:txbxContent>
                          <w:p w:rsidR="00DC1F2E" w:rsidRPr="00477880" w:rsidRDefault="00DC1F2E" w:rsidP="00FD5471">
                            <w:pPr>
                              <w:rPr>
                                <w:rFonts w:ascii="Lucida Bright" w:hAnsi="Lucida Bright" w:cs="Arial"/>
                                <w:b/>
                                <w:color w:val="FFFFFF" w:themeColor="background1"/>
                                <w:sz w:val="32"/>
                                <w:szCs w:val="22"/>
                              </w:rPr>
                            </w:pPr>
                            <w:r>
                              <w:rPr>
                                <w:rFonts w:ascii="Lucida Bright" w:hAnsi="Lucida Bright" w:cs="Arial"/>
                                <w:b/>
                                <w:color w:val="FFFFFF" w:themeColor="background1"/>
                                <w:sz w:val="32"/>
                                <w:szCs w:val="22"/>
                              </w:rPr>
                              <w:t>Of the 849</w:t>
                            </w:r>
                            <w:r w:rsidRPr="006C23CD">
                              <w:rPr>
                                <w:rFonts w:ascii="Lucida Bright" w:hAnsi="Lucida Bright" w:cs="Arial"/>
                                <w:b/>
                                <w:color w:val="FFFFFF" w:themeColor="background1"/>
                                <w:sz w:val="32"/>
                                <w:szCs w:val="22"/>
                              </w:rPr>
                              <w:t xml:space="preserve"> Violent Deaths in MA in 201</w:t>
                            </w:r>
                            <w:r>
                              <w:rPr>
                                <w:rFonts w:ascii="Lucida Bright" w:hAnsi="Lucida Bright" w:cs="Arial"/>
                                <w:b/>
                                <w:color w:val="FFFFFF" w:themeColor="background1"/>
                                <w:sz w:val="32"/>
                                <w:szCs w:val="22"/>
                              </w:rPr>
                              <w:t>3</w:t>
                            </w:r>
                            <w:r w:rsidRPr="006C23CD">
                              <w:rPr>
                                <w:rFonts w:ascii="Lucida Bright" w:hAnsi="Lucida Bright" w:cs="Arial"/>
                                <w:b/>
                                <w:smallCaps/>
                                <w:color w:val="FFFFFF" w:themeColor="background1"/>
                                <w:sz w:val="3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336.75pt;margin-top:.75pt;width:203.2pt;height:46.6pt;z-index:251729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" fillcolor="#76923c [2406]" strokecolor="#c2d69b [1942]">
                <v:fill opacity="40092f"/>
                <v:textbox>
                  <w:txbxContent>
                    <w:p w:rsidR="00DC1F2E" w:rsidRPr="00477880" w:rsidRDefault="00DC1F2E" w:rsidP="00FD5471">
                      <w:pPr>
                        <w:rPr>
                          <w:rFonts w:ascii="Lucida Bright" w:hAnsi="Lucida Bright" w:cs="Arial"/>
                          <w:b/>
                          <w:color w:val="FFFFFF" w:themeColor="background1"/>
                          <w:sz w:val="32"/>
                          <w:szCs w:val="22"/>
                        </w:rPr>
                      </w:pPr>
                      <w:r>
                        <w:rPr>
                          <w:rFonts w:ascii="Lucida Bright" w:hAnsi="Lucida Bright" w:cs="Arial"/>
                          <w:b/>
                          <w:color w:val="FFFFFF" w:themeColor="background1"/>
                          <w:sz w:val="32"/>
                          <w:szCs w:val="22"/>
                        </w:rPr>
                        <w:t>Of the 849</w:t>
                      </w:r>
                      <w:r w:rsidRPr="006C23CD">
                        <w:rPr>
                          <w:rFonts w:ascii="Lucida Bright" w:hAnsi="Lucida Bright" w:cs="Arial"/>
                          <w:b/>
                          <w:color w:val="FFFFFF" w:themeColor="background1"/>
                          <w:sz w:val="32"/>
                          <w:szCs w:val="22"/>
                        </w:rPr>
                        <w:t xml:space="preserve"> Violent Deaths in MA in 201</w:t>
                      </w:r>
                      <w:r>
                        <w:rPr>
                          <w:rFonts w:ascii="Lucida Bright" w:hAnsi="Lucida Bright" w:cs="Arial"/>
                          <w:b/>
                          <w:color w:val="FFFFFF" w:themeColor="background1"/>
                          <w:sz w:val="32"/>
                          <w:szCs w:val="22"/>
                        </w:rPr>
                        <w:t>3</w:t>
                      </w:r>
                      <w:r w:rsidRPr="006C23CD">
                        <w:rPr>
                          <w:rFonts w:ascii="Lucida Bright" w:hAnsi="Lucida Bright" w:cs="Arial"/>
                          <w:b/>
                          <w:smallCaps/>
                          <w:color w:val="FFFFFF" w:themeColor="background1"/>
                          <w:sz w:val="32"/>
                          <w:szCs w:val="22"/>
                        </w:rPr>
                        <w:t>:</w:t>
                      </w:r>
                    </w:p>
                  </w:txbxContent>
                </v:textbox>
              </v:shape>
            </w:pict>
          </mc:Fallback>
        </mc:AlternateContent>
      </w:r>
    </w:p>
    <w:tbl>
      <w:tblPr>
        <w:tblpPr w:leftFromText="180" w:rightFromText="180" w:vertAnchor="text" w:horzAnchor="margin" w:tblpX="108" w:tblpY="1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900"/>
        <w:gridCol w:w="1260"/>
        <w:gridCol w:w="1170"/>
      </w:tblGrid>
      <w:tr w:rsidR="004F5750" w:rsidRPr="00F540DB" w:rsidTr="0031341C">
        <w:trPr>
          <w:trHeight w:val="440"/>
        </w:trPr>
        <w:tc>
          <w:tcPr>
            <w:tcW w:w="5958" w:type="dxa"/>
            <w:gridSpan w:val="4"/>
            <w:tcBorders>
              <w:bottom w:val="single" w:sz="4" w:space="0" w:color="auto"/>
            </w:tcBorders>
            <w:shd w:val="clear" w:color="auto" w:fill="C2D69B" w:themeFill="accent3" w:themeFillTint="99"/>
            <w:vAlign w:val="center"/>
          </w:tcPr>
          <w:p w:rsidR="004F5750" w:rsidRPr="0031341C" w:rsidRDefault="004F5750" w:rsidP="004F5750">
            <w:pPr>
              <w:jc w:val="center"/>
              <w:rPr>
                <w:rFonts w:ascii="Cambria" w:hAnsi="Cambria" w:cs="Arial"/>
                <w:b/>
                <w:sz w:val="22"/>
                <w:szCs w:val="20"/>
              </w:rPr>
            </w:pPr>
            <w:r w:rsidRPr="0031341C">
              <w:rPr>
                <w:rFonts w:ascii="Cambria" w:hAnsi="Cambria" w:cs="Arial"/>
                <w:b/>
                <w:sz w:val="22"/>
                <w:szCs w:val="20"/>
              </w:rPr>
              <w:t xml:space="preserve">Table 1. Violent Deaths in MA (Number and Rate) </w:t>
            </w:r>
          </w:p>
          <w:p w:rsidR="004F5750" w:rsidRPr="00F540DB" w:rsidRDefault="004F5750" w:rsidP="00B52496">
            <w:pPr>
              <w:jc w:val="center"/>
              <w:rPr>
                <w:rFonts w:ascii="Cambria" w:hAnsi="Cambria" w:cs="Arial"/>
                <w:b/>
                <w:color w:val="FFFFFF" w:themeColor="background1"/>
                <w:sz w:val="22"/>
                <w:szCs w:val="20"/>
              </w:rPr>
            </w:pPr>
            <w:r w:rsidRPr="0031341C">
              <w:rPr>
                <w:rFonts w:ascii="Cambria" w:hAnsi="Cambria" w:cs="Arial"/>
                <w:b/>
                <w:sz w:val="22"/>
                <w:szCs w:val="20"/>
              </w:rPr>
              <w:t>and US Rates, 201</w:t>
            </w:r>
            <w:r w:rsidR="00B52496" w:rsidRPr="0031341C">
              <w:rPr>
                <w:rFonts w:ascii="Cambria" w:hAnsi="Cambria" w:cs="Arial"/>
                <w:b/>
                <w:sz w:val="22"/>
                <w:szCs w:val="20"/>
              </w:rPr>
              <w:t>3</w:t>
            </w:r>
          </w:p>
        </w:tc>
      </w:tr>
      <w:tr w:rsidR="004F5750" w:rsidRPr="00964313" w:rsidTr="002C633A">
        <w:trPr>
          <w:trHeight w:val="326"/>
        </w:trPr>
        <w:tc>
          <w:tcPr>
            <w:tcW w:w="2628" w:type="dxa"/>
            <w:shd w:val="clear" w:color="auto" w:fill="FFFFFF" w:themeFill="background1"/>
            <w:vAlign w:val="center"/>
          </w:tcPr>
          <w:p w:rsidR="004F5750" w:rsidRPr="00BD2573" w:rsidRDefault="004F5750" w:rsidP="004F5750">
            <w:pPr>
              <w:rPr>
                <w:rFonts w:ascii="Cambria" w:hAnsi="Cambria" w:cs="Arial"/>
                <w:b/>
                <w:sz w:val="22"/>
                <w:szCs w:val="22"/>
              </w:rPr>
            </w:pPr>
            <w:r w:rsidRPr="00BD2573">
              <w:rPr>
                <w:rFonts w:ascii="Cambria" w:hAnsi="Cambria" w:cs="Arial"/>
                <w:b/>
                <w:sz w:val="22"/>
                <w:szCs w:val="22"/>
              </w:rPr>
              <w:t>Intent</w:t>
            </w:r>
          </w:p>
        </w:tc>
        <w:tc>
          <w:tcPr>
            <w:tcW w:w="900" w:type="dxa"/>
            <w:shd w:val="clear" w:color="auto" w:fill="FFFFFF" w:themeFill="background1"/>
            <w:vAlign w:val="center"/>
          </w:tcPr>
          <w:p w:rsidR="004F5750" w:rsidRDefault="004F5750" w:rsidP="004F5750">
            <w:pPr>
              <w:jc w:val="center"/>
              <w:rPr>
                <w:rFonts w:ascii="Cambria" w:hAnsi="Cambria" w:cs="Arial"/>
                <w:b/>
                <w:sz w:val="21"/>
                <w:szCs w:val="21"/>
              </w:rPr>
            </w:pPr>
            <w:r>
              <w:rPr>
                <w:rFonts w:ascii="Cambria" w:hAnsi="Cambria" w:cs="Arial"/>
                <w:b/>
                <w:sz w:val="21"/>
                <w:szCs w:val="21"/>
              </w:rPr>
              <w:t>MA</w:t>
            </w:r>
          </w:p>
          <w:p w:rsidR="004F5750" w:rsidRPr="00964313" w:rsidRDefault="004F5750" w:rsidP="004F5750">
            <w:pPr>
              <w:jc w:val="center"/>
              <w:rPr>
                <w:rFonts w:ascii="Cambria" w:hAnsi="Cambria" w:cs="Arial"/>
                <w:b/>
                <w:sz w:val="21"/>
                <w:szCs w:val="21"/>
              </w:rPr>
            </w:pPr>
            <w:r>
              <w:rPr>
                <w:rFonts w:ascii="Cambria" w:hAnsi="Cambria" w:cs="Arial"/>
                <w:b/>
                <w:sz w:val="21"/>
                <w:szCs w:val="21"/>
              </w:rPr>
              <w:t xml:space="preserve"> </w:t>
            </w:r>
            <w:r w:rsidRPr="00964313">
              <w:rPr>
                <w:rFonts w:ascii="Cambria" w:hAnsi="Cambria" w:cs="Arial"/>
                <w:b/>
                <w:sz w:val="21"/>
                <w:szCs w:val="21"/>
              </w:rPr>
              <w:t>N</w:t>
            </w:r>
          </w:p>
        </w:tc>
        <w:tc>
          <w:tcPr>
            <w:tcW w:w="1260" w:type="dxa"/>
            <w:shd w:val="clear" w:color="auto" w:fill="FFFFFF" w:themeFill="background1"/>
            <w:vAlign w:val="center"/>
          </w:tcPr>
          <w:p w:rsidR="004F5750" w:rsidRPr="00964313" w:rsidRDefault="004F5750" w:rsidP="004F5750">
            <w:pPr>
              <w:jc w:val="center"/>
              <w:rPr>
                <w:rFonts w:ascii="Cambria" w:hAnsi="Cambria" w:cs="Arial"/>
                <w:b/>
                <w:sz w:val="21"/>
                <w:szCs w:val="21"/>
              </w:rPr>
            </w:pPr>
            <w:r>
              <w:rPr>
                <w:rFonts w:ascii="Cambria" w:hAnsi="Cambria" w:cs="Arial"/>
                <w:b/>
                <w:sz w:val="21"/>
                <w:szCs w:val="21"/>
              </w:rPr>
              <w:t xml:space="preserve">MA </w:t>
            </w:r>
            <w:r w:rsidRPr="00964313">
              <w:rPr>
                <w:rFonts w:ascii="Cambria" w:hAnsi="Cambria" w:cs="Arial"/>
                <w:b/>
                <w:sz w:val="21"/>
                <w:szCs w:val="21"/>
              </w:rPr>
              <w:t>Rate/</w:t>
            </w:r>
          </w:p>
          <w:p w:rsidR="004F5750" w:rsidRPr="00964313" w:rsidRDefault="004F5750" w:rsidP="004F5750">
            <w:pPr>
              <w:jc w:val="center"/>
              <w:rPr>
                <w:rFonts w:ascii="Cambria" w:hAnsi="Cambria" w:cs="Arial"/>
                <w:b/>
                <w:sz w:val="21"/>
                <w:szCs w:val="21"/>
              </w:rPr>
            </w:pPr>
            <w:r w:rsidRPr="00964313">
              <w:rPr>
                <w:rFonts w:ascii="Cambria" w:hAnsi="Cambria" w:cs="Arial"/>
                <w:b/>
                <w:sz w:val="21"/>
                <w:szCs w:val="21"/>
              </w:rPr>
              <w:t>100,000</w:t>
            </w:r>
            <w:r w:rsidRPr="0086005E">
              <w:rPr>
                <w:rFonts w:ascii="Cambria" w:hAnsi="Cambria" w:cs="Arial"/>
                <w:b/>
                <w:sz w:val="18"/>
                <w:szCs w:val="21"/>
                <w:vertAlign w:val="superscript"/>
              </w:rPr>
              <w:t>1</w:t>
            </w:r>
          </w:p>
        </w:tc>
        <w:tc>
          <w:tcPr>
            <w:tcW w:w="1170" w:type="dxa"/>
            <w:shd w:val="clear" w:color="auto" w:fill="FFFFFF" w:themeFill="background1"/>
          </w:tcPr>
          <w:p w:rsidR="004F5750" w:rsidRPr="00FE7FA5" w:rsidRDefault="004F5750" w:rsidP="004F5750">
            <w:pPr>
              <w:jc w:val="center"/>
              <w:rPr>
                <w:rFonts w:ascii="Cambria" w:hAnsi="Cambria" w:cs="Arial"/>
                <w:b/>
                <w:sz w:val="21"/>
                <w:szCs w:val="21"/>
              </w:rPr>
            </w:pPr>
            <w:r w:rsidRPr="00FE7FA5">
              <w:rPr>
                <w:rFonts w:ascii="Cambria" w:hAnsi="Cambria" w:cs="Arial"/>
                <w:b/>
                <w:sz w:val="21"/>
                <w:szCs w:val="21"/>
              </w:rPr>
              <w:t>US Rate/</w:t>
            </w:r>
          </w:p>
          <w:p w:rsidR="004F5750" w:rsidRPr="00FE7FA5" w:rsidRDefault="004F5750" w:rsidP="004F5750">
            <w:pPr>
              <w:jc w:val="center"/>
              <w:rPr>
                <w:rFonts w:ascii="Cambria" w:hAnsi="Cambria" w:cs="Arial"/>
                <w:b/>
                <w:sz w:val="21"/>
                <w:szCs w:val="21"/>
              </w:rPr>
            </w:pPr>
            <w:r w:rsidRPr="00FE7FA5">
              <w:rPr>
                <w:rFonts w:ascii="Cambria" w:hAnsi="Cambria" w:cs="Arial"/>
                <w:b/>
                <w:sz w:val="21"/>
                <w:szCs w:val="21"/>
              </w:rPr>
              <w:t>100,000</w:t>
            </w:r>
            <w:r w:rsidR="00D37706" w:rsidRPr="003768A3">
              <w:rPr>
                <w:rFonts w:ascii="Cambria" w:hAnsi="Cambria" w:cs="Arial"/>
                <w:b/>
                <w:sz w:val="18"/>
                <w:szCs w:val="21"/>
                <w:vertAlign w:val="superscript"/>
              </w:rPr>
              <w:t>2</w:t>
            </w:r>
          </w:p>
        </w:tc>
      </w:tr>
      <w:tr w:rsidR="004F5750" w:rsidRPr="00964313" w:rsidTr="00ED019B">
        <w:trPr>
          <w:trHeight w:val="368"/>
        </w:trPr>
        <w:tc>
          <w:tcPr>
            <w:tcW w:w="2628" w:type="dxa"/>
            <w:shd w:val="clear" w:color="auto" w:fill="auto"/>
            <w:vAlign w:val="center"/>
          </w:tcPr>
          <w:p w:rsidR="004F5750" w:rsidRPr="00DF6EA1" w:rsidRDefault="004F5750" w:rsidP="004F5750">
            <w:pPr>
              <w:ind w:left="90"/>
              <w:rPr>
                <w:rFonts w:ascii="Cambria" w:hAnsi="Cambria" w:cs="Arial"/>
                <w:sz w:val="22"/>
                <w:szCs w:val="20"/>
              </w:rPr>
            </w:pPr>
            <w:r w:rsidRPr="00DF6EA1">
              <w:rPr>
                <w:rFonts w:ascii="Cambria" w:hAnsi="Cambria" w:cs="Arial"/>
                <w:sz w:val="22"/>
                <w:szCs w:val="20"/>
              </w:rPr>
              <w:t>Suicide</w:t>
            </w:r>
          </w:p>
        </w:tc>
        <w:tc>
          <w:tcPr>
            <w:tcW w:w="900" w:type="dxa"/>
            <w:shd w:val="clear" w:color="auto" w:fill="auto"/>
            <w:vAlign w:val="center"/>
          </w:tcPr>
          <w:p w:rsidR="004F5750" w:rsidRPr="00EB2BB2" w:rsidRDefault="00B52496" w:rsidP="004F5750">
            <w:pPr>
              <w:jc w:val="center"/>
              <w:rPr>
                <w:rFonts w:ascii="Cambria" w:hAnsi="Cambria" w:cs="Arial"/>
                <w:sz w:val="22"/>
                <w:szCs w:val="20"/>
                <w:highlight w:val="yellow"/>
              </w:rPr>
            </w:pPr>
            <w:r w:rsidRPr="00402D6A">
              <w:rPr>
                <w:rFonts w:ascii="Cambria" w:hAnsi="Cambria" w:cs="Arial"/>
                <w:sz w:val="22"/>
                <w:szCs w:val="20"/>
              </w:rPr>
              <w:t>585</w:t>
            </w:r>
          </w:p>
        </w:tc>
        <w:tc>
          <w:tcPr>
            <w:tcW w:w="1260" w:type="dxa"/>
            <w:shd w:val="clear" w:color="auto" w:fill="auto"/>
            <w:vAlign w:val="center"/>
          </w:tcPr>
          <w:p w:rsidR="004F5750" w:rsidRPr="00EB2BB2" w:rsidRDefault="00F96B58" w:rsidP="004F5750">
            <w:pPr>
              <w:jc w:val="center"/>
              <w:rPr>
                <w:rFonts w:ascii="Cambria" w:hAnsi="Cambria" w:cs="Arial"/>
                <w:sz w:val="22"/>
                <w:szCs w:val="20"/>
                <w:highlight w:val="yellow"/>
              </w:rPr>
            </w:pPr>
            <w:r w:rsidRPr="000A32CE">
              <w:rPr>
                <w:rFonts w:ascii="Cambria" w:hAnsi="Cambria" w:cs="Arial"/>
                <w:sz w:val="22"/>
                <w:szCs w:val="20"/>
              </w:rPr>
              <w:t>8.7</w:t>
            </w:r>
          </w:p>
        </w:tc>
        <w:tc>
          <w:tcPr>
            <w:tcW w:w="1170" w:type="dxa"/>
            <w:shd w:val="clear" w:color="auto" w:fill="auto"/>
            <w:vAlign w:val="center"/>
          </w:tcPr>
          <w:p w:rsidR="004F5750" w:rsidRPr="00162E3D" w:rsidRDefault="00E26D54" w:rsidP="004F5750">
            <w:pPr>
              <w:jc w:val="center"/>
              <w:rPr>
                <w:rFonts w:ascii="Cambria" w:hAnsi="Cambria" w:cs="Arial"/>
                <w:sz w:val="22"/>
                <w:szCs w:val="20"/>
                <w:highlight w:val="yellow"/>
              </w:rPr>
            </w:pPr>
            <w:r w:rsidRPr="002C6D6D">
              <w:rPr>
                <w:rFonts w:ascii="Cambria" w:hAnsi="Cambria" w:cs="Arial"/>
                <w:sz w:val="22"/>
                <w:szCs w:val="20"/>
              </w:rPr>
              <w:t>13.0</w:t>
            </w:r>
          </w:p>
        </w:tc>
      </w:tr>
      <w:tr w:rsidR="004F5750" w:rsidRPr="00964313" w:rsidTr="00ED019B">
        <w:trPr>
          <w:trHeight w:val="368"/>
        </w:trPr>
        <w:tc>
          <w:tcPr>
            <w:tcW w:w="2628" w:type="dxa"/>
            <w:shd w:val="clear" w:color="auto" w:fill="auto"/>
            <w:vAlign w:val="center"/>
          </w:tcPr>
          <w:p w:rsidR="004F5750" w:rsidRPr="00DF6EA1" w:rsidRDefault="004F5750" w:rsidP="004F5750">
            <w:pPr>
              <w:ind w:left="90"/>
              <w:rPr>
                <w:rFonts w:ascii="Cambria" w:hAnsi="Cambria" w:cs="Arial"/>
                <w:sz w:val="22"/>
                <w:szCs w:val="20"/>
              </w:rPr>
            </w:pPr>
            <w:r w:rsidRPr="00DF6EA1">
              <w:rPr>
                <w:rFonts w:ascii="Cambria" w:hAnsi="Cambria" w:cs="Arial"/>
                <w:sz w:val="22"/>
                <w:szCs w:val="20"/>
              </w:rPr>
              <w:t>Homicide</w:t>
            </w:r>
          </w:p>
        </w:tc>
        <w:tc>
          <w:tcPr>
            <w:tcW w:w="900" w:type="dxa"/>
            <w:shd w:val="clear" w:color="auto" w:fill="auto"/>
            <w:vAlign w:val="center"/>
          </w:tcPr>
          <w:p w:rsidR="004F5750" w:rsidRPr="00EB2BB2" w:rsidRDefault="00B52496" w:rsidP="004F5750">
            <w:pPr>
              <w:jc w:val="center"/>
              <w:rPr>
                <w:rFonts w:ascii="Cambria" w:hAnsi="Cambria" w:cs="Arial"/>
                <w:sz w:val="22"/>
                <w:szCs w:val="20"/>
                <w:highlight w:val="yellow"/>
              </w:rPr>
            </w:pPr>
            <w:r w:rsidRPr="00402D6A">
              <w:rPr>
                <w:rFonts w:ascii="Cambria" w:hAnsi="Cambria" w:cs="Arial"/>
                <w:sz w:val="22"/>
                <w:szCs w:val="20"/>
              </w:rPr>
              <w:t>148</w:t>
            </w:r>
          </w:p>
        </w:tc>
        <w:tc>
          <w:tcPr>
            <w:tcW w:w="1260" w:type="dxa"/>
            <w:shd w:val="clear" w:color="auto" w:fill="auto"/>
            <w:vAlign w:val="center"/>
          </w:tcPr>
          <w:p w:rsidR="004F5750" w:rsidRPr="000A32CE" w:rsidRDefault="00F96B58" w:rsidP="004F5750">
            <w:pPr>
              <w:jc w:val="center"/>
              <w:rPr>
                <w:rFonts w:ascii="Cambria" w:hAnsi="Cambria" w:cs="Arial"/>
                <w:sz w:val="22"/>
                <w:szCs w:val="20"/>
              </w:rPr>
            </w:pPr>
            <w:r w:rsidRPr="000A32CE">
              <w:rPr>
                <w:rFonts w:ascii="Cambria" w:hAnsi="Cambria" w:cs="Arial"/>
                <w:sz w:val="22"/>
                <w:szCs w:val="20"/>
              </w:rPr>
              <w:t>2.2</w:t>
            </w:r>
          </w:p>
        </w:tc>
        <w:tc>
          <w:tcPr>
            <w:tcW w:w="1170" w:type="dxa"/>
            <w:shd w:val="clear" w:color="auto" w:fill="auto"/>
            <w:vAlign w:val="center"/>
          </w:tcPr>
          <w:p w:rsidR="004F5750" w:rsidRPr="00162E3D" w:rsidRDefault="00E26D54" w:rsidP="004F5750">
            <w:pPr>
              <w:jc w:val="center"/>
              <w:rPr>
                <w:rFonts w:ascii="Cambria" w:hAnsi="Cambria" w:cs="Arial"/>
                <w:sz w:val="22"/>
                <w:szCs w:val="20"/>
                <w:highlight w:val="yellow"/>
              </w:rPr>
            </w:pPr>
            <w:r w:rsidRPr="002C6D6D">
              <w:rPr>
                <w:rFonts w:ascii="Cambria" w:hAnsi="Cambria" w:cs="Arial"/>
                <w:sz w:val="22"/>
                <w:szCs w:val="20"/>
              </w:rPr>
              <w:t>5.1</w:t>
            </w:r>
          </w:p>
        </w:tc>
      </w:tr>
      <w:tr w:rsidR="004F5750" w:rsidRPr="00964313" w:rsidTr="00ED019B">
        <w:trPr>
          <w:trHeight w:val="368"/>
        </w:trPr>
        <w:tc>
          <w:tcPr>
            <w:tcW w:w="2628" w:type="dxa"/>
            <w:shd w:val="clear" w:color="auto" w:fill="auto"/>
            <w:vAlign w:val="center"/>
          </w:tcPr>
          <w:p w:rsidR="004F5750" w:rsidRPr="00DF6EA1" w:rsidRDefault="004F5750" w:rsidP="004F5750">
            <w:pPr>
              <w:ind w:left="90"/>
              <w:rPr>
                <w:rFonts w:ascii="Cambria" w:hAnsi="Cambria" w:cs="Arial"/>
                <w:sz w:val="22"/>
                <w:szCs w:val="20"/>
              </w:rPr>
            </w:pPr>
            <w:r w:rsidRPr="00DF6EA1">
              <w:rPr>
                <w:rFonts w:ascii="Cambria" w:hAnsi="Cambria" w:cs="Arial"/>
                <w:sz w:val="22"/>
                <w:szCs w:val="20"/>
              </w:rPr>
              <w:t>Undetermined</w:t>
            </w:r>
          </w:p>
        </w:tc>
        <w:tc>
          <w:tcPr>
            <w:tcW w:w="900" w:type="dxa"/>
            <w:shd w:val="clear" w:color="auto" w:fill="auto"/>
            <w:vAlign w:val="center"/>
          </w:tcPr>
          <w:p w:rsidR="004F5750" w:rsidRPr="00EB2BB2" w:rsidRDefault="00B52496" w:rsidP="004F5750">
            <w:pPr>
              <w:jc w:val="center"/>
              <w:rPr>
                <w:rFonts w:ascii="Cambria" w:hAnsi="Cambria" w:cs="Arial"/>
                <w:sz w:val="22"/>
                <w:szCs w:val="20"/>
                <w:highlight w:val="yellow"/>
              </w:rPr>
            </w:pPr>
            <w:r w:rsidRPr="00402D6A">
              <w:rPr>
                <w:rFonts w:ascii="Cambria" w:hAnsi="Cambria" w:cs="Arial"/>
                <w:sz w:val="22"/>
                <w:szCs w:val="20"/>
              </w:rPr>
              <w:t>98</w:t>
            </w:r>
          </w:p>
        </w:tc>
        <w:tc>
          <w:tcPr>
            <w:tcW w:w="1260" w:type="dxa"/>
            <w:shd w:val="clear" w:color="auto" w:fill="auto"/>
            <w:vAlign w:val="center"/>
          </w:tcPr>
          <w:p w:rsidR="004F5750" w:rsidRPr="000A32CE" w:rsidRDefault="00F96B58" w:rsidP="004F5750">
            <w:pPr>
              <w:jc w:val="center"/>
              <w:rPr>
                <w:rFonts w:ascii="Cambria" w:hAnsi="Cambria" w:cs="Arial"/>
                <w:sz w:val="22"/>
                <w:szCs w:val="20"/>
              </w:rPr>
            </w:pPr>
            <w:r w:rsidRPr="000A32CE">
              <w:rPr>
                <w:rFonts w:ascii="Cambria" w:hAnsi="Cambria" w:cs="Arial"/>
                <w:sz w:val="22"/>
                <w:szCs w:val="20"/>
              </w:rPr>
              <w:t>1.5</w:t>
            </w:r>
          </w:p>
        </w:tc>
        <w:tc>
          <w:tcPr>
            <w:tcW w:w="1170" w:type="dxa"/>
            <w:shd w:val="clear" w:color="auto" w:fill="auto"/>
            <w:vAlign w:val="center"/>
          </w:tcPr>
          <w:p w:rsidR="004F5750" w:rsidRPr="00162E3D" w:rsidRDefault="00E26D54" w:rsidP="004F5750">
            <w:pPr>
              <w:jc w:val="center"/>
              <w:rPr>
                <w:rFonts w:ascii="Cambria" w:hAnsi="Cambria" w:cs="Arial"/>
                <w:sz w:val="22"/>
                <w:szCs w:val="20"/>
                <w:highlight w:val="yellow"/>
              </w:rPr>
            </w:pPr>
            <w:r w:rsidRPr="002C6D6D">
              <w:rPr>
                <w:rFonts w:ascii="Cambria" w:hAnsi="Cambria" w:cs="Arial"/>
                <w:sz w:val="22"/>
                <w:szCs w:val="20"/>
              </w:rPr>
              <w:t>1.5</w:t>
            </w:r>
          </w:p>
        </w:tc>
      </w:tr>
      <w:tr w:rsidR="004F5750" w:rsidRPr="00DA149B" w:rsidTr="00477880">
        <w:trPr>
          <w:trHeight w:val="368"/>
        </w:trPr>
        <w:tc>
          <w:tcPr>
            <w:tcW w:w="2628" w:type="dxa"/>
            <w:shd w:val="clear" w:color="auto" w:fill="auto"/>
            <w:vAlign w:val="center"/>
          </w:tcPr>
          <w:p w:rsidR="004F5750" w:rsidRPr="00DF6EA1" w:rsidRDefault="004F5750" w:rsidP="004F5750">
            <w:pPr>
              <w:ind w:left="90"/>
              <w:rPr>
                <w:rFonts w:ascii="Cambria" w:hAnsi="Cambria" w:cs="Arial"/>
                <w:sz w:val="22"/>
                <w:szCs w:val="20"/>
              </w:rPr>
            </w:pPr>
            <w:r w:rsidRPr="00DF6EA1">
              <w:rPr>
                <w:rFonts w:ascii="Cambria" w:hAnsi="Cambria" w:cs="Arial"/>
                <w:sz w:val="22"/>
                <w:szCs w:val="20"/>
              </w:rPr>
              <w:t>Legal Intervention</w:t>
            </w:r>
          </w:p>
        </w:tc>
        <w:tc>
          <w:tcPr>
            <w:tcW w:w="900" w:type="dxa"/>
            <w:shd w:val="clear" w:color="auto" w:fill="auto"/>
            <w:vAlign w:val="center"/>
          </w:tcPr>
          <w:p w:rsidR="004F5750" w:rsidRPr="00EB2BB2" w:rsidRDefault="00B52496" w:rsidP="004F5750">
            <w:pPr>
              <w:jc w:val="center"/>
              <w:rPr>
                <w:rFonts w:ascii="Cambria" w:hAnsi="Cambria" w:cs="Arial"/>
                <w:sz w:val="22"/>
                <w:szCs w:val="20"/>
                <w:highlight w:val="yellow"/>
              </w:rPr>
            </w:pPr>
            <w:r w:rsidRPr="00402D6A">
              <w:rPr>
                <w:rFonts w:ascii="Cambria" w:hAnsi="Cambria" w:cs="Arial"/>
                <w:sz w:val="22"/>
                <w:szCs w:val="20"/>
              </w:rPr>
              <w:t>1</w:t>
            </w:r>
            <w:r w:rsidR="00477880">
              <w:rPr>
                <w:rFonts w:ascii="Cambria" w:hAnsi="Cambria" w:cs="Arial"/>
                <w:sz w:val="22"/>
                <w:szCs w:val="20"/>
              </w:rPr>
              <w:t>2</w:t>
            </w:r>
          </w:p>
        </w:tc>
        <w:tc>
          <w:tcPr>
            <w:tcW w:w="1260" w:type="dxa"/>
            <w:shd w:val="clear" w:color="auto" w:fill="auto"/>
            <w:vAlign w:val="center"/>
          </w:tcPr>
          <w:p w:rsidR="004F5750" w:rsidRPr="000A32CE" w:rsidRDefault="00F96B58" w:rsidP="004F5750">
            <w:pPr>
              <w:jc w:val="center"/>
              <w:rPr>
                <w:rFonts w:ascii="Cambria" w:hAnsi="Cambria" w:cs="Arial"/>
                <w:sz w:val="22"/>
                <w:szCs w:val="20"/>
              </w:rPr>
            </w:pPr>
            <w:r w:rsidRPr="000A32CE">
              <w:rPr>
                <w:rFonts w:ascii="Cambria" w:hAnsi="Cambria" w:cs="Arial"/>
                <w:sz w:val="22"/>
                <w:szCs w:val="20"/>
              </w:rPr>
              <w:t>0.2</w:t>
            </w:r>
          </w:p>
        </w:tc>
        <w:tc>
          <w:tcPr>
            <w:tcW w:w="1170" w:type="dxa"/>
            <w:shd w:val="clear" w:color="auto" w:fill="auto"/>
            <w:vAlign w:val="center"/>
          </w:tcPr>
          <w:p w:rsidR="004F5750" w:rsidRPr="00162E3D" w:rsidRDefault="00E26D54" w:rsidP="004F5750">
            <w:pPr>
              <w:jc w:val="center"/>
              <w:rPr>
                <w:rFonts w:ascii="Cambria" w:hAnsi="Cambria" w:cs="Arial"/>
                <w:sz w:val="22"/>
                <w:szCs w:val="20"/>
                <w:highlight w:val="yellow"/>
              </w:rPr>
            </w:pPr>
            <w:r w:rsidRPr="002C6D6D">
              <w:rPr>
                <w:rFonts w:ascii="Cambria" w:hAnsi="Cambria" w:cs="Arial"/>
                <w:sz w:val="22"/>
                <w:szCs w:val="20"/>
              </w:rPr>
              <w:t>0.2</w:t>
            </w:r>
          </w:p>
        </w:tc>
      </w:tr>
      <w:tr w:rsidR="004F5750" w:rsidRPr="00964313" w:rsidTr="00ED019B">
        <w:trPr>
          <w:trHeight w:val="368"/>
        </w:trPr>
        <w:tc>
          <w:tcPr>
            <w:tcW w:w="2628" w:type="dxa"/>
            <w:shd w:val="clear" w:color="auto" w:fill="auto"/>
            <w:vAlign w:val="center"/>
          </w:tcPr>
          <w:p w:rsidR="004F5750" w:rsidRPr="00B52496" w:rsidRDefault="004F5750" w:rsidP="004F5750">
            <w:pPr>
              <w:ind w:left="90"/>
              <w:rPr>
                <w:rFonts w:ascii="Cambria" w:hAnsi="Cambria" w:cs="Arial"/>
                <w:sz w:val="22"/>
                <w:szCs w:val="20"/>
              </w:rPr>
            </w:pPr>
            <w:r w:rsidRPr="00B52496">
              <w:rPr>
                <w:rFonts w:ascii="Cambria" w:hAnsi="Cambria" w:cs="Arial"/>
                <w:sz w:val="22"/>
                <w:szCs w:val="20"/>
              </w:rPr>
              <w:t>Unintentional Firearm</w:t>
            </w:r>
          </w:p>
        </w:tc>
        <w:tc>
          <w:tcPr>
            <w:tcW w:w="900" w:type="dxa"/>
            <w:shd w:val="clear" w:color="auto" w:fill="auto"/>
            <w:vAlign w:val="center"/>
          </w:tcPr>
          <w:p w:rsidR="004F5750" w:rsidRPr="00EB2BB2" w:rsidRDefault="00B52496" w:rsidP="004F5750">
            <w:pPr>
              <w:jc w:val="center"/>
              <w:rPr>
                <w:rFonts w:ascii="Cambria" w:hAnsi="Cambria" w:cs="Arial"/>
                <w:sz w:val="22"/>
                <w:szCs w:val="20"/>
                <w:highlight w:val="yellow"/>
              </w:rPr>
            </w:pPr>
            <w:r w:rsidRPr="00402D6A">
              <w:rPr>
                <w:rFonts w:ascii="Cambria" w:hAnsi="Cambria" w:cs="Arial"/>
                <w:sz w:val="22"/>
                <w:szCs w:val="20"/>
              </w:rPr>
              <w:t>2</w:t>
            </w:r>
          </w:p>
        </w:tc>
        <w:tc>
          <w:tcPr>
            <w:tcW w:w="1260" w:type="dxa"/>
            <w:shd w:val="clear" w:color="auto" w:fill="auto"/>
            <w:vAlign w:val="center"/>
          </w:tcPr>
          <w:p w:rsidR="004F5750" w:rsidRPr="000A32CE" w:rsidRDefault="00F96B58" w:rsidP="004F5750">
            <w:pPr>
              <w:jc w:val="center"/>
              <w:rPr>
                <w:rFonts w:ascii="Cambria" w:hAnsi="Cambria" w:cs="Arial"/>
                <w:sz w:val="22"/>
                <w:szCs w:val="20"/>
              </w:rPr>
            </w:pPr>
            <w:r w:rsidRPr="000A32CE">
              <w:rPr>
                <w:rFonts w:ascii="Cambria" w:hAnsi="Cambria" w:cs="Arial"/>
                <w:sz w:val="22"/>
                <w:szCs w:val="20"/>
              </w:rPr>
              <w:t>--</w:t>
            </w:r>
          </w:p>
        </w:tc>
        <w:tc>
          <w:tcPr>
            <w:tcW w:w="1170" w:type="dxa"/>
            <w:shd w:val="clear" w:color="auto" w:fill="auto"/>
            <w:vAlign w:val="center"/>
          </w:tcPr>
          <w:p w:rsidR="004F5750" w:rsidRPr="002C6D6D" w:rsidRDefault="00E26D54" w:rsidP="004F5750">
            <w:pPr>
              <w:jc w:val="center"/>
              <w:rPr>
                <w:rFonts w:ascii="Cambria" w:hAnsi="Cambria" w:cs="Arial"/>
                <w:sz w:val="22"/>
                <w:szCs w:val="20"/>
              </w:rPr>
            </w:pPr>
            <w:r w:rsidRPr="002C6D6D">
              <w:rPr>
                <w:rFonts w:ascii="Cambria" w:hAnsi="Cambria" w:cs="Arial"/>
                <w:sz w:val="22"/>
                <w:szCs w:val="20"/>
              </w:rPr>
              <w:t>0.2</w:t>
            </w:r>
          </w:p>
        </w:tc>
      </w:tr>
      <w:tr w:rsidR="00D5205C" w:rsidRPr="00964313" w:rsidTr="002C633A">
        <w:trPr>
          <w:trHeight w:val="368"/>
        </w:trPr>
        <w:tc>
          <w:tcPr>
            <w:tcW w:w="2628" w:type="dxa"/>
            <w:tcBorders>
              <w:bottom w:val="single" w:sz="4" w:space="0" w:color="auto"/>
            </w:tcBorders>
            <w:shd w:val="clear" w:color="auto" w:fill="auto"/>
            <w:vAlign w:val="center"/>
          </w:tcPr>
          <w:p w:rsidR="00D5205C" w:rsidRPr="00B52496" w:rsidRDefault="00D5205C" w:rsidP="004F5750">
            <w:pPr>
              <w:ind w:left="90"/>
              <w:rPr>
                <w:rFonts w:ascii="Cambria" w:hAnsi="Cambria" w:cs="Arial"/>
                <w:sz w:val="22"/>
                <w:szCs w:val="20"/>
              </w:rPr>
            </w:pPr>
            <w:r>
              <w:rPr>
                <w:rFonts w:ascii="Cambria" w:hAnsi="Cambria" w:cs="Arial"/>
                <w:sz w:val="22"/>
                <w:szCs w:val="20"/>
              </w:rPr>
              <w:t>Terrorism</w:t>
            </w:r>
          </w:p>
        </w:tc>
        <w:tc>
          <w:tcPr>
            <w:tcW w:w="900" w:type="dxa"/>
            <w:tcBorders>
              <w:bottom w:val="single" w:sz="4" w:space="0" w:color="auto"/>
            </w:tcBorders>
            <w:shd w:val="clear" w:color="auto" w:fill="auto"/>
            <w:vAlign w:val="center"/>
          </w:tcPr>
          <w:p w:rsidR="00D5205C" w:rsidRPr="00EB2BB2" w:rsidRDefault="00D5205C" w:rsidP="004F5750">
            <w:pPr>
              <w:jc w:val="center"/>
              <w:rPr>
                <w:rFonts w:ascii="Cambria" w:hAnsi="Cambria" w:cs="Arial"/>
                <w:sz w:val="22"/>
                <w:szCs w:val="20"/>
                <w:highlight w:val="yellow"/>
              </w:rPr>
            </w:pPr>
            <w:r w:rsidRPr="00402D6A">
              <w:rPr>
                <w:rFonts w:ascii="Cambria" w:hAnsi="Cambria" w:cs="Arial"/>
                <w:sz w:val="22"/>
                <w:szCs w:val="20"/>
              </w:rPr>
              <w:t>4</w:t>
            </w:r>
          </w:p>
        </w:tc>
        <w:tc>
          <w:tcPr>
            <w:tcW w:w="1260" w:type="dxa"/>
            <w:tcBorders>
              <w:bottom w:val="single" w:sz="4" w:space="0" w:color="auto"/>
            </w:tcBorders>
            <w:shd w:val="clear" w:color="auto" w:fill="auto"/>
            <w:vAlign w:val="center"/>
          </w:tcPr>
          <w:p w:rsidR="00D5205C" w:rsidRPr="000A32CE" w:rsidRDefault="00D5205C" w:rsidP="004F5750">
            <w:pPr>
              <w:jc w:val="center"/>
              <w:rPr>
                <w:rFonts w:ascii="Cambria" w:hAnsi="Cambria" w:cs="Arial"/>
                <w:sz w:val="22"/>
                <w:szCs w:val="20"/>
              </w:rPr>
            </w:pPr>
            <w:r w:rsidRPr="000A32CE">
              <w:rPr>
                <w:rFonts w:ascii="Cambria" w:hAnsi="Cambria" w:cs="Arial"/>
                <w:sz w:val="22"/>
                <w:szCs w:val="20"/>
              </w:rPr>
              <w:t>--</w:t>
            </w:r>
          </w:p>
        </w:tc>
        <w:tc>
          <w:tcPr>
            <w:tcW w:w="1170" w:type="dxa"/>
            <w:tcBorders>
              <w:bottom w:val="single" w:sz="4" w:space="0" w:color="auto"/>
            </w:tcBorders>
            <w:shd w:val="clear" w:color="auto" w:fill="auto"/>
            <w:vAlign w:val="center"/>
          </w:tcPr>
          <w:p w:rsidR="00D5205C" w:rsidRPr="002C6D6D" w:rsidRDefault="00D5205C" w:rsidP="004F5750">
            <w:pPr>
              <w:jc w:val="center"/>
              <w:rPr>
                <w:rFonts w:ascii="Cambria" w:hAnsi="Cambria" w:cs="Arial"/>
                <w:sz w:val="22"/>
                <w:szCs w:val="20"/>
              </w:rPr>
            </w:pPr>
            <w:r w:rsidRPr="002C6D6D">
              <w:rPr>
                <w:rFonts w:ascii="Cambria" w:hAnsi="Cambria" w:cs="Arial"/>
                <w:sz w:val="22"/>
                <w:szCs w:val="20"/>
              </w:rPr>
              <w:t>--</w:t>
            </w:r>
          </w:p>
        </w:tc>
      </w:tr>
      <w:tr w:rsidR="004F5750" w:rsidRPr="00964313" w:rsidTr="00477880">
        <w:trPr>
          <w:trHeight w:val="368"/>
        </w:trPr>
        <w:tc>
          <w:tcPr>
            <w:tcW w:w="2628" w:type="dxa"/>
            <w:shd w:val="clear" w:color="auto" w:fill="FFFFFF" w:themeFill="background1"/>
            <w:vAlign w:val="center"/>
          </w:tcPr>
          <w:p w:rsidR="004F5750" w:rsidRPr="00B52496" w:rsidRDefault="004F5750" w:rsidP="00D5205C">
            <w:pPr>
              <w:rPr>
                <w:rFonts w:ascii="Cambria" w:hAnsi="Cambria" w:cs="Arial"/>
                <w:b/>
                <w:sz w:val="22"/>
                <w:szCs w:val="20"/>
              </w:rPr>
            </w:pPr>
            <w:r w:rsidRPr="00B52496">
              <w:rPr>
                <w:rFonts w:ascii="Cambria" w:hAnsi="Cambria" w:cs="Arial"/>
                <w:b/>
                <w:sz w:val="22"/>
                <w:szCs w:val="20"/>
              </w:rPr>
              <w:t>Total</w:t>
            </w:r>
            <w:r w:rsidR="00B52496">
              <w:rPr>
                <w:rFonts w:ascii="Cambria" w:hAnsi="Cambria" w:cs="Arial"/>
                <w:b/>
                <w:sz w:val="22"/>
                <w:szCs w:val="20"/>
              </w:rPr>
              <w:t xml:space="preserve"> </w:t>
            </w:r>
          </w:p>
        </w:tc>
        <w:tc>
          <w:tcPr>
            <w:tcW w:w="900" w:type="dxa"/>
            <w:shd w:val="clear" w:color="auto" w:fill="auto"/>
            <w:vAlign w:val="center"/>
          </w:tcPr>
          <w:p w:rsidR="004F5750" w:rsidRPr="00EB2BB2" w:rsidRDefault="00B52496" w:rsidP="004F5750">
            <w:pPr>
              <w:jc w:val="center"/>
              <w:rPr>
                <w:rFonts w:ascii="Cambria" w:hAnsi="Cambria" w:cs="Arial"/>
                <w:b/>
                <w:sz w:val="22"/>
                <w:szCs w:val="20"/>
                <w:highlight w:val="yellow"/>
              </w:rPr>
            </w:pPr>
            <w:r w:rsidRPr="00402D6A">
              <w:rPr>
                <w:rFonts w:ascii="Cambria" w:hAnsi="Cambria" w:cs="Arial"/>
                <w:b/>
                <w:sz w:val="22"/>
                <w:szCs w:val="20"/>
              </w:rPr>
              <w:t>84</w:t>
            </w:r>
            <w:r w:rsidR="00477880">
              <w:rPr>
                <w:rFonts w:ascii="Cambria" w:hAnsi="Cambria" w:cs="Arial"/>
                <w:b/>
                <w:sz w:val="22"/>
                <w:szCs w:val="20"/>
              </w:rPr>
              <w:t>9</w:t>
            </w:r>
          </w:p>
        </w:tc>
        <w:tc>
          <w:tcPr>
            <w:tcW w:w="1260" w:type="dxa"/>
            <w:shd w:val="clear" w:color="auto" w:fill="auto"/>
            <w:vAlign w:val="center"/>
          </w:tcPr>
          <w:p w:rsidR="004F5750" w:rsidRPr="000A32CE" w:rsidRDefault="00477880" w:rsidP="004F5750">
            <w:pPr>
              <w:jc w:val="center"/>
              <w:rPr>
                <w:rFonts w:ascii="Cambria" w:hAnsi="Cambria" w:cs="Arial"/>
                <w:b/>
                <w:sz w:val="22"/>
                <w:szCs w:val="20"/>
              </w:rPr>
            </w:pPr>
            <w:r>
              <w:rPr>
                <w:rFonts w:ascii="Cambria" w:hAnsi="Cambria" w:cs="Arial"/>
                <w:b/>
                <w:sz w:val="22"/>
                <w:szCs w:val="20"/>
              </w:rPr>
              <w:t>12.7</w:t>
            </w:r>
          </w:p>
        </w:tc>
        <w:tc>
          <w:tcPr>
            <w:tcW w:w="1170" w:type="dxa"/>
            <w:shd w:val="clear" w:color="auto" w:fill="auto"/>
            <w:vAlign w:val="center"/>
          </w:tcPr>
          <w:p w:rsidR="004F5750" w:rsidRPr="00162E3D" w:rsidRDefault="00E1433B" w:rsidP="004F5750">
            <w:pPr>
              <w:jc w:val="center"/>
              <w:rPr>
                <w:rFonts w:ascii="Cambria" w:hAnsi="Cambria" w:cs="Arial"/>
                <w:b/>
                <w:sz w:val="22"/>
                <w:szCs w:val="20"/>
                <w:highlight w:val="yellow"/>
              </w:rPr>
            </w:pPr>
            <w:r w:rsidRPr="003D6C46">
              <w:rPr>
                <w:rFonts w:ascii="Cambria" w:hAnsi="Cambria" w:cs="Arial"/>
                <w:b/>
                <w:sz w:val="22"/>
                <w:szCs w:val="20"/>
              </w:rPr>
              <w:t>19.9</w:t>
            </w:r>
          </w:p>
        </w:tc>
      </w:tr>
    </w:tbl>
    <w:p w:rsidR="004530F9" w:rsidRPr="00447BA5" w:rsidRDefault="004530F9">
      <w:pPr>
        <w:rPr>
          <w:rFonts w:ascii="Cambria" w:hAnsi="Cambria"/>
        </w:rPr>
      </w:pPr>
    </w:p>
    <w:p w:rsidR="002C633A" w:rsidRPr="006C23CD" w:rsidRDefault="002C633A" w:rsidP="002C633A">
      <w:pPr>
        <w:rPr>
          <w:color w:val="FFFFFF" w:themeColor="background1"/>
        </w:rPr>
      </w:pPr>
      <w:r w:rsidRPr="006C23CD">
        <w:rPr>
          <w:rFonts w:ascii="Lucida Bright" w:hAnsi="Lucida Bright" w:cs="Arial"/>
          <w:b/>
          <w:color w:val="FFFFFF" w:themeColor="background1"/>
          <w:sz w:val="32"/>
          <w:szCs w:val="22"/>
        </w:rPr>
        <w:t>O MA in 2012</w:t>
      </w:r>
      <w:r w:rsidRPr="006C23CD">
        <w:rPr>
          <w:rFonts w:ascii="Lucida Bright" w:hAnsi="Lucida Bright" w:cs="Arial"/>
          <w:b/>
          <w:smallCaps/>
          <w:color w:val="FFFFFF" w:themeColor="background1"/>
          <w:sz w:val="32"/>
          <w:szCs w:val="22"/>
        </w:rPr>
        <w:t>:</w:t>
      </w:r>
    </w:p>
    <w:p w:rsidR="005659C4" w:rsidRPr="00447BA5" w:rsidRDefault="00FD5471">
      <w:pPr>
        <w:rPr>
          <w:rFonts w:ascii="Cambria" w:hAnsi="Cambria"/>
        </w:rPr>
      </w:pPr>
      <w:r w:rsidRPr="00447BA5">
        <w:rPr>
          <w:rFonts w:ascii="Cambria" w:hAnsi="Cambria" w:cs="Arial"/>
          <w:b/>
          <w:sz w:val="20"/>
          <w:szCs w:val="20"/>
        </w:rPr>
        <mc:AlternateContent>
          <mc:Choice Requires="wps">
            <w:drawing>
              <wp:anchor distT="0" distB="0" distL="114300" distR="114300" simplePos="0" relativeHeight="251719679" behindDoc="0" locked="0" layoutInCell="1" allowOverlap="1" wp14:anchorId="618A611E" wp14:editId="14BCA9E5">
                <wp:simplePos x="0" y="0"/>
                <wp:positionH relativeFrom="column">
                  <wp:posOffset>378403</wp:posOffset>
                </wp:positionH>
                <wp:positionV relativeFrom="paragraph">
                  <wp:posOffset>150411</wp:posOffset>
                </wp:positionV>
                <wp:extent cx="2580640" cy="228600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640" cy="2286000"/>
                        </a:xfrm>
                        <a:prstGeom prst="rect">
                          <a:avLst/>
                        </a:prstGeom>
                        <a:pattFill prst="pct60">
                          <a:fgClr>
                            <a:schemeClr val="accent3">
                              <a:lumMod val="20000"/>
                              <a:lumOff val="80000"/>
                            </a:schemeClr>
                          </a:fgClr>
                          <a:bgClr>
                            <a:schemeClr val="bg1"/>
                          </a:bgClr>
                        </a:pattFill>
                        <a:ln w="9525" cap="rnd">
                          <a:noFill/>
                          <a:bevel/>
                          <a:headEnd/>
                          <a:tailEnd/>
                        </a:ln>
                        <a:effectLst>
                          <a:softEdge rad="12700"/>
                        </a:effectLst>
                      </wps:spPr>
                      <wps:txbx>
                        <w:txbxContent>
                          <w:p w:rsidR="00DC1F2E" w:rsidRDefault="00DC1F2E" w:rsidP="004F5750">
                            <w:pPr>
                              <w:rPr>
                                <w:rFonts w:ascii="Tw Cen MT Condensed Extra Bold" w:hAnsi="Tw Cen MT Condensed Extra Bold" w:cs="Arial"/>
                                <w:smallCaps/>
                                <w:color w:val="943634" w:themeColor="accent2" w:themeShade="BF"/>
                                <w:sz w:val="8"/>
                                <w:szCs w:val="10"/>
                              </w:rPr>
                            </w:pPr>
                          </w:p>
                          <w:p w:rsidR="00DC1F2E" w:rsidRPr="00006EC4" w:rsidRDefault="00DC1F2E" w:rsidP="004F5750">
                            <w:pPr>
                              <w:rPr>
                                <w:rFonts w:ascii="Tw Cen MT Condensed Extra Bold" w:hAnsi="Tw Cen MT Condensed Extra Bold" w:cs="Arial"/>
                                <w:smallCaps/>
                                <w:color w:val="943634" w:themeColor="accent2" w:themeShade="BF"/>
                                <w:sz w:val="8"/>
                                <w:szCs w:val="10"/>
                              </w:rPr>
                            </w:pPr>
                          </w:p>
                          <w:p w:rsidR="00DC1F2E" w:rsidRPr="00006EC4" w:rsidRDefault="00DC1F2E" w:rsidP="008B7444">
                            <w:pPr>
                              <w:pStyle w:val="ListParagraph"/>
                              <w:numPr>
                                <w:ilvl w:val="0"/>
                                <w:numId w:val="12"/>
                              </w:numPr>
                              <w:ind w:left="360" w:hanging="180"/>
                              <w:rPr>
                                <w:rFonts w:ascii="Lucida Bright" w:hAnsi="Lucida Bright"/>
                                <w:b/>
                                <w:sz w:val="22"/>
                              </w:rPr>
                            </w:pPr>
                            <w:r w:rsidRPr="00006EC4">
                              <w:rPr>
                                <w:rFonts w:ascii="Lucida Bright" w:hAnsi="Lucida Bright"/>
                                <w:b/>
                                <w:sz w:val="22"/>
                              </w:rPr>
                              <w:t>69% were suicides.</w:t>
                            </w:r>
                          </w:p>
                          <w:p w:rsidR="00DC1F2E" w:rsidRPr="00006EC4" w:rsidRDefault="00DC1F2E" w:rsidP="004F5750">
                            <w:pPr>
                              <w:pStyle w:val="ListParagraph"/>
                              <w:ind w:left="360"/>
                              <w:rPr>
                                <w:rFonts w:ascii="Lucida Bright" w:hAnsi="Lucida Bright"/>
                                <w:b/>
                                <w:sz w:val="10"/>
                                <w:highlight w:val="yellow"/>
                              </w:rPr>
                            </w:pPr>
                          </w:p>
                          <w:p w:rsidR="00DC1F2E" w:rsidRPr="00006EC4" w:rsidRDefault="00DC1F2E" w:rsidP="008B7444">
                            <w:pPr>
                              <w:pStyle w:val="ListParagraph"/>
                              <w:numPr>
                                <w:ilvl w:val="0"/>
                                <w:numId w:val="12"/>
                              </w:numPr>
                              <w:ind w:left="360" w:hanging="180"/>
                              <w:rPr>
                                <w:rFonts w:ascii="Lucida Bright" w:hAnsi="Lucida Bright"/>
                                <w:b/>
                                <w:sz w:val="22"/>
                              </w:rPr>
                            </w:pPr>
                            <w:r w:rsidRPr="00006EC4">
                              <w:rPr>
                                <w:rFonts w:ascii="Lucida Bright" w:hAnsi="Lucida Bright"/>
                                <w:b/>
                                <w:sz w:val="22"/>
                              </w:rPr>
                              <w:t>17%</w:t>
                            </w:r>
                            <w:r w:rsidRPr="00006EC4">
                              <w:rPr>
                                <w:rFonts w:ascii="Lucida Bright" w:hAnsi="Lucida Bright"/>
                                <w:b/>
                                <w:color w:val="FF0000"/>
                                <w:sz w:val="22"/>
                              </w:rPr>
                              <w:t xml:space="preserve"> </w:t>
                            </w:r>
                            <w:r w:rsidRPr="00006EC4">
                              <w:rPr>
                                <w:rFonts w:ascii="Lucida Bright" w:hAnsi="Lucida Bright"/>
                                <w:b/>
                                <w:sz w:val="22"/>
                              </w:rPr>
                              <w:t>were homicides.</w:t>
                            </w:r>
                          </w:p>
                          <w:p w:rsidR="00DC1F2E" w:rsidRPr="00006EC4" w:rsidRDefault="00DC1F2E" w:rsidP="004F5750">
                            <w:pPr>
                              <w:ind w:left="360"/>
                              <w:rPr>
                                <w:rFonts w:ascii="Lucida Bright" w:hAnsi="Lucida Bright"/>
                                <w:b/>
                                <w:sz w:val="10"/>
                                <w:highlight w:val="yellow"/>
                              </w:rPr>
                            </w:pPr>
                          </w:p>
                          <w:p w:rsidR="00DC1F2E" w:rsidRPr="00006EC4" w:rsidRDefault="00DC1F2E" w:rsidP="008B7444">
                            <w:pPr>
                              <w:pStyle w:val="ListParagraph"/>
                              <w:numPr>
                                <w:ilvl w:val="0"/>
                                <w:numId w:val="12"/>
                              </w:numPr>
                              <w:ind w:left="360" w:hanging="180"/>
                              <w:rPr>
                                <w:rFonts w:ascii="Lucida Bright" w:hAnsi="Lucida Bright"/>
                                <w:b/>
                                <w:sz w:val="22"/>
                              </w:rPr>
                            </w:pPr>
                            <w:r w:rsidRPr="00006EC4">
                              <w:rPr>
                                <w:rFonts w:ascii="Lucida Bright" w:hAnsi="Lucida Bright"/>
                                <w:b/>
                                <w:sz w:val="22"/>
                              </w:rPr>
                              <w:t>12% were deaths of undetermined intent.</w:t>
                            </w:r>
                          </w:p>
                          <w:p w:rsidR="00DC1F2E" w:rsidRPr="00006EC4" w:rsidRDefault="00DC1F2E" w:rsidP="004F5750">
                            <w:pPr>
                              <w:ind w:left="360"/>
                              <w:rPr>
                                <w:rFonts w:ascii="Lucida Bright" w:hAnsi="Lucida Bright"/>
                                <w:b/>
                                <w:strike/>
                                <w:color w:val="FF0000"/>
                                <w:sz w:val="10"/>
                                <w:highlight w:val="yellow"/>
                              </w:rPr>
                            </w:pPr>
                          </w:p>
                          <w:p w:rsidR="00DC1F2E" w:rsidRDefault="00DC1F2E" w:rsidP="008B7444">
                            <w:pPr>
                              <w:pStyle w:val="ListParagraph"/>
                              <w:numPr>
                                <w:ilvl w:val="0"/>
                                <w:numId w:val="12"/>
                              </w:numPr>
                              <w:ind w:left="360" w:hanging="180"/>
                              <w:rPr>
                                <w:rFonts w:ascii="Lucida Bright" w:hAnsi="Lucida Bright"/>
                                <w:b/>
                                <w:sz w:val="22"/>
                              </w:rPr>
                            </w:pPr>
                            <w:r w:rsidRPr="00477880">
                              <w:rPr>
                                <w:rFonts w:ascii="Lucida Bright" w:hAnsi="Lucida Bright"/>
                                <w:b/>
                                <w:sz w:val="22"/>
                              </w:rPr>
                              <w:t>1%</w:t>
                            </w:r>
                            <w:r w:rsidRPr="00006EC4">
                              <w:rPr>
                                <w:rFonts w:ascii="Lucida Bright" w:hAnsi="Lucida Bright"/>
                                <w:b/>
                                <w:sz w:val="22"/>
                              </w:rPr>
                              <w:t xml:space="preserve"> were legal intervention deaths.</w:t>
                            </w:r>
                          </w:p>
                          <w:p w:rsidR="00DC1F2E" w:rsidRPr="00C06646" w:rsidRDefault="00DC1F2E" w:rsidP="00C06646">
                            <w:pPr>
                              <w:pStyle w:val="ListParagraph"/>
                              <w:rPr>
                                <w:rFonts w:ascii="Lucida Bright" w:hAnsi="Lucida Bright"/>
                                <w:b/>
                                <w:sz w:val="10"/>
                              </w:rPr>
                            </w:pPr>
                          </w:p>
                          <w:p w:rsidR="00DC1F2E" w:rsidRPr="00006EC4" w:rsidRDefault="00DC1F2E" w:rsidP="008B7444">
                            <w:pPr>
                              <w:pStyle w:val="ListParagraph"/>
                              <w:numPr>
                                <w:ilvl w:val="0"/>
                                <w:numId w:val="12"/>
                              </w:numPr>
                              <w:ind w:left="360" w:hanging="180"/>
                              <w:rPr>
                                <w:rFonts w:ascii="Lucida Bright" w:hAnsi="Lucida Bright"/>
                                <w:b/>
                                <w:sz w:val="22"/>
                              </w:rPr>
                            </w:pPr>
                            <w:r>
                              <w:rPr>
                                <w:rFonts w:ascii="Lucida Bright" w:hAnsi="Lucida Bright"/>
                                <w:b/>
                                <w:sz w:val="22"/>
                              </w:rPr>
                              <w:t>F</w:t>
                            </w:r>
                            <w:r w:rsidRPr="00006EC4">
                              <w:rPr>
                                <w:rFonts w:ascii="Lucida Bright" w:hAnsi="Lucida Bright"/>
                                <w:b/>
                                <w:sz w:val="22"/>
                              </w:rPr>
                              <w:t>our</w:t>
                            </w:r>
                            <w:r>
                              <w:rPr>
                                <w:rFonts w:ascii="Lucida Bright" w:hAnsi="Lucida Bright"/>
                                <w:b/>
                                <w:sz w:val="22"/>
                              </w:rPr>
                              <w:t xml:space="preserve"> deaths were due to terrorsim.</w:t>
                            </w:r>
                          </w:p>
                          <w:p w:rsidR="00DC1F2E" w:rsidRPr="00006EC4" w:rsidRDefault="00DC1F2E" w:rsidP="004F5750">
                            <w:pPr>
                              <w:pStyle w:val="ListParagraph"/>
                              <w:ind w:left="360"/>
                              <w:rPr>
                                <w:rFonts w:ascii="Lucida Bright" w:hAnsi="Lucida Bright"/>
                                <w:b/>
                                <w:sz w:val="10"/>
                                <w:highlight w:val="yellow"/>
                              </w:rPr>
                            </w:pPr>
                          </w:p>
                          <w:p w:rsidR="00DC1F2E" w:rsidRPr="00006EC4" w:rsidRDefault="00DC1F2E" w:rsidP="008B7444">
                            <w:pPr>
                              <w:pStyle w:val="ListParagraph"/>
                              <w:numPr>
                                <w:ilvl w:val="0"/>
                                <w:numId w:val="12"/>
                              </w:numPr>
                              <w:ind w:left="360" w:hanging="180"/>
                              <w:rPr>
                                <w:rFonts w:ascii="Lucida Bright" w:hAnsi="Lucida Bright"/>
                                <w:b/>
                                <w:sz w:val="22"/>
                              </w:rPr>
                            </w:pPr>
                            <w:r>
                              <w:rPr>
                                <w:rFonts w:ascii="Lucida Bright" w:hAnsi="Lucida Bright"/>
                                <w:b/>
                                <w:sz w:val="22"/>
                              </w:rPr>
                              <w:t>T</w:t>
                            </w:r>
                            <w:r w:rsidRPr="00006EC4">
                              <w:rPr>
                                <w:rFonts w:ascii="Lucida Bright" w:hAnsi="Lucida Bright"/>
                                <w:b/>
                                <w:sz w:val="22"/>
                              </w:rPr>
                              <w:t>here were two unintentional firearm death</w:t>
                            </w:r>
                            <w:r>
                              <w:rPr>
                                <w:rFonts w:ascii="Lucida Bright" w:hAnsi="Lucida Bright"/>
                                <w:b/>
                                <w:sz w:val="22"/>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8pt;margin-top:11.85pt;width:203.2pt;height:180pt;z-index:251719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" fillcolor="#eaf1dd [662]" stroked="f">
                <v:fill r:id="rId11" o:title="" color2="white [3212]" type="pattern"/>
                <v:stroke joinstyle="bevel" endcap="round"/>
                <v:textbox>
                  <w:txbxContent>
                    <w:p w:rsidR="00DC1F2E" w:rsidRDefault="00DC1F2E" w:rsidP="004F5750">
                      <w:pPr>
                        <w:rPr>
                          <w:rFonts w:ascii="Tw Cen MT Condensed Extra Bold" w:hAnsi="Tw Cen MT Condensed Extra Bold" w:cs="Arial"/>
                          <w:smallCaps/>
                          <w:color w:val="943634" w:themeColor="accent2" w:themeShade="BF"/>
                          <w:sz w:val="8"/>
                          <w:szCs w:val="10"/>
                        </w:rPr>
                      </w:pPr>
                    </w:p>
                    <w:p w:rsidR="00DC1F2E" w:rsidRPr="00006EC4" w:rsidRDefault="00DC1F2E" w:rsidP="004F5750">
                      <w:pPr>
                        <w:rPr>
                          <w:rFonts w:ascii="Tw Cen MT Condensed Extra Bold" w:hAnsi="Tw Cen MT Condensed Extra Bold" w:cs="Arial"/>
                          <w:smallCaps/>
                          <w:color w:val="943634" w:themeColor="accent2" w:themeShade="BF"/>
                          <w:sz w:val="8"/>
                          <w:szCs w:val="10"/>
                        </w:rPr>
                      </w:pPr>
                    </w:p>
                    <w:p w:rsidR="00DC1F2E" w:rsidRPr="00006EC4" w:rsidRDefault="00DC1F2E" w:rsidP="008B7444">
                      <w:pPr>
                        <w:pStyle w:val="ListParagraph"/>
                        <w:numPr>
                          <w:ilvl w:val="0"/>
                          <w:numId w:val="12"/>
                        </w:numPr>
                        <w:ind w:left="360" w:hanging="180"/>
                        <w:rPr>
                          <w:rFonts w:ascii="Lucida Bright" w:hAnsi="Lucida Bright"/>
                          <w:b/>
                          <w:sz w:val="22"/>
                        </w:rPr>
                      </w:pPr>
                      <w:r w:rsidRPr="00006EC4">
                        <w:rPr>
                          <w:rFonts w:ascii="Lucida Bright" w:hAnsi="Lucida Bright"/>
                          <w:b/>
                          <w:sz w:val="22"/>
                        </w:rPr>
                        <w:t>69% were suicides.</w:t>
                      </w:r>
                    </w:p>
                    <w:p w:rsidR="00DC1F2E" w:rsidRPr="00006EC4" w:rsidRDefault="00DC1F2E" w:rsidP="004F5750">
                      <w:pPr>
                        <w:pStyle w:val="ListParagraph"/>
                        <w:ind w:left="360"/>
                        <w:rPr>
                          <w:rFonts w:ascii="Lucida Bright" w:hAnsi="Lucida Bright"/>
                          <w:b/>
                          <w:sz w:val="10"/>
                          <w:highlight w:val="yellow"/>
                        </w:rPr>
                      </w:pPr>
                    </w:p>
                    <w:p w:rsidR="00DC1F2E" w:rsidRPr="00006EC4" w:rsidRDefault="00DC1F2E" w:rsidP="008B7444">
                      <w:pPr>
                        <w:pStyle w:val="ListParagraph"/>
                        <w:numPr>
                          <w:ilvl w:val="0"/>
                          <w:numId w:val="12"/>
                        </w:numPr>
                        <w:ind w:left="360" w:hanging="180"/>
                        <w:rPr>
                          <w:rFonts w:ascii="Lucida Bright" w:hAnsi="Lucida Bright"/>
                          <w:b/>
                          <w:sz w:val="22"/>
                        </w:rPr>
                      </w:pPr>
                      <w:r w:rsidRPr="00006EC4">
                        <w:rPr>
                          <w:rFonts w:ascii="Lucida Bright" w:hAnsi="Lucida Bright"/>
                          <w:b/>
                          <w:sz w:val="22"/>
                        </w:rPr>
                        <w:t>17%</w:t>
                      </w:r>
                      <w:r w:rsidRPr="00006EC4">
                        <w:rPr>
                          <w:rFonts w:ascii="Lucida Bright" w:hAnsi="Lucida Bright"/>
                          <w:b/>
                          <w:color w:val="FF0000"/>
                          <w:sz w:val="22"/>
                        </w:rPr>
                        <w:t xml:space="preserve"> </w:t>
                      </w:r>
                      <w:r w:rsidRPr="00006EC4">
                        <w:rPr>
                          <w:rFonts w:ascii="Lucida Bright" w:hAnsi="Lucida Bright"/>
                          <w:b/>
                          <w:sz w:val="22"/>
                        </w:rPr>
                        <w:t>were homicides.</w:t>
                      </w:r>
                    </w:p>
                    <w:p w:rsidR="00DC1F2E" w:rsidRPr="00006EC4" w:rsidRDefault="00DC1F2E" w:rsidP="004F5750">
                      <w:pPr>
                        <w:ind w:left="360"/>
                        <w:rPr>
                          <w:rFonts w:ascii="Lucida Bright" w:hAnsi="Lucida Bright"/>
                          <w:b/>
                          <w:sz w:val="10"/>
                          <w:highlight w:val="yellow"/>
                        </w:rPr>
                      </w:pPr>
                    </w:p>
                    <w:p w:rsidR="00DC1F2E" w:rsidRPr="00006EC4" w:rsidRDefault="00DC1F2E" w:rsidP="008B7444">
                      <w:pPr>
                        <w:pStyle w:val="ListParagraph"/>
                        <w:numPr>
                          <w:ilvl w:val="0"/>
                          <w:numId w:val="12"/>
                        </w:numPr>
                        <w:ind w:left="360" w:hanging="180"/>
                        <w:rPr>
                          <w:rFonts w:ascii="Lucida Bright" w:hAnsi="Lucida Bright"/>
                          <w:b/>
                          <w:sz w:val="22"/>
                        </w:rPr>
                      </w:pPr>
                      <w:r w:rsidRPr="00006EC4">
                        <w:rPr>
                          <w:rFonts w:ascii="Lucida Bright" w:hAnsi="Lucida Bright"/>
                          <w:b/>
                          <w:sz w:val="22"/>
                        </w:rPr>
                        <w:t>12% were deaths of undetermined intent.</w:t>
                      </w:r>
                    </w:p>
                    <w:p w:rsidR="00DC1F2E" w:rsidRPr="00006EC4" w:rsidRDefault="00DC1F2E" w:rsidP="004F5750">
                      <w:pPr>
                        <w:ind w:left="360"/>
                        <w:rPr>
                          <w:rFonts w:ascii="Lucida Bright" w:hAnsi="Lucida Bright"/>
                          <w:b/>
                          <w:strike/>
                          <w:color w:val="FF0000"/>
                          <w:sz w:val="10"/>
                          <w:highlight w:val="yellow"/>
                        </w:rPr>
                      </w:pPr>
                    </w:p>
                    <w:p w:rsidR="00DC1F2E" w:rsidRDefault="00DC1F2E" w:rsidP="008B7444">
                      <w:pPr>
                        <w:pStyle w:val="ListParagraph"/>
                        <w:numPr>
                          <w:ilvl w:val="0"/>
                          <w:numId w:val="12"/>
                        </w:numPr>
                        <w:ind w:left="360" w:hanging="180"/>
                        <w:rPr>
                          <w:rFonts w:ascii="Lucida Bright" w:hAnsi="Lucida Bright"/>
                          <w:b/>
                          <w:sz w:val="22"/>
                        </w:rPr>
                      </w:pPr>
                      <w:r w:rsidRPr="00477880">
                        <w:rPr>
                          <w:rFonts w:ascii="Lucida Bright" w:hAnsi="Lucida Bright"/>
                          <w:b/>
                          <w:sz w:val="22"/>
                        </w:rPr>
                        <w:t>1%</w:t>
                      </w:r>
                      <w:r w:rsidRPr="00006EC4">
                        <w:rPr>
                          <w:rFonts w:ascii="Lucida Bright" w:hAnsi="Lucida Bright"/>
                          <w:b/>
                          <w:sz w:val="22"/>
                        </w:rPr>
                        <w:t xml:space="preserve"> were legal intervention deaths.</w:t>
                      </w:r>
                    </w:p>
                    <w:p w:rsidR="00DC1F2E" w:rsidRPr="00C06646" w:rsidRDefault="00DC1F2E" w:rsidP="00C06646">
                      <w:pPr>
                        <w:pStyle w:val="ListParagraph"/>
                        <w:rPr>
                          <w:rFonts w:ascii="Lucida Bright" w:hAnsi="Lucida Bright"/>
                          <w:b/>
                          <w:sz w:val="10"/>
                        </w:rPr>
                      </w:pPr>
                    </w:p>
                    <w:p w:rsidR="00DC1F2E" w:rsidRPr="00006EC4" w:rsidRDefault="00DC1F2E" w:rsidP="008B7444">
                      <w:pPr>
                        <w:pStyle w:val="ListParagraph"/>
                        <w:numPr>
                          <w:ilvl w:val="0"/>
                          <w:numId w:val="12"/>
                        </w:numPr>
                        <w:ind w:left="360" w:hanging="180"/>
                        <w:rPr>
                          <w:rFonts w:ascii="Lucida Bright" w:hAnsi="Lucida Bright"/>
                          <w:b/>
                          <w:sz w:val="22"/>
                        </w:rPr>
                      </w:pPr>
                      <w:r>
                        <w:rPr>
                          <w:rFonts w:ascii="Lucida Bright" w:hAnsi="Lucida Bright"/>
                          <w:b/>
                          <w:sz w:val="22"/>
                        </w:rPr>
                        <w:t>F</w:t>
                      </w:r>
                      <w:r w:rsidRPr="00006EC4">
                        <w:rPr>
                          <w:rFonts w:ascii="Lucida Bright" w:hAnsi="Lucida Bright"/>
                          <w:b/>
                          <w:sz w:val="22"/>
                        </w:rPr>
                        <w:t>our</w:t>
                      </w:r>
                      <w:r>
                        <w:rPr>
                          <w:rFonts w:ascii="Lucida Bright" w:hAnsi="Lucida Bright"/>
                          <w:b/>
                          <w:sz w:val="22"/>
                        </w:rPr>
                        <w:t xml:space="preserve"> deaths were due to terrorsim.</w:t>
                      </w:r>
                    </w:p>
                    <w:p w:rsidR="00DC1F2E" w:rsidRPr="00006EC4" w:rsidRDefault="00DC1F2E" w:rsidP="004F5750">
                      <w:pPr>
                        <w:pStyle w:val="ListParagraph"/>
                        <w:ind w:left="360"/>
                        <w:rPr>
                          <w:rFonts w:ascii="Lucida Bright" w:hAnsi="Lucida Bright"/>
                          <w:b/>
                          <w:sz w:val="10"/>
                          <w:highlight w:val="yellow"/>
                        </w:rPr>
                      </w:pPr>
                    </w:p>
                    <w:p w:rsidR="00DC1F2E" w:rsidRPr="00006EC4" w:rsidRDefault="00DC1F2E" w:rsidP="008B7444">
                      <w:pPr>
                        <w:pStyle w:val="ListParagraph"/>
                        <w:numPr>
                          <w:ilvl w:val="0"/>
                          <w:numId w:val="12"/>
                        </w:numPr>
                        <w:ind w:left="360" w:hanging="180"/>
                        <w:rPr>
                          <w:rFonts w:ascii="Lucida Bright" w:hAnsi="Lucida Bright"/>
                          <w:b/>
                          <w:sz w:val="22"/>
                        </w:rPr>
                      </w:pPr>
                      <w:r>
                        <w:rPr>
                          <w:rFonts w:ascii="Lucida Bright" w:hAnsi="Lucida Bright"/>
                          <w:b/>
                          <w:sz w:val="22"/>
                        </w:rPr>
                        <w:t>T</w:t>
                      </w:r>
                      <w:r w:rsidRPr="00006EC4">
                        <w:rPr>
                          <w:rFonts w:ascii="Lucida Bright" w:hAnsi="Lucida Bright"/>
                          <w:b/>
                          <w:sz w:val="22"/>
                        </w:rPr>
                        <w:t>here were two unintentional firearm death</w:t>
                      </w:r>
                      <w:r>
                        <w:rPr>
                          <w:rFonts w:ascii="Lucida Bright" w:hAnsi="Lucida Bright"/>
                          <w:b/>
                          <w:sz w:val="22"/>
                        </w:rPr>
                        <w:t>s.</w:t>
                      </w:r>
                    </w:p>
                  </w:txbxContent>
                </v:textbox>
              </v:shape>
            </w:pict>
          </mc:Fallback>
        </mc:AlternateContent>
      </w:r>
    </w:p>
    <w:p w:rsidR="00A44EDC" w:rsidRPr="00447BA5" w:rsidRDefault="00A44EDC">
      <w:pPr>
        <w:rPr>
          <w:rFonts w:ascii="Cambria" w:hAnsi="Cambria"/>
        </w:rPr>
      </w:pPr>
    </w:p>
    <w:p w:rsidR="005659C4" w:rsidRPr="00447BA5" w:rsidRDefault="005659C4">
      <w:pPr>
        <w:rPr>
          <w:rFonts w:ascii="Cambria" w:hAnsi="Cambria"/>
          <w:u w:val="single"/>
        </w:rPr>
      </w:pPr>
    </w:p>
    <w:p w:rsidR="005659C4" w:rsidRPr="00447BA5" w:rsidRDefault="005659C4">
      <w:pPr>
        <w:rPr>
          <w:rFonts w:ascii="Cambria" w:hAnsi="Cambria"/>
        </w:rPr>
      </w:pPr>
    </w:p>
    <w:p w:rsidR="005659C4" w:rsidRPr="00447BA5" w:rsidRDefault="005659C4">
      <w:pPr>
        <w:rPr>
          <w:rFonts w:ascii="Cambria" w:hAnsi="Cambria"/>
        </w:rPr>
      </w:pPr>
    </w:p>
    <w:p w:rsidR="005659C4" w:rsidRPr="00447BA5" w:rsidRDefault="005659C4">
      <w:pPr>
        <w:rPr>
          <w:rFonts w:ascii="Cambria" w:hAnsi="Cambria"/>
        </w:rPr>
      </w:pPr>
    </w:p>
    <w:p w:rsidR="005659C4" w:rsidRPr="00447BA5" w:rsidRDefault="005659C4">
      <w:pPr>
        <w:rPr>
          <w:rFonts w:ascii="Cambria" w:hAnsi="Cambria"/>
        </w:rPr>
      </w:pPr>
    </w:p>
    <w:p w:rsidR="005659C4" w:rsidRPr="00447BA5" w:rsidRDefault="005659C4">
      <w:pPr>
        <w:rPr>
          <w:rFonts w:ascii="Cambria" w:hAnsi="Cambria"/>
        </w:rPr>
      </w:pPr>
    </w:p>
    <w:p w:rsidR="005659C4" w:rsidRPr="00447BA5" w:rsidRDefault="005659C4">
      <w:pPr>
        <w:rPr>
          <w:rFonts w:ascii="Cambria" w:hAnsi="Cambria"/>
        </w:rPr>
      </w:pPr>
    </w:p>
    <w:p w:rsidR="00B52496" w:rsidRPr="00447BA5" w:rsidRDefault="00B52496">
      <w:pPr>
        <w:rPr>
          <w:rFonts w:ascii="Cambria" w:hAnsi="Cambria"/>
        </w:rPr>
      </w:pPr>
    </w:p>
    <w:p w:rsidR="005659C4" w:rsidRDefault="005659C4">
      <w:pPr>
        <w:rPr>
          <w:rFonts w:ascii="Cambria" w:hAnsi="Cambria"/>
        </w:rPr>
      </w:pPr>
    </w:p>
    <w:p w:rsidR="008A04C8" w:rsidRDefault="00C06646">
      <w:pPr>
        <w:rPr>
          <w:rFonts w:ascii="Cambria" w:hAnsi="Cambria"/>
        </w:rPr>
      </w:pPr>
      <w:r w:rsidRPr="0055081F">
        <w:rPr>
          <w:rFonts w:ascii="Cambria" w:hAnsi="Cambria"/>
        </w:rPr>
        <mc:AlternateContent>
          <mc:Choice Requires="wps">
            <w:drawing>
              <wp:anchor distT="0" distB="0" distL="114300" distR="114300" simplePos="0" relativeHeight="251698175" behindDoc="0" locked="0" layoutInCell="1" allowOverlap="1" wp14:anchorId="56D4E093" wp14:editId="3FB83D92">
                <wp:simplePos x="0" y="0"/>
                <wp:positionH relativeFrom="column">
                  <wp:posOffset>-3966845</wp:posOffset>
                </wp:positionH>
                <wp:positionV relativeFrom="paragraph">
                  <wp:posOffset>81915</wp:posOffset>
                </wp:positionV>
                <wp:extent cx="3944203" cy="6667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4203" cy="666750"/>
                        </a:xfrm>
                        <a:prstGeom prst="rect">
                          <a:avLst/>
                        </a:prstGeom>
                        <a:solidFill>
                          <a:srgbClr val="FFFFFF"/>
                        </a:solidFill>
                        <a:ln w="9525">
                          <a:noFill/>
                          <a:miter lim="800000"/>
                          <a:headEnd/>
                          <a:tailEnd/>
                        </a:ln>
                      </wps:spPr>
                      <wps:txbx>
                        <w:txbxContent>
                          <w:p w:rsidR="00DC1F2E" w:rsidRPr="00DF7ED4" w:rsidRDefault="00DC1F2E" w:rsidP="0055081F">
                            <w:pPr>
                              <w:rPr>
                                <w:rFonts w:asciiTheme="majorHAnsi" w:hAnsiTheme="majorHAnsi"/>
                                <w:sz w:val="15"/>
                                <w:szCs w:val="15"/>
                              </w:rPr>
                            </w:pPr>
                            <w:r w:rsidRPr="00DF7ED4">
                              <w:rPr>
                                <w:rFonts w:asciiTheme="majorHAnsi" w:hAnsiTheme="majorHAnsi"/>
                                <w:sz w:val="15"/>
                                <w:szCs w:val="15"/>
                                <w:vertAlign w:val="superscript"/>
                              </w:rPr>
                              <w:t xml:space="preserve">1 </w:t>
                            </w:r>
                            <w:r w:rsidRPr="00DF7ED4">
                              <w:rPr>
                                <w:rFonts w:asciiTheme="majorHAnsi" w:hAnsiTheme="majorHAnsi"/>
                                <w:sz w:val="15"/>
                                <w:szCs w:val="15"/>
                              </w:rPr>
                              <w:t>Rates are not calculated on numbers less than six and are considered unstable for counts less than 20.</w:t>
                            </w:r>
                          </w:p>
                          <w:p w:rsidR="00DC1F2E" w:rsidRPr="00890F79" w:rsidRDefault="00DC1F2E" w:rsidP="00FE7FA5">
                            <w:pPr>
                              <w:rPr>
                                <w:rFonts w:asciiTheme="majorHAnsi" w:hAnsiTheme="majorHAnsi"/>
                                <w:sz w:val="15"/>
                                <w:szCs w:val="15"/>
                                <w:vertAlign w:val="superscript"/>
                              </w:rPr>
                            </w:pPr>
                            <w:r w:rsidRPr="00D37706">
                              <w:rPr>
                                <w:rFonts w:asciiTheme="majorHAnsi" w:hAnsiTheme="majorHAnsi"/>
                                <w:sz w:val="15"/>
                                <w:szCs w:val="15"/>
                                <w:vertAlign w:val="superscript"/>
                              </w:rPr>
                              <w:t xml:space="preserve">2 </w:t>
                            </w:r>
                            <w:r>
                              <w:rPr>
                                <w:rFonts w:asciiTheme="majorHAnsi" w:hAnsiTheme="majorHAnsi"/>
                                <w:sz w:val="15"/>
                                <w:szCs w:val="15"/>
                              </w:rPr>
                              <w:t>The U</w:t>
                            </w:r>
                            <w:r w:rsidRPr="00D37706">
                              <w:rPr>
                                <w:rFonts w:asciiTheme="majorHAnsi" w:hAnsiTheme="majorHAnsi"/>
                                <w:sz w:val="15"/>
                                <w:szCs w:val="15"/>
                              </w:rPr>
                              <w:t>.S. rate</w:t>
                            </w:r>
                            <w:r>
                              <w:rPr>
                                <w:rFonts w:asciiTheme="majorHAnsi" w:hAnsiTheme="majorHAnsi"/>
                                <w:sz w:val="15"/>
                                <w:szCs w:val="15"/>
                              </w:rPr>
                              <w:t xml:space="preserve"> was accessed from the Centers of Disease Control and Prevention, National Center for Injury Prevention and Control’s Web-based Injury Statistics Query and Reporting System (WISQARS).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12.35pt;margin-top:6.45pt;width:310.55pt;height:52.5pt;z-index:2516981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" stroked="f">
                <v:textbox>
                  <w:txbxContent>
                    <w:p w:rsidR="00DC1F2E" w:rsidRPr="00DF7ED4" w:rsidRDefault="00DC1F2E" w:rsidP="0055081F">
                      <w:pPr>
                        <w:rPr>
                          <w:rFonts w:asciiTheme="majorHAnsi" w:hAnsiTheme="majorHAnsi"/>
                          <w:sz w:val="15"/>
                          <w:szCs w:val="15"/>
                        </w:rPr>
                      </w:pPr>
                      <w:r w:rsidRPr="00DF7ED4">
                        <w:rPr>
                          <w:rFonts w:asciiTheme="majorHAnsi" w:hAnsiTheme="majorHAnsi"/>
                          <w:sz w:val="15"/>
                          <w:szCs w:val="15"/>
                          <w:vertAlign w:val="superscript"/>
                        </w:rPr>
                        <w:t xml:space="preserve">1 </w:t>
                      </w:r>
                      <w:r w:rsidRPr="00DF7ED4">
                        <w:rPr>
                          <w:rFonts w:asciiTheme="majorHAnsi" w:hAnsiTheme="majorHAnsi"/>
                          <w:sz w:val="15"/>
                          <w:szCs w:val="15"/>
                        </w:rPr>
                        <w:t>Rates are not calculated on numbers less than six and are considered unstable for counts less than 20.</w:t>
                      </w:r>
                    </w:p>
                    <w:p w:rsidR="00DC1F2E" w:rsidRPr="00890F79" w:rsidRDefault="00DC1F2E" w:rsidP="00FE7FA5">
                      <w:pPr>
                        <w:rPr>
                          <w:rFonts w:asciiTheme="majorHAnsi" w:hAnsiTheme="majorHAnsi"/>
                          <w:sz w:val="15"/>
                          <w:szCs w:val="15"/>
                          <w:vertAlign w:val="superscript"/>
                        </w:rPr>
                      </w:pPr>
                      <w:r w:rsidRPr="00D37706">
                        <w:rPr>
                          <w:rFonts w:asciiTheme="majorHAnsi" w:hAnsiTheme="majorHAnsi"/>
                          <w:sz w:val="15"/>
                          <w:szCs w:val="15"/>
                          <w:vertAlign w:val="superscript"/>
                        </w:rPr>
                        <w:t xml:space="preserve">2 </w:t>
                      </w:r>
                      <w:r>
                        <w:rPr>
                          <w:rFonts w:asciiTheme="majorHAnsi" w:hAnsiTheme="majorHAnsi"/>
                          <w:sz w:val="15"/>
                          <w:szCs w:val="15"/>
                        </w:rPr>
                        <w:t>The U</w:t>
                      </w:r>
                      <w:r w:rsidRPr="00D37706">
                        <w:rPr>
                          <w:rFonts w:asciiTheme="majorHAnsi" w:hAnsiTheme="majorHAnsi"/>
                          <w:sz w:val="15"/>
                          <w:szCs w:val="15"/>
                        </w:rPr>
                        <w:t>.S. rate</w:t>
                      </w:r>
                      <w:r>
                        <w:rPr>
                          <w:rFonts w:asciiTheme="majorHAnsi" w:hAnsiTheme="majorHAnsi"/>
                          <w:sz w:val="15"/>
                          <w:szCs w:val="15"/>
                        </w:rPr>
                        <w:t xml:space="preserve"> was accessed from the Centers of Disease Control and Prevention, National Center for Injury Prevention and Control’s Web-based Injury Statistics Query and Reporting System (WISQARS).</w:t>
                      </w:r>
                    </w:p>
                  </w:txbxContent>
                </v:textbox>
              </v:shape>
            </w:pict>
          </mc:Fallback>
        </mc:AlternateContent>
      </w:r>
    </w:p>
    <w:p w:rsidR="00F63321" w:rsidRDefault="00F63321">
      <w:pPr>
        <w:rPr>
          <w:rFonts w:ascii="Cambria" w:hAnsi="Cambria"/>
        </w:rPr>
      </w:pPr>
    </w:p>
    <w:p w:rsidR="00F63321" w:rsidRPr="00447BA5" w:rsidRDefault="00F63321">
      <w:pPr>
        <w:rPr>
          <w:rFonts w:ascii="Cambria" w:hAnsi="Cambria"/>
        </w:rPr>
      </w:pPr>
    </w:p>
    <w:p w:rsidR="005659C4" w:rsidRPr="00447BA5" w:rsidRDefault="005659C4">
      <w:pPr>
        <w:rPr>
          <w:rFonts w:ascii="Cambria" w:hAnsi="Cambria"/>
        </w:rPr>
      </w:pPr>
    </w:p>
    <w:p w:rsidR="00D2430F" w:rsidRPr="00447BA5" w:rsidRDefault="002C6504">
      <w:pPr>
        <w:rPr>
          <w:rFonts w:ascii="Cambria" w:hAnsi="Cambria"/>
        </w:rPr>
      </w:pPr>
      <w:r w:rsidRPr="002C633A">
        <w:rPr>
          <w:rFonts w:ascii="Cambria" w:hAnsi="Cambria"/>
        </w:rPr>
        <mc:AlternateContent>
          <mc:Choice Requires="wps">
            <w:drawing>
              <wp:anchor distT="0" distB="0" distL="114300" distR="114300" simplePos="0" relativeHeight="251727871" behindDoc="0" locked="0" layoutInCell="1" allowOverlap="1" wp14:anchorId="1B18AAF4" wp14:editId="1C631016">
                <wp:simplePos x="0" y="0"/>
                <wp:positionH relativeFrom="column">
                  <wp:posOffset>4410075</wp:posOffset>
                </wp:positionH>
                <wp:positionV relativeFrom="paragraph">
                  <wp:posOffset>62865</wp:posOffset>
                </wp:positionV>
                <wp:extent cx="2362200" cy="278130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781300"/>
                        </a:xfrm>
                        <a:prstGeom prst="rect">
                          <a:avLst/>
                        </a:prstGeom>
                        <a:solidFill>
                          <a:srgbClr val="FFFFFF"/>
                        </a:solidFill>
                        <a:ln w="9525">
                          <a:noFill/>
                          <a:miter lim="800000"/>
                          <a:headEnd/>
                          <a:tailEnd/>
                        </a:ln>
                      </wps:spPr>
                      <wps:txbx>
                        <w:txbxContent>
                          <w:p w:rsidR="00DC1F2E" w:rsidRPr="00CD64D9" w:rsidRDefault="00DC1F2E" w:rsidP="00FD5471">
                            <w:pPr>
                              <w:ind w:left="-180"/>
                              <w:jc w:val="center"/>
                              <w:rPr>
                                <w:rFonts w:ascii="Candara" w:hAnsi="Candara" w:cs="Arial"/>
                                <w:b/>
                                <w:i/>
                                <w:color w:val="4BB521"/>
                                <w:szCs w:val="20"/>
                                <w:u w:val="single"/>
                              </w:rPr>
                            </w:pPr>
                            <w:r w:rsidRPr="00CD64D9">
                              <w:rPr>
                                <w:rFonts w:ascii="Candara" w:hAnsi="Candara" w:cs="Arial"/>
                                <w:b/>
                                <w:i/>
                                <w:color w:val="4BB521"/>
                                <w:szCs w:val="20"/>
                                <w:u w:val="single"/>
                              </w:rPr>
                              <w:t xml:space="preserve">CONTENTS OF THIS DATA BRIEF </w:t>
                            </w:r>
                          </w:p>
                          <w:p w:rsidR="00DC1F2E" w:rsidRPr="008C6999" w:rsidRDefault="00DC1F2E" w:rsidP="00FD5471">
                            <w:pPr>
                              <w:rPr>
                                <w:rFonts w:ascii="Candara" w:hAnsi="Candara" w:cs="Arial"/>
                                <w:b/>
                                <w:i/>
                                <w:sz w:val="2"/>
                                <w:szCs w:val="20"/>
                              </w:rPr>
                            </w:pPr>
                          </w:p>
                          <w:p w:rsidR="00DC1F2E" w:rsidRPr="00805B98" w:rsidRDefault="00DC1F2E" w:rsidP="008B7444">
                            <w:pPr>
                              <w:pStyle w:val="ListParagraph"/>
                              <w:numPr>
                                <w:ilvl w:val="0"/>
                                <w:numId w:val="20"/>
                              </w:numPr>
                              <w:ind w:left="270" w:hanging="180"/>
                              <w:rPr>
                                <w:rFonts w:asciiTheme="minorHAnsi" w:hAnsiTheme="minorHAnsi"/>
                                <w:b/>
                                <w:sz w:val="22"/>
                                <w:szCs w:val="20"/>
                              </w:rPr>
                            </w:pPr>
                            <w:r w:rsidRPr="00805B98">
                              <w:rPr>
                                <w:rFonts w:asciiTheme="minorHAnsi" w:hAnsiTheme="minorHAnsi"/>
                                <w:b/>
                                <w:sz w:val="22"/>
                                <w:szCs w:val="20"/>
                              </w:rPr>
                              <w:t>Violent Death Overview</w:t>
                            </w:r>
                          </w:p>
                          <w:p w:rsidR="00DC1F2E" w:rsidRDefault="00DC1F2E" w:rsidP="00FD5471">
                            <w:pPr>
                              <w:pStyle w:val="ListParagraph"/>
                              <w:ind w:left="270"/>
                              <w:rPr>
                                <w:rFonts w:asciiTheme="minorHAnsi" w:hAnsiTheme="minorHAnsi"/>
                                <w:sz w:val="22"/>
                                <w:szCs w:val="20"/>
                              </w:rPr>
                            </w:pPr>
                            <w:r w:rsidRPr="00805B98">
                              <w:rPr>
                                <w:rFonts w:asciiTheme="minorHAnsi" w:hAnsiTheme="minorHAnsi"/>
                                <w:sz w:val="22"/>
                                <w:szCs w:val="20"/>
                              </w:rPr>
                              <w:t>Demographics</w:t>
                            </w:r>
                          </w:p>
                          <w:p w:rsidR="00DC1F2E" w:rsidRPr="00805B98" w:rsidRDefault="00DC1F2E" w:rsidP="00FD5471">
                            <w:pPr>
                              <w:rPr>
                                <w:rFonts w:asciiTheme="minorHAnsi" w:hAnsiTheme="minorHAnsi"/>
                                <w:sz w:val="6"/>
                                <w:szCs w:val="20"/>
                              </w:rPr>
                            </w:pPr>
                          </w:p>
                          <w:p w:rsidR="00DC1F2E" w:rsidRPr="00805B98" w:rsidRDefault="00DC1F2E" w:rsidP="008B7444">
                            <w:pPr>
                              <w:pStyle w:val="ListParagraph"/>
                              <w:numPr>
                                <w:ilvl w:val="0"/>
                                <w:numId w:val="20"/>
                              </w:numPr>
                              <w:ind w:left="270" w:hanging="180"/>
                              <w:rPr>
                                <w:rFonts w:asciiTheme="minorHAnsi" w:hAnsiTheme="minorHAnsi"/>
                                <w:b/>
                                <w:sz w:val="22"/>
                                <w:szCs w:val="20"/>
                              </w:rPr>
                            </w:pPr>
                            <w:r w:rsidRPr="00805B98">
                              <w:rPr>
                                <w:rFonts w:asciiTheme="minorHAnsi" w:hAnsiTheme="minorHAnsi"/>
                                <w:b/>
                                <w:sz w:val="22"/>
                                <w:szCs w:val="20"/>
                              </w:rPr>
                              <w:t>Suicides</w:t>
                            </w:r>
                          </w:p>
                          <w:p w:rsidR="00DC1F2E" w:rsidRDefault="00DC1F2E" w:rsidP="00FD5471">
                            <w:pPr>
                              <w:pStyle w:val="ListParagraph"/>
                              <w:ind w:left="270"/>
                              <w:rPr>
                                <w:rFonts w:asciiTheme="minorHAnsi" w:hAnsiTheme="minorHAnsi"/>
                                <w:sz w:val="22"/>
                                <w:szCs w:val="20"/>
                              </w:rPr>
                            </w:pPr>
                            <w:r w:rsidRPr="00805B98">
                              <w:rPr>
                                <w:rFonts w:asciiTheme="minorHAnsi" w:hAnsiTheme="minorHAnsi"/>
                                <w:sz w:val="22"/>
                                <w:szCs w:val="20"/>
                              </w:rPr>
                              <w:t>Demographics, Method Types, Circumstances, Toxicology</w:t>
                            </w:r>
                          </w:p>
                          <w:p w:rsidR="00DC1F2E" w:rsidRPr="00805B98" w:rsidRDefault="00DC1F2E" w:rsidP="00FD5471">
                            <w:pPr>
                              <w:rPr>
                                <w:rFonts w:asciiTheme="minorHAnsi" w:hAnsiTheme="minorHAnsi"/>
                                <w:sz w:val="6"/>
                                <w:szCs w:val="20"/>
                              </w:rPr>
                            </w:pPr>
                          </w:p>
                          <w:p w:rsidR="00DC1F2E" w:rsidRPr="00805B98" w:rsidRDefault="00DC1F2E" w:rsidP="008B7444">
                            <w:pPr>
                              <w:pStyle w:val="ListParagraph"/>
                              <w:numPr>
                                <w:ilvl w:val="0"/>
                                <w:numId w:val="20"/>
                              </w:numPr>
                              <w:ind w:left="270" w:hanging="180"/>
                              <w:rPr>
                                <w:rFonts w:asciiTheme="minorHAnsi" w:hAnsiTheme="minorHAnsi"/>
                                <w:b/>
                                <w:sz w:val="22"/>
                                <w:szCs w:val="20"/>
                              </w:rPr>
                            </w:pPr>
                            <w:r w:rsidRPr="00805B98">
                              <w:rPr>
                                <w:rFonts w:asciiTheme="minorHAnsi" w:hAnsiTheme="minorHAnsi"/>
                                <w:b/>
                                <w:sz w:val="22"/>
                                <w:szCs w:val="20"/>
                              </w:rPr>
                              <w:t>Homicides</w:t>
                            </w:r>
                          </w:p>
                          <w:p w:rsidR="00DC1F2E" w:rsidRDefault="00DC1F2E" w:rsidP="00FD5471">
                            <w:pPr>
                              <w:pStyle w:val="ListParagraph"/>
                              <w:ind w:left="270"/>
                              <w:rPr>
                                <w:rFonts w:asciiTheme="minorHAnsi" w:hAnsiTheme="minorHAnsi"/>
                                <w:sz w:val="22"/>
                                <w:szCs w:val="20"/>
                              </w:rPr>
                            </w:pPr>
                            <w:r w:rsidRPr="00805B98">
                              <w:rPr>
                                <w:rFonts w:asciiTheme="minorHAnsi" w:hAnsiTheme="minorHAnsi"/>
                                <w:sz w:val="22"/>
                                <w:szCs w:val="20"/>
                              </w:rPr>
                              <w:t>Demographics, Weapons, Circumstances, Victim-Suspect Relationships</w:t>
                            </w:r>
                          </w:p>
                          <w:p w:rsidR="00DC1F2E" w:rsidRPr="00805B98" w:rsidRDefault="00DC1F2E" w:rsidP="00FD5471">
                            <w:pPr>
                              <w:rPr>
                                <w:rFonts w:asciiTheme="minorHAnsi" w:hAnsiTheme="minorHAnsi"/>
                                <w:b/>
                                <w:sz w:val="6"/>
                                <w:szCs w:val="20"/>
                              </w:rPr>
                            </w:pPr>
                          </w:p>
                          <w:p w:rsidR="00DC1F2E" w:rsidRPr="00805B98" w:rsidRDefault="00DC1F2E" w:rsidP="008B7444">
                            <w:pPr>
                              <w:pStyle w:val="ListParagraph"/>
                              <w:numPr>
                                <w:ilvl w:val="0"/>
                                <w:numId w:val="20"/>
                              </w:numPr>
                              <w:ind w:left="270" w:hanging="180"/>
                              <w:rPr>
                                <w:rFonts w:asciiTheme="minorHAnsi" w:hAnsiTheme="minorHAnsi"/>
                                <w:b/>
                                <w:sz w:val="22"/>
                                <w:szCs w:val="20"/>
                              </w:rPr>
                            </w:pPr>
                            <w:r w:rsidRPr="00805B98">
                              <w:rPr>
                                <w:rFonts w:asciiTheme="minorHAnsi" w:hAnsiTheme="minorHAnsi"/>
                                <w:b/>
                                <w:sz w:val="22"/>
                                <w:szCs w:val="20"/>
                              </w:rPr>
                              <w:t>Deaths of Undetermined Intent</w:t>
                            </w:r>
                          </w:p>
                          <w:p w:rsidR="00DC1F2E" w:rsidRDefault="00DC1F2E" w:rsidP="007E5C4C">
                            <w:pPr>
                              <w:pStyle w:val="ListParagraph"/>
                              <w:ind w:left="270"/>
                              <w:rPr>
                                <w:rFonts w:asciiTheme="minorHAnsi" w:hAnsiTheme="minorHAnsi"/>
                                <w:sz w:val="22"/>
                                <w:szCs w:val="20"/>
                              </w:rPr>
                            </w:pPr>
                            <w:r>
                              <w:rPr>
                                <w:rFonts w:asciiTheme="minorHAnsi" w:hAnsiTheme="minorHAnsi"/>
                                <w:sz w:val="22"/>
                                <w:szCs w:val="20"/>
                              </w:rPr>
                              <w:t>Demographics, Toxicology</w:t>
                            </w:r>
                          </w:p>
                          <w:p w:rsidR="00DC1F2E" w:rsidRPr="007E5C4C" w:rsidRDefault="00DC1F2E" w:rsidP="007E5C4C">
                            <w:pPr>
                              <w:pStyle w:val="ListParagraph"/>
                              <w:ind w:left="270"/>
                              <w:rPr>
                                <w:rFonts w:asciiTheme="minorHAnsi" w:hAnsiTheme="minorHAnsi"/>
                                <w:sz w:val="6"/>
                                <w:szCs w:val="20"/>
                              </w:rPr>
                            </w:pPr>
                          </w:p>
                          <w:p w:rsidR="00DC1F2E" w:rsidRPr="007E5C4C" w:rsidRDefault="00DC1F2E" w:rsidP="007E5C4C">
                            <w:pPr>
                              <w:pStyle w:val="ListParagraph"/>
                              <w:numPr>
                                <w:ilvl w:val="0"/>
                                <w:numId w:val="26"/>
                              </w:numPr>
                              <w:ind w:left="270" w:hanging="180"/>
                              <w:rPr>
                                <w:rFonts w:asciiTheme="minorHAnsi" w:hAnsiTheme="minorHAnsi"/>
                                <w:sz w:val="22"/>
                                <w:szCs w:val="20"/>
                              </w:rPr>
                            </w:pPr>
                            <w:r w:rsidRPr="007E5C4C">
                              <w:rPr>
                                <w:rFonts w:asciiTheme="minorHAnsi" w:hAnsiTheme="minorHAnsi"/>
                                <w:b/>
                                <w:sz w:val="22"/>
                                <w:szCs w:val="20"/>
                              </w:rPr>
                              <w:t>And other variables</w:t>
                            </w:r>
                          </w:p>
                          <w:p w:rsidR="00DC1F2E" w:rsidRPr="007E5C4C" w:rsidRDefault="00DC1F2E" w:rsidP="003E6CF5">
                            <w:pPr>
                              <w:pStyle w:val="ListParagraph"/>
                              <w:ind w:left="270"/>
                              <w:rPr>
                                <w:rFonts w:ascii="Arial Black" w:hAnsi="Arial Black"/>
                                <w:b/>
                                <w:color w:val="9BBB59" w:themeColor="accent3"/>
                                <w:szCs w:val="20"/>
                                <w14:textFill>
                                  <w14:solidFill>
                                    <w14:schemeClr w14:val="accent3">
                                      <w14:lumMod w14:val="60000"/>
                                      <w14:lumOff w14:val="40000"/>
                                      <w14:lumMod w14:val="60000"/>
                                      <w14:lumOff w14:val="40000"/>
                                    </w14:schemeClr>
                                  </w14:solidFill>
                                </w14:textFill>
                              </w:rPr>
                            </w:pPr>
                            <w:r>
                              <w:rPr>
                                <w:rFonts w:ascii="Arial Black" w:hAnsi="Arial Black"/>
                                <w:b/>
                                <w:color w:val="C2D69B" w:themeColor="accent3" w:themeTint="99"/>
                                <w:sz w:val="32"/>
                                <w:szCs w:val="20"/>
                                <w:u w:val="thick" w:color="C2D69B" w:themeColor="accent3" w:themeTint="99"/>
                              </w:rPr>
                              <w:t xml:space="preserve">              </w:t>
                            </w:r>
                            <w:r w:rsidRPr="003E6CF5">
                              <w:rPr>
                                <w:rFonts w:ascii="Arial Black" w:hAnsi="Arial Black"/>
                                <w:b/>
                                <w:color w:val="C2D69B" w:themeColor="accent3" w:themeTint="99"/>
                                <w:sz w:val="32"/>
                                <w:szCs w:val="20"/>
                                <w:u w:val="thick" w:color="C2D69B" w:themeColor="accent3" w:themeTint="99"/>
                              </w:rPr>
                              <w:t xml:space="preserve">              </w:t>
                            </w:r>
                            <w:r w:rsidRPr="00C70863">
                              <w:rPr>
                                <w:rFonts w:ascii="Arial Black" w:hAnsi="Arial Black"/>
                                <w:b/>
                                <w:color w:val="FFFFFF" w:themeColor="background1"/>
                                <w:szCs w:val="20"/>
                              </w:rPr>
                              <w:t>.</w:t>
                            </w:r>
                            <w:r>
                              <w:rPr>
                                <w:rFonts w:ascii="Arial Black" w:hAnsi="Arial Black"/>
                                <w:b/>
                                <w:color w:val="C2D69B" w:themeColor="accent3" w:themeTint="99"/>
                                <w:szCs w:val="20"/>
                              </w:rPr>
                              <w:t xml:space="preserve">      </w:t>
                            </w:r>
                          </w:p>
                          <w:p w:rsidR="00DC1F2E" w:rsidRDefault="00DC1F2E" w:rsidP="007E5C4C">
                            <w:pPr>
                              <w:rPr>
                                <w:rFonts w:ascii="Arial Black" w:hAnsi="Arial Black"/>
                                <w:b/>
                                <w:color w:val="C2D69B" w:themeColor="accent3" w:themeTint="99"/>
                                <w:szCs w:val="20"/>
                              </w:rPr>
                            </w:pPr>
                          </w:p>
                          <w:p w:rsidR="00DC1F2E" w:rsidRPr="000F338A" w:rsidRDefault="00DC5B5B" w:rsidP="000F338A">
                            <w:pPr>
                              <w:ind w:left="90"/>
                              <w:rPr>
                                <w:rFonts w:ascii="Arial Black" w:hAnsi="Arial Black"/>
                                <w:b/>
                                <w:color w:val="C2D69B" w:themeColor="accent3" w:themeTint="99"/>
                                <w:szCs w:val="20"/>
                              </w:rPr>
                            </w:pPr>
                            <w:r>
                              <w:rPr>
                                <w:rFonts w:ascii="Arial Black" w:hAnsi="Arial Black"/>
                                <w:b/>
                                <w:color w:val="C2D69B" w:themeColor="accent3" w:themeTint="99"/>
                                <w:szCs w:val="20"/>
                              </w:rPr>
                              <w:pict>
                                <v:rect id="_x0000_i1026" style="width:0;height:1.5pt" o:hralign="center" o:hrstd="t" o:hr="t" fillcolor="#a0a0a0" stroked="f"/>
                              </w:pic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47.25pt;margin-top:4.95pt;width:186pt;height:219pt;z-index:251727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" stroked="f">
                <v:textbox>
                  <w:txbxContent>
                    <w:p w:rsidR="00DC1F2E" w:rsidRPr="00CD64D9" w:rsidRDefault="00DC1F2E" w:rsidP="00FD5471">
                      <w:pPr>
                        <w:ind w:left="-180"/>
                        <w:jc w:val="center"/>
                        <w:rPr>
                          <w:rFonts w:ascii="Candara" w:hAnsi="Candara" w:cs="Arial"/>
                          <w:b/>
                          <w:i/>
                          <w:color w:val="4BB521"/>
                          <w:szCs w:val="20"/>
                          <w:u w:val="single"/>
                        </w:rPr>
                      </w:pPr>
                      <w:r w:rsidRPr="00CD64D9">
                        <w:rPr>
                          <w:rFonts w:ascii="Candara" w:hAnsi="Candara" w:cs="Arial"/>
                          <w:b/>
                          <w:i/>
                          <w:color w:val="4BB521"/>
                          <w:szCs w:val="20"/>
                          <w:u w:val="single"/>
                        </w:rPr>
                        <w:t xml:space="preserve">CONTENTS OF THIS DATA BRIEF </w:t>
                      </w:r>
                    </w:p>
                    <w:p w:rsidR="00DC1F2E" w:rsidRPr="008C6999" w:rsidRDefault="00DC1F2E" w:rsidP="00FD5471">
                      <w:pPr>
                        <w:rPr>
                          <w:rFonts w:ascii="Candara" w:hAnsi="Candara" w:cs="Arial"/>
                          <w:b/>
                          <w:i/>
                          <w:sz w:val="2"/>
                          <w:szCs w:val="20"/>
                        </w:rPr>
                      </w:pPr>
                    </w:p>
                    <w:p w:rsidR="00DC1F2E" w:rsidRPr="00805B98" w:rsidRDefault="00DC1F2E" w:rsidP="008B7444">
                      <w:pPr>
                        <w:pStyle w:val="ListParagraph"/>
                        <w:numPr>
                          <w:ilvl w:val="0"/>
                          <w:numId w:val="20"/>
                        </w:numPr>
                        <w:ind w:left="270" w:hanging="180"/>
                        <w:rPr>
                          <w:rFonts w:asciiTheme="minorHAnsi" w:hAnsiTheme="minorHAnsi"/>
                          <w:b/>
                          <w:sz w:val="22"/>
                          <w:szCs w:val="20"/>
                        </w:rPr>
                      </w:pPr>
                      <w:r w:rsidRPr="00805B98">
                        <w:rPr>
                          <w:rFonts w:asciiTheme="minorHAnsi" w:hAnsiTheme="minorHAnsi"/>
                          <w:b/>
                          <w:sz w:val="22"/>
                          <w:szCs w:val="20"/>
                        </w:rPr>
                        <w:t>Violent Death Overview</w:t>
                      </w:r>
                    </w:p>
                    <w:p w:rsidR="00DC1F2E" w:rsidRDefault="00DC1F2E" w:rsidP="00FD5471">
                      <w:pPr>
                        <w:pStyle w:val="ListParagraph"/>
                        <w:ind w:left="270"/>
                        <w:rPr>
                          <w:rFonts w:asciiTheme="minorHAnsi" w:hAnsiTheme="minorHAnsi"/>
                          <w:sz w:val="22"/>
                          <w:szCs w:val="20"/>
                        </w:rPr>
                      </w:pPr>
                      <w:r w:rsidRPr="00805B98">
                        <w:rPr>
                          <w:rFonts w:asciiTheme="minorHAnsi" w:hAnsiTheme="minorHAnsi"/>
                          <w:sz w:val="22"/>
                          <w:szCs w:val="20"/>
                        </w:rPr>
                        <w:t>Demographics</w:t>
                      </w:r>
                    </w:p>
                    <w:p w:rsidR="00DC1F2E" w:rsidRPr="00805B98" w:rsidRDefault="00DC1F2E" w:rsidP="00FD5471">
                      <w:pPr>
                        <w:rPr>
                          <w:rFonts w:asciiTheme="minorHAnsi" w:hAnsiTheme="minorHAnsi"/>
                          <w:sz w:val="6"/>
                          <w:szCs w:val="20"/>
                        </w:rPr>
                      </w:pPr>
                    </w:p>
                    <w:p w:rsidR="00DC1F2E" w:rsidRPr="00805B98" w:rsidRDefault="00DC1F2E" w:rsidP="008B7444">
                      <w:pPr>
                        <w:pStyle w:val="ListParagraph"/>
                        <w:numPr>
                          <w:ilvl w:val="0"/>
                          <w:numId w:val="20"/>
                        </w:numPr>
                        <w:ind w:left="270" w:hanging="180"/>
                        <w:rPr>
                          <w:rFonts w:asciiTheme="minorHAnsi" w:hAnsiTheme="minorHAnsi"/>
                          <w:b/>
                          <w:sz w:val="22"/>
                          <w:szCs w:val="20"/>
                        </w:rPr>
                      </w:pPr>
                      <w:r w:rsidRPr="00805B98">
                        <w:rPr>
                          <w:rFonts w:asciiTheme="minorHAnsi" w:hAnsiTheme="minorHAnsi"/>
                          <w:b/>
                          <w:sz w:val="22"/>
                          <w:szCs w:val="20"/>
                        </w:rPr>
                        <w:t>Suicides</w:t>
                      </w:r>
                    </w:p>
                    <w:p w:rsidR="00DC1F2E" w:rsidRDefault="00DC1F2E" w:rsidP="00FD5471">
                      <w:pPr>
                        <w:pStyle w:val="ListParagraph"/>
                        <w:ind w:left="270"/>
                        <w:rPr>
                          <w:rFonts w:asciiTheme="minorHAnsi" w:hAnsiTheme="minorHAnsi"/>
                          <w:sz w:val="22"/>
                          <w:szCs w:val="20"/>
                        </w:rPr>
                      </w:pPr>
                      <w:r w:rsidRPr="00805B98">
                        <w:rPr>
                          <w:rFonts w:asciiTheme="minorHAnsi" w:hAnsiTheme="minorHAnsi"/>
                          <w:sz w:val="22"/>
                          <w:szCs w:val="20"/>
                        </w:rPr>
                        <w:t>Demographics, Method Types, Circumstances, Toxicology</w:t>
                      </w:r>
                    </w:p>
                    <w:p w:rsidR="00DC1F2E" w:rsidRPr="00805B98" w:rsidRDefault="00DC1F2E" w:rsidP="00FD5471">
                      <w:pPr>
                        <w:rPr>
                          <w:rFonts w:asciiTheme="minorHAnsi" w:hAnsiTheme="minorHAnsi"/>
                          <w:sz w:val="6"/>
                          <w:szCs w:val="20"/>
                        </w:rPr>
                      </w:pPr>
                    </w:p>
                    <w:p w:rsidR="00DC1F2E" w:rsidRPr="00805B98" w:rsidRDefault="00DC1F2E" w:rsidP="008B7444">
                      <w:pPr>
                        <w:pStyle w:val="ListParagraph"/>
                        <w:numPr>
                          <w:ilvl w:val="0"/>
                          <w:numId w:val="20"/>
                        </w:numPr>
                        <w:ind w:left="270" w:hanging="180"/>
                        <w:rPr>
                          <w:rFonts w:asciiTheme="minorHAnsi" w:hAnsiTheme="minorHAnsi"/>
                          <w:b/>
                          <w:sz w:val="22"/>
                          <w:szCs w:val="20"/>
                        </w:rPr>
                      </w:pPr>
                      <w:r w:rsidRPr="00805B98">
                        <w:rPr>
                          <w:rFonts w:asciiTheme="minorHAnsi" w:hAnsiTheme="minorHAnsi"/>
                          <w:b/>
                          <w:sz w:val="22"/>
                          <w:szCs w:val="20"/>
                        </w:rPr>
                        <w:t>Homicides</w:t>
                      </w:r>
                    </w:p>
                    <w:p w:rsidR="00DC1F2E" w:rsidRDefault="00DC1F2E" w:rsidP="00FD5471">
                      <w:pPr>
                        <w:pStyle w:val="ListParagraph"/>
                        <w:ind w:left="270"/>
                        <w:rPr>
                          <w:rFonts w:asciiTheme="minorHAnsi" w:hAnsiTheme="minorHAnsi"/>
                          <w:sz w:val="22"/>
                          <w:szCs w:val="20"/>
                        </w:rPr>
                      </w:pPr>
                      <w:r w:rsidRPr="00805B98">
                        <w:rPr>
                          <w:rFonts w:asciiTheme="minorHAnsi" w:hAnsiTheme="minorHAnsi"/>
                          <w:sz w:val="22"/>
                          <w:szCs w:val="20"/>
                        </w:rPr>
                        <w:t>Demographics, Weapons, Circumstances, Victim-Suspect Relationships</w:t>
                      </w:r>
                    </w:p>
                    <w:p w:rsidR="00DC1F2E" w:rsidRPr="00805B98" w:rsidRDefault="00DC1F2E" w:rsidP="00FD5471">
                      <w:pPr>
                        <w:rPr>
                          <w:rFonts w:asciiTheme="minorHAnsi" w:hAnsiTheme="minorHAnsi"/>
                          <w:b/>
                          <w:sz w:val="6"/>
                          <w:szCs w:val="20"/>
                        </w:rPr>
                      </w:pPr>
                    </w:p>
                    <w:p w:rsidR="00DC1F2E" w:rsidRPr="00805B98" w:rsidRDefault="00DC1F2E" w:rsidP="008B7444">
                      <w:pPr>
                        <w:pStyle w:val="ListParagraph"/>
                        <w:numPr>
                          <w:ilvl w:val="0"/>
                          <w:numId w:val="20"/>
                        </w:numPr>
                        <w:ind w:left="270" w:hanging="180"/>
                        <w:rPr>
                          <w:rFonts w:asciiTheme="minorHAnsi" w:hAnsiTheme="minorHAnsi"/>
                          <w:b/>
                          <w:sz w:val="22"/>
                          <w:szCs w:val="20"/>
                        </w:rPr>
                      </w:pPr>
                      <w:r w:rsidRPr="00805B98">
                        <w:rPr>
                          <w:rFonts w:asciiTheme="minorHAnsi" w:hAnsiTheme="minorHAnsi"/>
                          <w:b/>
                          <w:sz w:val="22"/>
                          <w:szCs w:val="20"/>
                        </w:rPr>
                        <w:t>Deaths of Undetermined Intent</w:t>
                      </w:r>
                    </w:p>
                    <w:p w:rsidR="00DC1F2E" w:rsidRDefault="00DC1F2E" w:rsidP="007E5C4C">
                      <w:pPr>
                        <w:pStyle w:val="ListParagraph"/>
                        <w:ind w:left="270"/>
                        <w:rPr>
                          <w:rFonts w:asciiTheme="minorHAnsi" w:hAnsiTheme="minorHAnsi"/>
                          <w:sz w:val="22"/>
                          <w:szCs w:val="20"/>
                        </w:rPr>
                      </w:pPr>
                      <w:r>
                        <w:rPr>
                          <w:rFonts w:asciiTheme="minorHAnsi" w:hAnsiTheme="minorHAnsi"/>
                          <w:sz w:val="22"/>
                          <w:szCs w:val="20"/>
                        </w:rPr>
                        <w:t>Demographics, Toxicology</w:t>
                      </w:r>
                    </w:p>
                    <w:p w:rsidR="00DC1F2E" w:rsidRPr="007E5C4C" w:rsidRDefault="00DC1F2E" w:rsidP="007E5C4C">
                      <w:pPr>
                        <w:pStyle w:val="ListParagraph"/>
                        <w:ind w:left="270"/>
                        <w:rPr>
                          <w:rFonts w:asciiTheme="minorHAnsi" w:hAnsiTheme="minorHAnsi"/>
                          <w:sz w:val="6"/>
                          <w:szCs w:val="20"/>
                        </w:rPr>
                      </w:pPr>
                    </w:p>
                    <w:p w:rsidR="00DC1F2E" w:rsidRPr="007E5C4C" w:rsidRDefault="00DC1F2E" w:rsidP="007E5C4C">
                      <w:pPr>
                        <w:pStyle w:val="ListParagraph"/>
                        <w:numPr>
                          <w:ilvl w:val="0"/>
                          <w:numId w:val="26"/>
                        </w:numPr>
                        <w:ind w:left="270" w:hanging="180"/>
                        <w:rPr>
                          <w:rFonts w:asciiTheme="minorHAnsi" w:hAnsiTheme="minorHAnsi"/>
                          <w:sz w:val="22"/>
                          <w:szCs w:val="20"/>
                        </w:rPr>
                      </w:pPr>
                      <w:r w:rsidRPr="007E5C4C">
                        <w:rPr>
                          <w:rFonts w:asciiTheme="minorHAnsi" w:hAnsiTheme="minorHAnsi"/>
                          <w:b/>
                          <w:sz w:val="22"/>
                          <w:szCs w:val="20"/>
                        </w:rPr>
                        <w:t>And other variables</w:t>
                      </w:r>
                    </w:p>
                    <w:p w:rsidR="00DC1F2E" w:rsidRPr="007E5C4C" w:rsidRDefault="00DC1F2E" w:rsidP="003E6CF5">
                      <w:pPr>
                        <w:pStyle w:val="ListParagraph"/>
                        <w:ind w:left="270"/>
                        <w:rPr>
                          <w:rFonts w:ascii="Arial Black" w:hAnsi="Arial Black"/>
                          <w:b/>
                          <w:color w:val="9BBB59" w:themeColor="accent3"/>
                          <w:szCs w:val="20"/>
                          <w14:textFill>
                            <w14:solidFill>
                              <w14:schemeClr w14:val="accent3">
                                <w14:lumMod w14:val="60000"/>
                                <w14:lumOff w14:val="40000"/>
                                <w14:lumMod w14:val="60000"/>
                                <w14:lumOff w14:val="40000"/>
                              </w14:schemeClr>
                            </w14:solidFill>
                          </w14:textFill>
                        </w:rPr>
                      </w:pPr>
                      <w:r>
                        <w:rPr>
                          <w:rFonts w:ascii="Arial Black" w:hAnsi="Arial Black"/>
                          <w:b/>
                          <w:color w:val="C2D69B" w:themeColor="accent3" w:themeTint="99"/>
                          <w:sz w:val="32"/>
                          <w:szCs w:val="20"/>
                          <w:u w:val="thick" w:color="C2D69B" w:themeColor="accent3" w:themeTint="99"/>
                        </w:rPr>
                        <w:t xml:space="preserve">              </w:t>
                      </w:r>
                      <w:r w:rsidRPr="003E6CF5">
                        <w:rPr>
                          <w:rFonts w:ascii="Arial Black" w:hAnsi="Arial Black"/>
                          <w:b/>
                          <w:color w:val="C2D69B" w:themeColor="accent3" w:themeTint="99"/>
                          <w:sz w:val="32"/>
                          <w:szCs w:val="20"/>
                          <w:u w:val="thick" w:color="C2D69B" w:themeColor="accent3" w:themeTint="99"/>
                        </w:rPr>
                        <w:t xml:space="preserve">              </w:t>
                      </w:r>
                      <w:r w:rsidRPr="00C70863">
                        <w:rPr>
                          <w:rFonts w:ascii="Arial Black" w:hAnsi="Arial Black"/>
                          <w:b/>
                          <w:color w:val="FFFFFF" w:themeColor="background1"/>
                          <w:szCs w:val="20"/>
                        </w:rPr>
                        <w:t>.</w:t>
                      </w:r>
                      <w:r>
                        <w:rPr>
                          <w:rFonts w:ascii="Arial Black" w:hAnsi="Arial Black"/>
                          <w:b/>
                          <w:color w:val="C2D69B" w:themeColor="accent3" w:themeTint="99"/>
                          <w:szCs w:val="20"/>
                        </w:rPr>
                        <w:t xml:space="preserve">      </w:t>
                      </w:r>
                    </w:p>
                    <w:p w:rsidR="00DC1F2E" w:rsidRDefault="00DC1F2E" w:rsidP="007E5C4C">
                      <w:pPr>
                        <w:rPr>
                          <w:rFonts w:ascii="Arial Black" w:hAnsi="Arial Black"/>
                          <w:b/>
                          <w:color w:val="C2D69B" w:themeColor="accent3" w:themeTint="99"/>
                          <w:szCs w:val="20"/>
                        </w:rPr>
                      </w:pPr>
                    </w:p>
                    <w:p w:rsidR="00DC1F2E" w:rsidRPr="000F338A" w:rsidRDefault="00DC1F2E" w:rsidP="000F338A">
                      <w:pPr>
                        <w:ind w:left="90"/>
                        <w:rPr>
                          <w:rFonts w:ascii="Arial Black" w:hAnsi="Arial Black"/>
                          <w:b/>
                          <w:color w:val="C2D69B" w:themeColor="accent3" w:themeTint="99"/>
                          <w:szCs w:val="20"/>
                        </w:rPr>
                      </w:pPr>
                      <w:r>
                        <w:rPr>
                          <w:rFonts w:ascii="Arial Black" w:hAnsi="Arial Black"/>
                          <w:b/>
                          <w:color w:val="C2D69B" w:themeColor="accent3" w:themeTint="99"/>
                          <w:szCs w:val="20"/>
                        </w:rPr>
                        <w:pict>
                          <v:rect id="_x0000_i1026" style="width:0;height:1.5pt" o:hralign="center" o:hrstd="t" o:hr="t" fillcolor="#a0a0a0" stroked="f"/>
                        </w:pict>
                      </w:r>
                    </w:p>
                  </w:txbxContent>
                </v:textbox>
              </v:shape>
            </w:pict>
          </mc:Fallback>
        </mc:AlternateContent>
      </w:r>
    </w:p>
    <w:p w:rsidR="00D2430F" w:rsidRDefault="00D2430F">
      <w:pPr>
        <w:rPr>
          <w:rFonts w:ascii="Cambria" w:hAnsi="Cambria"/>
        </w:rPr>
      </w:pPr>
    </w:p>
    <w:p w:rsidR="00F63321" w:rsidRDefault="002D2330">
      <w:pPr>
        <w:rPr>
          <w:rFonts w:ascii="Cambria" w:hAnsi="Cambria"/>
        </w:rPr>
      </w:pPr>
      <w:r w:rsidRPr="00CF0EA1">
        <w:rPr>
          <w:rFonts w:ascii="Cambria" w:hAnsi="Cambria"/>
        </w:rPr>
        <mc:AlternateContent>
          <mc:Choice Requires="wps">
            <w:drawing>
              <wp:anchor distT="0" distB="0" distL="114300" distR="114300" simplePos="0" relativeHeight="251731967" behindDoc="0" locked="0" layoutInCell="1" allowOverlap="1" wp14:anchorId="10503F49" wp14:editId="719888B7">
                <wp:simplePos x="0" y="0"/>
                <wp:positionH relativeFrom="column">
                  <wp:posOffset>57785</wp:posOffset>
                </wp:positionH>
                <wp:positionV relativeFrom="paragraph">
                  <wp:posOffset>52070</wp:posOffset>
                </wp:positionV>
                <wp:extent cx="3561715" cy="1403985"/>
                <wp:effectExtent l="19050" t="19050" r="19685" b="2540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1715" cy="1403985"/>
                        </a:xfrm>
                        <a:prstGeom prst="rect">
                          <a:avLst/>
                        </a:prstGeom>
                        <a:solidFill>
                          <a:srgbClr val="FFFFFF"/>
                        </a:solidFill>
                        <a:ln w="41275">
                          <a:gradFill flip="none" rotWithShape="1">
                            <a:gsLst>
                              <a:gs pos="0">
                                <a:schemeClr val="accent3">
                                  <a:lumMod val="75000"/>
                                </a:schemeClr>
                              </a:gs>
                              <a:gs pos="50000">
                                <a:schemeClr val="accent3">
                                  <a:lumMod val="40000"/>
                                  <a:lumOff val="60000"/>
                                </a:schemeClr>
                              </a:gs>
                            </a:gsLst>
                            <a:lin ang="18900000" scaled="1"/>
                            <a:tileRect/>
                          </a:gradFill>
                          <a:miter lim="800000"/>
                          <a:headEnd/>
                          <a:tailEnd/>
                        </a:ln>
                      </wps:spPr>
                      <wps:txbx>
                        <w:txbxContent>
                          <w:p w:rsidR="00DC1F2E" w:rsidRDefault="00DC1F2E" w:rsidP="00CF0EA1">
                            <w:pPr>
                              <w:jc w:val="center"/>
                              <w:rPr>
                                <w:rFonts w:ascii="Candara" w:hAnsi="Candara"/>
                                <w:b/>
                                <w:i/>
                                <w:sz w:val="22"/>
                                <w:szCs w:val="22"/>
                              </w:rPr>
                            </w:pPr>
                            <w:r w:rsidRPr="007B4221">
                              <w:rPr>
                                <w:rFonts w:ascii="Candara" w:hAnsi="Candara"/>
                                <w:b/>
                                <w:i/>
                                <w:sz w:val="32"/>
                                <w:szCs w:val="22"/>
                              </w:rPr>
                              <w:t>The CDC defines a violent death</w:t>
                            </w:r>
                          </w:p>
                          <w:p w:rsidR="00DC1F2E" w:rsidRDefault="00DC1F2E" w:rsidP="00F61DC5">
                            <w:pPr>
                              <w:jc w:val="center"/>
                            </w:pPr>
                            <w:r w:rsidRPr="00CF0EA1">
                              <w:rPr>
                                <w:rFonts w:ascii="Candara" w:hAnsi="Candara"/>
                                <w:i/>
                                <w:sz w:val="22"/>
                                <w:szCs w:val="22"/>
                              </w:rPr>
                              <w:t xml:space="preserve"> as a death that results from the intentional use of physical force or power against oneself, another person, or a group or community. Violent deaths include suicides, homicides, deaths due to legal intervention (excluding executions), deaths of undetermined intent, and firearm-related deaths regardless of intent.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4.55pt;margin-top:4.1pt;width:280.45pt;height:110.55pt;z-index:25173196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" strokeweight="3.25pt">
                <v:textbox style="mso-fit-shape-to-text:t">
                  <w:txbxContent>
                    <w:p w:rsidR="00DC1F2E" w:rsidRDefault="00DC1F2E" w:rsidP="00CF0EA1">
                      <w:pPr>
                        <w:jc w:val="center"/>
                        <w:rPr>
                          <w:rFonts w:ascii="Candara" w:hAnsi="Candara"/>
                          <w:b/>
                          <w:i/>
                          <w:sz w:val="22"/>
                          <w:szCs w:val="22"/>
                        </w:rPr>
                      </w:pPr>
                      <w:r w:rsidRPr="007B4221">
                        <w:rPr>
                          <w:rFonts w:ascii="Candara" w:hAnsi="Candara"/>
                          <w:b/>
                          <w:i/>
                          <w:sz w:val="32"/>
                          <w:szCs w:val="22"/>
                        </w:rPr>
                        <w:t>The CDC defines a violent death</w:t>
                      </w:r>
                    </w:p>
                    <w:p w:rsidR="00DC1F2E" w:rsidRDefault="00DC1F2E" w:rsidP="00F61DC5">
                      <w:pPr>
                        <w:jc w:val="center"/>
                      </w:pPr>
                      <w:r w:rsidRPr="00CF0EA1">
                        <w:rPr>
                          <w:rFonts w:ascii="Candara" w:hAnsi="Candara"/>
                          <w:i/>
                          <w:sz w:val="22"/>
                          <w:szCs w:val="22"/>
                        </w:rPr>
                        <w:t xml:space="preserve"> as a death that results from the intentional use of physical force or power against oneself, another person, or a group or community. Violent deaths include suicides, homicides, deaths due to legal intervention (excluding executions), deaths of undetermined intent, and firearm-related deaths regardless of intent.</w:t>
                      </w:r>
                    </w:p>
                  </w:txbxContent>
                </v:textbox>
              </v:shape>
            </w:pict>
          </mc:Fallback>
        </mc:AlternateContent>
      </w:r>
    </w:p>
    <w:p w:rsidR="00F63321" w:rsidRDefault="00F63321">
      <w:pPr>
        <w:rPr>
          <w:rFonts w:ascii="Cambria" w:hAnsi="Cambria"/>
        </w:rPr>
      </w:pPr>
    </w:p>
    <w:p w:rsidR="00F63321" w:rsidRDefault="00F63321">
      <w:pPr>
        <w:rPr>
          <w:rFonts w:ascii="Cambria" w:hAnsi="Cambria"/>
        </w:rPr>
      </w:pPr>
    </w:p>
    <w:p w:rsidR="00E144DD" w:rsidRDefault="00E144DD">
      <w:pPr>
        <w:rPr>
          <w:rFonts w:ascii="Cambria" w:hAnsi="Cambria"/>
        </w:rPr>
      </w:pPr>
    </w:p>
    <w:p w:rsidR="007E40C0" w:rsidRDefault="007E40C0">
      <w:pPr>
        <w:rPr>
          <w:rFonts w:ascii="Cambria" w:hAnsi="Cambria" w:cs="Arial"/>
          <w:b/>
        </w:rPr>
        <w:sectPr w:rsidR="007E40C0" w:rsidSect="00384EAF">
          <w:headerReference w:type="default" r:id="rId12"/>
          <w:footerReference w:type="even" r:id="rId13"/>
          <w:footerReference w:type="default" r:id="rId14"/>
          <w:footerReference w:type="first" r:id="rId15"/>
          <w:footnotePr>
            <w:numRestart w:val="eachPage"/>
          </w:footnotePr>
          <w:endnotePr>
            <w:numFmt w:val="decimal"/>
            <w:numRestart w:val="eachSect"/>
          </w:endnotePr>
          <w:type w:val="oddPage"/>
          <w:pgSz w:w="12240" w:h="15840" w:code="1"/>
          <w:pgMar w:top="720" w:right="720" w:bottom="720" w:left="720" w:header="432" w:footer="432" w:gutter="0"/>
          <w:cols w:space="720"/>
          <w:titlePg/>
          <w:docGrid w:linePitch="360"/>
        </w:sectPr>
      </w:pPr>
    </w:p>
    <w:p w:rsidR="0047481E" w:rsidRDefault="0047481E" w:rsidP="00974F4C">
      <w:pPr>
        <w:rPr>
          <w:rFonts w:ascii="Tw Cen MT" w:hAnsi="Tw Cen MT"/>
          <w:b/>
          <w:color w:val="0000FF"/>
          <w:sz w:val="40"/>
        </w:rPr>
      </w:pPr>
    </w:p>
    <w:p w:rsidR="00CF0EA1" w:rsidRPr="00F61DC5" w:rsidRDefault="004F5750" w:rsidP="00F61DC5">
      <w:pPr>
        <w:rPr>
          <w:rFonts w:ascii="Tw Cen MT Condensed Extra Bold" w:hAnsi="Tw Cen MT Condensed Extra Bold" w:cs="Arial"/>
          <w:b/>
          <w:bCs/>
          <w:smallCaps/>
          <w:sz w:val="32"/>
          <w:szCs w:val="32"/>
          <w:u w:color="3366FF"/>
        </w:rPr>
      </w:pPr>
      <w:r w:rsidRPr="00ED5881">
        <w:rPr>
          <w:rFonts w:ascii="Tw Cen MT" w:hAnsi="Tw Cen MT"/>
          <w:b/>
          <w:color w:val="0000FF"/>
          <w:sz w:val="40"/>
        </w:rPr>
        <mc:AlternateContent>
          <mc:Choice Requires="wps">
            <w:drawing>
              <wp:anchor distT="0" distB="0" distL="114300" distR="114300" simplePos="0" relativeHeight="251721727" behindDoc="0" locked="0" layoutInCell="1" allowOverlap="1" wp14:anchorId="3B00401A" wp14:editId="13A80AFA">
                <wp:simplePos x="0" y="0"/>
                <wp:positionH relativeFrom="column">
                  <wp:posOffset>-160020</wp:posOffset>
                </wp:positionH>
                <wp:positionV relativeFrom="paragraph">
                  <wp:posOffset>1152525</wp:posOffset>
                </wp:positionV>
                <wp:extent cx="4312996" cy="3905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96" cy="390525"/>
                        </a:xfrm>
                        <a:prstGeom prst="rect">
                          <a:avLst/>
                        </a:prstGeom>
                        <a:solidFill>
                          <a:srgbClr val="FFFFFF">
                            <a:alpha val="0"/>
                          </a:srgbClr>
                        </a:solidFill>
                        <a:ln w="9525">
                          <a:noFill/>
                          <a:miter lim="800000"/>
                          <a:headEnd/>
                          <a:tailEnd/>
                        </a:ln>
                      </wps:spPr>
                      <wps:txbx>
                        <w:txbxContent>
                          <w:p w:rsidR="00DC1F2E" w:rsidRPr="00C06646" w:rsidRDefault="00DC1F2E" w:rsidP="00C06646">
                            <w:pPr>
                              <w:jc w:val="center"/>
                              <w:rPr>
                                <w:rFonts w:asciiTheme="majorHAnsi" w:hAnsiTheme="majorHAnsi" w:cs="Arial"/>
                                <w:smallCaps/>
                                <w:sz w:val="20"/>
                              </w:rPr>
                            </w:pPr>
                            <w:r w:rsidRPr="00C06646">
                              <w:rPr>
                                <w:rFonts w:asciiTheme="majorHAnsi" w:hAnsiTheme="majorHAnsi" w:cs="Arial"/>
                                <w:smallCaps/>
                                <w:sz w:val="20"/>
                              </w:rPr>
                              <w:t>MAVDRS</w:t>
                            </w:r>
                            <w:r>
                              <w:rPr>
                                <w:rFonts w:asciiTheme="majorHAnsi" w:hAnsiTheme="majorHAnsi" w:cs="Arial"/>
                                <w:smallCaps/>
                                <w:sz w:val="20"/>
                              </w:rPr>
                              <w:t xml:space="preserve"> Information</w:t>
                            </w:r>
                            <w:r w:rsidRPr="00C06646">
                              <w:rPr>
                                <w:rFonts w:asciiTheme="majorHAnsi" w:hAnsiTheme="majorHAnsi" w:cs="Arial"/>
                                <w:smallCaps/>
                                <w:sz w:val="20"/>
                              </w:rPr>
                              <w:t xml:space="preserve">: </w:t>
                            </w:r>
                            <w:hyperlink r:id="rId16" w:history="1">
                              <w:r w:rsidRPr="00C06646">
                                <w:rPr>
                                  <w:rStyle w:val="Hyperlink"/>
                                  <w:rFonts w:asciiTheme="majorHAnsi" w:hAnsiTheme="majorHAnsi"/>
                                  <w:color w:val="auto"/>
                                  <w:sz w:val="20"/>
                                </w:rPr>
                                <w:t>http://www.mass.gov/dph/isp</w:t>
                              </w:r>
                            </w:hyperlink>
                          </w:p>
                          <w:p w:rsidR="00DC1F2E" w:rsidRPr="00C06646" w:rsidRDefault="00DC1F2E" w:rsidP="00C06646">
                            <w:pPr>
                              <w:jc w:val="center"/>
                              <w:rPr>
                                <w:rFonts w:asciiTheme="majorHAnsi" w:hAnsiTheme="majorHAnsi"/>
                                <w:sz w:val="20"/>
                                <w:u w:val="single"/>
                              </w:rPr>
                            </w:pPr>
                            <w:r w:rsidRPr="00C06646">
                              <w:rPr>
                                <w:rFonts w:asciiTheme="majorHAnsi" w:hAnsiTheme="majorHAnsi" w:cs="Arial"/>
                                <w:smallCaps/>
                                <w:sz w:val="20"/>
                              </w:rPr>
                              <w:t>CDC</w:t>
                            </w:r>
                            <w:r>
                              <w:rPr>
                                <w:rFonts w:asciiTheme="majorHAnsi" w:hAnsiTheme="majorHAnsi" w:cs="Arial"/>
                                <w:smallCaps/>
                                <w:sz w:val="20"/>
                              </w:rPr>
                              <w:t xml:space="preserve"> Information</w:t>
                            </w:r>
                            <w:r w:rsidRPr="00C06646">
                              <w:rPr>
                                <w:rFonts w:asciiTheme="majorHAnsi" w:hAnsiTheme="majorHAnsi" w:cs="Arial"/>
                                <w:smallCaps/>
                                <w:sz w:val="20"/>
                              </w:rPr>
                              <w:t xml:space="preserve">: </w:t>
                            </w:r>
                            <w:hyperlink r:id="rId17" w:history="1">
                              <w:r w:rsidRPr="00C06646">
                                <w:rPr>
                                  <w:rStyle w:val="Hyperlink"/>
                                  <w:rFonts w:asciiTheme="majorHAnsi" w:hAnsiTheme="majorHAnsi"/>
                                  <w:color w:val="auto"/>
                                  <w:sz w:val="20"/>
                                </w:rPr>
                                <w:t>www.cdc.gov/ViolencePrevention/NVDRS/index.html</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12.6pt;margin-top:90.75pt;width:339.6pt;height:30.75pt;z-index:251721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" stroked="f">
                <v:fill opacity="0"/>
                <v:textbox>
                  <w:txbxContent>
                    <w:p w:rsidR="00DC1F2E" w:rsidRPr="00C06646" w:rsidRDefault="00DC1F2E" w:rsidP="00C06646">
                      <w:pPr>
                        <w:jc w:val="center"/>
                        <w:rPr>
                          <w:rFonts w:asciiTheme="majorHAnsi" w:hAnsiTheme="majorHAnsi" w:cs="Arial"/>
                          <w:smallCaps/>
                          <w:sz w:val="20"/>
                        </w:rPr>
                      </w:pPr>
                      <w:r w:rsidRPr="00C06646">
                        <w:rPr>
                          <w:rFonts w:asciiTheme="majorHAnsi" w:hAnsiTheme="majorHAnsi" w:cs="Arial"/>
                          <w:smallCaps/>
                          <w:sz w:val="20"/>
                        </w:rPr>
                        <w:t>MAVDRS</w:t>
                      </w:r>
                      <w:r>
                        <w:rPr>
                          <w:rFonts w:asciiTheme="majorHAnsi" w:hAnsiTheme="majorHAnsi" w:cs="Arial"/>
                          <w:smallCaps/>
                          <w:sz w:val="20"/>
                        </w:rPr>
                        <w:t xml:space="preserve"> Information</w:t>
                      </w:r>
                      <w:r w:rsidRPr="00C06646">
                        <w:rPr>
                          <w:rFonts w:asciiTheme="majorHAnsi" w:hAnsiTheme="majorHAnsi" w:cs="Arial"/>
                          <w:smallCaps/>
                          <w:sz w:val="20"/>
                        </w:rPr>
                        <w:t xml:space="preserve">: </w:t>
                      </w:r>
                      <w:hyperlink r:id="rId18" w:history="1">
                        <w:r w:rsidRPr="00C06646">
                          <w:rPr>
                            <w:rStyle w:val="Hyperlink"/>
                            <w:rFonts w:asciiTheme="majorHAnsi" w:hAnsiTheme="majorHAnsi"/>
                            <w:color w:val="auto"/>
                            <w:sz w:val="20"/>
                          </w:rPr>
                          <w:t>http://www.mass.gov/dph/isp</w:t>
                        </w:r>
                      </w:hyperlink>
                    </w:p>
                    <w:p w:rsidR="00DC1F2E" w:rsidRPr="00C06646" w:rsidRDefault="00DC1F2E" w:rsidP="00C06646">
                      <w:pPr>
                        <w:jc w:val="center"/>
                        <w:rPr>
                          <w:rFonts w:asciiTheme="majorHAnsi" w:hAnsiTheme="majorHAnsi"/>
                          <w:sz w:val="20"/>
                          <w:u w:val="single"/>
                        </w:rPr>
                      </w:pPr>
                      <w:r w:rsidRPr="00C06646">
                        <w:rPr>
                          <w:rFonts w:asciiTheme="majorHAnsi" w:hAnsiTheme="majorHAnsi" w:cs="Arial"/>
                          <w:smallCaps/>
                          <w:sz w:val="20"/>
                        </w:rPr>
                        <w:t>CDC</w:t>
                      </w:r>
                      <w:r>
                        <w:rPr>
                          <w:rFonts w:asciiTheme="majorHAnsi" w:hAnsiTheme="majorHAnsi" w:cs="Arial"/>
                          <w:smallCaps/>
                          <w:sz w:val="20"/>
                        </w:rPr>
                        <w:t xml:space="preserve"> Information</w:t>
                      </w:r>
                      <w:r w:rsidRPr="00C06646">
                        <w:rPr>
                          <w:rFonts w:asciiTheme="majorHAnsi" w:hAnsiTheme="majorHAnsi" w:cs="Arial"/>
                          <w:smallCaps/>
                          <w:sz w:val="20"/>
                        </w:rPr>
                        <w:t xml:space="preserve">: </w:t>
                      </w:r>
                      <w:hyperlink r:id="rId19" w:history="1">
                        <w:r w:rsidRPr="00C06646">
                          <w:rPr>
                            <w:rStyle w:val="Hyperlink"/>
                            <w:rFonts w:asciiTheme="majorHAnsi" w:hAnsiTheme="majorHAnsi"/>
                            <w:color w:val="auto"/>
                            <w:sz w:val="20"/>
                          </w:rPr>
                          <w:t>www.cdc.gov/ViolencePrevention/NVDRS/index.html</w:t>
                        </w:r>
                      </w:hyperlink>
                    </w:p>
                  </w:txbxContent>
                </v:textbox>
              </v:shape>
            </w:pict>
          </mc:Fallback>
        </mc:AlternateContent>
      </w:r>
      <w:r w:rsidR="00073E99">
        <w:rPr>
          <w:rFonts w:ascii="Tw Cen MT" w:hAnsi="Tw Cen MT"/>
          <w:b/>
          <w:color w:val="0000FF"/>
          <w:sz w:val="40"/>
        </w:rPr>
        <w:br w:type="page"/>
      </w:r>
    </w:p>
    <w:tbl>
      <w:tblPr>
        <w:tblpPr w:leftFromText="180" w:rightFromText="180" w:vertAnchor="text" w:horzAnchor="margin" w:tblpX="108" w:tblpY="1441"/>
        <w:tblOverlap w:val="never"/>
        <w:tblW w:w="6253" w:type="dxa"/>
        <w:tblLayout w:type="fixed"/>
        <w:tblLook w:val="0000" w:firstRow="0" w:lastRow="0" w:firstColumn="0" w:lastColumn="0" w:noHBand="0" w:noVBand="0"/>
      </w:tblPr>
      <w:tblGrid>
        <w:gridCol w:w="3078"/>
        <w:gridCol w:w="946"/>
        <w:gridCol w:w="967"/>
        <w:gridCol w:w="1262"/>
      </w:tblGrid>
      <w:tr w:rsidR="007D59A2" w:rsidRPr="00F61DC5" w:rsidTr="00F61DC5">
        <w:trPr>
          <w:trHeight w:hRule="exact" w:val="576"/>
        </w:trPr>
        <w:tc>
          <w:tcPr>
            <w:tcW w:w="6253" w:type="dxa"/>
            <w:gridSpan w:val="4"/>
            <w:tcBorders>
              <w:top w:val="single" w:sz="8" w:space="0" w:color="000000"/>
              <w:left w:val="single" w:sz="8" w:space="0" w:color="000000"/>
              <w:bottom w:val="single" w:sz="8" w:space="0" w:color="000000"/>
              <w:right w:val="single" w:sz="8" w:space="0" w:color="000000"/>
            </w:tcBorders>
            <w:shd w:val="clear" w:color="auto" w:fill="C2D69B" w:themeFill="accent3" w:themeFillTint="99"/>
            <w:vAlign w:val="center"/>
          </w:tcPr>
          <w:p w:rsidR="007D59A2" w:rsidRPr="00F61DC5" w:rsidRDefault="00F63321" w:rsidP="00F61DC5">
            <w:pPr>
              <w:jc w:val="center"/>
              <w:rPr>
                <w:rFonts w:asciiTheme="majorHAnsi" w:hAnsiTheme="majorHAnsi" w:cs="Arial"/>
                <w:b/>
                <w:bCs/>
                <w:color w:val="FFFFFF" w:themeColor="background1"/>
                <w:sz w:val="22"/>
                <w:szCs w:val="22"/>
              </w:rPr>
            </w:pPr>
            <w:r w:rsidRPr="002C6504">
              <w:rPr>
                <w:rFonts w:asciiTheme="majorHAnsi" w:hAnsiTheme="majorHAnsi" w:cs="Arial"/>
                <w:b/>
                <w:bCs/>
                <w:szCs w:val="22"/>
              </w:rPr>
              <w:lastRenderedPageBreak/>
              <w:t>Table 2</w:t>
            </w:r>
            <w:r w:rsidR="0031341C" w:rsidRPr="002C6504">
              <w:rPr>
                <w:rFonts w:asciiTheme="majorHAnsi" w:hAnsiTheme="majorHAnsi" w:cs="Arial"/>
                <w:b/>
                <w:bCs/>
                <w:szCs w:val="22"/>
              </w:rPr>
              <w:t>.</w:t>
            </w:r>
            <w:r w:rsidR="0010702B" w:rsidRPr="002C6504">
              <w:rPr>
                <w:rFonts w:asciiTheme="majorHAnsi" w:hAnsiTheme="majorHAnsi" w:cs="Arial"/>
                <w:b/>
                <w:bCs/>
                <w:szCs w:val="22"/>
              </w:rPr>
              <w:t xml:space="preserve"> </w:t>
            </w:r>
            <w:r w:rsidR="00874E09" w:rsidRPr="002C6504">
              <w:rPr>
                <w:rFonts w:asciiTheme="majorHAnsi" w:hAnsiTheme="majorHAnsi" w:cs="Arial"/>
                <w:b/>
                <w:bCs/>
                <w:szCs w:val="22"/>
              </w:rPr>
              <w:t>Violent Death</w:t>
            </w:r>
            <w:r w:rsidR="007D59A2" w:rsidRPr="002C6504">
              <w:rPr>
                <w:rFonts w:asciiTheme="majorHAnsi" w:hAnsiTheme="majorHAnsi" w:cs="Arial"/>
                <w:b/>
                <w:bCs/>
                <w:szCs w:val="22"/>
              </w:rPr>
              <w:t xml:space="preserve"> Demographic</w:t>
            </w:r>
            <w:r w:rsidR="00874E09" w:rsidRPr="002C6504">
              <w:rPr>
                <w:rFonts w:asciiTheme="majorHAnsi" w:hAnsiTheme="majorHAnsi" w:cs="Arial"/>
                <w:b/>
                <w:bCs/>
                <w:szCs w:val="22"/>
              </w:rPr>
              <w:t>s</w:t>
            </w:r>
            <w:r w:rsidR="00C86D8A" w:rsidRPr="002C6504">
              <w:rPr>
                <w:rFonts w:asciiTheme="majorHAnsi" w:hAnsiTheme="majorHAnsi" w:cs="Arial"/>
                <w:b/>
                <w:bCs/>
                <w:szCs w:val="22"/>
              </w:rPr>
              <w:t>, MA 201</w:t>
            </w:r>
            <w:r w:rsidR="00073BD9" w:rsidRPr="002C6504">
              <w:rPr>
                <w:rFonts w:asciiTheme="majorHAnsi" w:hAnsiTheme="majorHAnsi" w:cs="Arial"/>
                <w:b/>
                <w:bCs/>
                <w:szCs w:val="22"/>
              </w:rPr>
              <w:t>3</w:t>
            </w:r>
          </w:p>
        </w:tc>
      </w:tr>
      <w:tr w:rsidR="007D59A2" w:rsidRPr="00F61DC5" w:rsidTr="00F61DC5">
        <w:trPr>
          <w:trHeight w:val="270"/>
        </w:trPr>
        <w:tc>
          <w:tcPr>
            <w:tcW w:w="3078" w:type="dxa"/>
            <w:tcBorders>
              <w:top w:val="single" w:sz="8" w:space="0" w:color="000000"/>
              <w:left w:val="single" w:sz="8" w:space="0" w:color="000000"/>
              <w:bottom w:val="single" w:sz="8" w:space="0" w:color="000000"/>
              <w:right w:val="single" w:sz="8" w:space="0" w:color="000000"/>
            </w:tcBorders>
            <w:shd w:val="clear" w:color="auto" w:fill="auto"/>
            <w:vAlign w:val="bottom"/>
          </w:tcPr>
          <w:p w:rsidR="007D59A2" w:rsidRPr="00F61DC5" w:rsidRDefault="007D59A2" w:rsidP="00F61DC5">
            <w:pPr>
              <w:rPr>
                <w:rFonts w:asciiTheme="majorHAnsi" w:hAnsiTheme="majorHAnsi" w:cs="Arial"/>
                <w:b/>
                <w:bCs/>
                <w:sz w:val="20"/>
                <w:szCs w:val="20"/>
              </w:rPr>
            </w:pPr>
            <w:r w:rsidRPr="00F61DC5">
              <w:rPr>
                <w:rFonts w:asciiTheme="majorHAnsi" w:hAnsiTheme="majorHAnsi" w:cs="Arial"/>
                <w:b/>
                <w:bCs/>
                <w:sz w:val="20"/>
                <w:szCs w:val="20"/>
              </w:rPr>
              <w:t> </w:t>
            </w:r>
          </w:p>
        </w:tc>
        <w:tc>
          <w:tcPr>
            <w:tcW w:w="946" w:type="dxa"/>
            <w:tcBorders>
              <w:top w:val="single" w:sz="8" w:space="0" w:color="000000"/>
              <w:left w:val="nil"/>
              <w:bottom w:val="single" w:sz="8" w:space="0" w:color="000000"/>
              <w:right w:val="single" w:sz="8" w:space="0" w:color="000000"/>
            </w:tcBorders>
            <w:shd w:val="clear" w:color="auto" w:fill="auto"/>
            <w:vAlign w:val="center"/>
          </w:tcPr>
          <w:p w:rsidR="007D59A2" w:rsidRPr="00F61DC5" w:rsidRDefault="007D59A2" w:rsidP="00F61DC5">
            <w:pPr>
              <w:jc w:val="center"/>
              <w:rPr>
                <w:rFonts w:asciiTheme="majorHAnsi" w:hAnsiTheme="majorHAnsi" w:cs="Arial"/>
                <w:b/>
                <w:bCs/>
                <w:sz w:val="21"/>
                <w:szCs w:val="21"/>
              </w:rPr>
            </w:pPr>
            <w:r w:rsidRPr="00F61DC5">
              <w:rPr>
                <w:rFonts w:asciiTheme="majorHAnsi" w:hAnsiTheme="majorHAnsi" w:cs="Arial"/>
                <w:b/>
                <w:bCs/>
                <w:sz w:val="21"/>
                <w:szCs w:val="21"/>
              </w:rPr>
              <w:t>N</w:t>
            </w:r>
          </w:p>
        </w:tc>
        <w:tc>
          <w:tcPr>
            <w:tcW w:w="967" w:type="dxa"/>
            <w:tcBorders>
              <w:top w:val="single" w:sz="8" w:space="0" w:color="000000"/>
              <w:left w:val="nil"/>
              <w:bottom w:val="single" w:sz="8" w:space="0" w:color="000000"/>
              <w:right w:val="nil"/>
            </w:tcBorders>
            <w:shd w:val="clear" w:color="auto" w:fill="auto"/>
            <w:vAlign w:val="center"/>
          </w:tcPr>
          <w:p w:rsidR="007D59A2" w:rsidRPr="00F61DC5" w:rsidRDefault="007D59A2" w:rsidP="00F61DC5">
            <w:pPr>
              <w:jc w:val="center"/>
              <w:rPr>
                <w:rFonts w:asciiTheme="majorHAnsi" w:hAnsiTheme="majorHAnsi" w:cs="Arial"/>
                <w:b/>
                <w:bCs/>
                <w:sz w:val="21"/>
                <w:szCs w:val="21"/>
              </w:rPr>
            </w:pPr>
            <w:r w:rsidRPr="00F61DC5">
              <w:rPr>
                <w:rFonts w:asciiTheme="majorHAnsi" w:hAnsiTheme="majorHAnsi" w:cs="Arial"/>
                <w:b/>
                <w:bCs/>
                <w:sz w:val="21"/>
                <w:szCs w:val="21"/>
              </w:rPr>
              <w:t>Percent</w:t>
            </w:r>
          </w:p>
        </w:tc>
        <w:tc>
          <w:tcPr>
            <w:tcW w:w="1262" w:type="dxa"/>
            <w:tcBorders>
              <w:top w:val="single" w:sz="8" w:space="0" w:color="000000"/>
              <w:left w:val="single" w:sz="8" w:space="0" w:color="auto"/>
              <w:bottom w:val="single" w:sz="8" w:space="0" w:color="000000"/>
              <w:right w:val="single" w:sz="8" w:space="0" w:color="auto"/>
            </w:tcBorders>
            <w:shd w:val="clear" w:color="auto" w:fill="auto"/>
            <w:noWrap/>
            <w:vAlign w:val="center"/>
          </w:tcPr>
          <w:p w:rsidR="007D59A2" w:rsidRPr="00F61DC5" w:rsidRDefault="007D59A2" w:rsidP="00F61DC5">
            <w:pPr>
              <w:jc w:val="center"/>
              <w:rPr>
                <w:rFonts w:asciiTheme="majorHAnsi" w:hAnsiTheme="majorHAnsi" w:cs="Arial"/>
                <w:b/>
                <w:bCs/>
                <w:sz w:val="21"/>
                <w:szCs w:val="21"/>
              </w:rPr>
            </w:pPr>
            <w:r w:rsidRPr="00F61DC5">
              <w:rPr>
                <w:rFonts w:asciiTheme="majorHAnsi" w:hAnsiTheme="majorHAnsi" w:cs="Arial"/>
                <w:b/>
                <w:bCs/>
                <w:sz w:val="21"/>
                <w:szCs w:val="21"/>
              </w:rPr>
              <w:t>Rate per 100,000</w:t>
            </w:r>
            <w:r w:rsidRPr="00F61DC5">
              <w:rPr>
                <w:rFonts w:asciiTheme="majorHAnsi" w:hAnsiTheme="majorHAnsi" w:cs="Arial"/>
                <w:b/>
                <w:bCs/>
                <w:sz w:val="18"/>
                <w:szCs w:val="21"/>
                <w:vertAlign w:val="superscript"/>
              </w:rPr>
              <w:footnoteReference w:id="1"/>
            </w:r>
          </w:p>
        </w:tc>
      </w:tr>
      <w:tr w:rsidR="0029069B" w:rsidRPr="00F61DC5" w:rsidTr="00F61DC5">
        <w:trPr>
          <w:trHeight w:val="270"/>
        </w:trPr>
        <w:tc>
          <w:tcPr>
            <w:tcW w:w="6253" w:type="dxa"/>
            <w:gridSpan w:val="4"/>
            <w:tcBorders>
              <w:top w:val="single" w:sz="8" w:space="0" w:color="000000"/>
              <w:left w:val="single" w:sz="8" w:space="0" w:color="000000"/>
              <w:bottom w:val="single" w:sz="8" w:space="0" w:color="000000"/>
              <w:right w:val="single" w:sz="8" w:space="0" w:color="000000"/>
            </w:tcBorders>
            <w:shd w:val="clear" w:color="auto" w:fill="BFBFBF"/>
          </w:tcPr>
          <w:p w:rsidR="0029069B" w:rsidRPr="00F61DC5" w:rsidRDefault="0029069B" w:rsidP="00F61DC5">
            <w:pPr>
              <w:ind w:left="32"/>
              <w:rPr>
                <w:rFonts w:asciiTheme="majorHAnsi" w:hAnsiTheme="majorHAnsi" w:cs="Arial"/>
                <w:b/>
                <w:bCs/>
                <w:sz w:val="22"/>
                <w:szCs w:val="22"/>
              </w:rPr>
            </w:pPr>
            <w:r w:rsidRPr="00F61DC5">
              <w:rPr>
                <w:rFonts w:asciiTheme="majorHAnsi" w:hAnsiTheme="majorHAnsi"/>
                <w:b/>
              </w:rPr>
              <w:t>Intent</w:t>
            </w:r>
          </w:p>
        </w:tc>
      </w:tr>
      <w:tr w:rsidR="0029069B" w:rsidRPr="00F61DC5" w:rsidTr="00F61DC5">
        <w:trPr>
          <w:trHeight w:val="270"/>
        </w:trPr>
        <w:tc>
          <w:tcPr>
            <w:tcW w:w="3078" w:type="dxa"/>
            <w:tcBorders>
              <w:top w:val="nil"/>
              <w:left w:val="single" w:sz="8" w:space="0" w:color="000000"/>
              <w:bottom w:val="single" w:sz="8" w:space="0" w:color="000000"/>
              <w:right w:val="single" w:sz="8" w:space="0" w:color="000000"/>
            </w:tcBorders>
            <w:shd w:val="clear" w:color="auto" w:fill="auto"/>
          </w:tcPr>
          <w:p w:rsidR="0029069B" w:rsidRPr="00F61DC5" w:rsidRDefault="0029069B" w:rsidP="00F61DC5">
            <w:pPr>
              <w:ind w:left="180"/>
              <w:rPr>
                <w:rFonts w:asciiTheme="majorHAnsi" w:hAnsiTheme="majorHAnsi" w:cs="Arial"/>
                <w:sz w:val="22"/>
                <w:szCs w:val="22"/>
              </w:rPr>
            </w:pPr>
            <w:r w:rsidRPr="00F61DC5">
              <w:rPr>
                <w:rFonts w:asciiTheme="majorHAnsi" w:hAnsiTheme="majorHAnsi"/>
                <w:sz w:val="22"/>
              </w:rPr>
              <w:t>Suicide</w:t>
            </w:r>
          </w:p>
        </w:tc>
        <w:tc>
          <w:tcPr>
            <w:tcW w:w="946" w:type="dxa"/>
            <w:tcBorders>
              <w:top w:val="nil"/>
              <w:left w:val="nil"/>
              <w:bottom w:val="single" w:sz="8" w:space="0" w:color="000000"/>
              <w:right w:val="single" w:sz="8" w:space="0" w:color="000000"/>
            </w:tcBorders>
            <w:shd w:val="clear" w:color="auto" w:fill="auto"/>
          </w:tcPr>
          <w:p w:rsidR="0029069B" w:rsidRPr="00F61DC5" w:rsidRDefault="006C750E" w:rsidP="00F61DC5">
            <w:pPr>
              <w:jc w:val="center"/>
              <w:rPr>
                <w:rFonts w:asciiTheme="majorHAnsi" w:hAnsiTheme="majorHAnsi" w:cs="Arial"/>
                <w:sz w:val="22"/>
                <w:szCs w:val="22"/>
                <w:highlight w:val="yellow"/>
              </w:rPr>
            </w:pPr>
            <w:r w:rsidRPr="00F61DC5">
              <w:rPr>
                <w:rFonts w:asciiTheme="majorHAnsi" w:hAnsiTheme="majorHAnsi"/>
                <w:sz w:val="22"/>
              </w:rPr>
              <w:t>585</w:t>
            </w:r>
          </w:p>
        </w:tc>
        <w:tc>
          <w:tcPr>
            <w:tcW w:w="967" w:type="dxa"/>
            <w:tcBorders>
              <w:top w:val="nil"/>
              <w:left w:val="nil"/>
              <w:bottom w:val="single" w:sz="8" w:space="0" w:color="000000"/>
              <w:right w:val="single" w:sz="8" w:space="0" w:color="000000"/>
            </w:tcBorders>
            <w:shd w:val="clear" w:color="auto" w:fill="auto"/>
          </w:tcPr>
          <w:p w:rsidR="0029069B" w:rsidRPr="00F61DC5" w:rsidRDefault="006C750E" w:rsidP="00F61DC5">
            <w:pPr>
              <w:jc w:val="center"/>
              <w:rPr>
                <w:rFonts w:asciiTheme="majorHAnsi" w:hAnsiTheme="majorHAnsi" w:cs="Arial"/>
                <w:sz w:val="22"/>
                <w:szCs w:val="22"/>
                <w:highlight w:val="yellow"/>
              </w:rPr>
            </w:pPr>
            <w:r w:rsidRPr="00F61DC5">
              <w:rPr>
                <w:rFonts w:asciiTheme="majorHAnsi" w:hAnsiTheme="majorHAnsi" w:cs="Arial"/>
                <w:sz w:val="22"/>
                <w:szCs w:val="22"/>
              </w:rPr>
              <w:t>6</w:t>
            </w:r>
            <w:r w:rsidR="00477880">
              <w:rPr>
                <w:rFonts w:asciiTheme="majorHAnsi" w:hAnsiTheme="majorHAnsi" w:cs="Arial"/>
                <w:sz w:val="22"/>
                <w:szCs w:val="22"/>
              </w:rPr>
              <w:t>8.9</w:t>
            </w:r>
          </w:p>
        </w:tc>
        <w:tc>
          <w:tcPr>
            <w:tcW w:w="1262" w:type="dxa"/>
            <w:tcBorders>
              <w:top w:val="nil"/>
              <w:left w:val="nil"/>
              <w:bottom w:val="single" w:sz="8" w:space="0" w:color="000000"/>
              <w:right w:val="single" w:sz="8" w:space="0" w:color="000000"/>
            </w:tcBorders>
            <w:shd w:val="clear" w:color="auto" w:fill="auto"/>
          </w:tcPr>
          <w:p w:rsidR="0029069B" w:rsidRPr="00F61DC5" w:rsidRDefault="006C750E" w:rsidP="00F61DC5">
            <w:pPr>
              <w:jc w:val="center"/>
              <w:rPr>
                <w:rFonts w:asciiTheme="majorHAnsi" w:hAnsiTheme="majorHAnsi" w:cs="Arial"/>
                <w:sz w:val="22"/>
                <w:szCs w:val="22"/>
              </w:rPr>
            </w:pPr>
            <w:r w:rsidRPr="00F61DC5">
              <w:rPr>
                <w:rFonts w:asciiTheme="majorHAnsi" w:hAnsiTheme="majorHAnsi"/>
                <w:sz w:val="22"/>
              </w:rPr>
              <w:t>8.7</w:t>
            </w:r>
          </w:p>
        </w:tc>
      </w:tr>
      <w:tr w:rsidR="0029069B" w:rsidRPr="00F61DC5" w:rsidTr="00F61DC5">
        <w:trPr>
          <w:trHeight w:val="270"/>
        </w:trPr>
        <w:tc>
          <w:tcPr>
            <w:tcW w:w="3078" w:type="dxa"/>
            <w:tcBorders>
              <w:top w:val="nil"/>
              <w:left w:val="single" w:sz="8" w:space="0" w:color="000000"/>
              <w:bottom w:val="single" w:sz="8" w:space="0" w:color="000000"/>
              <w:right w:val="single" w:sz="8" w:space="0" w:color="000000"/>
            </w:tcBorders>
            <w:shd w:val="clear" w:color="auto" w:fill="auto"/>
          </w:tcPr>
          <w:p w:rsidR="0029069B" w:rsidRPr="00F61DC5" w:rsidRDefault="0029069B" w:rsidP="00F61DC5">
            <w:pPr>
              <w:ind w:left="180"/>
              <w:rPr>
                <w:rFonts w:asciiTheme="majorHAnsi" w:hAnsiTheme="majorHAnsi" w:cs="Arial"/>
                <w:sz w:val="22"/>
                <w:szCs w:val="22"/>
              </w:rPr>
            </w:pPr>
            <w:r w:rsidRPr="00F61DC5">
              <w:rPr>
                <w:rFonts w:asciiTheme="majorHAnsi" w:hAnsiTheme="majorHAnsi"/>
                <w:sz w:val="22"/>
              </w:rPr>
              <w:t>Homicide</w:t>
            </w:r>
          </w:p>
        </w:tc>
        <w:tc>
          <w:tcPr>
            <w:tcW w:w="946" w:type="dxa"/>
            <w:tcBorders>
              <w:top w:val="nil"/>
              <w:left w:val="nil"/>
              <w:bottom w:val="single" w:sz="8" w:space="0" w:color="000000"/>
              <w:right w:val="single" w:sz="8" w:space="0" w:color="000000"/>
            </w:tcBorders>
            <w:shd w:val="clear" w:color="auto" w:fill="auto"/>
          </w:tcPr>
          <w:p w:rsidR="0029069B" w:rsidRPr="00F61DC5" w:rsidRDefault="006C750E" w:rsidP="00F61DC5">
            <w:pPr>
              <w:jc w:val="center"/>
              <w:rPr>
                <w:rFonts w:asciiTheme="majorHAnsi" w:hAnsiTheme="majorHAnsi" w:cs="Arial"/>
                <w:sz w:val="22"/>
                <w:szCs w:val="22"/>
                <w:highlight w:val="yellow"/>
              </w:rPr>
            </w:pPr>
            <w:r w:rsidRPr="00F61DC5">
              <w:rPr>
                <w:rFonts w:asciiTheme="majorHAnsi" w:hAnsiTheme="majorHAnsi"/>
                <w:sz w:val="22"/>
              </w:rPr>
              <w:t>148</w:t>
            </w:r>
          </w:p>
        </w:tc>
        <w:tc>
          <w:tcPr>
            <w:tcW w:w="967" w:type="dxa"/>
            <w:tcBorders>
              <w:top w:val="nil"/>
              <w:left w:val="nil"/>
              <w:bottom w:val="single" w:sz="8" w:space="0" w:color="000000"/>
              <w:right w:val="single" w:sz="8" w:space="0" w:color="000000"/>
            </w:tcBorders>
            <w:shd w:val="clear" w:color="auto" w:fill="auto"/>
          </w:tcPr>
          <w:p w:rsidR="0029069B" w:rsidRPr="00F61DC5" w:rsidRDefault="006C750E" w:rsidP="00F61DC5">
            <w:pPr>
              <w:jc w:val="center"/>
              <w:rPr>
                <w:rFonts w:asciiTheme="majorHAnsi" w:hAnsiTheme="majorHAnsi" w:cs="Arial"/>
                <w:sz w:val="22"/>
                <w:szCs w:val="22"/>
                <w:highlight w:val="yellow"/>
              </w:rPr>
            </w:pPr>
            <w:r w:rsidRPr="00F61DC5">
              <w:rPr>
                <w:rFonts w:asciiTheme="majorHAnsi" w:hAnsiTheme="majorHAnsi" w:cs="Arial"/>
                <w:sz w:val="22"/>
                <w:szCs w:val="22"/>
              </w:rPr>
              <w:t>17.</w:t>
            </w:r>
            <w:r w:rsidR="00477880">
              <w:rPr>
                <w:rFonts w:asciiTheme="majorHAnsi" w:hAnsiTheme="majorHAnsi" w:cs="Arial"/>
                <w:sz w:val="22"/>
                <w:szCs w:val="22"/>
              </w:rPr>
              <w:t>4</w:t>
            </w:r>
          </w:p>
        </w:tc>
        <w:tc>
          <w:tcPr>
            <w:tcW w:w="1262" w:type="dxa"/>
            <w:tcBorders>
              <w:top w:val="nil"/>
              <w:left w:val="nil"/>
              <w:bottom w:val="single" w:sz="8" w:space="0" w:color="000000"/>
              <w:right w:val="single" w:sz="8" w:space="0" w:color="000000"/>
            </w:tcBorders>
            <w:shd w:val="clear" w:color="auto" w:fill="auto"/>
          </w:tcPr>
          <w:p w:rsidR="0029069B" w:rsidRPr="00F61DC5" w:rsidRDefault="006C750E" w:rsidP="00F61DC5">
            <w:pPr>
              <w:jc w:val="center"/>
              <w:rPr>
                <w:rFonts w:asciiTheme="majorHAnsi" w:hAnsiTheme="majorHAnsi" w:cs="Arial"/>
                <w:sz w:val="22"/>
                <w:szCs w:val="22"/>
              </w:rPr>
            </w:pPr>
            <w:r w:rsidRPr="00F61DC5">
              <w:rPr>
                <w:rFonts w:asciiTheme="majorHAnsi" w:hAnsiTheme="majorHAnsi"/>
                <w:sz w:val="22"/>
              </w:rPr>
              <w:t>2.2</w:t>
            </w:r>
          </w:p>
        </w:tc>
      </w:tr>
      <w:tr w:rsidR="0029069B" w:rsidRPr="00F61DC5" w:rsidTr="00F61DC5">
        <w:trPr>
          <w:trHeight w:val="270"/>
        </w:trPr>
        <w:tc>
          <w:tcPr>
            <w:tcW w:w="3078" w:type="dxa"/>
            <w:tcBorders>
              <w:top w:val="nil"/>
              <w:left w:val="single" w:sz="8" w:space="0" w:color="000000"/>
              <w:bottom w:val="single" w:sz="8" w:space="0" w:color="000000"/>
              <w:right w:val="single" w:sz="8" w:space="0" w:color="000000"/>
            </w:tcBorders>
            <w:shd w:val="clear" w:color="auto" w:fill="auto"/>
          </w:tcPr>
          <w:p w:rsidR="0029069B" w:rsidRPr="00F61DC5" w:rsidRDefault="0029069B" w:rsidP="00F61DC5">
            <w:pPr>
              <w:ind w:left="180"/>
              <w:rPr>
                <w:rFonts w:asciiTheme="majorHAnsi" w:hAnsiTheme="majorHAnsi" w:cs="Arial"/>
                <w:sz w:val="22"/>
                <w:szCs w:val="22"/>
              </w:rPr>
            </w:pPr>
            <w:r w:rsidRPr="00F61DC5">
              <w:rPr>
                <w:rFonts w:asciiTheme="majorHAnsi" w:hAnsiTheme="majorHAnsi"/>
                <w:sz w:val="22"/>
              </w:rPr>
              <w:t>Undetermined</w:t>
            </w:r>
          </w:p>
        </w:tc>
        <w:tc>
          <w:tcPr>
            <w:tcW w:w="946" w:type="dxa"/>
            <w:tcBorders>
              <w:top w:val="nil"/>
              <w:left w:val="nil"/>
              <w:bottom w:val="single" w:sz="8" w:space="0" w:color="000000"/>
              <w:right w:val="single" w:sz="8" w:space="0" w:color="000000"/>
            </w:tcBorders>
            <w:shd w:val="clear" w:color="auto" w:fill="auto"/>
          </w:tcPr>
          <w:p w:rsidR="0029069B" w:rsidRPr="00F61DC5" w:rsidRDefault="006C750E" w:rsidP="00F61DC5">
            <w:pPr>
              <w:jc w:val="center"/>
              <w:rPr>
                <w:rFonts w:asciiTheme="majorHAnsi" w:hAnsiTheme="majorHAnsi" w:cs="Arial"/>
                <w:sz w:val="22"/>
                <w:szCs w:val="22"/>
                <w:highlight w:val="yellow"/>
              </w:rPr>
            </w:pPr>
            <w:r w:rsidRPr="00F61DC5">
              <w:rPr>
                <w:rFonts w:asciiTheme="majorHAnsi" w:hAnsiTheme="majorHAnsi"/>
                <w:sz w:val="22"/>
              </w:rPr>
              <w:t>98</w:t>
            </w:r>
          </w:p>
        </w:tc>
        <w:tc>
          <w:tcPr>
            <w:tcW w:w="967" w:type="dxa"/>
            <w:tcBorders>
              <w:top w:val="nil"/>
              <w:left w:val="nil"/>
              <w:bottom w:val="single" w:sz="8" w:space="0" w:color="000000"/>
              <w:right w:val="single" w:sz="8" w:space="0" w:color="000000"/>
            </w:tcBorders>
            <w:shd w:val="clear" w:color="auto" w:fill="auto"/>
          </w:tcPr>
          <w:p w:rsidR="0029069B" w:rsidRPr="00F61DC5" w:rsidRDefault="006C750E" w:rsidP="00F61DC5">
            <w:pPr>
              <w:jc w:val="center"/>
              <w:rPr>
                <w:rFonts w:asciiTheme="majorHAnsi" w:hAnsiTheme="majorHAnsi" w:cs="Arial"/>
                <w:sz w:val="22"/>
                <w:szCs w:val="22"/>
                <w:highlight w:val="yellow"/>
              </w:rPr>
            </w:pPr>
            <w:r w:rsidRPr="00F61DC5">
              <w:rPr>
                <w:rFonts w:asciiTheme="majorHAnsi" w:hAnsiTheme="majorHAnsi" w:cs="Arial"/>
                <w:sz w:val="22"/>
                <w:szCs w:val="22"/>
              </w:rPr>
              <w:t>11.</w:t>
            </w:r>
            <w:r w:rsidR="00477880">
              <w:rPr>
                <w:rFonts w:asciiTheme="majorHAnsi" w:hAnsiTheme="majorHAnsi" w:cs="Arial"/>
                <w:sz w:val="22"/>
                <w:szCs w:val="22"/>
              </w:rPr>
              <w:t>5</w:t>
            </w:r>
          </w:p>
        </w:tc>
        <w:tc>
          <w:tcPr>
            <w:tcW w:w="1262" w:type="dxa"/>
            <w:tcBorders>
              <w:top w:val="nil"/>
              <w:left w:val="nil"/>
              <w:bottom w:val="single" w:sz="8" w:space="0" w:color="000000"/>
              <w:right w:val="single" w:sz="8" w:space="0" w:color="000000"/>
            </w:tcBorders>
            <w:shd w:val="clear" w:color="auto" w:fill="auto"/>
          </w:tcPr>
          <w:p w:rsidR="0029069B" w:rsidRPr="00F61DC5" w:rsidRDefault="006C750E" w:rsidP="00F61DC5">
            <w:pPr>
              <w:jc w:val="center"/>
              <w:rPr>
                <w:rFonts w:asciiTheme="majorHAnsi" w:hAnsiTheme="majorHAnsi" w:cs="Arial"/>
                <w:sz w:val="22"/>
                <w:szCs w:val="22"/>
              </w:rPr>
            </w:pPr>
            <w:r w:rsidRPr="00F61DC5">
              <w:rPr>
                <w:rFonts w:asciiTheme="majorHAnsi" w:hAnsiTheme="majorHAnsi"/>
                <w:sz w:val="22"/>
              </w:rPr>
              <w:t>1.5</w:t>
            </w:r>
          </w:p>
        </w:tc>
      </w:tr>
      <w:tr w:rsidR="0029069B" w:rsidRPr="00F61DC5" w:rsidTr="00F61DC5">
        <w:trPr>
          <w:trHeight w:val="270"/>
        </w:trPr>
        <w:tc>
          <w:tcPr>
            <w:tcW w:w="3078" w:type="dxa"/>
            <w:tcBorders>
              <w:top w:val="nil"/>
              <w:left w:val="single" w:sz="8" w:space="0" w:color="000000"/>
              <w:bottom w:val="single" w:sz="8" w:space="0" w:color="000000"/>
              <w:right w:val="single" w:sz="8" w:space="0" w:color="000000"/>
            </w:tcBorders>
            <w:shd w:val="clear" w:color="auto" w:fill="auto"/>
          </w:tcPr>
          <w:p w:rsidR="0029069B" w:rsidRPr="00F61DC5" w:rsidRDefault="0029069B" w:rsidP="00890F79">
            <w:pPr>
              <w:ind w:left="180"/>
              <w:rPr>
                <w:rFonts w:asciiTheme="majorHAnsi" w:hAnsiTheme="majorHAnsi" w:cs="Arial"/>
                <w:sz w:val="22"/>
                <w:szCs w:val="22"/>
              </w:rPr>
            </w:pPr>
            <w:r w:rsidRPr="00F61DC5">
              <w:rPr>
                <w:rFonts w:asciiTheme="majorHAnsi" w:hAnsiTheme="majorHAnsi"/>
                <w:sz w:val="22"/>
              </w:rPr>
              <w:t>Legal Intervention</w:t>
            </w:r>
          </w:p>
        </w:tc>
        <w:tc>
          <w:tcPr>
            <w:tcW w:w="946" w:type="dxa"/>
            <w:tcBorders>
              <w:top w:val="nil"/>
              <w:left w:val="nil"/>
              <w:bottom w:val="single" w:sz="8" w:space="0" w:color="000000"/>
              <w:right w:val="single" w:sz="8" w:space="0" w:color="000000"/>
            </w:tcBorders>
            <w:shd w:val="clear" w:color="auto" w:fill="auto"/>
          </w:tcPr>
          <w:p w:rsidR="0029069B" w:rsidRPr="00477880" w:rsidRDefault="00477880" w:rsidP="00F61DC5">
            <w:pPr>
              <w:jc w:val="center"/>
              <w:rPr>
                <w:rFonts w:asciiTheme="majorHAnsi" w:hAnsiTheme="majorHAnsi" w:cs="Arial"/>
                <w:sz w:val="22"/>
                <w:szCs w:val="22"/>
              </w:rPr>
            </w:pPr>
            <w:r w:rsidRPr="00477880">
              <w:rPr>
                <w:rFonts w:asciiTheme="majorHAnsi" w:hAnsiTheme="majorHAnsi"/>
                <w:sz w:val="22"/>
              </w:rPr>
              <w:t>12</w:t>
            </w:r>
          </w:p>
        </w:tc>
        <w:tc>
          <w:tcPr>
            <w:tcW w:w="967" w:type="dxa"/>
            <w:tcBorders>
              <w:top w:val="nil"/>
              <w:left w:val="nil"/>
              <w:bottom w:val="single" w:sz="8" w:space="0" w:color="000000"/>
              <w:right w:val="single" w:sz="8" w:space="0" w:color="000000"/>
            </w:tcBorders>
            <w:shd w:val="clear" w:color="auto" w:fill="auto"/>
          </w:tcPr>
          <w:p w:rsidR="0029069B" w:rsidRPr="00477880" w:rsidRDefault="00477880" w:rsidP="00F61DC5">
            <w:pPr>
              <w:jc w:val="center"/>
              <w:rPr>
                <w:rFonts w:asciiTheme="majorHAnsi" w:hAnsiTheme="majorHAnsi" w:cs="Arial"/>
                <w:sz w:val="22"/>
                <w:szCs w:val="22"/>
              </w:rPr>
            </w:pPr>
            <w:r w:rsidRPr="00477880">
              <w:rPr>
                <w:rFonts w:asciiTheme="majorHAnsi" w:hAnsiTheme="majorHAnsi" w:cs="Arial"/>
                <w:sz w:val="22"/>
                <w:szCs w:val="22"/>
              </w:rPr>
              <w:t>1.4</w:t>
            </w:r>
          </w:p>
        </w:tc>
        <w:tc>
          <w:tcPr>
            <w:tcW w:w="1262" w:type="dxa"/>
            <w:tcBorders>
              <w:top w:val="nil"/>
              <w:left w:val="nil"/>
              <w:bottom w:val="single" w:sz="8" w:space="0" w:color="000000"/>
              <w:right w:val="single" w:sz="8" w:space="0" w:color="000000"/>
            </w:tcBorders>
            <w:shd w:val="clear" w:color="auto" w:fill="auto"/>
          </w:tcPr>
          <w:p w:rsidR="0029069B" w:rsidRPr="00477880" w:rsidRDefault="006C750E" w:rsidP="00F61DC5">
            <w:pPr>
              <w:jc w:val="center"/>
              <w:rPr>
                <w:rFonts w:asciiTheme="majorHAnsi" w:hAnsiTheme="majorHAnsi" w:cs="Arial"/>
                <w:sz w:val="22"/>
                <w:szCs w:val="22"/>
              </w:rPr>
            </w:pPr>
            <w:r w:rsidRPr="00477880">
              <w:rPr>
                <w:rFonts w:asciiTheme="majorHAnsi" w:hAnsiTheme="majorHAnsi"/>
                <w:sz w:val="22"/>
              </w:rPr>
              <w:t>0.2</w:t>
            </w:r>
          </w:p>
        </w:tc>
      </w:tr>
      <w:tr w:rsidR="006C750E" w:rsidRPr="00F61DC5" w:rsidTr="00F61DC5">
        <w:trPr>
          <w:trHeight w:val="270"/>
        </w:trPr>
        <w:tc>
          <w:tcPr>
            <w:tcW w:w="3078" w:type="dxa"/>
            <w:tcBorders>
              <w:top w:val="nil"/>
              <w:left w:val="single" w:sz="8" w:space="0" w:color="000000"/>
              <w:bottom w:val="single" w:sz="8" w:space="0" w:color="000000"/>
              <w:right w:val="single" w:sz="8" w:space="0" w:color="000000"/>
            </w:tcBorders>
            <w:shd w:val="clear" w:color="auto" w:fill="auto"/>
          </w:tcPr>
          <w:p w:rsidR="006C750E" w:rsidRPr="00F61DC5" w:rsidRDefault="006C750E" w:rsidP="00F61DC5">
            <w:pPr>
              <w:ind w:left="180"/>
              <w:rPr>
                <w:rFonts w:asciiTheme="majorHAnsi" w:hAnsiTheme="majorHAnsi"/>
                <w:sz w:val="22"/>
              </w:rPr>
            </w:pPr>
            <w:r w:rsidRPr="00F61DC5">
              <w:rPr>
                <w:rFonts w:asciiTheme="majorHAnsi" w:hAnsiTheme="majorHAnsi"/>
                <w:sz w:val="22"/>
              </w:rPr>
              <w:t>Terrorism</w:t>
            </w:r>
          </w:p>
        </w:tc>
        <w:tc>
          <w:tcPr>
            <w:tcW w:w="946" w:type="dxa"/>
            <w:tcBorders>
              <w:top w:val="nil"/>
              <w:left w:val="nil"/>
              <w:bottom w:val="single" w:sz="8" w:space="0" w:color="000000"/>
              <w:right w:val="single" w:sz="8" w:space="0" w:color="000000"/>
            </w:tcBorders>
            <w:shd w:val="clear" w:color="auto" w:fill="auto"/>
          </w:tcPr>
          <w:p w:rsidR="006C750E" w:rsidRPr="00F61DC5" w:rsidRDefault="006C750E" w:rsidP="00F61DC5">
            <w:pPr>
              <w:jc w:val="center"/>
              <w:rPr>
                <w:rFonts w:asciiTheme="majorHAnsi" w:hAnsiTheme="majorHAnsi"/>
                <w:sz w:val="22"/>
              </w:rPr>
            </w:pPr>
            <w:r w:rsidRPr="00F61DC5">
              <w:rPr>
                <w:rFonts w:asciiTheme="majorHAnsi" w:hAnsiTheme="majorHAnsi"/>
                <w:sz w:val="22"/>
              </w:rPr>
              <w:t>4</w:t>
            </w:r>
          </w:p>
        </w:tc>
        <w:tc>
          <w:tcPr>
            <w:tcW w:w="967" w:type="dxa"/>
            <w:tcBorders>
              <w:top w:val="nil"/>
              <w:left w:val="nil"/>
              <w:bottom w:val="single" w:sz="8" w:space="0" w:color="000000"/>
              <w:right w:val="single" w:sz="8" w:space="0" w:color="000000"/>
            </w:tcBorders>
            <w:shd w:val="clear" w:color="auto" w:fill="auto"/>
          </w:tcPr>
          <w:p w:rsidR="006C750E" w:rsidRPr="00F61DC5" w:rsidRDefault="006C750E" w:rsidP="00F61DC5">
            <w:pPr>
              <w:jc w:val="center"/>
              <w:rPr>
                <w:rFonts w:asciiTheme="majorHAnsi" w:hAnsiTheme="majorHAnsi"/>
                <w:sz w:val="22"/>
              </w:rPr>
            </w:pPr>
            <w:r w:rsidRPr="00F61DC5">
              <w:rPr>
                <w:rFonts w:asciiTheme="majorHAnsi" w:hAnsiTheme="majorHAnsi"/>
                <w:sz w:val="22"/>
              </w:rPr>
              <w:t>0.5</w:t>
            </w:r>
          </w:p>
        </w:tc>
        <w:tc>
          <w:tcPr>
            <w:tcW w:w="1262" w:type="dxa"/>
            <w:tcBorders>
              <w:top w:val="nil"/>
              <w:left w:val="nil"/>
              <w:bottom w:val="single" w:sz="8" w:space="0" w:color="000000"/>
              <w:right w:val="single" w:sz="8" w:space="0" w:color="000000"/>
            </w:tcBorders>
            <w:shd w:val="clear" w:color="auto" w:fill="auto"/>
          </w:tcPr>
          <w:p w:rsidR="006C750E" w:rsidRPr="00F61DC5" w:rsidRDefault="006C750E" w:rsidP="00F61DC5">
            <w:pPr>
              <w:jc w:val="center"/>
              <w:rPr>
                <w:rFonts w:asciiTheme="majorHAnsi" w:hAnsiTheme="majorHAnsi"/>
                <w:sz w:val="22"/>
              </w:rPr>
            </w:pPr>
            <w:r w:rsidRPr="00F61DC5">
              <w:rPr>
                <w:rFonts w:asciiTheme="majorHAnsi" w:hAnsiTheme="majorHAnsi"/>
                <w:sz w:val="22"/>
              </w:rPr>
              <w:t>--</w:t>
            </w:r>
          </w:p>
        </w:tc>
      </w:tr>
      <w:tr w:rsidR="006C750E" w:rsidRPr="00F61DC5" w:rsidTr="00F61DC5">
        <w:trPr>
          <w:trHeight w:val="270"/>
        </w:trPr>
        <w:tc>
          <w:tcPr>
            <w:tcW w:w="3078" w:type="dxa"/>
            <w:tcBorders>
              <w:top w:val="nil"/>
              <w:left w:val="single" w:sz="8" w:space="0" w:color="000000"/>
              <w:bottom w:val="single" w:sz="8" w:space="0" w:color="000000"/>
              <w:right w:val="single" w:sz="8" w:space="0" w:color="000000"/>
            </w:tcBorders>
            <w:shd w:val="clear" w:color="auto" w:fill="auto"/>
          </w:tcPr>
          <w:p w:rsidR="006C750E" w:rsidRPr="00F61DC5" w:rsidRDefault="006C750E" w:rsidP="00F61DC5">
            <w:pPr>
              <w:ind w:left="180"/>
              <w:rPr>
                <w:rFonts w:asciiTheme="majorHAnsi" w:hAnsiTheme="majorHAnsi" w:cs="Arial"/>
                <w:sz w:val="22"/>
                <w:szCs w:val="22"/>
              </w:rPr>
            </w:pPr>
            <w:r w:rsidRPr="00F61DC5">
              <w:rPr>
                <w:rFonts w:asciiTheme="majorHAnsi" w:hAnsiTheme="majorHAnsi"/>
                <w:sz w:val="22"/>
              </w:rPr>
              <w:t>Unintentional Firearm</w:t>
            </w:r>
          </w:p>
        </w:tc>
        <w:tc>
          <w:tcPr>
            <w:tcW w:w="946" w:type="dxa"/>
            <w:tcBorders>
              <w:top w:val="nil"/>
              <w:left w:val="nil"/>
              <w:bottom w:val="single" w:sz="8" w:space="0" w:color="000000"/>
              <w:right w:val="single" w:sz="8" w:space="0" w:color="000000"/>
            </w:tcBorders>
            <w:shd w:val="clear" w:color="auto" w:fill="auto"/>
          </w:tcPr>
          <w:p w:rsidR="006C750E" w:rsidRPr="00F61DC5" w:rsidRDefault="006C750E" w:rsidP="00F61DC5">
            <w:pPr>
              <w:jc w:val="center"/>
              <w:rPr>
                <w:rFonts w:asciiTheme="majorHAnsi" w:hAnsiTheme="majorHAnsi" w:cs="Arial"/>
                <w:sz w:val="22"/>
                <w:szCs w:val="22"/>
              </w:rPr>
            </w:pPr>
            <w:r w:rsidRPr="00F61DC5">
              <w:rPr>
                <w:rFonts w:asciiTheme="majorHAnsi" w:hAnsiTheme="majorHAnsi"/>
                <w:sz w:val="22"/>
              </w:rPr>
              <w:t>2</w:t>
            </w:r>
          </w:p>
        </w:tc>
        <w:tc>
          <w:tcPr>
            <w:tcW w:w="967" w:type="dxa"/>
            <w:tcBorders>
              <w:top w:val="nil"/>
              <w:left w:val="nil"/>
              <w:bottom w:val="single" w:sz="8" w:space="0" w:color="000000"/>
              <w:right w:val="single" w:sz="8" w:space="0" w:color="000000"/>
            </w:tcBorders>
            <w:shd w:val="clear" w:color="auto" w:fill="auto"/>
          </w:tcPr>
          <w:p w:rsidR="006C750E" w:rsidRPr="00F61DC5" w:rsidRDefault="006C750E" w:rsidP="00F61DC5">
            <w:pPr>
              <w:jc w:val="center"/>
              <w:rPr>
                <w:rFonts w:asciiTheme="majorHAnsi" w:hAnsiTheme="majorHAnsi" w:cs="Arial"/>
                <w:sz w:val="22"/>
                <w:szCs w:val="22"/>
              </w:rPr>
            </w:pPr>
            <w:r w:rsidRPr="00F61DC5">
              <w:rPr>
                <w:rFonts w:asciiTheme="majorHAnsi" w:hAnsiTheme="majorHAnsi"/>
                <w:sz w:val="22"/>
              </w:rPr>
              <w:t>0.2</w:t>
            </w:r>
          </w:p>
        </w:tc>
        <w:tc>
          <w:tcPr>
            <w:tcW w:w="1262" w:type="dxa"/>
            <w:tcBorders>
              <w:top w:val="nil"/>
              <w:left w:val="nil"/>
              <w:bottom w:val="single" w:sz="8" w:space="0" w:color="000000"/>
              <w:right w:val="single" w:sz="8" w:space="0" w:color="000000"/>
            </w:tcBorders>
            <w:shd w:val="clear" w:color="auto" w:fill="auto"/>
          </w:tcPr>
          <w:p w:rsidR="006C750E" w:rsidRPr="00F61DC5" w:rsidRDefault="006C750E" w:rsidP="00F61DC5">
            <w:pPr>
              <w:jc w:val="center"/>
              <w:rPr>
                <w:rFonts w:asciiTheme="majorHAnsi" w:hAnsiTheme="majorHAnsi" w:cs="Arial"/>
                <w:sz w:val="22"/>
                <w:szCs w:val="22"/>
              </w:rPr>
            </w:pPr>
            <w:r w:rsidRPr="00F61DC5">
              <w:rPr>
                <w:rFonts w:asciiTheme="majorHAnsi" w:hAnsiTheme="majorHAnsi"/>
                <w:sz w:val="22"/>
              </w:rPr>
              <w:t>--</w:t>
            </w:r>
          </w:p>
        </w:tc>
      </w:tr>
      <w:tr w:rsidR="006C750E" w:rsidRPr="00F61DC5" w:rsidTr="00F61DC5">
        <w:trPr>
          <w:trHeight w:val="270"/>
        </w:trPr>
        <w:tc>
          <w:tcPr>
            <w:tcW w:w="6253" w:type="dxa"/>
            <w:gridSpan w:val="4"/>
            <w:tcBorders>
              <w:top w:val="nil"/>
              <w:left w:val="single" w:sz="8" w:space="0" w:color="000000"/>
              <w:bottom w:val="single" w:sz="8" w:space="0" w:color="000000"/>
              <w:right w:val="single" w:sz="8" w:space="0" w:color="000000"/>
            </w:tcBorders>
            <w:shd w:val="clear" w:color="auto" w:fill="BFBFBF" w:themeFill="background1" w:themeFillShade="BF"/>
            <w:vAlign w:val="center"/>
          </w:tcPr>
          <w:p w:rsidR="006C750E" w:rsidRPr="00F61DC5" w:rsidRDefault="006C750E" w:rsidP="00F61DC5">
            <w:pPr>
              <w:rPr>
                <w:rFonts w:ascii="Cambria" w:hAnsi="Cambria" w:cs="Arial"/>
                <w:b/>
                <w:sz w:val="22"/>
                <w:szCs w:val="22"/>
              </w:rPr>
            </w:pPr>
            <w:r w:rsidRPr="00F61DC5">
              <w:rPr>
                <w:rFonts w:ascii="Cambria" w:hAnsi="Cambria" w:cs="Arial"/>
                <w:b/>
                <w:sz w:val="22"/>
                <w:szCs w:val="22"/>
              </w:rPr>
              <w:t>Sex</w:t>
            </w:r>
          </w:p>
        </w:tc>
      </w:tr>
      <w:tr w:rsidR="006C750E" w:rsidRPr="00F61DC5" w:rsidTr="00F61DC5">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6C750E" w:rsidRPr="00F61DC5" w:rsidRDefault="006C750E" w:rsidP="00F61DC5">
            <w:pPr>
              <w:ind w:left="180"/>
              <w:rPr>
                <w:rFonts w:ascii="Cambria" w:hAnsi="Cambria" w:cs="Arial"/>
                <w:sz w:val="22"/>
                <w:szCs w:val="22"/>
              </w:rPr>
            </w:pPr>
            <w:r w:rsidRPr="00F61DC5">
              <w:rPr>
                <w:rFonts w:ascii="Cambria" w:hAnsi="Cambria" w:cs="Arial"/>
                <w:sz w:val="22"/>
                <w:szCs w:val="22"/>
              </w:rPr>
              <w:t>Male</w:t>
            </w:r>
          </w:p>
        </w:tc>
        <w:tc>
          <w:tcPr>
            <w:tcW w:w="946" w:type="dxa"/>
            <w:tcBorders>
              <w:top w:val="nil"/>
              <w:left w:val="nil"/>
              <w:bottom w:val="single" w:sz="8" w:space="0" w:color="000000"/>
              <w:right w:val="single" w:sz="8" w:space="0" w:color="000000"/>
            </w:tcBorders>
            <w:shd w:val="clear" w:color="auto" w:fill="auto"/>
            <w:vAlign w:val="center"/>
          </w:tcPr>
          <w:p w:rsidR="006C750E" w:rsidRPr="00477880" w:rsidRDefault="00EB2BB2" w:rsidP="00F61DC5">
            <w:pPr>
              <w:jc w:val="center"/>
              <w:rPr>
                <w:rFonts w:ascii="Cambria" w:hAnsi="Cambria" w:cs="Arial"/>
                <w:sz w:val="22"/>
                <w:szCs w:val="22"/>
              </w:rPr>
            </w:pPr>
            <w:r w:rsidRPr="00477880">
              <w:rPr>
                <w:rFonts w:ascii="Cambria" w:hAnsi="Cambria" w:cs="Arial"/>
                <w:sz w:val="22"/>
                <w:szCs w:val="22"/>
              </w:rPr>
              <w:t>6</w:t>
            </w:r>
            <w:r w:rsidR="00477880" w:rsidRPr="00477880">
              <w:rPr>
                <w:rFonts w:ascii="Cambria" w:hAnsi="Cambria" w:cs="Arial"/>
                <w:sz w:val="22"/>
                <w:szCs w:val="22"/>
              </w:rPr>
              <w:t>10</w:t>
            </w:r>
          </w:p>
        </w:tc>
        <w:tc>
          <w:tcPr>
            <w:tcW w:w="967" w:type="dxa"/>
            <w:tcBorders>
              <w:top w:val="nil"/>
              <w:left w:val="nil"/>
              <w:bottom w:val="single" w:sz="8" w:space="0" w:color="000000"/>
              <w:right w:val="single" w:sz="8" w:space="0" w:color="000000"/>
            </w:tcBorders>
            <w:shd w:val="clear" w:color="auto" w:fill="auto"/>
          </w:tcPr>
          <w:p w:rsidR="006C750E" w:rsidRPr="00477880" w:rsidRDefault="00EB2BB2" w:rsidP="00F61DC5">
            <w:pPr>
              <w:jc w:val="center"/>
              <w:rPr>
                <w:rFonts w:ascii="Cambria" w:hAnsi="Cambria" w:cs="Arial"/>
                <w:sz w:val="22"/>
                <w:szCs w:val="22"/>
              </w:rPr>
            </w:pPr>
            <w:r w:rsidRPr="00477880">
              <w:rPr>
                <w:rFonts w:ascii="Cambria" w:hAnsi="Cambria" w:cs="Arial"/>
                <w:sz w:val="22"/>
                <w:szCs w:val="22"/>
              </w:rPr>
              <w:t>71.8</w:t>
            </w:r>
          </w:p>
        </w:tc>
        <w:tc>
          <w:tcPr>
            <w:tcW w:w="1262" w:type="dxa"/>
            <w:tcBorders>
              <w:top w:val="nil"/>
              <w:left w:val="nil"/>
              <w:bottom w:val="single" w:sz="8" w:space="0" w:color="000000"/>
              <w:right w:val="single" w:sz="8" w:space="0" w:color="000000"/>
            </w:tcBorders>
            <w:shd w:val="clear" w:color="auto" w:fill="auto"/>
          </w:tcPr>
          <w:p w:rsidR="006C750E" w:rsidRPr="00477880" w:rsidRDefault="00477880" w:rsidP="00F61DC5">
            <w:pPr>
              <w:jc w:val="center"/>
              <w:rPr>
                <w:rFonts w:ascii="Cambria" w:hAnsi="Cambria" w:cs="Arial"/>
                <w:sz w:val="22"/>
                <w:szCs w:val="22"/>
              </w:rPr>
            </w:pPr>
            <w:r w:rsidRPr="00477880">
              <w:rPr>
                <w:rFonts w:ascii="Cambria" w:hAnsi="Cambria" w:cs="Arial"/>
                <w:sz w:val="22"/>
                <w:szCs w:val="22"/>
              </w:rPr>
              <w:t>18.8</w:t>
            </w:r>
          </w:p>
        </w:tc>
      </w:tr>
      <w:tr w:rsidR="006C750E" w:rsidRPr="00F61DC5" w:rsidTr="00F61DC5">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6C750E" w:rsidRPr="00F61DC5" w:rsidRDefault="006C750E" w:rsidP="00F61DC5">
            <w:pPr>
              <w:ind w:left="180"/>
              <w:rPr>
                <w:rFonts w:ascii="Cambria" w:hAnsi="Cambria" w:cs="Arial"/>
                <w:sz w:val="22"/>
                <w:szCs w:val="22"/>
              </w:rPr>
            </w:pPr>
            <w:r w:rsidRPr="00F61DC5">
              <w:rPr>
                <w:rFonts w:ascii="Cambria" w:hAnsi="Cambria" w:cs="Arial"/>
                <w:sz w:val="22"/>
                <w:szCs w:val="22"/>
              </w:rPr>
              <w:t>Female</w:t>
            </w:r>
          </w:p>
        </w:tc>
        <w:tc>
          <w:tcPr>
            <w:tcW w:w="946" w:type="dxa"/>
            <w:tcBorders>
              <w:top w:val="nil"/>
              <w:left w:val="nil"/>
              <w:bottom w:val="single" w:sz="8" w:space="0" w:color="000000"/>
              <w:right w:val="single" w:sz="8" w:space="0" w:color="000000"/>
            </w:tcBorders>
            <w:shd w:val="clear" w:color="auto" w:fill="auto"/>
            <w:vAlign w:val="center"/>
          </w:tcPr>
          <w:p w:rsidR="006C750E" w:rsidRPr="00F61DC5" w:rsidRDefault="00EB2BB2" w:rsidP="00F61DC5">
            <w:pPr>
              <w:jc w:val="center"/>
              <w:rPr>
                <w:rFonts w:ascii="Cambria" w:hAnsi="Cambria" w:cs="Arial"/>
                <w:sz w:val="22"/>
                <w:szCs w:val="22"/>
              </w:rPr>
            </w:pPr>
            <w:r w:rsidRPr="00F61DC5">
              <w:rPr>
                <w:rFonts w:ascii="Cambria" w:hAnsi="Cambria" w:cs="Arial"/>
                <w:sz w:val="22"/>
                <w:szCs w:val="22"/>
              </w:rPr>
              <w:t>238</w:t>
            </w:r>
          </w:p>
        </w:tc>
        <w:tc>
          <w:tcPr>
            <w:tcW w:w="967" w:type="dxa"/>
            <w:tcBorders>
              <w:top w:val="nil"/>
              <w:left w:val="nil"/>
              <w:bottom w:val="single" w:sz="8" w:space="0" w:color="000000"/>
              <w:right w:val="single" w:sz="8" w:space="0" w:color="000000"/>
            </w:tcBorders>
            <w:shd w:val="clear" w:color="auto" w:fill="auto"/>
          </w:tcPr>
          <w:p w:rsidR="006C750E" w:rsidRPr="00F61DC5" w:rsidRDefault="00EB2BB2" w:rsidP="00477880">
            <w:pPr>
              <w:jc w:val="center"/>
              <w:rPr>
                <w:rFonts w:ascii="Cambria" w:hAnsi="Cambria" w:cs="Arial"/>
                <w:sz w:val="22"/>
                <w:szCs w:val="22"/>
              </w:rPr>
            </w:pPr>
            <w:r w:rsidRPr="00F61DC5">
              <w:rPr>
                <w:rFonts w:ascii="Cambria" w:hAnsi="Cambria" w:cs="Arial"/>
                <w:sz w:val="22"/>
                <w:szCs w:val="22"/>
              </w:rPr>
              <w:t>28.</w:t>
            </w:r>
            <w:r w:rsidR="00477880">
              <w:rPr>
                <w:rFonts w:ascii="Cambria" w:hAnsi="Cambria" w:cs="Arial"/>
                <w:sz w:val="22"/>
                <w:szCs w:val="22"/>
              </w:rPr>
              <w:t>0</w:t>
            </w:r>
          </w:p>
        </w:tc>
        <w:tc>
          <w:tcPr>
            <w:tcW w:w="1262" w:type="dxa"/>
            <w:tcBorders>
              <w:top w:val="nil"/>
              <w:left w:val="nil"/>
              <w:bottom w:val="single" w:sz="8" w:space="0" w:color="000000"/>
              <w:right w:val="single" w:sz="8" w:space="0" w:color="000000"/>
            </w:tcBorders>
            <w:shd w:val="clear" w:color="auto" w:fill="auto"/>
          </w:tcPr>
          <w:p w:rsidR="006C750E" w:rsidRPr="00F61DC5" w:rsidRDefault="00EB2BB2" w:rsidP="00F61DC5">
            <w:pPr>
              <w:jc w:val="center"/>
              <w:rPr>
                <w:rFonts w:ascii="Cambria" w:hAnsi="Cambria" w:cs="Arial"/>
                <w:sz w:val="22"/>
                <w:szCs w:val="22"/>
              </w:rPr>
            </w:pPr>
            <w:r w:rsidRPr="00F61DC5">
              <w:rPr>
                <w:rFonts w:ascii="Cambria" w:hAnsi="Cambria" w:cs="Arial"/>
                <w:sz w:val="22"/>
                <w:szCs w:val="22"/>
              </w:rPr>
              <w:t>6.9</w:t>
            </w:r>
          </w:p>
        </w:tc>
      </w:tr>
      <w:tr w:rsidR="00477880" w:rsidRPr="00F61DC5" w:rsidTr="00F61DC5">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477880" w:rsidRPr="00F61DC5" w:rsidRDefault="00477880" w:rsidP="00F61DC5">
            <w:pPr>
              <w:ind w:left="180"/>
              <w:rPr>
                <w:rFonts w:ascii="Cambria" w:hAnsi="Cambria" w:cs="Arial"/>
                <w:sz w:val="22"/>
                <w:szCs w:val="22"/>
              </w:rPr>
            </w:pPr>
            <w:r>
              <w:rPr>
                <w:rFonts w:ascii="Cambria" w:hAnsi="Cambria" w:cs="Arial"/>
                <w:sz w:val="22"/>
                <w:szCs w:val="22"/>
              </w:rPr>
              <w:t>Unknown</w:t>
            </w:r>
          </w:p>
        </w:tc>
        <w:tc>
          <w:tcPr>
            <w:tcW w:w="946" w:type="dxa"/>
            <w:tcBorders>
              <w:top w:val="nil"/>
              <w:left w:val="nil"/>
              <w:bottom w:val="single" w:sz="8" w:space="0" w:color="000000"/>
              <w:right w:val="single" w:sz="8" w:space="0" w:color="000000"/>
            </w:tcBorders>
            <w:shd w:val="clear" w:color="auto" w:fill="auto"/>
            <w:vAlign w:val="center"/>
          </w:tcPr>
          <w:p w:rsidR="00477880" w:rsidRPr="00F61DC5" w:rsidRDefault="00477880" w:rsidP="00F61DC5">
            <w:pPr>
              <w:jc w:val="center"/>
              <w:rPr>
                <w:rFonts w:ascii="Cambria" w:hAnsi="Cambria" w:cs="Arial"/>
                <w:sz w:val="22"/>
                <w:szCs w:val="22"/>
              </w:rPr>
            </w:pPr>
            <w:r>
              <w:rPr>
                <w:rFonts w:ascii="Cambria" w:hAnsi="Cambria" w:cs="Arial"/>
                <w:sz w:val="22"/>
                <w:szCs w:val="22"/>
              </w:rPr>
              <w:t>1</w:t>
            </w:r>
          </w:p>
        </w:tc>
        <w:tc>
          <w:tcPr>
            <w:tcW w:w="967" w:type="dxa"/>
            <w:tcBorders>
              <w:top w:val="nil"/>
              <w:left w:val="nil"/>
              <w:bottom w:val="single" w:sz="8" w:space="0" w:color="000000"/>
              <w:right w:val="single" w:sz="8" w:space="0" w:color="000000"/>
            </w:tcBorders>
            <w:shd w:val="clear" w:color="auto" w:fill="auto"/>
          </w:tcPr>
          <w:p w:rsidR="00477880" w:rsidRPr="00F61DC5" w:rsidRDefault="00AB4EE5" w:rsidP="00F61DC5">
            <w:pPr>
              <w:jc w:val="center"/>
              <w:rPr>
                <w:rFonts w:ascii="Cambria" w:hAnsi="Cambria" w:cs="Arial"/>
                <w:sz w:val="22"/>
                <w:szCs w:val="22"/>
              </w:rPr>
            </w:pPr>
            <w:r>
              <w:rPr>
                <w:rFonts w:ascii="Cambria" w:hAnsi="Cambria" w:cs="Arial"/>
                <w:sz w:val="22"/>
                <w:szCs w:val="22"/>
              </w:rPr>
              <w:t>0.1</w:t>
            </w:r>
          </w:p>
        </w:tc>
        <w:tc>
          <w:tcPr>
            <w:tcW w:w="1262" w:type="dxa"/>
            <w:tcBorders>
              <w:top w:val="nil"/>
              <w:left w:val="nil"/>
              <w:bottom w:val="single" w:sz="8" w:space="0" w:color="000000"/>
              <w:right w:val="single" w:sz="8" w:space="0" w:color="000000"/>
            </w:tcBorders>
            <w:shd w:val="clear" w:color="auto" w:fill="auto"/>
          </w:tcPr>
          <w:p w:rsidR="00477880" w:rsidRPr="00F61DC5" w:rsidRDefault="00AB4EE5" w:rsidP="00F61DC5">
            <w:pPr>
              <w:jc w:val="center"/>
              <w:rPr>
                <w:rFonts w:ascii="Cambria" w:hAnsi="Cambria" w:cs="Arial"/>
                <w:sz w:val="22"/>
                <w:szCs w:val="22"/>
              </w:rPr>
            </w:pPr>
            <w:r>
              <w:rPr>
                <w:rFonts w:ascii="Cambria" w:hAnsi="Cambria" w:cs="Arial"/>
                <w:sz w:val="22"/>
                <w:szCs w:val="22"/>
              </w:rPr>
              <w:t>--</w:t>
            </w:r>
          </w:p>
        </w:tc>
      </w:tr>
      <w:tr w:rsidR="006C750E" w:rsidRPr="00F61DC5" w:rsidTr="00F61DC5">
        <w:trPr>
          <w:trHeight w:val="270"/>
        </w:trPr>
        <w:tc>
          <w:tcPr>
            <w:tcW w:w="6253"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tcPr>
          <w:p w:rsidR="006C750E" w:rsidRPr="00F61DC5" w:rsidRDefault="006C750E" w:rsidP="00F61DC5">
            <w:pPr>
              <w:ind w:left="90"/>
              <w:rPr>
                <w:rFonts w:ascii="Cambria" w:hAnsi="Cambria" w:cs="Arial"/>
                <w:b/>
                <w:bCs/>
                <w:sz w:val="22"/>
                <w:szCs w:val="22"/>
              </w:rPr>
            </w:pPr>
            <w:r w:rsidRPr="00F61DC5">
              <w:rPr>
                <w:rFonts w:ascii="Cambria" w:hAnsi="Cambria" w:cs="Arial"/>
                <w:b/>
                <w:bCs/>
                <w:sz w:val="22"/>
                <w:szCs w:val="22"/>
              </w:rPr>
              <w:t>Race/Ethnicity</w:t>
            </w:r>
          </w:p>
        </w:tc>
      </w:tr>
      <w:tr w:rsidR="006C750E" w:rsidRPr="00F61DC5" w:rsidTr="00F61DC5">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6C750E" w:rsidRPr="00F61DC5" w:rsidRDefault="006C750E" w:rsidP="00F61DC5">
            <w:pPr>
              <w:ind w:left="180"/>
              <w:rPr>
                <w:rFonts w:ascii="Cambria" w:hAnsi="Cambria" w:cs="Arial"/>
                <w:sz w:val="22"/>
                <w:szCs w:val="22"/>
              </w:rPr>
            </w:pPr>
            <w:r w:rsidRPr="00F61DC5">
              <w:rPr>
                <w:rFonts w:ascii="Cambria" w:hAnsi="Cambria" w:cs="Arial"/>
                <w:sz w:val="22"/>
                <w:szCs w:val="22"/>
              </w:rPr>
              <w:t>White, non-Hispanic</w:t>
            </w:r>
          </w:p>
        </w:tc>
        <w:tc>
          <w:tcPr>
            <w:tcW w:w="946" w:type="dxa"/>
            <w:tcBorders>
              <w:top w:val="nil"/>
              <w:left w:val="nil"/>
              <w:bottom w:val="single" w:sz="8" w:space="0" w:color="000000"/>
              <w:right w:val="single" w:sz="8" w:space="0" w:color="000000"/>
            </w:tcBorders>
            <w:shd w:val="clear" w:color="auto" w:fill="auto"/>
            <w:vAlign w:val="center"/>
          </w:tcPr>
          <w:p w:rsidR="006C750E" w:rsidRPr="00477880" w:rsidRDefault="00FE26ED" w:rsidP="00F61DC5">
            <w:pPr>
              <w:jc w:val="center"/>
              <w:rPr>
                <w:rFonts w:ascii="Cambria" w:hAnsi="Cambria" w:cs="Arial"/>
                <w:sz w:val="22"/>
                <w:szCs w:val="22"/>
              </w:rPr>
            </w:pPr>
            <w:r w:rsidRPr="00477880">
              <w:rPr>
                <w:rFonts w:ascii="Cambria" w:hAnsi="Cambria" w:cs="Arial"/>
                <w:sz w:val="22"/>
                <w:szCs w:val="22"/>
              </w:rPr>
              <w:t>64</w:t>
            </w:r>
            <w:r w:rsidR="00477880" w:rsidRPr="00477880">
              <w:rPr>
                <w:rFonts w:ascii="Cambria" w:hAnsi="Cambria" w:cs="Arial"/>
                <w:sz w:val="22"/>
                <w:szCs w:val="22"/>
              </w:rPr>
              <w:t>4</w:t>
            </w:r>
          </w:p>
        </w:tc>
        <w:tc>
          <w:tcPr>
            <w:tcW w:w="967" w:type="dxa"/>
            <w:tcBorders>
              <w:top w:val="nil"/>
              <w:left w:val="nil"/>
              <w:bottom w:val="single" w:sz="8" w:space="0" w:color="000000"/>
              <w:right w:val="single" w:sz="8" w:space="0" w:color="000000"/>
            </w:tcBorders>
            <w:shd w:val="clear" w:color="auto" w:fill="auto"/>
          </w:tcPr>
          <w:p w:rsidR="006C750E" w:rsidRPr="00477880" w:rsidRDefault="00FE26ED" w:rsidP="00F61DC5">
            <w:pPr>
              <w:jc w:val="center"/>
              <w:rPr>
                <w:rFonts w:ascii="Cambria" w:hAnsi="Cambria" w:cs="Arial"/>
                <w:sz w:val="22"/>
                <w:szCs w:val="22"/>
              </w:rPr>
            </w:pPr>
            <w:r w:rsidRPr="00477880">
              <w:rPr>
                <w:rFonts w:ascii="Cambria" w:hAnsi="Cambria" w:cs="Arial"/>
                <w:sz w:val="22"/>
                <w:szCs w:val="22"/>
              </w:rPr>
              <w:t>75.</w:t>
            </w:r>
            <w:r w:rsidR="00477880" w:rsidRPr="00477880">
              <w:rPr>
                <w:rFonts w:ascii="Cambria" w:hAnsi="Cambria" w:cs="Arial"/>
                <w:sz w:val="22"/>
                <w:szCs w:val="22"/>
              </w:rPr>
              <w:t>9</w:t>
            </w:r>
          </w:p>
        </w:tc>
        <w:tc>
          <w:tcPr>
            <w:tcW w:w="1262" w:type="dxa"/>
            <w:tcBorders>
              <w:top w:val="nil"/>
              <w:left w:val="nil"/>
              <w:bottom w:val="single" w:sz="8" w:space="0" w:color="000000"/>
              <w:right w:val="single" w:sz="8" w:space="0" w:color="000000"/>
            </w:tcBorders>
            <w:shd w:val="clear" w:color="auto" w:fill="auto"/>
          </w:tcPr>
          <w:p w:rsidR="006C750E" w:rsidRPr="00477880" w:rsidRDefault="00477880" w:rsidP="00F61DC5">
            <w:pPr>
              <w:jc w:val="center"/>
              <w:rPr>
                <w:rFonts w:ascii="Cambria" w:hAnsi="Cambria" w:cs="Arial"/>
                <w:b/>
                <w:color w:val="FF0000"/>
                <w:sz w:val="22"/>
                <w:szCs w:val="22"/>
              </w:rPr>
            </w:pPr>
            <w:r w:rsidRPr="00477880">
              <w:rPr>
                <w:rFonts w:ascii="Cambria" w:hAnsi="Cambria" w:cs="Arial"/>
                <w:sz w:val="22"/>
                <w:szCs w:val="22"/>
              </w:rPr>
              <w:t>12.</w:t>
            </w:r>
            <w:r>
              <w:rPr>
                <w:rFonts w:ascii="Cambria" w:hAnsi="Cambria" w:cs="Arial"/>
                <w:sz w:val="22"/>
                <w:szCs w:val="22"/>
              </w:rPr>
              <w:t>6</w:t>
            </w:r>
          </w:p>
        </w:tc>
      </w:tr>
      <w:tr w:rsidR="006C750E" w:rsidRPr="00F61DC5" w:rsidTr="00F61DC5">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6C750E" w:rsidRPr="00F61DC5" w:rsidRDefault="006C750E" w:rsidP="00F61DC5">
            <w:pPr>
              <w:ind w:left="180"/>
              <w:rPr>
                <w:rFonts w:ascii="Cambria" w:hAnsi="Cambria" w:cs="Arial"/>
                <w:sz w:val="22"/>
                <w:szCs w:val="22"/>
              </w:rPr>
            </w:pPr>
            <w:r w:rsidRPr="00F61DC5">
              <w:rPr>
                <w:rFonts w:ascii="Cambria" w:hAnsi="Cambria" w:cs="Arial"/>
                <w:sz w:val="22"/>
                <w:szCs w:val="22"/>
              </w:rPr>
              <w:t>Black, non-Hispanic</w:t>
            </w:r>
          </w:p>
        </w:tc>
        <w:tc>
          <w:tcPr>
            <w:tcW w:w="946" w:type="dxa"/>
            <w:tcBorders>
              <w:top w:val="nil"/>
              <w:left w:val="nil"/>
              <w:bottom w:val="single" w:sz="8" w:space="0" w:color="000000"/>
              <w:right w:val="single" w:sz="8" w:space="0" w:color="000000"/>
            </w:tcBorders>
            <w:shd w:val="clear" w:color="auto" w:fill="auto"/>
            <w:vAlign w:val="center"/>
          </w:tcPr>
          <w:p w:rsidR="006C750E" w:rsidRPr="00F61DC5" w:rsidRDefault="00073BD9" w:rsidP="00F61DC5">
            <w:pPr>
              <w:jc w:val="center"/>
              <w:rPr>
                <w:rFonts w:ascii="Cambria" w:hAnsi="Cambria" w:cs="Arial"/>
                <w:sz w:val="22"/>
                <w:szCs w:val="22"/>
                <w:highlight w:val="yellow"/>
              </w:rPr>
            </w:pPr>
            <w:r w:rsidRPr="00F61DC5">
              <w:rPr>
                <w:rFonts w:ascii="Cambria" w:hAnsi="Cambria" w:cs="Arial"/>
                <w:sz w:val="22"/>
                <w:szCs w:val="22"/>
              </w:rPr>
              <w:t>74</w:t>
            </w:r>
          </w:p>
        </w:tc>
        <w:tc>
          <w:tcPr>
            <w:tcW w:w="967" w:type="dxa"/>
            <w:tcBorders>
              <w:top w:val="nil"/>
              <w:left w:val="nil"/>
              <w:bottom w:val="single" w:sz="8" w:space="0" w:color="000000"/>
              <w:right w:val="single" w:sz="8" w:space="0" w:color="000000"/>
            </w:tcBorders>
            <w:shd w:val="clear" w:color="auto" w:fill="auto"/>
          </w:tcPr>
          <w:p w:rsidR="006C750E" w:rsidRPr="00F61DC5" w:rsidRDefault="00633334" w:rsidP="00F61DC5">
            <w:pPr>
              <w:jc w:val="center"/>
              <w:rPr>
                <w:rFonts w:ascii="Cambria" w:hAnsi="Cambria" w:cs="Arial"/>
                <w:sz w:val="22"/>
                <w:szCs w:val="22"/>
                <w:highlight w:val="yellow"/>
              </w:rPr>
            </w:pPr>
            <w:r w:rsidRPr="00F61DC5">
              <w:rPr>
                <w:rFonts w:ascii="Cambria" w:hAnsi="Cambria" w:cs="Arial"/>
                <w:sz w:val="22"/>
                <w:szCs w:val="22"/>
              </w:rPr>
              <w:t>8.7</w:t>
            </w:r>
          </w:p>
        </w:tc>
        <w:tc>
          <w:tcPr>
            <w:tcW w:w="1262" w:type="dxa"/>
            <w:tcBorders>
              <w:top w:val="nil"/>
              <w:left w:val="nil"/>
              <w:bottom w:val="single" w:sz="8" w:space="0" w:color="000000"/>
              <w:right w:val="single" w:sz="8" w:space="0" w:color="000000"/>
            </w:tcBorders>
            <w:shd w:val="clear" w:color="auto" w:fill="auto"/>
          </w:tcPr>
          <w:p w:rsidR="006C750E" w:rsidRPr="00F61DC5" w:rsidRDefault="00633334" w:rsidP="00F61DC5">
            <w:pPr>
              <w:jc w:val="center"/>
              <w:rPr>
                <w:rFonts w:ascii="Cambria" w:hAnsi="Cambria" w:cs="Arial"/>
                <w:sz w:val="22"/>
                <w:szCs w:val="22"/>
              </w:rPr>
            </w:pPr>
            <w:r w:rsidRPr="00F61DC5">
              <w:rPr>
                <w:rFonts w:ascii="Cambria" w:hAnsi="Cambria" w:cs="Arial"/>
                <w:sz w:val="22"/>
                <w:szCs w:val="22"/>
              </w:rPr>
              <w:t>15.4</w:t>
            </w:r>
          </w:p>
        </w:tc>
      </w:tr>
      <w:tr w:rsidR="006C750E" w:rsidRPr="00F61DC5" w:rsidTr="00F61DC5">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6C750E" w:rsidRPr="00F61DC5" w:rsidRDefault="006C750E" w:rsidP="00F61DC5">
            <w:pPr>
              <w:ind w:left="180"/>
              <w:rPr>
                <w:rFonts w:ascii="Cambria" w:hAnsi="Cambria" w:cs="Arial"/>
                <w:sz w:val="22"/>
                <w:szCs w:val="22"/>
              </w:rPr>
            </w:pPr>
            <w:r w:rsidRPr="00F61DC5">
              <w:rPr>
                <w:rFonts w:ascii="Cambria" w:hAnsi="Cambria" w:cs="Arial"/>
                <w:sz w:val="22"/>
                <w:szCs w:val="22"/>
              </w:rPr>
              <w:t>Asian, non-Hispanic</w:t>
            </w:r>
          </w:p>
        </w:tc>
        <w:tc>
          <w:tcPr>
            <w:tcW w:w="946" w:type="dxa"/>
            <w:tcBorders>
              <w:top w:val="nil"/>
              <w:left w:val="nil"/>
              <w:bottom w:val="single" w:sz="8" w:space="0" w:color="000000"/>
              <w:right w:val="single" w:sz="8" w:space="0" w:color="000000"/>
            </w:tcBorders>
            <w:shd w:val="clear" w:color="auto" w:fill="auto"/>
            <w:vAlign w:val="center"/>
          </w:tcPr>
          <w:p w:rsidR="006C750E" w:rsidRPr="00F61DC5" w:rsidRDefault="00FE26ED" w:rsidP="00F61DC5">
            <w:pPr>
              <w:jc w:val="center"/>
              <w:rPr>
                <w:rFonts w:ascii="Cambria" w:hAnsi="Cambria" w:cs="Arial"/>
                <w:sz w:val="22"/>
                <w:szCs w:val="22"/>
                <w:highlight w:val="yellow"/>
              </w:rPr>
            </w:pPr>
            <w:r w:rsidRPr="00F61DC5">
              <w:rPr>
                <w:rFonts w:ascii="Cambria" w:hAnsi="Cambria" w:cs="Arial"/>
                <w:sz w:val="22"/>
                <w:szCs w:val="22"/>
              </w:rPr>
              <w:t>30</w:t>
            </w:r>
          </w:p>
        </w:tc>
        <w:tc>
          <w:tcPr>
            <w:tcW w:w="967" w:type="dxa"/>
            <w:tcBorders>
              <w:top w:val="nil"/>
              <w:left w:val="nil"/>
              <w:bottom w:val="single" w:sz="8" w:space="0" w:color="000000"/>
              <w:right w:val="single" w:sz="8" w:space="0" w:color="000000"/>
            </w:tcBorders>
            <w:shd w:val="clear" w:color="auto" w:fill="auto"/>
          </w:tcPr>
          <w:p w:rsidR="006C750E" w:rsidRPr="00F61DC5" w:rsidRDefault="00FE26ED" w:rsidP="00F61DC5">
            <w:pPr>
              <w:jc w:val="center"/>
              <w:rPr>
                <w:rFonts w:ascii="Cambria" w:hAnsi="Cambria" w:cs="Arial"/>
                <w:sz w:val="22"/>
                <w:szCs w:val="22"/>
                <w:highlight w:val="yellow"/>
              </w:rPr>
            </w:pPr>
            <w:r w:rsidRPr="00F61DC5">
              <w:rPr>
                <w:rFonts w:ascii="Cambria" w:hAnsi="Cambria" w:cs="Arial"/>
                <w:sz w:val="22"/>
                <w:szCs w:val="22"/>
              </w:rPr>
              <w:t>3.5</w:t>
            </w:r>
          </w:p>
        </w:tc>
        <w:tc>
          <w:tcPr>
            <w:tcW w:w="1262" w:type="dxa"/>
            <w:tcBorders>
              <w:top w:val="nil"/>
              <w:left w:val="nil"/>
              <w:bottom w:val="single" w:sz="8" w:space="0" w:color="000000"/>
              <w:right w:val="single" w:sz="8" w:space="0" w:color="000000"/>
            </w:tcBorders>
            <w:shd w:val="clear" w:color="auto" w:fill="auto"/>
          </w:tcPr>
          <w:p w:rsidR="006C750E" w:rsidRPr="00F61DC5" w:rsidRDefault="00633334" w:rsidP="00F61DC5">
            <w:pPr>
              <w:jc w:val="center"/>
              <w:rPr>
                <w:rFonts w:ascii="Cambria" w:hAnsi="Cambria" w:cs="Arial"/>
                <w:b/>
                <w:color w:val="FF0000"/>
                <w:sz w:val="22"/>
                <w:szCs w:val="22"/>
              </w:rPr>
            </w:pPr>
            <w:r w:rsidRPr="00F61DC5">
              <w:rPr>
                <w:rFonts w:ascii="Cambria" w:hAnsi="Cambria" w:cs="Arial"/>
                <w:sz w:val="22"/>
                <w:szCs w:val="22"/>
              </w:rPr>
              <w:t>7.1</w:t>
            </w:r>
            <w:r w:rsidR="000A32CE" w:rsidRPr="00F61DC5">
              <w:rPr>
                <w:rFonts w:ascii="Cambria" w:hAnsi="Cambria" w:cs="Arial"/>
                <w:sz w:val="22"/>
                <w:szCs w:val="22"/>
              </w:rPr>
              <w:t xml:space="preserve"> </w:t>
            </w:r>
          </w:p>
        </w:tc>
      </w:tr>
      <w:tr w:rsidR="006C750E" w:rsidRPr="00F61DC5" w:rsidTr="00F61DC5">
        <w:trPr>
          <w:trHeight w:val="270"/>
        </w:trPr>
        <w:tc>
          <w:tcPr>
            <w:tcW w:w="30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750E" w:rsidRPr="00F61DC5" w:rsidRDefault="006C750E" w:rsidP="00F61DC5">
            <w:pPr>
              <w:ind w:left="180"/>
              <w:rPr>
                <w:rFonts w:ascii="Cambria" w:hAnsi="Cambria" w:cs="Arial"/>
                <w:sz w:val="22"/>
                <w:szCs w:val="22"/>
              </w:rPr>
            </w:pPr>
            <w:r w:rsidRPr="00F61DC5">
              <w:rPr>
                <w:rFonts w:ascii="Cambria" w:hAnsi="Cambria" w:cs="Arial"/>
                <w:sz w:val="22"/>
                <w:szCs w:val="22"/>
              </w:rPr>
              <w:t>Hispanic</w:t>
            </w:r>
          </w:p>
        </w:tc>
        <w:tc>
          <w:tcPr>
            <w:tcW w:w="946" w:type="dxa"/>
            <w:tcBorders>
              <w:top w:val="single" w:sz="8" w:space="0" w:color="000000"/>
              <w:left w:val="nil"/>
              <w:bottom w:val="single" w:sz="8" w:space="0" w:color="000000"/>
              <w:right w:val="single" w:sz="8" w:space="0" w:color="000000"/>
            </w:tcBorders>
            <w:shd w:val="clear" w:color="auto" w:fill="auto"/>
            <w:vAlign w:val="center"/>
          </w:tcPr>
          <w:p w:rsidR="006C750E" w:rsidRPr="00F61DC5" w:rsidRDefault="00073BD9" w:rsidP="00F61DC5">
            <w:pPr>
              <w:jc w:val="center"/>
              <w:rPr>
                <w:rFonts w:ascii="Cambria" w:hAnsi="Cambria" w:cs="Arial"/>
                <w:sz w:val="22"/>
                <w:szCs w:val="22"/>
                <w:highlight w:val="yellow"/>
              </w:rPr>
            </w:pPr>
            <w:r w:rsidRPr="00F61DC5">
              <w:rPr>
                <w:rFonts w:ascii="Cambria" w:hAnsi="Cambria" w:cs="Arial"/>
                <w:sz w:val="22"/>
                <w:szCs w:val="22"/>
              </w:rPr>
              <w:t>87</w:t>
            </w:r>
          </w:p>
        </w:tc>
        <w:tc>
          <w:tcPr>
            <w:tcW w:w="967" w:type="dxa"/>
            <w:tcBorders>
              <w:top w:val="single" w:sz="8" w:space="0" w:color="000000"/>
              <w:left w:val="nil"/>
              <w:bottom w:val="single" w:sz="8" w:space="0" w:color="000000"/>
              <w:right w:val="single" w:sz="8" w:space="0" w:color="000000"/>
            </w:tcBorders>
            <w:shd w:val="clear" w:color="auto" w:fill="auto"/>
          </w:tcPr>
          <w:p w:rsidR="006C750E" w:rsidRPr="00F61DC5" w:rsidRDefault="00633334" w:rsidP="00F61DC5">
            <w:pPr>
              <w:jc w:val="center"/>
              <w:rPr>
                <w:rFonts w:ascii="Cambria" w:hAnsi="Cambria" w:cs="Arial"/>
                <w:sz w:val="22"/>
                <w:szCs w:val="22"/>
                <w:highlight w:val="yellow"/>
              </w:rPr>
            </w:pPr>
            <w:r w:rsidRPr="00F61DC5">
              <w:rPr>
                <w:rFonts w:ascii="Cambria" w:hAnsi="Cambria" w:cs="Arial"/>
                <w:sz w:val="22"/>
                <w:szCs w:val="22"/>
              </w:rPr>
              <w:t>10.</w:t>
            </w:r>
            <w:r w:rsidR="00477880">
              <w:rPr>
                <w:rFonts w:ascii="Cambria" w:hAnsi="Cambria" w:cs="Arial"/>
                <w:sz w:val="22"/>
                <w:szCs w:val="22"/>
              </w:rPr>
              <w:t>2</w:t>
            </w:r>
          </w:p>
        </w:tc>
        <w:tc>
          <w:tcPr>
            <w:tcW w:w="1262" w:type="dxa"/>
            <w:tcBorders>
              <w:top w:val="single" w:sz="8" w:space="0" w:color="000000"/>
              <w:left w:val="nil"/>
              <w:bottom w:val="single" w:sz="8" w:space="0" w:color="000000"/>
              <w:right w:val="single" w:sz="8" w:space="0" w:color="000000"/>
            </w:tcBorders>
            <w:shd w:val="clear" w:color="auto" w:fill="auto"/>
          </w:tcPr>
          <w:p w:rsidR="006C750E" w:rsidRPr="00F61DC5" w:rsidRDefault="00633334" w:rsidP="00F61DC5">
            <w:pPr>
              <w:jc w:val="center"/>
              <w:rPr>
                <w:rFonts w:ascii="Cambria" w:hAnsi="Cambria" w:cs="Arial"/>
                <w:sz w:val="22"/>
                <w:szCs w:val="22"/>
              </w:rPr>
            </w:pPr>
            <w:r w:rsidRPr="00F61DC5">
              <w:rPr>
                <w:rFonts w:ascii="Cambria" w:hAnsi="Cambria" w:cs="Arial"/>
                <w:sz w:val="22"/>
                <w:szCs w:val="22"/>
              </w:rPr>
              <w:t>12.3</w:t>
            </w:r>
          </w:p>
        </w:tc>
      </w:tr>
      <w:tr w:rsidR="006C750E" w:rsidRPr="00F61DC5" w:rsidTr="00F61DC5">
        <w:trPr>
          <w:trHeight w:val="270"/>
        </w:trPr>
        <w:tc>
          <w:tcPr>
            <w:tcW w:w="307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C750E" w:rsidRPr="00F61DC5" w:rsidRDefault="006C750E" w:rsidP="00F61DC5">
            <w:pPr>
              <w:ind w:left="180"/>
              <w:rPr>
                <w:rFonts w:ascii="Cambria" w:hAnsi="Cambria" w:cs="Arial"/>
                <w:sz w:val="22"/>
                <w:szCs w:val="22"/>
              </w:rPr>
            </w:pPr>
            <w:bookmarkStart w:id="1" w:name="RANGE!A17"/>
            <w:r w:rsidRPr="00F61DC5">
              <w:rPr>
                <w:rFonts w:ascii="Cambria" w:hAnsi="Cambria" w:cs="Arial"/>
                <w:sz w:val="22"/>
                <w:szCs w:val="22"/>
              </w:rPr>
              <w:t>Other/mixed</w:t>
            </w:r>
            <w:bookmarkEnd w:id="1"/>
            <w:r w:rsidRPr="00F61DC5">
              <w:rPr>
                <w:rFonts w:ascii="Cambria" w:hAnsi="Cambria" w:cs="Arial"/>
                <w:sz w:val="22"/>
                <w:szCs w:val="22"/>
              </w:rPr>
              <w:t>/unknown</w:t>
            </w:r>
          </w:p>
          <w:p w:rsidR="006C750E" w:rsidRPr="00F61DC5" w:rsidRDefault="006C750E" w:rsidP="00F61DC5">
            <w:pPr>
              <w:ind w:left="180"/>
              <w:rPr>
                <w:rFonts w:ascii="Cambria" w:hAnsi="Cambria" w:cs="Arial"/>
                <w:sz w:val="22"/>
                <w:szCs w:val="22"/>
              </w:rPr>
            </w:pPr>
            <w:r w:rsidRPr="00F61DC5">
              <w:rPr>
                <w:rFonts w:ascii="Cambria" w:hAnsi="Cambria" w:cs="Arial"/>
                <w:sz w:val="22"/>
                <w:szCs w:val="22"/>
              </w:rPr>
              <w:t>race/ethnicity</w:t>
            </w:r>
            <w:r w:rsidRPr="00F61DC5">
              <w:rPr>
                <w:rFonts w:ascii="Cambria" w:hAnsi="Cambria" w:cs="Arial"/>
                <w:sz w:val="18"/>
                <w:szCs w:val="22"/>
                <w:vertAlign w:val="superscript"/>
              </w:rPr>
              <w:footnoteReference w:id="2"/>
            </w:r>
          </w:p>
        </w:tc>
        <w:tc>
          <w:tcPr>
            <w:tcW w:w="9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750E" w:rsidRPr="00F61DC5" w:rsidRDefault="00073BD9" w:rsidP="00F61DC5">
            <w:pPr>
              <w:jc w:val="center"/>
              <w:rPr>
                <w:rFonts w:ascii="Cambria" w:hAnsi="Cambria" w:cs="Arial"/>
                <w:sz w:val="22"/>
                <w:szCs w:val="22"/>
                <w:highlight w:val="yellow"/>
              </w:rPr>
            </w:pPr>
            <w:r w:rsidRPr="00F61DC5">
              <w:rPr>
                <w:rFonts w:ascii="Cambria" w:hAnsi="Cambria" w:cs="Arial"/>
                <w:sz w:val="22"/>
                <w:szCs w:val="22"/>
              </w:rPr>
              <w:t>14</w:t>
            </w:r>
          </w:p>
        </w:tc>
        <w:tc>
          <w:tcPr>
            <w:tcW w:w="96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750E" w:rsidRPr="00F61DC5" w:rsidRDefault="00633334" w:rsidP="00F61DC5">
            <w:pPr>
              <w:jc w:val="center"/>
              <w:rPr>
                <w:rFonts w:ascii="Cambria" w:hAnsi="Cambria" w:cs="Arial"/>
                <w:sz w:val="22"/>
                <w:szCs w:val="22"/>
                <w:highlight w:val="yellow"/>
              </w:rPr>
            </w:pPr>
            <w:r w:rsidRPr="00F61DC5">
              <w:rPr>
                <w:rFonts w:ascii="Cambria" w:hAnsi="Cambria" w:cs="Arial"/>
                <w:sz w:val="22"/>
                <w:szCs w:val="22"/>
              </w:rPr>
              <w:t>1.</w:t>
            </w:r>
            <w:r w:rsidR="00477880">
              <w:rPr>
                <w:rFonts w:ascii="Cambria" w:hAnsi="Cambria" w:cs="Arial"/>
                <w:sz w:val="22"/>
                <w:szCs w:val="22"/>
              </w:rPr>
              <w:t>6</w:t>
            </w:r>
          </w:p>
        </w:tc>
        <w:tc>
          <w:tcPr>
            <w:tcW w:w="1262"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750E" w:rsidRPr="00F61DC5" w:rsidRDefault="006C750E" w:rsidP="00F61DC5">
            <w:pPr>
              <w:jc w:val="center"/>
              <w:rPr>
                <w:rFonts w:ascii="Cambria" w:hAnsi="Cambria" w:cs="Arial"/>
                <w:sz w:val="22"/>
                <w:szCs w:val="22"/>
              </w:rPr>
            </w:pPr>
            <w:r w:rsidRPr="00F61DC5">
              <w:rPr>
                <w:rFonts w:ascii="Cambria" w:hAnsi="Cambria" w:cs="Arial"/>
                <w:sz w:val="22"/>
                <w:szCs w:val="22"/>
              </w:rPr>
              <w:t>--</w:t>
            </w:r>
          </w:p>
        </w:tc>
      </w:tr>
      <w:tr w:rsidR="006C750E" w:rsidRPr="00F61DC5" w:rsidTr="00F61DC5">
        <w:trPr>
          <w:trHeight w:val="270"/>
        </w:trPr>
        <w:tc>
          <w:tcPr>
            <w:tcW w:w="6253" w:type="dxa"/>
            <w:gridSpan w:val="4"/>
            <w:tcBorders>
              <w:top w:val="single" w:sz="8" w:space="0" w:color="000000"/>
              <w:left w:val="single" w:sz="8" w:space="0" w:color="000000"/>
              <w:bottom w:val="single" w:sz="8" w:space="0" w:color="000000"/>
              <w:right w:val="single" w:sz="8" w:space="0" w:color="000000"/>
            </w:tcBorders>
            <w:shd w:val="clear" w:color="auto" w:fill="BFBFBF"/>
          </w:tcPr>
          <w:p w:rsidR="006C750E" w:rsidRPr="00F61DC5" w:rsidRDefault="006C750E" w:rsidP="00F61DC5">
            <w:pPr>
              <w:ind w:left="90"/>
              <w:rPr>
                <w:rFonts w:ascii="Cambria" w:hAnsi="Cambria" w:cs="Arial"/>
                <w:b/>
                <w:bCs/>
                <w:sz w:val="22"/>
                <w:szCs w:val="22"/>
              </w:rPr>
            </w:pPr>
            <w:r w:rsidRPr="00F61DC5">
              <w:rPr>
                <w:rFonts w:ascii="Cambria" w:hAnsi="Cambria" w:cs="Arial"/>
                <w:b/>
                <w:bCs/>
                <w:sz w:val="22"/>
                <w:szCs w:val="22"/>
              </w:rPr>
              <w:t>Age Group</w:t>
            </w:r>
          </w:p>
        </w:tc>
      </w:tr>
      <w:tr w:rsidR="006C750E" w:rsidRPr="00F61DC5" w:rsidTr="00F61DC5">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6C750E" w:rsidRPr="00F61DC5" w:rsidRDefault="006C750E" w:rsidP="00F61DC5">
            <w:pPr>
              <w:ind w:left="180"/>
              <w:rPr>
                <w:rFonts w:ascii="Cambria" w:hAnsi="Cambria" w:cs="Arial"/>
                <w:sz w:val="22"/>
                <w:szCs w:val="22"/>
              </w:rPr>
            </w:pPr>
            <w:r w:rsidRPr="00F61DC5">
              <w:rPr>
                <w:rFonts w:ascii="Cambria" w:hAnsi="Cambria" w:cs="Arial"/>
                <w:sz w:val="22"/>
                <w:szCs w:val="22"/>
              </w:rPr>
              <w:t>0-14</w:t>
            </w:r>
          </w:p>
        </w:tc>
        <w:tc>
          <w:tcPr>
            <w:tcW w:w="946" w:type="dxa"/>
            <w:tcBorders>
              <w:top w:val="nil"/>
              <w:left w:val="nil"/>
              <w:bottom w:val="single" w:sz="8" w:space="0" w:color="000000"/>
              <w:right w:val="single" w:sz="8" w:space="0" w:color="000000"/>
            </w:tcBorders>
            <w:shd w:val="clear" w:color="auto" w:fill="auto"/>
          </w:tcPr>
          <w:p w:rsidR="00A3738C" w:rsidRPr="00F61DC5" w:rsidRDefault="00A3738C" w:rsidP="00F61DC5">
            <w:pPr>
              <w:jc w:val="center"/>
              <w:rPr>
                <w:rFonts w:ascii="Cambria" w:hAnsi="Cambria" w:cs="Arial"/>
                <w:sz w:val="22"/>
                <w:szCs w:val="22"/>
                <w:highlight w:val="yellow"/>
              </w:rPr>
            </w:pPr>
            <w:r w:rsidRPr="00F61DC5">
              <w:rPr>
                <w:rFonts w:ascii="Cambria" w:hAnsi="Cambria" w:cs="Arial"/>
                <w:sz w:val="22"/>
                <w:szCs w:val="22"/>
              </w:rPr>
              <w:t>18</w:t>
            </w:r>
          </w:p>
        </w:tc>
        <w:tc>
          <w:tcPr>
            <w:tcW w:w="967" w:type="dxa"/>
            <w:tcBorders>
              <w:top w:val="nil"/>
              <w:left w:val="nil"/>
              <w:bottom w:val="single" w:sz="8" w:space="0" w:color="000000"/>
              <w:right w:val="single" w:sz="8" w:space="0" w:color="000000"/>
            </w:tcBorders>
            <w:shd w:val="clear" w:color="auto" w:fill="auto"/>
          </w:tcPr>
          <w:p w:rsidR="00A3738C" w:rsidRPr="00F61DC5" w:rsidRDefault="00A3738C" w:rsidP="00F61DC5">
            <w:pPr>
              <w:jc w:val="center"/>
              <w:rPr>
                <w:rFonts w:ascii="Cambria" w:hAnsi="Cambria" w:cs="Arial"/>
                <w:sz w:val="22"/>
                <w:szCs w:val="22"/>
                <w:highlight w:val="yellow"/>
              </w:rPr>
            </w:pPr>
            <w:r w:rsidRPr="00F61DC5">
              <w:rPr>
                <w:rFonts w:ascii="Cambria" w:hAnsi="Cambria" w:cs="Arial"/>
                <w:sz w:val="22"/>
                <w:szCs w:val="22"/>
              </w:rPr>
              <w:t>2.1</w:t>
            </w:r>
          </w:p>
        </w:tc>
        <w:tc>
          <w:tcPr>
            <w:tcW w:w="1262" w:type="dxa"/>
            <w:tcBorders>
              <w:top w:val="nil"/>
              <w:left w:val="nil"/>
              <w:bottom w:val="single" w:sz="8" w:space="0" w:color="000000"/>
              <w:right w:val="single" w:sz="8" w:space="0" w:color="000000"/>
            </w:tcBorders>
            <w:shd w:val="clear" w:color="auto" w:fill="auto"/>
          </w:tcPr>
          <w:p w:rsidR="006C750E" w:rsidRPr="00F61DC5" w:rsidRDefault="00A3738C" w:rsidP="00F61DC5">
            <w:pPr>
              <w:jc w:val="center"/>
              <w:rPr>
                <w:rFonts w:ascii="Cambria" w:hAnsi="Cambria" w:cs="Arial"/>
                <w:sz w:val="22"/>
                <w:szCs w:val="22"/>
              </w:rPr>
            </w:pPr>
            <w:r w:rsidRPr="00F61DC5">
              <w:rPr>
                <w:rFonts w:ascii="Cambria" w:hAnsi="Cambria" w:cs="Arial"/>
                <w:sz w:val="22"/>
                <w:szCs w:val="22"/>
              </w:rPr>
              <w:t>1.6</w:t>
            </w:r>
          </w:p>
        </w:tc>
      </w:tr>
      <w:tr w:rsidR="006C750E" w:rsidRPr="00F61DC5" w:rsidTr="00F61DC5">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6C750E" w:rsidRPr="00F61DC5" w:rsidRDefault="006C750E" w:rsidP="00F61DC5">
            <w:pPr>
              <w:ind w:left="180"/>
              <w:rPr>
                <w:rFonts w:ascii="Cambria" w:hAnsi="Cambria" w:cs="Arial"/>
                <w:sz w:val="22"/>
                <w:szCs w:val="22"/>
              </w:rPr>
            </w:pPr>
            <w:r w:rsidRPr="00F61DC5">
              <w:rPr>
                <w:rFonts w:ascii="Cambria" w:hAnsi="Cambria" w:cs="Arial"/>
                <w:sz w:val="22"/>
                <w:szCs w:val="22"/>
              </w:rPr>
              <w:t>15-24</w:t>
            </w:r>
          </w:p>
        </w:tc>
        <w:tc>
          <w:tcPr>
            <w:tcW w:w="946" w:type="dxa"/>
            <w:tcBorders>
              <w:top w:val="nil"/>
              <w:left w:val="nil"/>
              <w:bottom w:val="single" w:sz="8" w:space="0" w:color="000000"/>
              <w:right w:val="single" w:sz="8" w:space="0" w:color="000000"/>
            </w:tcBorders>
            <w:shd w:val="clear" w:color="auto" w:fill="auto"/>
          </w:tcPr>
          <w:p w:rsidR="006C750E" w:rsidRPr="00477880" w:rsidRDefault="00A3738C" w:rsidP="00F61DC5">
            <w:pPr>
              <w:jc w:val="center"/>
              <w:rPr>
                <w:rFonts w:ascii="Cambria" w:hAnsi="Cambria" w:cs="Arial"/>
                <w:sz w:val="22"/>
                <w:szCs w:val="22"/>
              </w:rPr>
            </w:pPr>
            <w:r w:rsidRPr="00477880">
              <w:rPr>
                <w:rFonts w:ascii="Cambria" w:hAnsi="Cambria" w:cs="Arial"/>
                <w:sz w:val="22"/>
                <w:szCs w:val="22"/>
              </w:rPr>
              <w:t>128</w:t>
            </w:r>
          </w:p>
        </w:tc>
        <w:tc>
          <w:tcPr>
            <w:tcW w:w="967" w:type="dxa"/>
            <w:tcBorders>
              <w:top w:val="nil"/>
              <w:left w:val="nil"/>
              <w:bottom w:val="single" w:sz="8" w:space="0" w:color="000000"/>
              <w:right w:val="single" w:sz="8" w:space="0" w:color="000000"/>
            </w:tcBorders>
            <w:shd w:val="clear" w:color="auto" w:fill="auto"/>
          </w:tcPr>
          <w:p w:rsidR="006C750E" w:rsidRPr="00477880" w:rsidRDefault="00A3738C" w:rsidP="00F61DC5">
            <w:pPr>
              <w:jc w:val="center"/>
              <w:rPr>
                <w:rFonts w:ascii="Cambria" w:hAnsi="Cambria" w:cs="Arial"/>
                <w:sz w:val="22"/>
                <w:szCs w:val="22"/>
              </w:rPr>
            </w:pPr>
            <w:r w:rsidRPr="00477880">
              <w:rPr>
                <w:rFonts w:ascii="Cambria" w:hAnsi="Cambria" w:cs="Arial"/>
                <w:sz w:val="22"/>
                <w:szCs w:val="22"/>
              </w:rPr>
              <w:t>15.1</w:t>
            </w:r>
          </w:p>
        </w:tc>
        <w:tc>
          <w:tcPr>
            <w:tcW w:w="1262" w:type="dxa"/>
            <w:tcBorders>
              <w:top w:val="nil"/>
              <w:left w:val="nil"/>
              <w:bottom w:val="single" w:sz="8" w:space="0" w:color="000000"/>
              <w:right w:val="single" w:sz="8" w:space="0" w:color="000000"/>
            </w:tcBorders>
            <w:shd w:val="clear" w:color="auto" w:fill="auto"/>
          </w:tcPr>
          <w:p w:rsidR="006C750E" w:rsidRPr="00477880" w:rsidRDefault="00A3738C" w:rsidP="00F61DC5">
            <w:pPr>
              <w:jc w:val="center"/>
              <w:rPr>
                <w:rFonts w:ascii="Cambria" w:hAnsi="Cambria" w:cs="Arial"/>
                <w:sz w:val="22"/>
                <w:szCs w:val="22"/>
              </w:rPr>
            </w:pPr>
            <w:r w:rsidRPr="00477880">
              <w:rPr>
                <w:rFonts w:ascii="Cambria" w:hAnsi="Cambria" w:cs="Arial"/>
                <w:sz w:val="22"/>
                <w:szCs w:val="22"/>
              </w:rPr>
              <w:t>13.5</w:t>
            </w:r>
          </w:p>
        </w:tc>
      </w:tr>
      <w:tr w:rsidR="006C750E" w:rsidRPr="00F61DC5" w:rsidTr="00F61DC5">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6C750E" w:rsidRPr="00F61DC5" w:rsidRDefault="006C750E" w:rsidP="00F61DC5">
            <w:pPr>
              <w:ind w:left="180"/>
              <w:rPr>
                <w:rFonts w:ascii="Cambria" w:hAnsi="Cambria" w:cs="Arial"/>
                <w:sz w:val="22"/>
                <w:szCs w:val="22"/>
              </w:rPr>
            </w:pPr>
            <w:r w:rsidRPr="00F61DC5">
              <w:rPr>
                <w:rFonts w:ascii="Cambria" w:hAnsi="Cambria" w:cs="Arial"/>
                <w:sz w:val="22"/>
                <w:szCs w:val="22"/>
              </w:rPr>
              <w:t>25-34</w:t>
            </w:r>
          </w:p>
        </w:tc>
        <w:tc>
          <w:tcPr>
            <w:tcW w:w="946" w:type="dxa"/>
            <w:tcBorders>
              <w:top w:val="nil"/>
              <w:left w:val="nil"/>
              <w:bottom w:val="single" w:sz="8" w:space="0" w:color="000000"/>
              <w:right w:val="single" w:sz="8" w:space="0" w:color="000000"/>
            </w:tcBorders>
            <w:shd w:val="clear" w:color="auto" w:fill="auto"/>
          </w:tcPr>
          <w:p w:rsidR="006C750E" w:rsidRPr="005651E5" w:rsidRDefault="00A3738C" w:rsidP="00F61DC5">
            <w:pPr>
              <w:jc w:val="center"/>
              <w:rPr>
                <w:rFonts w:ascii="Cambria" w:hAnsi="Cambria" w:cs="Arial"/>
                <w:sz w:val="22"/>
                <w:szCs w:val="22"/>
              </w:rPr>
            </w:pPr>
            <w:r w:rsidRPr="005651E5">
              <w:rPr>
                <w:rFonts w:ascii="Cambria" w:hAnsi="Cambria" w:cs="Arial"/>
                <w:sz w:val="22"/>
                <w:szCs w:val="22"/>
              </w:rPr>
              <w:t>16</w:t>
            </w:r>
            <w:r w:rsidR="005651E5" w:rsidRPr="005651E5">
              <w:rPr>
                <w:rFonts w:ascii="Cambria" w:hAnsi="Cambria" w:cs="Arial"/>
                <w:sz w:val="22"/>
                <w:szCs w:val="22"/>
              </w:rPr>
              <w:t>4</w:t>
            </w:r>
          </w:p>
        </w:tc>
        <w:tc>
          <w:tcPr>
            <w:tcW w:w="967" w:type="dxa"/>
            <w:tcBorders>
              <w:top w:val="nil"/>
              <w:left w:val="nil"/>
              <w:bottom w:val="single" w:sz="8" w:space="0" w:color="000000"/>
              <w:right w:val="single" w:sz="8" w:space="0" w:color="000000"/>
            </w:tcBorders>
            <w:shd w:val="clear" w:color="auto" w:fill="auto"/>
          </w:tcPr>
          <w:p w:rsidR="006C750E" w:rsidRPr="005651E5" w:rsidRDefault="005651E5" w:rsidP="00F61DC5">
            <w:pPr>
              <w:jc w:val="center"/>
              <w:rPr>
                <w:rFonts w:ascii="Cambria" w:hAnsi="Cambria" w:cs="Arial"/>
                <w:sz w:val="22"/>
                <w:szCs w:val="22"/>
              </w:rPr>
            </w:pPr>
            <w:r w:rsidRPr="005651E5">
              <w:rPr>
                <w:rFonts w:ascii="Cambria" w:hAnsi="Cambria" w:cs="Arial"/>
                <w:sz w:val="22"/>
                <w:szCs w:val="22"/>
              </w:rPr>
              <w:t>19.3</w:t>
            </w:r>
          </w:p>
        </w:tc>
        <w:tc>
          <w:tcPr>
            <w:tcW w:w="1262" w:type="dxa"/>
            <w:tcBorders>
              <w:top w:val="nil"/>
              <w:left w:val="nil"/>
              <w:bottom w:val="single" w:sz="8" w:space="0" w:color="000000"/>
              <w:right w:val="single" w:sz="8" w:space="0" w:color="000000"/>
            </w:tcBorders>
            <w:shd w:val="clear" w:color="auto" w:fill="auto"/>
          </w:tcPr>
          <w:p w:rsidR="006C750E" w:rsidRPr="005651E5" w:rsidRDefault="005651E5" w:rsidP="00F61DC5">
            <w:pPr>
              <w:jc w:val="center"/>
              <w:rPr>
                <w:rFonts w:ascii="Cambria" w:hAnsi="Cambria" w:cs="Arial"/>
                <w:sz w:val="22"/>
                <w:szCs w:val="22"/>
              </w:rPr>
            </w:pPr>
            <w:r w:rsidRPr="005651E5">
              <w:rPr>
                <w:rFonts w:ascii="Cambria" w:hAnsi="Cambria" w:cs="Arial"/>
                <w:sz w:val="22"/>
                <w:szCs w:val="22"/>
              </w:rPr>
              <w:t>17.9</w:t>
            </w:r>
          </w:p>
        </w:tc>
      </w:tr>
      <w:tr w:rsidR="006C750E" w:rsidRPr="00F61DC5" w:rsidTr="00F61DC5">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6C750E" w:rsidRPr="00F61DC5" w:rsidRDefault="006C750E" w:rsidP="00F61DC5">
            <w:pPr>
              <w:ind w:left="180"/>
              <w:rPr>
                <w:rFonts w:ascii="Cambria" w:hAnsi="Cambria" w:cs="Arial"/>
                <w:sz w:val="22"/>
                <w:szCs w:val="22"/>
              </w:rPr>
            </w:pPr>
            <w:r w:rsidRPr="00F61DC5">
              <w:rPr>
                <w:rFonts w:ascii="Cambria" w:hAnsi="Cambria" w:cs="Arial"/>
                <w:sz w:val="22"/>
                <w:szCs w:val="22"/>
              </w:rPr>
              <w:t>35-44</w:t>
            </w:r>
          </w:p>
        </w:tc>
        <w:tc>
          <w:tcPr>
            <w:tcW w:w="946" w:type="dxa"/>
            <w:tcBorders>
              <w:top w:val="nil"/>
              <w:left w:val="nil"/>
              <w:bottom w:val="single" w:sz="8" w:space="0" w:color="000000"/>
              <w:right w:val="single" w:sz="8" w:space="0" w:color="000000"/>
            </w:tcBorders>
            <w:shd w:val="clear" w:color="auto" w:fill="auto"/>
          </w:tcPr>
          <w:p w:rsidR="006C750E" w:rsidRPr="00F61DC5" w:rsidRDefault="00A3738C" w:rsidP="00F61DC5">
            <w:pPr>
              <w:jc w:val="center"/>
              <w:rPr>
                <w:rFonts w:ascii="Cambria" w:hAnsi="Cambria" w:cs="Arial"/>
                <w:sz w:val="22"/>
                <w:szCs w:val="22"/>
                <w:highlight w:val="yellow"/>
              </w:rPr>
            </w:pPr>
            <w:r w:rsidRPr="00F61DC5">
              <w:rPr>
                <w:rFonts w:ascii="Cambria" w:hAnsi="Cambria" w:cs="Arial"/>
                <w:sz w:val="22"/>
                <w:szCs w:val="22"/>
              </w:rPr>
              <w:t>137</w:t>
            </w:r>
          </w:p>
        </w:tc>
        <w:tc>
          <w:tcPr>
            <w:tcW w:w="967" w:type="dxa"/>
            <w:tcBorders>
              <w:top w:val="nil"/>
              <w:left w:val="nil"/>
              <w:bottom w:val="single" w:sz="8" w:space="0" w:color="000000"/>
              <w:right w:val="single" w:sz="8" w:space="0" w:color="000000"/>
            </w:tcBorders>
            <w:shd w:val="clear" w:color="auto" w:fill="auto"/>
          </w:tcPr>
          <w:p w:rsidR="006C750E" w:rsidRPr="00F61DC5" w:rsidRDefault="00A3738C" w:rsidP="00F61DC5">
            <w:pPr>
              <w:jc w:val="center"/>
              <w:rPr>
                <w:rFonts w:ascii="Cambria" w:hAnsi="Cambria" w:cs="Arial"/>
                <w:sz w:val="22"/>
                <w:szCs w:val="22"/>
              </w:rPr>
            </w:pPr>
            <w:r w:rsidRPr="00F61DC5">
              <w:rPr>
                <w:rFonts w:ascii="Cambria" w:hAnsi="Cambria" w:cs="Arial"/>
                <w:sz w:val="22"/>
                <w:szCs w:val="22"/>
              </w:rPr>
              <w:t>16.</w:t>
            </w:r>
            <w:r w:rsidR="005651E5">
              <w:rPr>
                <w:rFonts w:ascii="Cambria" w:hAnsi="Cambria" w:cs="Arial"/>
                <w:sz w:val="22"/>
                <w:szCs w:val="22"/>
              </w:rPr>
              <w:t>1</w:t>
            </w:r>
          </w:p>
        </w:tc>
        <w:tc>
          <w:tcPr>
            <w:tcW w:w="1262" w:type="dxa"/>
            <w:tcBorders>
              <w:top w:val="nil"/>
              <w:left w:val="nil"/>
              <w:bottom w:val="single" w:sz="8" w:space="0" w:color="000000"/>
              <w:right w:val="single" w:sz="8" w:space="0" w:color="000000"/>
            </w:tcBorders>
            <w:shd w:val="clear" w:color="auto" w:fill="auto"/>
          </w:tcPr>
          <w:p w:rsidR="006C750E" w:rsidRPr="00F61DC5" w:rsidRDefault="00A3738C" w:rsidP="00F61DC5">
            <w:pPr>
              <w:jc w:val="center"/>
              <w:rPr>
                <w:rFonts w:ascii="Cambria" w:hAnsi="Cambria" w:cs="Arial"/>
                <w:sz w:val="22"/>
                <w:szCs w:val="22"/>
              </w:rPr>
            </w:pPr>
            <w:r w:rsidRPr="00F61DC5">
              <w:rPr>
                <w:rFonts w:ascii="Cambria" w:hAnsi="Cambria" w:cs="Arial"/>
                <w:sz w:val="22"/>
                <w:szCs w:val="22"/>
              </w:rPr>
              <w:t>16.2</w:t>
            </w:r>
          </w:p>
        </w:tc>
      </w:tr>
      <w:tr w:rsidR="006C750E" w:rsidRPr="00F61DC5" w:rsidTr="00F61DC5">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6C750E" w:rsidRPr="00F61DC5" w:rsidRDefault="006C750E" w:rsidP="00F61DC5">
            <w:pPr>
              <w:ind w:left="180"/>
              <w:rPr>
                <w:rFonts w:ascii="Cambria" w:hAnsi="Cambria" w:cs="Arial"/>
                <w:sz w:val="22"/>
                <w:szCs w:val="22"/>
              </w:rPr>
            </w:pPr>
            <w:r w:rsidRPr="00F61DC5">
              <w:rPr>
                <w:rFonts w:ascii="Cambria" w:hAnsi="Cambria" w:cs="Arial"/>
                <w:sz w:val="22"/>
                <w:szCs w:val="22"/>
              </w:rPr>
              <w:t>45-54</w:t>
            </w:r>
          </w:p>
        </w:tc>
        <w:tc>
          <w:tcPr>
            <w:tcW w:w="946" w:type="dxa"/>
            <w:tcBorders>
              <w:top w:val="nil"/>
              <w:left w:val="nil"/>
              <w:bottom w:val="single" w:sz="8" w:space="0" w:color="000000"/>
              <w:right w:val="single" w:sz="8" w:space="0" w:color="000000"/>
            </w:tcBorders>
            <w:shd w:val="clear" w:color="auto" w:fill="auto"/>
          </w:tcPr>
          <w:p w:rsidR="006C750E" w:rsidRPr="00F61DC5" w:rsidRDefault="00A3738C" w:rsidP="00F61DC5">
            <w:pPr>
              <w:jc w:val="center"/>
              <w:rPr>
                <w:rFonts w:ascii="Cambria" w:hAnsi="Cambria" w:cs="Arial"/>
                <w:sz w:val="22"/>
                <w:szCs w:val="22"/>
                <w:highlight w:val="yellow"/>
              </w:rPr>
            </w:pPr>
            <w:r w:rsidRPr="00F61DC5">
              <w:rPr>
                <w:rFonts w:ascii="Cambria" w:hAnsi="Cambria" w:cs="Arial"/>
                <w:sz w:val="22"/>
                <w:szCs w:val="22"/>
              </w:rPr>
              <w:t>166</w:t>
            </w:r>
          </w:p>
        </w:tc>
        <w:tc>
          <w:tcPr>
            <w:tcW w:w="967" w:type="dxa"/>
            <w:tcBorders>
              <w:top w:val="nil"/>
              <w:left w:val="nil"/>
              <w:bottom w:val="single" w:sz="8" w:space="0" w:color="000000"/>
              <w:right w:val="single" w:sz="8" w:space="0" w:color="000000"/>
            </w:tcBorders>
            <w:shd w:val="clear" w:color="auto" w:fill="auto"/>
          </w:tcPr>
          <w:p w:rsidR="006C750E" w:rsidRPr="00F61DC5" w:rsidRDefault="00A3738C" w:rsidP="00F61DC5">
            <w:pPr>
              <w:jc w:val="center"/>
              <w:rPr>
                <w:rFonts w:ascii="Cambria" w:hAnsi="Cambria" w:cs="Arial"/>
                <w:sz w:val="22"/>
                <w:szCs w:val="22"/>
              </w:rPr>
            </w:pPr>
            <w:r w:rsidRPr="00F61DC5">
              <w:rPr>
                <w:rFonts w:ascii="Cambria" w:hAnsi="Cambria" w:cs="Arial"/>
                <w:sz w:val="22"/>
                <w:szCs w:val="22"/>
              </w:rPr>
              <w:t>19.6</w:t>
            </w:r>
          </w:p>
        </w:tc>
        <w:tc>
          <w:tcPr>
            <w:tcW w:w="1262" w:type="dxa"/>
            <w:tcBorders>
              <w:top w:val="nil"/>
              <w:left w:val="nil"/>
              <w:bottom w:val="single" w:sz="8" w:space="0" w:color="000000"/>
              <w:right w:val="single" w:sz="8" w:space="0" w:color="000000"/>
            </w:tcBorders>
            <w:shd w:val="clear" w:color="auto" w:fill="auto"/>
          </w:tcPr>
          <w:p w:rsidR="006C750E" w:rsidRPr="00F61DC5" w:rsidRDefault="00A3738C" w:rsidP="00F61DC5">
            <w:pPr>
              <w:jc w:val="center"/>
              <w:rPr>
                <w:rFonts w:ascii="Cambria" w:hAnsi="Cambria" w:cs="Arial"/>
                <w:sz w:val="22"/>
                <w:szCs w:val="22"/>
              </w:rPr>
            </w:pPr>
            <w:r w:rsidRPr="00F61DC5">
              <w:rPr>
                <w:rFonts w:ascii="Cambria" w:hAnsi="Cambria" w:cs="Arial"/>
                <w:sz w:val="22"/>
                <w:szCs w:val="22"/>
              </w:rPr>
              <w:t>16.6</w:t>
            </w:r>
          </w:p>
        </w:tc>
      </w:tr>
      <w:tr w:rsidR="006C750E" w:rsidRPr="00F61DC5" w:rsidTr="00F61DC5">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6C750E" w:rsidRPr="00F61DC5" w:rsidRDefault="006C750E" w:rsidP="00F61DC5">
            <w:pPr>
              <w:ind w:left="180"/>
              <w:rPr>
                <w:rFonts w:ascii="Cambria" w:hAnsi="Cambria" w:cs="Arial"/>
                <w:sz w:val="22"/>
                <w:szCs w:val="22"/>
              </w:rPr>
            </w:pPr>
            <w:r w:rsidRPr="00F61DC5">
              <w:rPr>
                <w:rFonts w:ascii="Cambria" w:hAnsi="Cambria" w:cs="Arial"/>
                <w:sz w:val="22"/>
                <w:szCs w:val="22"/>
              </w:rPr>
              <w:t>55-64</w:t>
            </w:r>
          </w:p>
        </w:tc>
        <w:tc>
          <w:tcPr>
            <w:tcW w:w="946" w:type="dxa"/>
            <w:tcBorders>
              <w:top w:val="nil"/>
              <w:left w:val="nil"/>
              <w:bottom w:val="single" w:sz="8" w:space="0" w:color="000000"/>
              <w:right w:val="single" w:sz="8" w:space="0" w:color="000000"/>
            </w:tcBorders>
            <w:shd w:val="clear" w:color="auto" w:fill="auto"/>
          </w:tcPr>
          <w:p w:rsidR="006C750E" w:rsidRPr="00F61DC5" w:rsidRDefault="00A3738C" w:rsidP="00F61DC5">
            <w:pPr>
              <w:jc w:val="center"/>
              <w:rPr>
                <w:rFonts w:ascii="Cambria" w:hAnsi="Cambria" w:cs="Arial"/>
                <w:sz w:val="22"/>
                <w:szCs w:val="22"/>
              </w:rPr>
            </w:pPr>
            <w:r w:rsidRPr="00F61DC5">
              <w:rPr>
                <w:rFonts w:ascii="Cambria" w:hAnsi="Cambria" w:cs="Arial"/>
                <w:sz w:val="22"/>
                <w:szCs w:val="22"/>
              </w:rPr>
              <w:t>131</w:t>
            </w:r>
          </w:p>
        </w:tc>
        <w:tc>
          <w:tcPr>
            <w:tcW w:w="967" w:type="dxa"/>
            <w:tcBorders>
              <w:top w:val="nil"/>
              <w:left w:val="nil"/>
              <w:bottom w:val="single" w:sz="8" w:space="0" w:color="000000"/>
              <w:right w:val="single" w:sz="8" w:space="0" w:color="000000"/>
            </w:tcBorders>
            <w:shd w:val="clear" w:color="auto" w:fill="auto"/>
          </w:tcPr>
          <w:p w:rsidR="006C750E" w:rsidRPr="00F61DC5" w:rsidRDefault="00A3738C" w:rsidP="00F61DC5">
            <w:pPr>
              <w:jc w:val="center"/>
              <w:rPr>
                <w:rFonts w:ascii="Cambria" w:hAnsi="Cambria" w:cs="Arial"/>
                <w:sz w:val="22"/>
                <w:szCs w:val="22"/>
              </w:rPr>
            </w:pPr>
            <w:r w:rsidRPr="00F61DC5">
              <w:rPr>
                <w:rFonts w:ascii="Cambria" w:hAnsi="Cambria" w:cs="Arial"/>
                <w:sz w:val="22"/>
                <w:szCs w:val="22"/>
              </w:rPr>
              <w:t>15.4</w:t>
            </w:r>
          </w:p>
        </w:tc>
        <w:tc>
          <w:tcPr>
            <w:tcW w:w="1262" w:type="dxa"/>
            <w:tcBorders>
              <w:top w:val="nil"/>
              <w:left w:val="nil"/>
              <w:bottom w:val="single" w:sz="8" w:space="0" w:color="000000"/>
              <w:right w:val="single" w:sz="8" w:space="0" w:color="000000"/>
            </w:tcBorders>
            <w:shd w:val="clear" w:color="auto" w:fill="auto"/>
          </w:tcPr>
          <w:p w:rsidR="006C750E" w:rsidRPr="00F61DC5" w:rsidRDefault="00A3738C" w:rsidP="00F61DC5">
            <w:pPr>
              <w:jc w:val="center"/>
              <w:rPr>
                <w:rFonts w:ascii="Cambria" w:hAnsi="Cambria" w:cs="Arial"/>
                <w:sz w:val="22"/>
                <w:szCs w:val="22"/>
              </w:rPr>
            </w:pPr>
            <w:r w:rsidRPr="00F61DC5">
              <w:rPr>
                <w:rFonts w:ascii="Cambria" w:hAnsi="Cambria" w:cs="Arial"/>
                <w:sz w:val="22"/>
                <w:szCs w:val="22"/>
              </w:rPr>
              <w:t>15.1</w:t>
            </w:r>
          </w:p>
        </w:tc>
      </w:tr>
      <w:tr w:rsidR="006C750E" w:rsidRPr="00F61DC5" w:rsidTr="00F61DC5">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6C750E" w:rsidRPr="00F61DC5" w:rsidRDefault="006C750E" w:rsidP="00F61DC5">
            <w:pPr>
              <w:ind w:left="180"/>
              <w:rPr>
                <w:rFonts w:ascii="Cambria" w:hAnsi="Cambria" w:cs="Arial"/>
                <w:sz w:val="22"/>
                <w:szCs w:val="22"/>
              </w:rPr>
            </w:pPr>
            <w:r w:rsidRPr="00F61DC5">
              <w:rPr>
                <w:rFonts w:ascii="Cambria" w:hAnsi="Cambria" w:cs="Arial"/>
                <w:sz w:val="22"/>
                <w:szCs w:val="22"/>
              </w:rPr>
              <w:t>65-74</w:t>
            </w:r>
          </w:p>
        </w:tc>
        <w:tc>
          <w:tcPr>
            <w:tcW w:w="946" w:type="dxa"/>
            <w:tcBorders>
              <w:top w:val="nil"/>
              <w:left w:val="nil"/>
              <w:bottom w:val="single" w:sz="8" w:space="0" w:color="000000"/>
              <w:right w:val="single" w:sz="8" w:space="0" w:color="000000"/>
            </w:tcBorders>
            <w:shd w:val="clear" w:color="auto" w:fill="auto"/>
          </w:tcPr>
          <w:p w:rsidR="006C750E" w:rsidRPr="00F61DC5" w:rsidRDefault="00A3738C" w:rsidP="00F61DC5">
            <w:pPr>
              <w:jc w:val="center"/>
              <w:rPr>
                <w:rFonts w:ascii="Cambria" w:hAnsi="Cambria" w:cs="Arial"/>
                <w:sz w:val="22"/>
                <w:szCs w:val="22"/>
              </w:rPr>
            </w:pPr>
            <w:r w:rsidRPr="00F61DC5">
              <w:rPr>
                <w:rFonts w:ascii="Cambria" w:hAnsi="Cambria" w:cs="Arial"/>
                <w:sz w:val="22"/>
                <w:szCs w:val="22"/>
              </w:rPr>
              <w:t>66</w:t>
            </w:r>
          </w:p>
        </w:tc>
        <w:tc>
          <w:tcPr>
            <w:tcW w:w="967" w:type="dxa"/>
            <w:tcBorders>
              <w:top w:val="nil"/>
              <w:left w:val="nil"/>
              <w:bottom w:val="single" w:sz="8" w:space="0" w:color="000000"/>
              <w:right w:val="single" w:sz="8" w:space="0" w:color="000000"/>
            </w:tcBorders>
            <w:shd w:val="clear" w:color="auto" w:fill="auto"/>
          </w:tcPr>
          <w:p w:rsidR="006C750E" w:rsidRPr="00F61DC5" w:rsidRDefault="00A3738C" w:rsidP="00F61DC5">
            <w:pPr>
              <w:jc w:val="center"/>
              <w:rPr>
                <w:rFonts w:ascii="Cambria" w:hAnsi="Cambria" w:cs="Arial"/>
                <w:sz w:val="22"/>
                <w:szCs w:val="22"/>
              </w:rPr>
            </w:pPr>
            <w:r w:rsidRPr="00F61DC5">
              <w:rPr>
                <w:rFonts w:ascii="Cambria" w:hAnsi="Cambria" w:cs="Arial"/>
                <w:sz w:val="22"/>
                <w:szCs w:val="22"/>
              </w:rPr>
              <w:t>7.8</w:t>
            </w:r>
          </w:p>
        </w:tc>
        <w:tc>
          <w:tcPr>
            <w:tcW w:w="1262" w:type="dxa"/>
            <w:tcBorders>
              <w:top w:val="nil"/>
              <w:left w:val="nil"/>
              <w:bottom w:val="single" w:sz="8" w:space="0" w:color="000000"/>
              <w:right w:val="single" w:sz="8" w:space="0" w:color="000000"/>
            </w:tcBorders>
            <w:shd w:val="clear" w:color="auto" w:fill="auto"/>
          </w:tcPr>
          <w:p w:rsidR="006C750E" w:rsidRPr="00F61DC5" w:rsidRDefault="00A3738C" w:rsidP="00F61DC5">
            <w:pPr>
              <w:jc w:val="center"/>
              <w:rPr>
                <w:rFonts w:ascii="Cambria" w:hAnsi="Cambria" w:cs="Arial"/>
                <w:sz w:val="22"/>
                <w:szCs w:val="22"/>
              </w:rPr>
            </w:pPr>
            <w:r w:rsidRPr="00F61DC5">
              <w:rPr>
                <w:rFonts w:ascii="Cambria" w:hAnsi="Cambria" w:cs="Arial"/>
                <w:sz w:val="22"/>
                <w:szCs w:val="22"/>
              </w:rPr>
              <w:t>12.3</w:t>
            </w:r>
          </w:p>
        </w:tc>
      </w:tr>
      <w:tr w:rsidR="006C750E" w:rsidRPr="00F61DC5" w:rsidTr="00F61DC5">
        <w:trPr>
          <w:trHeight w:val="310"/>
        </w:trPr>
        <w:tc>
          <w:tcPr>
            <w:tcW w:w="3078" w:type="dxa"/>
            <w:tcBorders>
              <w:top w:val="nil"/>
              <w:left w:val="single" w:sz="8" w:space="0" w:color="000000"/>
              <w:bottom w:val="single" w:sz="8" w:space="0" w:color="000000"/>
              <w:right w:val="single" w:sz="8" w:space="0" w:color="000000"/>
            </w:tcBorders>
            <w:shd w:val="clear" w:color="auto" w:fill="auto"/>
            <w:vAlign w:val="center"/>
          </w:tcPr>
          <w:p w:rsidR="006C750E" w:rsidRPr="00F61DC5" w:rsidRDefault="006C750E" w:rsidP="00F61DC5">
            <w:pPr>
              <w:ind w:left="180"/>
              <w:rPr>
                <w:rFonts w:ascii="Cambria" w:hAnsi="Cambria" w:cs="Arial"/>
                <w:sz w:val="22"/>
                <w:szCs w:val="22"/>
              </w:rPr>
            </w:pPr>
            <w:r w:rsidRPr="00F61DC5">
              <w:rPr>
                <w:rFonts w:ascii="Cambria" w:hAnsi="Cambria" w:cs="Arial"/>
                <w:sz w:val="22"/>
                <w:szCs w:val="22"/>
              </w:rPr>
              <w:t>75-84</w:t>
            </w:r>
          </w:p>
        </w:tc>
        <w:tc>
          <w:tcPr>
            <w:tcW w:w="946" w:type="dxa"/>
            <w:tcBorders>
              <w:top w:val="nil"/>
              <w:left w:val="nil"/>
              <w:bottom w:val="single" w:sz="8" w:space="0" w:color="000000"/>
              <w:right w:val="single" w:sz="8" w:space="0" w:color="000000"/>
            </w:tcBorders>
            <w:shd w:val="clear" w:color="auto" w:fill="auto"/>
          </w:tcPr>
          <w:p w:rsidR="006C750E" w:rsidRPr="00F61DC5" w:rsidRDefault="00A3738C" w:rsidP="00F61DC5">
            <w:pPr>
              <w:jc w:val="center"/>
              <w:rPr>
                <w:rFonts w:ascii="Cambria" w:hAnsi="Cambria" w:cs="Arial"/>
                <w:sz w:val="22"/>
                <w:szCs w:val="22"/>
              </w:rPr>
            </w:pPr>
            <w:r w:rsidRPr="00F61DC5">
              <w:rPr>
                <w:rFonts w:ascii="Cambria" w:hAnsi="Cambria" w:cs="Arial"/>
                <w:sz w:val="22"/>
                <w:szCs w:val="22"/>
              </w:rPr>
              <w:t>18</w:t>
            </w:r>
          </w:p>
        </w:tc>
        <w:tc>
          <w:tcPr>
            <w:tcW w:w="967" w:type="dxa"/>
            <w:tcBorders>
              <w:top w:val="nil"/>
              <w:left w:val="nil"/>
              <w:bottom w:val="single" w:sz="8" w:space="0" w:color="000000"/>
              <w:right w:val="single" w:sz="8" w:space="0" w:color="000000"/>
            </w:tcBorders>
            <w:shd w:val="clear" w:color="auto" w:fill="auto"/>
          </w:tcPr>
          <w:p w:rsidR="006C750E" w:rsidRPr="00F61DC5" w:rsidRDefault="00A3738C" w:rsidP="00F61DC5">
            <w:pPr>
              <w:jc w:val="center"/>
              <w:rPr>
                <w:rFonts w:ascii="Cambria" w:hAnsi="Cambria" w:cs="Arial"/>
                <w:sz w:val="22"/>
                <w:szCs w:val="22"/>
              </w:rPr>
            </w:pPr>
            <w:r w:rsidRPr="00F61DC5">
              <w:rPr>
                <w:rFonts w:ascii="Cambria" w:hAnsi="Cambria" w:cs="Arial"/>
                <w:sz w:val="22"/>
                <w:szCs w:val="22"/>
              </w:rPr>
              <w:t>2.1</w:t>
            </w:r>
          </w:p>
        </w:tc>
        <w:tc>
          <w:tcPr>
            <w:tcW w:w="1262" w:type="dxa"/>
            <w:tcBorders>
              <w:top w:val="nil"/>
              <w:left w:val="nil"/>
              <w:bottom w:val="single" w:sz="8" w:space="0" w:color="000000"/>
              <w:right w:val="single" w:sz="8" w:space="0" w:color="000000"/>
            </w:tcBorders>
            <w:shd w:val="clear" w:color="auto" w:fill="auto"/>
          </w:tcPr>
          <w:p w:rsidR="006C750E" w:rsidRPr="00F61DC5" w:rsidRDefault="00A3738C" w:rsidP="00F61DC5">
            <w:pPr>
              <w:jc w:val="center"/>
              <w:rPr>
                <w:rFonts w:ascii="Cambria" w:hAnsi="Cambria" w:cs="Arial"/>
                <w:sz w:val="22"/>
                <w:szCs w:val="22"/>
              </w:rPr>
            </w:pPr>
            <w:r w:rsidRPr="00F61DC5">
              <w:rPr>
                <w:rFonts w:ascii="Cambria" w:hAnsi="Cambria" w:cs="Arial"/>
                <w:sz w:val="22"/>
                <w:szCs w:val="22"/>
              </w:rPr>
              <w:t>6.1</w:t>
            </w:r>
          </w:p>
        </w:tc>
      </w:tr>
      <w:tr w:rsidR="006C750E" w:rsidRPr="00F61DC5" w:rsidTr="00F61DC5">
        <w:trPr>
          <w:trHeight w:val="270"/>
        </w:trPr>
        <w:tc>
          <w:tcPr>
            <w:tcW w:w="3078" w:type="dxa"/>
            <w:tcBorders>
              <w:top w:val="nil"/>
              <w:left w:val="single" w:sz="8" w:space="0" w:color="000000"/>
              <w:bottom w:val="single" w:sz="8" w:space="0" w:color="000000"/>
              <w:right w:val="single" w:sz="8" w:space="0" w:color="000000"/>
            </w:tcBorders>
            <w:shd w:val="clear" w:color="auto" w:fill="auto"/>
            <w:vAlign w:val="center"/>
          </w:tcPr>
          <w:p w:rsidR="006C750E" w:rsidRPr="00F61DC5" w:rsidRDefault="006C750E" w:rsidP="00F61DC5">
            <w:pPr>
              <w:ind w:left="180"/>
              <w:rPr>
                <w:rFonts w:ascii="Cambria" w:hAnsi="Cambria" w:cs="Arial"/>
                <w:sz w:val="22"/>
                <w:szCs w:val="22"/>
              </w:rPr>
            </w:pPr>
            <w:r w:rsidRPr="00F61DC5">
              <w:rPr>
                <w:rFonts w:ascii="Cambria" w:hAnsi="Cambria" w:cs="Arial"/>
                <w:sz w:val="22"/>
                <w:szCs w:val="22"/>
              </w:rPr>
              <w:t>85+</w:t>
            </w:r>
          </w:p>
        </w:tc>
        <w:tc>
          <w:tcPr>
            <w:tcW w:w="946" w:type="dxa"/>
            <w:tcBorders>
              <w:top w:val="nil"/>
              <w:left w:val="nil"/>
              <w:bottom w:val="single" w:sz="8" w:space="0" w:color="000000"/>
              <w:right w:val="single" w:sz="8" w:space="0" w:color="000000"/>
            </w:tcBorders>
            <w:shd w:val="clear" w:color="auto" w:fill="auto"/>
          </w:tcPr>
          <w:p w:rsidR="006C750E" w:rsidRPr="00F61DC5" w:rsidRDefault="00A3738C" w:rsidP="00F61DC5">
            <w:pPr>
              <w:jc w:val="center"/>
              <w:rPr>
                <w:rFonts w:ascii="Cambria" w:hAnsi="Cambria" w:cs="Arial"/>
                <w:sz w:val="22"/>
                <w:szCs w:val="22"/>
              </w:rPr>
            </w:pPr>
            <w:r w:rsidRPr="00F61DC5">
              <w:rPr>
                <w:rFonts w:ascii="Cambria" w:hAnsi="Cambria" w:cs="Arial"/>
                <w:sz w:val="22"/>
                <w:szCs w:val="22"/>
              </w:rPr>
              <w:t>21</w:t>
            </w:r>
          </w:p>
        </w:tc>
        <w:tc>
          <w:tcPr>
            <w:tcW w:w="967" w:type="dxa"/>
            <w:tcBorders>
              <w:top w:val="nil"/>
              <w:left w:val="nil"/>
              <w:bottom w:val="single" w:sz="8" w:space="0" w:color="000000"/>
              <w:right w:val="single" w:sz="8" w:space="0" w:color="000000"/>
            </w:tcBorders>
            <w:shd w:val="clear" w:color="auto" w:fill="auto"/>
          </w:tcPr>
          <w:p w:rsidR="006C750E" w:rsidRPr="00F61DC5" w:rsidRDefault="00A3738C" w:rsidP="00F61DC5">
            <w:pPr>
              <w:jc w:val="center"/>
              <w:rPr>
                <w:rFonts w:ascii="Cambria" w:hAnsi="Cambria" w:cs="Arial"/>
                <w:sz w:val="22"/>
                <w:szCs w:val="22"/>
              </w:rPr>
            </w:pPr>
            <w:r w:rsidRPr="00F61DC5">
              <w:rPr>
                <w:rFonts w:ascii="Cambria" w:hAnsi="Cambria" w:cs="Arial"/>
                <w:sz w:val="22"/>
                <w:szCs w:val="22"/>
              </w:rPr>
              <w:t>2.5</w:t>
            </w:r>
          </w:p>
        </w:tc>
        <w:tc>
          <w:tcPr>
            <w:tcW w:w="1262" w:type="dxa"/>
            <w:tcBorders>
              <w:top w:val="nil"/>
              <w:left w:val="nil"/>
              <w:bottom w:val="single" w:sz="8" w:space="0" w:color="000000"/>
              <w:right w:val="single" w:sz="8" w:space="0" w:color="000000"/>
            </w:tcBorders>
            <w:shd w:val="clear" w:color="auto" w:fill="auto"/>
          </w:tcPr>
          <w:p w:rsidR="006C750E" w:rsidRPr="00F61DC5" w:rsidRDefault="00A3738C" w:rsidP="00F61DC5">
            <w:pPr>
              <w:jc w:val="center"/>
              <w:rPr>
                <w:rFonts w:ascii="Cambria" w:hAnsi="Cambria" w:cs="Arial"/>
                <w:sz w:val="22"/>
                <w:szCs w:val="22"/>
              </w:rPr>
            </w:pPr>
            <w:r w:rsidRPr="00F61DC5">
              <w:rPr>
                <w:rFonts w:ascii="Cambria" w:hAnsi="Cambria" w:cs="Arial"/>
                <w:sz w:val="22"/>
                <w:szCs w:val="22"/>
              </w:rPr>
              <w:t>13.5</w:t>
            </w:r>
          </w:p>
        </w:tc>
      </w:tr>
      <w:tr w:rsidR="006C750E" w:rsidRPr="00F61DC5" w:rsidTr="00F61DC5">
        <w:trPr>
          <w:trHeight w:val="270"/>
        </w:trPr>
        <w:tc>
          <w:tcPr>
            <w:tcW w:w="3078"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6C750E" w:rsidRPr="00F61DC5" w:rsidRDefault="006C750E" w:rsidP="00F61DC5">
            <w:pPr>
              <w:ind w:left="32"/>
              <w:rPr>
                <w:rFonts w:ascii="Cambria" w:hAnsi="Cambria" w:cs="Arial"/>
                <w:b/>
                <w:bCs/>
                <w:sz w:val="22"/>
                <w:szCs w:val="22"/>
              </w:rPr>
            </w:pPr>
            <w:r w:rsidRPr="00F61DC5">
              <w:rPr>
                <w:rFonts w:ascii="Cambria" w:hAnsi="Cambria" w:cs="Arial"/>
                <w:b/>
                <w:bCs/>
                <w:sz w:val="22"/>
                <w:szCs w:val="22"/>
              </w:rPr>
              <w:t>Total</w:t>
            </w:r>
          </w:p>
        </w:tc>
        <w:tc>
          <w:tcPr>
            <w:tcW w:w="946" w:type="dxa"/>
            <w:tcBorders>
              <w:top w:val="single" w:sz="8" w:space="0" w:color="000000"/>
              <w:left w:val="nil"/>
              <w:bottom w:val="single" w:sz="8" w:space="0" w:color="000000"/>
              <w:right w:val="single" w:sz="8" w:space="0" w:color="000000"/>
            </w:tcBorders>
            <w:shd w:val="clear" w:color="auto" w:fill="BFBFBF"/>
            <w:vAlign w:val="center"/>
          </w:tcPr>
          <w:p w:rsidR="006C750E" w:rsidRPr="005651E5" w:rsidRDefault="00A3738C" w:rsidP="00F61DC5">
            <w:pPr>
              <w:jc w:val="center"/>
              <w:rPr>
                <w:rFonts w:ascii="Cambria" w:hAnsi="Cambria" w:cs="Arial"/>
                <w:b/>
                <w:bCs/>
                <w:sz w:val="22"/>
                <w:szCs w:val="22"/>
              </w:rPr>
            </w:pPr>
            <w:r w:rsidRPr="005651E5">
              <w:rPr>
                <w:rFonts w:ascii="Cambria" w:hAnsi="Cambria" w:cs="Arial"/>
                <w:b/>
                <w:bCs/>
                <w:sz w:val="22"/>
                <w:szCs w:val="22"/>
              </w:rPr>
              <w:t>84</w:t>
            </w:r>
            <w:r w:rsidR="005651E5" w:rsidRPr="005651E5">
              <w:rPr>
                <w:rFonts w:ascii="Cambria" w:hAnsi="Cambria" w:cs="Arial"/>
                <w:b/>
                <w:bCs/>
                <w:sz w:val="22"/>
                <w:szCs w:val="22"/>
              </w:rPr>
              <w:t>9</w:t>
            </w:r>
          </w:p>
        </w:tc>
        <w:tc>
          <w:tcPr>
            <w:tcW w:w="967" w:type="dxa"/>
            <w:tcBorders>
              <w:top w:val="single" w:sz="8" w:space="0" w:color="000000"/>
              <w:left w:val="nil"/>
              <w:bottom w:val="single" w:sz="8" w:space="0" w:color="000000"/>
              <w:right w:val="single" w:sz="8" w:space="0" w:color="000000"/>
            </w:tcBorders>
            <w:shd w:val="clear" w:color="auto" w:fill="BFBFBF"/>
            <w:vAlign w:val="center"/>
          </w:tcPr>
          <w:p w:rsidR="006C750E" w:rsidRPr="005651E5" w:rsidRDefault="006C750E" w:rsidP="00F61DC5">
            <w:pPr>
              <w:jc w:val="center"/>
              <w:rPr>
                <w:rFonts w:ascii="Cambria" w:hAnsi="Cambria" w:cs="Arial"/>
                <w:b/>
                <w:bCs/>
                <w:sz w:val="22"/>
                <w:szCs w:val="22"/>
              </w:rPr>
            </w:pPr>
            <w:r w:rsidRPr="005651E5">
              <w:rPr>
                <w:rFonts w:ascii="Cambria" w:hAnsi="Cambria" w:cs="Arial"/>
                <w:b/>
                <w:bCs/>
                <w:sz w:val="22"/>
                <w:szCs w:val="22"/>
              </w:rPr>
              <w:t>100.0</w:t>
            </w:r>
          </w:p>
        </w:tc>
        <w:tc>
          <w:tcPr>
            <w:tcW w:w="1262" w:type="dxa"/>
            <w:tcBorders>
              <w:top w:val="single" w:sz="8" w:space="0" w:color="000000"/>
              <w:left w:val="nil"/>
              <w:bottom w:val="single" w:sz="8" w:space="0" w:color="000000"/>
              <w:right w:val="single" w:sz="8" w:space="0" w:color="000000"/>
            </w:tcBorders>
            <w:shd w:val="clear" w:color="auto" w:fill="BFBFBF"/>
            <w:vAlign w:val="center"/>
          </w:tcPr>
          <w:p w:rsidR="006C750E" w:rsidRPr="005651E5" w:rsidRDefault="005651E5" w:rsidP="00F61DC5">
            <w:pPr>
              <w:jc w:val="center"/>
              <w:rPr>
                <w:rFonts w:ascii="Cambria" w:hAnsi="Cambria" w:cs="Arial"/>
                <w:b/>
                <w:bCs/>
                <w:sz w:val="22"/>
                <w:szCs w:val="22"/>
              </w:rPr>
            </w:pPr>
            <w:r w:rsidRPr="005651E5">
              <w:rPr>
                <w:rFonts w:ascii="Cambria" w:hAnsi="Cambria" w:cs="Arial"/>
                <w:b/>
                <w:bCs/>
                <w:sz w:val="22"/>
                <w:szCs w:val="22"/>
              </w:rPr>
              <w:t>12.7</w:t>
            </w:r>
          </w:p>
        </w:tc>
      </w:tr>
    </w:tbl>
    <w:p w:rsidR="00F61DC5" w:rsidRPr="00A92770" w:rsidRDefault="00F61DC5" w:rsidP="00F61DC5">
      <w:pPr>
        <w:rPr>
          <w:rFonts w:ascii="Candara" w:hAnsi="Candara"/>
          <w:b/>
          <w:color w:val="76923C" w:themeColor="accent3" w:themeShade="BF"/>
          <w:sz w:val="44"/>
          <w:szCs w:val="44"/>
        </w:rPr>
      </w:pPr>
      <w:r w:rsidRPr="00A92770">
        <w:rPr>
          <w:rFonts w:ascii="Candara" w:hAnsi="Candara"/>
          <w:b/>
          <w:color w:val="76923C" w:themeColor="accent3" w:themeShade="BF"/>
          <w:sz w:val="44"/>
          <w:szCs w:val="44"/>
        </w:rPr>
        <w:t>VIOLENT DEATHS IN MASSACHUSETTS 2013</w:t>
      </w:r>
    </w:p>
    <w:p w:rsidR="00F61DC5" w:rsidRPr="00A92770" w:rsidRDefault="00F61DC5" w:rsidP="00F61DC5">
      <w:pPr>
        <w:rPr>
          <w:rFonts w:ascii="Candara" w:hAnsi="Candara"/>
          <w:b/>
          <w:sz w:val="32"/>
        </w:rPr>
      </w:pPr>
      <w:r w:rsidRPr="00A92770">
        <w:rPr>
          <w:rFonts w:ascii="Candara" w:hAnsi="Candara"/>
          <w:b/>
          <w:sz w:val="32"/>
        </w:rPr>
        <w:t>OVERVIEW</w:t>
      </w:r>
    </w:p>
    <w:p w:rsidR="00F61DC5" w:rsidRDefault="00F61DC5" w:rsidP="00F61DC5">
      <w:pPr>
        <w:rPr>
          <w:rFonts w:ascii="Tw Cen MT Condensed Extra Bold" w:hAnsi="Tw Cen MT Condensed Extra Bold"/>
          <w:color w:val="76923C" w:themeColor="accent3" w:themeShade="BF"/>
          <w:sz w:val="32"/>
        </w:rPr>
      </w:pPr>
      <w:r>
        <w:rPr>
          <w:rFonts w:ascii="Tw Cen MT Condensed Extra Bold" w:hAnsi="Tw Cen MT Condensed Extra Bold"/>
          <w:color w:val="9BBB59" w:themeColor="accent3"/>
          <w:sz w:val="32"/>
        </w:rPr>
        <mc:AlternateContent>
          <mc:Choice Requires="wps">
            <w:drawing>
              <wp:anchor distT="0" distB="0" distL="114300" distR="114300" simplePos="0" relativeHeight="251735039" behindDoc="0" locked="0" layoutInCell="1" allowOverlap="1" wp14:anchorId="30B9D105" wp14:editId="63946922">
                <wp:simplePos x="0" y="0"/>
                <wp:positionH relativeFrom="column">
                  <wp:posOffset>0</wp:posOffset>
                </wp:positionH>
                <wp:positionV relativeFrom="paragraph">
                  <wp:posOffset>125095</wp:posOffset>
                </wp:positionV>
                <wp:extent cx="6858000" cy="0"/>
                <wp:effectExtent l="0" t="38100" r="19050" b="57150"/>
                <wp:wrapNone/>
                <wp:docPr id="32" name="Straight Connector 32"/>
                <wp:cNvGraphicFramePr/>
                <a:graphic xmlns:a="http://schemas.openxmlformats.org/drawingml/2006/main">
                  <a:graphicData uri="http://schemas.microsoft.com/office/word/2010/wordprocessingShape">
                    <wps:wsp>
                      <wps:cNvCnPr/>
                      <wps:spPr>
                        <a:xfrm>
                          <a:off x="0" y="0"/>
                          <a:ext cx="6858000" cy="0"/>
                        </a:xfrm>
                        <a:prstGeom prst="line">
                          <a:avLst/>
                        </a:prstGeom>
                        <a:ln w="88900">
                          <a:gradFill flip="none" rotWithShape="1">
                            <a:gsLst>
                              <a:gs pos="0">
                                <a:srgbClr val="DDEBCF"/>
                              </a:gs>
                              <a:gs pos="43000">
                                <a:srgbClr val="9CB86E"/>
                              </a:gs>
                              <a:gs pos="88000">
                                <a:srgbClr val="156B13"/>
                              </a:gs>
                            </a:gsLst>
                            <a:lin ang="1620000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 o:spid="_x0000_s1026" style="position:absolute;z-index:2517350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85pt" to="540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" strokeweight="7pt"/>
            </w:pict>
          </mc:Fallback>
        </mc:AlternateContent>
      </w:r>
    </w:p>
    <w:p w:rsidR="00F61DC5" w:rsidRPr="00F61DC5" w:rsidRDefault="00F61DC5" w:rsidP="00F61DC5">
      <w:pPr>
        <w:rPr>
          <w:rFonts w:ascii="Tw Cen MT Condensed Extra Bold" w:hAnsi="Tw Cen MT Condensed Extra Bold"/>
          <w:color w:val="76923C" w:themeColor="accent3" w:themeShade="BF"/>
          <w:sz w:val="32"/>
        </w:rPr>
      </w:pPr>
      <w:r w:rsidRPr="00447BA5">
        <w:rPr>
          <w:rFonts w:ascii="Cambria" w:hAnsi="Cambria"/>
        </w:rPr>
        <mc:AlternateContent>
          <mc:Choice Requires="wps">
            <w:drawing>
              <wp:anchor distT="0" distB="0" distL="114300" distR="114300" simplePos="0" relativeHeight="251656192" behindDoc="0" locked="0" layoutInCell="1" allowOverlap="1" wp14:anchorId="4F921FA8" wp14:editId="33D555DC">
                <wp:simplePos x="0" y="0"/>
                <wp:positionH relativeFrom="column">
                  <wp:posOffset>256142</wp:posOffset>
                </wp:positionH>
                <wp:positionV relativeFrom="paragraph">
                  <wp:posOffset>58496</wp:posOffset>
                </wp:positionV>
                <wp:extent cx="2514600" cy="4387755"/>
                <wp:effectExtent l="0" t="0" r="19050" b="133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387755"/>
                        </a:xfrm>
                        <a:prstGeom prst="rect">
                          <a:avLst/>
                        </a:prstGeom>
                        <a:solidFill>
                          <a:srgbClr val="FFFFFF"/>
                        </a:solidFill>
                        <a:ln w="9525">
                          <a:solidFill>
                            <a:srgbClr val="FFFFFF"/>
                          </a:solidFill>
                          <a:miter lim="800000"/>
                          <a:headEnd/>
                          <a:tailEnd/>
                        </a:ln>
                      </wps:spPr>
                      <wps:txbx>
                        <w:txbxContent>
                          <w:p w:rsidR="00DC1F2E" w:rsidRPr="00A92770" w:rsidRDefault="00DC1F2E" w:rsidP="008B7444">
                            <w:pPr>
                              <w:pStyle w:val="ListParagraph"/>
                              <w:numPr>
                                <w:ilvl w:val="0"/>
                                <w:numId w:val="24"/>
                              </w:numPr>
                              <w:ind w:left="270" w:hanging="180"/>
                              <w:rPr>
                                <w:rFonts w:asciiTheme="majorHAnsi" w:hAnsiTheme="majorHAnsi"/>
                                <w:sz w:val="22"/>
                              </w:rPr>
                            </w:pPr>
                            <w:r w:rsidRPr="00A92770">
                              <w:rPr>
                                <w:rFonts w:asciiTheme="majorHAnsi" w:hAnsiTheme="majorHAnsi"/>
                                <w:sz w:val="22"/>
                              </w:rPr>
                              <w:t>The youngest victim of a violent death was two months old and the oldest victim was 94 years old.</w:t>
                            </w:r>
                          </w:p>
                          <w:p w:rsidR="00DC1F2E" w:rsidRPr="00345D91" w:rsidRDefault="00DC1F2E" w:rsidP="00A92770">
                            <w:pPr>
                              <w:pStyle w:val="ListParagraph"/>
                              <w:ind w:left="270" w:hanging="180"/>
                              <w:rPr>
                                <w:rFonts w:asciiTheme="majorHAnsi" w:hAnsiTheme="majorHAnsi"/>
                                <w:sz w:val="10"/>
                              </w:rPr>
                            </w:pPr>
                          </w:p>
                          <w:p w:rsidR="00DC1F2E" w:rsidRPr="00A92770" w:rsidRDefault="00DC1F2E" w:rsidP="008B7444">
                            <w:pPr>
                              <w:pStyle w:val="ListParagraph"/>
                              <w:numPr>
                                <w:ilvl w:val="0"/>
                                <w:numId w:val="24"/>
                              </w:numPr>
                              <w:ind w:left="270" w:hanging="180"/>
                              <w:rPr>
                                <w:rFonts w:asciiTheme="majorHAnsi" w:hAnsiTheme="majorHAnsi"/>
                                <w:sz w:val="22"/>
                              </w:rPr>
                            </w:pPr>
                            <w:r w:rsidRPr="00A92770">
                              <w:rPr>
                                <w:rFonts w:asciiTheme="majorHAnsi" w:hAnsiTheme="majorHAnsi"/>
                                <w:sz w:val="22"/>
                              </w:rPr>
                              <w:t>The mean age of all victims was 43.3  years old and the median age was 43 years old.</w:t>
                            </w:r>
                          </w:p>
                          <w:p w:rsidR="00DC1F2E" w:rsidRPr="00345D91" w:rsidRDefault="00DC1F2E" w:rsidP="00A92770">
                            <w:pPr>
                              <w:ind w:left="270" w:hanging="180"/>
                              <w:rPr>
                                <w:rFonts w:asciiTheme="majorHAnsi" w:hAnsiTheme="majorHAnsi"/>
                                <w:sz w:val="10"/>
                              </w:rPr>
                            </w:pPr>
                          </w:p>
                          <w:p w:rsidR="00DC1F2E" w:rsidRPr="00A92770" w:rsidRDefault="00DC1F2E" w:rsidP="008B7444">
                            <w:pPr>
                              <w:pStyle w:val="ListParagraph"/>
                              <w:numPr>
                                <w:ilvl w:val="0"/>
                                <w:numId w:val="24"/>
                              </w:numPr>
                              <w:ind w:left="270" w:hanging="180"/>
                              <w:rPr>
                                <w:rFonts w:asciiTheme="majorHAnsi" w:hAnsiTheme="majorHAnsi"/>
                                <w:sz w:val="22"/>
                              </w:rPr>
                            </w:pPr>
                            <w:r w:rsidRPr="00A92770">
                              <w:rPr>
                                <w:rFonts w:asciiTheme="majorHAnsi" w:hAnsiTheme="majorHAnsi"/>
                                <w:sz w:val="22"/>
                              </w:rPr>
                              <w:t>Eight victims of a violent death were homeless.</w:t>
                            </w:r>
                          </w:p>
                          <w:p w:rsidR="00DC1F2E" w:rsidRPr="00345D91" w:rsidRDefault="00DC1F2E" w:rsidP="00A92770">
                            <w:pPr>
                              <w:ind w:left="270" w:hanging="180"/>
                              <w:rPr>
                                <w:rFonts w:asciiTheme="majorHAnsi" w:hAnsiTheme="majorHAnsi"/>
                                <w:sz w:val="10"/>
                              </w:rPr>
                            </w:pPr>
                          </w:p>
                          <w:p w:rsidR="00DC1F2E" w:rsidRPr="00A92770" w:rsidRDefault="00DC1F2E" w:rsidP="008B7444">
                            <w:pPr>
                              <w:pStyle w:val="ListParagraph"/>
                              <w:numPr>
                                <w:ilvl w:val="0"/>
                                <w:numId w:val="24"/>
                              </w:numPr>
                              <w:ind w:left="270" w:hanging="180"/>
                              <w:rPr>
                                <w:rFonts w:asciiTheme="majorHAnsi" w:hAnsiTheme="majorHAnsi"/>
                                <w:sz w:val="22"/>
                                <w:szCs w:val="22"/>
                              </w:rPr>
                            </w:pPr>
                            <w:r w:rsidRPr="00A92770">
                              <w:rPr>
                                <w:rFonts w:asciiTheme="majorHAnsi" w:hAnsiTheme="majorHAnsi"/>
                                <w:sz w:val="22"/>
                                <w:szCs w:val="22"/>
                              </w:rPr>
                              <w:t>Thirty</w:t>
                            </w:r>
                            <w:r>
                              <w:rPr>
                                <w:rFonts w:asciiTheme="majorHAnsi" w:hAnsiTheme="majorHAnsi"/>
                                <w:sz w:val="22"/>
                                <w:szCs w:val="22"/>
                              </w:rPr>
                              <w:t>-one</w:t>
                            </w:r>
                            <w:r w:rsidRPr="00A92770">
                              <w:rPr>
                                <w:rFonts w:asciiTheme="majorHAnsi" w:hAnsiTheme="majorHAnsi"/>
                                <w:sz w:val="22"/>
                                <w:szCs w:val="22"/>
                              </w:rPr>
                              <w:t xml:space="preserve"> victims were fatally injured while in custody, such as in a jail or prison.  A victim is also considered “in custody” if he or she is under arrest or injured prior to arrest, in foster care, or remanded to an institution such as a juvenile detention or psychiatric hospital. It does not include voluntary commitments.</w:t>
                            </w:r>
                          </w:p>
                          <w:p w:rsidR="00DC1F2E" w:rsidRPr="00A92770" w:rsidRDefault="00DC1F2E" w:rsidP="00A92770">
                            <w:pPr>
                              <w:ind w:left="270" w:hanging="180"/>
                              <w:rPr>
                                <w:rFonts w:asciiTheme="majorHAnsi" w:hAnsiTheme="majorHAnsi"/>
                                <w:sz w:val="10"/>
                                <w:szCs w:val="10"/>
                              </w:rPr>
                            </w:pPr>
                          </w:p>
                          <w:p w:rsidR="00DC1F2E" w:rsidRPr="00A92770" w:rsidRDefault="00DC1F2E" w:rsidP="008B7444">
                            <w:pPr>
                              <w:pStyle w:val="ListParagraph"/>
                              <w:numPr>
                                <w:ilvl w:val="0"/>
                                <w:numId w:val="24"/>
                              </w:numPr>
                              <w:ind w:left="270" w:hanging="180"/>
                              <w:rPr>
                                <w:rFonts w:asciiTheme="majorHAnsi" w:hAnsiTheme="majorHAnsi"/>
                                <w:sz w:val="22"/>
                                <w:szCs w:val="22"/>
                              </w:rPr>
                            </w:pPr>
                            <w:r w:rsidRPr="00A92770">
                              <w:rPr>
                                <w:rFonts w:asciiTheme="majorHAnsi" w:hAnsiTheme="majorHAnsi"/>
                                <w:sz w:val="22"/>
                                <w:szCs w:val="22"/>
                              </w:rPr>
                              <w:t>There were 58 war veterans who were victims of a violent death.</w:t>
                            </w:r>
                            <w:r w:rsidRPr="00890F79">
                              <w:rPr>
                                <w:rFonts w:asciiTheme="majorHAnsi" w:hAnsiTheme="majorHAnsi"/>
                                <w:sz w:val="18"/>
                                <w:szCs w:val="22"/>
                                <w:vertAlign w:val="superscript"/>
                              </w:rPr>
                              <w:t>3</w:t>
                            </w:r>
                          </w:p>
                          <w:p w:rsidR="00DC1F2E" w:rsidRPr="00A92770" w:rsidRDefault="00DC1F2E" w:rsidP="00A92770">
                            <w:pPr>
                              <w:ind w:left="270" w:hanging="180"/>
                              <w:rPr>
                                <w:rFonts w:asciiTheme="majorHAnsi" w:hAnsiTheme="majorHAnsi"/>
                                <w:sz w:val="10"/>
                                <w:szCs w:val="10"/>
                              </w:rPr>
                            </w:pPr>
                          </w:p>
                          <w:p w:rsidR="00DC1F2E" w:rsidRPr="00A92770" w:rsidRDefault="00DC1F2E" w:rsidP="008B7444">
                            <w:pPr>
                              <w:pStyle w:val="ListParagraph"/>
                              <w:numPr>
                                <w:ilvl w:val="0"/>
                                <w:numId w:val="24"/>
                              </w:numPr>
                              <w:ind w:left="270" w:hanging="180"/>
                              <w:rPr>
                                <w:rFonts w:asciiTheme="majorHAnsi" w:hAnsiTheme="majorHAnsi"/>
                                <w:sz w:val="22"/>
                                <w:szCs w:val="22"/>
                              </w:rPr>
                            </w:pPr>
                            <w:r w:rsidRPr="00A92770">
                              <w:rPr>
                                <w:rFonts w:asciiTheme="majorHAnsi" w:hAnsiTheme="majorHAnsi"/>
                                <w:sz w:val="22"/>
                                <w:szCs w:val="22"/>
                              </w:rPr>
                              <w:t>Eighteen victims of a violent death were fatally injured at their workplace.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0.15pt;margin-top:4.6pt;width:198pt;height:3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" strokecolor="white">
                <v:textbox>
                  <w:txbxContent>
                    <w:p w:rsidR="00DC1F2E" w:rsidRPr="00A92770" w:rsidRDefault="00DC1F2E" w:rsidP="008B7444">
                      <w:pPr>
                        <w:pStyle w:val="ListParagraph"/>
                        <w:numPr>
                          <w:ilvl w:val="0"/>
                          <w:numId w:val="24"/>
                        </w:numPr>
                        <w:ind w:left="270" w:hanging="180"/>
                        <w:rPr>
                          <w:rFonts w:asciiTheme="majorHAnsi" w:hAnsiTheme="majorHAnsi"/>
                          <w:sz w:val="22"/>
                        </w:rPr>
                      </w:pPr>
                      <w:r w:rsidRPr="00A92770">
                        <w:rPr>
                          <w:rFonts w:asciiTheme="majorHAnsi" w:hAnsiTheme="majorHAnsi"/>
                          <w:sz w:val="22"/>
                        </w:rPr>
                        <w:t>The youngest victim of a violent death was two months old and the oldest victim was 94 years old.</w:t>
                      </w:r>
                    </w:p>
                    <w:p w:rsidR="00DC1F2E" w:rsidRPr="00345D91" w:rsidRDefault="00DC1F2E" w:rsidP="00A92770">
                      <w:pPr>
                        <w:pStyle w:val="ListParagraph"/>
                        <w:ind w:left="270" w:hanging="180"/>
                        <w:rPr>
                          <w:rFonts w:asciiTheme="majorHAnsi" w:hAnsiTheme="majorHAnsi"/>
                          <w:sz w:val="10"/>
                        </w:rPr>
                      </w:pPr>
                    </w:p>
                    <w:p w:rsidR="00DC1F2E" w:rsidRPr="00A92770" w:rsidRDefault="00DC1F2E" w:rsidP="008B7444">
                      <w:pPr>
                        <w:pStyle w:val="ListParagraph"/>
                        <w:numPr>
                          <w:ilvl w:val="0"/>
                          <w:numId w:val="24"/>
                        </w:numPr>
                        <w:ind w:left="270" w:hanging="180"/>
                        <w:rPr>
                          <w:rFonts w:asciiTheme="majorHAnsi" w:hAnsiTheme="majorHAnsi"/>
                          <w:sz w:val="22"/>
                        </w:rPr>
                      </w:pPr>
                      <w:r w:rsidRPr="00A92770">
                        <w:rPr>
                          <w:rFonts w:asciiTheme="majorHAnsi" w:hAnsiTheme="majorHAnsi"/>
                          <w:sz w:val="22"/>
                        </w:rPr>
                        <w:t>The mean age of all victims was 43.3  years old and the median age was 43 years old.</w:t>
                      </w:r>
                    </w:p>
                    <w:p w:rsidR="00DC1F2E" w:rsidRPr="00345D91" w:rsidRDefault="00DC1F2E" w:rsidP="00A92770">
                      <w:pPr>
                        <w:ind w:left="270" w:hanging="180"/>
                        <w:rPr>
                          <w:rFonts w:asciiTheme="majorHAnsi" w:hAnsiTheme="majorHAnsi"/>
                          <w:sz w:val="10"/>
                        </w:rPr>
                      </w:pPr>
                    </w:p>
                    <w:p w:rsidR="00DC1F2E" w:rsidRPr="00A92770" w:rsidRDefault="00DC1F2E" w:rsidP="008B7444">
                      <w:pPr>
                        <w:pStyle w:val="ListParagraph"/>
                        <w:numPr>
                          <w:ilvl w:val="0"/>
                          <w:numId w:val="24"/>
                        </w:numPr>
                        <w:ind w:left="270" w:hanging="180"/>
                        <w:rPr>
                          <w:rFonts w:asciiTheme="majorHAnsi" w:hAnsiTheme="majorHAnsi"/>
                          <w:sz w:val="22"/>
                        </w:rPr>
                      </w:pPr>
                      <w:r w:rsidRPr="00A92770">
                        <w:rPr>
                          <w:rFonts w:asciiTheme="majorHAnsi" w:hAnsiTheme="majorHAnsi"/>
                          <w:sz w:val="22"/>
                        </w:rPr>
                        <w:t>Eight victims of a violent death were homeless.</w:t>
                      </w:r>
                    </w:p>
                    <w:p w:rsidR="00DC1F2E" w:rsidRPr="00345D91" w:rsidRDefault="00DC1F2E" w:rsidP="00A92770">
                      <w:pPr>
                        <w:ind w:left="270" w:hanging="180"/>
                        <w:rPr>
                          <w:rFonts w:asciiTheme="majorHAnsi" w:hAnsiTheme="majorHAnsi"/>
                          <w:sz w:val="10"/>
                        </w:rPr>
                      </w:pPr>
                    </w:p>
                    <w:p w:rsidR="00DC1F2E" w:rsidRPr="00A92770" w:rsidRDefault="00DC1F2E" w:rsidP="008B7444">
                      <w:pPr>
                        <w:pStyle w:val="ListParagraph"/>
                        <w:numPr>
                          <w:ilvl w:val="0"/>
                          <w:numId w:val="24"/>
                        </w:numPr>
                        <w:ind w:left="270" w:hanging="180"/>
                        <w:rPr>
                          <w:rFonts w:asciiTheme="majorHAnsi" w:hAnsiTheme="majorHAnsi"/>
                          <w:sz w:val="22"/>
                          <w:szCs w:val="22"/>
                        </w:rPr>
                      </w:pPr>
                      <w:r w:rsidRPr="00A92770">
                        <w:rPr>
                          <w:rFonts w:asciiTheme="majorHAnsi" w:hAnsiTheme="majorHAnsi"/>
                          <w:sz w:val="22"/>
                          <w:szCs w:val="22"/>
                        </w:rPr>
                        <w:t>Thirty</w:t>
                      </w:r>
                      <w:r>
                        <w:rPr>
                          <w:rFonts w:asciiTheme="majorHAnsi" w:hAnsiTheme="majorHAnsi"/>
                          <w:sz w:val="22"/>
                          <w:szCs w:val="22"/>
                        </w:rPr>
                        <w:t>-one</w:t>
                      </w:r>
                      <w:r w:rsidRPr="00A92770">
                        <w:rPr>
                          <w:rFonts w:asciiTheme="majorHAnsi" w:hAnsiTheme="majorHAnsi"/>
                          <w:sz w:val="22"/>
                          <w:szCs w:val="22"/>
                        </w:rPr>
                        <w:t xml:space="preserve"> victims were fatally injured while in custody, such as in a jail or prison.  A victim is also considered “in custody” if he or she is under arrest or injured prior to arrest, in foster care, or remanded to an institution such as a juvenile detention or psychiatric hospital. It does not include voluntary commitments.</w:t>
                      </w:r>
                    </w:p>
                    <w:p w:rsidR="00DC1F2E" w:rsidRPr="00A92770" w:rsidRDefault="00DC1F2E" w:rsidP="00A92770">
                      <w:pPr>
                        <w:ind w:left="270" w:hanging="180"/>
                        <w:rPr>
                          <w:rFonts w:asciiTheme="majorHAnsi" w:hAnsiTheme="majorHAnsi"/>
                          <w:sz w:val="10"/>
                          <w:szCs w:val="10"/>
                        </w:rPr>
                      </w:pPr>
                    </w:p>
                    <w:p w:rsidR="00DC1F2E" w:rsidRPr="00A92770" w:rsidRDefault="00DC1F2E" w:rsidP="008B7444">
                      <w:pPr>
                        <w:pStyle w:val="ListParagraph"/>
                        <w:numPr>
                          <w:ilvl w:val="0"/>
                          <w:numId w:val="24"/>
                        </w:numPr>
                        <w:ind w:left="270" w:hanging="180"/>
                        <w:rPr>
                          <w:rFonts w:asciiTheme="majorHAnsi" w:hAnsiTheme="majorHAnsi"/>
                          <w:sz w:val="22"/>
                          <w:szCs w:val="22"/>
                        </w:rPr>
                      </w:pPr>
                      <w:r w:rsidRPr="00A92770">
                        <w:rPr>
                          <w:rFonts w:asciiTheme="majorHAnsi" w:hAnsiTheme="majorHAnsi"/>
                          <w:sz w:val="22"/>
                          <w:szCs w:val="22"/>
                        </w:rPr>
                        <w:t>There were 58 war veterans who were victims of a violent death.</w:t>
                      </w:r>
                      <w:r w:rsidRPr="00890F79">
                        <w:rPr>
                          <w:rFonts w:asciiTheme="majorHAnsi" w:hAnsiTheme="majorHAnsi"/>
                          <w:sz w:val="18"/>
                          <w:szCs w:val="22"/>
                          <w:vertAlign w:val="superscript"/>
                        </w:rPr>
                        <w:t>3</w:t>
                      </w:r>
                    </w:p>
                    <w:p w:rsidR="00DC1F2E" w:rsidRPr="00A92770" w:rsidRDefault="00DC1F2E" w:rsidP="00A92770">
                      <w:pPr>
                        <w:ind w:left="270" w:hanging="180"/>
                        <w:rPr>
                          <w:rFonts w:asciiTheme="majorHAnsi" w:hAnsiTheme="majorHAnsi"/>
                          <w:sz w:val="10"/>
                          <w:szCs w:val="10"/>
                        </w:rPr>
                      </w:pPr>
                    </w:p>
                    <w:p w:rsidR="00DC1F2E" w:rsidRPr="00A92770" w:rsidRDefault="00DC1F2E" w:rsidP="008B7444">
                      <w:pPr>
                        <w:pStyle w:val="ListParagraph"/>
                        <w:numPr>
                          <w:ilvl w:val="0"/>
                          <w:numId w:val="24"/>
                        </w:numPr>
                        <w:ind w:left="270" w:hanging="180"/>
                        <w:rPr>
                          <w:rFonts w:asciiTheme="majorHAnsi" w:hAnsiTheme="majorHAnsi"/>
                          <w:sz w:val="22"/>
                          <w:szCs w:val="22"/>
                        </w:rPr>
                      </w:pPr>
                      <w:r w:rsidRPr="00A92770">
                        <w:rPr>
                          <w:rFonts w:asciiTheme="majorHAnsi" w:hAnsiTheme="majorHAnsi"/>
                          <w:sz w:val="22"/>
                          <w:szCs w:val="22"/>
                        </w:rPr>
                        <w:t>Eighteen victims of a violent death were fatally injured at their workplace.</w:t>
                      </w:r>
                    </w:p>
                  </w:txbxContent>
                </v:textbox>
              </v:shape>
            </w:pict>
          </mc:Fallback>
        </mc:AlternateContent>
      </w:r>
    </w:p>
    <w:p w:rsidR="007D59A2" w:rsidRPr="00447BA5" w:rsidRDefault="007D59A2" w:rsidP="007D59A2">
      <w:pPr>
        <w:rPr>
          <w:rFonts w:ascii="Cambria" w:hAnsi="Cambria"/>
        </w:rPr>
      </w:pPr>
    </w:p>
    <w:p w:rsidR="007D59A2" w:rsidRPr="00447BA5" w:rsidRDefault="007D59A2" w:rsidP="007D59A2">
      <w:pPr>
        <w:rPr>
          <w:rFonts w:ascii="Cambria" w:hAnsi="Cambria"/>
        </w:rPr>
      </w:pPr>
    </w:p>
    <w:p w:rsidR="007D59A2" w:rsidRPr="00447BA5" w:rsidRDefault="007D59A2" w:rsidP="007D59A2">
      <w:pPr>
        <w:rPr>
          <w:rFonts w:ascii="Cambria" w:hAnsi="Cambria"/>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Default="007D59A2" w:rsidP="00853D40">
      <w:pPr>
        <w:rPr>
          <w:rFonts w:ascii="Cambria" w:hAnsi="Cambria" w:cs="Arial"/>
          <w:b/>
        </w:rPr>
      </w:pPr>
    </w:p>
    <w:p w:rsidR="006C750E" w:rsidRPr="00447BA5" w:rsidRDefault="006C750E"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7D59A2" w:rsidRDefault="007D59A2" w:rsidP="00853D40">
      <w:pPr>
        <w:rPr>
          <w:rFonts w:ascii="Cambria" w:hAnsi="Cambria" w:cs="Arial"/>
          <w:b/>
        </w:rPr>
      </w:pPr>
    </w:p>
    <w:p w:rsidR="00CF0EA1" w:rsidRPr="00447BA5" w:rsidRDefault="00CF0EA1" w:rsidP="00853D40">
      <w:pPr>
        <w:rPr>
          <w:rFonts w:ascii="Cambria" w:hAnsi="Cambria" w:cs="Arial"/>
          <w:b/>
        </w:rPr>
      </w:pPr>
    </w:p>
    <w:p w:rsidR="007D59A2" w:rsidRPr="00447BA5" w:rsidRDefault="007D59A2" w:rsidP="00853D40">
      <w:pPr>
        <w:rPr>
          <w:rFonts w:ascii="Cambria" w:hAnsi="Cambria" w:cs="Arial"/>
          <w:b/>
        </w:rPr>
      </w:pPr>
    </w:p>
    <w:p w:rsidR="007D59A2" w:rsidRPr="00447BA5" w:rsidRDefault="005651E5" w:rsidP="00853D40">
      <w:pPr>
        <w:rPr>
          <w:rFonts w:ascii="Cambria" w:hAnsi="Cambria" w:cs="Arial"/>
          <w:b/>
        </w:rPr>
      </w:pPr>
      <w:r w:rsidRPr="00CF0EA1">
        <w:rPr>
          <w:rFonts w:ascii="Cambria" w:hAnsi="Cambria" w:cs="Arial"/>
          <w:b/>
        </w:rPr>
        <mc:AlternateContent>
          <mc:Choice Requires="wps">
            <w:drawing>
              <wp:anchor distT="0" distB="0" distL="114300" distR="114300" simplePos="0" relativeHeight="251734015" behindDoc="0" locked="0" layoutInCell="1" allowOverlap="1" wp14:anchorId="1A4BACFE" wp14:editId="64385E78">
                <wp:simplePos x="0" y="0"/>
                <wp:positionH relativeFrom="column">
                  <wp:posOffset>3658</wp:posOffset>
                </wp:positionH>
                <wp:positionV relativeFrom="paragraph">
                  <wp:posOffset>50063</wp:posOffset>
                </wp:positionV>
                <wp:extent cx="6968642" cy="1400175"/>
                <wp:effectExtent l="19050" t="19050" r="22860" b="2857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8642" cy="1400175"/>
                        </a:xfrm>
                        <a:prstGeom prst="rect">
                          <a:avLst/>
                        </a:prstGeom>
                        <a:solidFill>
                          <a:srgbClr val="FFFFFF"/>
                        </a:solidFill>
                        <a:ln w="38100">
                          <a:gradFill flip="none" rotWithShape="1">
                            <a:gsLst>
                              <a:gs pos="0">
                                <a:srgbClr val="DDEBCF"/>
                              </a:gs>
                              <a:gs pos="50000">
                                <a:srgbClr val="9CB86E"/>
                              </a:gs>
                              <a:gs pos="100000">
                                <a:srgbClr val="156B13"/>
                              </a:gs>
                            </a:gsLst>
                            <a:lin ang="8100000" scaled="1"/>
                            <a:tileRect/>
                          </a:gradFill>
                          <a:miter lim="800000"/>
                          <a:headEnd/>
                          <a:tailEnd/>
                        </a:ln>
                      </wps:spPr>
                      <wps:txbx>
                        <w:txbxContent>
                          <w:p w:rsidR="00DC1F2E" w:rsidRPr="00FD327D" w:rsidRDefault="00DC1F2E" w:rsidP="00CF0EA1">
                            <w:pPr>
                              <w:rPr>
                                <w:rFonts w:ascii="Candara" w:hAnsi="Candara"/>
                                <w:b/>
                                <w:i/>
                              </w:rPr>
                            </w:pPr>
                            <w:r w:rsidRPr="00FD327D">
                              <w:rPr>
                                <w:rFonts w:ascii="Candara" w:hAnsi="Candara"/>
                                <w:b/>
                                <w:i/>
                              </w:rPr>
                              <w:t>The National Violent Death Reporting System</w:t>
                            </w:r>
                          </w:p>
                          <w:p w:rsidR="00DC1F2E" w:rsidRPr="003D5079" w:rsidRDefault="00DC1F2E" w:rsidP="00CF0EA1">
                            <w:pPr>
                              <w:rPr>
                                <w:rFonts w:ascii="Candara" w:hAnsi="Candara"/>
                                <w:sz w:val="22"/>
                              </w:rPr>
                            </w:pPr>
                            <w:r w:rsidRPr="003D5079">
                              <w:rPr>
                                <w:rFonts w:ascii="Candara" w:hAnsi="Candara"/>
                                <w:sz w:val="22"/>
                              </w:rPr>
                              <w:t xml:space="preserve">To understand the complex circumstances surrounding violent deaths, the Centers for Disease Control and Prevention (CDC) developed a standardized database: the National Violent Death Reporting System (NVDRS). This unique </w:t>
                            </w:r>
                            <w:r>
                              <w:rPr>
                                <w:rFonts w:ascii="Candara" w:hAnsi="Candara"/>
                                <w:sz w:val="22"/>
                              </w:rPr>
                              <w:t>system</w:t>
                            </w:r>
                            <w:r w:rsidRPr="003D5079">
                              <w:rPr>
                                <w:rFonts w:ascii="Candara" w:hAnsi="Candara"/>
                                <w:sz w:val="22"/>
                              </w:rPr>
                              <w:t xml:space="preserve"> includes data not captured in other databases by linking information from multiple sources such as death certificates, medical examiner records, toxicology reports, and law enforcement records. Individually, these sources explain violence only in a narrow context; but together, they provide comprehensive answers to the questions that surround violent death. MAVDRS has been collecting data on violent deaths since 2003.</w:t>
                            </w:r>
                          </w:p>
                          <w:p w:rsidR="00DC1F2E" w:rsidRDefault="00DC1F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pt;margin-top:3.95pt;width:548.7pt;height:110.25pt;z-index:251734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" strokeweight="3pt">
                <v:textbox>
                  <w:txbxContent>
                    <w:p w:rsidR="00DC1F2E" w:rsidRPr="00FD327D" w:rsidRDefault="00DC1F2E" w:rsidP="00CF0EA1">
                      <w:pPr>
                        <w:rPr>
                          <w:rFonts w:ascii="Candara" w:hAnsi="Candara"/>
                          <w:b/>
                          <w:i/>
                        </w:rPr>
                      </w:pPr>
                      <w:r w:rsidRPr="00FD327D">
                        <w:rPr>
                          <w:rFonts w:ascii="Candara" w:hAnsi="Candara"/>
                          <w:b/>
                          <w:i/>
                        </w:rPr>
                        <w:t>The National Violent Death Reporting System</w:t>
                      </w:r>
                    </w:p>
                    <w:p w:rsidR="00DC1F2E" w:rsidRPr="003D5079" w:rsidRDefault="00DC1F2E" w:rsidP="00CF0EA1">
                      <w:pPr>
                        <w:rPr>
                          <w:rFonts w:ascii="Candara" w:hAnsi="Candara"/>
                          <w:sz w:val="22"/>
                        </w:rPr>
                      </w:pPr>
                      <w:r w:rsidRPr="003D5079">
                        <w:rPr>
                          <w:rFonts w:ascii="Candara" w:hAnsi="Candara"/>
                          <w:sz w:val="22"/>
                        </w:rPr>
                        <w:t xml:space="preserve">To understand the complex circumstances surrounding violent deaths, the Centers for Disease Control and Prevention (CDC) developed a standardized database: the National Violent Death Reporting System (NVDRS). This unique </w:t>
                      </w:r>
                      <w:r>
                        <w:rPr>
                          <w:rFonts w:ascii="Candara" w:hAnsi="Candara"/>
                          <w:sz w:val="22"/>
                        </w:rPr>
                        <w:t>system</w:t>
                      </w:r>
                      <w:r w:rsidRPr="003D5079">
                        <w:rPr>
                          <w:rFonts w:ascii="Candara" w:hAnsi="Candara"/>
                          <w:sz w:val="22"/>
                        </w:rPr>
                        <w:t xml:space="preserve"> includes data not captured in other databases by linking information from multiple sources such as death certificates, medical examiner records, toxicology reports, and law enforcement records. Individually, these sources explain violence only in a narrow context; but together, they provide comprehensive answers to the questions that surround violent death. MAVDRS has been collecting data on violent deaths since 2003.</w:t>
                      </w:r>
                    </w:p>
                    <w:p w:rsidR="00DC1F2E" w:rsidRDefault="00DC1F2E"/>
                  </w:txbxContent>
                </v:textbox>
              </v:shape>
            </w:pict>
          </mc:Fallback>
        </mc:AlternateContent>
      </w:r>
    </w:p>
    <w:p w:rsidR="007D59A2" w:rsidRPr="00447BA5" w:rsidRDefault="007D59A2" w:rsidP="00853D40">
      <w:pPr>
        <w:rPr>
          <w:rFonts w:ascii="Cambria" w:hAnsi="Cambria" w:cs="Arial"/>
          <w:b/>
        </w:rPr>
      </w:pPr>
    </w:p>
    <w:p w:rsidR="007D59A2" w:rsidRPr="00447BA5" w:rsidRDefault="007D59A2" w:rsidP="00853D40">
      <w:pPr>
        <w:rPr>
          <w:rFonts w:ascii="Cambria" w:hAnsi="Cambria" w:cs="Arial"/>
          <w:b/>
        </w:rPr>
      </w:pPr>
    </w:p>
    <w:p w:rsidR="00BD71CA" w:rsidRDefault="00BD71CA">
      <w:pPr>
        <w:rPr>
          <w:rFonts w:ascii="Tw Cen MT" w:hAnsi="Tw Cen MT"/>
          <w:b/>
          <w:color w:val="0000FF"/>
          <w:sz w:val="40"/>
        </w:rPr>
      </w:pPr>
    </w:p>
    <w:p w:rsidR="00F61DC5" w:rsidRDefault="00F61DC5">
      <w:pPr>
        <w:rPr>
          <w:rFonts w:ascii="Tw Cen MT Condensed Extra Bold" w:hAnsi="Tw Cen MT Condensed Extra Bold"/>
          <w:color w:val="76923C" w:themeColor="accent3" w:themeShade="BF"/>
          <w:sz w:val="44"/>
        </w:rPr>
      </w:pPr>
      <w:r>
        <w:rPr>
          <w:rFonts w:ascii="Tw Cen MT Condensed Extra Bold" w:hAnsi="Tw Cen MT Condensed Extra Bold"/>
          <w:color w:val="76923C" w:themeColor="accent3" w:themeShade="BF"/>
          <w:sz w:val="44"/>
        </w:rPr>
        <w:br w:type="page"/>
      </w:r>
    </w:p>
    <w:p w:rsidR="003316B0" w:rsidRPr="00A92770" w:rsidRDefault="003316B0" w:rsidP="00767362">
      <w:pPr>
        <w:jc w:val="right"/>
        <w:rPr>
          <w:rFonts w:ascii="Candara" w:hAnsi="Candara"/>
          <w:b/>
          <w:color w:val="76923C" w:themeColor="accent3" w:themeShade="BF"/>
          <w:sz w:val="44"/>
        </w:rPr>
      </w:pPr>
      <w:r w:rsidRPr="00A92770">
        <w:rPr>
          <w:rFonts w:ascii="Candara" w:hAnsi="Candara"/>
          <w:b/>
          <w:color w:val="76923C" w:themeColor="accent3" w:themeShade="BF"/>
          <w:sz w:val="44"/>
        </w:rPr>
        <w:lastRenderedPageBreak/>
        <w:t>SUICIDE</w:t>
      </w:r>
      <w:r w:rsidR="00703BEC" w:rsidRPr="00A92770">
        <w:rPr>
          <w:rFonts w:ascii="Candara" w:hAnsi="Candara"/>
          <w:b/>
          <w:color w:val="76923C" w:themeColor="accent3" w:themeShade="BF"/>
          <w:sz w:val="44"/>
        </w:rPr>
        <w:t>S</w:t>
      </w:r>
    </w:p>
    <w:p w:rsidR="00345D91" w:rsidRPr="00A92770" w:rsidRDefault="00E144DD" w:rsidP="00345D91">
      <w:pPr>
        <w:jc w:val="right"/>
        <w:rPr>
          <w:rFonts w:ascii="Candara" w:hAnsi="Candara"/>
          <w:b/>
          <w:color w:val="9BBB59" w:themeColor="accent3"/>
          <w:sz w:val="32"/>
        </w:rPr>
      </w:pPr>
      <w:r w:rsidRPr="00A92770">
        <w:rPr>
          <w:rFonts w:ascii="Candara" w:hAnsi="Candara" w:cs="Arial"/>
          <w:b/>
          <w:bCs/>
          <w:smallCaps/>
          <w:sz w:val="32"/>
        </w:rPr>
        <w:t xml:space="preserve">Suicide </w:t>
      </w:r>
      <w:r w:rsidR="008976A3" w:rsidRPr="00A92770">
        <w:rPr>
          <w:rFonts w:ascii="Candara" w:hAnsi="Candara" w:cs="Arial"/>
          <w:b/>
          <w:bCs/>
          <w:smallCaps/>
          <w:sz w:val="32"/>
        </w:rPr>
        <w:t>Demographics</w:t>
      </w:r>
    </w:p>
    <w:p w:rsidR="00CB0665" w:rsidRPr="00A121C5" w:rsidRDefault="00345D91" w:rsidP="00853D40">
      <w:pPr>
        <w:rPr>
          <w:rFonts w:ascii="Cambria" w:hAnsi="Cambria" w:cs="Arial"/>
          <w:b/>
          <w:sz w:val="8"/>
        </w:rPr>
      </w:pPr>
      <w:r>
        <w:rPr>
          <w:rFonts w:ascii="Tw Cen MT Condensed Extra Bold" w:hAnsi="Tw Cen MT Condensed Extra Bold"/>
          <w:color w:val="9BBB59" w:themeColor="accent3"/>
          <w:sz w:val="32"/>
        </w:rPr>
        <mc:AlternateContent>
          <mc:Choice Requires="wps">
            <w:drawing>
              <wp:anchor distT="0" distB="0" distL="114300" distR="114300" simplePos="0" relativeHeight="251737087" behindDoc="0" locked="0" layoutInCell="1" allowOverlap="1" wp14:anchorId="618D0566" wp14:editId="7A14F1CB">
                <wp:simplePos x="0" y="0"/>
                <wp:positionH relativeFrom="column">
                  <wp:posOffset>0</wp:posOffset>
                </wp:positionH>
                <wp:positionV relativeFrom="paragraph">
                  <wp:posOffset>17780</wp:posOffset>
                </wp:positionV>
                <wp:extent cx="6858000" cy="0"/>
                <wp:effectExtent l="0" t="38100" r="19050" b="57150"/>
                <wp:wrapNone/>
                <wp:docPr id="33" name="Straight Connector 33"/>
                <wp:cNvGraphicFramePr/>
                <a:graphic xmlns:a="http://schemas.openxmlformats.org/drawingml/2006/main">
                  <a:graphicData uri="http://schemas.microsoft.com/office/word/2010/wordprocessingShape">
                    <wps:wsp>
                      <wps:cNvCnPr/>
                      <wps:spPr>
                        <a:xfrm>
                          <a:off x="0" y="0"/>
                          <a:ext cx="6858000" cy="0"/>
                        </a:xfrm>
                        <a:prstGeom prst="line">
                          <a:avLst/>
                        </a:prstGeom>
                        <a:ln w="88900">
                          <a:gradFill flip="none" rotWithShape="1">
                            <a:gsLst>
                              <a:gs pos="0">
                                <a:srgbClr val="DDEBCF"/>
                              </a:gs>
                              <a:gs pos="43000">
                                <a:srgbClr val="9CB86E"/>
                              </a:gs>
                              <a:gs pos="88000">
                                <a:srgbClr val="156B13"/>
                              </a:gs>
                            </a:gsLst>
                            <a:lin ang="1620000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 o:spid="_x0000_s1026" style="position:absolute;z-index:2517370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pt" to="54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" strokeweight="7pt"/>
            </w:pict>
          </mc:Fallback>
        </mc:AlternateContent>
      </w:r>
    </w:p>
    <w:tbl>
      <w:tblPr>
        <w:tblpPr w:leftFromText="180" w:rightFromText="180" w:vertAnchor="text" w:tblpX="108" w:tblpY="436"/>
        <w:tblOverlap w:val="never"/>
        <w:tblW w:w="5499" w:type="dxa"/>
        <w:tblLayout w:type="fixed"/>
        <w:tblLook w:val="0000" w:firstRow="0" w:lastRow="0" w:firstColumn="0" w:lastColumn="0" w:noHBand="0" w:noVBand="0"/>
      </w:tblPr>
      <w:tblGrid>
        <w:gridCol w:w="2538"/>
        <w:gridCol w:w="900"/>
        <w:gridCol w:w="900"/>
        <w:gridCol w:w="1161"/>
      </w:tblGrid>
      <w:tr w:rsidR="00230786" w:rsidRPr="00447BA5" w:rsidTr="00345D91">
        <w:trPr>
          <w:trHeight w:hRule="exact" w:val="470"/>
        </w:trPr>
        <w:tc>
          <w:tcPr>
            <w:tcW w:w="5499" w:type="dxa"/>
            <w:gridSpan w:val="4"/>
            <w:tcBorders>
              <w:top w:val="single" w:sz="8" w:space="0" w:color="000000"/>
              <w:left w:val="single" w:sz="8" w:space="0" w:color="000000"/>
              <w:bottom w:val="single" w:sz="8" w:space="0" w:color="000000"/>
              <w:right w:val="single" w:sz="8" w:space="0" w:color="000000"/>
            </w:tcBorders>
            <w:shd w:val="clear" w:color="auto" w:fill="C2D69B" w:themeFill="accent3" w:themeFillTint="99"/>
            <w:vAlign w:val="center"/>
          </w:tcPr>
          <w:p w:rsidR="00230786" w:rsidRPr="00F540DB" w:rsidRDefault="0081113A" w:rsidP="00345D91">
            <w:pPr>
              <w:ind w:left="90" w:hanging="90"/>
              <w:jc w:val="center"/>
              <w:rPr>
                <w:rFonts w:ascii="Cambria" w:hAnsi="Cambria" w:cs="Arial"/>
                <w:b/>
                <w:bCs/>
                <w:color w:val="FFFFFF" w:themeColor="background1"/>
                <w:sz w:val="22"/>
                <w:szCs w:val="22"/>
              </w:rPr>
            </w:pPr>
            <w:r w:rsidRPr="002C6504">
              <w:rPr>
                <w:rFonts w:ascii="Cambria" w:hAnsi="Cambria" w:cs="Arial"/>
                <w:b/>
                <w:bCs/>
                <w:szCs w:val="22"/>
              </w:rPr>
              <w:t xml:space="preserve">Table </w:t>
            </w:r>
            <w:r w:rsidR="00CB0665" w:rsidRPr="002C6504">
              <w:rPr>
                <w:rFonts w:ascii="Cambria" w:hAnsi="Cambria" w:cs="Arial"/>
                <w:b/>
                <w:bCs/>
                <w:szCs w:val="22"/>
              </w:rPr>
              <w:t>3</w:t>
            </w:r>
            <w:r w:rsidR="0031341C" w:rsidRPr="002C6504">
              <w:rPr>
                <w:rFonts w:ascii="Cambria" w:hAnsi="Cambria" w:cs="Arial"/>
                <w:b/>
                <w:bCs/>
                <w:szCs w:val="22"/>
              </w:rPr>
              <w:t xml:space="preserve">. </w:t>
            </w:r>
            <w:r w:rsidR="00874E09" w:rsidRPr="002C6504">
              <w:rPr>
                <w:rFonts w:ascii="Cambria" w:hAnsi="Cambria" w:cs="Arial"/>
                <w:b/>
                <w:bCs/>
                <w:szCs w:val="22"/>
              </w:rPr>
              <w:t>Suicide</w:t>
            </w:r>
            <w:r w:rsidR="00230786" w:rsidRPr="002C6504">
              <w:rPr>
                <w:rFonts w:ascii="Cambria" w:hAnsi="Cambria" w:cs="Arial"/>
                <w:b/>
                <w:bCs/>
                <w:szCs w:val="22"/>
              </w:rPr>
              <w:t xml:space="preserve"> Demographic</w:t>
            </w:r>
            <w:r w:rsidR="00874E09" w:rsidRPr="002C6504">
              <w:rPr>
                <w:rFonts w:ascii="Cambria" w:hAnsi="Cambria" w:cs="Arial"/>
                <w:b/>
                <w:bCs/>
                <w:szCs w:val="22"/>
              </w:rPr>
              <w:t>s</w:t>
            </w:r>
            <w:r w:rsidR="001B6B9E" w:rsidRPr="002C6504">
              <w:rPr>
                <w:rFonts w:ascii="Cambria" w:hAnsi="Cambria" w:cs="Arial"/>
                <w:b/>
                <w:bCs/>
                <w:szCs w:val="22"/>
              </w:rPr>
              <w:t>, MA 201</w:t>
            </w:r>
            <w:r w:rsidR="00635931" w:rsidRPr="002C6504">
              <w:rPr>
                <w:rFonts w:ascii="Cambria" w:hAnsi="Cambria" w:cs="Arial"/>
                <w:b/>
                <w:bCs/>
                <w:szCs w:val="22"/>
              </w:rPr>
              <w:t>3</w:t>
            </w:r>
          </w:p>
        </w:tc>
      </w:tr>
      <w:tr w:rsidR="00230786" w:rsidRPr="00447BA5" w:rsidTr="00345D91">
        <w:trPr>
          <w:trHeight w:val="418"/>
        </w:trPr>
        <w:tc>
          <w:tcPr>
            <w:tcW w:w="2538" w:type="dxa"/>
            <w:tcBorders>
              <w:top w:val="single" w:sz="8" w:space="0" w:color="000000"/>
              <w:left w:val="single" w:sz="8" w:space="0" w:color="000000"/>
              <w:bottom w:val="single" w:sz="8" w:space="0" w:color="000000"/>
              <w:right w:val="single" w:sz="8" w:space="0" w:color="000000"/>
            </w:tcBorders>
            <w:shd w:val="clear" w:color="auto" w:fill="auto"/>
            <w:vAlign w:val="bottom"/>
          </w:tcPr>
          <w:p w:rsidR="00230786" w:rsidRPr="00447BA5" w:rsidRDefault="00230786" w:rsidP="00345D91">
            <w:pPr>
              <w:ind w:left="90" w:hanging="90"/>
              <w:rPr>
                <w:rFonts w:ascii="Cambria" w:hAnsi="Cambria" w:cs="Arial"/>
                <w:b/>
                <w:bCs/>
                <w:sz w:val="20"/>
                <w:szCs w:val="20"/>
              </w:rPr>
            </w:pPr>
            <w:r w:rsidRPr="00447BA5">
              <w:rPr>
                <w:rFonts w:ascii="Cambria" w:hAnsi="Cambria" w:cs="Arial"/>
                <w:b/>
                <w:bCs/>
                <w:sz w:val="20"/>
                <w:szCs w:val="20"/>
              </w:rPr>
              <w:t> </w:t>
            </w:r>
          </w:p>
        </w:tc>
        <w:tc>
          <w:tcPr>
            <w:tcW w:w="900" w:type="dxa"/>
            <w:tcBorders>
              <w:top w:val="single" w:sz="8" w:space="0" w:color="000000"/>
              <w:left w:val="nil"/>
              <w:bottom w:val="single" w:sz="8" w:space="0" w:color="000000"/>
              <w:right w:val="single" w:sz="8" w:space="0" w:color="000000"/>
            </w:tcBorders>
            <w:shd w:val="clear" w:color="auto" w:fill="auto"/>
            <w:vAlign w:val="center"/>
          </w:tcPr>
          <w:p w:rsidR="00230786" w:rsidRPr="00FE46CB" w:rsidRDefault="00230786" w:rsidP="00345D91">
            <w:pPr>
              <w:ind w:left="90" w:hanging="90"/>
              <w:jc w:val="center"/>
              <w:rPr>
                <w:rFonts w:ascii="Cambria" w:hAnsi="Cambria" w:cs="Arial"/>
                <w:b/>
                <w:bCs/>
                <w:sz w:val="18"/>
                <w:szCs w:val="21"/>
              </w:rPr>
            </w:pPr>
            <w:r w:rsidRPr="00FE46CB">
              <w:rPr>
                <w:rFonts w:ascii="Cambria" w:hAnsi="Cambria" w:cs="Arial"/>
                <w:b/>
                <w:bCs/>
                <w:sz w:val="18"/>
                <w:szCs w:val="21"/>
              </w:rPr>
              <w:t>N</w:t>
            </w:r>
          </w:p>
        </w:tc>
        <w:tc>
          <w:tcPr>
            <w:tcW w:w="900" w:type="dxa"/>
            <w:tcBorders>
              <w:top w:val="single" w:sz="8" w:space="0" w:color="000000"/>
              <w:left w:val="nil"/>
              <w:bottom w:val="single" w:sz="8" w:space="0" w:color="000000"/>
              <w:right w:val="nil"/>
            </w:tcBorders>
            <w:shd w:val="clear" w:color="auto" w:fill="auto"/>
            <w:vAlign w:val="center"/>
          </w:tcPr>
          <w:p w:rsidR="00230786" w:rsidRPr="00FE46CB" w:rsidRDefault="00230786" w:rsidP="00345D91">
            <w:pPr>
              <w:ind w:left="90" w:hanging="90"/>
              <w:jc w:val="center"/>
              <w:rPr>
                <w:rFonts w:ascii="Cambria" w:hAnsi="Cambria" w:cs="Arial"/>
                <w:b/>
                <w:bCs/>
                <w:sz w:val="18"/>
                <w:szCs w:val="21"/>
              </w:rPr>
            </w:pPr>
            <w:r w:rsidRPr="00FE46CB">
              <w:rPr>
                <w:rFonts w:ascii="Cambria" w:hAnsi="Cambria" w:cs="Arial"/>
                <w:b/>
                <w:bCs/>
                <w:sz w:val="18"/>
                <w:szCs w:val="21"/>
              </w:rPr>
              <w:t>Percent</w:t>
            </w:r>
          </w:p>
        </w:tc>
        <w:tc>
          <w:tcPr>
            <w:tcW w:w="1161" w:type="dxa"/>
            <w:tcBorders>
              <w:top w:val="single" w:sz="8" w:space="0" w:color="000000"/>
              <w:left w:val="single" w:sz="8" w:space="0" w:color="auto"/>
              <w:bottom w:val="single" w:sz="8" w:space="0" w:color="000000"/>
              <w:right w:val="single" w:sz="8" w:space="0" w:color="auto"/>
            </w:tcBorders>
            <w:shd w:val="clear" w:color="auto" w:fill="auto"/>
            <w:noWrap/>
            <w:vAlign w:val="center"/>
          </w:tcPr>
          <w:p w:rsidR="00230786" w:rsidRPr="00FE46CB" w:rsidRDefault="00230786" w:rsidP="00345D91">
            <w:pPr>
              <w:ind w:left="90" w:hanging="90"/>
              <w:jc w:val="center"/>
              <w:rPr>
                <w:rFonts w:ascii="Cambria" w:hAnsi="Cambria" w:cs="Arial"/>
                <w:b/>
                <w:bCs/>
                <w:sz w:val="18"/>
                <w:szCs w:val="21"/>
              </w:rPr>
            </w:pPr>
            <w:r w:rsidRPr="00FE46CB">
              <w:rPr>
                <w:rFonts w:ascii="Cambria" w:hAnsi="Cambria" w:cs="Arial"/>
                <w:b/>
                <w:bCs/>
                <w:sz w:val="18"/>
                <w:szCs w:val="21"/>
              </w:rPr>
              <w:t>Rate per 100,000</w:t>
            </w:r>
            <w:r w:rsidR="00F95AD9" w:rsidRPr="00FE46CB">
              <w:rPr>
                <w:rStyle w:val="FootnoteReference"/>
                <w:rFonts w:ascii="Cambria" w:hAnsi="Cambria" w:cs="Arial"/>
                <w:bCs/>
                <w:sz w:val="18"/>
                <w:szCs w:val="21"/>
              </w:rPr>
              <w:footnoteReference w:id="3"/>
            </w:r>
          </w:p>
        </w:tc>
      </w:tr>
      <w:tr w:rsidR="00230786" w:rsidRPr="00447BA5" w:rsidTr="00345D91">
        <w:trPr>
          <w:trHeight w:val="157"/>
        </w:trPr>
        <w:tc>
          <w:tcPr>
            <w:tcW w:w="5499"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tcPr>
          <w:p w:rsidR="00230786" w:rsidRPr="00964313" w:rsidRDefault="00230786" w:rsidP="00345D91">
            <w:pPr>
              <w:ind w:left="90" w:hanging="90"/>
              <w:rPr>
                <w:rFonts w:ascii="Cambria" w:hAnsi="Cambria" w:cs="Arial"/>
                <w:b/>
                <w:bCs/>
                <w:sz w:val="22"/>
                <w:szCs w:val="22"/>
              </w:rPr>
            </w:pPr>
            <w:r w:rsidRPr="00FE46CB">
              <w:rPr>
                <w:rFonts w:ascii="Cambria" w:hAnsi="Cambria" w:cs="Arial"/>
                <w:b/>
                <w:bCs/>
                <w:sz w:val="20"/>
                <w:szCs w:val="22"/>
              </w:rPr>
              <w:t>Sex</w:t>
            </w:r>
          </w:p>
        </w:tc>
      </w:tr>
      <w:tr w:rsidR="00092DBC" w:rsidRPr="00447BA5" w:rsidTr="00345D91">
        <w:trPr>
          <w:trHeight w:val="175"/>
        </w:trPr>
        <w:tc>
          <w:tcPr>
            <w:tcW w:w="2538" w:type="dxa"/>
            <w:tcBorders>
              <w:top w:val="nil"/>
              <w:left w:val="single" w:sz="8" w:space="0" w:color="000000"/>
              <w:bottom w:val="single" w:sz="8" w:space="0" w:color="000000"/>
              <w:right w:val="single" w:sz="8" w:space="0" w:color="000000"/>
            </w:tcBorders>
            <w:shd w:val="clear" w:color="auto" w:fill="auto"/>
            <w:vAlign w:val="center"/>
          </w:tcPr>
          <w:p w:rsidR="00092DBC" w:rsidRPr="008F7E11" w:rsidRDefault="00092DBC" w:rsidP="00345D91">
            <w:pPr>
              <w:ind w:left="180"/>
              <w:rPr>
                <w:rFonts w:ascii="Cambria" w:hAnsi="Cambria" w:cs="Arial"/>
                <w:sz w:val="22"/>
                <w:szCs w:val="22"/>
              </w:rPr>
            </w:pPr>
            <w:r w:rsidRPr="008F7E11">
              <w:rPr>
                <w:rFonts w:ascii="Cambria" w:hAnsi="Cambria" w:cs="Arial"/>
                <w:sz w:val="22"/>
                <w:szCs w:val="22"/>
              </w:rPr>
              <w:t>Male</w:t>
            </w:r>
          </w:p>
        </w:tc>
        <w:tc>
          <w:tcPr>
            <w:tcW w:w="900" w:type="dxa"/>
            <w:tcBorders>
              <w:top w:val="nil"/>
              <w:left w:val="nil"/>
              <w:bottom w:val="single" w:sz="8" w:space="0" w:color="000000"/>
              <w:right w:val="single" w:sz="8" w:space="0" w:color="000000"/>
            </w:tcBorders>
            <w:shd w:val="clear" w:color="auto" w:fill="auto"/>
            <w:vAlign w:val="center"/>
          </w:tcPr>
          <w:p w:rsidR="00092DBC" w:rsidRPr="008F7E11" w:rsidRDefault="00245691" w:rsidP="00345D91">
            <w:pPr>
              <w:ind w:left="90" w:hanging="90"/>
              <w:jc w:val="center"/>
              <w:rPr>
                <w:rFonts w:ascii="Cambria" w:hAnsi="Cambria" w:cs="Arial"/>
                <w:sz w:val="22"/>
                <w:szCs w:val="22"/>
              </w:rPr>
            </w:pPr>
            <w:r w:rsidRPr="008F7E11">
              <w:rPr>
                <w:rFonts w:ascii="Cambria" w:hAnsi="Cambria" w:cs="Arial"/>
                <w:sz w:val="22"/>
                <w:szCs w:val="22"/>
              </w:rPr>
              <w:t>427</w:t>
            </w:r>
          </w:p>
        </w:tc>
        <w:tc>
          <w:tcPr>
            <w:tcW w:w="900" w:type="dxa"/>
            <w:tcBorders>
              <w:top w:val="nil"/>
              <w:left w:val="nil"/>
              <w:bottom w:val="single" w:sz="8" w:space="0" w:color="000000"/>
              <w:right w:val="single" w:sz="8" w:space="0" w:color="000000"/>
            </w:tcBorders>
            <w:shd w:val="clear" w:color="auto" w:fill="auto"/>
          </w:tcPr>
          <w:p w:rsidR="00092DBC" w:rsidRPr="008F7E11" w:rsidRDefault="00245691" w:rsidP="00345D91">
            <w:pPr>
              <w:ind w:left="90" w:hanging="90"/>
              <w:jc w:val="center"/>
              <w:rPr>
                <w:rFonts w:ascii="Cambria" w:hAnsi="Cambria" w:cs="Arial"/>
                <w:sz w:val="22"/>
                <w:szCs w:val="22"/>
              </w:rPr>
            </w:pPr>
            <w:r w:rsidRPr="008F7E11">
              <w:rPr>
                <w:rFonts w:ascii="Cambria" w:hAnsi="Cambria" w:cs="Arial"/>
                <w:sz w:val="22"/>
                <w:szCs w:val="22"/>
              </w:rPr>
              <w:t>73.0</w:t>
            </w:r>
          </w:p>
        </w:tc>
        <w:tc>
          <w:tcPr>
            <w:tcW w:w="1161" w:type="dxa"/>
            <w:tcBorders>
              <w:top w:val="nil"/>
              <w:left w:val="nil"/>
              <w:bottom w:val="single" w:sz="8" w:space="0" w:color="000000"/>
              <w:right w:val="single" w:sz="8" w:space="0" w:color="000000"/>
            </w:tcBorders>
            <w:shd w:val="clear" w:color="auto" w:fill="auto"/>
          </w:tcPr>
          <w:p w:rsidR="00092DBC" w:rsidRPr="000A546F" w:rsidRDefault="00245691" w:rsidP="00345D91">
            <w:pPr>
              <w:ind w:left="90" w:hanging="90"/>
              <w:jc w:val="center"/>
              <w:rPr>
                <w:rFonts w:ascii="Cambria" w:hAnsi="Cambria" w:cs="Arial"/>
                <w:sz w:val="22"/>
                <w:szCs w:val="22"/>
              </w:rPr>
            </w:pPr>
            <w:r w:rsidRPr="000A546F">
              <w:rPr>
                <w:rFonts w:ascii="Cambria" w:hAnsi="Cambria" w:cs="Arial"/>
                <w:sz w:val="22"/>
                <w:szCs w:val="22"/>
              </w:rPr>
              <w:t>13.1</w:t>
            </w:r>
          </w:p>
        </w:tc>
      </w:tr>
      <w:tr w:rsidR="00092DBC" w:rsidRPr="00447BA5" w:rsidTr="00345D91">
        <w:trPr>
          <w:trHeight w:val="193"/>
        </w:trPr>
        <w:tc>
          <w:tcPr>
            <w:tcW w:w="2538" w:type="dxa"/>
            <w:tcBorders>
              <w:top w:val="nil"/>
              <w:left w:val="single" w:sz="8" w:space="0" w:color="000000"/>
              <w:bottom w:val="single" w:sz="8" w:space="0" w:color="000000"/>
              <w:right w:val="single" w:sz="8" w:space="0" w:color="000000"/>
            </w:tcBorders>
            <w:shd w:val="clear" w:color="auto" w:fill="auto"/>
            <w:vAlign w:val="center"/>
          </w:tcPr>
          <w:p w:rsidR="00092DBC" w:rsidRPr="008F7E11" w:rsidRDefault="00092DBC" w:rsidP="00345D91">
            <w:pPr>
              <w:ind w:left="180"/>
              <w:rPr>
                <w:rFonts w:ascii="Cambria" w:hAnsi="Cambria" w:cs="Arial"/>
                <w:sz w:val="22"/>
                <w:szCs w:val="22"/>
              </w:rPr>
            </w:pPr>
            <w:r w:rsidRPr="008F7E11">
              <w:rPr>
                <w:rFonts w:ascii="Cambria" w:hAnsi="Cambria" w:cs="Arial"/>
                <w:sz w:val="22"/>
                <w:szCs w:val="22"/>
              </w:rPr>
              <w:t>Female</w:t>
            </w:r>
          </w:p>
        </w:tc>
        <w:tc>
          <w:tcPr>
            <w:tcW w:w="900" w:type="dxa"/>
            <w:tcBorders>
              <w:top w:val="nil"/>
              <w:left w:val="nil"/>
              <w:bottom w:val="single" w:sz="8" w:space="0" w:color="000000"/>
              <w:right w:val="single" w:sz="8" w:space="0" w:color="000000"/>
            </w:tcBorders>
            <w:shd w:val="clear" w:color="auto" w:fill="auto"/>
            <w:vAlign w:val="center"/>
          </w:tcPr>
          <w:p w:rsidR="00092DBC" w:rsidRPr="008F7E11" w:rsidRDefault="00245691" w:rsidP="00345D91">
            <w:pPr>
              <w:ind w:left="90" w:hanging="90"/>
              <w:jc w:val="center"/>
              <w:rPr>
                <w:rFonts w:ascii="Cambria" w:hAnsi="Cambria" w:cs="Arial"/>
                <w:sz w:val="22"/>
                <w:szCs w:val="22"/>
              </w:rPr>
            </w:pPr>
            <w:r w:rsidRPr="008F7E11">
              <w:rPr>
                <w:rFonts w:ascii="Cambria" w:hAnsi="Cambria" w:cs="Arial"/>
                <w:sz w:val="22"/>
                <w:szCs w:val="22"/>
              </w:rPr>
              <w:t>158</w:t>
            </w:r>
          </w:p>
        </w:tc>
        <w:tc>
          <w:tcPr>
            <w:tcW w:w="900" w:type="dxa"/>
            <w:tcBorders>
              <w:top w:val="nil"/>
              <w:left w:val="nil"/>
              <w:bottom w:val="single" w:sz="8" w:space="0" w:color="000000"/>
              <w:right w:val="single" w:sz="8" w:space="0" w:color="000000"/>
            </w:tcBorders>
            <w:shd w:val="clear" w:color="auto" w:fill="auto"/>
          </w:tcPr>
          <w:p w:rsidR="00092DBC" w:rsidRPr="008F7E11" w:rsidRDefault="00245691" w:rsidP="00345D91">
            <w:pPr>
              <w:ind w:left="90" w:hanging="90"/>
              <w:jc w:val="center"/>
              <w:rPr>
                <w:rFonts w:ascii="Cambria" w:hAnsi="Cambria" w:cs="Arial"/>
                <w:sz w:val="22"/>
                <w:szCs w:val="22"/>
              </w:rPr>
            </w:pPr>
            <w:r w:rsidRPr="008F7E11">
              <w:rPr>
                <w:rFonts w:ascii="Cambria" w:hAnsi="Cambria" w:cs="Arial"/>
                <w:sz w:val="22"/>
                <w:szCs w:val="22"/>
              </w:rPr>
              <w:t>27.0</w:t>
            </w:r>
          </w:p>
        </w:tc>
        <w:tc>
          <w:tcPr>
            <w:tcW w:w="1161" w:type="dxa"/>
            <w:tcBorders>
              <w:top w:val="nil"/>
              <w:left w:val="nil"/>
              <w:bottom w:val="single" w:sz="8" w:space="0" w:color="000000"/>
              <w:right w:val="single" w:sz="8" w:space="0" w:color="000000"/>
            </w:tcBorders>
            <w:shd w:val="clear" w:color="auto" w:fill="auto"/>
          </w:tcPr>
          <w:p w:rsidR="00092DBC" w:rsidRPr="000A546F" w:rsidRDefault="00245691" w:rsidP="00345D91">
            <w:pPr>
              <w:ind w:left="90" w:hanging="90"/>
              <w:jc w:val="center"/>
              <w:rPr>
                <w:rFonts w:ascii="Cambria" w:hAnsi="Cambria" w:cs="Arial"/>
                <w:sz w:val="22"/>
                <w:szCs w:val="22"/>
              </w:rPr>
            </w:pPr>
            <w:r w:rsidRPr="000A546F">
              <w:rPr>
                <w:rFonts w:ascii="Cambria" w:hAnsi="Cambria" w:cs="Arial"/>
                <w:sz w:val="22"/>
                <w:szCs w:val="22"/>
              </w:rPr>
              <w:t>4.6</w:t>
            </w:r>
          </w:p>
        </w:tc>
      </w:tr>
      <w:tr w:rsidR="00230786" w:rsidRPr="00447BA5" w:rsidTr="00345D91">
        <w:trPr>
          <w:trHeight w:val="220"/>
        </w:trPr>
        <w:tc>
          <w:tcPr>
            <w:tcW w:w="5499"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tcPr>
          <w:p w:rsidR="00230786" w:rsidRPr="008F7E11" w:rsidRDefault="00230786" w:rsidP="00345D91">
            <w:pPr>
              <w:ind w:left="90" w:hanging="90"/>
              <w:rPr>
                <w:rFonts w:ascii="Cambria" w:hAnsi="Cambria" w:cs="Arial"/>
                <w:b/>
                <w:bCs/>
                <w:sz w:val="22"/>
                <w:szCs w:val="22"/>
              </w:rPr>
            </w:pPr>
            <w:r w:rsidRPr="008F7E11">
              <w:rPr>
                <w:rFonts w:ascii="Cambria" w:hAnsi="Cambria" w:cs="Arial"/>
                <w:b/>
                <w:bCs/>
                <w:sz w:val="20"/>
                <w:szCs w:val="22"/>
              </w:rPr>
              <w:t>Race/Ethnicity</w:t>
            </w:r>
          </w:p>
        </w:tc>
      </w:tr>
      <w:tr w:rsidR="00245691" w:rsidRPr="00447BA5" w:rsidTr="00345D91">
        <w:trPr>
          <w:trHeight w:val="255"/>
        </w:trPr>
        <w:tc>
          <w:tcPr>
            <w:tcW w:w="2538" w:type="dxa"/>
            <w:tcBorders>
              <w:top w:val="nil"/>
              <w:left w:val="single" w:sz="8" w:space="0" w:color="000000"/>
              <w:bottom w:val="single" w:sz="8" w:space="0" w:color="000000"/>
              <w:right w:val="single" w:sz="8" w:space="0" w:color="000000"/>
            </w:tcBorders>
            <w:shd w:val="clear" w:color="auto" w:fill="auto"/>
            <w:vAlign w:val="center"/>
          </w:tcPr>
          <w:p w:rsidR="00245691" w:rsidRPr="008F7E11" w:rsidRDefault="00245691" w:rsidP="00345D91">
            <w:pPr>
              <w:ind w:left="180"/>
              <w:rPr>
                <w:rFonts w:ascii="Cambria" w:hAnsi="Cambria" w:cs="Arial"/>
                <w:sz w:val="22"/>
                <w:szCs w:val="22"/>
              </w:rPr>
            </w:pPr>
            <w:r w:rsidRPr="008F7E11">
              <w:rPr>
                <w:rFonts w:ascii="Cambria" w:hAnsi="Cambria" w:cs="Arial"/>
                <w:sz w:val="22"/>
                <w:szCs w:val="22"/>
              </w:rPr>
              <w:t>White, non-Hispanic</w:t>
            </w:r>
          </w:p>
        </w:tc>
        <w:tc>
          <w:tcPr>
            <w:tcW w:w="900" w:type="dxa"/>
            <w:tcBorders>
              <w:top w:val="nil"/>
              <w:left w:val="nil"/>
              <w:bottom w:val="single" w:sz="8" w:space="0" w:color="000000"/>
              <w:right w:val="single" w:sz="8" w:space="0" w:color="000000"/>
            </w:tcBorders>
            <w:shd w:val="clear" w:color="auto" w:fill="auto"/>
            <w:vAlign w:val="center"/>
          </w:tcPr>
          <w:p w:rsidR="00245691" w:rsidRPr="008F7E11" w:rsidRDefault="00245691" w:rsidP="00345D91">
            <w:pPr>
              <w:ind w:left="90" w:hanging="90"/>
              <w:jc w:val="center"/>
              <w:rPr>
                <w:rFonts w:ascii="Cambria" w:hAnsi="Cambria" w:cs="Arial"/>
                <w:sz w:val="22"/>
                <w:szCs w:val="22"/>
              </w:rPr>
            </w:pPr>
            <w:r w:rsidRPr="008F7E11">
              <w:rPr>
                <w:rFonts w:ascii="Cambria" w:hAnsi="Cambria" w:cs="Arial"/>
                <w:sz w:val="22"/>
                <w:szCs w:val="22"/>
              </w:rPr>
              <w:t>504</w:t>
            </w:r>
          </w:p>
        </w:tc>
        <w:tc>
          <w:tcPr>
            <w:tcW w:w="900" w:type="dxa"/>
            <w:tcBorders>
              <w:top w:val="nil"/>
              <w:left w:val="nil"/>
              <w:bottom w:val="single" w:sz="8" w:space="0" w:color="000000"/>
              <w:right w:val="single" w:sz="8" w:space="0" w:color="000000"/>
            </w:tcBorders>
            <w:shd w:val="clear" w:color="auto" w:fill="auto"/>
          </w:tcPr>
          <w:p w:rsidR="00245691" w:rsidRPr="008F7E11" w:rsidRDefault="00245691" w:rsidP="00345D91">
            <w:pPr>
              <w:jc w:val="center"/>
              <w:rPr>
                <w:rFonts w:asciiTheme="majorHAnsi" w:hAnsiTheme="majorHAnsi"/>
                <w:sz w:val="22"/>
                <w:szCs w:val="22"/>
              </w:rPr>
            </w:pPr>
            <w:r w:rsidRPr="008F7E11">
              <w:rPr>
                <w:rFonts w:asciiTheme="majorHAnsi" w:hAnsiTheme="majorHAnsi"/>
                <w:sz w:val="22"/>
                <w:szCs w:val="22"/>
              </w:rPr>
              <w:t>86.2</w:t>
            </w:r>
          </w:p>
        </w:tc>
        <w:tc>
          <w:tcPr>
            <w:tcW w:w="1161" w:type="dxa"/>
            <w:tcBorders>
              <w:top w:val="nil"/>
              <w:left w:val="nil"/>
              <w:bottom w:val="single" w:sz="8" w:space="0" w:color="000000"/>
              <w:right w:val="single" w:sz="8" w:space="0" w:color="000000"/>
            </w:tcBorders>
            <w:shd w:val="clear" w:color="auto" w:fill="auto"/>
          </w:tcPr>
          <w:p w:rsidR="00245691" w:rsidRPr="000A546F" w:rsidRDefault="00245691" w:rsidP="00345D91">
            <w:pPr>
              <w:jc w:val="center"/>
              <w:rPr>
                <w:rFonts w:asciiTheme="majorHAnsi" w:hAnsiTheme="majorHAnsi"/>
                <w:sz w:val="22"/>
                <w:szCs w:val="22"/>
              </w:rPr>
            </w:pPr>
            <w:r w:rsidRPr="000A546F">
              <w:rPr>
                <w:rFonts w:asciiTheme="majorHAnsi" w:hAnsiTheme="majorHAnsi"/>
                <w:sz w:val="22"/>
                <w:szCs w:val="22"/>
              </w:rPr>
              <w:t>9.9</w:t>
            </w:r>
          </w:p>
        </w:tc>
      </w:tr>
      <w:tr w:rsidR="00245691" w:rsidRPr="00447BA5" w:rsidTr="00345D91">
        <w:trPr>
          <w:trHeight w:val="255"/>
        </w:trPr>
        <w:tc>
          <w:tcPr>
            <w:tcW w:w="2538" w:type="dxa"/>
            <w:tcBorders>
              <w:top w:val="nil"/>
              <w:left w:val="single" w:sz="8" w:space="0" w:color="000000"/>
              <w:bottom w:val="single" w:sz="8" w:space="0" w:color="000000"/>
              <w:right w:val="single" w:sz="8" w:space="0" w:color="000000"/>
            </w:tcBorders>
            <w:shd w:val="clear" w:color="auto" w:fill="auto"/>
            <w:vAlign w:val="center"/>
          </w:tcPr>
          <w:p w:rsidR="00245691" w:rsidRPr="008F7E11" w:rsidRDefault="00245691" w:rsidP="00345D91">
            <w:pPr>
              <w:ind w:left="180"/>
              <w:rPr>
                <w:rFonts w:ascii="Cambria" w:hAnsi="Cambria" w:cs="Arial"/>
                <w:sz w:val="22"/>
                <w:szCs w:val="22"/>
              </w:rPr>
            </w:pPr>
            <w:r w:rsidRPr="008F7E11">
              <w:rPr>
                <w:rFonts w:ascii="Cambria" w:hAnsi="Cambria" w:cs="Arial"/>
                <w:sz w:val="22"/>
                <w:szCs w:val="22"/>
              </w:rPr>
              <w:t>Black, non-Hispanic</w:t>
            </w:r>
          </w:p>
        </w:tc>
        <w:tc>
          <w:tcPr>
            <w:tcW w:w="900" w:type="dxa"/>
            <w:tcBorders>
              <w:top w:val="nil"/>
              <w:left w:val="nil"/>
              <w:bottom w:val="single" w:sz="8" w:space="0" w:color="000000"/>
              <w:right w:val="single" w:sz="8" w:space="0" w:color="000000"/>
            </w:tcBorders>
            <w:shd w:val="clear" w:color="auto" w:fill="auto"/>
            <w:vAlign w:val="center"/>
          </w:tcPr>
          <w:p w:rsidR="00245691" w:rsidRPr="008F7E11" w:rsidRDefault="00245691" w:rsidP="00345D91">
            <w:pPr>
              <w:ind w:left="90" w:hanging="90"/>
              <w:jc w:val="center"/>
              <w:rPr>
                <w:rFonts w:ascii="Cambria" w:hAnsi="Cambria" w:cs="Arial"/>
                <w:sz w:val="22"/>
                <w:szCs w:val="22"/>
              </w:rPr>
            </w:pPr>
            <w:r w:rsidRPr="008F7E11">
              <w:rPr>
                <w:rFonts w:ascii="Cambria" w:hAnsi="Cambria" w:cs="Arial"/>
                <w:sz w:val="22"/>
                <w:szCs w:val="22"/>
              </w:rPr>
              <w:t>17</w:t>
            </w:r>
          </w:p>
        </w:tc>
        <w:tc>
          <w:tcPr>
            <w:tcW w:w="900" w:type="dxa"/>
            <w:tcBorders>
              <w:top w:val="nil"/>
              <w:left w:val="nil"/>
              <w:bottom w:val="single" w:sz="8" w:space="0" w:color="000000"/>
              <w:right w:val="single" w:sz="8" w:space="0" w:color="000000"/>
            </w:tcBorders>
            <w:shd w:val="clear" w:color="auto" w:fill="auto"/>
          </w:tcPr>
          <w:p w:rsidR="00245691" w:rsidRPr="008F7E11" w:rsidRDefault="00245691" w:rsidP="00345D91">
            <w:pPr>
              <w:jc w:val="center"/>
              <w:rPr>
                <w:rFonts w:asciiTheme="majorHAnsi" w:hAnsiTheme="majorHAnsi"/>
                <w:sz w:val="22"/>
                <w:szCs w:val="22"/>
              </w:rPr>
            </w:pPr>
            <w:r w:rsidRPr="008F7E11">
              <w:rPr>
                <w:rFonts w:asciiTheme="majorHAnsi" w:hAnsiTheme="majorHAnsi"/>
                <w:sz w:val="22"/>
                <w:szCs w:val="22"/>
              </w:rPr>
              <w:t>2.9</w:t>
            </w:r>
          </w:p>
        </w:tc>
        <w:tc>
          <w:tcPr>
            <w:tcW w:w="1161" w:type="dxa"/>
            <w:tcBorders>
              <w:top w:val="nil"/>
              <w:left w:val="nil"/>
              <w:bottom w:val="single" w:sz="8" w:space="0" w:color="000000"/>
              <w:right w:val="single" w:sz="8" w:space="0" w:color="000000"/>
            </w:tcBorders>
            <w:shd w:val="clear" w:color="auto" w:fill="auto"/>
          </w:tcPr>
          <w:p w:rsidR="00245691" w:rsidRPr="000A546F" w:rsidRDefault="00245691" w:rsidP="00345D91">
            <w:pPr>
              <w:jc w:val="center"/>
              <w:rPr>
                <w:rFonts w:asciiTheme="majorHAnsi" w:hAnsiTheme="majorHAnsi"/>
                <w:sz w:val="22"/>
                <w:szCs w:val="22"/>
              </w:rPr>
            </w:pPr>
            <w:r w:rsidRPr="000A546F">
              <w:rPr>
                <w:rFonts w:asciiTheme="majorHAnsi" w:hAnsiTheme="majorHAnsi"/>
                <w:sz w:val="22"/>
                <w:szCs w:val="22"/>
              </w:rPr>
              <w:t>3.5</w:t>
            </w:r>
          </w:p>
        </w:tc>
      </w:tr>
      <w:tr w:rsidR="00245691" w:rsidRPr="00447BA5" w:rsidTr="00345D91">
        <w:trPr>
          <w:trHeight w:val="255"/>
        </w:trPr>
        <w:tc>
          <w:tcPr>
            <w:tcW w:w="2538" w:type="dxa"/>
            <w:tcBorders>
              <w:top w:val="nil"/>
              <w:left w:val="single" w:sz="8" w:space="0" w:color="000000"/>
              <w:bottom w:val="single" w:sz="8" w:space="0" w:color="000000"/>
              <w:right w:val="single" w:sz="8" w:space="0" w:color="000000"/>
            </w:tcBorders>
            <w:shd w:val="clear" w:color="auto" w:fill="auto"/>
            <w:vAlign w:val="center"/>
          </w:tcPr>
          <w:p w:rsidR="00245691" w:rsidRPr="008F7E11" w:rsidRDefault="00245691" w:rsidP="00345D91">
            <w:pPr>
              <w:ind w:left="180"/>
              <w:rPr>
                <w:rFonts w:ascii="Cambria" w:hAnsi="Cambria" w:cs="Arial"/>
                <w:sz w:val="22"/>
                <w:szCs w:val="22"/>
              </w:rPr>
            </w:pPr>
            <w:r w:rsidRPr="008F7E11">
              <w:rPr>
                <w:rFonts w:ascii="Cambria" w:hAnsi="Cambria" w:cs="Arial"/>
                <w:sz w:val="22"/>
                <w:szCs w:val="22"/>
              </w:rPr>
              <w:t>Asian, non-Hispanic</w:t>
            </w:r>
          </w:p>
        </w:tc>
        <w:tc>
          <w:tcPr>
            <w:tcW w:w="900" w:type="dxa"/>
            <w:tcBorders>
              <w:top w:val="nil"/>
              <w:left w:val="nil"/>
              <w:bottom w:val="single" w:sz="8" w:space="0" w:color="000000"/>
              <w:right w:val="single" w:sz="8" w:space="0" w:color="000000"/>
            </w:tcBorders>
            <w:shd w:val="clear" w:color="auto" w:fill="auto"/>
            <w:vAlign w:val="center"/>
          </w:tcPr>
          <w:p w:rsidR="00245691" w:rsidRPr="008F7E11" w:rsidRDefault="00245691" w:rsidP="00345D91">
            <w:pPr>
              <w:ind w:left="90" w:hanging="90"/>
              <w:jc w:val="center"/>
              <w:rPr>
                <w:rFonts w:ascii="Cambria" w:hAnsi="Cambria" w:cs="Arial"/>
                <w:sz w:val="22"/>
                <w:szCs w:val="22"/>
              </w:rPr>
            </w:pPr>
            <w:r w:rsidRPr="008F7E11">
              <w:rPr>
                <w:rFonts w:ascii="Cambria" w:hAnsi="Cambria" w:cs="Arial"/>
                <w:sz w:val="22"/>
                <w:szCs w:val="22"/>
              </w:rPr>
              <w:t>20</w:t>
            </w:r>
          </w:p>
        </w:tc>
        <w:tc>
          <w:tcPr>
            <w:tcW w:w="900" w:type="dxa"/>
            <w:tcBorders>
              <w:top w:val="nil"/>
              <w:left w:val="nil"/>
              <w:bottom w:val="single" w:sz="8" w:space="0" w:color="000000"/>
              <w:right w:val="single" w:sz="8" w:space="0" w:color="000000"/>
            </w:tcBorders>
            <w:shd w:val="clear" w:color="auto" w:fill="auto"/>
          </w:tcPr>
          <w:p w:rsidR="00245691" w:rsidRPr="008F7E11" w:rsidRDefault="00245691" w:rsidP="00345D91">
            <w:pPr>
              <w:jc w:val="center"/>
              <w:rPr>
                <w:rFonts w:asciiTheme="majorHAnsi" w:hAnsiTheme="majorHAnsi"/>
                <w:sz w:val="22"/>
                <w:szCs w:val="22"/>
              </w:rPr>
            </w:pPr>
            <w:r w:rsidRPr="008F7E11">
              <w:rPr>
                <w:rFonts w:asciiTheme="majorHAnsi" w:hAnsiTheme="majorHAnsi"/>
                <w:sz w:val="22"/>
                <w:szCs w:val="22"/>
              </w:rPr>
              <w:t>3.4</w:t>
            </w:r>
          </w:p>
        </w:tc>
        <w:tc>
          <w:tcPr>
            <w:tcW w:w="1161" w:type="dxa"/>
            <w:tcBorders>
              <w:top w:val="nil"/>
              <w:left w:val="nil"/>
              <w:bottom w:val="single" w:sz="8" w:space="0" w:color="000000"/>
              <w:right w:val="single" w:sz="8" w:space="0" w:color="000000"/>
            </w:tcBorders>
            <w:shd w:val="clear" w:color="auto" w:fill="auto"/>
          </w:tcPr>
          <w:p w:rsidR="00245691" w:rsidRPr="000A546F" w:rsidRDefault="00245691" w:rsidP="00345D91">
            <w:pPr>
              <w:jc w:val="center"/>
              <w:rPr>
                <w:rFonts w:asciiTheme="majorHAnsi" w:hAnsiTheme="majorHAnsi"/>
                <w:sz w:val="22"/>
                <w:szCs w:val="22"/>
              </w:rPr>
            </w:pPr>
            <w:r w:rsidRPr="000A546F">
              <w:rPr>
                <w:rFonts w:asciiTheme="majorHAnsi" w:hAnsiTheme="majorHAnsi"/>
                <w:sz w:val="22"/>
                <w:szCs w:val="22"/>
              </w:rPr>
              <w:t>4.7</w:t>
            </w:r>
          </w:p>
        </w:tc>
      </w:tr>
      <w:tr w:rsidR="00245691" w:rsidRPr="00447BA5" w:rsidTr="00345D91">
        <w:trPr>
          <w:trHeight w:val="255"/>
        </w:trPr>
        <w:tc>
          <w:tcPr>
            <w:tcW w:w="2538" w:type="dxa"/>
            <w:tcBorders>
              <w:top w:val="single" w:sz="8" w:space="0" w:color="000000"/>
              <w:left w:val="single" w:sz="8" w:space="0" w:color="000000"/>
              <w:bottom w:val="single" w:sz="8" w:space="0" w:color="000000"/>
              <w:right w:val="single" w:sz="8" w:space="0" w:color="000000"/>
            </w:tcBorders>
            <w:shd w:val="clear" w:color="auto" w:fill="auto"/>
            <w:vAlign w:val="center"/>
          </w:tcPr>
          <w:p w:rsidR="00245691" w:rsidRPr="008F7E11" w:rsidRDefault="00245691" w:rsidP="00345D91">
            <w:pPr>
              <w:ind w:left="180"/>
              <w:rPr>
                <w:rFonts w:ascii="Cambria" w:hAnsi="Cambria" w:cs="Arial"/>
                <w:sz w:val="22"/>
                <w:szCs w:val="22"/>
              </w:rPr>
            </w:pPr>
            <w:r w:rsidRPr="008F7E11">
              <w:rPr>
                <w:rFonts w:ascii="Cambria" w:hAnsi="Cambria" w:cs="Arial"/>
                <w:sz w:val="22"/>
                <w:szCs w:val="22"/>
              </w:rPr>
              <w:t>Hispanic</w:t>
            </w:r>
          </w:p>
        </w:tc>
        <w:tc>
          <w:tcPr>
            <w:tcW w:w="900" w:type="dxa"/>
            <w:tcBorders>
              <w:top w:val="single" w:sz="8" w:space="0" w:color="000000"/>
              <w:left w:val="nil"/>
              <w:bottom w:val="single" w:sz="8" w:space="0" w:color="000000"/>
              <w:right w:val="single" w:sz="8" w:space="0" w:color="000000"/>
            </w:tcBorders>
            <w:shd w:val="clear" w:color="auto" w:fill="auto"/>
            <w:vAlign w:val="center"/>
          </w:tcPr>
          <w:p w:rsidR="00245691" w:rsidRPr="008F7E11" w:rsidRDefault="00245691" w:rsidP="00345D91">
            <w:pPr>
              <w:ind w:left="90" w:hanging="90"/>
              <w:jc w:val="center"/>
              <w:rPr>
                <w:rFonts w:ascii="Cambria" w:hAnsi="Cambria" w:cs="Arial"/>
                <w:sz w:val="22"/>
                <w:szCs w:val="22"/>
              </w:rPr>
            </w:pPr>
            <w:r w:rsidRPr="008F7E11">
              <w:rPr>
                <w:rFonts w:ascii="Cambria" w:hAnsi="Cambria" w:cs="Arial"/>
                <w:sz w:val="22"/>
                <w:szCs w:val="22"/>
              </w:rPr>
              <w:t>38</w:t>
            </w:r>
          </w:p>
        </w:tc>
        <w:tc>
          <w:tcPr>
            <w:tcW w:w="900" w:type="dxa"/>
            <w:tcBorders>
              <w:top w:val="single" w:sz="8" w:space="0" w:color="000000"/>
              <w:left w:val="nil"/>
              <w:bottom w:val="single" w:sz="8" w:space="0" w:color="000000"/>
              <w:right w:val="single" w:sz="8" w:space="0" w:color="000000"/>
            </w:tcBorders>
            <w:shd w:val="clear" w:color="auto" w:fill="auto"/>
          </w:tcPr>
          <w:p w:rsidR="00245691" w:rsidRPr="008F7E11" w:rsidRDefault="00245691" w:rsidP="00345D91">
            <w:pPr>
              <w:jc w:val="center"/>
              <w:rPr>
                <w:rFonts w:asciiTheme="majorHAnsi" w:hAnsiTheme="majorHAnsi"/>
                <w:sz w:val="22"/>
                <w:szCs w:val="22"/>
              </w:rPr>
            </w:pPr>
            <w:r w:rsidRPr="008F7E11">
              <w:rPr>
                <w:rFonts w:asciiTheme="majorHAnsi" w:hAnsiTheme="majorHAnsi"/>
                <w:sz w:val="22"/>
                <w:szCs w:val="22"/>
              </w:rPr>
              <w:t>6.5</w:t>
            </w:r>
          </w:p>
        </w:tc>
        <w:tc>
          <w:tcPr>
            <w:tcW w:w="1161" w:type="dxa"/>
            <w:tcBorders>
              <w:top w:val="single" w:sz="8" w:space="0" w:color="000000"/>
              <w:left w:val="nil"/>
              <w:bottom w:val="single" w:sz="8" w:space="0" w:color="000000"/>
              <w:right w:val="single" w:sz="8" w:space="0" w:color="000000"/>
            </w:tcBorders>
            <w:shd w:val="clear" w:color="auto" w:fill="auto"/>
          </w:tcPr>
          <w:p w:rsidR="00245691" w:rsidRPr="000A546F" w:rsidRDefault="00245691" w:rsidP="00345D91">
            <w:pPr>
              <w:jc w:val="center"/>
              <w:rPr>
                <w:rFonts w:asciiTheme="majorHAnsi" w:hAnsiTheme="majorHAnsi"/>
                <w:sz w:val="22"/>
                <w:szCs w:val="22"/>
              </w:rPr>
            </w:pPr>
            <w:r w:rsidRPr="000A546F">
              <w:rPr>
                <w:rFonts w:asciiTheme="majorHAnsi" w:hAnsiTheme="majorHAnsi"/>
                <w:sz w:val="22"/>
                <w:szCs w:val="22"/>
              </w:rPr>
              <w:t>5.4</w:t>
            </w:r>
          </w:p>
        </w:tc>
      </w:tr>
      <w:tr w:rsidR="00387164" w:rsidRPr="00447BA5" w:rsidTr="00345D91">
        <w:trPr>
          <w:trHeight w:val="255"/>
        </w:trPr>
        <w:tc>
          <w:tcPr>
            <w:tcW w:w="253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87164" w:rsidRPr="008F7E11" w:rsidRDefault="007B4221" w:rsidP="00345D91">
            <w:pPr>
              <w:ind w:left="180"/>
              <w:rPr>
                <w:rFonts w:ascii="Cambria" w:hAnsi="Cambria" w:cs="Arial"/>
                <w:sz w:val="21"/>
                <w:szCs w:val="21"/>
              </w:rPr>
            </w:pPr>
            <w:r w:rsidRPr="008F7E11">
              <w:rPr>
                <w:rFonts w:ascii="Cambria" w:hAnsi="Cambria" w:cs="Arial"/>
                <w:sz w:val="21"/>
                <w:szCs w:val="21"/>
              </w:rPr>
              <w:t>Other/mixed/unknow</w:t>
            </w:r>
            <w:r w:rsidR="00387164" w:rsidRPr="008F7E11">
              <w:rPr>
                <w:rFonts w:ascii="Cambria" w:hAnsi="Cambria" w:cs="Arial"/>
                <w:sz w:val="21"/>
                <w:szCs w:val="21"/>
              </w:rPr>
              <w:t>n</w:t>
            </w:r>
            <w:r w:rsidR="00516040" w:rsidRPr="008F7E11">
              <w:rPr>
                <w:rFonts w:ascii="Cambria" w:hAnsi="Cambria" w:cs="Arial"/>
                <w:sz w:val="21"/>
                <w:szCs w:val="21"/>
              </w:rPr>
              <w:t xml:space="preserve"> race/ethnicity</w:t>
            </w:r>
            <w:r w:rsidR="0012764F" w:rsidRPr="008F7E11">
              <w:rPr>
                <w:rStyle w:val="FootnoteReference"/>
                <w:rFonts w:ascii="Cambria" w:hAnsi="Cambria" w:cs="Arial"/>
                <w:sz w:val="16"/>
                <w:szCs w:val="22"/>
              </w:rPr>
              <w:footnoteReference w:id="4"/>
            </w:r>
          </w:p>
        </w:tc>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387164" w:rsidRPr="008F7E11" w:rsidRDefault="00245691" w:rsidP="00345D91">
            <w:pPr>
              <w:ind w:left="90" w:hanging="90"/>
              <w:jc w:val="center"/>
              <w:rPr>
                <w:rFonts w:ascii="Cambria" w:hAnsi="Cambria" w:cs="Arial"/>
                <w:sz w:val="22"/>
                <w:szCs w:val="22"/>
              </w:rPr>
            </w:pPr>
            <w:r w:rsidRPr="008F7E11">
              <w:rPr>
                <w:rFonts w:ascii="Cambria" w:hAnsi="Cambria" w:cs="Arial"/>
                <w:sz w:val="22"/>
                <w:szCs w:val="22"/>
              </w:rPr>
              <w:t>6</w:t>
            </w:r>
          </w:p>
        </w:tc>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387164" w:rsidRPr="008F7E11" w:rsidRDefault="00245691" w:rsidP="00345D91">
            <w:pPr>
              <w:ind w:left="90" w:hanging="90"/>
              <w:jc w:val="center"/>
              <w:rPr>
                <w:rFonts w:ascii="Cambria" w:hAnsi="Cambria" w:cs="Arial"/>
                <w:sz w:val="22"/>
                <w:szCs w:val="22"/>
              </w:rPr>
            </w:pPr>
            <w:r w:rsidRPr="008F7E11">
              <w:rPr>
                <w:rFonts w:ascii="Cambria" w:hAnsi="Cambria" w:cs="Arial"/>
                <w:sz w:val="22"/>
                <w:szCs w:val="22"/>
              </w:rPr>
              <w:t>1.0</w:t>
            </w:r>
          </w:p>
        </w:tc>
        <w:tc>
          <w:tcPr>
            <w:tcW w:w="1161" w:type="dxa"/>
            <w:tcBorders>
              <w:top w:val="single" w:sz="8" w:space="0" w:color="000000"/>
              <w:left w:val="single" w:sz="8" w:space="0" w:color="000000"/>
              <w:bottom w:val="single" w:sz="8" w:space="0" w:color="000000"/>
              <w:right w:val="single" w:sz="8" w:space="0" w:color="000000"/>
            </w:tcBorders>
            <w:shd w:val="clear" w:color="auto" w:fill="auto"/>
            <w:vAlign w:val="center"/>
          </w:tcPr>
          <w:p w:rsidR="00387164" w:rsidRPr="000A546F" w:rsidRDefault="00245691" w:rsidP="00345D91">
            <w:pPr>
              <w:ind w:left="90" w:hanging="90"/>
              <w:jc w:val="center"/>
              <w:rPr>
                <w:rFonts w:ascii="Cambria" w:hAnsi="Cambria" w:cs="Arial"/>
                <w:sz w:val="22"/>
                <w:szCs w:val="22"/>
              </w:rPr>
            </w:pPr>
            <w:r w:rsidRPr="000A546F">
              <w:rPr>
                <w:rFonts w:ascii="Cambria" w:hAnsi="Cambria" w:cs="Arial"/>
                <w:sz w:val="22"/>
                <w:szCs w:val="22"/>
              </w:rPr>
              <w:t>--</w:t>
            </w:r>
          </w:p>
        </w:tc>
      </w:tr>
      <w:tr w:rsidR="00230786" w:rsidRPr="00447BA5" w:rsidTr="00345D91">
        <w:trPr>
          <w:trHeight w:val="202"/>
        </w:trPr>
        <w:tc>
          <w:tcPr>
            <w:tcW w:w="5499" w:type="dxa"/>
            <w:gridSpan w:val="4"/>
            <w:tcBorders>
              <w:top w:val="single" w:sz="8" w:space="0" w:color="000000"/>
              <w:left w:val="single" w:sz="8" w:space="0" w:color="000000"/>
              <w:bottom w:val="single" w:sz="8" w:space="0" w:color="000000"/>
              <w:right w:val="single" w:sz="8" w:space="0" w:color="000000"/>
            </w:tcBorders>
            <w:shd w:val="clear" w:color="auto" w:fill="BFBFBF"/>
          </w:tcPr>
          <w:p w:rsidR="00230786" w:rsidRPr="008F7E11" w:rsidRDefault="00230786" w:rsidP="00345D91">
            <w:pPr>
              <w:ind w:left="90" w:hanging="90"/>
              <w:rPr>
                <w:rFonts w:ascii="Cambria" w:hAnsi="Cambria" w:cs="Arial"/>
                <w:b/>
                <w:bCs/>
                <w:sz w:val="22"/>
                <w:szCs w:val="22"/>
              </w:rPr>
            </w:pPr>
            <w:r w:rsidRPr="008F7E11">
              <w:rPr>
                <w:rFonts w:ascii="Cambria" w:hAnsi="Cambria" w:cs="Arial"/>
                <w:b/>
                <w:bCs/>
                <w:sz w:val="20"/>
                <w:szCs w:val="22"/>
              </w:rPr>
              <w:t>Age Group</w:t>
            </w:r>
          </w:p>
        </w:tc>
      </w:tr>
      <w:tr w:rsidR="00245691" w:rsidRPr="00447BA5" w:rsidTr="00345D91">
        <w:trPr>
          <w:trHeight w:val="238"/>
        </w:trPr>
        <w:tc>
          <w:tcPr>
            <w:tcW w:w="2538" w:type="dxa"/>
            <w:tcBorders>
              <w:top w:val="nil"/>
              <w:left w:val="single" w:sz="8" w:space="0" w:color="000000"/>
              <w:bottom w:val="single" w:sz="8" w:space="0" w:color="000000"/>
              <w:right w:val="single" w:sz="8" w:space="0" w:color="000000"/>
            </w:tcBorders>
            <w:shd w:val="clear" w:color="auto" w:fill="auto"/>
            <w:vAlign w:val="center"/>
          </w:tcPr>
          <w:p w:rsidR="00245691" w:rsidRPr="008F7E11" w:rsidRDefault="00245691" w:rsidP="00345D91">
            <w:pPr>
              <w:ind w:left="180"/>
              <w:rPr>
                <w:rFonts w:ascii="Cambria" w:hAnsi="Cambria" w:cs="Arial"/>
                <w:sz w:val="22"/>
                <w:szCs w:val="22"/>
              </w:rPr>
            </w:pPr>
            <w:r w:rsidRPr="008F7E11">
              <w:rPr>
                <w:rFonts w:ascii="Cambria" w:hAnsi="Cambria" w:cs="Arial"/>
                <w:sz w:val="22"/>
                <w:szCs w:val="22"/>
              </w:rPr>
              <w:t>0-14</w:t>
            </w:r>
          </w:p>
        </w:tc>
        <w:tc>
          <w:tcPr>
            <w:tcW w:w="900" w:type="dxa"/>
            <w:tcBorders>
              <w:top w:val="nil"/>
              <w:left w:val="nil"/>
              <w:bottom w:val="single" w:sz="8" w:space="0" w:color="000000"/>
              <w:right w:val="single" w:sz="8" w:space="0" w:color="000000"/>
            </w:tcBorders>
            <w:shd w:val="clear" w:color="auto" w:fill="auto"/>
          </w:tcPr>
          <w:p w:rsidR="00245691" w:rsidRPr="008F7E11" w:rsidRDefault="00245691" w:rsidP="00345D91">
            <w:pPr>
              <w:ind w:left="90" w:hanging="90"/>
              <w:jc w:val="center"/>
              <w:rPr>
                <w:rFonts w:asciiTheme="majorHAnsi" w:hAnsiTheme="majorHAnsi" w:cs="Arial"/>
                <w:sz w:val="22"/>
                <w:szCs w:val="22"/>
              </w:rPr>
            </w:pPr>
            <w:r w:rsidRPr="008F7E11">
              <w:rPr>
                <w:rFonts w:asciiTheme="majorHAnsi" w:hAnsiTheme="majorHAnsi" w:cs="Arial"/>
                <w:sz w:val="22"/>
                <w:szCs w:val="22"/>
              </w:rPr>
              <w:t>6</w:t>
            </w:r>
          </w:p>
        </w:tc>
        <w:tc>
          <w:tcPr>
            <w:tcW w:w="900" w:type="dxa"/>
            <w:tcBorders>
              <w:top w:val="nil"/>
              <w:left w:val="nil"/>
              <w:bottom w:val="single" w:sz="8" w:space="0" w:color="000000"/>
              <w:right w:val="single" w:sz="8" w:space="0" w:color="000000"/>
            </w:tcBorders>
            <w:shd w:val="clear" w:color="auto" w:fill="auto"/>
            <w:vAlign w:val="bottom"/>
          </w:tcPr>
          <w:p w:rsidR="00245691" w:rsidRPr="008F7E11" w:rsidRDefault="00245691" w:rsidP="00345D91">
            <w:pPr>
              <w:jc w:val="center"/>
              <w:rPr>
                <w:rFonts w:asciiTheme="majorHAnsi" w:hAnsiTheme="majorHAnsi"/>
                <w:color w:val="000000"/>
                <w:sz w:val="22"/>
                <w:szCs w:val="22"/>
              </w:rPr>
            </w:pPr>
            <w:r w:rsidRPr="008F7E11">
              <w:rPr>
                <w:rFonts w:asciiTheme="majorHAnsi" w:hAnsiTheme="majorHAnsi"/>
                <w:color w:val="000000"/>
                <w:sz w:val="22"/>
                <w:szCs w:val="22"/>
              </w:rPr>
              <w:t>1.0</w:t>
            </w:r>
          </w:p>
        </w:tc>
        <w:tc>
          <w:tcPr>
            <w:tcW w:w="1161" w:type="dxa"/>
            <w:tcBorders>
              <w:top w:val="nil"/>
              <w:left w:val="nil"/>
              <w:bottom w:val="single" w:sz="8" w:space="0" w:color="000000"/>
              <w:right w:val="single" w:sz="8" w:space="0" w:color="000000"/>
            </w:tcBorders>
            <w:shd w:val="clear" w:color="auto" w:fill="auto"/>
            <w:vAlign w:val="bottom"/>
          </w:tcPr>
          <w:p w:rsidR="00245691" w:rsidRPr="000A546F" w:rsidRDefault="00245691" w:rsidP="00345D91">
            <w:pPr>
              <w:jc w:val="center"/>
              <w:rPr>
                <w:rFonts w:asciiTheme="majorHAnsi" w:hAnsiTheme="majorHAnsi"/>
                <w:color w:val="000000"/>
                <w:sz w:val="22"/>
                <w:szCs w:val="22"/>
              </w:rPr>
            </w:pPr>
            <w:r w:rsidRPr="000A546F">
              <w:rPr>
                <w:rFonts w:asciiTheme="majorHAnsi" w:hAnsiTheme="majorHAnsi"/>
                <w:color w:val="000000"/>
                <w:sz w:val="22"/>
                <w:szCs w:val="22"/>
              </w:rPr>
              <w:t>0.5</w:t>
            </w:r>
          </w:p>
        </w:tc>
      </w:tr>
      <w:tr w:rsidR="00245691" w:rsidRPr="00447BA5" w:rsidTr="00345D91">
        <w:trPr>
          <w:trHeight w:val="148"/>
        </w:trPr>
        <w:tc>
          <w:tcPr>
            <w:tcW w:w="2538" w:type="dxa"/>
            <w:tcBorders>
              <w:top w:val="nil"/>
              <w:left w:val="single" w:sz="8" w:space="0" w:color="000000"/>
              <w:bottom w:val="single" w:sz="8" w:space="0" w:color="000000"/>
              <w:right w:val="single" w:sz="8" w:space="0" w:color="000000"/>
            </w:tcBorders>
            <w:shd w:val="clear" w:color="auto" w:fill="auto"/>
            <w:vAlign w:val="center"/>
          </w:tcPr>
          <w:p w:rsidR="00245691" w:rsidRPr="008F7E11" w:rsidRDefault="00245691" w:rsidP="00345D91">
            <w:pPr>
              <w:ind w:left="180"/>
              <w:rPr>
                <w:rFonts w:ascii="Cambria" w:hAnsi="Cambria" w:cs="Arial"/>
                <w:sz w:val="22"/>
                <w:szCs w:val="22"/>
              </w:rPr>
            </w:pPr>
            <w:r w:rsidRPr="008F7E11">
              <w:rPr>
                <w:rFonts w:ascii="Cambria" w:hAnsi="Cambria" w:cs="Arial"/>
                <w:sz w:val="22"/>
                <w:szCs w:val="22"/>
              </w:rPr>
              <w:t>15-24</w:t>
            </w:r>
          </w:p>
        </w:tc>
        <w:tc>
          <w:tcPr>
            <w:tcW w:w="900" w:type="dxa"/>
            <w:tcBorders>
              <w:top w:val="nil"/>
              <w:left w:val="nil"/>
              <w:bottom w:val="single" w:sz="8" w:space="0" w:color="000000"/>
              <w:right w:val="single" w:sz="8" w:space="0" w:color="000000"/>
            </w:tcBorders>
            <w:shd w:val="clear" w:color="auto" w:fill="auto"/>
          </w:tcPr>
          <w:p w:rsidR="00245691" w:rsidRPr="008F7E11" w:rsidRDefault="00245691" w:rsidP="00345D91">
            <w:pPr>
              <w:ind w:left="90" w:hanging="90"/>
              <w:jc w:val="center"/>
              <w:rPr>
                <w:rFonts w:asciiTheme="majorHAnsi" w:hAnsiTheme="majorHAnsi" w:cs="Arial"/>
                <w:sz w:val="22"/>
                <w:szCs w:val="22"/>
              </w:rPr>
            </w:pPr>
            <w:r w:rsidRPr="008F7E11">
              <w:rPr>
                <w:rFonts w:asciiTheme="majorHAnsi" w:hAnsiTheme="majorHAnsi" w:cs="Arial"/>
                <w:sz w:val="22"/>
                <w:szCs w:val="22"/>
              </w:rPr>
              <w:t>73</w:t>
            </w:r>
          </w:p>
        </w:tc>
        <w:tc>
          <w:tcPr>
            <w:tcW w:w="900" w:type="dxa"/>
            <w:tcBorders>
              <w:top w:val="nil"/>
              <w:left w:val="nil"/>
              <w:bottom w:val="single" w:sz="8" w:space="0" w:color="000000"/>
              <w:right w:val="single" w:sz="8" w:space="0" w:color="000000"/>
            </w:tcBorders>
            <w:shd w:val="clear" w:color="auto" w:fill="auto"/>
            <w:vAlign w:val="bottom"/>
          </w:tcPr>
          <w:p w:rsidR="00245691" w:rsidRPr="008F7E11" w:rsidRDefault="00245691" w:rsidP="00345D91">
            <w:pPr>
              <w:jc w:val="center"/>
              <w:rPr>
                <w:rFonts w:asciiTheme="majorHAnsi" w:hAnsiTheme="majorHAnsi"/>
                <w:color w:val="000000"/>
                <w:sz w:val="22"/>
                <w:szCs w:val="22"/>
              </w:rPr>
            </w:pPr>
            <w:r w:rsidRPr="008F7E11">
              <w:rPr>
                <w:rFonts w:asciiTheme="majorHAnsi" w:hAnsiTheme="majorHAnsi"/>
                <w:color w:val="000000"/>
                <w:sz w:val="22"/>
                <w:szCs w:val="22"/>
              </w:rPr>
              <w:t>12.5</w:t>
            </w:r>
          </w:p>
        </w:tc>
        <w:tc>
          <w:tcPr>
            <w:tcW w:w="1161" w:type="dxa"/>
            <w:tcBorders>
              <w:top w:val="nil"/>
              <w:left w:val="nil"/>
              <w:bottom w:val="single" w:sz="8" w:space="0" w:color="000000"/>
              <w:right w:val="single" w:sz="8" w:space="0" w:color="000000"/>
            </w:tcBorders>
            <w:shd w:val="clear" w:color="auto" w:fill="auto"/>
            <w:vAlign w:val="bottom"/>
          </w:tcPr>
          <w:p w:rsidR="00245691" w:rsidRPr="000A546F" w:rsidRDefault="00245691" w:rsidP="00345D91">
            <w:pPr>
              <w:jc w:val="center"/>
              <w:rPr>
                <w:rFonts w:asciiTheme="majorHAnsi" w:hAnsiTheme="majorHAnsi"/>
                <w:color w:val="000000"/>
                <w:sz w:val="22"/>
                <w:szCs w:val="22"/>
              </w:rPr>
            </w:pPr>
            <w:r w:rsidRPr="000A546F">
              <w:rPr>
                <w:rFonts w:asciiTheme="majorHAnsi" w:hAnsiTheme="majorHAnsi"/>
                <w:color w:val="000000"/>
                <w:sz w:val="22"/>
                <w:szCs w:val="22"/>
              </w:rPr>
              <w:t>7.7</w:t>
            </w:r>
          </w:p>
        </w:tc>
      </w:tr>
      <w:tr w:rsidR="00245691" w:rsidRPr="00447BA5" w:rsidTr="00345D91">
        <w:trPr>
          <w:trHeight w:val="255"/>
        </w:trPr>
        <w:tc>
          <w:tcPr>
            <w:tcW w:w="2538" w:type="dxa"/>
            <w:tcBorders>
              <w:top w:val="nil"/>
              <w:left w:val="single" w:sz="8" w:space="0" w:color="000000"/>
              <w:bottom w:val="single" w:sz="8" w:space="0" w:color="000000"/>
              <w:right w:val="single" w:sz="8" w:space="0" w:color="000000"/>
            </w:tcBorders>
            <w:shd w:val="clear" w:color="auto" w:fill="auto"/>
            <w:vAlign w:val="center"/>
          </w:tcPr>
          <w:p w:rsidR="00245691" w:rsidRPr="008F7E11" w:rsidRDefault="00245691" w:rsidP="00345D91">
            <w:pPr>
              <w:ind w:left="180"/>
              <w:rPr>
                <w:rFonts w:ascii="Cambria" w:hAnsi="Cambria" w:cs="Arial"/>
                <w:sz w:val="22"/>
                <w:szCs w:val="22"/>
              </w:rPr>
            </w:pPr>
            <w:r w:rsidRPr="008F7E11">
              <w:rPr>
                <w:rFonts w:ascii="Cambria" w:hAnsi="Cambria" w:cs="Arial"/>
                <w:sz w:val="22"/>
                <w:szCs w:val="22"/>
              </w:rPr>
              <w:t>25-34</w:t>
            </w:r>
          </w:p>
        </w:tc>
        <w:tc>
          <w:tcPr>
            <w:tcW w:w="900" w:type="dxa"/>
            <w:tcBorders>
              <w:top w:val="nil"/>
              <w:left w:val="nil"/>
              <w:bottom w:val="single" w:sz="8" w:space="0" w:color="000000"/>
              <w:right w:val="single" w:sz="8" w:space="0" w:color="000000"/>
            </w:tcBorders>
            <w:shd w:val="clear" w:color="auto" w:fill="auto"/>
          </w:tcPr>
          <w:p w:rsidR="00245691" w:rsidRPr="008F7E11" w:rsidRDefault="00245691" w:rsidP="00345D91">
            <w:pPr>
              <w:ind w:left="90" w:hanging="90"/>
              <w:jc w:val="center"/>
              <w:rPr>
                <w:rFonts w:asciiTheme="majorHAnsi" w:hAnsiTheme="majorHAnsi" w:cs="Arial"/>
                <w:sz w:val="22"/>
                <w:szCs w:val="22"/>
              </w:rPr>
            </w:pPr>
            <w:r w:rsidRPr="008F7E11">
              <w:rPr>
                <w:rFonts w:asciiTheme="majorHAnsi" w:hAnsiTheme="majorHAnsi" w:cs="Arial"/>
                <w:sz w:val="22"/>
                <w:szCs w:val="22"/>
              </w:rPr>
              <w:t>98</w:t>
            </w:r>
          </w:p>
        </w:tc>
        <w:tc>
          <w:tcPr>
            <w:tcW w:w="900" w:type="dxa"/>
            <w:tcBorders>
              <w:top w:val="nil"/>
              <w:left w:val="nil"/>
              <w:bottom w:val="single" w:sz="8" w:space="0" w:color="000000"/>
              <w:right w:val="single" w:sz="8" w:space="0" w:color="000000"/>
            </w:tcBorders>
            <w:shd w:val="clear" w:color="auto" w:fill="auto"/>
            <w:vAlign w:val="bottom"/>
          </w:tcPr>
          <w:p w:rsidR="00245691" w:rsidRPr="008F7E11" w:rsidRDefault="00245691" w:rsidP="00345D91">
            <w:pPr>
              <w:jc w:val="center"/>
              <w:rPr>
                <w:rFonts w:asciiTheme="majorHAnsi" w:hAnsiTheme="majorHAnsi"/>
                <w:color w:val="000000"/>
                <w:sz w:val="22"/>
                <w:szCs w:val="22"/>
              </w:rPr>
            </w:pPr>
            <w:r w:rsidRPr="008F7E11">
              <w:rPr>
                <w:rFonts w:asciiTheme="majorHAnsi" w:hAnsiTheme="majorHAnsi"/>
                <w:color w:val="000000"/>
                <w:sz w:val="22"/>
                <w:szCs w:val="22"/>
              </w:rPr>
              <w:t>16.8</w:t>
            </w:r>
          </w:p>
        </w:tc>
        <w:tc>
          <w:tcPr>
            <w:tcW w:w="1161" w:type="dxa"/>
            <w:tcBorders>
              <w:top w:val="nil"/>
              <w:left w:val="nil"/>
              <w:bottom w:val="single" w:sz="8" w:space="0" w:color="000000"/>
              <w:right w:val="single" w:sz="8" w:space="0" w:color="000000"/>
            </w:tcBorders>
            <w:shd w:val="clear" w:color="auto" w:fill="auto"/>
            <w:vAlign w:val="bottom"/>
          </w:tcPr>
          <w:p w:rsidR="00245691" w:rsidRPr="000A546F" w:rsidRDefault="00245691" w:rsidP="00345D91">
            <w:pPr>
              <w:jc w:val="center"/>
              <w:rPr>
                <w:rFonts w:asciiTheme="majorHAnsi" w:hAnsiTheme="majorHAnsi"/>
                <w:color w:val="000000"/>
                <w:sz w:val="22"/>
                <w:szCs w:val="22"/>
              </w:rPr>
            </w:pPr>
            <w:r w:rsidRPr="000A546F">
              <w:rPr>
                <w:rFonts w:asciiTheme="majorHAnsi" w:hAnsiTheme="majorHAnsi"/>
                <w:color w:val="000000"/>
                <w:sz w:val="22"/>
                <w:szCs w:val="22"/>
              </w:rPr>
              <w:t>10.7</w:t>
            </w:r>
          </w:p>
        </w:tc>
      </w:tr>
      <w:tr w:rsidR="00245691" w:rsidRPr="00447BA5" w:rsidTr="00345D91">
        <w:trPr>
          <w:trHeight w:val="157"/>
        </w:trPr>
        <w:tc>
          <w:tcPr>
            <w:tcW w:w="2538" w:type="dxa"/>
            <w:tcBorders>
              <w:top w:val="nil"/>
              <w:left w:val="single" w:sz="8" w:space="0" w:color="000000"/>
              <w:bottom w:val="single" w:sz="8" w:space="0" w:color="000000"/>
              <w:right w:val="single" w:sz="8" w:space="0" w:color="000000"/>
            </w:tcBorders>
            <w:shd w:val="clear" w:color="auto" w:fill="auto"/>
            <w:vAlign w:val="center"/>
          </w:tcPr>
          <w:p w:rsidR="00245691" w:rsidRPr="008F7E11" w:rsidRDefault="00245691" w:rsidP="00345D91">
            <w:pPr>
              <w:ind w:left="180"/>
              <w:rPr>
                <w:rFonts w:ascii="Cambria" w:hAnsi="Cambria" w:cs="Arial"/>
                <w:sz w:val="22"/>
                <w:szCs w:val="22"/>
              </w:rPr>
            </w:pPr>
            <w:r w:rsidRPr="008F7E11">
              <w:rPr>
                <w:rFonts w:ascii="Cambria" w:hAnsi="Cambria" w:cs="Arial"/>
                <w:sz w:val="22"/>
                <w:szCs w:val="22"/>
              </w:rPr>
              <w:t>35-44</w:t>
            </w:r>
          </w:p>
        </w:tc>
        <w:tc>
          <w:tcPr>
            <w:tcW w:w="900" w:type="dxa"/>
            <w:tcBorders>
              <w:top w:val="nil"/>
              <w:left w:val="nil"/>
              <w:bottom w:val="single" w:sz="8" w:space="0" w:color="000000"/>
              <w:right w:val="single" w:sz="8" w:space="0" w:color="000000"/>
            </w:tcBorders>
            <w:shd w:val="clear" w:color="auto" w:fill="auto"/>
          </w:tcPr>
          <w:p w:rsidR="00245691" w:rsidRPr="008F7E11" w:rsidRDefault="00245691" w:rsidP="00345D91">
            <w:pPr>
              <w:ind w:left="90" w:hanging="90"/>
              <w:jc w:val="center"/>
              <w:rPr>
                <w:rFonts w:asciiTheme="majorHAnsi" w:hAnsiTheme="majorHAnsi" w:cs="Arial"/>
                <w:sz w:val="22"/>
                <w:szCs w:val="22"/>
              </w:rPr>
            </w:pPr>
            <w:r w:rsidRPr="008F7E11">
              <w:rPr>
                <w:rFonts w:asciiTheme="majorHAnsi" w:hAnsiTheme="majorHAnsi" w:cs="Arial"/>
                <w:sz w:val="22"/>
                <w:szCs w:val="22"/>
              </w:rPr>
              <w:t>103</w:t>
            </w:r>
          </w:p>
        </w:tc>
        <w:tc>
          <w:tcPr>
            <w:tcW w:w="900" w:type="dxa"/>
            <w:tcBorders>
              <w:top w:val="nil"/>
              <w:left w:val="nil"/>
              <w:bottom w:val="single" w:sz="8" w:space="0" w:color="000000"/>
              <w:right w:val="single" w:sz="8" w:space="0" w:color="000000"/>
            </w:tcBorders>
            <w:shd w:val="clear" w:color="auto" w:fill="auto"/>
            <w:vAlign w:val="bottom"/>
          </w:tcPr>
          <w:p w:rsidR="00245691" w:rsidRPr="008F7E11" w:rsidRDefault="00245691" w:rsidP="00345D91">
            <w:pPr>
              <w:jc w:val="center"/>
              <w:rPr>
                <w:rFonts w:asciiTheme="majorHAnsi" w:hAnsiTheme="majorHAnsi"/>
                <w:color w:val="000000"/>
                <w:sz w:val="22"/>
                <w:szCs w:val="22"/>
              </w:rPr>
            </w:pPr>
            <w:r w:rsidRPr="008F7E11">
              <w:rPr>
                <w:rFonts w:asciiTheme="majorHAnsi" w:hAnsiTheme="majorHAnsi"/>
                <w:color w:val="000000"/>
                <w:sz w:val="22"/>
                <w:szCs w:val="22"/>
              </w:rPr>
              <w:t>17.6</w:t>
            </w:r>
          </w:p>
        </w:tc>
        <w:tc>
          <w:tcPr>
            <w:tcW w:w="1161" w:type="dxa"/>
            <w:tcBorders>
              <w:top w:val="nil"/>
              <w:left w:val="nil"/>
              <w:bottom w:val="single" w:sz="8" w:space="0" w:color="000000"/>
              <w:right w:val="single" w:sz="8" w:space="0" w:color="000000"/>
            </w:tcBorders>
            <w:shd w:val="clear" w:color="auto" w:fill="auto"/>
            <w:vAlign w:val="bottom"/>
          </w:tcPr>
          <w:p w:rsidR="00245691" w:rsidRPr="000A546F" w:rsidRDefault="00245691" w:rsidP="00345D91">
            <w:pPr>
              <w:jc w:val="center"/>
              <w:rPr>
                <w:rFonts w:asciiTheme="majorHAnsi" w:hAnsiTheme="majorHAnsi"/>
                <w:color w:val="000000"/>
                <w:sz w:val="22"/>
                <w:szCs w:val="22"/>
              </w:rPr>
            </w:pPr>
            <w:r w:rsidRPr="000A546F">
              <w:rPr>
                <w:rFonts w:asciiTheme="majorHAnsi" w:hAnsiTheme="majorHAnsi"/>
                <w:color w:val="000000"/>
                <w:sz w:val="22"/>
                <w:szCs w:val="22"/>
              </w:rPr>
              <w:t>12.2</w:t>
            </w:r>
          </w:p>
        </w:tc>
      </w:tr>
      <w:tr w:rsidR="00245691" w:rsidRPr="00447BA5" w:rsidTr="00345D91">
        <w:trPr>
          <w:trHeight w:val="193"/>
        </w:trPr>
        <w:tc>
          <w:tcPr>
            <w:tcW w:w="2538" w:type="dxa"/>
            <w:tcBorders>
              <w:top w:val="nil"/>
              <w:left w:val="single" w:sz="8" w:space="0" w:color="000000"/>
              <w:bottom w:val="single" w:sz="8" w:space="0" w:color="000000"/>
              <w:right w:val="single" w:sz="8" w:space="0" w:color="000000"/>
            </w:tcBorders>
            <w:shd w:val="clear" w:color="auto" w:fill="auto"/>
            <w:vAlign w:val="center"/>
          </w:tcPr>
          <w:p w:rsidR="00245691" w:rsidRPr="008F7E11" w:rsidRDefault="00245691" w:rsidP="00345D91">
            <w:pPr>
              <w:ind w:left="180"/>
              <w:rPr>
                <w:rFonts w:ascii="Cambria" w:hAnsi="Cambria" w:cs="Arial"/>
                <w:sz w:val="22"/>
                <w:szCs w:val="22"/>
              </w:rPr>
            </w:pPr>
            <w:r w:rsidRPr="008F7E11">
              <w:rPr>
                <w:rFonts w:ascii="Cambria" w:hAnsi="Cambria" w:cs="Arial"/>
                <w:sz w:val="22"/>
                <w:szCs w:val="22"/>
              </w:rPr>
              <w:t>45-54</w:t>
            </w:r>
          </w:p>
        </w:tc>
        <w:tc>
          <w:tcPr>
            <w:tcW w:w="900" w:type="dxa"/>
            <w:tcBorders>
              <w:top w:val="nil"/>
              <w:left w:val="nil"/>
              <w:bottom w:val="single" w:sz="8" w:space="0" w:color="000000"/>
              <w:right w:val="single" w:sz="8" w:space="0" w:color="000000"/>
            </w:tcBorders>
            <w:shd w:val="clear" w:color="auto" w:fill="auto"/>
          </w:tcPr>
          <w:p w:rsidR="00245691" w:rsidRPr="008F7E11" w:rsidRDefault="00245691" w:rsidP="00345D91">
            <w:pPr>
              <w:ind w:left="90" w:hanging="90"/>
              <w:jc w:val="center"/>
              <w:rPr>
                <w:rFonts w:asciiTheme="majorHAnsi" w:hAnsiTheme="majorHAnsi" w:cs="Arial"/>
                <w:sz w:val="22"/>
                <w:szCs w:val="22"/>
              </w:rPr>
            </w:pPr>
            <w:r w:rsidRPr="008F7E11">
              <w:rPr>
                <w:rFonts w:asciiTheme="majorHAnsi" w:hAnsiTheme="majorHAnsi" w:cs="Arial"/>
                <w:sz w:val="22"/>
                <w:szCs w:val="22"/>
              </w:rPr>
              <w:t>130</w:t>
            </w:r>
          </w:p>
        </w:tc>
        <w:tc>
          <w:tcPr>
            <w:tcW w:w="900" w:type="dxa"/>
            <w:tcBorders>
              <w:top w:val="nil"/>
              <w:left w:val="nil"/>
              <w:bottom w:val="single" w:sz="8" w:space="0" w:color="000000"/>
              <w:right w:val="single" w:sz="8" w:space="0" w:color="000000"/>
            </w:tcBorders>
            <w:shd w:val="clear" w:color="auto" w:fill="auto"/>
            <w:vAlign w:val="bottom"/>
          </w:tcPr>
          <w:p w:rsidR="00245691" w:rsidRPr="008F7E11" w:rsidRDefault="00245691" w:rsidP="00345D91">
            <w:pPr>
              <w:jc w:val="center"/>
              <w:rPr>
                <w:rFonts w:asciiTheme="majorHAnsi" w:hAnsiTheme="majorHAnsi"/>
                <w:color w:val="000000"/>
                <w:sz w:val="22"/>
                <w:szCs w:val="22"/>
              </w:rPr>
            </w:pPr>
            <w:r w:rsidRPr="008F7E11">
              <w:rPr>
                <w:rFonts w:asciiTheme="majorHAnsi" w:hAnsiTheme="majorHAnsi"/>
                <w:color w:val="000000"/>
                <w:sz w:val="22"/>
                <w:szCs w:val="22"/>
              </w:rPr>
              <w:t>22.2</w:t>
            </w:r>
          </w:p>
        </w:tc>
        <w:tc>
          <w:tcPr>
            <w:tcW w:w="1161" w:type="dxa"/>
            <w:tcBorders>
              <w:top w:val="nil"/>
              <w:left w:val="nil"/>
              <w:bottom w:val="single" w:sz="8" w:space="0" w:color="000000"/>
              <w:right w:val="single" w:sz="8" w:space="0" w:color="000000"/>
            </w:tcBorders>
            <w:shd w:val="clear" w:color="auto" w:fill="auto"/>
            <w:vAlign w:val="bottom"/>
          </w:tcPr>
          <w:p w:rsidR="00245691" w:rsidRPr="000A546F" w:rsidRDefault="00245691" w:rsidP="00345D91">
            <w:pPr>
              <w:jc w:val="center"/>
              <w:rPr>
                <w:rFonts w:asciiTheme="majorHAnsi" w:hAnsiTheme="majorHAnsi"/>
                <w:color w:val="000000"/>
                <w:sz w:val="22"/>
                <w:szCs w:val="22"/>
              </w:rPr>
            </w:pPr>
            <w:r w:rsidRPr="000A546F">
              <w:rPr>
                <w:rFonts w:asciiTheme="majorHAnsi" w:hAnsiTheme="majorHAnsi"/>
                <w:color w:val="000000"/>
                <w:sz w:val="22"/>
                <w:szCs w:val="22"/>
              </w:rPr>
              <w:t>13.0</w:t>
            </w:r>
          </w:p>
        </w:tc>
      </w:tr>
      <w:tr w:rsidR="00245691" w:rsidRPr="00447BA5" w:rsidTr="00345D91">
        <w:trPr>
          <w:trHeight w:val="255"/>
        </w:trPr>
        <w:tc>
          <w:tcPr>
            <w:tcW w:w="2538" w:type="dxa"/>
            <w:tcBorders>
              <w:top w:val="nil"/>
              <w:left w:val="single" w:sz="8" w:space="0" w:color="000000"/>
              <w:bottom w:val="single" w:sz="8" w:space="0" w:color="000000"/>
              <w:right w:val="single" w:sz="8" w:space="0" w:color="000000"/>
            </w:tcBorders>
            <w:shd w:val="clear" w:color="auto" w:fill="auto"/>
            <w:vAlign w:val="center"/>
          </w:tcPr>
          <w:p w:rsidR="00245691" w:rsidRPr="008F7E11" w:rsidRDefault="00245691" w:rsidP="00345D91">
            <w:pPr>
              <w:ind w:left="180"/>
              <w:rPr>
                <w:rFonts w:ascii="Cambria" w:hAnsi="Cambria" w:cs="Arial"/>
                <w:sz w:val="22"/>
                <w:szCs w:val="22"/>
              </w:rPr>
            </w:pPr>
            <w:r w:rsidRPr="008F7E11">
              <w:rPr>
                <w:rFonts w:ascii="Cambria" w:hAnsi="Cambria" w:cs="Arial"/>
                <w:sz w:val="22"/>
                <w:szCs w:val="22"/>
              </w:rPr>
              <w:t>55-64</w:t>
            </w:r>
          </w:p>
        </w:tc>
        <w:tc>
          <w:tcPr>
            <w:tcW w:w="900" w:type="dxa"/>
            <w:tcBorders>
              <w:top w:val="nil"/>
              <w:left w:val="nil"/>
              <w:bottom w:val="single" w:sz="8" w:space="0" w:color="000000"/>
              <w:right w:val="single" w:sz="8" w:space="0" w:color="000000"/>
            </w:tcBorders>
            <w:shd w:val="clear" w:color="auto" w:fill="auto"/>
          </w:tcPr>
          <w:p w:rsidR="00245691" w:rsidRPr="008F7E11" w:rsidRDefault="00245691" w:rsidP="00345D91">
            <w:pPr>
              <w:ind w:left="90" w:hanging="90"/>
              <w:jc w:val="center"/>
              <w:rPr>
                <w:rFonts w:asciiTheme="majorHAnsi" w:hAnsiTheme="majorHAnsi" w:cs="Arial"/>
                <w:sz w:val="22"/>
                <w:szCs w:val="22"/>
              </w:rPr>
            </w:pPr>
            <w:r w:rsidRPr="008F7E11">
              <w:rPr>
                <w:rFonts w:asciiTheme="majorHAnsi" w:hAnsiTheme="majorHAnsi" w:cs="Arial"/>
                <w:sz w:val="22"/>
                <w:szCs w:val="22"/>
              </w:rPr>
              <w:t>101</w:t>
            </w:r>
          </w:p>
        </w:tc>
        <w:tc>
          <w:tcPr>
            <w:tcW w:w="900" w:type="dxa"/>
            <w:tcBorders>
              <w:top w:val="nil"/>
              <w:left w:val="nil"/>
              <w:bottom w:val="single" w:sz="8" w:space="0" w:color="000000"/>
              <w:right w:val="single" w:sz="8" w:space="0" w:color="000000"/>
            </w:tcBorders>
            <w:shd w:val="clear" w:color="auto" w:fill="auto"/>
            <w:vAlign w:val="bottom"/>
          </w:tcPr>
          <w:p w:rsidR="00245691" w:rsidRPr="008F7E11" w:rsidRDefault="00245691" w:rsidP="00345D91">
            <w:pPr>
              <w:jc w:val="center"/>
              <w:rPr>
                <w:rFonts w:asciiTheme="majorHAnsi" w:hAnsiTheme="majorHAnsi"/>
                <w:color w:val="000000"/>
                <w:sz w:val="22"/>
                <w:szCs w:val="22"/>
              </w:rPr>
            </w:pPr>
            <w:r w:rsidRPr="008F7E11">
              <w:rPr>
                <w:rFonts w:asciiTheme="majorHAnsi" w:hAnsiTheme="majorHAnsi"/>
                <w:color w:val="000000"/>
                <w:sz w:val="22"/>
                <w:szCs w:val="22"/>
              </w:rPr>
              <w:t>17.3</w:t>
            </w:r>
          </w:p>
        </w:tc>
        <w:tc>
          <w:tcPr>
            <w:tcW w:w="1161" w:type="dxa"/>
            <w:tcBorders>
              <w:top w:val="nil"/>
              <w:left w:val="nil"/>
              <w:bottom w:val="single" w:sz="8" w:space="0" w:color="000000"/>
              <w:right w:val="single" w:sz="8" w:space="0" w:color="000000"/>
            </w:tcBorders>
            <w:shd w:val="clear" w:color="auto" w:fill="auto"/>
            <w:vAlign w:val="bottom"/>
          </w:tcPr>
          <w:p w:rsidR="00245691" w:rsidRPr="000A546F" w:rsidRDefault="00245691" w:rsidP="00345D91">
            <w:pPr>
              <w:jc w:val="center"/>
              <w:rPr>
                <w:rFonts w:asciiTheme="majorHAnsi" w:hAnsiTheme="majorHAnsi"/>
                <w:color w:val="000000"/>
                <w:sz w:val="22"/>
                <w:szCs w:val="22"/>
              </w:rPr>
            </w:pPr>
            <w:r w:rsidRPr="000A546F">
              <w:rPr>
                <w:rFonts w:asciiTheme="majorHAnsi" w:hAnsiTheme="majorHAnsi"/>
                <w:color w:val="000000"/>
                <w:sz w:val="22"/>
                <w:szCs w:val="22"/>
              </w:rPr>
              <w:t>11.6</w:t>
            </w:r>
          </w:p>
        </w:tc>
      </w:tr>
      <w:tr w:rsidR="00245691" w:rsidRPr="00447BA5" w:rsidTr="00345D91">
        <w:trPr>
          <w:trHeight w:val="202"/>
        </w:trPr>
        <w:tc>
          <w:tcPr>
            <w:tcW w:w="2538" w:type="dxa"/>
            <w:tcBorders>
              <w:top w:val="nil"/>
              <w:left w:val="single" w:sz="8" w:space="0" w:color="000000"/>
              <w:bottom w:val="single" w:sz="8" w:space="0" w:color="000000"/>
              <w:right w:val="single" w:sz="8" w:space="0" w:color="000000"/>
            </w:tcBorders>
            <w:shd w:val="clear" w:color="auto" w:fill="auto"/>
            <w:vAlign w:val="center"/>
          </w:tcPr>
          <w:p w:rsidR="00245691" w:rsidRPr="008F7E11" w:rsidRDefault="00245691" w:rsidP="00345D91">
            <w:pPr>
              <w:ind w:left="180"/>
              <w:rPr>
                <w:rFonts w:ascii="Cambria" w:hAnsi="Cambria" w:cs="Arial"/>
                <w:sz w:val="22"/>
                <w:szCs w:val="22"/>
              </w:rPr>
            </w:pPr>
            <w:r w:rsidRPr="008F7E11">
              <w:rPr>
                <w:rFonts w:ascii="Cambria" w:hAnsi="Cambria" w:cs="Arial"/>
                <w:sz w:val="22"/>
                <w:szCs w:val="22"/>
              </w:rPr>
              <w:t>65-74</w:t>
            </w:r>
          </w:p>
        </w:tc>
        <w:tc>
          <w:tcPr>
            <w:tcW w:w="900" w:type="dxa"/>
            <w:tcBorders>
              <w:top w:val="nil"/>
              <w:left w:val="nil"/>
              <w:bottom w:val="single" w:sz="8" w:space="0" w:color="000000"/>
              <w:right w:val="single" w:sz="8" w:space="0" w:color="000000"/>
            </w:tcBorders>
            <w:shd w:val="clear" w:color="auto" w:fill="auto"/>
          </w:tcPr>
          <w:p w:rsidR="00245691" w:rsidRPr="008F7E11" w:rsidRDefault="00245691" w:rsidP="00345D91">
            <w:pPr>
              <w:ind w:left="90" w:hanging="90"/>
              <w:jc w:val="center"/>
              <w:rPr>
                <w:rFonts w:asciiTheme="majorHAnsi" w:hAnsiTheme="majorHAnsi" w:cs="Arial"/>
                <w:sz w:val="22"/>
                <w:szCs w:val="22"/>
              </w:rPr>
            </w:pPr>
            <w:r w:rsidRPr="008F7E11">
              <w:rPr>
                <w:rFonts w:asciiTheme="majorHAnsi" w:hAnsiTheme="majorHAnsi" w:cs="Arial"/>
                <w:sz w:val="22"/>
                <w:szCs w:val="22"/>
              </w:rPr>
              <w:t>48</w:t>
            </w:r>
          </w:p>
        </w:tc>
        <w:tc>
          <w:tcPr>
            <w:tcW w:w="900" w:type="dxa"/>
            <w:tcBorders>
              <w:top w:val="nil"/>
              <w:left w:val="nil"/>
              <w:bottom w:val="single" w:sz="8" w:space="0" w:color="000000"/>
              <w:right w:val="single" w:sz="8" w:space="0" w:color="000000"/>
            </w:tcBorders>
            <w:shd w:val="clear" w:color="auto" w:fill="auto"/>
            <w:vAlign w:val="bottom"/>
          </w:tcPr>
          <w:p w:rsidR="00245691" w:rsidRPr="008F7E11" w:rsidRDefault="00245691" w:rsidP="00345D91">
            <w:pPr>
              <w:jc w:val="center"/>
              <w:rPr>
                <w:rFonts w:asciiTheme="majorHAnsi" w:hAnsiTheme="majorHAnsi"/>
                <w:color w:val="000000"/>
                <w:sz w:val="22"/>
                <w:szCs w:val="22"/>
              </w:rPr>
            </w:pPr>
            <w:r w:rsidRPr="008F7E11">
              <w:rPr>
                <w:rFonts w:asciiTheme="majorHAnsi" w:hAnsiTheme="majorHAnsi"/>
                <w:color w:val="000000"/>
                <w:sz w:val="22"/>
                <w:szCs w:val="22"/>
              </w:rPr>
              <w:t>8.2</w:t>
            </w:r>
          </w:p>
        </w:tc>
        <w:tc>
          <w:tcPr>
            <w:tcW w:w="1161" w:type="dxa"/>
            <w:tcBorders>
              <w:top w:val="nil"/>
              <w:left w:val="nil"/>
              <w:bottom w:val="single" w:sz="8" w:space="0" w:color="000000"/>
              <w:right w:val="single" w:sz="8" w:space="0" w:color="000000"/>
            </w:tcBorders>
            <w:shd w:val="clear" w:color="auto" w:fill="auto"/>
            <w:vAlign w:val="bottom"/>
          </w:tcPr>
          <w:p w:rsidR="00245691" w:rsidRPr="000A546F" w:rsidRDefault="00245691" w:rsidP="00345D91">
            <w:pPr>
              <w:jc w:val="center"/>
              <w:rPr>
                <w:rFonts w:asciiTheme="majorHAnsi" w:hAnsiTheme="majorHAnsi"/>
                <w:color w:val="000000"/>
                <w:sz w:val="22"/>
                <w:szCs w:val="22"/>
              </w:rPr>
            </w:pPr>
            <w:r w:rsidRPr="000A546F">
              <w:rPr>
                <w:rFonts w:asciiTheme="majorHAnsi" w:hAnsiTheme="majorHAnsi"/>
                <w:color w:val="000000"/>
                <w:sz w:val="22"/>
                <w:szCs w:val="22"/>
              </w:rPr>
              <w:t>8.9</w:t>
            </w:r>
          </w:p>
        </w:tc>
      </w:tr>
      <w:tr w:rsidR="00245691" w:rsidRPr="00447BA5" w:rsidTr="00345D91">
        <w:trPr>
          <w:trHeight w:val="220"/>
        </w:trPr>
        <w:tc>
          <w:tcPr>
            <w:tcW w:w="2538" w:type="dxa"/>
            <w:tcBorders>
              <w:top w:val="nil"/>
              <w:left w:val="single" w:sz="8" w:space="0" w:color="000000"/>
              <w:bottom w:val="single" w:sz="8" w:space="0" w:color="000000"/>
              <w:right w:val="single" w:sz="8" w:space="0" w:color="000000"/>
            </w:tcBorders>
            <w:shd w:val="clear" w:color="auto" w:fill="auto"/>
            <w:vAlign w:val="center"/>
          </w:tcPr>
          <w:p w:rsidR="00245691" w:rsidRPr="008F7E11" w:rsidRDefault="00245691" w:rsidP="00345D91">
            <w:pPr>
              <w:ind w:left="180"/>
              <w:rPr>
                <w:rFonts w:ascii="Cambria" w:hAnsi="Cambria" w:cs="Arial"/>
                <w:sz w:val="22"/>
                <w:szCs w:val="22"/>
              </w:rPr>
            </w:pPr>
            <w:r w:rsidRPr="008F7E11">
              <w:rPr>
                <w:rFonts w:ascii="Cambria" w:hAnsi="Cambria" w:cs="Arial"/>
                <w:sz w:val="22"/>
                <w:szCs w:val="22"/>
              </w:rPr>
              <w:t>75-84</w:t>
            </w:r>
          </w:p>
        </w:tc>
        <w:tc>
          <w:tcPr>
            <w:tcW w:w="900" w:type="dxa"/>
            <w:tcBorders>
              <w:top w:val="nil"/>
              <w:left w:val="nil"/>
              <w:bottom w:val="single" w:sz="8" w:space="0" w:color="000000"/>
              <w:right w:val="single" w:sz="8" w:space="0" w:color="000000"/>
            </w:tcBorders>
            <w:shd w:val="clear" w:color="auto" w:fill="auto"/>
          </w:tcPr>
          <w:p w:rsidR="00245691" w:rsidRPr="008F7E11" w:rsidRDefault="00245691" w:rsidP="00345D91">
            <w:pPr>
              <w:ind w:left="90" w:hanging="90"/>
              <w:jc w:val="center"/>
              <w:rPr>
                <w:rFonts w:asciiTheme="majorHAnsi" w:hAnsiTheme="majorHAnsi" w:cs="Arial"/>
                <w:sz w:val="22"/>
                <w:szCs w:val="22"/>
              </w:rPr>
            </w:pPr>
            <w:r w:rsidRPr="008F7E11">
              <w:rPr>
                <w:rFonts w:asciiTheme="majorHAnsi" w:hAnsiTheme="majorHAnsi" w:cs="Arial"/>
                <w:sz w:val="22"/>
                <w:szCs w:val="22"/>
              </w:rPr>
              <w:t>13</w:t>
            </w:r>
          </w:p>
        </w:tc>
        <w:tc>
          <w:tcPr>
            <w:tcW w:w="900" w:type="dxa"/>
            <w:tcBorders>
              <w:top w:val="nil"/>
              <w:left w:val="nil"/>
              <w:bottom w:val="single" w:sz="8" w:space="0" w:color="000000"/>
              <w:right w:val="single" w:sz="8" w:space="0" w:color="000000"/>
            </w:tcBorders>
            <w:shd w:val="clear" w:color="auto" w:fill="auto"/>
            <w:vAlign w:val="bottom"/>
          </w:tcPr>
          <w:p w:rsidR="00245691" w:rsidRPr="008F7E11" w:rsidRDefault="00245691" w:rsidP="00345D91">
            <w:pPr>
              <w:jc w:val="center"/>
              <w:rPr>
                <w:rFonts w:asciiTheme="majorHAnsi" w:hAnsiTheme="majorHAnsi"/>
                <w:color w:val="000000"/>
                <w:sz w:val="22"/>
                <w:szCs w:val="22"/>
              </w:rPr>
            </w:pPr>
            <w:r w:rsidRPr="008F7E11">
              <w:rPr>
                <w:rFonts w:asciiTheme="majorHAnsi" w:hAnsiTheme="majorHAnsi"/>
                <w:color w:val="000000"/>
                <w:sz w:val="22"/>
                <w:szCs w:val="22"/>
              </w:rPr>
              <w:t>2.2</w:t>
            </w:r>
          </w:p>
        </w:tc>
        <w:tc>
          <w:tcPr>
            <w:tcW w:w="1161" w:type="dxa"/>
            <w:tcBorders>
              <w:top w:val="nil"/>
              <w:left w:val="nil"/>
              <w:bottom w:val="single" w:sz="8" w:space="0" w:color="000000"/>
              <w:right w:val="single" w:sz="8" w:space="0" w:color="000000"/>
            </w:tcBorders>
            <w:shd w:val="clear" w:color="auto" w:fill="auto"/>
            <w:vAlign w:val="bottom"/>
          </w:tcPr>
          <w:p w:rsidR="00245691" w:rsidRPr="000A546F" w:rsidRDefault="00245691" w:rsidP="00345D91">
            <w:pPr>
              <w:jc w:val="center"/>
              <w:rPr>
                <w:rFonts w:asciiTheme="majorHAnsi" w:hAnsiTheme="majorHAnsi"/>
                <w:color w:val="000000"/>
                <w:sz w:val="22"/>
                <w:szCs w:val="22"/>
              </w:rPr>
            </w:pPr>
            <w:r w:rsidRPr="000A546F">
              <w:rPr>
                <w:rFonts w:asciiTheme="majorHAnsi" w:hAnsiTheme="majorHAnsi"/>
                <w:color w:val="000000"/>
                <w:sz w:val="22"/>
                <w:szCs w:val="22"/>
              </w:rPr>
              <w:t>4.4</w:t>
            </w:r>
          </w:p>
        </w:tc>
      </w:tr>
      <w:tr w:rsidR="00245691" w:rsidRPr="00447BA5" w:rsidTr="00345D91">
        <w:trPr>
          <w:trHeight w:val="157"/>
        </w:trPr>
        <w:tc>
          <w:tcPr>
            <w:tcW w:w="2538" w:type="dxa"/>
            <w:tcBorders>
              <w:top w:val="nil"/>
              <w:left w:val="single" w:sz="8" w:space="0" w:color="000000"/>
              <w:bottom w:val="single" w:sz="8" w:space="0" w:color="000000"/>
              <w:right w:val="single" w:sz="8" w:space="0" w:color="000000"/>
            </w:tcBorders>
            <w:shd w:val="clear" w:color="auto" w:fill="auto"/>
            <w:vAlign w:val="center"/>
          </w:tcPr>
          <w:p w:rsidR="00245691" w:rsidRPr="008F7E11" w:rsidRDefault="00245691" w:rsidP="00345D91">
            <w:pPr>
              <w:ind w:left="180"/>
              <w:rPr>
                <w:rFonts w:ascii="Cambria" w:hAnsi="Cambria" w:cs="Arial"/>
                <w:sz w:val="22"/>
                <w:szCs w:val="22"/>
              </w:rPr>
            </w:pPr>
            <w:r w:rsidRPr="008F7E11">
              <w:rPr>
                <w:rFonts w:ascii="Cambria" w:hAnsi="Cambria" w:cs="Arial"/>
                <w:sz w:val="22"/>
                <w:szCs w:val="22"/>
              </w:rPr>
              <w:t>85+</w:t>
            </w:r>
          </w:p>
        </w:tc>
        <w:tc>
          <w:tcPr>
            <w:tcW w:w="900" w:type="dxa"/>
            <w:tcBorders>
              <w:top w:val="nil"/>
              <w:left w:val="nil"/>
              <w:bottom w:val="single" w:sz="8" w:space="0" w:color="000000"/>
              <w:right w:val="single" w:sz="8" w:space="0" w:color="000000"/>
            </w:tcBorders>
            <w:shd w:val="clear" w:color="auto" w:fill="auto"/>
          </w:tcPr>
          <w:p w:rsidR="00245691" w:rsidRPr="008F7E11" w:rsidRDefault="00245691" w:rsidP="00345D91">
            <w:pPr>
              <w:ind w:left="90" w:hanging="90"/>
              <w:jc w:val="center"/>
              <w:rPr>
                <w:rFonts w:asciiTheme="majorHAnsi" w:hAnsiTheme="majorHAnsi" w:cs="Arial"/>
                <w:sz w:val="22"/>
                <w:szCs w:val="22"/>
              </w:rPr>
            </w:pPr>
            <w:r w:rsidRPr="008F7E11">
              <w:rPr>
                <w:rFonts w:asciiTheme="majorHAnsi" w:hAnsiTheme="majorHAnsi" w:cs="Arial"/>
                <w:sz w:val="22"/>
                <w:szCs w:val="22"/>
              </w:rPr>
              <w:t>13</w:t>
            </w:r>
          </w:p>
        </w:tc>
        <w:tc>
          <w:tcPr>
            <w:tcW w:w="900" w:type="dxa"/>
            <w:tcBorders>
              <w:top w:val="nil"/>
              <w:left w:val="nil"/>
              <w:bottom w:val="single" w:sz="8" w:space="0" w:color="000000"/>
              <w:right w:val="single" w:sz="8" w:space="0" w:color="000000"/>
            </w:tcBorders>
            <w:shd w:val="clear" w:color="auto" w:fill="auto"/>
            <w:vAlign w:val="bottom"/>
          </w:tcPr>
          <w:p w:rsidR="00245691" w:rsidRPr="008F7E11" w:rsidRDefault="00245691" w:rsidP="00345D91">
            <w:pPr>
              <w:jc w:val="center"/>
              <w:rPr>
                <w:rFonts w:asciiTheme="majorHAnsi" w:hAnsiTheme="majorHAnsi"/>
                <w:color w:val="000000"/>
                <w:sz w:val="22"/>
                <w:szCs w:val="22"/>
              </w:rPr>
            </w:pPr>
            <w:r w:rsidRPr="008F7E11">
              <w:rPr>
                <w:rFonts w:asciiTheme="majorHAnsi" w:hAnsiTheme="majorHAnsi"/>
                <w:color w:val="000000"/>
                <w:sz w:val="22"/>
                <w:szCs w:val="22"/>
              </w:rPr>
              <w:t>2.2</w:t>
            </w:r>
          </w:p>
        </w:tc>
        <w:tc>
          <w:tcPr>
            <w:tcW w:w="1161" w:type="dxa"/>
            <w:tcBorders>
              <w:top w:val="nil"/>
              <w:left w:val="nil"/>
              <w:bottom w:val="single" w:sz="8" w:space="0" w:color="000000"/>
              <w:right w:val="single" w:sz="8" w:space="0" w:color="000000"/>
            </w:tcBorders>
            <w:shd w:val="clear" w:color="auto" w:fill="auto"/>
            <w:vAlign w:val="bottom"/>
          </w:tcPr>
          <w:p w:rsidR="00245691" w:rsidRPr="000A546F" w:rsidRDefault="00245691" w:rsidP="00345D91">
            <w:pPr>
              <w:jc w:val="center"/>
              <w:rPr>
                <w:rFonts w:asciiTheme="majorHAnsi" w:hAnsiTheme="majorHAnsi"/>
                <w:color w:val="000000"/>
                <w:sz w:val="22"/>
                <w:szCs w:val="22"/>
              </w:rPr>
            </w:pPr>
            <w:r w:rsidRPr="000A546F">
              <w:rPr>
                <w:rFonts w:asciiTheme="majorHAnsi" w:hAnsiTheme="majorHAnsi"/>
                <w:color w:val="000000"/>
                <w:sz w:val="22"/>
                <w:szCs w:val="22"/>
              </w:rPr>
              <w:t>8.4</w:t>
            </w:r>
          </w:p>
        </w:tc>
      </w:tr>
      <w:tr w:rsidR="00230786" w:rsidRPr="00447BA5" w:rsidTr="00345D91">
        <w:trPr>
          <w:trHeight w:val="279"/>
        </w:trPr>
        <w:tc>
          <w:tcPr>
            <w:tcW w:w="2538" w:type="dxa"/>
            <w:tcBorders>
              <w:top w:val="single" w:sz="8" w:space="0" w:color="000000"/>
              <w:left w:val="single" w:sz="8" w:space="0" w:color="000000"/>
              <w:bottom w:val="single" w:sz="8" w:space="0" w:color="000000"/>
              <w:right w:val="single" w:sz="8" w:space="0" w:color="000000"/>
            </w:tcBorders>
            <w:shd w:val="clear" w:color="auto" w:fill="BFBFBF"/>
            <w:vAlign w:val="center"/>
          </w:tcPr>
          <w:p w:rsidR="00230786" w:rsidRPr="008F7E11" w:rsidRDefault="008D23E1" w:rsidP="00345D91">
            <w:pPr>
              <w:ind w:left="90" w:hanging="90"/>
              <w:rPr>
                <w:rFonts w:ascii="Cambria" w:hAnsi="Cambria" w:cs="Arial"/>
                <w:b/>
                <w:bCs/>
                <w:sz w:val="20"/>
                <w:szCs w:val="22"/>
              </w:rPr>
            </w:pPr>
            <w:r w:rsidRPr="008F7E11">
              <w:rPr>
                <w:rFonts w:ascii="Cambria" w:hAnsi="Cambria" w:cs="Arial"/>
                <w:b/>
                <w:bCs/>
                <w:sz w:val="20"/>
                <w:szCs w:val="22"/>
              </w:rPr>
              <w:t>Total</w:t>
            </w:r>
          </w:p>
        </w:tc>
        <w:tc>
          <w:tcPr>
            <w:tcW w:w="900" w:type="dxa"/>
            <w:tcBorders>
              <w:top w:val="single" w:sz="8" w:space="0" w:color="000000"/>
              <w:left w:val="nil"/>
              <w:bottom w:val="single" w:sz="8" w:space="0" w:color="000000"/>
              <w:right w:val="single" w:sz="8" w:space="0" w:color="000000"/>
            </w:tcBorders>
            <w:shd w:val="clear" w:color="auto" w:fill="BFBFBF"/>
            <w:vAlign w:val="center"/>
          </w:tcPr>
          <w:p w:rsidR="00230786" w:rsidRPr="008F7E11" w:rsidRDefault="00245691" w:rsidP="00345D91">
            <w:pPr>
              <w:ind w:left="90" w:hanging="90"/>
              <w:jc w:val="center"/>
              <w:rPr>
                <w:rFonts w:ascii="Cambria" w:hAnsi="Cambria" w:cs="Arial"/>
                <w:b/>
                <w:bCs/>
                <w:sz w:val="20"/>
                <w:szCs w:val="22"/>
              </w:rPr>
            </w:pPr>
            <w:r w:rsidRPr="008F7E11">
              <w:rPr>
                <w:rFonts w:ascii="Cambria" w:hAnsi="Cambria" w:cs="Arial"/>
                <w:b/>
                <w:bCs/>
                <w:sz w:val="20"/>
                <w:szCs w:val="22"/>
              </w:rPr>
              <w:t>585</w:t>
            </w:r>
          </w:p>
        </w:tc>
        <w:tc>
          <w:tcPr>
            <w:tcW w:w="900" w:type="dxa"/>
            <w:tcBorders>
              <w:top w:val="single" w:sz="8" w:space="0" w:color="000000"/>
              <w:left w:val="nil"/>
              <w:bottom w:val="single" w:sz="8" w:space="0" w:color="000000"/>
              <w:right w:val="single" w:sz="8" w:space="0" w:color="000000"/>
            </w:tcBorders>
            <w:shd w:val="clear" w:color="auto" w:fill="BFBFBF"/>
            <w:vAlign w:val="center"/>
          </w:tcPr>
          <w:p w:rsidR="00230786" w:rsidRPr="000A546F" w:rsidRDefault="008D23E1" w:rsidP="00345D91">
            <w:pPr>
              <w:ind w:left="90" w:hanging="90"/>
              <w:jc w:val="center"/>
              <w:rPr>
                <w:rFonts w:ascii="Cambria" w:hAnsi="Cambria" w:cs="Arial"/>
                <w:b/>
                <w:bCs/>
                <w:sz w:val="20"/>
                <w:szCs w:val="22"/>
              </w:rPr>
            </w:pPr>
            <w:r w:rsidRPr="000A546F">
              <w:rPr>
                <w:rFonts w:ascii="Cambria" w:hAnsi="Cambria" w:cs="Arial"/>
                <w:b/>
                <w:bCs/>
                <w:sz w:val="20"/>
                <w:szCs w:val="22"/>
              </w:rPr>
              <w:t>100.0</w:t>
            </w:r>
          </w:p>
        </w:tc>
        <w:tc>
          <w:tcPr>
            <w:tcW w:w="1161" w:type="dxa"/>
            <w:tcBorders>
              <w:top w:val="single" w:sz="8" w:space="0" w:color="000000"/>
              <w:left w:val="nil"/>
              <w:bottom w:val="single" w:sz="8" w:space="0" w:color="000000"/>
              <w:right w:val="single" w:sz="8" w:space="0" w:color="000000"/>
            </w:tcBorders>
            <w:shd w:val="clear" w:color="auto" w:fill="BFBFBF" w:themeFill="background1" w:themeFillShade="BF"/>
            <w:vAlign w:val="center"/>
          </w:tcPr>
          <w:p w:rsidR="00230786" w:rsidRPr="000A546F" w:rsidRDefault="008E668F" w:rsidP="00345D91">
            <w:pPr>
              <w:ind w:left="90" w:hanging="90"/>
              <w:jc w:val="center"/>
              <w:rPr>
                <w:rFonts w:ascii="Cambria" w:hAnsi="Cambria" w:cs="Arial"/>
                <w:b/>
                <w:bCs/>
                <w:sz w:val="20"/>
                <w:szCs w:val="22"/>
              </w:rPr>
            </w:pPr>
            <w:r w:rsidRPr="000A546F">
              <w:rPr>
                <w:rFonts w:ascii="Cambria" w:hAnsi="Cambria" w:cs="Arial"/>
                <w:b/>
                <w:bCs/>
                <w:sz w:val="20"/>
                <w:szCs w:val="22"/>
              </w:rPr>
              <w:t>8.7</w:t>
            </w:r>
          </w:p>
        </w:tc>
      </w:tr>
    </w:tbl>
    <w:p w:rsidR="00345D91" w:rsidRDefault="00345D91" w:rsidP="008D23E1">
      <w:pPr>
        <w:rPr>
          <w:rFonts w:ascii="Cambria" w:hAnsi="Cambria" w:cs="Arial"/>
          <w:b/>
        </w:rPr>
      </w:pPr>
    </w:p>
    <w:p w:rsidR="008D23E1" w:rsidRPr="00447BA5" w:rsidRDefault="00E81F75" w:rsidP="008D23E1">
      <w:pPr>
        <w:rPr>
          <w:rFonts w:ascii="Cambria" w:hAnsi="Cambria" w:cs="Arial"/>
          <w:b/>
        </w:rPr>
      </w:pPr>
      <w:r w:rsidRPr="00447BA5">
        <w:rPr>
          <w:rFonts w:ascii="Cambria" w:hAnsi="Cambria" w:cs="Arial"/>
          <w:b/>
        </w:rPr>
        <mc:AlternateContent>
          <mc:Choice Requires="wps">
            <w:drawing>
              <wp:anchor distT="0" distB="0" distL="114300" distR="114300" simplePos="0" relativeHeight="251657216" behindDoc="0" locked="0" layoutInCell="1" allowOverlap="1" wp14:anchorId="108CED7D" wp14:editId="097F87BD">
                <wp:simplePos x="0" y="0"/>
                <wp:positionH relativeFrom="column">
                  <wp:posOffset>274320</wp:posOffset>
                </wp:positionH>
                <wp:positionV relativeFrom="paragraph">
                  <wp:posOffset>17780</wp:posOffset>
                </wp:positionV>
                <wp:extent cx="3042920" cy="4416724"/>
                <wp:effectExtent l="0" t="0" r="24130" b="222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2920" cy="4416724"/>
                        </a:xfrm>
                        <a:prstGeom prst="rect">
                          <a:avLst/>
                        </a:prstGeom>
                        <a:solidFill>
                          <a:srgbClr val="FFFFFF"/>
                        </a:solidFill>
                        <a:ln w="9525">
                          <a:solidFill>
                            <a:srgbClr val="FFFFFF"/>
                          </a:solidFill>
                          <a:miter lim="800000"/>
                          <a:headEnd/>
                          <a:tailEnd/>
                        </a:ln>
                      </wps:spPr>
                      <wps:txbx>
                        <w:txbxContent>
                          <w:p w:rsidR="00DC1F2E" w:rsidRPr="000A546F" w:rsidRDefault="00DC1F2E" w:rsidP="008B7444">
                            <w:pPr>
                              <w:pStyle w:val="ListParagraph"/>
                              <w:numPr>
                                <w:ilvl w:val="0"/>
                                <w:numId w:val="15"/>
                              </w:numPr>
                              <w:ind w:left="360" w:hanging="180"/>
                              <w:rPr>
                                <w:rFonts w:asciiTheme="majorHAnsi" w:hAnsiTheme="majorHAnsi"/>
                                <w:sz w:val="22"/>
                              </w:rPr>
                            </w:pPr>
                            <w:r w:rsidRPr="000A546F">
                              <w:rPr>
                                <w:rFonts w:asciiTheme="majorHAnsi" w:hAnsiTheme="majorHAnsi"/>
                                <w:sz w:val="22"/>
                              </w:rPr>
                              <w:t>Male rates of suicides were almost three times higher than female rates.</w:t>
                            </w:r>
                          </w:p>
                          <w:p w:rsidR="00DC1F2E" w:rsidRPr="00FE46CB" w:rsidRDefault="00DC1F2E" w:rsidP="00FE46CB">
                            <w:pPr>
                              <w:pStyle w:val="ListParagraph"/>
                              <w:ind w:left="360" w:hanging="180"/>
                              <w:rPr>
                                <w:rFonts w:asciiTheme="majorHAnsi" w:hAnsiTheme="majorHAnsi"/>
                                <w:sz w:val="10"/>
                                <w:szCs w:val="10"/>
                              </w:rPr>
                            </w:pPr>
                          </w:p>
                          <w:p w:rsidR="00DC1F2E" w:rsidRPr="008F7E11" w:rsidRDefault="00DC1F2E" w:rsidP="008B7444">
                            <w:pPr>
                              <w:pStyle w:val="ListParagraph"/>
                              <w:numPr>
                                <w:ilvl w:val="0"/>
                                <w:numId w:val="15"/>
                              </w:numPr>
                              <w:ind w:left="360" w:hanging="180"/>
                              <w:rPr>
                                <w:rFonts w:asciiTheme="majorHAnsi" w:hAnsiTheme="majorHAnsi"/>
                                <w:sz w:val="22"/>
                              </w:rPr>
                            </w:pPr>
                            <w:r w:rsidRPr="008F7E11">
                              <w:rPr>
                                <w:rFonts w:asciiTheme="majorHAnsi" w:hAnsiTheme="majorHAnsi"/>
                                <w:sz w:val="22"/>
                              </w:rPr>
                              <w:t>The youngest victim of suicide was 11 years old and the oldest victim was 94 years old.</w:t>
                            </w:r>
                          </w:p>
                          <w:p w:rsidR="00DC1F2E" w:rsidRPr="00635931" w:rsidRDefault="00DC1F2E" w:rsidP="00FE46CB">
                            <w:pPr>
                              <w:pStyle w:val="ListParagraph"/>
                              <w:ind w:left="360" w:hanging="180"/>
                              <w:rPr>
                                <w:rFonts w:asciiTheme="majorHAnsi" w:hAnsiTheme="majorHAnsi"/>
                                <w:sz w:val="10"/>
                                <w:szCs w:val="10"/>
                                <w:highlight w:val="yellow"/>
                              </w:rPr>
                            </w:pPr>
                          </w:p>
                          <w:p w:rsidR="00DC1F2E" w:rsidRPr="008F7E11" w:rsidRDefault="00DC1F2E" w:rsidP="008B7444">
                            <w:pPr>
                              <w:pStyle w:val="ListParagraph"/>
                              <w:numPr>
                                <w:ilvl w:val="0"/>
                                <w:numId w:val="15"/>
                              </w:numPr>
                              <w:ind w:left="360" w:hanging="180"/>
                              <w:rPr>
                                <w:rFonts w:asciiTheme="majorHAnsi" w:hAnsiTheme="majorHAnsi"/>
                                <w:sz w:val="22"/>
                              </w:rPr>
                            </w:pPr>
                            <w:r w:rsidRPr="008F7E11">
                              <w:rPr>
                                <w:rFonts w:asciiTheme="majorHAnsi" w:hAnsiTheme="majorHAnsi"/>
                                <w:sz w:val="22"/>
                              </w:rPr>
                              <w:t xml:space="preserve">The mean age was 45.1 and the median age was 46 years old. </w:t>
                            </w:r>
                          </w:p>
                          <w:p w:rsidR="00DC1F2E" w:rsidRPr="00FE46CB" w:rsidRDefault="00DC1F2E" w:rsidP="00FE46CB">
                            <w:pPr>
                              <w:pStyle w:val="ListParagraph"/>
                              <w:ind w:left="360" w:hanging="180"/>
                              <w:rPr>
                                <w:rFonts w:asciiTheme="majorHAnsi" w:hAnsiTheme="majorHAnsi"/>
                                <w:sz w:val="10"/>
                                <w:szCs w:val="10"/>
                              </w:rPr>
                            </w:pPr>
                          </w:p>
                          <w:p w:rsidR="00DC1F2E" w:rsidRPr="008F7E11" w:rsidRDefault="00DC1F2E" w:rsidP="008B7444">
                            <w:pPr>
                              <w:pStyle w:val="ListParagraph"/>
                              <w:numPr>
                                <w:ilvl w:val="0"/>
                                <w:numId w:val="15"/>
                              </w:numPr>
                              <w:ind w:left="360" w:hanging="180"/>
                              <w:rPr>
                                <w:rFonts w:asciiTheme="majorHAnsi" w:hAnsiTheme="majorHAnsi"/>
                                <w:sz w:val="22"/>
                              </w:rPr>
                            </w:pPr>
                            <w:r w:rsidRPr="008F7E11">
                              <w:rPr>
                                <w:rFonts w:asciiTheme="majorHAnsi" w:hAnsiTheme="majorHAnsi"/>
                                <w:sz w:val="22"/>
                              </w:rPr>
                              <w:t>Fifty-seven  percent of suicides were among individuals aged 35 to 64 years old (n=334).</w:t>
                            </w:r>
                          </w:p>
                          <w:p w:rsidR="00DC1F2E" w:rsidRPr="00FE46CB" w:rsidRDefault="00DC1F2E" w:rsidP="00FE46CB">
                            <w:pPr>
                              <w:pStyle w:val="ListParagraph"/>
                              <w:ind w:left="360" w:hanging="180"/>
                              <w:rPr>
                                <w:rFonts w:asciiTheme="majorHAnsi" w:hAnsiTheme="majorHAnsi"/>
                                <w:sz w:val="10"/>
                                <w:szCs w:val="10"/>
                              </w:rPr>
                            </w:pPr>
                          </w:p>
                          <w:p w:rsidR="00DC1F2E" w:rsidRPr="008F7E11" w:rsidRDefault="00DC1F2E" w:rsidP="008B7444">
                            <w:pPr>
                              <w:pStyle w:val="ListParagraph"/>
                              <w:numPr>
                                <w:ilvl w:val="0"/>
                                <w:numId w:val="15"/>
                              </w:numPr>
                              <w:ind w:left="360" w:hanging="180"/>
                              <w:rPr>
                                <w:rFonts w:asciiTheme="majorHAnsi" w:hAnsiTheme="majorHAnsi"/>
                                <w:sz w:val="22"/>
                              </w:rPr>
                            </w:pPr>
                            <w:r>
                              <w:rPr>
                                <w:rFonts w:asciiTheme="majorHAnsi" w:hAnsiTheme="majorHAnsi"/>
                                <w:sz w:val="22"/>
                              </w:rPr>
                              <w:t xml:space="preserve">Forty-five </w:t>
                            </w:r>
                            <w:r w:rsidRPr="008F7E11">
                              <w:rPr>
                                <w:rFonts w:asciiTheme="majorHAnsi" w:hAnsiTheme="majorHAnsi"/>
                                <w:sz w:val="22"/>
                              </w:rPr>
                              <w:t>war veterans died by suicide. This accounted for 78% of the total violent deaths among war veterans (n=58)</w:t>
                            </w:r>
                            <w:r>
                              <w:rPr>
                                <w:rFonts w:asciiTheme="majorHAnsi" w:hAnsiTheme="majorHAnsi"/>
                                <w:sz w:val="22"/>
                              </w:rPr>
                              <w:t>.</w:t>
                            </w:r>
                            <w:r w:rsidRPr="00A31C17">
                              <w:rPr>
                                <w:rFonts w:asciiTheme="majorHAnsi" w:hAnsiTheme="majorHAnsi"/>
                                <w:sz w:val="16"/>
                                <w:vertAlign w:val="superscript"/>
                              </w:rPr>
                              <w:t>3</w:t>
                            </w:r>
                          </w:p>
                          <w:p w:rsidR="00DC1F2E" w:rsidRPr="00FE46CB" w:rsidRDefault="00DC1F2E" w:rsidP="00FE46CB">
                            <w:pPr>
                              <w:pStyle w:val="ListParagraph"/>
                              <w:ind w:left="360" w:hanging="180"/>
                              <w:rPr>
                                <w:rFonts w:asciiTheme="majorHAnsi" w:hAnsiTheme="majorHAnsi"/>
                                <w:sz w:val="10"/>
                                <w:szCs w:val="10"/>
                              </w:rPr>
                            </w:pPr>
                          </w:p>
                          <w:p w:rsidR="00DC1F2E" w:rsidRPr="000A546F" w:rsidRDefault="00DC1F2E" w:rsidP="008B7444">
                            <w:pPr>
                              <w:pStyle w:val="ListParagraph"/>
                              <w:numPr>
                                <w:ilvl w:val="0"/>
                                <w:numId w:val="15"/>
                              </w:numPr>
                              <w:ind w:left="360" w:hanging="180"/>
                              <w:rPr>
                                <w:rFonts w:asciiTheme="majorHAnsi" w:hAnsiTheme="majorHAnsi"/>
                                <w:sz w:val="22"/>
                              </w:rPr>
                            </w:pPr>
                            <w:r w:rsidRPr="000A546F">
                              <w:rPr>
                                <w:rFonts w:asciiTheme="majorHAnsi" w:hAnsiTheme="majorHAnsi"/>
                                <w:sz w:val="22"/>
                              </w:rPr>
                              <w:t>Eighteen victims were in custody, such as a jail or prison. A victim is also considered “in custody” if he or she is under arrest or injured prior to arrest, in foster care (i.e., out of home placement), or remanded to an institution such as a juvenile detention facility, psychiatric hospital or ward,  or other institution. It does not include voluntary commitments.</w:t>
                            </w:r>
                          </w:p>
                          <w:p w:rsidR="00DC1F2E" w:rsidRPr="00FE46CB" w:rsidRDefault="00DC1F2E" w:rsidP="00FE46CB">
                            <w:pPr>
                              <w:pStyle w:val="ListParagraph"/>
                              <w:ind w:left="360" w:hanging="180"/>
                              <w:rPr>
                                <w:rFonts w:asciiTheme="majorHAnsi" w:hAnsiTheme="majorHAnsi"/>
                                <w:sz w:val="10"/>
                                <w:szCs w:val="10"/>
                              </w:rPr>
                            </w:pPr>
                          </w:p>
                          <w:p w:rsidR="00DC1F2E" w:rsidRPr="000A546F" w:rsidRDefault="00DC1F2E" w:rsidP="008B7444">
                            <w:pPr>
                              <w:pStyle w:val="ListParagraph"/>
                              <w:numPr>
                                <w:ilvl w:val="0"/>
                                <w:numId w:val="15"/>
                              </w:numPr>
                              <w:ind w:left="360" w:hanging="180"/>
                              <w:rPr>
                                <w:rFonts w:asciiTheme="majorHAnsi" w:hAnsiTheme="majorHAnsi"/>
                                <w:sz w:val="22"/>
                              </w:rPr>
                            </w:pPr>
                            <w:r w:rsidRPr="000A546F">
                              <w:rPr>
                                <w:rFonts w:asciiTheme="majorHAnsi" w:hAnsiTheme="majorHAnsi"/>
                                <w:sz w:val="22"/>
                              </w:rPr>
                              <w:t>Thirteen suicide victims were fatally injured at their workplace.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1.6pt;margin-top:1.4pt;width:239.6pt;height:34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" strokecolor="white">
                <v:textbox>
                  <w:txbxContent>
                    <w:p w:rsidR="00DC1F2E" w:rsidRPr="000A546F" w:rsidRDefault="00DC1F2E" w:rsidP="008B7444">
                      <w:pPr>
                        <w:pStyle w:val="ListParagraph"/>
                        <w:numPr>
                          <w:ilvl w:val="0"/>
                          <w:numId w:val="15"/>
                        </w:numPr>
                        <w:ind w:left="360" w:hanging="180"/>
                        <w:rPr>
                          <w:rFonts w:asciiTheme="majorHAnsi" w:hAnsiTheme="majorHAnsi"/>
                          <w:sz w:val="22"/>
                        </w:rPr>
                      </w:pPr>
                      <w:r w:rsidRPr="000A546F">
                        <w:rPr>
                          <w:rFonts w:asciiTheme="majorHAnsi" w:hAnsiTheme="majorHAnsi"/>
                          <w:sz w:val="22"/>
                        </w:rPr>
                        <w:t>Male rates of suicides were almost three times higher than female rates.</w:t>
                      </w:r>
                    </w:p>
                    <w:p w:rsidR="00DC1F2E" w:rsidRPr="00FE46CB" w:rsidRDefault="00DC1F2E" w:rsidP="00FE46CB">
                      <w:pPr>
                        <w:pStyle w:val="ListParagraph"/>
                        <w:ind w:left="360" w:hanging="180"/>
                        <w:rPr>
                          <w:rFonts w:asciiTheme="majorHAnsi" w:hAnsiTheme="majorHAnsi"/>
                          <w:sz w:val="10"/>
                          <w:szCs w:val="10"/>
                        </w:rPr>
                      </w:pPr>
                    </w:p>
                    <w:p w:rsidR="00DC1F2E" w:rsidRPr="008F7E11" w:rsidRDefault="00DC1F2E" w:rsidP="008B7444">
                      <w:pPr>
                        <w:pStyle w:val="ListParagraph"/>
                        <w:numPr>
                          <w:ilvl w:val="0"/>
                          <w:numId w:val="15"/>
                        </w:numPr>
                        <w:ind w:left="360" w:hanging="180"/>
                        <w:rPr>
                          <w:rFonts w:asciiTheme="majorHAnsi" w:hAnsiTheme="majorHAnsi"/>
                          <w:sz w:val="22"/>
                        </w:rPr>
                      </w:pPr>
                      <w:r w:rsidRPr="008F7E11">
                        <w:rPr>
                          <w:rFonts w:asciiTheme="majorHAnsi" w:hAnsiTheme="majorHAnsi"/>
                          <w:sz w:val="22"/>
                        </w:rPr>
                        <w:t>The youngest victim of suicide was 11 years old and the oldest victim was 94 years old.</w:t>
                      </w:r>
                    </w:p>
                    <w:p w:rsidR="00DC1F2E" w:rsidRPr="00635931" w:rsidRDefault="00DC1F2E" w:rsidP="00FE46CB">
                      <w:pPr>
                        <w:pStyle w:val="ListParagraph"/>
                        <w:ind w:left="360" w:hanging="180"/>
                        <w:rPr>
                          <w:rFonts w:asciiTheme="majorHAnsi" w:hAnsiTheme="majorHAnsi"/>
                          <w:sz w:val="10"/>
                          <w:szCs w:val="10"/>
                          <w:highlight w:val="yellow"/>
                        </w:rPr>
                      </w:pPr>
                    </w:p>
                    <w:p w:rsidR="00DC1F2E" w:rsidRPr="008F7E11" w:rsidRDefault="00DC1F2E" w:rsidP="008B7444">
                      <w:pPr>
                        <w:pStyle w:val="ListParagraph"/>
                        <w:numPr>
                          <w:ilvl w:val="0"/>
                          <w:numId w:val="15"/>
                        </w:numPr>
                        <w:ind w:left="360" w:hanging="180"/>
                        <w:rPr>
                          <w:rFonts w:asciiTheme="majorHAnsi" w:hAnsiTheme="majorHAnsi"/>
                          <w:sz w:val="22"/>
                        </w:rPr>
                      </w:pPr>
                      <w:r w:rsidRPr="008F7E11">
                        <w:rPr>
                          <w:rFonts w:asciiTheme="majorHAnsi" w:hAnsiTheme="majorHAnsi"/>
                          <w:sz w:val="22"/>
                        </w:rPr>
                        <w:t xml:space="preserve">The mean age was 45.1 and the median age was 46 years old. </w:t>
                      </w:r>
                    </w:p>
                    <w:p w:rsidR="00DC1F2E" w:rsidRPr="00FE46CB" w:rsidRDefault="00DC1F2E" w:rsidP="00FE46CB">
                      <w:pPr>
                        <w:pStyle w:val="ListParagraph"/>
                        <w:ind w:left="360" w:hanging="180"/>
                        <w:rPr>
                          <w:rFonts w:asciiTheme="majorHAnsi" w:hAnsiTheme="majorHAnsi"/>
                          <w:sz w:val="10"/>
                          <w:szCs w:val="10"/>
                        </w:rPr>
                      </w:pPr>
                    </w:p>
                    <w:p w:rsidR="00DC1F2E" w:rsidRPr="008F7E11" w:rsidRDefault="00DC1F2E" w:rsidP="008B7444">
                      <w:pPr>
                        <w:pStyle w:val="ListParagraph"/>
                        <w:numPr>
                          <w:ilvl w:val="0"/>
                          <w:numId w:val="15"/>
                        </w:numPr>
                        <w:ind w:left="360" w:hanging="180"/>
                        <w:rPr>
                          <w:rFonts w:asciiTheme="majorHAnsi" w:hAnsiTheme="majorHAnsi"/>
                          <w:sz w:val="22"/>
                        </w:rPr>
                      </w:pPr>
                      <w:r w:rsidRPr="008F7E11">
                        <w:rPr>
                          <w:rFonts w:asciiTheme="majorHAnsi" w:hAnsiTheme="majorHAnsi"/>
                          <w:sz w:val="22"/>
                        </w:rPr>
                        <w:t>Fifty-seven  percent of suicides were among individuals aged 35 to 64 years old (n=334).</w:t>
                      </w:r>
                    </w:p>
                    <w:p w:rsidR="00DC1F2E" w:rsidRPr="00FE46CB" w:rsidRDefault="00DC1F2E" w:rsidP="00FE46CB">
                      <w:pPr>
                        <w:pStyle w:val="ListParagraph"/>
                        <w:ind w:left="360" w:hanging="180"/>
                        <w:rPr>
                          <w:rFonts w:asciiTheme="majorHAnsi" w:hAnsiTheme="majorHAnsi"/>
                          <w:sz w:val="10"/>
                          <w:szCs w:val="10"/>
                        </w:rPr>
                      </w:pPr>
                    </w:p>
                    <w:p w:rsidR="00DC1F2E" w:rsidRPr="008F7E11" w:rsidRDefault="00DC1F2E" w:rsidP="008B7444">
                      <w:pPr>
                        <w:pStyle w:val="ListParagraph"/>
                        <w:numPr>
                          <w:ilvl w:val="0"/>
                          <w:numId w:val="15"/>
                        </w:numPr>
                        <w:ind w:left="360" w:hanging="180"/>
                        <w:rPr>
                          <w:rFonts w:asciiTheme="majorHAnsi" w:hAnsiTheme="majorHAnsi"/>
                          <w:sz w:val="22"/>
                        </w:rPr>
                      </w:pPr>
                      <w:r>
                        <w:rPr>
                          <w:rFonts w:asciiTheme="majorHAnsi" w:hAnsiTheme="majorHAnsi"/>
                          <w:sz w:val="22"/>
                        </w:rPr>
                        <w:t xml:space="preserve">Forty-five </w:t>
                      </w:r>
                      <w:r w:rsidRPr="008F7E11">
                        <w:rPr>
                          <w:rFonts w:asciiTheme="majorHAnsi" w:hAnsiTheme="majorHAnsi"/>
                          <w:sz w:val="22"/>
                        </w:rPr>
                        <w:t>war veterans died by suicide. This accounted for 78% of the total violent deaths among war veterans (n=58)</w:t>
                      </w:r>
                      <w:r>
                        <w:rPr>
                          <w:rFonts w:asciiTheme="majorHAnsi" w:hAnsiTheme="majorHAnsi"/>
                          <w:sz w:val="22"/>
                        </w:rPr>
                        <w:t>.</w:t>
                      </w:r>
                      <w:r w:rsidRPr="00A31C17">
                        <w:rPr>
                          <w:rFonts w:asciiTheme="majorHAnsi" w:hAnsiTheme="majorHAnsi"/>
                          <w:sz w:val="16"/>
                          <w:vertAlign w:val="superscript"/>
                        </w:rPr>
                        <w:t>3</w:t>
                      </w:r>
                    </w:p>
                    <w:p w:rsidR="00DC1F2E" w:rsidRPr="00FE46CB" w:rsidRDefault="00DC1F2E" w:rsidP="00FE46CB">
                      <w:pPr>
                        <w:pStyle w:val="ListParagraph"/>
                        <w:ind w:left="360" w:hanging="180"/>
                        <w:rPr>
                          <w:rFonts w:asciiTheme="majorHAnsi" w:hAnsiTheme="majorHAnsi"/>
                          <w:sz w:val="10"/>
                          <w:szCs w:val="10"/>
                        </w:rPr>
                      </w:pPr>
                    </w:p>
                    <w:p w:rsidR="00DC1F2E" w:rsidRPr="000A546F" w:rsidRDefault="00DC1F2E" w:rsidP="008B7444">
                      <w:pPr>
                        <w:pStyle w:val="ListParagraph"/>
                        <w:numPr>
                          <w:ilvl w:val="0"/>
                          <w:numId w:val="15"/>
                        </w:numPr>
                        <w:ind w:left="360" w:hanging="180"/>
                        <w:rPr>
                          <w:rFonts w:asciiTheme="majorHAnsi" w:hAnsiTheme="majorHAnsi"/>
                          <w:sz w:val="22"/>
                        </w:rPr>
                      </w:pPr>
                      <w:r w:rsidRPr="000A546F">
                        <w:rPr>
                          <w:rFonts w:asciiTheme="majorHAnsi" w:hAnsiTheme="majorHAnsi"/>
                          <w:sz w:val="22"/>
                        </w:rPr>
                        <w:t>Eighteen victims were in custody, such as a jail or prison. A victim is also considered “in custody” if he or she is under arrest or injured prior to arrest, in foster care (i.e., out of home placement), or remanded to an institution such as a juvenile detention facility, psychiatric hospital or ward,  or other institution. It does not include voluntary commitments.</w:t>
                      </w:r>
                    </w:p>
                    <w:p w:rsidR="00DC1F2E" w:rsidRPr="00FE46CB" w:rsidRDefault="00DC1F2E" w:rsidP="00FE46CB">
                      <w:pPr>
                        <w:pStyle w:val="ListParagraph"/>
                        <w:ind w:left="360" w:hanging="180"/>
                        <w:rPr>
                          <w:rFonts w:asciiTheme="majorHAnsi" w:hAnsiTheme="majorHAnsi"/>
                          <w:sz w:val="10"/>
                          <w:szCs w:val="10"/>
                        </w:rPr>
                      </w:pPr>
                    </w:p>
                    <w:p w:rsidR="00DC1F2E" w:rsidRPr="000A546F" w:rsidRDefault="00DC1F2E" w:rsidP="008B7444">
                      <w:pPr>
                        <w:pStyle w:val="ListParagraph"/>
                        <w:numPr>
                          <w:ilvl w:val="0"/>
                          <w:numId w:val="15"/>
                        </w:numPr>
                        <w:ind w:left="360" w:hanging="180"/>
                        <w:rPr>
                          <w:rFonts w:asciiTheme="majorHAnsi" w:hAnsiTheme="majorHAnsi"/>
                          <w:sz w:val="22"/>
                        </w:rPr>
                      </w:pPr>
                      <w:r w:rsidRPr="000A546F">
                        <w:rPr>
                          <w:rFonts w:asciiTheme="majorHAnsi" w:hAnsiTheme="majorHAnsi"/>
                          <w:sz w:val="22"/>
                        </w:rPr>
                        <w:t>Thirteen suicide victims were fatally injured at their workplace.</w:t>
                      </w:r>
                    </w:p>
                  </w:txbxContent>
                </v:textbox>
              </v:shape>
            </w:pict>
          </mc:Fallback>
        </mc:AlternateContent>
      </w:r>
    </w:p>
    <w:p w:rsidR="008D23E1" w:rsidRPr="00447BA5" w:rsidRDefault="008D23E1" w:rsidP="008D23E1">
      <w:pPr>
        <w:rPr>
          <w:rFonts w:ascii="Cambria" w:hAnsi="Cambria" w:cs="Arial"/>
          <w:b/>
        </w:rPr>
      </w:pPr>
    </w:p>
    <w:p w:rsidR="008D23E1" w:rsidRDefault="008D23E1" w:rsidP="008D23E1">
      <w:pPr>
        <w:rPr>
          <w:rFonts w:ascii="Cambria" w:hAnsi="Cambria" w:cs="Arial"/>
          <w:b/>
        </w:rPr>
      </w:pPr>
    </w:p>
    <w:p w:rsidR="00447BA5" w:rsidRP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447BA5" w:rsidRDefault="00447BA5" w:rsidP="008D23E1">
      <w:pPr>
        <w:rPr>
          <w:rFonts w:ascii="Cambria" w:hAnsi="Cambria" w:cs="Arial"/>
          <w:b/>
        </w:rPr>
      </w:pPr>
    </w:p>
    <w:p w:rsidR="000D4A24" w:rsidRDefault="000D4A24" w:rsidP="008D23E1">
      <w:pPr>
        <w:rPr>
          <w:rFonts w:ascii="Cambria" w:hAnsi="Cambria" w:cs="Arial"/>
          <w:b/>
        </w:rPr>
      </w:pPr>
    </w:p>
    <w:p w:rsidR="00FE46CB" w:rsidRDefault="00FE46CB" w:rsidP="008D23E1">
      <w:pPr>
        <w:rPr>
          <w:rFonts w:ascii="Cambria" w:hAnsi="Cambria" w:cs="Arial"/>
          <w:b/>
        </w:rPr>
      </w:pPr>
    </w:p>
    <w:p w:rsidR="00703BEC" w:rsidRDefault="00703BEC">
      <w:pPr>
        <w:rPr>
          <w:rFonts w:ascii="Cambria" w:hAnsi="Cambria" w:cs="Arial"/>
          <w:b/>
        </w:rPr>
      </w:pPr>
    </w:p>
    <w:p w:rsidR="00703BEC" w:rsidRDefault="003A77A2" w:rsidP="002C24DB">
      <w:pPr>
        <w:jc w:val="center"/>
        <w:rPr>
          <w:rFonts w:ascii="Cambria" w:hAnsi="Cambria" w:cs="Arial"/>
          <w:b/>
        </w:rPr>
      </w:pPr>
      <w:r w:rsidRPr="003A77A2">
        <w:rPr>
          <w:rStyle w:val="FootnoteReference"/>
          <w:rFonts w:ascii="Cambria" w:hAnsi="Cambria" w:cs="Arial"/>
          <w:b/>
          <w:color w:val="FFFFFF" w:themeColor="background1"/>
        </w:rPr>
        <w:footnoteReference w:id="5"/>
      </w:r>
      <w:r w:rsidRPr="003A77A2">
        <w:rPr>
          <w:rStyle w:val="FootnoteReference"/>
          <w:rFonts w:ascii="Cambria" w:hAnsi="Cambria" w:cs="Arial"/>
          <w:b/>
          <w:color w:val="FFFFFF" w:themeColor="background1"/>
        </w:rPr>
        <w:footnoteReference w:id="6"/>
      </w:r>
    </w:p>
    <w:p w:rsidR="002C24DB" w:rsidRDefault="002C24DB" w:rsidP="002C24DB">
      <w:pPr>
        <w:jc w:val="center"/>
        <w:rPr>
          <w:rFonts w:ascii="Candara" w:hAnsi="Candara"/>
          <w:b/>
          <w:color w:val="76923C" w:themeColor="accent3" w:themeShade="BF"/>
          <w:sz w:val="44"/>
        </w:rPr>
      </w:pPr>
      <w:r w:rsidRPr="009C36FF">
        <w:rPr>
          <w:rFonts w:ascii="Cambria" w:hAnsi="Cambria" w:cs="Arial"/>
          <w:b/>
          <w:shd w:val="clear" w:color="auto" w:fill="C2D69B" w:themeFill="accent3" w:themeFillTint="99"/>
        </w:rPr>
        <w:drawing>
          <wp:inline distT="0" distB="0" distL="0" distR="0" wp14:anchorId="7C872164" wp14:editId="67190152">
            <wp:extent cx="6050942" cy="3021496"/>
            <wp:effectExtent l="0" t="0" r="26035" b="2667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C24DB" w:rsidRPr="009C36FF" w:rsidRDefault="00767362" w:rsidP="00703BEC">
      <w:pPr>
        <w:rPr>
          <w:rFonts w:ascii="Candara" w:hAnsi="Candara"/>
          <w:b/>
          <w:color w:val="76923C" w:themeColor="accent3" w:themeShade="BF"/>
          <w:sz w:val="40"/>
        </w:rPr>
      </w:pPr>
      <w:r w:rsidRPr="00A92770">
        <w:rPr>
          <w:rFonts w:ascii="Candara" w:hAnsi="Candara"/>
          <w:b/>
          <w:color w:val="76923C" w:themeColor="accent3" w:themeShade="BF"/>
          <w:sz w:val="44"/>
        </w:rPr>
        <w:t>SUICIDE</w:t>
      </w:r>
      <w:r w:rsidR="002C24DB">
        <w:rPr>
          <w:rFonts w:ascii="Candara" w:hAnsi="Candara"/>
          <w:b/>
          <w:color w:val="76923C" w:themeColor="accent3" w:themeShade="BF"/>
          <w:sz w:val="44"/>
        </w:rPr>
        <w:t>S</w:t>
      </w:r>
    </w:p>
    <w:p w:rsidR="00252F27" w:rsidRPr="00A92770" w:rsidRDefault="003316B0" w:rsidP="00703BEC">
      <w:pPr>
        <w:rPr>
          <w:rFonts w:ascii="Candara" w:hAnsi="Candara" w:cs="Arial"/>
          <w:b/>
          <w:bCs/>
          <w:smallCaps/>
          <w:sz w:val="32"/>
          <w:szCs w:val="28"/>
        </w:rPr>
      </w:pPr>
      <w:r w:rsidRPr="00A92770">
        <w:rPr>
          <w:rFonts w:ascii="Candara" w:hAnsi="Candara" w:cs="Arial"/>
          <w:b/>
          <w:bCs/>
          <w:smallCaps/>
          <w:sz w:val="32"/>
          <w:szCs w:val="28"/>
        </w:rPr>
        <w:t>Methods Used in Suicides</w:t>
      </w:r>
    </w:p>
    <w:p w:rsidR="00345D91" w:rsidRDefault="00345D91" w:rsidP="00345D91">
      <w:pPr>
        <w:jc w:val="both"/>
        <w:rPr>
          <w:rFonts w:ascii="Tw Cen MT Condensed Extra Bold" w:hAnsi="Tw Cen MT Condensed Extra Bold" w:cs="Arial"/>
          <w:b/>
          <w:bCs/>
          <w:smallCaps/>
          <w:sz w:val="32"/>
          <w:szCs w:val="28"/>
        </w:rPr>
      </w:pPr>
      <w:r>
        <w:rPr>
          <w:rFonts w:ascii="Tw Cen MT Condensed Extra Bold" w:hAnsi="Tw Cen MT Condensed Extra Bold"/>
          <w:color w:val="9BBB59" w:themeColor="accent3"/>
          <w:sz w:val="32"/>
        </w:rPr>
        <mc:AlternateContent>
          <mc:Choice Requires="wps">
            <w:drawing>
              <wp:anchor distT="0" distB="0" distL="114300" distR="114300" simplePos="0" relativeHeight="251739135" behindDoc="0" locked="0" layoutInCell="1" allowOverlap="1" wp14:anchorId="45549AB4" wp14:editId="59BFC527">
                <wp:simplePos x="0" y="0"/>
                <wp:positionH relativeFrom="column">
                  <wp:posOffset>-22860</wp:posOffset>
                </wp:positionH>
                <wp:positionV relativeFrom="paragraph">
                  <wp:posOffset>48895</wp:posOffset>
                </wp:positionV>
                <wp:extent cx="6858000" cy="0"/>
                <wp:effectExtent l="0" t="38100" r="19050" b="57150"/>
                <wp:wrapNone/>
                <wp:docPr id="34" name="Straight Connector 34"/>
                <wp:cNvGraphicFramePr/>
                <a:graphic xmlns:a="http://schemas.openxmlformats.org/drawingml/2006/main">
                  <a:graphicData uri="http://schemas.microsoft.com/office/word/2010/wordprocessingShape">
                    <wps:wsp>
                      <wps:cNvCnPr/>
                      <wps:spPr>
                        <a:xfrm>
                          <a:off x="0" y="0"/>
                          <a:ext cx="6858000" cy="0"/>
                        </a:xfrm>
                        <a:prstGeom prst="line">
                          <a:avLst/>
                        </a:prstGeom>
                        <a:ln w="88900">
                          <a:gradFill flip="none" rotWithShape="1">
                            <a:gsLst>
                              <a:gs pos="0">
                                <a:srgbClr val="DDEBCF"/>
                              </a:gs>
                              <a:gs pos="43000">
                                <a:srgbClr val="9CB86E"/>
                              </a:gs>
                              <a:gs pos="88000">
                                <a:srgbClr val="156B13"/>
                              </a:gs>
                            </a:gsLst>
                            <a:lin ang="1620000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1026" style="position:absolute;z-index:2517391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3.85pt" to="538.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" strokeweight="7pt"/>
            </w:pict>
          </mc:Fallback>
        </mc:AlternateContent>
      </w:r>
    </w:p>
    <w:p w:rsidR="002C308A" w:rsidRDefault="0085530D" w:rsidP="00BD6398">
      <w:pPr>
        <w:jc w:val="center"/>
        <w:rPr>
          <w:rFonts w:ascii="Cambria" w:hAnsi="Cambria" w:cs="Arial"/>
          <w:b/>
        </w:rPr>
      </w:pPr>
      <w:r>
        <w:drawing>
          <wp:inline distT="0" distB="0" distL="0" distR="0" wp14:anchorId="2CFB5A3C" wp14:editId="41C18D4F">
            <wp:extent cx="5534107" cy="2639833"/>
            <wp:effectExtent l="0" t="0" r="9525" b="2730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C308A" w:rsidRPr="003953B4" w:rsidRDefault="002C308A" w:rsidP="00345D91">
      <w:pPr>
        <w:jc w:val="center"/>
        <w:rPr>
          <w:rFonts w:ascii="Cambria" w:hAnsi="Cambria" w:cs="Arial"/>
          <w:b/>
          <w:highlight w:val="yellow"/>
        </w:rPr>
      </w:pPr>
    </w:p>
    <w:p w:rsidR="00FC5D01" w:rsidRPr="00447BA5" w:rsidRDefault="00EA0EE9" w:rsidP="00345D91">
      <w:pPr>
        <w:tabs>
          <w:tab w:val="left" w:pos="2790"/>
        </w:tabs>
        <w:rPr>
          <w:rFonts w:ascii="Cambria" w:hAnsi="Cambria" w:cs="Arial"/>
          <w:b/>
        </w:rPr>
      </w:pPr>
      <w:r w:rsidRPr="003953B4">
        <w:rPr>
          <w:rFonts w:ascii="Cambria" w:hAnsi="Cambria"/>
          <w:highlight w:val="yellow"/>
        </w:rPr>
        <mc:AlternateContent>
          <mc:Choice Requires="wps">
            <w:drawing>
              <wp:anchor distT="0" distB="0" distL="114300" distR="114300" simplePos="0" relativeHeight="251713535" behindDoc="0" locked="0" layoutInCell="1" allowOverlap="1" wp14:anchorId="3956DD8D" wp14:editId="547E397F">
                <wp:simplePos x="0" y="0"/>
                <wp:positionH relativeFrom="column">
                  <wp:posOffset>476250</wp:posOffset>
                </wp:positionH>
                <wp:positionV relativeFrom="paragraph">
                  <wp:posOffset>636</wp:posOffset>
                </wp:positionV>
                <wp:extent cx="6133381" cy="1066800"/>
                <wp:effectExtent l="0" t="0" r="2032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3381" cy="1066800"/>
                        </a:xfrm>
                        <a:prstGeom prst="rect">
                          <a:avLst/>
                        </a:prstGeom>
                        <a:solidFill>
                          <a:srgbClr val="FFFFFF"/>
                        </a:solidFill>
                        <a:ln w="9525">
                          <a:solidFill>
                            <a:srgbClr val="FFFFFF"/>
                          </a:solidFill>
                          <a:miter lim="800000"/>
                          <a:headEnd/>
                          <a:tailEnd/>
                        </a:ln>
                      </wps:spPr>
                      <wps:txbx>
                        <w:txbxContent>
                          <w:p w:rsidR="00DC1F2E" w:rsidRPr="00311719" w:rsidRDefault="00DC1F2E" w:rsidP="008B7444">
                            <w:pPr>
                              <w:pStyle w:val="ListParagraph"/>
                              <w:numPr>
                                <w:ilvl w:val="0"/>
                                <w:numId w:val="13"/>
                              </w:numPr>
                              <w:ind w:left="270" w:hanging="180"/>
                              <w:rPr>
                                <w:rFonts w:asciiTheme="majorHAnsi" w:hAnsiTheme="majorHAnsi"/>
                                <w:sz w:val="22"/>
                                <w:szCs w:val="20"/>
                              </w:rPr>
                            </w:pPr>
                            <w:r w:rsidRPr="00311719">
                              <w:rPr>
                                <w:rFonts w:asciiTheme="majorHAnsi" w:hAnsiTheme="majorHAnsi"/>
                                <w:sz w:val="22"/>
                                <w:szCs w:val="20"/>
                              </w:rPr>
                              <w:t xml:space="preserve">The most common method of suicide was hanging/suffocation (49%, n=284). </w:t>
                            </w:r>
                          </w:p>
                          <w:p w:rsidR="00DC1F2E" w:rsidRPr="003953B4" w:rsidRDefault="00DC1F2E" w:rsidP="00770A7A">
                            <w:pPr>
                              <w:pStyle w:val="ListParagraph"/>
                              <w:ind w:left="270"/>
                              <w:rPr>
                                <w:rFonts w:asciiTheme="majorHAnsi" w:hAnsiTheme="majorHAnsi"/>
                                <w:sz w:val="10"/>
                                <w:szCs w:val="10"/>
                                <w:highlight w:val="yellow"/>
                              </w:rPr>
                            </w:pPr>
                          </w:p>
                          <w:p w:rsidR="00DC1F2E" w:rsidRPr="00311719" w:rsidRDefault="00DC1F2E" w:rsidP="008B7444">
                            <w:pPr>
                              <w:pStyle w:val="ListParagraph"/>
                              <w:numPr>
                                <w:ilvl w:val="0"/>
                                <w:numId w:val="13"/>
                              </w:numPr>
                              <w:ind w:left="270" w:hanging="180"/>
                              <w:rPr>
                                <w:rFonts w:asciiTheme="majorHAnsi" w:hAnsiTheme="majorHAnsi"/>
                                <w:sz w:val="22"/>
                                <w:szCs w:val="20"/>
                              </w:rPr>
                            </w:pPr>
                            <w:r w:rsidRPr="00311719">
                              <w:rPr>
                                <w:rFonts w:asciiTheme="majorHAnsi" w:hAnsiTheme="majorHAnsi"/>
                                <w:sz w:val="22"/>
                                <w:szCs w:val="20"/>
                              </w:rPr>
                              <w:t>The second leading methods of suicide were poisoning (20%, n=119) and firearm (20%, n=115).</w:t>
                            </w:r>
                          </w:p>
                          <w:p w:rsidR="00DC1F2E" w:rsidRPr="003953B4" w:rsidRDefault="00DC1F2E" w:rsidP="004F5750">
                            <w:pPr>
                              <w:pStyle w:val="ListParagraph"/>
                              <w:ind w:left="270"/>
                              <w:rPr>
                                <w:rFonts w:asciiTheme="majorHAnsi" w:hAnsiTheme="majorHAnsi"/>
                                <w:sz w:val="10"/>
                                <w:szCs w:val="10"/>
                                <w:highlight w:val="yellow"/>
                              </w:rPr>
                            </w:pPr>
                          </w:p>
                          <w:p w:rsidR="00DC1F2E" w:rsidRPr="00311719" w:rsidRDefault="00DC1F2E" w:rsidP="008B7444">
                            <w:pPr>
                              <w:pStyle w:val="ListParagraph"/>
                              <w:numPr>
                                <w:ilvl w:val="0"/>
                                <w:numId w:val="13"/>
                              </w:numPr>
                              <w:ind w:left="270" w:hanging="180"/>
                              <w:rPr>
                                <w:rFonts w:asciiTheme="majorHAnsi" w:hAnsiTheme="majorHAnsi"/>
                                <w:sz w:val="22"/>
                                <w:szCs w:val="20"/>
                              </w:rPr>
                            </w:pPr>
                            <w:r w:rsidRPr="00311719">
                              <w:rPr>
                                <w:rFonts w:asciiTheme="majorHAnsi" w:hAnsiTheme="majorHAnsi"/>
                                <w:sz w:val="22"/>
                                <w:szCs w:val="20"/>
                              </w:rPr>
                              <w:t>Methods of suicide also varied by age group: hanging/suffocation was the most common method through age 64. Firearm and hanging/suffocation were the most common methods among those 65 and over.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37.5pt;margin-top:.05pt;width:482.95pt;height:84pt;z-index:251713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" strokecolor="white">
                <v:textbox>
                  <w:txbxContent>
                    <w:p w:rsidR="00DC1F2E" w:rsidRPr="00311719" w:rsidRDefault="00DC1F2E" w:rsidP="008B7444">
                      <w:pPr>
                        <w:pStyle w:val="ListParagraph"/>
                        <w:numPr>
                          <w:ilvl w:val="0"/>
                          <w:numId w:val="13"/>
                        </w:numPr>
                        <w:ind w:left="270" w:hanging="180"/>
                        <w:rPr>
                          <w:rFonts w:asciiTheme="majorHAnsi" w:hAnsiTheme="majorHAnsi"/>
                          <w:sz w:val="22"/>
                          <w:szCs w:val="20"/>
                        </w:rPr>
                      </w:pPr>
                      <w:r w:rsidRPr="00311719">
                        <w:rPr>
                          <w:rFonts w:asciiTheme="majorHAnsi" w:hAnsiTheme="majorHAnsi"/>
                          <w:sz w:val="22"/>
                          <w:szCs w:val="20"/>
                        </w:rPr>
                        <w:t xml:space="preserve">The most common method of suicide was hanging/suffocation (49%, n=284). </w:t>
                      </w:r>
                    </w:p>
                    <w:p w:rsidR="00DC1F2E" w:rsidRPr="003953B4" w:rsidRDefault="00DC1F2E" w:rsidP="00770A7A">
                      <w:pPr>
                        <w:pStyle w:val="ListParagraph"/>
                        <w:ind w:left="270"/>
                        <w:rPr>
                          <w:rFonts w:asciiTheme="majorHAnsi" w:hAnsiTheme="majorHAnsi"/>
                          <w:sz w:val="10"/>
                          <w:szCs w:val="10"/>
                          <w:highlight w:val="yellow"/>
                        </w:rPr>
                      </w:pPr>
                    </w:p>
                    <w:p w:rsidR="00DC1F2E" w:rsidRPr="00311719" w:rsidRDefault="00DC1F2E" w:rsidP="008B7444">
                      <w:pPr>
                        <w:pStyle w:val="ListParagraph"/>
                        <w:numPr>
                          <w:ilvl w:val="0"/>
                          <w:numId w:val="13"/>
                        </w:numPr>
                        <w:ind w:left="270" w:hanging="180"/>
                        <w:rPr>
                          <w:rFonts w:asciiTheme="majorHAnsi" w:hAnsiTheme="majorHAnsi"/>
                          <w:sz w:val="22"/>
                          <w:szCs w:val="20"/>
                        </w:rPr>
                      </w:pPr>
                      <w:r w:rsidRPr="00311719">
                        <w:rPr>
                          <w:rFonts w:asciiTheme="majorHAnsi" w:hAnsiTheme="majorHAnsi"/>
                          <w:sz w:val="22"/>
                          <w:szCs w:val="20"/>
                        </w:rPr>
                        <w:t>The second leading methods of suicide were poisoning (20%, n=119) and firearm (20%, n=115).</w:t>
                      </w:r>
                    </w:p>
                    <w:p w:rsidR="00DC1F2E" w:rsidRPr="003953B4" w:rsidRDefault="00DC1F2E" w:rsidP="004F5750">
                      <w:pPr>
                        <w:pStyle w:val="ListParagraph"/>
                        <w:ind w:left="270"/>
                        <w:rPr>
                          <w:rFonts w:asciiTheme="majorHAnsi" w:hAnsiTheme="majorHAnsi"/>
                          <w:sz w:val="10"/>
                          <w:szCs w:val="10"/>
                          <w:highlight w:val="yellow"/>
                        </w:rPr>
                      </w:pPr>
                    </w:p>
                    <w:p w:rsidR="00DC1F2E" w:rsidRPr="00311719" w:rsidRDefault="00DC1F2E" w:rsidP="008B7444">
                      <w:pPr>
                        <w:pStyle w:val="ListParagraph"/>
                        <w:numPr>
                          <w:ilvl w:val="0"/>
                          <w:numId w:val="13"/>
                        </w:numPr>
                        <w:ind w:left="270" w:hanging="180"/>
                        <w:rPr>
                          <w:rFonts w:asciiTheme="majorHAnsi" w:hAnsiTheme="majorHAnsi"/>
                          <w:sz w:val="22"/>
                          <w:szCs w:val="20"/>
                        </w:rPr>
                      </w:pPr>
                      <w:r w:rsidRPr="00311719">
                        <w:rPr>
                          <w:rFonts w:asciiTheme="majorHAnsi" w:hAnsiTheme="majorHAnsi"/>
                          <w:sz w:val="22"/>
                          <w:szCs w:val="20"/>
                        </w:rPr>
                        <w:t>Methods of suicide also varied by age group: hanging/suffocation was the most common method through age 64. Firearm and hanging/suffocation were the most common methods among those 65 and over.</w:t>
                      </w:r>
                    </w:p>
                  </w:txbxContent>
                </v:textbox>
              </v:shape>
            </w:pict>
          </mc:Fallback>
        </mc:AlternateContent>
      </w:r>
    </w:p>
    <w:p w:rsidR="008D23E1" w:rsidRPr="00447BA5" w:rsidRDefault="008D23E1" w:rsidP="00345D91">
      <w:pPr>
        <w:rPr>
          <w:rFonts w:ascii="Cambria" w:hAnsi="Cambria"/>
          <w:noProof w:val="0"/>
        </w:rPr>
      </w:pPr>
    </w:p>
    <w:p w:rsidR="00252F27" w:rsidRPr="00447BA5" w:rsidRDefault="00252F27" w:rsidP="00345D91">
      <w:pPr>
        <w:rPr>
          <w:rFonts w:ascii="Cambria" w:hAnsi="Cambria"/>
        </w:rPr>
      </w:pPr>
    </w:p>
    <w:p w:rsidR="00252F27" w:rsidRPr="00447BA5" w:rsidRDefault="00252F27" w:rsidP="00345D91">
      <w:pPr>
        <w:rPr>
          <w:rFonts w:ascii="Cambria" w:hAnsi="Cambria"/>
        </w:rPr>
      </w:pPr>
    </w:p>
    <w:p w:rsidR="00252F27" w:rsidRDefault="00252F27" w:rsidP="00345D91">
      <w:pPr>
        <w:rPr>
          <w:rFonts w:ascii="Cambria" w:hAnsi="Cambria"/>
        </w:rPr>
      </w:pPr>
    </w:p>
    <w:p w:rsidR="00AD402B" w:rsidRDefault="00AD402B" w:rsidP="00345D91">
      <w:pPr>
        <w:rPr>
          <w:rFonts w:ascii="Cambria" w:hAnsi="Cambria"/>
        </w:rPr>
      </w:pPr>
    </w:p>
    <w:p w:rsidR="00EA0EE9" w:rsidRPr="004B03D2" w:rsidRDefault="00EA0EE9" w:rsidP="00345D91">
      <w:pPr>
        <w:rPr>
          <w:rFonts w:ascii="Cambria" w:hAnsi="Cambria"/>
          <w:sz w:val="32"/>
        </w:rPr>
      </w:pPr>
    </w:p>
    <w:p w:rsidR="008976A3" w:rsidRPr="00A92770" w:rsidRDefault="008976A3" w:rsidP="00345D91">
      <w:pPr>
        <w:rPr>
          <w:rFonts w:ascii="Candara" w:hAnsi="Candara" w:cs="Arial"/>
          <w:b/>
          <w:bCs/>
          <w:smallCaps/>
          <w:sz w:val="32"/>
          <w:szCs w:val="28"/>
        </w:rPr>
      </w:pPr>
      <w:r w:rsidRPr="00A92770">
        <w:rPr>
          <w:rFonts w:ascii="Candara" w:hAnsi="Candara" w:cs="Arial"/>
          <w:b/>
          <w:bCs/>
          <w:smallCaps/>
          <w:sz w:val="32"/>
          <w:szCs w:val="28"/>
        </w:rPr>
        <w:t xml:space="preserve">Locations </w:t>
      </w:r>
      <w:r w:rsidR="00A6275F" w:rsidRPr="00A92770">
        <w:rPr>
          <w:rFonts w:ascii="Candara" w:hAnsi="Candara" w:cs="Arial"/>
          <w:b/>
          <w:bCs/>
          <w:smallCaps/>
          <w:sz w:val="32"/>
          <w:szCs w:val="28"/>
        </w:rPr>
        <w:t>W</w:t>
      </w:r>
      <w:r w:rsidRPr="00A92770">
        <w:rPr>
          <w:rFonts w:ascii="Candara" w:hAnsi="Candara" w:cs="Arial"/>
          <w:b/>
          <w:bCs/>
          <w:smallCaps/>
          <w:sz w:val="32"/>
          <w:szCs w:val="28"/>
        </w:rPr>
        <w:t>here Suicide</w:t>
      </w:r>
      <w:r w:rsidR="00A6275F" w:rsidRPr="00A92770">
        <w:rPr>
          <w:rFonts w:ascii="Candara" w:hAnsi="Candara" w:cs="Arial"/>
          <w:b/>
          <w:bCs/>
          <w:smallCaps/>
          <w:sz w:val="32"/>
          <w:szCs w:val="28"/>
        </w:rPr>
        <w:t>s</w:t>
      </w:r>
      <w:r w:rsidRPr="00A92770">
        <w:rPr>
          <w:rFonts w:ascii="Candara" w:hAnsi="Candara" w:cs="Arial"/>
          <w:b/>
          <w:bCs/>
          <w:smallCaps/>
          <w:sz w:val="32"/>
          <w:szCs w:val="28"/>
        </w:rPr>
        <w:t xml:space="preserve"> Occur</w:t>
      </w:r>
    </w:p>
    <w:p w:rsidR="0070685D" w:rsidRDefault="008E1F28" w:rsidP="00345D91">
      <w:pPr>
        <w:rPr>
          <w:rFonts w:ascii="Cambria" w:hAnsi="Cambria" w:cs="Arial"/>
          <w:b/>
        </w:rPr>
      </w:pPr>
      <w:r>
        <w:rPr>
          <w:rFonts w:ascii="Tw Cen MT Condensed Extra Bold" w:hAnsi="Tw Cen MT Condensed Extra Bold"/>
          <w:color w:val="9BBB59" w:themeColor="accent3"/>
          <w:sz w:val="32"/>
        </w:rPr>
        <mc:AlternateContent>
          <mc:Choice Requires="wps">
            <w:drawing>
              <wp:anchor distT="0" distB="0" distL="114300" distR="114300" simplePos="0" relativeHeight="251771903" behindDoc="0" locked="0" layoutInCell="1" allowOverlap="1" wp14:anchorId="09709DB9" wp14:editId="405F7ADA">
                <wp:simplePos x="0" y="0"/>
                <wp:positionH relativeFrom="column">
                  <wp:posOffset>-26670</wp:posOffset>
                </wp:positionH>
                <wp:positionV relativeFrom="paragraph">
                  <wp:posOffset>5715</wp:posOffset>
                </wp:positionV>
                <wp:extent cx="6858000" cy="0"/>
                <wp:effectExtent l="0" t="38100" r="19050" b="57150"/>
                <wp:wrapNone/>
                <wp:docPr id="58" name="Straight Connector 58"/>
                <wp:cNvGraphicFramePr/>
                <a:graphic xmlns:a="http://schemas.openxmlformats.org/drawingml/2006/main">
                  <a:graphicData uri="http://schemas.microsoft.com/office/word/2010/wordprocessingShape">
                    <wps:wsp>
                      <wps:cNvCnPr/>
                      <wps:spPr>
                        <a:xfrm>
                          <a:off x="0" y="0"/>
                          <a:ext cx="6858000" cy="0"/>
                        </a:xfrm>
                        <a:prstGeom prst="line">
                          <a:avLst/>
                        </a:prstGeom>
                        <a:ln w="88900">
                          <a:gradFill flip="none" rotWithShape="1">
                            <a:gsLst>
                              <a:gs pos="0">
                                <a:srgbClr val="DDEBCF"/>
                              </a:gs>
                              <a:gs pos="43000">
                                <a:srgbClr val="9CB86E"/>
                              </a:gs>
                              <a:gs pos="88000">
                                <a:srgbClr val="156B13"/>
                              </a:gs>
                            </a:gsLst>
                            <a:lin ang="1620000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8" o:spid="_x0000_s1026" style="position:absolute;z-index:2517719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45pt" to="537.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" strokeweight="7pt"/>
            </w:pict>
          </mc:Fallback>
        </mc:AlternateContent>
      </w:r>
    </w:p>
    <w:p w:rsidR="0070685D" w:rsidRDefault="00BB1248" w:rsidP="00345D91">
      <w:pPr>
        <w:rPr>
          <w:rFonts w:ascii="Cambria" w:hAnsi="Cambria" w:cs="Arial"/>
          <w:b/>
        </w:rPr>
      </w:pPr>
      <w:r w:rsidRPr="00451488">
        <w:rPr>
          <w:rFonts w:ascii="Calisto MT" w:hAnsi="Calisto MT"/>
        </w:rPr>
        <mc:AlternateContent>
          <mc:Choice Requires="wps">
            <w:drawing>
              <wp:anchor distT="0" distB="0" distL="114300" distR="114300" simplePos="0" relativeHeight="251725823" behindDoc="0" locked="0" layoutInCell="1" allowOverlap="1" wp14:anchorId="29F8E353" wp14:editId="4C35B0BB">
                <wp:simplePos x="0" y="0"/>
                <wp:positionH relativeFrom="column">
                  <wp:posOffset>3543300</wp:posOffset>
                </wp:positionH>
                <wp:positionV relativeFrom="paragraph">
                  <wp:posOffset>-636</wp:posOffset>
                </wp:positionV>
                <wp:extent cx="3291840" cy="2124075"/>
                <wp:effectExtent l="19050" t="19050" r="2286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124075"/>
                        </a:xfrm>
                        <a:prstGeom prst="rect">
                          <a:avLst/>
                        </a:prstGeom>
                        <a:noFill/>
                        <a:ln w="41275" cap="rnd" cmpd="sng">
                          <a:gradFill flip="none" rotWithShape="1">
                            <a:gsLst>
                              <a:gs pos="0">
                                <a:srgbClr val="DDEBCF"/>
                              </a:gs>
                              <a:gs pos="50000">
                                <a:srgbClr val="9CB86E"/>
                              </a:gs>
                              <a:gs pos="100000">
                                <a:srgbClr val="156B13"/>
                              </a:gs>
                            </a:gsLst>
                            <a:lin ang="8100000" scaled="1"/>
                            <a:tileRect/>
                          </a:gradFill>
                          <a:bevel/>
                          <a:headEnd/>
                          <a:tailEnd/>
                        </a:ln>
                        <a:effectLst>
                          <a:innerShdw blurRad="101600" dist="114300" dir="8100000">
                            <a:srgbClr val="1F497D">
                              <a:lumMod val="60000"/>
                              <a:lumOff val="40000"/>
                              <a:alpha val="1000"/>
                            </a:srgbClr>
                          </a:innerShdw>
                          <a:softEdge rad="0"/>
                        </a:effectLst>
                      </wps:spPr>
                      <wps:txbx>
                        <w:txbxContent>
                          <w:p w:rsidR="00DC1F2E" w:rsidRPr="00A92770" w:rsidRDefault="00DC1F2E" w:rsidP="00BB1248">
                            <w:pPr>
                              <w:rPr>
                                <w:rFonts w:ascii="Candara" w:hAnsi="Candara" w:cs="Arial"/>
                                <w:b/>
                                <w:color w:val="76923C" w:themeColor="accent3" w:themeShade="BF"/>
                                <w:sz w:val="28"/>
                                <w:szCs w:val="22"/>
                              </w:rPr>
                            </w:pPr>
                            <w:r w:rsidRPr="00A92770">
                              <w:rPr>
                                <w:rFonts w:ascii="Candara" w:hAnsi="Candara" w:cs="Arial"/>
                                <w:b/>
                                <w:color w:val="76923C" w:themeColor="accent3" w:themeShade="BF"/>
                                <w:sz w:val="28"/>
                                <w:szCs w:val="22"/>
                              </w:rPr>
                              <w:t>City of Injury</w:t>
                            </w:r>
                          </w:p>
                          <w:p w:rsidR="00DC1F2E" w:rsidRPr="00FC5647" w:rsidRDefault="00DC1F2E" w:rsidP="00BB1248">
                            <w:pPr>
                              <w:rPr>
                                <w:rFonts w:ascii="Tw Cen MT Condensed Extra Bold" w:hAnsi="Tw Cen MT Condensed Extra Bold" w:cs="Arial"/>
                                <w:sz w:val="8"/>
                                <w:szCs w:val="8"/>
                              </w:rPr>
                            </w:pPr>
                          </w:p>
                          <w:p w:rsidR="00DC1F2E" w:rsidRPr="00996024" w:rsidRDefault="00DC1F2E" w:rsidP="00BB1248">
                            <w:pPr>
                              <w:tabs>
                                <w:tab w:val="left" w:pos="5400"/>
                                <w:tab w:val="left" w:pos="5850"/>
                                <w:tab w:val="left" w:pos="5940"/>
                              </w:tabs>
                              <w:rPr>
                                <w:rFonts w:ascii="Cambria" w:hAnsi="Cambria" w:cs="Arial"/>
                                <w:sz w:val="22"/>
                                <w:szCs w:val="22"/>
                                <w:highlight w:val="yellow"/>
                              </w:rPr>
                            </w:pPr>
                            <w:r>
                              <w:rPr>
                                <w:rFonts w:ascii="Cambria" w:hAnsi="Cambria" w:cs="Arial"/>
                                <w:sz w:val="22"/>
                                <w:szCs w:val="22"/>
                              </w:rPr>
                              <w:t>Of t</w:t>
                            </w:r>
                            <w:r w:rsidRPr="00DC7189">
                              <w:rPr>
                                <w:rFonts w:ascii="Cambria" w:hAnsi="Cambria" w:cs="Arial"/>
                                <w:sz w:val="22"/>
                                <w:szCs w:val="22"/>
                              </w:rPr>
                              <w:t>he cities with</w:t>
                            </w:r>
                            <w:r>
                              <w:rPr>
                                <w:rFonts w:ascii="Cambria" w:hAnsi="Cambria" w:cs="Arial"/>
                                <w:sz w:val="22"/>
                                <w:szCs w:val="22"/>
                              </w:rPr>
                              <w:t xml:space="preserve"> a population greater than 50,000,</w:t>
                            </w:r>
                            <w:r w:rsidRPr="00DC7189">
                              <w:rPr>
                                <w:rFonts w:ascii="Cambria" w:hAnsi="Cambria" w:cs="Arial"/>
                                <w:sz w:val="22"/>
                                <w:szCs w:val="22"/>
                              </w:rPr>
                              <w:t xml:space="preserve"> the highest </w:t>
                            </w:r>
                            <w:r w:rsidRPr="00DC7189">
                              <w:rPr>
                                <w:rFonts w:ascii="Cambria" w:hAnsi="Cambria" w:cs="Arial"/>
                                <w:b/>
                                <w:sz w:val="22"/>
                                <w:szCs w:val="22"/>
                              </w:rPr>
                              <w:t>rates</w:t>
                            </w:r>
                            <w:r w:rsidRPr="00DC7189">
                              <w:rPr>
                                <w:rFonts w:ascii="Cambria" w:hAnsi="Cambria" w:cs="Arial"/>
                                <w:sz w:val="22"/>
                                <w:szCs w:val="22"/>
                              </w:rPr>
                              <w:t xml:space="preserve"> of suicides were</w:t>
                            </w:r>
                            <w:r>
                              <w:rPr>
                                <w:rFonts w:ascii="Cambria" w:hAnsi="Cambria" w:cs="Arial"/>
                                <w:sz w:val="22"/>
                                <w:szCs w:val="22"/>
                              </w:rPr>
                              <w:t xml:space="preserve"> in</w:t>
                            </w:r>
                            <w:r w:rsidRPr="00DC7189">
                              <w:rPr>
                                <w:rFonts w:ascii="Cambria" w:hAnsi="Cambria" w:cs="Arial"/>
                                <w:sz w:val="22"/>
                                <w:szCs w:val="22"/>
                              </w:rPr>
                              <w:t>:</w:t>
                            </w:r>
                            <w:r w:rsidRPr="00DC7189">
                              <w:rPr>
                                <w:rFonts w:ascii="Cambria" w:hAnsi="Cambria" w:cs="Arial"/>
                                <w:sz w:val="22"/>
                                <w:szCs w:val="22"/>
                              </w:rPr>
                              <w:tab/>
                            </w:r>
                            <w:r w:rsidRPr="00996024">
                              <w:rPr>
                                <w:rFonts w:ascii="Cambria" w:hAnsi="Cambria" w:cs="Arial"/>
                                <w:color w:val="76923C" w:themeColor="accent3" w:themeShade="BF"/>
                                <w:sz w:val="22"/>
                                <w:szCs w:val="22"/>
                                <w:highlight w:val="yellow"/>
                              </w:rPr>
                              <w:t xml:space="preserve"> </w:t>
                            </w:r>
                          </w:p>
                          <w:p w:rsidR="00DC1F2E" w:rsidRPr="00DC7189" w:rsidRDefault="00DC1F2E" w:rsidP="00996024">
                            <w:pPr>
                              <w:tabs>
                                <w:tab w:val="left" w:pos="5850"/>
                                <w:tab w:val="left" w:pos="5940"/>
                              </w:tabs>
                              <w:ind w:left="360"/>
                              <w:rPr>
                                <w:rFonts w:ascii="Cambria" w:hAnsi="Cambria" w:cs="Arial"/>
                                <w:b/>
                                <w:color w:val="76923C" w:themeColor="accent3" w:themeShade="BF"/>
                                <w:sz w:val="22"/>
                                <w:szCs w:val="22"/>
                              </w:rPr>
                            </w:pPr>
                            <w:r w:rsidRPr="00DC7189">
                              <w:rPr>
                                <w:rFonts w:ascii="Cambria" w:hAnsi="Cambria" w:cs="Arial"/>
                                <w:sz w:val="22"/>
                                <w:szCs w:val="22"/>
                              </w:rPr>
                              <w:t>New Bedford (13.7/100,000, n=13)</w:t>
                            </w:r>
                          </w:p>
                          <w:p w:rsidR="00DC1F2E" w:rsidRPr="00DC7189" w:rsidRDefault="00DC1F2E" w:rsidP="00996024">
                            <w:pPr>
                              <w:tabs>
                                <w:tab w:val="left" w:pos="5850"/>
                                <w:tab w:val="left" w:pos="5940"/>
                              </w:tabs>
                              <w:rPr>
                                <w:rFonts w:ascii="Cambria" w:hAnsi="Cambria" w:cs="Arial"/>
                                <w:b/>
                                <w:color w:val="76923C" w:themeColor="accent3" w:themeShade="BF"/>
                                <w:sz w:val="22"/>
                                <w:szCs w:val="22"/>
                              </w:rPr>
                            </w:pPr>
                            <w:r w:rsidRPr="00DC7189">
                              <w:rPr>
                                <w:rFonts w:ascii="Cambria" w:hAnsi="Cambria" w:cs="Arial"/>
                                <w:sz w:val="22"/>
                                <w:szCs w:val="22"/>
                              </w:rPr>
                              <w:t xml:space="preserve">       Worcester (13.1/100,000, n=24)</w:t>
                            </w:r>
                          </w:p>
                          <w:p w:rsidR="00DC1F2E" w:rsidRPr="00EF3C36" w:rsidRDefault="00DC1F2E" w:rsidP="00996024">
                            <w:pPr>
                              <w:tabs>
                                <w:tab w:val="left" w:pos="5850"/>
                                <w:tab w:val="left" w:pos="5940"/>
                              </w:tabs>
                              <w:rPr>
                                <w:rFonts w:ascii="Cambria" w:hAnsi="Cambria" w:cs="Arial"/>
                                <w:sz w:val="22"/>
                                <w:szCs w:val="22"/>
                              </w:rPr>
                            </w:pPr>
                            <w:r w:rsidRPr="00DC7189">
                              <w:rPr>
                                <w:rFonts w:ascii="Cambria" w:hAnsi="Cambria" w:cs="Arial"/>
                                <w:sz w:val="22"/>
                                <w:szCs w:val="22"/>
                              </w:rPr>
                              <w:t xml:space="preserve">       Somerville (12.7/100,000, n=10)</w:t>
                            </w:r>
                          </w:p>
                          <w:p w:rsidR="00DC1F2E" w:rsidRPr="002E332E" w:rsidRDefault="00DC1F2E" w:rsidP="00BB1248">
                            <w:pPr>
                              <w:rPr>
                                <w:rFonts w:ascii="Tw Cen MT Condensed Extra Bold" w:hAnsi="Tw Cen MT Condensed Extra Bold" w:cs="Arial"/>
                                <w:sz w:val="10"/>
                                <w:szCs w:val="10"/>
                              </w:rPr>
                            </w:pPr>
                          </w:p>
                          <w:p w:rsidR="00DC1F2E" w:rsidRDefault="00DC1F2E" w:rsidP="00BB1248">
                            <w:pPr>
                              <w:tabs>
                                <w:tab w:val="left" w:pos="5400"/>
                                <w:tab w:val="left" w:pos="5850"/>
                                <w:tab w:val="left" w:pos="5940"/>
                              </w:tabs>
                              <w:rPr>
                                <w:rFonts w:ascii="Cambria" w:hAnsi="Cambria" w:cs="Arial"/>
                                <w:sz w:val="22"/>
                                <w:szCs w:val="22"/>
                              </w:rPr>
                            </w:pPr>
                            <w:r w:rsidRPr="008941AF">
                              <w:rPr>
                                <w:rFonts w:ascii="Cambria" w:hAnsi="Cambria" w:cs="Arial"/>
                                <w:sz w:val="22"/>
                                <w:szCs w:val="22"/>
                              </w:rPr>
                              <w:t xml:space="preserve">These cities had the highest </w:t>
                            </w:r>
                            <w:r w:rsidRPr="008941AF">
                              <w:rPr>
                                <w:rFonts w:ascii="Cambria" w:hAnsi="Cambria" w:cs="Arial"/>
                                <w:b/>
                                <w:sz w:val="22"/>
                                <w:szCs w:val="22"/>
                              </w:rPr>
                              <w:t>numbers</w:t>
                            </w:r>
                            <w:r w:rsidRPr="008941AF">
                              <w:rPr>
                                <w:rFonts w:ascii="Cambria" w:hAnsi="Cambria" w:cs="Arial"/>
                                <w:sz w:val="22"/>
                                <w:szCs w:val="22"/>
                              </w:rPr>
                              <w:t xml:space="preserve"> of </w:t>
                            </w:r>
                          </w:p>
                          <w:p w:rsidR="00DC1F2E" w:rsidRPr="008941AF" w:rsidRDefault="00DC1F2E" w:rsidP="00BB1248">
                            <w:pPr>
                              <w:tabs>
                                <w:tab w:val="left" w:pos="5400"/>
                                <w:tab w:val="left" w:pos="5850"/>
                                <w:tab w:val="left" w:pos="5940"/>
                              </w:tabs>
                              <w:rPr>
                                <w:rFonts w:ascii="Cambria" w:hAnsi="Cambria" w:cs="Arial"/>
                                <w:sz w:val="22"/>
                                <w:szCs w:val="22"/>
                              </w:rPr>
                            </w:pPr>
                            <w:r w:rsidRPr="008941AF">
                              <w:rPr>
                                <w:rFonts w:ascii="Cambria" w:hAnsi="Cambria" w:cs="Arial"/>
                                <w:sz w:val="22"/>
                                <w:szCs w:val="22"/>
                              </w:rPr>
                              <w:t xml:space="preserve">suicide: </w:t>
                            </w:r>
                          </w:p>
                          <w:p w:rsidR="00DC1F2E" w:rsidRPr="00A42A81" w:rsidRDefault="00DC1F2E" w:rsidP="00BB1248">
                            <w:pPr>
                              <w:tabs>
                                <w:tab w:val="left" w:pos="5400"/>
                                <w:tab w:val="left" w:pos="5850"/>
                                <w:tab w:val="left" w:pos="5940"/>
                              </w:tabs>
                              <w:ind w:left="360"/>
                              <w:rPr>
                                <w:rFonts w:ascii="Cambria" w:hAnsi="Cambria" w:cs="Arial"/>
                                <w:sz w:val="22"/>
                                <w:szCs w:val="22"/>
                              </w:rPr>
                            </w:pPr>
                            <w:r w:rsidRPr="00A42A81">
                              <w:rPr>
                                <w:rFonts w:ascii="Cambria" w:hAnsi="Cambria" w:cs="Arial"/>
                                <w:sz w:val="22"/>
                                <w:szCs w:val="22"/>
                              </w:rPr>
                              <w:t>Boston (n=39, 6.0 /100,000)</w:t>
                            </w:r>
                          </w:p>
                          <w:p w:rsidR="00DC1F2E" w:rsidRPr="00A42A81" w:rsidRDefault="00DC1F2E" w:rsidP="00BB1248">
                            <w:pPr>
                              <w:tabs>
                                <w:tab w:val="left" w:pos="5400"/>
                                <w:tab w:val="left" w:pos="5850"/>
                                <w:tab w:val="left" w:pos="5940"/>
                              </w:tabs>
                              <w:ind w:left="360"/>
                              <w:rPr>
                                <w:rFonts w:ascii="Cambria" w:hAnsi="Cambria" w:cs="Arial"/>
                                <w:sz w:val="22"/>
                                <w:szCs w:val="22"/>
                              </w:rPr>
                            </w:pPr>
                            <w:r w:rsidRPr="00A42A81">
                              <w:rPr>
                                <w:rFonts w:ascii="Cambria" w:hAnsi="Cambria" w:cs="Arial"/>
                                <w:sz w:val="22"/>
                                <w:szCs w:val="22"/>
                              </w:rPr>
                              <w:t xml:space="preserve">Worcester (n=24, 13.1/100,000) </w:t>
                            </w:r>
                          </w:p>
                          <w:p w:rsidR="00DC1F2E" w:rsidRPr="00EF3C36" w:rsidRDefault="00DC1F2E" w:rsidP="00076581">
                            <w:pPr>
                              <w:tabs>
                                <w:tab w:val="left" w:pos="5400"/>
                                <w:tab w:val="left" w:pos="5850"/>
                                <w:tab w:val="left" w:pos="5940"/>
                              </w:tabs>
                              <w:ind w:left="360"/>
                            </w:pPr>
                            <w:r w:rsidRPr="00A42A81">
                              <w:rPr>
                                <w:rFonts w:ascii="Cambria" w:hAnsi="Cambria" w:cs="Arial"/>
                                <w:sz w:val="22"/>
                                <w:szCs w:val="22"/>
                              </w:rPr>
                              <w:t>Springfield (n=1</w:t>
                            </w:r>
                            <w:r>
                              <w:rPr>
                                <w:rFonts w:ascii="Cambria" w:hAnsi="Cambria" w:cs="Arial"/>
                                <w:sz w:val="22"/>
                                <w:szCs w:val="22"/>
                              </w:rPr>
                              <w:t>4</w:t>
                            </w:r>
                            <w:r w:rsidRPr="00A42A81">
                              <w:rPr>
                                <w:rFonts w:ascii="Cambria" w:hAnsi="Cambria" w:cs="Arial"/>
                                <w:sz w:val="22"/>
                                <w:szCs w:val="22"/>
                              </w:rPr>
                              <w:t>, 9.</w:t>
                            </w:r>
                            <w:r>
                              <w:rPr>
                                <w:rFonts w:ascii="Cambria" w:hAnsi="Cambria" w:cs="Arial"/>
                                <w:sz w:val="22"/>
                                <w:szCs w:val="22"/>
                              </w:rPr>
                              <w:t>1</w:t>
                            </w:r>
                            <w:r w:rsidRPr="00A42A81">
                              <w:rPr>
                                <w:rFonts w:ascii="Cambria" w:hAnsi="Cambria" w:cs="Arial"/>
                                <w:sz w:val="22"/>
                                <w:szCs w:val="22"/>
                              </w:rPr>
                              <w:t>/100,000)</w:t>
                            </w:r>
                            <w:r w:rsidRPr="00C44D5F">
                              <w:rPr>
                                <w:rFonts w:ascii="Cambria" w:hAnsi="Cambria"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79pt;margin-top:-.05pt;width:259.2pt;height:167.25pt;z-index:251725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" filled="f" strokeweight="3.25pt">
                <v:stroke joinstyle="bevel" endcap="round"/>
                <v:textbox>
                  <w:txbxContent>
                    <w:p w:rsidR="00DC1F2E" w:rsidRPr="00A92770" w:rsidRDefault="00DC1F2E" w:rsidP="00BB1248">
                      <w:pPr>
                        <w:rPr>
                          <w:rFonts w:ascii="Candara" w:hAnsi="Candara" w:cs="Arial"/>
                          <w:b/>
                          <w:color w:val="76923C" w:themeColor="accent3" w:themeShade="BF"/>
                          <w:sz w:val="28"/>
                          <w:szCs w:val="22"/>
                        </w:rPr>
                      </w:pPr>
                      <w:r w:rsidRPr="00A92770">
                        <w:rPr>
                          <w:rFonts w:ascii="Candara" w:hAnsi="Candara" w:cs="Arial"/>
                          <w:b/>
                          <w:color w:val="76923C" w:themeColor="accent3" w:themeShade="BF"/>
                          <w:sz w:val="28"/>
                          <w:szCs w:val="22"/>
                        </w:rPr>
                        <w:t>City of Injury</w:t>
                      </w:r>
                    </w:p>
                    <w:p w:rsidR="00DC1F2E" w:rsidRPr="00FC5647" w:rsidRDefault="00DC1F2E" w:rsidP="00BB1248">
                      <w:pPr>
                        <w:rPr>
                          <w:rFonts w:ascii="Tw Cen MT Condensed Extra Bold" w:hAnsi="Tw Cen MT Condensed Extra Bold" w:cs="Arial"/>
                          <w:sz w:val="8"/>
                          <w:szCs w:val="8"/>
                        </w:rPr>
                      </w:pPr>
                    </w:p>
                    <w:p w:rsidR="00DC1F2E" w:rsidRPr="00996024" w:rsidRDefault="00DC1F2E" w:rsidP="00BB1248">
                      <w:pPr>
                        <w:tabs>
                          <w:tab w:val="left" w:pos="5400"/>
                          <w:tab w:val="left" w:pos="5850"/>
                          <w:tab w:val="left" w:pos="5940"/>
                        </w:tabs>
                        <w:rPr>
                          <w:rFonts w:ascii="Cambria" w:hAnsi="Cambria" w:cs="Arial"/>
                          <w:sz w:val="22"/>
                          <w:szCs w:val="22"/>
                          <w:highlight w:val="yellow"/>
                        </w:rPr>
                      </w:pPr>
                      <w:r>
                        <w:rPr>
                          <w:rFonts w:ascii="Cambria" w:hAnsi="Cambria" w:cs="Arial"/>
                          <w:sz w:val="22"/>
                          <w:szCs w:val="22"/>
                        </w:rPr>
                        <w:t>Of t</w:t>
                      </w:r>
                      <w:r w:rsidRPr="00DC7189">
                        <w:rPr>
                          <w:rFonts w:ascii="Cambria" w:hAnsi="Cambria" w:cs="Arial"/>
                          <w:sz w:val="22"/>
                          <w:szCs w:val="22"/>
                        </w:rPr>
                        <w:t>he cities with</w:t>
                      </w:r>
                      <w:r>
                        <w:rPr>
                          <w:rFonts w:ascii="Cambria" w:hAnsi="Cambria" w:cs="Arial"/>
                          <w:sz w:val="22"/>
                          <w:szCs w:val="22"/>
                        </w:rPr>
                        <w:t xml:space="preserve"> a population greater than 50,000,</w:t>
                      </w:r>
                      <w:r w:rsidRPr="00DC7189">
                        <w:rPr>
                          <w:rFonts w:ascii="Cambria" w:hAnsi="Cambria" w:cs="Arial"/>
                          <w:sz w:val="22"/>
                          <w:szCs w:val="22"/>
                        </w:rPr>
                        <w:t xml:space="preserve"> the highest </w:t>
                      </w:r>
                      <w:r w:rsidRPr="00DC7189">
                        <w:rPr>
                          <w:rFonts w:ascii="Cambria" w:hAnsi="Cambria" w:cs="Arial"/>
                          <w:b/>
                          <w:sz w:val="22"/>
                          <w:szCs w:val="22"/>
                        </w:rPr>
                        <w:t>rates</w:t>
                      </w:r>
                      <w:r w:rsidRPr="00DC7189">
                        <w:rPr>
                          <w:rFonts w:ascii="Cambria" w:hAnsi="Cambria" w:cs="Arial"/>
                          <w:sz w:val="22"/>
                          <w:szCs w:val="22"/>
                        </w:rPr>
                        <w:t xml:space="preserve"> of suicides were</w:t>
                      </w:r>
                      <w:r>
                        <w:rPr>
                          <w:rFonts w:ascii="Cambria" w:hAnsi="Cambria" w:cs="Arial"/>
                          <w:sz w:val="22"/>
                          <w:szCs w:val="22"/>
                        </w:rPr>
                        <w:t xml:space="preserve"> in</w:t>
                      </w:r>
                      <w:r w:rsidRPr="00DC7189">
                        <w:rPr>
                          <w:rFonts w:ascii="Cambria" w:hAnsi="Cambria" w:cs="Arial"/>
                          <w:sz w:val="22"/>
                          <w:szCs w:val="22"/>
                        </w:rPr>
                        <w:t>:</w:t>
                      </w:r>
                      <w:r w:rsidRPr="00DC7189">
                        <w:rPr>
                          <w:rFonts w:ascii="Cambria" w:hAnsi="Cambria" w:cs="Arial"/>
                          <w:sz w:val="22"/>
                          <w:szCs w:val="22"/>
                        </w:rPr>
                        <w:tab/>
                      </w:r>
                      <w:r w:rsidRPr="00996024">
                        <w:rPr>
                          <w:rFonts w:ascii="Cambria" w:hAnsi="Cambria" w:cs="Arial"/>
                          <w:color w:val="76923C" w:themeColor="accent3" w:themeShade="BF"/>
                          <w:sz w:val="22"/>
                          <w:szCs w:val="22"/>
                          <w:highlight w:val="yellow"/>
                        </w:rPr>
                        <w:t xml:space="preserve"> </w:t>
                      </w:r>
                    </w:p>
                    <w:p w:rsidR="00DC1F2E" w:rsidRPr="00DC7189" w:rsidRDefault="00DC1F2E" w:rsidP="00996024">
                      <w:pPr>
                        <w:tabs>
                          <w:tab w:val="left" w:pos="5850"/>
                          <w:tab w:val="left" w:pos="5940"/>
                        </w:tabs>
                        <w:ind w:left="360"/>
                        <w:rPr>
                          <w:rFonts w:ascii="Cambria" w:hAnsi="Cambria" w:cs="Arial"/>
                          <w:b/>
                          <w:color w:val="76923C" w:themeColor="accent3" w:themeShade="BF"/>
                          <w:sz w:val="22"/>
                          <w:szCs w:val="22"/>
                        </w:rPr>
                      </w:pPr>
                      <w:r w:rsidRPr="00DC7189">
                        <w:rPr>
                          <w:rFonts w:ascii="Cambria" w:hAnsi="Cambria" w:cs="Arial"/>
                          <w:sz w:val="22"/>
                          <w:szCs w:val="22"/>
                        </w:rPr>
                        <w:t>New Bedford (13.7/100,000, n=13)</w:t>
                      </w:r>
                    </w:p>
                    <w:p w:rsidR="00DC1F2E" w:rsidRPr="00DC7189" w:rsidRDefault="00DC1F2E" w:rsidP="00996024">
                      <w:pPr>
                        <w:tabs>
                          <w:tab w:val="left" w:pos="5850"/>
                          <w:tab w:val="left" w:pos="5940"/>
                        </w:tabs>
                        <w:rPr>
                          <w:rFonts w:ascii="Cambria" w:hAnsi="Cambria" w:cs="Arial"/>
                          <w:b/>
                          <w:color w:val="76923C" w:themeColor="accent3" w:themeShade="BF"/>
                          <w:sz w:val="22"/>
                          <w:szCs w:val="22"/>
                        </w:rPr>
                      </w:pPr>
                      <w:r w:rsidRPr="00DC7189">
                        <w:rPr>
                          <w:rFonts w:ascii="Cambria" w:hAnsi="Cambria" w:cs="Arial"/>
                          <w:sz w:val="22"/>
                          <w:szCs w:val="22"/>
                        </w:rPr>
                        <w:t xml:space="preserve">       Worcester (13.1/100,000, n=24)</w:t>
                      </w:r>
                    </w:p>
                    <w:p w:rsidR="00DC1F2E" w:rsidRPr="00EF3C36" w:rsidRDefault="00DC1F2E" w:rsidP="00996024">
                      <w:pPr>
                        <w:tabs>
                          <w:tab w:val="left" w:pos="5850"/>
                          <w:tab w:val="left" w:pos="5940"/>
                        </w:tabs>
                        <w:rPr>
                          <w:rFonts w:ascii="Cambria" w:hAnsi="Cambria" w:cs="Arial"/>
                          <w:sz w:val="22"/>
                          <w:szCs w:val="22"/>
                        </w:rPr>
                      </w:pPr>
                      <w:r w:rsidRPr="00DC7189">
                        <w:rPr>
                          <w:rFonts w:ascii="Cambria" w:hAnsi="Cambria" w:cs="Arial"/>
                          <w:sz w:val="22"/>
                          <w:szCs w:val="22"/>
                        </w:rPr>
                        <w:t xml:space="preserve">       Somerville (12.7/100,000, n=10)</w:t>
                      </w:r>
                    </w:p>
                    <w:p w:rsidR="00DC1F2E" w:rsidRPr="002E332E" w:rsidRDefault="00DC1F2E" w:rsidP="00BB1248">
                      <w:pPr>
                        <w:rPr>
                          <w:rFonts w:ascii="Tw Cen MT Condensed Extra Bold" w:hAnsi="Tw Cen MT Condensed Extra Bold" w:cs="Arial"/>
                          <w:sz w:val="10"/>
                          <w:szCs w:val="10"/>
                        </w:rPr>
                      </w:pPr>
                    </w:p>
                    <w:p w:rsidR="00DC1F2E" w:rsidRDefault="00DC1F2E" w:rsidP="00BB1248">
                      <w:pPr>
                        <w:tabs>
                          <w:tab w:val="left" w:pos="5400"/>
                          <w:tab w:val="left" w:pos="5850"/>
                          <w:tab w:val="left" w:pos="5940"/>
                        </w:tabs>
                        <w:rPr>
                          <w:rFonts w:ascii="Cambria" w:hAnsi="Cambria" w:cs="Arial"/>
                          <w:sz w:val="22"/>
                          <w:szCs w:val="22"/>
                        </w:rPr>
                      </w:pPr>
                      <w:r w:rsidRPr="008941AF">
                        <w:rPr>
                          <w:rFonts w:ascii="Cambria" w:hAnsi="Cambria" w:cs="Arial"/>
                          <w:sz w:val="22"/>
                          <w:szCs w:val="22"/>
                        </w:rPr>
                        <w:t xml:space="preserve">These cities had the highest </w:t>
                      </w:r>
                      <w:r w:rsidRPr="008941AF">
                        <w:rPr>
                          <w:rFonts w:ascii="Cambria" w:hAnsi="Cambria" w:cs="Arial"/>
                          <w:b/>
                          <w:sz w:val="22"/>
                          <w:szCs w:val="22"/>
                        </w:rPr>
                        <w:t>numbers</w:t>
                      </w:r>
                      <w:r w:rsidRPr="008941AF">
                        <w:rPr>
                          <w:rFonts w:ascii="Cambria" w:hAnsi="Cambria" w:cs="Arial"/>
                          <w:sz w:val="22"/>
                          <w:szCs w:val="22"/>
                        </w:rPr>
                        <w:t xml:space="preserve"> of </w:t>
                      </w:r>
                    </w:p>
                    <w:p w:rsidR="00DC1F2E" w:rsidRPr="008941AF" w:rsidRDefault="00DC1F2E" w:rsidP="00BB1248">
                      <w:pPr>
                        <w:tabs>
                          <w:tab w:val="left" w:pos="5400"/>
                          <w:tab w:val="left" w:pos="5850"/>
                          <w:tab w:val="left" w:pos="5940"/>
                        </w:tabs>
                        <w:rPr>
                          <w:rFonts w:ascii="Cambria" w:hAnsi="Cambria" w:cs="Arial"/>
                          <w:sz w:val="22"/>
                          <w:szCs w:val="22"/>
                        </w:rPr>
                      </w:pPr>
                      <w:r w:rsidRPr="008941AF">
                        <w:rPr>
                          <w:rFonts w:ascii="Cambria" w:hAnsi="Cambria" w:cs="Arial"/>
                          <w:sz w:val="22"/>
                          <w:szCs w:val="22"/>
                        </w:rPr>
                        <w:t xml:space="preserve">suicide: </w:t>
                      </w:r>
                    </w:p>
                    <w:p w:rsidR="00DC1F2E" w:rsidRPr="00A42A81" w:rsidRDefault="00DC1F2E" w:rsidP="00BB1248">
                      <w:pPr>
                        <w:tabs>
                          <w:tab w:val="left" w:pos="5400"/>
                          <w:tab w:val="left" w:pos="5850"/>
                          <w:tab w:val="left" w:pos="5940"/>
                        </w:tabs>
                        <w:ind w:left="360"/>
                        <w:rPr>
                          <w:rFonts w:ascii="Cambria" w:hAnsi="Cambria" w:cs="Arial"/>
                          <w:sz w:val="22"/>
                          <w:szCs w:val="22"/>
                        </w:rPr>
                      </w:pPr>
                      <w:r w:rsidRPr="00A42A81">
                        <w:rPr>
                          <w:rFonts w:ascii="Cambria" w:hAnsi="Cambria" w:cs="Arial"/>
                          <w:sz w:val="22"/>
                          <w:szCs w:val="22"/>
                        </w:rPr>
                        <w:t>Boston (n=39, 6.0 /100,000)</w:t>
                      </w:r>
                    </w:p>
                    <w:p w:rsidR="00DC1F2E" w:rsidRPr="00A42A81" w:rsidRDefault="00DC1F2E" w:rsidP="00BB1248">
                      <w:pPr>
                        <w:tabs>
                          <w:tab w:val="left" w:pos="5400"/>
                          <w:tab w:val="left" w:pos="5850"/>
                          <w:tab w:val="left" w:pos="5940"/>
                        </w:tabs>
                        <w:ind w:left="360"/>
                        <w:rPr>
                          <w:rFonts w:ascii="Cambria" w:hAnsi="Cambria" w:cs="Arial"/>
                          <w:sz w:val="22"/>
                          <w:szCs w:val="22"/>
                        </w:rPr>
                      </w:pPr>
                      <w:r w:rsidRPr="00A42A81">
                        <w:rPr>
                          <w:rFonts w:ascii="Cambria" w:hAnsi="Cambria" w:cs="Arial"/>
                          <w:sz w:val="22"/>
                          <w:szCs w:val="22"/>
                        </w:rPr>
                        <w:t xml:space="preserve">Worcester (n=24, 13.1/100,000) </w:t>
                      </w:r>
                    </w:p>
                    <w:p w:rsidR="00DC1F2E" w:rsidRPr="00EF3C36" w:rsidRDefault="00DC1F2E" w:rsidP="00076581">
                      <w:pPr>
                        <w:tabs>
                          <w:tab w:val="left" w:pos="5400"/>
                          <w:tab w:val="left" w:pos="5850"/>
                          <w:tab w:val="left" w:pos="5940"/>
                        </w:tabs>
                        <w:ind w:left="360"/>
                      </w:pPr>
                      <w:r w:rsidRPr="00A42A81">
                        <w:rPr>
                          <w:rFonts w:ascii="Cambria" w:hAnsi="Cambria" w:cs="Arial"/>
                          <w:sz w:val="22"/>
                          <w:szCs w:val="22"/>
                        </w:rPr>
                        <w:t>Springfield (n=1</w:t>
                      </w:r>
                      <w:r>
                        <w:rPr>
                          <w:rFonts w:ascii="Cambria" w:hAnsi="Cambria" w:cs="Arial"/>
                          <w:sz w:val="22"/>
                          <w:szCs w:val="22"/>
                        </w:rPr>
                        <w:t>4</w:t>
                      </w:r>
                      <w:r w:rsidRPr="00A42A81">
                        <w:rPr>
                          <w:rFonts w:ascii="Cambria" w:hAnsi="Cambria" w:cs="Arial"/>
                          <w:sz w:val="22"/>
                          <w:szCs w:val="22"/>
                        </w:rPr>
                        <w:t>, 9.</w:t>
                      </w:r>
                      <w:r>
                        <w:rPr>
                          <w:rFonts w:ascii="Cambria" w:hAnsi="Cambria" w:cs="Arial"/>
                          <w:sz w:val="22"/>
                          <w:szCs w:val="22"/>
                        </w:rPr>
                        <w:t>1</w:t>
                      </w:r>
                      <w:r w:rsidRPr="00A42A81">
                        <w:rPr>
                          <w:rFonts w:ascii="Cambria" w:hAnsi="Cambria" w:cs="Arial"/>
                          <w:sz w:val="22"/>
                          <w:szCs w:val="22"/>
                        </w:rPr>
                        <w:t>/100,000)</w:t>
                      </w:r>
                      <w:r w:rsidRPr="00C44D5F">
                        <w:rPr>
                          <w:rFonts w:ascii="Cambria" w:hAnsi="Cambria" w:cs="Arial"/>
                          <w:sz w:val="22"/>
                          <w:szCs w:val="22"/>
                        </w:rPr>
                        <w:t xml:space="preserve"> </w:t>
                      </w:r>
                    </w:p>
                  </w:txbxContent>
                </v:textbox>
              </v:shape>
            </w:pict>
          </mc:Fallback>
        </mc:AlternateContent>
      </w:r>
      <w:r w:rsidR="003B7604" w:rsidRPr="0070685D">
        <w:rPr>
          <w:rFonts w:ascii="Calisto MT" w:hAnsi="Calisto MT"/>
        </w:rPr>
        <mc:AlternateContent>
          <mc:Choice Requires="wps">
            <w:drawing>
              <wp:anchor distT="0" distB="0" distL="114300" distR="114300" simplePos="0" relativeHeight="251705343" behindDoc="0" locked="0" layoutInCell="1" allowOverlap="1" wp14:anchorId="42C9DE02" wp14:editId="5556D807">
                <wp:simplePos x="0" y="0"/>
                <wp:positionH relativeFrom="column">
                  <wp:posOffset>28575</wp:posOffset>
                </wp:positionH>
                <wp:positionV relativeFrom="paragraph">
                  <wp:posOffset>14605</wp:posOffset>
                </wp:positionV>
                <wp:extent cx="3291840" cy="2057400"/>
                <wp:effectExtent l="19050" t="19050" r="2286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2057400"/>
                        </a:xfrm>
                        <a:prstGeom prst="rect">
                          <a:avLst/>
                        </a:prstGeom>
                        <a:noFill/>
                        <a:ln w="44450" cap="rnd">
                          <a:gradFill flip="none" rotWithShape="1">
                            <a:gsLst>
                              <a:gs pos="0">
                                <a:srgbClr val="DDEBCF"/>
                              </a:gs>
                              <a:gs pos="50000">
                                <a:srgbClr val="9CB86E"/>
                              </a:gs>
                              <a:gs pos="100000">
                                <a:srgbClr val="156B13"/>
                              </a:gs>
                            </a:gsLst>
                            <a:lin ang="8100000" scaled="1"/>
                            <a:tileRect/>
                          </a:gradFill>
                          <a:bevel/>
                          <a:headEnd/>
                          <a:tailEnd/>
                        </a:ln>
                        <a:effectLst>
                          <a:softEdge rad="0"/>
                        </a:effectLst>
                      </wps:spPr>
                      <wps:txbx>
                        <w:txbxContent>
                          <w:p w:rsidR="00DC1F2E" w:rsidRPr="00A92770" w:rsidRDefault="00DC1F2E" w:rsidP="00FE4157">
                            <w:pPr>
                              <w:rPr>
                                <w:rFonts w:ascii="Candara" w:hAnsi="Candara"/>
                                <w:b/>
                                <w:color w:val="76923C" w:themeColor="accent3" w:themeShade="BF"/>
                                <w:sz w:val="28"/>
                              </w:rPr>
                            </w:pPr>
                            <w:r w:rsidRPr="00A92770">
                              <w:rPr>
                                <w:rFonts w:ascii="Candara" w:hAnsi="Candara"/>
                                <w:b/>
                                <w:color w:val="76923C" w:themeColor="accent3" w:themeShade="BF"/>
                                <w:sz w:val="28"/>
                              </w:rPr>
                              <w:t>County of Injury</w:t>
                            </w:r>
                          </w:p>
                          <w:p w:rsidR="00DC1F2E" w:rsidRPr="00FC5647" w:rsidRDefault="00DC1F2E" w:rsidP="00FE4157">
                            <w:pPr>
                              <w:tabs>
                                <w:tab w:val="left" w:pos="5400"/>
                              </w:tabs>
                              <w:ind w:hanging="10"/>
                              <w:rPr>
                                <w:rFonts w:ascii="Tw Cen MT Condensed Extra Bold" w:hAnsi="Tw Cen MT Condensed Extra Bold"/>
                                <w:sz w:val="8"/>
                                <w:szCs w:val="8"/>
                              </w:rPr>
                            </w:pPr>
                          </w:p>
                          <w:p w:rsidR="00DC1F2E" w:rsidRPr="00A42A81" w:rsidRDefault="00DC1F2E" w:rsidP="00FE4157">
                            <w:pPr>
                              <w:tabs>
                                <w:tab w:val="left" w:pos="5400"/>
                              </w:tabs>
                              <w:ind w:hanging="10"/>
                              <w:rPr>
                                <w:rFonts w:ascii="Cambria" w:hAnsi="Cambria"/>
                                <w:sz w:val="22"/>
                                <w:szCs w:val="22"/>
                              </w:rPr>
                            </w:pPr>
                            <w:r w:rsidRPr="00A42A81">
                              <w:rPr>
                                <w:rFonts w:ascii="Cambria" w:hAnsi="Cambria"/>
                                <w:sz w:val="22"/>
                                <w:szCs w:val="22"/>
                              </w:rPr>
                              <w:t xml:space="preserve">These counties had the highest </w:t>
                            </w:r>
                            <w:r w:rsidRPr="00A42A81">
                              <w:rPr>
                                <w:rFonts w:ascii="Cambria" w:hAnsi="Cambria"/>
                                <w:b/>
                                <w:sz w:val="22"/>
                                <w:szCs w:val="22"/>
                              </w:rPr>
                              <w:t>rates</w:t>
                            </w:r>
                            <w:r w:rsidRPr="00A42A81">
                              <w:rPr>
                                <w:rFonts w:ascii="Cambria" w:hAnsi="Cambria"/>
                                <w:sz w:val="22"/>
                                <w:szCs w:val="22"/>
                              </w:rPr>
                              <w:t xml:space="preserve"> of suicide:</w:t>
                            </w:r>
                          </w:p>
                          <w:p w:rsidR="00DC1F2E" w:rsidRPr="00A42A81" w:rsidRDefault="00DC1F2E" w:rsidP="003B7604">
                            <w:pPr>
                              <w:tabs>
                                <w:tab w:val="left" w:pos="5760"/>
                              </w:tabs>
                              <w:ind w:left="360"/>
                              <w:rPr>
                                <w:rFonts w:ascii="Cambria" w:hAnsi="Cambria"/>
                                <w:sz w:val="22"/>
                                <w:szCs w:val="22"/>
                              </w:rPr>
                            </w:pPr>
                            <w:r w:rsidRPr="00A42A81">
                              <w:rPr>
                                <w:rFonts w:ascii="Cambria" w:hAnsi="Cambria"/>
                                <w:sz w:val="22"/>
                                <w:szCs w:val="22"/>
                              </w:rPr>
                              <w:t>Berkshire (17.8/100,000, n=23)</w:t>
                            </w:r>
                          </w:p>
                          <w:p w:rsidR="00DC1F2E" w:rsidRPr="00A42A81" w:rsidRDefault="00DC1F2E" w:rsidP="003B7604">
                            <w:pPr>
                              <w:tabs>
                                <w:tab w:val="left" w:pos="5760"/>
                              </w:tabs>
                              <w:ind w:left="360"/>
                              <w:rPr>
                                <w:rFonts w:ascii="Cambria" w:hAnsi="Cambria"/>
                                <w:sz w:val="22"/>
                                <w:szCs w:val="22"/>
                              </w:rPr>
                            </w:pPr>
                            <w:r w:rsidRPr="00A42A81">
                              <w:rPr>
                                <w:rFonts w:ascii="Cambria" w:hAnsi="Cambria"/>
                                <w:sz w:val="22"/>
                                <w:szCs w:val="22"/>
                              </w:rPr>
                              <w:t>Franklin (12.6/100,000, n=9)</w:t>
                            </w:r>
                          </w:p>
                          <w:p w:rsidR="00DC1F2E" w:rsidRPr="00A42A81" w:rsidRDefault="00DC1F2E" w:rsidP="003B7604">
                            <w:pPr>
                              <w:tabs>
                                <w:tab w:val="left" w:pos="5760"/>
                              </w:tabs>
                              <w:ind w:left="360"/>
                              <w:rPr>
                                <w:rFonts w:ascii="Cambria" w:hAnsi="Cambria"/>
                                <w:sz w:val="22"/>
                                <w:szCs w:val="22"/>
                              </w:rPr>
                            </w:pPr>
                            <w:r>
                              <w:rPr>
                                <w:rFonts w:ascii="Cambria" w:hAnsi="Cambria"/>
                                <w:sz w:val="22"/>
                                <w:szCs w:val="22"/>
                              </w:rPr>
                              <w:t>Barnstable (11.2/100,000</w:t>
                            </w:r>
                            <w:r w:rsidRPr="00A42A81">
                              <w:rPr>
                                <w:rFonts w:ascii="Cambria" w:hAnsi="Cambria"/>
                                <w:sz w:val="22"/>
                                <w:szCs w:val="22"/>
                              </w:rPr>
                              <w:t>, n=24)</w:t>
                            </w:r>
                          </w:p>
                          <w:p w:rsidR="00DC1F2E" w:rsidRPr="002E332E" w:rsidRDefault="00DC1F2E" w:rsidP="00FE4157">
                            <w:pPr>
                              <w:tabs>
                                <w:tab w:val="left" w:pos="5400"/>
                              </w:tabs>
                              <w:jc w:val="center"/>
                              <w:rPr>
                                <w:rFonts w:ascii="Cambria" w:hAnsi="Cambria"/>
                                <w:sz w:val="10"/>
                                <w:szCs w:val="10"/>
                                <w:highlight w:val="yellow"/>
                              </w:rPr>
                            </w:pPr>
                          </w:p>
                          <w:p w:rsidR="00DC1F2E" w:rsidRPr="00A42A81" w:rsidRDefault="00DC1F2E" w:rsidP="003B7604">
                            <w:pPr>
                              <w:rPr>
                                <w:rFonts w:ascii="Cambria" w:hAnsi="Cambria"/>
                                <w:sz w:val="22"/>
                                <w:szCs w:val="22"/>
                              </w:rPr>
                            </w:pPr>
                            <w:r w:rsidRPr="00A42A81">
                              <w:rPr>
                                <w:rFonts w:ascii="Cambria" w:hAnsi="Cambria"/>
                                <w:sz w:val="22"/>
                                <w:szCs w:val="22"/>
                              </w:rPr>
                              <w:t xml:space="preserve">These counties had the highest </w:t>
                            </w:r>
                            <w:r w:rsidRPr="00A42A81">
                              <w:rPr>
                                <w:rFonts w:ascii="Cambria" w:hAnsi="Cambria"/>
                                <w:b/>
                                <w:sz w:val="22"/>
                                <w:szCs w:val="22"/>
                              </w:rPr>
                              <w:t>numbers</w:t>
                            </w:r>
                            <w:r w:rsidRPr="00A42A81">
                              <w:rPr>
                                <w:rFonts w:ascii="Cambria" w:hAnsi="Cambria"/>
                                <w:sz w:val="22"/>
                                <w:szCs w:val="22"/>
                              </w:rPr>
                              <w:t xml:space="preserve"> of suicide:</w:t>
                            </w:r>
                          </w:p>
                          <w:p w:rsidR="00DC1F2E" w:rsidRPr="00A42A81" w:rsidRDefault="00DC1F2E" w:rsidP="003B7604">
                            <w:pPr>
                              <w:ind w:left="360"/>
                              <w:rPr>
                                <w:rFonts w:ascii="Cambria" w:hAnsi="Cambria"/>
                                <w:sz w:val="22"/>
                                <w:szCs w:val="22"/>
                              </w:rPr>
                            </w:pPr>
                            <w:r w:rsidRPr="00A42A81">
                              <w:rPr>
                                <w:rFonts w:ascii="Cambria" w:hAnsi="Cambria"/>
                                <w:sz w:val="22"/>
                                <w:szCs w:val="22"/>
                              </w:rPr>
                              <w:t>Middlesex (n=112, 7.2/100,000)</w:t>
                            </w:r>
                          </w:p>
                          <w:p w:rsidR="00DC1F2E" w:rsidRPr="00A42A81" w:rsidRDefault="00DC1F2E" w:rsidP="003B7604">
                            <w:pPr>
                              <w:ind w:left="360"/>
                              <w:rPr>
                                <w:rFonts w:ascii="Cambria" w:hAnsi="Cambria"/>
                                <w:b/>
                                <w:color w:val="FF0000"/>
                                <w:sz w:val="22"/>
                                <w:szCs w:val="22"/>
                              </w:rPr>
                            </w:pPr>
                            <w:r w:rsidRPr="00A42A81">
                              <w:rPr>
                                <w:rFonts w:ascii="Cambria" w:hAnsi="Cambria"/>
                                <w:sz w:val="22"/>
                                <w:szCs w:val="22"/>
                              </w:rPr>
                              <w:t>Worcester (n=79, 9.7/100,000)</w:t>
                            </w:r>
                            <w:r>
                              <w:rPr>
                                <w:rFonts w:ascii="Cambria" w:hAnsi="Cambria"/>
                                <w:sz w:val="22"/>
                                <w:szCs w:val="22"/>
                              </w:rPr>
                              <w:t xml:space="preserve"> </w:t>
                            </w:r>
                          </w:p>
                          <w:p w:rsidR="00DC1F2E" w:rsidRPr="00A42A81" w:rsidRDefault="00DC1F2E" w:rsidP="003B7604">
                            <w:pPr>
                              <w:ind w:left="360"/>
                              <w:rPr>
                                <w:rFonts w:ascii="Cambria" w:hAnsi="Cambria"/>
                                <w:sz w:val="22"/>
                                <w:szCs w:val="22"/>
                              </w:rPr>
                            </w:pPr>
                            <w:r w:rsidRPr="00A42A81">
                              <w:rPr>
                                <w:rFonts w:ascii="Cambria" w:hAnsi="Cambria"/>
                                <w:sz w:val="22"/>
                                <w:szCs w:val="22"/>
                              </w:rPr>
                              <w:t>Essex (n=68, 8.9/100,000)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25pt;margin-top:1.15pt;width:259.2pt;height:162pt;z-index:251705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" filled="f" strokeweight="3.5pt">
                <v:stroke joinstyle="bevel" endcap="round"/>
                <v:textbox>
                  <w:txbxContent>
                    <w:p w:rsidR="00DC1F2E" w:rsidRPr="00A92770" w:rsidRDefault="00DC1F2E" w:rsidP="00FE4157">
                      <w:pPr>
                        <w:rPr>
                          <w:rFonts w:ascii="Candara" w:hAnsi="Candara"/>
                          <w:b/>
                          <w:color w:val="76923C" w:themeColor="accent3" w:themeShade="BF"/>
                          <w:sz w:val="28"/>
                        </w:rPr>
                      </w:pPr>
                      <w:r w:rsidRPr="00A92770">
                        <w:rPr>
                          <w:rFonts w:ascii="Candara" w:hAnsi="Candara"/>
                          <w:b/>
                          <w:color w:val="76923C" w:themeColor="accent3" w:themeShade="BF"/>
                          <w:sz w:val="28"/>
                        </w:rPr>
                        <w:t>County of Injury</w:t>
                      </w:r>
                    </w:p>
                    <w:p w:rsidR="00DC1F2E" w:rsidRPr="00FC5647" w:rsidRDefault="00DC1F2E" w:rsidP="00FE4157">
                      <w:pPr>
                        <w:tabs>
                          <w:tab w:val="left" w:pos="5400"/>
                        </w:tabs>
                        <w:ind w:hanging="10"/>
                        <w:rPr>
                          <w:rFonts w:ascii="Tw Cen MT Condensed Extra Bold" w:hAnsi="Tw Cen MT Condensed Extra Bold"/>
                          <w:sz w:val="8"/>
                          <w:szCs w:val="8"/>
                        </w:rPr>
                      </w:pPr>
                    </w:p>
                    <w:p w:rsidR="00DC1F2E" w:rsidRPr="00A42A81" w:rsidRDefault="00DC1F2E" w:rsidP="00FE4157">
                      <w:pPr>
                        <w:tabs>
                          <w:tab w:val="left" w:pos="5400"/>
                        </w:tabs>
                        <w:ind w:hanging="10"/>
                        <w:rPr>
                          <w:rFonts w:ascii="Cambria" w:hAnsi="Cambria"/>
                          <w:sz w:val="22"/>
                          <w:szCs w:val="22"/>
                        </w:rPr>
                      </w:pPr>
                      <w:r w:rsidRPr="00A42A81">
                        <w:rPr>
                          <w:rFonts w:ascii="Cambria" w:hAnsi="Cambria"/>
                          <w:sz w:val="22"/>
                          <w:szCs w:val="22"/>
                        </w:rPr>
                        <w:t xml:space="preserve">These counties had the highest </w:t>
                      </w:r>
                      <w:r w:rsidRPr="00A42A81">
                        <w:rPr>
                          <w:rFonts w:ascii="Cambria" w:hAnsi="Cambria"/>
                          <w:b/>
                          <w:sz w:val="22"/>
                          <w:szCs w:val="22"/>
                        </w:rPr>
                        <w:t>rates</w:t>
                      </w:r>
                      <w:r w:rsidRPr="00A42A81">
                        <w:rPr>
                          <w:rFonts w:ascii="Cambria" w:hAnsi="Cambria"/>
                          <w:sz w:val="22"/>
                          <w:szCs w:val="22"/>
                        </w:rPr>
                        <w:t xml:space="preserve"> of suicide:</w:t>
                      </w:r>
                    </w:p>
                    <w:p w:rsidR="00DC1F2E" w:rsidRPr="00A42A81" w:rsidRDefault="00DC1F2E" w:rsidP="003B7604">
                      <w:pPr>
                        <w:tabs>
                          <w:tab w:val="left" w:pos="5760"/>
                        </w:tabs>
                        <w:ind w:left="360"/>
                        <w:rPr>
                          <w:rFonts w:ascii="Cambria" w:hAnsi="Cambria"/>
                          <w:sz w:val="22"/>
                          <w:szCs w:val="22"/>
                        </w:rPr>
                      </w:pPr>
                      <w:r w:rsidRPr="00A42A81">
                        <w:rPr>
                          <w:rFonts w:ascii="Cambria" w:hAnsi="Cambria"/>
                          <w:sz w:val="22"/>
                          <w:szCs w:val="22"/>
                        </w:rPr>
                        <w:t>Berkshire (17.8/100,000, n=23)</w:t>
                      </w:r>
                    </w:p>
                    <w:p w:rsidR="00DC1F2E" w:rsidRPr="00A42A81" w:rsidRDefault="00DC1F2E" w:rsidP="003B7604">
                      <w:pPr>
                        <w:tabs>
                          <w:tab w:val="left" w:pos="5760"/>
                        </w:tabs>
                        <w:ind w:left="360"/>
                        <w:rPr>
                          <w:rFonts w:ascii="Cambria" w:hAnsi="Cambria"/>
                          <w:sz w:val="22"/>
                          <w:szCs w:val="22"/>
                        </w:rPr>
                      </w:pPr>
                      <w:r w:rsidRPr="00A42A81">
                        <w:rPr>
                          <w:rFonts w:ascii="Cambria" w:hAnsi="Cambria"/>
                          <w:sz w:val="22"/>
                          <w:szCs w:val="22"/>
                        </w:rPr>
                        <w:t>Franklin (12.6/100,000, n=9)</w:t>
                      </w:r>
                    </w:p>
                    <w:p w:rsidR="00DC1F2E" w:rsidRPr="00A42A81" w:rsidRDefault="00DC1F2E" w:rsidP="003B7604">
                      <w:pPr>
                        <w:tabs>
                          <w:tab w:val="left" w:pos="5760"/>
                        </w:tabs>
                        <w:ind w:left="360"/>
                        <w:rPr>
                          <w:rFonts w:ascii="Cambria" w:hAnsi="Cambria"/>
                          <w:sz w:val="22"/>
                          <w:szCs w:val="22"/>
                        </w:rPr>
                      </w:pPr>
                      <w:r>
                        <w:rPr>
                          <w:rFonts w:ascii="Cambria" w:hAnsi="Cambria"/>
                          <w:sz w:val="22"/>
                          <w:szCs w:val="22"/>
                        </w:rPr>
                        <w:t>Barnstable (11.2/100,000</w:t>
                      </w:r>
                      <w:r w:rsidRPr="00A42A81">
                        <w:rPr>
                          <w:rFonts w:ascii="Cambria" w:hAnsi="Cambria"/>
                          <w:sz w:val="22"/>
                          <w:szCs w:val="22"/>
                        </w:rPr>
                        <w:t>, n=24)</w:t>
                      </w:r>
                    </w:p>
                    <w:p w:rsidR="00DC1F2E" w:rsidRPr="002E332E" w:rsidRDefault="00DC1F2E" w:rsidP="00FE4157">
                      <w:pPr>
                        <w:tabs>
                          <w:tab w:val="left" w:pos="5400"/>
                        </w:tabs>
                        <w:jc w:val="center"/>
                        <w:rPr>
                          <w:rFonts w:ascii="Cambria" w:hAnsi="Cambria"/>
                          <w:sz w:val="10"/>
                          <w:szCs w:val="10"/>
                          <w:highlight w:val="yellow"/>
                        </w:rPr>
                      </w:pPr>
                    </w:p>
                    <w:p w:rsidR="00DC1F2E" w:rsidRPr="00A42A81" w:rsidRDefault="00DC1F2E" w:rsidP="003B7604">
                      <w:pPr>
                        <w:rPr>
                          <w:rFonts w:ascii="Cambria" w:hAnsi="Cambria"/>
                          <w:sz w:val="22"/>
                          <w:szCs w:val="22"/>
                        </w:rPr>
                      </w:pPr>
                      <w:r w:rsidRPr="00A42A81">
                        <w:rPr>
                          <w:rFonts w:ascii="Cambria" w:hAnsi="Cambria"/>
                          <w:sz w:val="22"/>
                          <w:szCs w:val="22"/>
                        </w:rPr>
                        <w:t xml:space="preserve">These counties had the highest </w:t>
                      </w:r>
                      <w:r w:rsidRPr="00A42A81">
                        <w:rPr>
                          <w:rFonts w:ascii="Cambria" w:hAnsi="Cambria"/>
                          <w:b/>
                          <w:sz w:val="22"/>
                          <w:szCs w:val="22"/>
                        </w:rPr>
                        <w:t>numbers</w:t>
                      </w:r>
                      <w:r w:rsidRPr="00A42A81">
                        <w:rPr>
                          <w:rFonts w:ascii="Cambria" w:hAnsi="Cambria"/>
                          <w:sz w:val="22"/>
                          <w:szCs w:val="22"/>
                        </w:rPr>
                        <w:t xml:space="preserve"> of suicide:</w:t>
                      </w:r>
                    </w:p>
                    <w:p w:rsidR="00DC1F2E" w:rsidRPr="00A42A81" w:rsidRDefault="00DC1F2E" w:rsidP="003B7604">
                      <w:pPr>
                        <w:ind w:left="360"/>
                        <w:rPr>
                          <w:rFonts w:ascii="Cambria" w:hAnsi="Cambria"/>
                          <w:sz w:val="22"/>
                          <w:szCs w:val="22"/>
                        </w:rPr>
                      </w:pPr>
                      <w:r w:rsidRPr="00A42A81">
                        <w:rPr>
                          <w:rFonts w:ascii="Cambria" w:hAnsi="Cambria"/>
                          <w:sz w:val="22"/>
                          <w:szCs w:val="22"/>
                        </w:rPr>
                        <w:t>Middlesex (n=112, 7.2/100,000)</w:t>
                      </w:r>
                    </w:p>
                    <w:p w:rsidR="00DC1F2E" w:rsidRPr="00A42A81" w:rsidRDefault="00DC1F2E" w:rsidP="003B7604">
                      <w:pPr>
                        <w:ind w:left="360"/>
                        <w:rPr>
                          <w:rFonts w:ascii="Cambria" w:hAnsi="Cambria"/>
                          <w:b/>
                          <w:color w:val="FF0000"/>
                          <w:sz w:val="22"/>
                          <w:szCs w:val="22"/>
                        </w:rPr>
                      </w:pPr>
                      <w:r w:rsidRPr="00A42A81">
                        <w:rPr>
                          <w:rFonts w:ascii="Cambria" w:hAnsi="Cambria"/>
                          <w:sz w:val="22"/>
                          <w:szCs w:val="22"/>
                        </w:rPr>
                        <w:t>Worcester (n=79, 9.7/100,000)</w:t>
                      </w:r>
                      <w:r>
                        <w:rPr>
                          <w:rFonts w:ascii="Cambria" w:hAnsi="Cambria"/>
                          <w:sz w:val="22"/>
                          <w:szCs w:val="22"/>
                        </w:rPr>
                        <w:t xml:space="preserve"> </w:t>
                      </w:r>
                    </w:p>
                    <w:p w:rsidR="00DC1F2E" w:rsidRPr="00A42A81" w:rsidRDefault="00DC1F2E" w:rsidP="003B7604">
                      <w:pPr>
                        <w:ind w:left="360"/>
                        <w:rPr>
                          <w:rFonts w:ascii="Cambria" w:hAnsi="Cambria"/>
                          <w:sz w:val="22"/>
                          <w:szCs w:val="22"/>
                        </w:rPr>
                      </w:pPr>
                      <w:r w:rsidRPr="00A42A81">
                        <w:rPr>
                          <w:rFonts w:ascii="Cambria" w:hAnsi="Cambria"/>
                          <w:sz w:val="22"/>
                          <w:szCs w:val="22"/>
                        </w:rPr>
                        <w:t>Essex (n=68, 8.9/100,000)</w:t>
                      </w:r>
                    </w:p>
                  </w:txbxContent>
                </v:textbox>
              </v:shape>
            </w:pict>
          </mc:Fallback>
        </mc:AlternateContent>
      </w:r>
    </w:p>
    <w:p w:rsidR="0070685D" w:rsidRDefault="0070685D" w:rsidP="00345D91">
      <w:pPr>
        <w:rPr>
          <w:rFonts w:ascii="Cambria" w:hAnsi="Cambria" w:cs="Arial"/>
          <w:b/>
        </w:rPr>
      </w:pPr>
    </w:p>
    <w:p w:rsidR="0070685D" w:rsidRDefault="0070685D" w:rsidP="00345D91">
      <w:pPr>
        <w:rPr>
          <w:rFonts w:ascii="Cambria" w:hAnsi="Cambria" w:cs="Arial"/>
          <w:b/>
        </w:rPr>
      </w:pPr>
    </w:p>
    <w:p w:rsidR="0070685D" w:rsidRDefault="0070685D" w:rsidP="00345D91">
      <w:pPr>
        <w:rPr>
          <w:rFonts w:ascii="Cambria" w:hAnsi="Cambria" w:cs="Arial"/>
          <w:b/>
        </w:rPr>
      </w:pPr>
    </w:p>
    <w:p w:rsidR="00D74FE3" w:rsidRDefault="00D74FE3" w:rsidP="00345D91">
      <w:pPr>
        <w:rPr>
          <w:rFonts w:ascii="Cambria" w:hAnsi="Cambria" w:cs="Arial"/>
          <w:b/>
        </w:rPr>
      </w:pPr>
    </w:p>
    <w:p w:rsidR="0070685D" w:rsidRDefault="0070685D" w:rsidP="00345D91">
      <w:pPr>
        <w:rPr>
          <w:rFonts w:ascii="Cambria" w:hAnsi="Cambria" w:cs="Arial"/>
          <w:b/>
        </w:rPr>
      </w:pPr>
    </w:p>
    <w:p w:rsidR="0070685D" w:rsidRDefault="0070685D" w:rsidP="00345D91">
      <w:pPr>
        <w:rPr>
          <w:rFonts w:ascii="Cambria" w:hAnsi="Cambria" w:cs="Arial"/>
          <w:b/>
        </w:rPr>
      </w:pPr>
    </w:p>
    <w:p w:rsidR="0070685D" w:rsidRDefault="0070685D" w:rsidP="00345D91">
      <w:pPr>
        <w:rPr>
          <w:rFonts w:ascii="Cambria" w:hAnsi="Cambria" w:cs="Arial"/>
          <w:b/>
        </w:rPr>
      </w:pPr>
    </w:p>
    <w:p w:rsidR="00BA1B67" w:rsidRPr="00447BA5" w:rsidRDefault="00BA1B67" w:rsidP="00345D91">
      <w:pPr>
        <w:rPr>
          <w:rFonts w:ascii="Cambria" w:hAnsi="Cambria" w:cs="Arial"/>
          <w:sz w:val="22"/>
          <w:szCs w:val="22"/>
        </w:rPr>
      </w:pPr>
    </w:p>
    <w:p w:rsidR="00257459" w:rsidRDefault="00257459" w:rsidP="00345D91">
      <w:pPr>
        <w:rPr>
          <w:rFonts w:ascii="Cambria" w:hAnsi="Cambria" w:cs="Arial"/>
          <w:b/>
          <w:sz w:val="22"/>
          <w:szCs w:val="22"/>
        </w:rPr>
      </w:pPr>
    </w:p>
    <w:p w:rsidR="00451488" w:rsidRDefault="00451488" w:rsidP="00345D91">
      <w:pPr>
        <w:rPr>
          <w:rFonts w:ascii="Cambria" w:hAnsi="Cambria" w:cs="Arial"/>
          <w:b/>
          <w:sz w:val="22"/>
          <w:szCs w:val="22"/>
        </w:rPr>
      </w:pPr>
    </w:p>
    <w:p w:rsidR="00451488" w:rsidRDefault="00451488" w:rsidP="00345D91">
      <w:pPr>
        <w:rPr>
          <w:rFonts w:ascii="Cambria" w:hAnsi="Cambria" w:cs="Arial"/>
          <w:b/>
          <w:sz w:val="22"/>
          <w:szCs w:val="22"/>
        </w:rPr>
      </w:pPr>
    </w:p>
    <w:p w:rsidR="00451488" w:rsidRPr="004B03D2" w:rsidRDefault="00451488" w:rsidP="00345D91">
      <w:pPr>
        <w:rPr>
          <w:rFonts w:ascii="Cambria" w:hAnsi="Cambria" w:cs="Arial"/>
          <w:b/>
          <w:sz w:val="32"/>
          <w:szCs w:val="22"/>
        </w:rPr>
      </w:pPr>
    </w:p>
    <w:p w:rsidR="00FC5647" w:rsidRDefault="00FC5647" w:rsidP="00345D91">
      <w:pPr>
        <w:rPr>
          <w:rFonts w:ascii="Tw Cen MT Condensed Extra Bold" w:hAnsi="Tw Cen MT Condensed Extra Bold"/>
          <w:color w:val="0000FF"/>
          <w:sz w:val="44"/>
        </w:rPr>
      </w:pPr>
      <w:r w:rsidRPr="00451488">
        <w:rPr>
          <w:rFonts w:ascii="Calisto MT" w:hAnsi="Calisto MT"/>
        </w:rPr>
        <mc:AlternateContent>
          <mc:Choice Requires="wps">
            <w:drawing>
              <wp:anchor distT="0" distB="0" distL="114300" distR="114300" simplePos="0" relativeHeight="251717631" behindDoc="0" locked="0" layoutInCell="1" allowOverlap="1" wp14:anchorId="7FAA748F" wp14:editId="494680FE">
                <wp:simplePos x="0" y="0"/>
                <wp:positionH relativeFrom="column">
                  <wp:posOffset>28575</wp:posOffset>
                </wp:positionH>
                <wp:positionV relativeFrom="paragraph">
                  <wp:posOffset>5079</wp:posOffset>
                </wp:positionV>
                <wp:extent cx="6806565" cy="1590675"/>
                <wp:effectExtent l="19050" t="19050" r="13335" b="2857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6565" cy="1590675"/>
                        </a:xfrm>
                        <a:prstGeom prst="rect">
                          <a:avLst/>
                        </a:prstGeom>
                        <a:noFill/>
                        <a:ln w="41275" cap="rnd" cmpd="sng">
                          <a:gradFill flip="none" rotWithShape="1">
                            <a:gsLst>
                              <a:gs pos="0">
                                <a:srgbClr val="DDEBCF"/>
                              </a:gs>
                              <a:gs pos="50000">
                                <a:srgbClr val="9CB86E"/>
                              </a:gs>
                              <a:gs pos="100000">
                                <a:srgbClr val="156B13"/>
                              </a:gs>
                            </a:gsLst>
                            <a:lin ang="8100000" scaled="1"/>
                            <a:tileRect/>
                          </a:gradFill>
                          <a:bevel/>
                          <a:headEnd/>
                          <a:tailEnd/>
                        </a:ln>
                        <a:effectLst>
                          <a:innerShdw blurRad="101600" dist="114300" dir="8100000">
                            <a:schemeClr val="tx2">
                              <a:lumMod val="60000"/>
                              <a:lumOff val="40000"/>
                              <a:alpha val="1000"/>
                            </a:schemeClr>
                          </a:innerShdw>
                          <a:softEdge rad="0"/>
                        </a:effectLst>
                      </wps:spPr>
                      <wps:txbx>
                        <w:txbxContent>
                          <w:p w:rsidR="00DC1F2E" w:rsidRPr="00A92770" w:rsidRDefault="00DC1F2E" w:rsidP="00FE4157">
                            <w:pPr>
                              <w:rPr>
                                <w:rFonts w:ascii="Candara" w:hAnsi="Candara" w:cs="Arial"/>
                                <w:b/>
                                <w:color w:val="76923C" w:themeColor="accent3" w:themeShade="BF"/>
                                <w:sz w:val="28"/>
                                <w:szCs w:val="22"/>
                              </w:rPr>
                            </w:pPr>
                            <w:r w:rsidRPr="00A92770">
                              <w:rPr>
                                <w:rFonts w:ascii="Candara" w:hAnsi="Candara" w:cs="Arial"/>
                                <w:b/>
                                <w:color w:val="76923C" w:themeColor="accent3" w:themeShade="BF"/>
                                <w:sz w:val="28"/>
                                <w:szCs w:val="22"/>
                              </w:rPr>
                              <w:t>Places Where Suicides Occur</w:t>
                            </w:r>
                          </w:p>
                          <w:p w:rsidR="00DC1F2E" w:rsidRPr="00FC5647" w:rsidRDefault="00DC1F2E" w:rsidP="00FE4157">
                            <w:pPr>
                              <w:rPr>
                                <w:rFonts w:ascii="Tw Cen MT Condensed Extra Bold" w:hAnsi="Tw Cen MT Condensed Extra Bold" w:cs="Arial"/>
                                <w:color w:val="0070C0"/>
                                <w:sz w:val="8"/>
                                <w:szCs w:val="8"/>
                              </w:rPr>
                            </w:pPr>
                          </w:p>
                          <w:p w:rsidR="00DC1F2E" w:rsidRPr="00C930E4" w:rsidRDefault="00DC1F2E" w:rsidP="008B7444">
                            <w:pPr>
                              <w:numPr>
                                <w:ilvl w:val="0"/>
                                <w:numId w:val="1"/>
                              </w:numPr>
                              <w:ind w:left="540" w:hanging="270"/>
                              <w:rPr>
                                <w:rFonts w:ascii="Cambria" w:hAnsi="Cambria" w:cs="Arial"/>
                                <w:sz w:val="22"/>
                                <w:szCs w:val="22"/>
                              </w:rPr>
                            </w:pPr>
                            <w:r w:rsidRPr="00C930E4">
                              <w:rPr>
                                <w:rFonts w:ascii="Cambria" w:hAnsi="Cambria" w:cs="Arial"/>
                                <w:sz w:val="22"/>
                                <w:szCs w:val="22"/>
                              </w:rPr>
                              <w:t>The majority of suicides (70%, n=412) occurred in a house, apartment, or in its surroundings (yard, porch, driveway).</w:t>
                            </w:r>
                          </w:p>
                          <w:p w:rsidR="00DC1F2E" w:rsidRPr="002E332E" w:rsidRDefault="00DC1F2E" w:rsidP="002C308A">
                            <w:pPr>
                              <w:ind w:left="540"/>
                              <w:rPr>
                                <w:rFonts w:ascii="Cambria" w:hAnsi="Cambria" w:cs="Arial"/>
                                <w:sz w:val="10"/>
                                <w:szCs w:val="10"/>
                                <w:highlight w:val="yellow"/>
                              </w:rPr>
                            </w:pPr>
                          </w:p>
                          <w:p w:rsidR="00DC1F2E" w:rsidRPr="00C930E4" w:rsidRDefault="00DC1F2E" w:rsidP="008B7444">
                            <w:pPr>
                              <w:numPr>
                                <w:ilvl w:val="0"/>
                                <w:numId w:val="1"/>
                              </w:numPr>
                              <w:ind w:left="540" w:hanging="270"/>
                              <w:rPr>
                                <w:rFonts w:ascii="Cambria" w:hAnsi="Cambria" w:cs="Arial"/>
                                <w:sz w:val="22"/>
                                <w:szCs w:val="22"/>
                              </w:rPr>
                            </w:pPr>
                            <w:r w:rsidRPr="00C930E4">
                              <w:rPr>
                                <w:rFonts w:ascii="Cambria" w:hAnsi="Cambria" w:cs="Arial"/>
                                <w:sz w:val="22"/>
                                <w:szCs w:val="22"/>
                              </w:rPr>
                              <w:t>Approximately 8% (n=44) of suicides occurred in a natural area (e.g., field, river, beaches, woods).</w:t>
                            </w:r>
                          </w:p>
                          <w:p w:rsidR="00DC1F2E" w:rsidRPr="002E332E" w:rsidRDefault="00DC1F2E" w:rsidP="002C308A">
                            <w:pPr>
                              <w:ind w:left="540"/>
                              <w:rPr>
                                <w:rFonts w:ascii="Cambria" w:hAnsi="Cambria" w:cs="Arial"/>
                                <w:sz w:val="10"/>
                                <w:szCs w:val="10"/>
                                <w:highlight w:val="yellow"/>
                              </w:rPr>
                            </w:pPr>
                          </w:p>
                          <w:p w:rsidR="00DC1F2E" w:rsidRPr="00C930E4" w:rsidRDefault="00DC1F2E" w:rsidP="008B7444">
                            <w:pPr>
                              <w:numPr>
                                <w:ilvl w:val="0"/>
                                <w:numId w:val="1"/>
                              </w:numPr>
                              <w:ind w:left="540" w:hanging="270"/>
                              <w:rPr>
                                <w:sz w:val="22"/>
                                <w:szCs w:val="22"/>
                              </w:rPr>
                            </w:pPr>
                            <w:r w:rsidRPr="00C930E4">
                              <w:rPr>
                                <w:rFonts w:ascii="Cambria" w:hAnsi="Cambria" w:cs="Arial"/>
                                <w:sz w:val="22"/>
                                <w:szCs w:val="22"/>
                              </w:rPr>
                              <w:t>Approximately 4% (</w:t>
                            </w:r>
                            <w:r>
                              <w:rPr>
                                <w:rFonts w:ascii="Cambria" w:hAnsi="Cambria" w:cs="Arial"/>
                                <w:sz w:val="22"/>
                                <w:szCs w:val="22"/>
                              </w:rPr>
                              <w:t>n=22) of suicides occurred in a</w:t>
                            </w:r>
                            <w:r w:rsidRPr="00C930E4">
                              <w:rPr>
                                <w:rFonts w:ascii="Cambria" w:hAnsi="Cambria" w:cs="Arial"/>
                                <w:sz w:val="22"/>
                                <w:szCs w:val="22"/>
                              </w:rPr>
                              <w:t xml:space="preserve"> motor vehicle. Location type is classified as motor vehicle regardless of where the motor vehicle is located.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2" o:spid="_x0000_s1040" type="#_x0000_t202" style="position:absolute;margin-left:2.25pt;margin-top:.4pt;width:535.95pt;height:125.25pt;z-index:251717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" filled="f" strokeweight="3.25pt">
                <v:stroke joinstyle="bevel" endcap="round"/>
                <v:textbox>
                  <w:txbxContent>
                    <w:p w:rsidR="00DC1F2E" w:rsidRPr="00A92770" w:rsidRDefault="00DC1F2E" w:rsidP="00FE4157">
                      <w:pPr>
                        <w:rPr>
                          <w:rFonts w:ascii="Candara" w:hAnsi="Candara" w:cs="Arial"/>
                          <w:b/>
                          <w:color w:val="76923C" w:themeColor="accent3" w:themeShade="BF"/>
                          <w:sz w:val="28"/>
                          <w:szCs w:val="22"/>
                        </w:rPr>
                      </w:pPr>
                      <w:r w:rsidRPr="00A92770">
                        <w:rPr>
                          <w:rFonts w:ascii="Candara" w:hAnsi="Candara" w:cs="Arial"/>
                          <w:b/>
                          <w:color w:val="76923C" w:themeColor="accent3" w:themeShade="BF"/>
                          <w:sz w:val="28"/>
                          <w:szCs w:val="22"/>
                        </w:rPr>
                        <w:t>Places Where Suicides Occur</w:t>
                      </w:r>
                    </w:p>
                    <w:p w:rsidR="00DC1F2E" w:rsidRPr="00FC5647" w:rsidRDefault="00DC1F2E" w:rsidP="00FE4157">
                      <w:pPr>
                        <w:rPr>
                          <w:rFonts w:ascii="Tw Cen MT Condensed Extra Bold" w:hAnsi="Tw Cen MT Condensed Extra Bold" w:cs="Arial"/>
                          <w:color w:val="0070C0"/>
                          <w:sz w:val="8"/>
                          <w:szCs w:val="8"/>
                        </w:rPr>
                      </w:pPr>
                    </w:p>
                    <w:p w:rsidR="00DC1F2E" w:rsidRPr="00C930E4" w:rsidRDefault="00DC1F2E" w:rsidP="008B7444">
                      <w:pPr>
                        <w:numPr>
                          <w:ilvl w:val="0"/>
                          <w:numId w:val="1"/>
                        </w:numPr>
                        <w:ind w:left="540" w:hanging="270"/>
                        <w:rPr>
                          <w:rFonts w:ascii="Cambria" w:hAnsi="Cambria" w:cs="Arial"/>
                          <w:sz w:val="22"/>
                          <w:szCs w:val="22"/>
                        </w:rPr>
                      </w:pPr>
                      <w:r w:rsidRPr="00C930E4">
                        <w:rPr>
                          <w:rFonts w:ascii="Cambria" w:hAnsi="Cambria" w:cs="Arial"/>
                          <w:sz w:val="22"/>
                          <w:szCs w:val="22"/>
                        </w:rPr>
                        <w:t>The majority of suicides (70%, n=412) occurred in a house, apartment, or in its surroundings (yard, porch, driveway).</w:t>
                      </w:r>
                    </w:p>
                    <w:p w:rsidR="00DC1F2E" w:rsidRPr="002E332E" w:rsidRDefault="00DC1F2E" w:rsidP="002C308A">
                      <w:pPr>
                        <w:ind w:left="540"/>
                        <w:rPr>
                          <w:rFonts w:ascii="Cambria" w:hAnsi="Cambria" w:cs="Arial"/>
                          <w:sz w:val="10"/>
                          <w:szCs w:val="10"/>
                          <w:highlight w:val="yellow"/>
                        </w:rPr>
                      </w:pPr>
                    </w:p>
                    <w:p w:rsidR="00DC1F2E" w:rsidRPr="00C930E4" w:rsidRDefault="00DC1F2E" w:rsidP="008B7444">
                      <w:pPr>
                        <w:numPr>
                          <w:ilvl w:val="0"/>
                          <w:numId w:val="1"/>
                        </w:numPr>
                        <w:ind w:left="540" w:hanging="270"/>
                        <w:rPr>
                          <w:rFonts w:ascii="Cambria" w:hAnsi="Cambria" w:cs="Arial"/>
                          <w:sz w:val="22"/>
                          <w:szCs w:val="22"/>
                        </w:rPr>
                      </w:pPr>
                      <w:r w:rsidRPr="00C930E4">
                        <w:rPr>
                          <w:rFonts w:ascii="Cambria" w:hAnsi="Cambria" w:cs="Arial"/>
                          <w:sz w:val="22"/>
                          <w:szCs w:val="22"/>
                        </w:rPr>
                        <w:t>Approximately 8% (n=44) of suicides occurred in a natural area (e.g., field, river, beaches, woods).</w:t>
                      </w:r>
                    </w:p>
                    <w:p w:rsidR="00DC1F2E" w:rsidRPr="002E332E" w:rsidRDefault="00DC1F2E" w:rsidP="002C308A">
                      <w:pPr>
                        <w:ind w:left="540"/>
                        <w:rPr>
                          <w:rFonts w:ascii="Cambria" w:hAnsi="Cambria" w:cs="Arial"/>
                          <w:sz w:val="10"/>
                          <w:szCs w:val="10"/>
                          <w:highlight w:val="yellow"/>
                        </w:rPr>
                      </w:pPr>
                    </w:p>
                    <w:p w:rsidR="00DC1F2E" w:rsidRPr="00C930E4" w:rsidRDefault="00DC1F2E" w:rsidP="008B7444">
                      <w:pPr>
                        <w:numPr>
                          <w:ilvl w:val="0"/>
                          <w:numId w:val="1"/>
                        </w:numPr>
                        <w:ind w:left="540" w:hanging="270"/>
                        <w:rPr>
                          <w:sz w:val="22"/>
                          <w:szCs w:val="22"/>
                        </w:rPr>
                      </w:pPr>
                      <w:r w:rsidRPr="00C930E4">
                        <w:rPr>
                          <w:rFonts w:ascii="Cambria" w:hAnsi="Cambria" w:cs="Arial"/>
                          <w:sz w:val="22"/>
                          <w:szCs w:val="22"/>
                        </w:rPr>
                        <w:t>Approximately 4% (</w:t>
                      </w:r>
                      <w:r>
                        <w:rPr>
                          <w:rFonts w:ascii="Cambria" w:hAnsi="Cambria" w:cs="Arial"/>
                          <w:sz w:val="22"/>
                          <w:szCs w:val="22"/>
                        </w:rPr>
                        <w:t>n=22) of suicides occurred in a</w:t>
                      </w:r>
                      <w:r w:rsidRPr="00C930E4">
                        <w:rPr>
                          <w:rFonts w:ascii="Cambria" w:hAnsi="Cambria" w:cs="Arial"/>
                          <w:sz w:val="22"/>
                          <w:szCs w:val="22"/>
                        </w:rPr>
                        <w:t xml:space="preserve"> motor vehicle. Location type is classified as motor vehicle regardless of where the motor vehicle is located. </w:t>
                      </w:r>
                    </w:p>
                  </w:txbxContent>
                </v:textbox>
              </v:shape>
            </w:pict>
          </mc:Fallback>
        </mc:AlternateContent>
      </w:r>
      <w:r>
        <w:rPr>
          <w:rFonts w:ascii="Tw Cen MT Condensed Extra Bold" w:hAnsi="Tw Cen MT Condensed Extra Bold"/>
          <w:color w:val="0000FF"/>
          <w:sz w:val="44"/>
        </w:rPr>
        <w:br w:type="page"/>
      </w:r>
    </w:p>
    <w:p w:rsidR="00767362" w:rsidRPr="002E332E" w:rsidRDefault="00FC5647" w:rsidP="00345D91">
      <w:pPr>
        <w:jc w:val="right"/>
        <w:rPr>
          <w:rFonts w:ascii="Candara" w:hAnsi="Candara"/>
          <w:b/>
          <w:color w:val="76923C" w:themeColor="accent3" w:themeShade="BF"/>
          <w:sz w:val="44"/>
        </w:rPr>
      </w:pPr>
      <w:r w:rsidRPr="002E332E">
        <w:rPr>
          <w:rFonts w:ascii="Candara" w:hAnsi="Candara"/>
          <w:b/>
          <w:color w:val="76923C" w:themeColor="accent3" w:themeShade="BF"/>
          <w:sz w:val="44"/>
        </w:rPr>
        <w:t>S</w:t>
      </w:r>
      <w:r w:rsidR="00767362" w:rsidRPr="002E332E">
        <w:rPr>
          <w:rFonts w:ascii="Candara" w:hAnsi="Candara"/>
          <w:b/>
          <w:color w:val="76923C" w:themeColor="accent3" w:themeShade="BF"/>
          <w:sz w:val="44"/>
        </w:rPr>
        <w:t>UICI</w:t>
      </w:r>
      <w:r w:rsidR="00345D91" w:rsidRPr="002E332E">
        <w:rPr>
          <w:rFonts w:ascii="Candara" w:hAnsi="Candara"/>
          <w:b/>
          <w:color w:val="76923C" w:themeColor="accent3" w:themeShade="BF"/>
          <w:sz w:val="44"/>
        </w:rPr>
        <w:t>DE</w:t>
      </w:r>
      <w:r w:rsidR="00703BEC" w:rsidRPr="002E332E">
        <w:rPr>
          <w:rFonts w:ascii="Candara" w:hAnsi="Candara"/>
          <w:b/>
          <w:color w:val="76923C" w:themeColor="accent3" w:themeShade="BF"/>
          <w:sz w:val="44"/>
        </w:rPr>
        <w:t>S</w:t>
      </w:r>
    </w:p>
    <w:p w:rsidR="00345D91" w:rsidRPr="002E332E" w:rsidRDefault="00703BEC" w:rsidP="00345D91">
      <w:pPr>
        <w:jc w:val="right"/>
        <w:rPr>
          <w:rFonts w:ascii="Candara" w:hAnsi="Candara" w:cs="Arial"/>
          <w:b/>
          <w:bCs/>
          <w:smallCaps/>
          <w:sz w:val="32"/>
          <w:szCs w:val="32"/>
        </w:rPr>
      </w:pPr>
      <w:r w:rsidRPr="002E332E">
        <w:rPr>
          <w:rFonts w:ascii="Candara" w:hAnsi="Candara" w:cs="Arial"/>
          <w:b/>
          <w:bCs/>
          <w:smallCaps/>
          <w:sz w:val="32"/>
          <w:szCs w:val="32"/>
        </w:rPr>
        <w:t xml:space="preserve">Suicide </w:t>
      </w:r>
      <w:r w:rsidR="003316B0" w:rsidRPr="002E332E">
        <w:rPr>
          <w:rFonts w:ascii="Candara" w:hAnsi="Candara" w:cs="Arial"/>
          <w:b/>
          <w:bCs/>
          <w:smallCaps/>
          <w:sz w:val="32"/>
          <w:szCs w:val="32"/>
        </w:rPr>
        <w:t>Circumstances</w:t>
      </w:r>
    </w:p>
    <w:p w:rsidR="00345D91" w:rsidRPr="00451488" w:rsidRDefault="003E6CF5" w:rsidP="00345D91">
      <w:pPr>
        <w:jc w:val="right"/>
        <w:rPr>
          <w:rFonts w:ascii="Tw Cen MT Condensed Extra Bold" w:hAnsi="Tw Cen MT Condensed Extra Bold" w:cs="Arial"/>
          <w:b/>
          <w:bCs/>
          <w:smallCaps/>
          <w:sz w:val="32"/>
          <w:szCs w:val="32"/>
        </w:rPr>
      </w:pPr>
      <w:r w:rsidRPr="00610622">
        <w:rPr>
          <w:rFonts w:ascii="Cambria" w:hAnsi="Cambria" w:cs="Arial"/>
          <w:b/>
          <w:sz w:val="22"/>
          <w:szCs w:val="22"/>
        </w:rPr>
        <mc:AlternateContent>
          <mc:Choice Requires="wps">
            <w:drawing>
              <wp:anchor distT="0" distB="0" distL="114300" distR="114300" simplePos="0" relativeHeight="251654142" behindDoc="0" locked="0" layoutInCell="1" allowOverlap="1" wp14:anchorId="30CF7175" wp14:editId="21405F89">
                <wp:simplePos x="0" y="0"/>
                <wp:positionH relativeFrom="column">
                  <wp:posOffset>4319627</wp:posOffset>
                </wp:positionH>
                <wp:positionV relativeFrom="paragraph">
                  <wp:posOffset>113513</wp:posOffset>
                </wp:positionV>
                <wp:extent cx="2670048" cy="3401568"/>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048" cy="3401568"/>
                        </a:xfrm>
                        <a:prstGeom prst="rect">
                          <a:avLst/>
                        </a:prstGeom>
                        <a:solidFill>
                          <a:srgbClr val="FFFFFF">
                            <a:alpha val="0"/>
                          </a:srgbClr>
                        </a:solidFill>
                        <a:ln w="9525">
                          <a:noFill/>
                          <a:miter lim="800000"/>
                          <a:headEnd/>
                          <a:tailEnd/>
                        </a:ln>
                      </wps:spPr>
                      <wps:txbx>
                        <w:txbxContent>
                          <w:p w:rsidR="00DC1F2E" w:rsidRDefault="00DC1F2E" w:rsidP="00610622">
                            <w:pPr>
                              <w:shd w:val="solid" w:color="FFFFFF" w:fill="FFFFFF"/>
                              <w:spacing w:after="200"/>
                              <w:ind w:left="90"/>
                              <w:contextualSpacing/>
                              <w:rPr>
                                <w:rFonts w:asciiTheme="majorHAnsi" w:hAnsiTheme="majorHAnsi" w:cs="Arial"/>
                                <w:sz w:val="22"/>
                                <w:szCs w:val="20"/>
                              </w:rPr>
                            </w:pPr>
                            <w:r>
                              <w:rPr>
                                <w:rFonts w:asciiTheme="majorHAnsi" w:hAnsiTheme="majorHAnsi" w:cs="Arial"/>
                                <w:sz w:val="22"/>
                                <w:szCs w:val="20"/>
                              </w:rPr>
                              <w:t>Of the 585 suicides, c</w:t>
                            </w:r>
                            <w:r w:rsidRPr="00004F03">
                              <w:rPr>
                                <w:rFonts w:asciiTheme="majorHAnsi" w:hAnsiTheme="majorHAnsi" w:cs="Arial"/>
                                <w:sz w:val="22"/>
                                <w:szCs w:val="20"/>
                              </w:rPr>
                              <w:t>ircumstance information was available for 94%</w:t>
                            </w:r>
                            <w:r>
                              <w:rPr>
                                <w:rFonts w:asciiTheme="majorHAnsi" w:hAnsiTheme="majorHAnsi" w:cs="Arial"/>
                                <w:sz w:val="22"/>
                                <w:szCs w:val="20"/>
                              </w:rPr>
                              <w:t xml:space="preserve"> (n=548) of victims. Of these victims:</w:t>
                            </w:r>
                          </w:p>
                          <w:p w:rsidR="00DC1F2E" w:rsidRDefault="00DC1F2E" w:rsidP="00610622">
                            <w:pPr>
                              <w:pStyle w:val="ListParagraph"/>
                              <w:numPr>
                                <w:ilvl w:val="0"/>
                                <w:numId w:val="23"/>
                              </w:numPr>
                              <w:shd w:val="solid" w:color="FFFFFF" w:fill="FFFFFF"/>
                              <w:spacing w:after="200"/>
                              <w:ind w:left="180" w:hanging="180"/>
                              <w:contextualSpacing/>
                              <w:rPr>
                                <w:rFonts w:ascii="Cambria" w:eastAsia="Calibri" w:hAnsi="Cambria" w:cs="Arial"/>
                                <w:noProof w:val="0"/>
                                <w:sz w:val="22"/>
                                <w:szCs w:val="22"/>
                              </w:rPr>
                            </w:pPr>
                            <w:r w:rsidRPr="00004F03">
                              <w:rPr>
                                <w:rFonts w:ascii="Cambria" w:eastAsia="Calibri" w:hAnsi="Cambria" w:cs="Arial"/>
                                <w:noProof w:val="0"/>
                                <w:sz w:val="22"/>
                                <w:szCs w:val="22"/>
                              </w:rPr>
                              <w:t>51% were known to have a cu</w:t>
                            </w:r>
                            <w:r>
                              <w:rPr>
                                <w:rFonts w:ascii="Cambria" w:eastAsia="Calibri" w:hAnsi="Cambria" w:cs="Arial"/>
                                <w:noProof w:val="0"/>
                                <w:sz w:val="22"/>
                                <w:szCs w:val="22"/>
                              </w:rPr>
                              <w:t>rrent mental health problem.</w:t>
                            </w:r>
                          </w:p>
                          <w:p w:rsidR="00DC1F2E" w:rsidRPr="003E6CF5" w:rsidRDefault="00DC1F2E" w:rsidP="003E6CF5">
                            <w:pPr>
                              <w:pStyle w:val="ListParagraph"/>
                              <w:shd w:val="solid" w:color="FFFFFF" w:fill="FFFFFF"/>
                              <w:spacing w:after="200"/>
                              <w:ind w:left="180"/>
                              <w:contextualSpacing/>
                              <w:rPr>
                                <w:rFonts w:ascii="Cambria" w:eastAsia="Calibri" w:hAnsi="Cambria" w:cs="Arial"/>
                                <w:noProof w:val="0"/>
                                <w:sz w:val="6"/>
                                <w:szCs w:val="6"/>
                              </w:rPr>
                            </w:pPr>
                          </w:p>
                          <w:p w:rsidR="00DC1F2E" w:rsidRPr="00004F03" w:rsidRDefault="00DC1F2E" w:rsidP="00610622">
                            <w:pPr>
                              <w:pStyle w:val="ListParagraph"/>
                              <w:numPr>
                                <w:ilvl w:val="0"/>
                                <w:numId w:val="23"/>
                              </w:numPr>
                              <w:shd w:val="solid" w:color="FFFFFF" w:fill="FFFFFF"/>
                              <w:spacing w:after="200"/>
                              <w:ind w:left="180" w:hanging="180"/>
                              <w:contextualSpacing/>
                              <w:rPr>
                                <w:rFonts w:ascii="Cambria" w:eastAsia="Calibri" w:hAnsi="Cambria" w:cs="Arial"/>
                                <w:noProof w:val="0"/>
                                <w:sz w:val="22"/>
                                <w:szCs w:val="22"/>
                              </w:rPr>
                            </w:pPr>
                            <w:r w:rsidRPr="00004F03">
                              <w:rPr>
                                <w:rFonts w:ascii="Cambria" w:eastAsia="Calibri" w:hAnsi="Cambria" w:cs="Arial"/>
                                <w:noProof w:val="0"/>
                                <w:sz w:val="22"/>
                                <w:szCs w:val="22"/>
                              </w:rPr>
                              <w:t xml:space="preserve">39% were currently being treated for a mental health </w:t>
                            </w:r>
                            <w:r>
                              <w:rPr>
                                <w:rFonts w:ascii="Cambria" w:eastAsia="Calibri" w:hAnsi="Cambria" w:cs="Arial"/>
                                <w:noProof w:val="0"/>
                                <w:sz w:val="22"/>
                                <w:szCs w:val="22"/>
                              </w:rPr>
                              <w:t xml:space="preserve">or substance abuse </w:t>
                            </w:r>
                            <w:r w:rsidRPr="00004F03">
                              <w:rPr>
                                <w:rFonts w:ascii="Cambria" w:eastAsia="Calibri" w:hAnsi="Cambria" w:cs="Arial"/>
                                <w:noProof w:val="0"/>
                                <w:sz w:val="22"/>
                                <w:szCs w:val="22"/>
                              </w:rPr>
                              <w:t>problem.</w:t>
                            </w:r>
                          </w:p>
                          <w:p w:rsidR="00DC1F2E" w:rsidRPr="00BB1248" w:rsidRDefault="00DC1F2E" w:rsidP="00610622">
                            <w:pPr>
                              <w:pStyle w:val="ListParagraph"/>
                              <w:shd w:val="solid" w:color="FFFFFF" w:fill="FFFFFF"/>
                              <w:spacing w:after="200"/>
                              <w:ind w:left="180"/>
                              <w:contextualSpacing/>
                              <w:rPr>
                                <w:rFonts w:ascii="Cambria" w:eastAsia="Calibri" w:hAnsi="Cambria" w:cs="Arial"/>
                                <w:noProof w:val="0"/>
                                <w:sz w:val="10"/>
                                <w:szCs w:val="22"/>
                              </w:rPr>
                            </w:pPr>
                          </w:p>
                          <w:p w:rsidR="00DC1F2E" w:rsidRPr="00EB6F72" w:rsidRDefault="00DC1F2E" w:rsidP="00610622">
                            <w:pPr>
                              <w:pStyle w:val="ListParagraph"/>
                              <w:numPr>
                                <w:ilvl w:val="0"/>
                                <w:numId w:val="17"/>
                              </w:numPr>
                              <w:shd w:val="solid" w:color="FFFFFF" w:fill="FFFFFF"/>
                              <w:spacing w:after="200"/>
                              <w:ind w:left="180" w:hanging="180"/>
                              <w:contextualSpacing/>
                              <w:rPr>
                                <w:rFonts w:asciiTheme="majorHAnsi" w:hAnsiTheme="majorHAnsi" w:cs="Arial"/>
                                <w:sz w:val="22"/>
                                <w:szCs w:val="20"/>
                              </w:rPr>
                            </w:pPr>
                            <w:r w:rsidRPr="00EB6F72">
                              <w:rPr>
                                <w:rFonts w:asciiTheme="majorHAnsi" w:hAnsiTheme="majorHAnsi" w:cs="Arial"/>
                                <w:sz w:val="22"/>
                                <w:szCs w:val="20"/>
                              </w:rPr>
                              <w:t xml:space="preserve">A larger percentage of females than males were reported to have a history of  </w:t>
                            </w:r>
                            <w:r>
                              <w:rPr>
                                <w:rFonts w:asciiTheme="majorHAnsi" w:hAnsiTheme="majorHAnsi" w:cs="Arial"/>
                                <w:sz w:val="22"/>
                                <w:szCs w:val="20"/>
                              </w:rPr>
                              <w:t xml:space="preserve">suicide attempts, </w:t>
                            </w:r>
                            <w:r w:rsidRPr="00EB6F72">
                              <w:rPr>
                                <w:rFonts w:asciiTheme="majorHAnsi" w:hAnsiTheme="majorHAnsi" w:cs="Arial"/>
                                <w:sz w:val="22"/>
                                <w:szCs w:val="20"/>
                              </w:rPr>
                              <w:t>current mental health problem</w:t>
                            </w:r>
                            <w:r>
                              <w:rPr>
                                <w:rFonts w:asciiTheme="majorHAnsi" w:hAnsiTheme="majorHAnsi" w:cs="Arial"/>
                                <w:sz w:val="22"/>
                                <w:szCs w:val="20"/>
                              </w:rPr>
                              <w:t>s and  treatment</w:t>
                            </w:r>
                            <w:r w:rsidRPr="00EB6F72">
                              <w:rPr>
                                <w:rFonts w:asciiTheme="majorHAnsi" w:hAnsiTheme="majorHAnsi" w:cs="Arial"/>
                                <w:sz w:val="22"/>
                                <w:szCs w:val="20"/>
                              </w:rPr>
                              <w:t>, family or</w:t>
                            </w:r>
                            <w:r>
                              <w:rPr>
                                <w:rFonts w:asciiTheme="majorHAnsi" w:hAnsiTheme="majorHAnsi" w:cs="Arial"/>
                                <w:sz w:val="22"/>
                                <w:szCs w:val="20"/>
                              </w:rPr>
                              <w:t xml:space="preserve"> other relationship problems, and</w:t>
                            </w:r>
                            <w:r w:rsidRPr="00EB6F72">
                              <w:rPr>
                                <w:rFonts w:asciiTheme="majorHAnsi" w:hAnsiTheme="majorHAnsi" w:cs="Arial"/>
                                <w:sz w:val="22"/>
                                <w:szCs w:val="20"/>
                              </w:rPr>
                              <w:t xml:space="preserve"> physical health problem</w:t>
                            </w:r>
                            <w:r>
                              <w:rPr>
                                <w:rFonts w:asciiTheme="majorHAnsi" w:hAnsiTheme="majorHAnsi" w:cs="Arial"/>
                                <w:sz w:val="22"/>
                                <w:szCs w:val="20"/>
                              </w:rPr>
                              <w:t>s</w:t>
                            </w:r>
                            <w:r w:rsidRPr="00EB6F72">
                              <w:rPr>
                                <w:rFonts w:asciiTheme="majorHAnsi" w:hAnsiTheme="majorHAnsi" w:cs="Arial"/>
                                <w:sz w:val="22"/>
                                <w:szCs w:val="20"/>
                              </w:rPr>
                              <w:t>.</w:t>
                            </w:r>
                          </w:p>
                          <w:p w:rsidR="00DC1F2E" w:rsidRPr="00EB6F72" w:rsidRDefault="00DC1F2E" w:rsidP="00610622">
                            <w:pPr>
                              <w:pStyle w:val="ListParagraph"/>
                              <w:shd w:val="solid" w:color="FFFFFF" w:fill="FFFFFF"/>
                              <w:spacing w:after="200"/>
                              <w:ind w:left="180"/>
                              <w:contextualSpacing/>
                              <w:rPr>
                                <w:rFonts w:asciiTheme="majorHAnsi" w:hAnsiTheme="majorHAnsi" w:cs="Arial"/>
                                <w:sz w:val="10"/>
                                <w:szCs w:val="20"/>
                              </w:rPr>
                            </w:pPr>
                          </w:p>
                          <w:p w:rsidR="00DC1F2E" w:rsidRPr="00EB6F72" w:rsidRDefault="00DC1F2E" w:rsidP="00610622">
                            <w:pPr>
                              <w:pStyle w:val="ListParagraph"/>
                              <w:numPr>
                                <w:ilvl w:val="0"/>
                                <w:numId w:val="17"/>
                              </w:numPr>
                              <w:shd w:val="solid" w:color="FFFFFF" w:fill="FFFFFF"/>
                              <w:spacing w:after="200"/>
                              <w:ind w:left="180" w:hanging="180"/>
                              <w:contextualSpacing/>
                              <w:rPr>
                                <w:rFonts w:ascii="Cambria" w:eastAsia="Calibri" w:hAnsi="Cambria" w:cs="Arial"/>
                                <w:noProof w:val="0"/>
                                <w:sz w:val="22"/>
                                <w:szCs w:val="22"/>
                              </w:rPr>
                            </w:pPr>
                            <w:r w:rsidRPr="00EB6F72">
                              <w:rPr>
                                <w:rFonts w:asciiTheme="majorHAnsi" w:hAnsiTheme="majorHAnsi" w:cs="Arial"/>
                                <w:sz w:val="22"/>
                                <w:szCs w:val="20"/>
                              </w:rPr>
                              <w:t>A larger percentage of males than females were reported to have</w:t>
                            </w:r>
                            <w:r>
                              <w:rPr>
                                <w:rFonts w:asciiTheme="majorHAnsi" w:hAnsiTheme="majorHAnsi" w:cs="Arial"/>
                                <w:sz w:val="22"/>
                                <w:szCs w:val="20"/>
                              </w:rPr>
                              <w:t xml:space="preserve"> a financial/job problem and</w:t>
                            </w:r>
                            <w:r w:rsidRPr="00EB6F72">
                              <w:rPr>
                                <w:rFonts w:asciiTheme="majorHAnsi" w:hAnsiTheme="majorHAnsi" w:cs="Arial"/>
                                <w:sz w:val="22"/>
                                <w:szCs w:val="20"/>
                              </w:rPr>
                              <w:t xml:space="preserve"> intimate partner problem.</w:t>
                            </w:r>
                          </w:p>
                          <w:p w:rsidR="00DC1F2E" w:rsidRDefault="00DC1F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340.15pt;margin-top:8.95pt;width:210.25pt;height:267.85pt;z-index:2516541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" stroked="f">
                <v:fill opacity="0"/>
                <v:textbox>
                  <w:txbxContent>
                    <w:p w:rsidR="00DC1F2E" w:rsidRDefault="00DC1F2E" w:rsidP="00610622">
                      <w:pPr>
                        <w:shd w:val="solid" w:color="FFFFFF" w:fill="FFFFFF"/>
                        <w:spacing w:after="200"/>
                        <w:ind w:left="90"/>
                        <w:contextualSpacing/>
                        <w:rPr>
                          <w:rFonts w:asciiTheme="majorHAnsi" w:hAnsiTheme="majorHAnsi" w:cs="Arial"/>
                          <w:sz w:val="22"/>
                          <w:szCs w:val="20"/>
                        </w:rPr>
                      </w:pPr>
                      <w:r>
                        <w:rPr>
                          <w:rFonts w:asciiTheme="majorHAnsi" w:hAnsiTheme="majorHAnsi" w:cs="Arial"/>
                          <w:sz w:val="22"/>
                          <w:szCs w:val="20"/>
                        </w:rPr>
                        <w:t>Of the 585 suicides, c</w:t>
                      </w:r>
                      <w:r w:rsidRPr="00004F03">
                        <w:rPr>
                          <w:rFonts w:asciiTheme="majorHAnsi" w:hAnsiTheme="majorHAnsi" w:cs="Arial"/>
                          <w:sz w:val="22"/>
                          <w:szCs w:val="20"/>
                        </w:rPr>
                        <w:t>ircumstance information was available for 94%</w:t>
                      </w:r>
                      <w:r>
                        <w:rPr>
                          <w:rFonts w:asciiTheme="majorHAnsi" w:hAnsiTheme="majorHAnsi" w:cs="Arial"/>
                          <w:sz w:val="22"/>
                          <w:szCs w:val="20"/>
                        </w:rPr>
                        <w:t xml:space="preserve"> (n=548) of victims. Of these victims:</w:t>
                      </w:r>
                    </w:p>
                    <w:p w:rsidR="00DC1F2E" w:rsidRDefault="00DC1F2E" w:rsidP="00610622">
                      <w:pPr>
                        <w:pStyle w:val="ListParagraph"/>
                        <w:numPr>
                          <w:ilvl w:val="0"/>
                          <w:numId w:val="23"/>
                        </w:numPr>
                        <w:shd w:val="solid" w:color="FFFFFF" w:fill="FFFFFF"/>
                        <w:spacing w:after="200"/>
                        <w:ind w:left="180" w:hanging="180"/>
                        <w:contextualSpacing/>
                        <w:rPr>
                          <w:rFonts w:ascii="Cambria" w:eastAsia="Calibri" w:hAnsi="Cambria" w:cs="Arial"/>
                          <w:noProof w:val="0"/>
                          <w:sz w:val="22"/>
                          <w:szCs w:val="22"/>
                        </w:rPr>
                      </w:pPr>
                      <w:r w:rsidRPr="00004F03">
                        <w:rPr>
                          <w:rFonts w:ascii="Cambria" w:eastAsia="Calibri" w:hAnsi="Cambria" w:cs="Arial"/>
                          <w:noProof w:val="0"/>
                          <w:sz w:val="22"/>
                          <w:szCs w:val="22"/>
                        </w:rPr>
                        <w:t>51% were known to have a cu</w:t>
                      </w:r>
                      <w:r>
                        <w:rPr>
                          <w:rFonts w:ascii="Cambria" w:eastAsia="Calibri" w:hAnsi="Cambria" w:cs="Arial"/>
                          <w:noProof w:val="0"/>
                          <w:sz w:val="22"/>
                          <w:szCs w:val="22"/>
                        </w:rPr>
                        <w:t>rrent mental health problem.</w:t>
                      </w:r>
                    </w:p>
                    <w:p w:rsidR="00DC1F2E" w:rsidRPr="003E6CF5" w:rsidRDefault="00DC1F2E" w:rsidP="003E6CF5">
                      <w:pPr>
                        <w:pStyle w:val="ListParagraph"/>
                        <w:shd w:val="solid" w:color="FFFFFF" w:fill="FFFFFF"/>
                        <w:spacing w:after="200"/>
                        <w:ind w:left="180"/>
                        <w:contextualSpacing/>
                        <w:rPr>
                          <w:rFonts w:ascii="Cambria" w:eastAsia="Calibri" w:hAnsi="Cambria" w:cs="Arial"/>
                          <w:noProof w:val="0"/>
                          <w:sz w:val="6"/>
                          <w:szCs w:val="6"/>
                        </w:rPr>
                      </w:pPr>
                    </w:p>
                    <w:p w:rsidR="00DC1F2E" w:rsidRPr="00004F03" w:rsidRDefault="00DC1F2E" w:rsidP="00610622">
                      <w:pPr>
                        <w:pStyle w:val="ListParagraph"/>
                        <w:numPr>
                          <w:ilvl w:val="0"/>
                          <w:numId w:val="23"/>
                        </w:numPr>
                        <w:shd w:val="solid" w:color="FFFFFF" w:fill="FFFFFF"/>
                        <w:spacing w:after="200"/>
                        <w:ind w:left="180" w:hanging="180"/>
                        <w:contextualSpacing/>
                        <w:rPr>
                          <w:rFonts w:ascii="Cambria" w:eastAsia="Calibri" w:hAnsi="Cambria" w:cs="Arial"/>
                          <w:noProof w:val="0"/>
                          <w:sz w:val="22"/>
                          <w:szCs w:val="22"/>
                        </w:rPr>
                      </w:pPr>
                      <w:r w:rsidRPr="00004F03">
                        <w:rPr>
                          <w:rFonts w:ascii="Cambria" w:eastAsia="Calibri" w:hAnsi="Cambria" w:cs="Arial"/>
                          <w:noProof w:val="0"/>
                          <w:sz w:val="22"/>
                          <w:szCs w:val="22"/>
                        </w:rPr>
                        <w:t xml:space="preserve">39% were currently being treated for a mental health </w:t>
                      </w:r>
                      <w:r>
                        <w:rPr>
                          <w:rFonts w:ascii="Cambria" w:eastAsia="Calibri" w:hAnsi="Cambria" w:cs="Arial"/>
                          <w:noProof w:val="0"/>
                          <w:sz w:val="22"/>
                          <w:szCs w:val="22"/>
                        </w:rPr>
                        <w:t xml:space="preserve">or substance abuse </w:t>
                      </w:r>
                      <w:r w:rsidRPr="00004F03">
                        <w:rPr>
                          <w:rFonts w:ascii="Cambria" w:eastAsia="Calibri" w:hAnsi="Cambria" w:cs="Arial"/>
                          <w:noProof w:val="0"/>
                          <w:sz w:val="22"/>
                          <w:szCs w:val="22"/>
                        </w:rPr>
                        <w:t>problem.</w:t>
                      </w:r>
                    </w:p>
                    <w:p w:rsidR="00DC1F2E" w:rsidRPr="00BB1248" w:rsidRDefault="00DC1F2E" w:rsidP="00610622">
                      <w:pPr>
                        <w:pStyle w:val="ListParagraph"/>
                        <w:shd w:val="solid" w:color="FFFFFF" w:fill="FFFFFF"/>
                        <w:spacing w:after="200"/>
                        <w:ind w:left="180"/>
                        <w:contextualSpacing/>
                        <w:rPr>
                          <w:rFonts w:ascii="Cambria" w:eastAsia="Calibri" w:hAnsi="Cambria" w:cs="Arial"/>
                          <w:noProof w:val="0"/>
                          <w:sz w:val="10"/>
                          <w:szCs w:val="22"/>
                        </w:rPr>
                      </w:pPr>
                    </w:p>
                    <w:p w:rsidR="00DC1F2E" w:rsidRPr="00EB6F72" w:rsidRDefault="00DC1F2E" w:rsidP="00610622">
                      <w:pPr>
                        <w:pStyle w:val="ListParagraph"/>
                        <w:numPr>
                          <w:ilvl w:val="0"/>
                          <w:numId w:val="17"/>
                        </w:numPr>
                        <w:shd w:val="solid" w:color="FFFFFF" w:fill="FFFFFF"/>
                        <w:spacing w:after="200"/>
                        <w:ind w:left="180" w:hanging="180"/>
                        <w:contextualSpacing/>
                        <w:rPr>
                          <w:rFonts w:asciiTheme="majorHAnsi" w:hAnsiTheme="majorHAnsi" w:cs="Arial"/>
                          <w:sz w:val="22"/>
                          <w:szCs w:val="20"/>
                        </w:rPr>
                      </w:pPr>
                      <w:r w:rsidRPr="00EB6F72">
                        <w:rPr>
                          <w:rFonts w:asciiTheme="majorHAnsi" w:hAnsiTheme="majorHAnsi" w:cs="Arial"/>
                          <w:sz w:val="22"/>
                          <w:szCs w:val="20"/>
                        </w:rPr>
                        <w:t xml:space="preserve">A larger percentage of females than males were reported to have a history of  </w:t>
                      </w:r>
                      <w:r>
                        <w:rPr>
                          <w:rFonts w:asciiTheme="majorHAnsi" w:hAnsiTheme="majorHAnsi" w:cs="Arial"/>
                          <w:sz w:val="22"/>
                          <w:szCs w:val="20"/>
                        </w:rPr>
                        <w:t xml:space="preserve">suicide attempts, </w:t>
                      </w:r>
                      <w:r w:rsidRPr="00EB6F72">
                        <w:rPr>
                          <w:rFonts w:asciiTheme="majorHAnsi" w:hAnsiTheme="majorHAnsi" w:cs="Arial"/>
                          <w:sz w:val="22"/>
                          <w:szCs w:val="20"/>
                        </w:rPr>
                        <w:t>current mental health problem</w:t>
                      </w:r>
                      <w:r>
                        <w:rPr>
                          <w:rFonts w:asciiTheme="majorHAnsi" w:hAnsiTheme="majorHAnsi" w:cs="Arial"/>
                          <w:sz w:val="22"/>
                          <w:szCs w:val="20"/>
                        </w:rPr>
                        <w:t>s and  treatment</w:t>
                      </w:r>
                      <w:r w:rsidRPr="00EB6F72">
                        <w:rPr>
                          <w:rFonts w:asciiTheme="majorHAnsi" w:hAnsiTheme="majorHAnsi" w:cs="Arial"/>
                          <w:sz w:val="22"/>
                          <w:szCs w:val="20"/>
                        </w:rPr>
                        <w:t>, family or</w:t>
                      </w:r>
                      <w:r>
                        <w:rPr>
                          <w:rFonts w:asciiTheme="majorHAnsi" w:hAnsiTheme="majorHAnsi" w:cs="Arial"/>
                          <w:sz w:val="22"/>
                          <w:szCs w:val="20"/>
                        </w:rPr>
                        <w:t xml:space="preserve"> other relationship problems, and</w:t>
                      </w:r>
                      <w:r w:rsidRPr="00EB6F72">
                        <w:rPr>
                          <w:rFonts w:asciiTheme="majorHAnsi" w:hAnsiTheme="majorHAnsi" w:cs="Arial"/>
                          <w:sz w:val="22"/>
                          <w:szCs w:val="20"/>
                        </w:rPr>
                        <w:t xml:space="preserve"> physical health problem</w:t>
                      </w:r>
                      <w:r>
                        <w:rPr>
                          <w:rFonts w:asciiTheme="majorHAnsi" w:hAnsiTheme="majorHAnsi" w:cs="Arial"/>
                          <w:sz w:val="22"/>
                          <w:szCs w:val="20"/>
                        </w:rPr>
                        <w:t>s</w:t>
                      </w:r>
                      <w:r w:rsidRPr="00EB6F72">
                        <w:rPr>
                          <w:rFonts w:asciiTheme="majorHAnsi" w:hAnsiTheme="majorHAnsi" w:cs="Arial"/>
                          <w:sz w:val="22"/>
                          <w:szCs w:val="20"/>
                        </w:rPr>
                        <w:t>.</w:t>
                      </w:r>
                    </w:p>
                    <w:p w:rsidR="00DC1F2E" w:rsidRPr="00EB6F72" w:rsidRDefault="00DC1F2E" w:rsidP="00610622">
                      <w:pPr>
                        <w:pStyle w:val="ListParagraph"/>
                        <w:shd w:val="solid" w:color="FFFFFF" w:fill="FFFFFF"/>
                        <w:spacing w:after="200"/>
                        <w:ind w:left="180"/>
                        <w:contextualSpacing/>
                        <w:rPr>
                          <w:rFonts w:asciiTheme="majorHAnsi" w:hAnsiTheme="majorHAnsi" w:cs="Arial"/>
                          <w:sz w:val="10"/>
                          <w:szCs w:val="20"/>
                        </w:rPr>
                      </w:pPr>
                    </w:p>
                    <w:p w:rsidR="00DC1F2E" w:rsidRPr="00EB6F72" w:rsidRDefault="00DC1F2E" w:rsidP="00610622">
                      <w:pPr>
                        <w:pStyle w:val="ListParagraph"/>
                        <w:numPr>
                          <w:ilvl w:val="0"/>
                          <w:numId w:val="17"/>
                        </w:numPr>
                        <w:shd w:val="solid" w:color="FFFFFF" w:fill="FFFFFF"/>
                        <w:spacing w:after="200"/>
                        <w:ind w:left="180" w:hanging="180"/>
                        <w:contextualSpacing/>
                        <w:rPr>
                          <w:rFonts w:ascii="Cambria" w:eastAsia="Calibri" w:hAnsi="Cambria" w:cs="Arial"/>
                          <w:noProof w:val="0"/>
                          <w:sz w:val="22"/>
                          <w:szCs w:val="22"/>
                        </w:rPr>
                      </w:pPr>
                      <w:r w:rsidRPr="00EB6F72">
                        <w:rPr>
                          <w:rFonts w:asciiTheme="majorHAnsi" w:hAnsiTheme="majorHAnsi" w:cs="Arial"/>
                          <w:sz w:val="22"/>
                          <w:szCs w:val="20"/>
                        </w:rPr>
                        <w:t>A larger percentage of males than females were reported to have</w:t>
                      </w:r>
                      <w:r>
                        <w:rPr>
                          <w:rFonts w:asciiTheme="majorHAnsi" w:hAnsiTheme="majorHAnsi" w:cs="Arial"/>
                          <w:sz w:val="22"/>
                          <w:szCs w:val="20"/>
                        </w:rPr>
                        <w:t xml:space="preserve"> a financial/job problem and</w:t>
                      </w:r>
                      <w:r w:rsidRPr="00EB6F72">
                        <w:rPr>
                          <w:rFonts w:asciiTheme="majorHAnsi" w:hAnsiTheme="majorHAnsi" w:cs="Arial"/>
                          <w:sz w:val="22"/>
                          <w:szCs w:val="20"/>
                        </w:rPr>
                        <w:t xml:space="preserve"> intimate partner problem.</w:t>
                      </w:r>
                    </w:p>
                    <w:p w:rsidR="00DC1F2E" w:rsidRDefault="00DC1F2E"/>
                  </w:txbxContent>
                </v:textbox>
              </v:shape>
            </w:pict>
          </mc:Fallback>
        </mc:AlternateContent>
      </w:r>
      <w:r w:rsidR="00345D91">
        <w:rPr>
          <w:rFonts w:ascii="Tw Cen MT Condensed Extra Bold" w:hAnsi="Tw Cen MT Condensed Extra Bold"/>
          <w:color w:val="9BBB59" w:themeColor="accent3"/>
          <w:sz w:val="32"/>
        </w:rPr>
        <mc:AlternateContent>
          <mc:Choice Requires="wps">
            <w:drawing>
              <wp:anchor distT="0" distB="0" distL="114300" distR="114300" simplePos="0" relativeHeight="251741183" behindDoc="0" locked="0" layoutInCell="1" allowOverlap="1" wp14:anchorId="3D9DCFEE" wp14:editId="6A3EAA09">
                <wp:simplePos x="0" y="0"/>
                <wp:positionH relativeFrom="column">
                  <wp:posOffset>0</wp:posOffset>
                </wp:positionH>
                <wp:positionV relativeFrom="paragraph">
                  <wp:posOffset>26670</wp:posOffset>
                </wp:positionV>
                <wp:extent cx="6858000" cy="0"/>
                <wp:effectExtent l="0" t="38100" r="19050" b="57150"/>
                <wp:wrapNone/>
                <wp:docPr id="35" name="Straight Connector 35"/>
                <wp:cNvGraphicFramePr/>
                <a:graphic xmlns:a="http://schemas.openxmlformats.org/drawingml/2006/main">
                  <a:graphicData uri="http://schemas.microsoft.com/office/word/2010/wordprocessingShape">
                    <wps:wsp>
                      <wps:cNvCnPr/>
                      <wps:spPr>
                        <a:xfrm>
                          <a:off x="0" y="0"/>
                          <a:ext cx="6858000" cy="0"/>
                        </a:xfrm>
                        <a:prstGeom prst="line">
                          <a:avLst/>
                        </a:prstGeom>
                        <a:ln w="88900">
                          <a:gradFill flip="none" rotWithShape="1">
                            <a:gsLst>
                              <a:gs pos="0">
                                <a:srgbClr val="DDEBCF"/>
                              </a:gs>
                              <a:gs pos="43000">
                                <a:srgbClr val="9CB86E"/>
                              </a:gs>
                              <a:gs pos="88000">
                                <a:srgbClr val="156B13"/>
                              </a:gs>
                            </a:gsLst>
                            <a:lin ang="1620000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 o:spid="_x0000_s1026" style="position:absolute;z-index:251741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1pt" to="540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" strokeweight="7pt"/>
            </w:pict>
          </mc:Fallback>
        </mc:AlternateContent>
      </w:r>
    </w:p>
    <w:p w:rsidR="00715AE5" w:rsidRPr="00447BA5" w:rsidRDefault="00610622" w:rsidP="00345D91">
      <w:pPr>
        <w:rPr>
          <w:rFonts w:ascii="Cambria" w:hAnsi="Cambria" w:cs="Arial"/>
          <w:b/>
          <w:sz w:val="22"/>
          <w:szCs w:val="22"/>
        </w:rPr>
      </w:pPr>
      <w:r>
        <w:rPr>
          <w:rFonts w:ascii="Tw Cen MT Condensed Extra Bold" w:hAnsi="Tw Cen MT Condensed Extra Bold"/>
          <w:color w:val="9BBB59" w:themeColor="accent3"/>
          <w:sz w:val="32"/>
        </w:rPr>
        <w:drawing>
          <wp:inline distT="0" distB="0" distL="0" distR="0" wp14:anchorId="010E0D8A" wp14:editId="132A1AB0">
            <wp:extent cx="4228185" cy="3057753"/>
            <wp:effectExtent l="0" t="0" r="2032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50467" w:rsidRDefault="00150467" w:rsidP="00345D91">
      <w:pPr>
        <w:rPr>
          <w:rFonts w:ascii="Cambria" w:hAnsi="Cambria" w:cs="Arial"/>
          <w:b/>
          <w:sz w:val="10"/>
          <w:szCs w:val="10"/>
        </w:rPr>
      </w:pPr>
    </w:p>
    <w:p w:rsidR="008A04C8" w:rsidRDefault="008A04C8" w:rsidP="00345D91">
      <w:pPr>
        <w:rPr>
          <w:rFonts w:ascii="Cambria" w:hAnsi="Cambria" w:cs="Arial"/>
          <w:b/>
          <w:sz w:val="10"/>
          <w:szCs w:val="10"/>
        </w:rPr>
      </w:pPr>
    </w:p>
    <w:p w:rsidR="00CD64D9" w:rsidRPr="009068AC" w:rsidRDefault="00CD64D9" w:rsidP="00CD64D9">
      <w:pPr>
        <w:rPr>
          <w:rFonts w:ascii="Candara" w:hAnsi="Candara"/>
          <w:b/>
          <w:bCs/>
          <w:smallCaps/>
          <w:sz w:val="20"/>
          <w:szCs w:val="28"/>
        </w:rPr>
      </w:pPr>
    </w:p>
    <w:p w:rsidR="00023758" w:rsidRPr="002E332E" w:rsidRDefault="00D87994" w:rsidP="00F344F6">
      <w:pPr>
        <w:jc w:val="right"/>
        <w:rPr>
          <w:rFonts w:ascii="Candara" w:hAnsi="Candara"/>
          <w:b/>
          <w:bCs/>
          <w:smallCaps/>
          <w:sz w:val="32"/>
          <w:szCs w:val="28"/>
        </w:rPr>
      </w:pPr>
      <w:r w:rsidRPr="002E332E">
        <w:rPr>
          <w:rFonts w:ascii="Candara" w:hAnsi="Candara"/>
          <w:b/>
          <w:bCs/>
          <w:smallCaps/>
          <w:sz w:val="32"/>
          <w:szCs w:val="28"/>
        </w:rPr>
        <w:t>Toxicology of Suicide Victims</w:t>
      </w:r>
    </w:p>
    <w:p w:rsidR="00EC0D45" w:rsidRPr="006A4FA9" w:rsidRDefault="006C0B5D" w:rsidP="00345D91">
      <w:pPr>
        <w:rPr>
          <w:rFonts w:ascii="Cambria" w:hAnsi="Cambria" w:cs="Arial"/>
          <w:b/>
          <w:sz w:val="6"/>
        </w:rPr>
      </w:pPr>
      <w:r>
        <w:rPr>
          <w:rFonts w:ascii="Tw Cen MT Condensed Extra Bold" w:hAnsi="Tw Cen MT Condensed Extra Bold"/>
          <w:color w:val="9BBB59" w:themeColor="accent3"/>
          <w:sz w:val="32"/>
        </w:rPr>
        <mc:AlternateContent>
          <mc:Choice Requires="wps">
            <w:drawing>
              <wp:anchor distT="0" distB="0" distL="114300" distR="114300" simplePos="0" relativeHeight="251769855" behindDoc="0" locked="0" layoutInCell="1" allowOverlap="1" wp14:anchorId="514E8437" wp14:editId="4C3312C0">
                <wp:simplePos x="0" y="0"/>
                <wp:positionH relativeFrom="column">
                  <wp:posOffset>0</wp:posOffset>
                </wp:positionH>
                <wp:positionV relativeFrom="paragraph">
                  <wp:posOffset>26035</wp:posOffset>
                </wp:positionV>
                <wp:extent cx="6858000" cy="0"/>
                <wp:effectExtent l="0" t="38100" r="19050" b="57150"/>
                <wp:wrapNone/>
                <wp:docPr id="57" name="Straight Connector 57"/>
                <wp:cNvGraphicFramePr/>
                <a:graphic xmlns:a="http://schemas.openxmlformats.org/drawingml/2006/main">
                  <a:graphicData uri="http://schemas.microsoft.com/office/word/2010/wordprocessingShape">
                    <wps:wsp>
                      <wps:cNvCnPr/>
                      <wps:spPr>
                        <a:xfrm>
                          <a:off x="0" y="0"/>
                          <a:ext cx="6858000" cy="0"/>
                        </a:xfrm>
                        <a:prstGeom prst="line">
                          <a:avLst/>
                        </a:prstGeom>
                        <a:ln w="88900">
                          <a:gradFill flip="none" rotWithShape="1">
                            <a:gsLst>
                              <a:gs pos="0">
                                <a:srgbClr val="DDEBCF"/>
                              </a:gs>
                              <a:gs pos="43000">
                                <a:srgbClr val="9CB86E"/>
                              </a:gs>
                              <a:gs pos="88000">
                                <a:srgbClr val="156B13"/>
                              </a:gs>
                            </a:gsLst>
                            <a:lin ang="1620000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7" o:spid="_x0000_s1026" style="position:absolute;z-index:2517698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05pt" to="540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" strokeweight="7pt"/>
            </w:pict>
          </mc:Fallback>
        </mc:AlternateContent>
      </w:r>
    </w:p>
    <w:p w:rsidR="000F6A18" w:rsidRPr="00B15830" w:rsidRDefault="000F6A18" w:rsidP="00345D91">
      <w:pPr>
        <w:rPr>
          <w:rFonts w:ascii="Cambria" w:hAnsi="Cambria" w:cs="Arial"/>
          <w:b/>
          <w:sz w:val="6"/>
          <w:szCs w:val="22"/>
        </w:rPr>
      </w:pPr>
    </w:p>
    <w:p w:rsidR="003D7D41" w:rsidRPr="00FE56AB" w:rsidRDefault="003D7D41" w:rsidP="00345D91">
      <w:pPr>
        <w:jc w:val="center"/>
        <w:rPr>
          <w:rFonts w:ascii="Cambria" w:hAnsi="Cambria" w:cs="Arial"/>
          <w:b/>
          <w:sz w:val="12"/>
          <w:szCs w:val="22"/>
        </w:rPr>
      </w:pPr>
    </w:p>
    <w:p w:rsidR="00E144DD" w:rsidRDefault="00466E5F" w:rsidP="00345D91">
      <w:pPr>
        <w:jc w:val="center"/>
        <w:rPr>
          <w:rFonts w:ascii="Cambria" w:hAnsi="Cambria" w:cs="Arial"/>
          <w:b/>
          <w:sz w:val="22"/>
          <w:szCs w:val="22"/>
        </w:rPr>
      </w:pPr>
      <w:r w:rsidRPr="00466E5F">
        <w:rPr>
          <w:rFonts w:ascii="Cambria" w:hAnsi="Cambria" w:cs="Arial"/>
          <w:b/>
          <w:sz w:val="18"/>
          <w:szCs w:val="22"/>
        </w:rPr>
        <w:drawing>
          <wp:inline distT="0" distB="0" distL="0" distR="0" wp14:anchorId="5E632D09" wp14:editId="1DC39195">
            <wp:extent cx="5467350" cy="260985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D64D9" w:rsidRPr="00CD64D9" w:rsidRDefault="00CD64D9" w:rsidP="006C36D7">
      <w:pPr>
        <w:spacing w:line="276" w:lineRule="auto"/>
        <w:jc w:val="both"/>
        <w:rPr>
          <w:rFonts w:ascii="Cambria" w:hAnsi="Cambria" w:cs="Arial"/>
          <w:b/>
          <w:sz w:val="8"/>
          <w:szCs w:val="16"/>
        </w:rPr>
      </w:pPr>
    </w:p>
    <w:p w:rsidR="0012764F" w:rsidRPr="00E144DD" w:rsidRDefault="00D90781" w:rsidP="006C36D7">
      <w:pPr>
        <w:spacing w:line="276" w:lineRule="auto"/>
        <w:jc w:val="both"/>
        <w:rPr>
          <w:rFonts w:ascii="Cambria" w:hAnsi="Cambria" w:cs="Arial"/>
          <w:b/>
          <w:sz w:val="10"/>
          <w:szCs w:val="10"/>
        </w:rPr>
      </w:pPr>
      <w:r w:rsidRPr="009F42DC">
        <w:rPr>
          <w:rFonts w:ascii="Cambria" w:hAnsi="Cambria" w:cs="Arial"/>
          <w:b/>
          <w:sz w:val="22"/>
          <w:szCs w:val="22"/>
        </w:rPr>
        <w:t xml:space="preserve">Of the </w:t>
      </w:r>
      <w:r w:rsidR="009655AA" w:rsidRPr="009F42DC">
        <w:rPr>
          <w:rFonts w:ascii="Cambria" w:hAnsi="Cambria" w:cs="Arial"/>
          <w:b/>
          <w:sz w:val="22"/>
          <w:szCs w:val="22"/>
        </w:rPr>
        <w:t>585</w:t>
      </w:r>
      <w:r w:rsidR="00763A8C" w:rsidRPr="009F42DC">
        <w:rPr>
          <w:rFonts w:ascii="Cambria" w:hAnsi="Cambria" w:cs="Arial"/>
          <w:b/>
          <w:sz w:val="22"/>
          <w:szCs w:val="22"/>
        </w:rPr>
        <w:t xml:space="preserve"> suicide victims, approximately </w:t>
      </w:r>
      <w:r w:rsidR="008B2134" w:rsidRPr="009F42DC">
        <w:rPr>
          <w:rFonts w:ascii="Cambria" w:hAnsi="Cambria" w:cs="Arial"/>
          <w:b/>
          <w:sz w:val="22"/>
          <w:szCs w:val="22"/>
        </w:rPr>
        <w:t>73</w:t>
      </w:r>
      <w:r w:rsidR="00763A8C" w:rsidRPr="009F42DC">
        <w:rPr>
          <w:rFonts w:ascii="Cambria" w:hAnsi="Cambria" w:cs="Arial"/>
          <w:b/>
          <w:sz w:val="22"/>
          <w:szCs w:val="22"/>
        </w:rPr>
        <w:t xml:space="preserve">% </w:t>
      </w:r>
      <w:r w:rsidR="00007BE9" w:rsidRPr="009F42DC">
        <w:rPr>
          <w:rFonts w:ascii="Cambria" w:hAnsi="Cambria" w:cs="Arial"/>
          <w:b/>
          <w:sz w:val="22"/>
          <w:szCs w:val="22"/>
        </w:rPr>
        <w:t>(n=4</w:t>
      </w:r>
      <w:r w:rsidR="008B2134" w:rsidRPr="009F42DC">
        <w:rPr>
          <w:rFonts w:ascii="Cambria" w:hAnsi="Cambria" w:cs="Arial"/>
          <w:b/>
          <w:sz w:val="22"/>
          <w:szCs w:val="22"/>
        </w:rPr>
        <w:t>29</w:t>
      </w:r>
      <w:r w:rsidR="00007BE9" w:rsidRPr="009F42DC">
        <w:rPr>
          <w:rFonts w:ascii="Cambria" w:hAnsi="Cambria" w:cs="Arial"/>
          <w:b/>
          <w:sz w:val="22"/>
          <w:szCs w:val="22"/>
        </w:rPr>
        <w:t xml:space="preserve">) </w:t>
      </w:r>
      <w:r w:rsidR="00763A8C" w:rsidRPr="009F42DC">
        <w:rPr>
          <w:rFonts w:ascii="Cambria" w:hAnsi="Cambria" w:cs="Arial"/>
          <w:b/>
          <w:sz w:val="22"/>
          <w:szCs w:val="22"/>
        </w:rPr>
        <w:t>were tested for al</w:t>
      </w:r>
      <w:r w:rsidR="00007BE9" w:rsidRPr="009F42DC">
        <w:rPr>
          <w:rFonts w:ascii="Cambria" w:hAnsi="Cambria" w:cs="Arial"/>
          <w:b/>
          <w:sz w:val="22"/>
          <w:szCs w:val="22"/>
        </w:rPr>
        <w:t>cohol, anti</w:t>
      </w:r>
      <w:r w:rsidR="003518B3">
        <w:rPr>
          <w:rFonts w:ascii="Cambria" w:hAnsi="Cambria" w:cs="Arial"/>
          <w:b/>
          <w:sz w:val="22"/>
          <w:szCs w:val="22"/>
        </w:rPr>
        <w:t xml:space="preserve">depressants, cocaine, </w:t>
      </w:r>
      <w:r w:rsidR="009D4124" w:rsidRPr="00E87355">
        <w:rPr>
          <w:rFonts w:ascii="Cambria" w:hAnsi="Cambria" w:cs="Arial"/>
          <w:b/>
          <w:sz w:val="22"/>
          <w:szCs w:val="22"/>
        </w:rPr>
        <w:t>opiate</w:t>
      </w:r>
      <w:r w:rsidR="00763A8C" w:rsidRPr="00E87355">
        <w:rPr>
          <w:rFonts w:ascii="Cambria" w:hAnsi="Cambria" w:cs="Arial"/>
          <w:b/>
          <w:sz w:val="22"/>
          <w:szCs w:val="22"/>
        </w:rPr>
        <w:t>s</w:t>
      </w:r>
      <w:r w:rsidR="00961B79" w:rsidRPr="00E87355">
        <w:rPr>
          <w:rFonts w:ascii="Cambria" w:hAnsi="Cambria" w:cs="Arial"/>
          <w:b/>
          <w:sz w:val="22"/>
          <w:szCs w:val="22"/>
        </w:rPr>
        <w:t>,</w:t>
      </w:r>
      <w:r w:rsidR="00763A8C" w:rsidRPr="00E87355">
        <w:rPr>
          <w:rFonts w:ascii="Cambria" w:hAnsi="Cambria" w:cs="Arial"/>
          <w:b/>
          <w:sz w:val="22"/>
          <w:szCs w:val="22"/>
        </w:rPr>
        <w:t xml:space="preserve"> </w:t>
      </w:r>
      <w:r w:rsidR="00763A8C" w:rsidRPr="009F42DC">
        <w:rPr>
          <w:rFonts w:ascii="Cambria" w:hAnsi="Cambria" w:cs="Arial"/>
          <w:b/>
          <w:sz w:val="22"/>
          <w:szCs w:val="22"/>
        </w:rPr>
        <w:t>and</w:t>
      </w:r>
      <w:r w:rsidR="00935E1A" w:rsidRPr="009F42DC">
        <w:rPr>
          <w:rFonts w:ascii="Cambria" w:hAnsi="Cambria" w:cs="Arial"/>
          <w:b/>
          <w:sz w:val="22"/>
          <w:szCs w:val="22"/>
        </w:rPr>
        <w:t>/or</w:t>
      </w:r>
      <w:r w:rsidR="0012764F" w:rsidRPr="009F42DC">
        <w:rPr>
          <w:rFonts w:ascii="Cambria" w:hAnsi="Cambria" w:cs="Arial"/>
          <w:b/>
          <w:sz w:val="22"/>
          <w:szCs w:val="22"/>
        </w:rPr>
        <w:t xml:space="preserve"> marijuana;</w:t>
      </w:r>
      <w:r w:rsidR="00007BE9" w:rsidRPr="009F42DC">
        <w:rPr>
          <w:rFonts w:ascii="Cambria" w:hAnsi="Cambria" w:cs="Arial"/>
          <w:b/>
          <w:sz w:val="22"/>
          <w:szCs w:val="22"/>
        </w:rPr>
        <w:t xml:space="preserve"> </w:t>
      </w:r>
      <w:r w:rsidR="009F42DC" w:rsidRPr="007236DF">
        <w:rPr>
          <w:rFonts w:ascii="Cambria" w:hAnsi="Cambria" w:cs="Arial"/>
          <w:b/>
          <w:sz w:val="22"/>
          <w:szCs w:val="22"/>
        </w:rPr>
        <w:t xml:space="preserve">Of those tested, </w:t>
      </w:r>
      <w:r w:rsidR="008B2134" w:rsidRPr="009F42DC">
        <w:rPr>
          <w:rFonts w:ascii="Cambria" w:hAnsi="Cambria" w:cs="Arial"/>
          <w:b/>
          <w:sz w:val="22"/>
          <w:szCs w:val="22"/>
        </w:rPr>
        <w:t>70</w:t>
      </w:r>
      <w:r w:rsidR="00943BEC" w:rsidRPr="009F42DC">
        <w:rPr>
          <w:rFonts w:ascii="Cambria" w:hAnsi="Cambria" w:cs="Arial"/>
          <w:b/>
          <w:sz w:val="22"/>
          <w:szCs w:val="22"/>
        </w:rPr>
        <w:t>% (n=</w:t>
      </w:r>
      <w:r w:rsidR="008B2134" w:rsidRPr="009F42DC">
        <w:rPr>
          <w:rFonts w:ascii="Cambria" w:hAnsi="Cambria" w:cs="Arial"/>
          <w:b/>
          <w:sz w:val="22"/>
          <w:szCs w:val="22"/>
        </w:rPr>
        <w:t>301</w:t>
      </w:r>
      <w:r w:rsidR="007236DF">
        <w:rPr>
          <w:rFonts w:ascii="Cambria" w:hAnsi="Cambria" w:cs="Arial"/>
          <w:b/>
          <w:sz w:val="22"/>
          <w:szCs w:val="22"/>
        </w:rPr>
        <w:t>)</w:t>
      </w:r>
      <w:r w:rsidR="009F42DC">
        <w:rPr>
          <w:rFonts w:ascii="Cambria" w:hAnsi="Cambria" w:cs="Arial"/>
          <w:b/>
          <w:color w:val="FF0000"/>
          <w:sz w:val="22"/>
          <w:szCs w:val="22"/>
        </w:rPr>
        <w:t xml:space="preserve"> </w:t>
      </w:r>
      <w:r w:rsidR="009F42DC" w:rsidRPr="007236DF">
        <w:rPr>
          <w:rFonts w:ascii="Cambria" w:hAnsi="Cambria" w:cs="Arial"/>
          <w:b/>
          <w:sz w:val="22"/>
          <w:szCs w:val="22"/>
        </w:rPr>
        <w:t xml:space="preserve">had </w:t>
      </w:r>
      <w:r w:rsidR="0012764F" w:rsidRPr="007236DF">
        <w:rPr>
          <w:rFonts w:ascii="Cambria" w:hAnsi="Cambria" w:cs="Arial"/>
          <w:b/>
          <w:sz w:val="22"/>
          <w:szCs w:val="22"/>
        </w:rPr>
        <w:t xml:space="preserve">positive </w:t>
      </w:r>
      <w:r w:rsidR="009F42DC" w:rsidRPr="007236DF">
        <w:rPr>
          <w:rFonts w:ascii="Cambria" w:hAnsi="Cambria" w:cs="Arial"/>
          <w:b/>
          <w:sz w:val="22"/>
          <w:szCs w:val="22"/>
        </w:rPr>
        <w:t xml:space="preserve">results </w:t>
      </w:r>
      <w:r w:rsidR="0012764F" w:rsidRPr="009F42DC">
        <w:rPr>
          <w:rFonts w:ascii="Cambria" w:hAnsi="Cambria" w:cs="Arial"/>
          <w:b/>
          <w:sz w:val="22"/>
          <w:szCs w:val="22"/>
        </w:rPr>
        <w:t>for at least one of those substances.</w:t>
      </w:r>
    </w:p>
    <w:p w:rsidR="008E1F28" w:rsidRPr="009170C4" w:rsidRDefault="003D7D41" w:rsidP="009068AC">
      <w:pPr>
        <w:pStyle w:val="ListParagraph"/>
        <w:numPr>
          <w:ilvl w:val="0"/>
          <w:numId w:val="22"/>
        </w:numPr>
        <w:ind w:left="360" w:hanging="180"/>
        <w:rPr>
          <w:rFonts w:asciiTheme="majorHAnsi" w:hAnsiTheme="majorHAnsi"/>
          <w:sz w:val="22"/>
          <w:szCs w:val="22"/>
        </w:rPr>
      </w:pPr>
      <w:r w:rsidRPr="009170C4">
        <w:rPr>
          <w:rFonts w:asciiTheme="majorHAnsi" w:hAnsiTheme="majorHAnsi"/>
          <w:sz w:val="22"/>
          <w:szCs w:val="22"/>
        </w:rPr>
        <w:t>Of those suicide victims</w:t>
      </w:r>
      <w:r w:rsidR="00FE56AB" w:rsidRPr="009170C4">
        <w:rPr>
          <w:rFonts w:asciiTheme="majorHAnsi" w:hAnsiTheme="majorHAnsi"/>
          <w:sz w:val="22"/>
          <w:szCs w:val="22"/>
        </w:rPr>
        <w:t xml:space="preserve"> who were</w:t>
      </w:r>
      <w:r w:rsidRPr="009170C4">
        <w:rPr>
          <w:rFonts w:asciiTheme="majorHAnsi" w:hAnsiTheme="majorHAnsi"/>
          <w:sz w:val="22"/>
          <w:szCs w:val="22"/>
        </w:rPr>
        <w:t xml:space="preserve"> tested</w:t>
      </w:r>
      <w:r w:rsidR="00E87355" w:rsidRPr="009170C4">
        <w:rPr>
          <w:rFonts w:asciiTheme="majorHAnsi" w:hAnsiTheme="majorHAnsi"/>
          <w:sz w:val="22"/>
          <w:szCs w:val="22"/>
        </w:rPr>
        <w:t xml:space="preserve"> for antidepressants (n=428), 32</w:t>
      </w:r>
      <w:r w:rsidRPr="009170C4">
        <w:rPr>
          <w:rFonts w:asciiTheme="majorHAnsi" w:hAnsiTheme="majorHAnsi"/>
          <w:sz w:val="22"/>
          <w:szCs w:val="22"/>
        </w:rPr>
        <w:t>%</w:t>
      </w:r>
      <w:r w:rsidR="00E87355" w:rsidRPr="009170C4">
        <w:rPr>
          <w:rFonts w:asciiTheme="majorHAnsi" w:hAnsiTheme="majorHAnsi"/>
          <w:sz w:val="22"/>
          <w:szCs w:val="22"/>
        </w:rPr>
        <w:t xml:space="preserve"> tested </w:t>
      </w:r>
      <w:r w:rsidR="00961B79" w:rsidRPr="009170C4">
        <w:rPr>
          <w:rFonts w:asciiTheme="majorHAnsi" w:hAnsiTheme="majorHAnsi"/>
          <w:sz w:val="22"/>
          <w:szCs w:val="22"/>
        </w:rPr>
        <w:t xml:space="preserve">positive </w:t>
      </w:r>
      <w:r w:rsidRPr="009170C4">
        <w:rPr>
          <w:rFonts w:asciiTheme="majorHAnsi" w:hAnsiTheme="majorHAnsi"/>
          <w:sz w:val="22"/>
          <w:szCs w:val="22"/>
        </w:rPr>
        <w:t xml:space="preserve">at </w:t>
      </w:r>
      <w:r w:rsidR="00A6275F" w:rsidRPr="009170C4">
        <w:rPr>
          <w:rFonts w:asciiTheme="majorHAnsi" w:hAnsiTheme="majorHAnsi"/>
          <w:sz w:val="22"/>
          <w:szCs w:val="22"/>
        </w:rPr>
        <w:t>the time of their death</w:t>
      </w:r>
      <w:r w:rsidR="0012764F" w:rsidRPr="009170C4">
        <w:rPr>
          <w:rFonts w:asciiTheme="majorHAnsi" w:hAnsiTheme="majorHAnsi"/>
          <w:sz w:val="22"/>
          <w:szCs w:val="22"/>
        </w:rPr>
        <w:t xml:space="preserve"> (n=</w:t>
      </w:r>
      <w:r w:rsidR="008B2134" w:rsidRPr="009170C4">
        <w:rPr>
          <w:rFonts w:asciiTheme="majorHAnsi" w:hAnsiTheme="majorHAnsi"/>
          <w:sz w:val="22"/>
          <w:szCs w:val="22"/>
        </w:rPr>
        <w:t>135</w:t>
      </w:r>
      <w:r w:rsidR="0012764F" w:rsidRPr="009170C4">
        <w:rPr>
          <w:rFonts w:asciiTheme="majorHAnsi" w:hAnsiTheme="majorHAnsi"/>
          <w:sz w:val="22"/>
          <w:szCs w:val="22"/>
        </w:rPr>
        <w:t>)</w:t>
      </w:r>
      <w:r w:rsidR="00A6275F" w:rsidRPr="009170C4">
        <w:rPr>
          <w:rFonts w:asciiTheme="majorHAnsi" w:hAnsiTheme="majorHAnsi"/>
          <w:sz w:val="22"/>
          <w:szCs w:val="22"/>
        </w:rPr>
        <w:t>.</w:t>
      </w:r>
      <w:r w:rsidR="00653AE2" w:rsidRPr="009170C4">
        <w:rPr>
          <w:rFonts w:asciiTheme="majorHAnsi" w:hAnsiTheme="majorHAnsi"/>
          <w:sz w:val="22"/>
          <w:szCs w:val="22"/>
        </w:rPr>
        <w:t xml:space="preserve"> </w:t>
      </w:r>
    </w:p>
    <w:p w:rsidR="002E332E" w:rsidRPr="009170C4" w:rsidRDefault="002E332E" w:rsidP="009068AC">
      <w:pPr>
        <w:pStyle w:val="ListParagraph"/>
        <w:ind w:left="360" w:hanging="180"/>
        <w:rPr>
          <w:rFonts w:asciiTheme="majorHAnsi" w:hAnsiTheme="majorHAnsi"/>
          <w:sz w:val="10"/>
          <w:szCs w:val="22"/>
        </w:rPr>
      </w:pPr>
    </w:p>
    <w:p w:rsidR="00F67F7F" w:rsidRPr="009170C4" w:rsidRDefault="00610B7D" w:rsidP="009068AC">
      <w:pPr>
        <w:pStyle w:val="ListParagraph"/>
        <w:numPr>
          <w:ilvl w:val="0"/>
          <w:numId w:val="22"/>
        </w:numPr>
        <w:ind w:left="360" w:hanging="180"/>
        <w:rPr>
          <w:rFonts w:ascii="Tw Cen MT Condensed Extra Bold" w:hAnsi="Tw Cen MT Condensed Extra Bold" w:cs="Arial"/>
          <w:b/>
          <w:bCs/>
          <w:smallCaps/>
          <w:sz w:val="20"/>
          <w:szCs w:val="32"/>
        </w:rPr>
      </w:pPr>
      <w:r w:rsidRPr="009170C4">
        <w:rPr>
          <w:rFonts w:asciiTheme="majorHAnsi" w:hAnsiTheme="majorHAnsi"/>
          <w:sz w:val="22"/>
          <w:szCs w:val="22"/>
        </w:rPr>
        <w:t xml:space="preserve">Among the suicide victims who had a positive test result for </w:t>
      </w:r>
      <w:r w:rsidR="004B1613" w:rsidRPr="009170C4">
        <w:rPr>
          <w:rFonts w:asciiTheme="majorHAnsi" w:hAnsiTheme="majorHAnsi"/>
          <w:sz w:val="22"/>
          <w:szCs w:val="22"/>
        </w:rPr>
        <w:t>alcohol</w:t>
      </w:r>
      <w:r w:rsidR="00E87355" w:rsidRPr="009170C4">
        <w:rPr>
          <w:rFonts w:asciiTheme="majorHAnsi" w:hAnsiTheme="majorHAnsi"/>
          <w:sz w:val="22"/>
          <w:szCs w:val="22"/>
        </w:rPr>
        <w:t xml:space="preserve"> (n=130)</w:t>
      </w:r>
      <w:r w:rsidR="00A45D87" w:rsidRPr="009170C4">
        <w:rPr>
          <w:rFonts w:asciiTheme="majorHAnsi" w:hAnsiTheme="majorHAnsi"/>
          <w:sz w:val="22"/>
          <w:szCs w:val="22"/>
        </w:rPr>
        <w:t>,</w:t>
      </w:r>
      <w:r w:rsidR="004B1613" w:rsidRPr="009170C4">
        <w:rPr>
          <w:rFonts w:asciiTheme="majorHAnsi" w:hAnsiTheme="majorHAnsi"/>
          <w:sz w:val="22"/>
          <w:szCs w:val="22"/>
        </w:rPr>
        <w:t xml:space="preserve"> </w:t>
      </w:r>
      <w:r w:rsidR="005A036A" w:rsidRPr="009170C4">
        <w:rPr>
          <w:rFonts w:asciiTheme="majorHAnsi" w:hAnsiTheme="majorHAnsi"/>
          <w:sz w:val="22"/>
          <w:szCs w:val="22"/>
        </w:rPr>
        <w:t>79</w:t>
      </w:r>
      <w:r w:rsidR="007B1B84" w:rsidRPr="009170C4">
        <w:rPr>
          <w:rFonts w:asciiTheme="majorHAnsi" w:hAnsiTheme="majorHAnsi"/>
          <w:sz w:val="22"/>
          <w:szCs w:val="22"/>
        </w:rPr>
        <w:t>% had a b</w:t>
      </w:r>
      <w:r w:rsidR="00A6275F" w:rsidRPr="009170C4">
        <w:rPr>
          <w:rFonts w:asciiTheme="majorHAnsi" w:hAnsiTheme="majorHAnsi"/>
          <w:sz w:val="22"/>
          <w:szCs w:val="22"/>
        </w:rPr>
        <w:t xml:space="preserve">lood </w:t>
      </w:r>
      <w:r w:rsidR="007B1B84" w:rsidRPr="009170C4">
        <w:rPr>
          <w:rFonts w:asciiTheme="majorHAnsi" w:hAnsiTheme="majorHAnsi"/>
          <w:sz w:val="22"/>
          <w:szCs w:val="22"/>
        </w:rPr>
        <w:t>alcohol c</w:t>
      </w:r>
      <w:r w:rsidR="006C7725" w:rsidRPr="009170C4">
        <w:rPr>
          <w:rFonts w:asciiTheme="majorHAnsi" w:hAnsiTheme="majorHAnsi"/>
          <w:sz w:val="22"/>
          <w:szCs w:val="22"/>
        </w:rPr>
        <w:t>oncentrati</w:t>
      </w:r>
      <w:r w:rsidR="006C36D7" w:rsidRPr="009170C4">
        <w:rPr>
          <w:rFonts w:asciiTheme="majorHAnsi" w:hAnsiTheme="majorHAnsi"/>
          <w:sz w:val="22"/>
          <w:szCs w:val="22"/>
        </w:rPr>
        <w:t xml:space="preserve">on </w:t>
      </w:r>
      <w:r w:rsidR="00943BEC" w:rsidRPr="009170C4">
        <w:rPr>
          <w:rFonts w:asciiTheme="majorHAnsi" w:hAnsiTheme="majorHAnsi"/>
          <w:sz w:val="22"/>
          <w:szCs w:val="22"/>
        </w:rPr>
        <w:t>(BAC)</w:t>
      </w:r>
      <w:r w:rsidR="00A3594B" w:rsidRPr="009170C4">
        <w:rPr>
          <w:rFonts w:asciiTheme="majorHAnsi" w:hAnsiTheme="majorHAnsi"/>
          <w:sz w:val="22"/>
          <w:szCs w:val="22"/>
        </w:rPr>
        <w:t xml:space="preserve"> </w:t>
      </w:r>
      <w:r w:rsidR="00552D7C" w:rsidRPr="009170C4">
        <w:rPr>
          <w:rFonts w:asciiTheme="majorHAnsi" w:hAnsiTheme="majorHAnsi"/>
          <w:sz w:val="22"/>
          <w:szCs w:val="22"/>
        </w:rPr>
        <w:t>of 0.041 or higher (n</w:t>
      </w:r>
      <w:r w:rsidRPr="009170C4">
        <w:rPr>
          <w:rFonts w:asciiTheme="majorHAnsi" w:hAnsiTheme="majorHAnsi"/>
          <w:sz w:val="22"/>
          <w:szCs w:val="22"/>
        </w:rPr>
        <w:t>=</w:t>
      </w:r>
      <w:r w:rsidR="000568AF" w:rsidRPr="009170C4">
        <w:rPr>
          <w:rFonts w:asciiTheme="majorHAnsi" w:hAnsiTheme="majorHAnsi"/>
          <w:sz w:val="22"/>
          <w:szCs w:val="22"/>
        </w:rPr>
        <w:t>103</w:t>
      </w:r>
      <w:r w:rsidRPr="009170C4">
        <w:rPr>
          <w:rFonts w:asciiTheme="majorHAnsi" w:hAnsiTheme="majorHAnsi"/>
          <w:sz w:val="22"/>
          <w:szCs w:val="22"/>
        </w:rPr>
        <w:t>).</w:t>
      </w:r>
      <w:r w:rsidR="008A4A37" w:rsidRPr="00C75536">
        <w:rPr>
          <w:rFonts w:asciiTheme="majorHAnsi" w:hAnsiTheme="majorHAnsi"/>
          <w:sz w:val="18"/>
          <w:szCs w:val="22"/>
          <w:vertAlign w:val="superscript"/>
        </w:rPr>
        <w:footnoteReference w:id="7"/>
      </w:r>
    </w:p>
    <w:p w:rsidR="00F67F7F" w:rsidRPr="009170C4" w:rsidRDefault="00F67F7F" w:rsidP="009068AC">
      <w:pPr>
        <w:pStyle w:val="ListParagraph"/>
        <w:ind w:left="360" w:hanging="180"/>
        <w:rPr>
          <w:rFonts w:asciiTheme="majorHAnsi" w:hAnsiTheme="majorHAnsi"/>
          <w:sz w:val="10"/>
          <w:szCs w:val="22"/>
        </w:rPr>
      </w:pPr>
    </w:p>
    <w:p w:rsidR="00345D91" w:rsidRPr="009170C4" w:rsidRDefault="008968CE" w:rsidP="009068AC">
      <w:pPr>
        <w:pStyle w:val="ListParagraph"/>
        <w:numPr>
          <w:ilvl w:val="0"/>
          <w:numId w:val="22"/>
        </w:numPr>
        <w:ind w:left="360" w:hanging="180"/>
        <w:rPr>
          <w:rFonts w:ascii="Tw Cen MT Condensed Extra Bold" w:hAnsi="Tw Cen MT Condensed Extra Bold" w:cs="Arial"/>
          <w:b/>
          <w:bCs/>
          <w:smallCaps/>
          <w:sz w:val="20"/>
          <w:szCs w:val="32"/>
        </w:rPr>
      </w:pPr>
      <w:r w:rsidRPr="009170C4">
        <w:rPr>
          <w:rFonts w:asciiTheme="majorHAnsi" w:hAnsiTheme="majorHAnsi"/>
          <w:sz w:val="22"/>
          <w:szCs w:val="22"/>
        </w:rPr>
        <w:t>O</w:t>
      </w:r>
      <w:r w:rsidR="00C75536">
        <w:rPr>
          <w:rFonts w:asciiTheme="majorHAnsi" w:hAnsiTheme="majorHAnsi"/>
          <w:sz w:val="22"/>
          <w:szCs w:val="22"/>
        </w:rPr>
        <w:t>ver half (55%) of</w:t>
      </w:r>
      <w:r w:rsidRPr="009170C4">
        <w:rPr>
          <w:rFonts w:asciiTheme="majorHAnsi" w:hAnsiTheme="majorHAnsi"/>
          <w:sz w:val="22"/>
          <w:szCs w:val="22"/>
        </w:rPr>
        <w:t xml:space="preserve"> victims wh</w:t>
      </w:r>
      <w:r w:rsidR="00C75536">
        <w:rPr>
          <w:rFonts w:asciiTheme="majorHAnsi" w:hAnsiTheme="majorHAnsi"/>
          <w:sz w:val="22"/>
          <w:szCs w:val="22"/>
        </w:rPr>
        <w:t>ose BAC was greater than 0.08 were in the age group of 21-44 (n=47).</w:t>
      </w:r>
      <w:r w:rsidR="007236DF" w:rsidRPr="00C75536">
        <w:rPr>
          <w:rFonts w:asciiTheme="majorHAnsi" w:hAnsiTheme="majorHAnsi"/>
          <w:sz w:val="20"/>
          <w:szCs w:val="22"/>
        </w:rPr>
        <w:t xml:space="preserve"> </w:t>
      </w:r>
      <w:r w:rsidR="00345D91" w:rsidRPr="009170C4">
        <w:rPr>
          <w:rFonts w:ascii="Tw Cen MT Condensed Extra Bold" w:hAnsi="Tw Cen MT Condensed Extra Bold" w:cs="Arial"/>
          <w:b/>
          <w:bCs/>
          <w:smallCaps/>
          <w:sz w:val="20"/>
          <w:szCs w:val="32"/>
        </w:rPr>
        <w:br w:type="page"/>
      </w:r>
    </w:p>
    <w:p w:rsidR="003316B0" w:rsidRPr="002E332E" w:rsidRDefault="00767362" w:rsidP="00345D91">
      <w:pPr>
        <w:rPr>
          <w:rFonts w:ascii="Candara" w:hAnsi="Candara"/>
          <w:b/>
          <w:color w:val="76923C" w:themeColor="accent3" w:themeShade="BF"/>
          <w:sz w:val="44"/>
        </w:rPr>
      </w:pPr>
      <w:r w:rsidRPr="002E332E">
        <w:rPr>
          <w:rFonts w:ascii="Candara" w:hAnsi="Candara"/>
          <w:b/>
          <w:color w:val="76923C" w:themeColor="accent3" w:themeShade="BF"/>
          <w:sz w:val="44"/>
        </w:rPr>
        <w:t>HOMICIDES</w:t>
      </w:r>
    </w:p>
    <w:p w:rsidR="00023758" w:rsidRPr="002E332E" w:rsidRDefault="000679C8" w:rsidP="00345D91">
      <w:pPr>
        <w:rPr>
          <w:rFonts w:ascii="Candara" w:hAnsi="Candara"/>
          <w:b/>
          <w:smallCaps/>
          <w:sz w:val="32"/>
        </w:rPr>
      </w:pPr>
      <w:r w:rsidRPr="002E332E">
        <w:rPr>
          <w:rFonts w:ascii="Candara" w:hAnsi="Candara"/>
          <w:b/>
          <w:smallCaps/>
          <w:sz w:val="32"/>
        </w:rPr>
        <w:t>Demographics</w:t>
      </w:r>
    </w:p>
    <w:p w:rsidR="00345D91" w:rsidRPr="00345D91" w:rsidRDefault="00345D91" w:rsidP="00345D91">
      <w:pPr>
        <w:rPr>
          <w:rFonts w:ascii="Tw Cen MT Condensed Extra Bold" w:hAnsi="Tw Cen MT Condensed Extra Bold"/>
          <w:smallCaps/>
          <w:sz w:val="32"/>
        </w:rPr>
      </w:pPr>
      <w:r>
        <w:rPr>
          <w:rFonts w:ascii="Tw Cen MT Condensed Extra Bold" w:hAnsi="Tw Cen MT Condensed Extra Bold"/>
          <w:color w:val="9BBB59" w:themeColor="accent3"/>
          <w:sz w:val="32"/>
        </w:rPr>
        <mc:AlternateContent>
          <mc:Choice Requires="wps">
            <w:drawing>
              <wp:anchor distT="0" distB="0" distL="114300" distR="114300" simplePos="0" relativeHeight="251743231" behindDoc="0" locked="0" layoutInCell="1" allowOverlap="1" wp14:anchorId="72B4B666" wp14:editId="19C66CE1">
                <wp:simplePos x="0" y="0"/>
                <wp:positionH relativeFrom="column">
                  <wp:posOffset>-635</wp:posOffset>
                </wp:positionH>
                <wp:positionV relativeFrom="paragraph">
                  <wp:posOffset>132715</wp:posOffset>
                </wp:positionV>
                <wp:extent cx="6858000" cy="0"/>
                <wp:effectExtent l="0" t="38100" r="19050" b="57150"/>
                <wp:wrapNone/>
                <wp:docPr id="36" name="Straight Connector 36"/>
                <wp:cNvGraphicFramePr/>
                <a:graphic xmlns:a="http://schemas.openxmlformats.org/drawingml/2006/main">
                  <a:graphicData uri="http://schemas.microsoft.com/office/word/2010/wordprocessingShape">
                    <wps:wsp>
                      <wps:cNvCnPr/>
                      <wps:spPr>
                        <a:xfrm>
                          <a:off x="0" y="0"/>
                          <a:ext cx="6858000" cy="0"/>
                        </a:xfrm>
                        <a:prstGeom prst="line">
                          <a:avLst/>
                        </a:prstGeom>
                        <a:ln w="88900">
                          <a:gradFill flip="none" rotWithShape="1">
                            <a:gsLst>
                              <a:gs pos="0">
                                <a:srgbClr val="DDEBCF"/>
                              </a:gs>
                              <a:gs pos="43000">
                                <a:srgbClr val="9CB86E"/>
                              </a:gs>
                              <a:gs pos="88000">
                                <a:srgbClr val="156B13"/>
                              </a:gs>
                            </a:gsLst>
                            <a:lin ang="1620000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z-index:251743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0.45pt" to="539.9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" strokeweight="7pt"/>
            </w:pict>
          </mc:Fallback>
        </mc:AlternateContent>
      </w:r>
    </w:p>
    <w:p w:rsidR="006A4636" w:rsidRPr="0048002F" w:rsidRDefault="000106E8" w:rsidP="00345D91">
      <w:pPr>
        <w:rPr>
          <w:rFonts w:ascii="Cambria" w:hAnsi="Cambria" w:cs="Arial"/>
          <w:b/>
          <w:u w:val="single"/>
        </w:rPr>
      </w:pPr>
      <w:r>
        <w:rPr>
          <w:rFonts w:ascii="Cambria" w:hAnsi="Cambria" w:cs="Arial"/>
          <w:b/>
        </w:rPr>
        <mc:AlternateContent>
          <mc:Choice Requires="wps">
            <w:drawing>
              <wp:anchor distT="0" distB="0" distL="114300" distR="114300" simplePos="0" relativeHeight="251723775" behindDoc="0" locked="0" layoutInCell="1" allowOverlap="1" wp14:anchorId="6C4BB6F2" wp14:editId="2FB65F7F">
                <wp:simplePos x="0" y="0"/>
                <wp:positionH relativeFrom="column">
                  <wp:posOffset>3953510</wp:posOffset>
                </wp:positionH>
                <wp:positionV relativeFrom="paragraph">
                  <wp:posOffset>104775</wp:posOffset>
                </wp:positionV>
                <wp:extent cx="2904490" cy="4776470"/>
                <wp:effectExtent l="0" t="0" r="0" b="5080"/>
                <wp:wrapSquare wrapText="bothSides"/>
                <wp:docPr id="38" name="Text Box 38"/>
                <wp:cNvGraphicFramePr/>
                <a:graphic xmlns:a="http://schemas.openxmlformats.org/drawingml/2006/main">
                  <a:graphicData uri="http://schemas.microsoft.com/office/word/2010/wordprocessingShape">
                    <wps:wsp>
                      <wps:cNvSpPr txBox="1"/>
                      <wps:spPr>
                        <a:xfrm>
                          <a:off x="0" y="0"/>
                          <a:ext cx="2904490" cy="477647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C1F2E" w:rsidRPr="00841ACB" w:rsidRDefault="00DC1F2E" w:rsidP="008B7444">
                            <w:pPr>
                              <w:pStyle w:val="ListParagraph"/>
                              <w:numPr>
                                <w:ilvl w:val="0"/>
                                <w:numId w:val="10"/>
                              </w:numPr>
                              <w:ind w:left="180" w:hanging="180"/>
                              <w:rPr>
                                <w:rFonts w:asciiTheme="majorHAnsi" w:hAnsiTheme="majorHAnsi"/>
                                <w:sz w:val="22"/>
                                <w:szCs w:val="22"/>
                              </w:rPr>
                            </w:pPr>
                            <w:r w:rsidRPr="00841ACB">
                              <w:rPr>
                                <w:rFonts w:asciiTheme="majorHAnsi" w:hAnsiTheme="majorHAnsi"/>
                                <w:sz w:val="22"/>
                                <w:szCs w:val="22"/>
                              </w:rPr>
                              <w:t xml:space="preserve">Male rates of homicide were 3.3 times higher than female rates. </w:t>
                            </w:r>
                          </w:p>
                          <w:p w:rsidR="00DC1F2E" w:rsidRPr="000D4A24" w:rsidRDefault="00DC1F2E" w:rsidP="000106E8">
                            <w:pPr>
                              <w:pStyle w:val="ListParagraph"/>
                              <w:ind w:left="180" w:hanging="180"/>
                              <w:rPr>
                                <w:rFonts w:asciiTheme="majorHAnsi" w:hAnsiTheme="majorHAnsi"/>
                                <w:sz w:val="10"/>
                                <w:szCs w:val="10"/>
                              </w:rPr>
                            </w:pPr>
                          </w:p>
                          <w:p w:rsidR="00DC1F2E" w:rsidRPr="00841ACB" w:rsidRDefault="00DC1F2E" w:rsidP="008B7444">
                            <w:pPr>
                              <w:pStyle w:val="ListParagraph"/>
                              <w:numPr>
                                <w:ilvl w:val="0"/>
                                <w:numId w:val="10"/>
                              </w:numPr>
                              <w:ind w:left="180" w:hanging="180"/>
                              <w:rPr>
                                <w:rFonts w:asciiTheme="majorHAnsi" w:hAnsiTheme="majorHAnsi"/>
                                <w:sz w:val="22"/>
                                <w:szCs w:val="22"/>
                              </w:rPr>
                            </w:pPr>
                            <w:r w:rsidRPr="00841ACB">
                              <w:rPr>
                                <w:rFonts w:asciiTheme="majorHAnsi" w:hAnsiTheme="majorHAnsi"/>
                                <w:sz w:val="22"/>
                                <w:szCs w:val="22"/>
                              </w:rPr>
                              <w:t xml:space="preserve">The youngest victim of a homicide was </w:t>
                            </w:r>
                            <w:r>
                              <w:rPr>
                                <w:rFonts w:asciiTheme="majorHAnsi" w:hAnsiTheme="majorHAnsi"/>
                                <w:sz w:val="22"/>
                                <w:szCs w:val="22"/>
                              </w:rPr>
                              <w:t>two</w:t>
                            </w:r>
                            <w:r w:rsidRPr="00841ACB">
                              <w:rPr>
                                <w:rFonts w:asciiTheme="majorHAnsi" w:hAnsiTheme="majorHAnsi"/>
                                <w:sz w:val="22"/>
                                <w:szCs w:val="22"/>
                              </w:rPr>
                              <w:t xml:space="preserve"> months old  and the oldest victim was 90 years old. </w:t>
                            </w:r>
                          </w:p>
                          <w:p w:rsidR="00DC1F2E" w:rsidRPr="000D4A24" w:rsidRDefault="00DC1F2E" w:rsidP="000106E8">
                            <w:pPr>
                              <w:ind w:left="180" w:hanging="180"/>
                              <w:rPr>
                                <w:rFonts w:asciiTheme="majorHAnsi" w:hAnsiTheme="majorHAnsi"/>
                                <w:sz w:val="10"/>
                                <w:szCs w:val="10"/>
                              </w:rPr>
                            </w:pPr>
                          </w:p>
                          <w:p w:rsidR="00DC1F2E" w:rsidRPr="00841ACB" w:rsidRDefault="00DC1F2E" w:rsidP="008B7444">
                            <w:pPr>
                              <w:pStyle w:val="ListParagraph"/>
                              <w:numPr>
                                <w:ilvl w:val="0"/>
                                <w:numId w:val="10"/>
                              </w:numPr>
                              <w:ind w:left="180" w:hanging="180"/>
                              <w:rPr>
                                <w:rFonts w:asciiTheme="majorHAnsi" w:hAnsiTheme="majorHAnsi"/>
                                <w:sz w:val="22"/>
                                <w:szCs w:val="22"/>
                              </w:rPr>
                            </w:pPr>
                            <w:r w:rsidRPr="00841ACB">
                              <w:rPr>
                                <w:rFonts w:asciiTheme="majorHAnsi" w:hAnsiTheme="majorHAnsi"/>
                                <w:sz w:val="22"/>
                                <w:szCs w:val="22"/>
                              </w:rPr>
                              <w:t xml:space="preserve">The mean age was 33.8 and the median age was 28 years old for homicide victims. </w:t>
                            </w:r>
                          </w:p>
                          <w:p w:rsidR="00DC1F2E" w:rsidRPr="000D4A24" w:rsidRDefault="00DC1F2E" w:rsidP="000106E8">
                            <w:pPr>
                              <w:ind w:left="180" w:hanging="180"/>
                              <w:rPr>
                                <w:rFonts w:asciiTheme="majorHAnsi" w:hAnsiTheme="majorHAnsi"/>
                                <w:sz w:val="10"/>
                                <w:szCs w:val="10"/>
                              </w:rPr>
                            </w:pPr>
                          </w:p>
                          <w:p w:rsidR="00DC1F2E" w:rsidRPr="00841ACB" w:rsidRDefault="00DC1F2E" w:rsidP="008B7444">
                            <w:pPr>
                              <w:pStyle w:val="ListParagraph"/>
                              <w:numPr>
                                <w:ilvl w:val="0"/>
                                <w:numId w:val="10"/>
                              </w:numPr>
                              <w:ind w:left="180" w:hanging="180"/>
                              <w:rPr>
                                <w:rFonts w:asciiTheme="majorHAnsi" w:hAnsiTheme="majorHAnsi"/>
                                <w:sz w:val="22"/>
                                <w:szCs w:val="22"/>
                              </w:rPr>
                            </w:pPr>
                            <w:r w:rsidRPr="00841ACB">
                              <w:rPr>
                                <w:rFonts w:asciiTheme="majorHAnsi" w:hAnsiTheme="majorHAnsi"/>
                                <w:sz w:val="22"/>
                                <w:szCs w:val="22"/>
                              </w:rPr>
                              <w:t>There were seven war veterans who were victims of homicide.</w:t>
                            </w:r>
                            <w:r w:rsidRPr="002E332E">
                              <w:rPr>
                                <w:rFonts w:asciiTheme="majorHAnsi" w:hAnsiTheme="majorHAnsi"/>
                                <w:sz w:val="20"/>
                                <w:szCs w:val="22"/>
                                <w:vertAlign w:val="superscript"/>
                              </w:rPr>
                              <w:t>2</w:t>
                            </w:r>
                          </w:p>
                          <w:p w:rsidR="00DC1F2E" w:rsidRPr="000D4A24" w:rsidRDefault="00DC1F2E" w:rsidP="000106E8">
                            <w:pPr>
                              <w:rPr>
                                <w:rFonts w:asciiTheme="majorHAnsi" w:hAnsiTheme="majorHAnsi"/>
                                <w:sz w:val="10"/>
                                <w:szCs w:val="10"/>
                              </w:rPr>
                            </w:pPr>
                          </w:p>
                          <w:p w:rsidR="00DC1F2E" w:rsidRPr="00841ACB" w:rsidRDefault="00DC1F2E" w:rsidP="008B7444">
                            <w:pPr>
                              <w:pStyle w:val="ListParagraph"/>
                              <w:numPr>
                                <w:ilvl w:val="0"/>
                                <w:numId w:val="10"/>
                              </w:numPr>
                              <w:ind w:left="180" w:hanging="180"/>
                              <w:rPr>
                                <w:rFonts w:asciiTheme="majorHAnsi" w:hAnsiTheme="majorHAnsi"/>
                                <w:sz w:val="22"/>
                              </w:rPr>
                            </w:pPr>
                            <w:r w:rsidRPr="00841ACB">
                              <w:rPr>
                                <w:rFonts w:asciiTheme="majorHAnsi" w:hAnsiTheme="majorHAnsi"/>
                                <w:sz w:val="22"/>
                              </w:rPr>
                              <w:t xml:space="preserve">Additionally, two victims were fatally injured while in custody, </w:t>
                            </w:r>
                            <w:r w:rsidRPr="00841ACB">
                              <w:rPr>
                                <w:rFonts w:asciiTheme="majorHAnsi" w:hAnsiTheme="majorHAnsi" w:cstheme="minorHAnsi"/>
                                <w:sz w:val="22"/>
                                <w:szCs w:val="22"/>
                              </w:rPr>
                              <w:t>such as in a jail or prison.</w:t>
                            </w:r>
                            <w:r w:rsidRPr="00841ACB">
                              <w:rPr>
                                <w:rFonts w:asciiTheme="majorHAnsi" w:hAnsiTheme="majorHAnsi" w:cstheme="minorHAnsi"/>
                                <w:sz w:val="18"/>
                                <w:szCs w:val="22"/>
                                <w:vertAlign w:val="superscript"/>
                              </w:rPr>
                              <w:t xml:space="preserve">  </w:t>
                            </w:r>
                            <w:r w:rsidRPr="00841ACB">
                              <w:rPr>
                                <w:rFonts w:asciiTheme="majorHAnsi" w:hAnsiTheme="majorHAnsi"/>
                                <w:sz w:val="22"/>
                              </w:rPr>
                              <w:t>A victim is also considered “in custody” if he or she is under arrest, injured prior to arrest, in foster care, or remanded to an institution such as a juvenile detention facility, or psychiatric hospital.</w:t>
                            </w:r>
                          </w:p>
                          <w:p w:rsidR="00DC1F2E" w:rsidRPr="000106E8" w:rsidRDefault="00DC1F2E" w:rsidP="000106E8">
                            <w:pPr>
                              <w:pStyle w:val="ListParagraph"/>
                              <w:ind w:left="180"/>
                              <w:rPr>
                                <w:rFonts w:asciiTheme="majorHAnsi" w:hAnsiTheme="majorHAnsi"/>
                                <w:sz w:val="10"/>
                              </w:rPr>
                            </w:pPr>
                          </w:p>
                          <w:p w:rsidR="00DC1F2E" w:rsidRPr="00841ACB" w:rsidRDefault="00DC1F2E" w:rsidP="008B7444">
                            <w:pPr>
                              <w:pStyle w:val="ListParagraph"/>
                              <w:numPr>
                                <w:ilvl w:val="0"/>
                                <w:numId w:val="16"/>
                              </w:numPr>
                              <w:ind w:left="180" w:hanging="180"/>
                              <w:rPr>
                                <w:rFonts w:asciiTheme="majorHAnsi" w:hAnsiTheme="majorHAnsi"/>
                                <w:sz w:val="22"/>
                                <w:szCs w:val="22"/>
                              </w:rPr>
                            </w:pPr>
                            <w:r w:rsidRPr="00841ACB">
                              <w:rPr>
                                <w:rFonts w:asciiTheme="majorHAnsi" w:hAnsiTheme="majorHAnsi"/>
                                <w:sz w:val="22"/>
                                <w:szCs w:val="22"/>
                              </w:rPr>
                              <w:t>Black, non-Hispanics accounted for 31% of homicide victims (n=46), although they make up 7% of the Massachusetts population.</w:t>
                            </w:r>
                          </w:p>
                          <w:p w:rsidR="00DC1F2E" w:rsidRPr="000D4A24" w:rsidRDefault="00DC1F2E" w:rsidP="000106E8">
                            <w:pPr>
                              <w:ind w:left="180" w:hanging="180"/>
                              <w:rPr>
                                <w:rFonts w:asciiTheme="majorHAnsi" w:hAnsiTheme="majorHAnsi"/>
                                <w:sz w:val="10"/>
                                <w:szCs w:val="10"/>
                              </w:rPr>
                            </w:pPr>
                          </w:p>
                          <w:p w:rsidR="00DC1F2E" w:rsidRPr="00841ACB" w:rsidRDefault="00DC1F2E" w:rsidP="008B7444">
                            <w:pPr>
                              <w:pStyle w:val="ListParagraph"/>
                              <w:numPr>
                                <w:ilvl w:val="0"/>
                                <w:numId w:val="16"/>
                              </w:numPr>
                              <w:ind w:left="180" w:hanging="180"/>
                              <w:rPr>
                                <w:rFonts w:asciiTheme="majorHAnsi" w:hAnsiTheme="majorHAnsi"/>
                                <w:sz w:val="22"/>
                                <w:szCs w:val="22"/>
                              </w:rPr>
                            </w:pPr>
                            <w:r w:rsidRPr="00841ACB">
                              <w:rPr>
                                <w:rFonts w:asciiTheme="majorHAnsi" w:hAnsiTheme="majorHAnsi"/>
                                <w:sz w:val="22"/>
                                <w:szCs w:val="22"/>
                              </w:rPr>
                              <w:t>Hispanics accounted for approximately 26% of homicide victims (n=39) although they make up 11% of the Massachusetts population.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42" type="#_x0000_t202" style="position:absolute;margin-left:311.3pt;margin-top:8.25pt;width:228.7pt;height:376.1pt;z-index:251723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" filled="f" stroked="f">
                <v:textbox>
                  <w:txbxContent>
                    <w:p w:rsidR="00DC1F2E" w:rsidRPr="00841ACB" w:rsidRDefault="00DC1F2E" w:rsidP="008B7444">
                      <w:pPr>
                        <w:pStyle w:val="ListParagraph"/>
                        <w:numPr>
                          <w:ilvl w:val="0"/>
                          <w:numId w:val="10"/>
                        </w:numPr>
                        <w:ind w:left="180" w:hanging="180"/>
                        <w:rPr>
                          <w:rFonts w:asciiTheme="majorHAnsi" w:hAnsiTheme="majorHAnsi"/>
                          <w:sz w:val="22"/>
                          <w:szCs w:val="22"/>
                        </w:rPr>
                      </w:pPr>
                      <w:r w:rsidRPr="00841ACB">
                        <w:rPr>
                          <w:rFonts w:asciiTheme="majorHAnsi" w:hAnsiTheme="majorHAnsi"/>
                          <w:sz w:val="22"/>
                          <w:szCs w:val="22"/>
                        </w:rPr>
                        <w:t xml:space="preserve">Male rates of homicide were 3.3 times higher than female rates. </w:t>
                      </w:r>
                    </w:p>
                    <w:p w:rsidR="00DC1F2E" w:rsidRPr="000D4A24" w:rsidRDefault="00DC1F2E" w:rsidP="000106E8">
                      <w:pPr>
                        <w:pStyle w:val="ListParagraph"/>
                        <w:ind w:left="180" w:hanging="180"/>
                        <w:rPr>
                          <w:rFonts w:asciiTheme="majorHAnsi" w:hAnsiTheme="majorHAnsi"/>
                          <w:sz w:val="10"/>
                          <w:szCs w:val="10"/>
                        </w:rPr>
                      </w:pPr>
                    </w:p>
                    <w:p w:rsidR="00DC1F2E" w:rsidRPr="00841ACB" w:rsidRDefault="00DC1F2E" w:rsidP="008B7444">
                      <w:pPr>
                        <w:pStyle w:val="ListParagraph"/>
                        <w:numPr>
                          <w:ilvl w:val="0"/>
                          <w:numId w:val="10"/>
                        </w:numPr>
                        <w:ind w:left="180" w:hanging="180"/>
                        <w:rPr>
                          <w:rFonts w:asciiTheme="majorHAnsi" w:hAnsiTheme="majorHAnsi"/>
                          <w:sz w:val="22"/>
                          <w:szCs w:val="22"/>
                        </w:rPr>
                      </w:pPr>
                      <w:r w:rsidRPr="00841ACB">
                        <w:rPr>
                          <w:rFonts w:asciiTheme="majorHAnsi" w:hAnsiTheme="majorHAnsi"/>
                          <w:sz w:val="22"/>
                          <w:szCs w:val="22"/>
                        </w:rPr>
                        <w:t xml:space="preserve">The youngest victim of a homicide was </w:t>
                      </w:r>
                      <w:r>
                        <w:rPr>
                          <w:rFonts w:asciiTheme="majorHAnsi" w:hAnsiTheme="majorHAnsi"/>
                          <w:sz w:val="22"/>
                          <w:szCs w:val="22"/>
                        </w:rPr>
                        <w:t>two</w:t>
                      </w:r>
                      <w:r w:rsidRPr="00841ACB">
                        <w:rPr>
                          <w:rFonts w:asciiTheme="majorHAnsi" w:hAnsiTheme="majorHAnsi"/>
                          <w:sz w:val="22"/>
                          <w:szCs w:val="22"/>
                        </w:rPr>
                        <w:t xml:space="preserve"> months old  and the oldest victim was 90 years old. </w:t>
                      </w:r>
                    </w:p>
                    <w:p w:rsidR="00DC1F2E" w:rsidRPr="000D4A24" w:rsidRDefault="00DC1F2E" w:rsidP="000106E8">
                      <w:pPr>
                        <w:ind w:left="180" w:hanging="180"/>
                        <w:rPr>
                          <w:rFonts w:asciiTheme="majorHAnsi" w:hAnsiTheme="majorHAnsi"/>
                          <w:sz w:val="10"/>
                          <w:szCs w:val="10"/>
                        </w:rPr>
                      </w:pPr>
                    </w:p>
                    <w:p w:rsidR="00DC1F2E" w:rsidRPr="00841ACB" w:rsidRDefault="00DC1F2E" w:rsidP="008B7444">
                      <w:pPr>
                        <w:pStyle w:val="ListParagraph"/>
                        <w:numPr>
                          <w:ilvl w:val="0"/>
                          <w:numId w:val="10"/>
                        </w:numPr>
                        <w:ind w:left="180" w:hanging="180"/>
                        <w:rPr>
                          <w:rFonts w:asciiTheme="majorHAnsi" w:hAnsiTheme="majorHAnsi"/>
                          <w:sz w:val="22"/>
                          <w:szCs w:val="22"/>
                        </w:rPr>
                      </w:pPr>
                      <w:r w:rsidRPr="00841ACB">
                        <w:rPr>
                          <w:rFonts w:asciiTheme="majorHAnsi" w:hAnsiTheme="majorHAnsi"/>
                          <w:sz w:val="22"/>
                          <w:szCs w:val="22"/>
                        </w:rPr>
                        <w:t xml:space="preserve">The mean age was 33.8 and the median age was 28 years old for homicide victims. </w:t>
                      </w:r>
                    </w:p>
                    <w:p w:rsidR="00DC1F2E" w:rsidRPr="000D4A24" w:rsidRDefault="00DC1F2E" w:rsidP="000106E8">
                      <w:pPr>
                        <w:ind w:left="180" w:hanging="180"/>
                        <w:rPr>
                          <w:rFonts w:asciiTheme="majorHAnsi" w:hAnsiTheme="majorHAnsi"/>
                          <w:sz w:val="10"/>
                          <w:szCs w:val="10"/>
                        </w:rPr>
                      </w:pPr>
                    </w:p>
                    <w:p w:rsidR="00DC1F2E" w:rsidRPr="00841ACB" w:rsidRDefault="00DC1F2E" w:rsidP="008B7444">
                      <w:pPr>
                        <w:pStyle w:val="ListParagraph"/>
                        <w:numPr>
                          <w:ilvl w:val="0"/>
                          <w:numId w:val="10"/>
                        </w:numPr>
                        <w:ind w:left="180" w:hanging="180"/>
                        <w:rPr>
                          <w:rFonts w:asciiTheme="majorHAnsi" w:hAnsiTheme="majorHAnsi"/>
                          <w:sz w:val="22"/>
                          <w:szCs w:val="22"/>
                        </w:rPr>
                      </w:pPr>
                      <w:r w:rsidRPr="00841ACB">
                        <w:rPr>
                          <w:rFonts w:asciiTheme="majorHAnsi" w:hAnsiTheme="majorHAnsi"/>
                          <w:sz w:val="22"/>
                          <w:szCs w:val="22"/>
                        </w:rPr>
                        <w:t>There were seven war veterans who were victims of homicide.</w:t>
                      </w:r>
                      <w:r w:rsidRPr="002E332E">
                        <w:rPr>
                          <w:rFonts w:asciiTheme="majorHAnsi" w:hAnsiTheme="majorHAnsi"/>
                          <w:sz w:val="20"/>
                          <w:szCs w:val="22"/>
                          <w:vertAlign w:val="superscript"/>
                        </w:rPr>
                        <w:t>2</w:t>
                      </w:r>
                    </w:p>
                    <w:p w:rsidR="00DC1F2E" w:rsidRPr="000D4A24" w:rsidRDefault="00DC1F2E" w:rsidP="000106E8">
                      <w:pPr>
                        <w:rPr>
                          <w:rFonts w:asciiTheme="majorHAnsi" w:hAnsiTheme="majorHAnsi"/>
                          <w:sz w:val="10"/>
                          <w:szCs w:val="10"/>
                        </w:rPr>
                      </w:pPr>
                    </w:p>
                    <w:p w:rsidR="00DC1F2E" w:rsidRPr="00841ACB" w:rsidRDefault="00DC1F2E" w:rsidP="008B7444">
                      <w:pPr>
                        <w:pStyle w:val="ListParagraph"/>
                        <w:numPr>
                          <w:ilvl w:val="0"/>
                          <w:numId w:val="10"/>
                        </w:numPr>
                        <w:ind w:left="180" w:hanging="180"/>
                        <w:rPr>
                          <w:rFonts w:asciiTheme="majorHAnsi" w:hAnsiTheme="majorHAnsi"/>
                          <w:sz w:val="22"/>
                        </w:rPr>
                      </w:pPr>
                      <w:r w:rsidRPr="00841ACB">
                        <w:rPr>
                          <w:rFonts w:asciiTheme="majorHAnsi" w:hAnsiTheme="majorHAnsi"/>
                          <w:sz w:val="22"/>
                        </w:rPr>
                        <w:t xml:space="preserve">Additionally, two victims were fatally injured while in custody, </w:t>
                      </w:r>
                      <w:r w:rsidRPr="00841ACB">
                        <w:rPr>
                          <w:rFonts w:asciiTheme="majorHAnsi" w:hAnsiTheme="majorHAnsi" w:cstheme="minorHAnsi"/>
                          <w:sz w:val="22"/>
                          <w:szCs w:val="22"/>
                        </w:rPr>
                        <w:t>such as in a jail or prison.</w:t>
                      </w:r>
                      <w:r w:rsidRPr="00841ACB">
                        <w:rPr>
                          <w:rFonts w:asciiTheme="majorHAnsi" w:hAnsiTheme="majorHAnsi" w:cstheme="minorHAnsi"/>
                          <w:sz w:val="18"/>
                          <w:szCs w:val="22"/>
                          <w:vertAlign w:val="superscript"/>
                        </w:rPr>
                        <w:t xml:space="preserve">  </w:t>
                      </w:r>
                      <w:r w:rsidRPr="00841ACB">
                        <w:rPr>
                          <w:rFonts w:asciiTheme="majorHAnsi" w:hAnsiTheme="majorHAnsi"/>
                          <w:sz w:val="22"/>
                        </w:rPr>
                        <w:t>A victim is also considered “in custody” if he or she is under arrest, injured prior to arrest, in foster care, or remanded to an institution such as a juvenile detention facility, or psychiatric hospital.</w:t>
                      </w:r>
                    </w:p>
                    <w:p w:rsidR="00DC1F2E" w:rsidRPr="000106E8" w:rsidRDefault="00DC1F2E" w:rsidP="000106E8">
                      <w:pPr>
                        <w:pStyle w:val="ListParagraph"/>
                        <w:ind w:left="180"/>
                        <w:rPr>
                          <w:rFonts w:asciiTheme="majorHAnsi" w:hAnsiTheme="majorHAnsi"/>
                          <w:sz w:val="10"/>
                        </w:rPr>
                      </w:pPr>
                    </w:p>
                    <w:p w:rsidR="00DC1F2E" w:rsidRPr="00841ACB" w:rsidRDefault="00DC1F2E" w:rsidP="008B7444">
                      <w:pPr>
                        <w:pStyle w:val="ListParagraph"/>
                        <w:numPr>
                          <w:ilvl w:val="0"/>
                          <w:numId w:val="16"/>
                        </w:numPr>
                        <w:ind w:left="180" w:hanging="180"/>
                        <w:rPr>
                          <w:rFonts w:asciiTheme="majorHAnsi" w:hAnsiTheme="majorHAnsi"/>
                          <w:sz w:val="22"/>
                          <w:szCs w:val="22"/>
                        </w:rPr>
                      </w:pPr>
                      <w:r w:rsidRPr="00841ACB">
                        <w:rPr>
                          <w:rFonts w:asciiTheme="majorHAnsi" w:hAnsiTheme="majorHAnsi"/>
                          <w:sz w:val="22"/>
                          <w:szCs w:val="22"/>
                        </w:rPr>
                        <w:t>Black, non-Hispanics accounted for 31% of homicide victims (n=46), although they make up 7% of the Massachusetts population.</w:t>
                      </w:r>
                    </w:p>
                    <w:p w:rsidR="00DC1F2E" w:rsidRPr="000D4A24" w:rsidRDefault="00DC1F2E" w:rsidP="000106E8">
                      <w:pPr>
                        <w:ind w:left="180" w:hanging="180"/>
                        <w:rPr>
                          <w:rFonts w:asciiTheme="majorHAnsi" w:hAnsiTheme="majorHAnsi"/>
                          <w:sz w:val="10"/>
                          <w:szCs w:val="10"/>
                        </w:rPr>
                      </w:pPr>
                    </w:p>
                    <w:p w:rsidR="00DC1F2E" w:rsidRPr="00841ACB" w:rsidRDefault="00DC1F2E" w:rsidP="008B7444">
                      <w:pPr>
                        <w:pStyle w:val="ListParagraph"/>
                        <w:numPr>
                          <w:ilvl w:val="0"/>
                          <w:numId w:val="16"/>
                        </w:numPr>
                        <w:ind w:left="180" w:hanging="180"/>
                        <w:rPr>
                          <w:rFonts w:asciiTheme="majorHAnsi" w:hAnsiTheme="majorHAnsi"/>
                          <w:sz w:val="22"/>
                          <w:szCs w:val="22"/>
                        </w:rPr>
                      </w:pPr>
                      <w:r w:rsidRPr="00841ACB">
                        <w:rPr>
                          <w:rFonts w:asciiTheme="majorHAnsi" w:hAnsiTheme="majorHAnsi"/>
                          <w:sz w:val="22"/>
                          <w:szCs w:val="22"/>
                        </w:rPr>
                        <w:t>Hispanics accounted for approximately 26% of homicide victims (n=39) although they make up 11% of the Massachusetts population.</w:t>
                      </w:r>
                    </w:p>
                  </w:txbxContent>
                </v:textbox>
                <w10:wrap type="square"/>
              </v:shape>
            </w:pict>
          </mc:Fallback>
        </mc:AlternateContent>
      </w:r>
    </w:p>
    <w:tbl>
      <w:tblPr>
        <w:tblW w:w="5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1137"/>
        <w:gridCol w:w="1137"/>
        <w:gridCol w:w="1179"/>
      </w:tblGrid>
      <w:tr w:rsidR="00935E1A" w:rsidRPr="00F540DB" w:rsidTr="006C36D7">
        <w:trPr>
          <w:trHeight w:val="485"/>
        </w:trPr>
        <w:tc>
          <w:tcPr>
            <w:tcW w:w="5907" w:type="dxa"/>
            <w:gridSpan w:val="4"/>
            <w:shd w:val="clear" w:color="auto" w:fill="C2D69B" w:themeFill="accent3" w:themeFillTint="99"/>
            <w:vAlign w:val="center"/>
          </w:tcPr>
          <w:p w:rsidR="00935E1A" w:rsidRPr="00F540DB" w:rsidRDefault="006207A1" w:rsidP="00345D91">
            <w:pPr>
              <w:jc w:val="center"/>
              <w:rPr>
                <w:rFonts w:ascii="Cambria" w:hAnsi="Cambria" w:cs="Arial"/>
                <w:b/>
                <w:noProof w:val="0"/>
                <w:sz w:val="21"/>
                <w:szCs w:val="21"/>
              </w:rPr>
            </w:pPr>
            <w:r w:rsidRPr="008A4A37">
              <w:rPr>
                <w:rFonts w:ascii="Cambria" w:hAnsi="Cambria" w:cs="Arial"/>
                <w:b/>
                <w:noProof w:val="0"/>
                <w:szCs w:val="22"/>
              </w:rPr>
              <w:t>Table 4</w:t>
            </w:r>
            <w:r w:rsidR="00F24B72" w:rsidRPr="008A4A37">
              <w:rPr>
                <w:rFonts w:ascii="Cambria" w:hAnsi="Cambria" w:cs="Arial"/>
                <w:b/>
                <w:noProof w:val="0"/>
                <w:szCs w:val="22"/>
              </w:rPr>
              <w:t>.</w:t>
            </w:r>
            <w:r w:rsidR="00A6275F" w:rsidRPr="008A4A37">
              <w:rPr>
                <w:rFonts w:ascii="Cambria" w:hAnsi="Cambria" w:cs="Arial"/>
                <w:b/>
                <w:noProof w:val="0"/>
                <w:szCs w:val="22"/>
              </w:rPr>
              <w:t xml:space="preserve"> Homicide</w:t>
            </w:r>
            <w:r w:rsidR="00935E1A" w:rsidRPr="008A4A37">
              <w:rPr>
                <w:rFonts w:ascii="Cambria" w:hAnsi="Cambria" w:cs="Arial"/>
                <w:b/>
                <w:noProof w:val="0"/>
                <w:szCs w:val="22"/>
              </w:rPr>
              <w:t xml:space="preserve"> Demographics, MA 201</w:t>
            </w:r>
            <w:r w:rsidR="00824541" w:rsidRPr="008A4A37">
              <w:rPr>
                <w:rFonts w:ascii="Cambria" w:hAnsi="Cambria" w:cs="Arial"/>
                <w:b/>
                <w:noProof w:val="0"/>
                <w:szCs w:val="22"/>
              </w:rPr>
              <w:t>3</w:t>
            </w:r>
          </w:p>
        </w:tc>
      </w:tr>
      <w:tr w:rsidR="007236DF" w:rsidRPr="00F540DB" w:rsidTr="006C36D7">
        <w:trPr>
          <w:trHeight w:val="485"/>
        </w:trPr>
        <w:tc>
          <w:tcPr>
            <w:tcW w:w="2454" w:type="dxa"/>
            <w:shd w:val="clear" w:color="auto" w:fill="auto"/>
            <w:vAlign w:val="bottom"/>
            <w:hideMark/>
          </w:tcPr>
          <w:p w:rsidR="00B21260" w:rsidRPr="004D7369" w:rsidRDefault="00B21260" w:rsidP="00345D91">
            <w:pPr>
              <w:jc w:val="center"/>
              <w:rPr>
                <w:rFonts w:ascii="Cambria" w:hAnsi="Cambria"/>
                <w:noProof w:val="0"/>
                <w:sz w:val="21"/>
                <w:szCs w:val="21"/>
              </w:rPr>
            </w:pPr>
            <w:r w:rsidRPr="004D7369">
              <w:rPr>
                <w:rFonts w:ascii="Cambria" w:hAnsi="Cambria"/>
                <w:noProof w:val="0"/>
                <w:sz w:val="21"/>
                <w:szCs w:val="21"/>
              </w:rPr>
              <w:t> </w:t>
            </w:r>
          </w:p>
        </w:tc>
        <w:tc>
          <w:tcPr>
            <w:tcW w:w="1137" w:type="dxa"/>
            <w:shd w:val="clear" w:color="auto" w:fill="auto"/>
            <w:vAlign w:val="bottom"/>
            <w:hideMark/>
          </w:tcPr>
          <w:p w:rsidR="00B21260" w:rsidRPr="004D7369" w:rsidRDefault="00B21260" w:rsidP="00345D91">
            <w:pPr>
              <w:jc w:val="center"/>
              <w:rPr>
                <w:rFonts w:ascii="Cambria" w:hAnsi="Cambria" w:cs="Arial"/>
                <w:b/>
                <w:noProof w:val="0"/>
                <w:sz w:val="20"/>
                <w:szCs w:val="20"/>
              </w:rPr>
            </w:pPr>
            <w:r w:rsidRPr="004D7369">
              <w:rPr>
                <w:rFonts w:ascii="Cambria" w:hAnsi="Cambria" w:cs="Arial"/>
                <w:b/>
                <w:noProof w:val="0"/>
                <w:sz w:val="20"/>
                <w:szCs w:val="20"/>
              </w:rPr>
              <w:t xml:space="preserve">N </w:t>
            </w:r>
          </w:p>
        </w:tc>
        <w:tc>
          <w:tcPr>
            <w:tcW w:w="1137" w:type="dxa"/>
            <w:shd w:val="clear" w:color="auto" w:fill="auto"/>
            <w:vAlign w:val="bottom"/>
            <w:hideMark/>
          </w:tcPr>
          <w:p w:rsidR="00B21260" w:rsidRPr="004D7369" w:rsidRDefault="00B21260" w:rsidP="00345D91">
            <w:pPr>
              <w:jc w:val="center"/>
              <w:rPr>
                <w:rFonts w:ascii="Cambria" w:hAnsi="Cambria" w:cs="Arial"/>
                <w:b/>
                <w:noProof w:val="0"/>
                <w:sz w:val="20"/>
                <w:szCs w:val="20"/>
              </w:rPr>
            </w:pPr>
            <w:r w:rsidRPr="004D7369">
              <w:rPr>
                <w:rFonts w:ascii="Cambria" w:hAnsi="Cambria" w:cs="Arial"/>
                <w:b/>
                <w:noProof w:val="0"/>
                <w:sz w:val="20"/>
                <w:szCs w:val="20"/>
              </w:rPr>
              <w:t xml:space="preserve">Percent </w:t>
            </w:r>
          </w:p>
        </w:tc>
        <w:tc>
          <w:tcPr>
            <w:tcW w:w="1179" w:type="dxa"/>
            <w:shd w:val="clear" w:color="auto" w:fill="auto"/>
            <w:vAlign w:val="bottom"/>
            <w:hideMark/>
          </w:tcPr>
          <w:p w:rsidR="00B21260" w:rsidRPr="004D7369" w:rsidRDefault="000679C8" w:rsidP="00345D91">
            <w:pPr>
              <w:jc w:val="center"/>
              <w:rPr>
                <w:rFonts w:ascii="Cambria" w:hAnsi="Cambria" w:cs="Arial"/>
                <w:b/>
                <w:noProof w:val="0"/>
                <w:sz w:val="20"/>
                <w:szCs w:val="20"/>
              </w:rPr>
            </w:pPr>
            <w:r w:rsidRPr="004D7369">
              <w:rPr>
                <w:rFonts w:ascii="Cambria" w:hAnsi="Cambria" w:cs="Arial"/>
                <w:b/>
                <w:noProof w:val="0"/>
                <w:sz w:val="20"/>
                <w:szCs w:val="20"/>
              </w:rPr>
              <w:t xml:space="preserve">Rate/ </w:t>
            </w:r>
            <w:r w:rsidR="00B21260" w:rsidRPr="004D7369">
              <w:rPr>
                <w:rFonts w:ascii="Cambria" w:hAnsi="Cambria" w:cs="Arial"/>
                <w:b/>
                <w:noProof w:val="0"/>
                <w:sz w:val="20"/>
                <w:szCs w:val="20"/>
              </w:rPr>
              <w:t>100,000</w:t>
            </w:r>
            <w:r w:rsidR="008D4522" w:rsidRPr="004D7369">
              <w:rPr>
                <w:rStyle w:val="FootnoteReference"/>
                <w:rFonts w:ascii="Cambria" w:hAnsi="Cambria" w:cs="Arial"/>
                <w:noProof w:val="0"/>
                <w:sz w:val="18"/>
                <w:szCs w:val="20"/>
              </w:rPr>
              <w:footnoteReference w:id="8"/>
            </w:r>
          </w:p>
        </w:tc>
      </w:tr>
      <w:tr w:rsidR="007236DF" w:rsidRPr="00964313" w:rsidTr="006C36D7">
        <w:trPr>
          <w:trHeight w:val="187"/>
        </w:trPr>
        <w:tc>
          <w:tcPr>
            <w:tcW w:w="2454" w:type="dxa"/>
            <w:shd w:val="clear" w:color="auto" w:fill="BFBFBF"/>
            <w:noWrap/>
            <w:vAlign w:val="bottom"/>
            <w:hideMark/>
          </w:tcPr>
          <w:p w:rsidR="00B21260" w:rsidRPr="004D7369" w:rsidRDefault="00B21260" w:rsidP="00345D91">
            <w:pPr>
              <w:rPr>
                <w:rFonts w:ascii="Cambria" w:hAnsi="Cambria" w:cs="Arial"/>
                <w:b/>
                <w:bCs/>
                <w:noProof w:val="0"/>
                <w:sz w:val="22"/>
                <w:szCs w:val="22"/>
              </w:rPr>
            </w:pPr>
            <w:r w:rsidRPr="004D7369">
              <w:rPr>
                <w:rFonts w:ascii="Cambria" w:hAnsi="Cambria" w:cs="Arial"/>
                <w:b/>
                <w:bCs/>
                <w:noProof w:val="0"/>
                <w:sz w:val="22"/>
                <w:szCs w:val="22"/>
              </w:rPr>
              <w:t>Sex</w:t>
            </w:r>
          </w:p>
        </w:tc>
        <w:tc>
          <w:tcPr>
            <w:tcW w:w="1137" w:type="dxa"/>
            <w:shd w:val="clear" w:color="auto" w:fill="BFBFBF"/>
            <w:noWrap/>
            <w:vAlign w:val="bottom"/>
            <w:hideMark/>
          </w:tcPr>
          <w:p w:rsidR="00B21260" w:rsidRPr="004D7369" w:rsidRDefault="00B21260" w:rsidP="00345D91">
            <w:pPr>
              <w:rPr>
                <w:rFonts w:ascii="Cambria" w:hAnsi="Cambria" w:cs="Arial"/>
                <w:noProof w:val="0"/>
                <w:sz w:val="22"/>
                <w:szCs w:val="22"/>
              </w:rPr>
            </w:pPr>
            <w:r w:rsidRPr="004D7369">
              <w:rPr>
                <w:rFonts w:ascii="Cambria" w:hAnsi="Cambria" w:cs="Arial"/>
                <w:noProof w:val="0"/>
                <w:sz w:val="22"/>
                <w:szCs w:val="22"/>
              </w:rPr>
              <w:t> </w:t>
            </w:r>
          </w:p>
        </w:tc>
        <w:tc>
          <w:tcPr>
            <w:tcW w:w="1137" w:type="dxa"/>
            <w:shd w:val="clear" w:color="auto" w:fill="BFBFBF"/>
            <w:noWrap/>
            <w:vAlign w:val="bottom"/>
            <w:hideMark/>
          </w:tcPr>
          <w:p w:rsidR="00B21260" w:rsidRPr="004D7369" w:rsidRDefault="00B21260" w:rsidP="00345D91">
            <w:pPr>
              <w:rPr>
                <w:rFonts w:ascii="Cambria" w:hAnsi="Cambria" w:cs="Arial"/>
                <w:noProof w:val="0"/>
                <w:sz w:val="22"/>
                <w:szCs w:val="22"/>
              </w:rPr>
            </w:pPr>
            <w:r w:rsidRPr="004D7369">
              <w:rPr>
                <w:rFonts w:ascii="Cambria" w:hAnsi="Cambria" w:cs="Arial"/>
                <w:noProof w:val="0"/>
                <w:sz w:val="22"/>
                <w:szCs w:val="22"/>
              </w:rPr>
              <w:t> </w:t>
            </w:r>
          </w:p>
        </w:tc>
        <w:tc>
          <w:tcPr>
            <w:tcW w:w="1179" w:type="dxa"/>
            <w:shd w:val="clear" w:color="auto" w:fill="BFBFBF"/>
            <w:noWrap/>
            <w:vAlign w:val="bottom"/>
            <w:hideMark/>
          </w:tcPr>
          <w:p w:rsidR="00B21260" w:rsidRPr="004D7369" w:rsidRDefault="00B21260" w:rsidP="00345D91">
            <w:pPr>
              <w:rPr>
                <w:rFonts w:ascii="Cambria" w:hAnsi="Cambria" w:cs="Arial"/>
                <w:noProof w:val="0"/>
                <w:sz w:val="22"/>
                <w:szCs w:val="22"/>
              </w:rPr>
            </w:pPr>
            <w:r w:rsidRPr="004D7369">
              <w:rPr>
                <w:rFonts w:ascii="Cambria" w:hAnsi="Cambria" w:cs="Arial"/>
                <w:noProof w:val="0"/>
                <w:sz w:val="22"/>
                <w:szCs w:val="22"/>
              </w:rPr>
              <w:t> </w:t>
            </w:r>
          </w:p>
        </w:tc>
      </w:tr>
      <w:tr w:rsidR="007236DF" w:rsidRPr="00964313" w:rsidTr="001D2F88">
        <w:trPr>
          <w:trHeight w:val="264"/>
        </w:trPr>
        <w:tc>
          <w:tcPr>
            <w:tcW w:w="2454" w:type="dxa"/>
            <w:shd w:val="clear" w:color="auto" w:fill="auto"/>
            <w:noWrap/>
            <w:vAlign w:val="bottom"/>
            <w:hideMark/>
          </w:tcPr>
          <w:p w:rsidR="002133BA" w:rsidRPr="004D7369" w:rsidRDefault="002133BA" w:rsidP="00345D91">
            <w:pPr>
              <w:ind w:firstLineChars="100" w:firstLine="220"/>
              <w:rPr>
                <w:rFonts w:ascii="Cambria" w:hAnsi="Cambria" w:cs="Arial"/>
                <w:noProof w:val="0"/>
                <w:sz w:val="22"/>
                <w:szCs w:val="22"/>
              </w:rPr>
            </w:pPr>
            <w:r w:rsidRPr="004D7369">
              <w:rPr>
                <w:rFonts w:ascii="Cambria" w:hAnsi="Cambria" w:cs="Arial"/>
                <w:noProof w:val="0"/>
                <w:sz w:val="22"/>
                <w:szCs w:val="22"/>
              </w:rPr>
              <w:t>Male</w:t>
            </w:r>
          </w:p>
        </w:tc>
        <w:tc>
          <w:tcPr>
            <w:tcW w:w="1137" w:type="dxa"/>
            <w:shd w:val="clear" w:color="auto" w:fill="auto"/>
            <w:noWrap/>
            <w:vAlign w:val="bottom"/>
            <w:hideMark/>
          </w:tcPr>
          <w:p w:rsidR="002133BA" w:rsidRPr="001D2F88" w:rsidRDefault="002133BA" w:rsidP="00345D91">
            <w:pPr>
              <w:jc w:val="center"/>
              <w:rPr>
                <w:rFonts w:ascii="Cambria" w:hAnsi="Cambria" w:cs="Arial"/>
                <w:noProof w:val="0"/>
                <w:sz w:val="22"/>
                <w:szCs w:val="22"/>
              </w:rPr>
            </w:pPr>
            <w:r w:rsidRPr="001D2F88">
              <w:rPr>
                <w:rFonts w:ascii="Cambria" w:hAnsi="Cambria" w:cs="Arial"/>
                <w:noProof w:val="0"/>
                <w:sz w:val="22"/>
                <w:szCs w:val="22"/>
              </w:rPr>
              <w:t>112</w:t>
            </w:r>
          </w:p>
        </w:tc>
        <w:tc>
          <w:tcPr>
            <w:tcW w:w="1137" w:type="dxa"/>
            <w:shd w:val="clear" w:color="auto" w:fill="auto"/>
            <w:noWrap/>
            <w:hideMark/>
          </w:tcPr>
          <w:p w:rsidR="002133BA" w:rsidRPr="001D2F88" w:rsidRDefault="002133BA" w:rsidP="00345D91">
            <w:pPr>
              <w:jc w:val="center"/>
              <w:rPr>
                <w:rFonts w:asciiTheme="majorHAnsi" w:hAnsiTheme="majorHAnsi"/>
                <w:sz w:val="22"/>
                <w:szCs w:val="22"/>
              </w:rPr>
            </w:pPr>
            <w:r w:rsidRPr="001D2F88">
              <w:rPr>
                <w:rFonts w:asciiTheme="majorHAnsi" w:hAnsiTheme="majorHAnsi"/>
                <w:sz w:val="22"/>
                <w:szCs w:val="22"/>
              </w:rPr>
              <w:t>75.7</w:t>
            </w:r>
          </w:p>
        </w:tc>
        <w:tc>
          <w:tcPr>
            <w:tcW w:w="1179" w:type="dxa"/>
            <w:shd w:val="clear" w:color="auto" w:fill="auto"/>
            <w:noWrap/>
            <w:hideMark/>
          </w:tcPr>
          <w:p w:rsidR="002133BA" w:rsidRPr="001D2F88" w:rsidRDefault="002133BA" w:rsidP="00345D91">
            <w:pPr>
              <w:jc w:val="center"/>
              <w:rPr>
                <w:rFonts w:asciiTheme="majorHAnsi" w:hAnsiTheme="majorHAnsi"/>
                <w:b/>
                <w:color w:val="FF0000"/>
                <w:sz w:val="22"/>
                <w:szCs w:val="22"/>
              </w:rPr>
            </w:pPr>
            <w:r w:rsidRPr="001D2F88">
              <w:rPr>
                <w:rFonts w:asciiTheme="majorHAnsi" w:hAnsiTheme="majorHAnsi"/>
                <w:sz w:val="22"/>
                <w:szCs w:val="22"/>
              </w:rPr>
              <w:t>3.</w:t>
            </w:r>
            <w:r w:rsidR="007236DF" w:rsidRPr="001D2F88">
              <w:rPr>
                <w:rFonts w:asciiTheme="majorHAnsi" w:hAnsiTheme="majorHAnsi"/>
                <w:sz w:val="22"/>
                <w:szCs w:val="22"/>
              </w:rPr>
              <w:t>4</w:t>
            </w:r>
          </w:p>
        </w:tc>
      </w:tr>
      <w:tr w:rsidR="007236DF" w:rsidRPr="00964313" w:rsidTr="006C36D7">
        <w:trPr>
          <w:trHeight w:val="264"/>
        </w:trPr>
        <w:tc>
          <w:tcPr>
            <w:tcW w:w="2454" w:type="dxa"/>
            <w:shd w:val="clear" w:color="auto" w:fill="auto"/>
            <w:noWrap/>
            <w:vAlign w:val="bottom"/>
            <w:hideMark/>
          </w:tcPr>
          <w:p w:rsidR="002133BA" w:rsidRPr="004D7369" w:rsidRDefault="002133BA" w:rsidP="00345D91">
            <w:pPr>
              <w:ind w:firstLineChars="100" w:firstLine="220"/>
              <w:rPr>
                <w:rFonts w:ascii="Cambria" w:hAnsi="Cambria" w:cs="Arial"/>
                <w:noProof w:val="0"/>
                <w:sz w:val="22"/>
                <w:szCs w:val="22"/>
              </w:rPr>
            </w:pPr>
            <w:r w:rsidRPr="004D7369">
              <w:rPr>
                <w:rFonts w:ascii="Cambria" w:hAnsi="Cambria" w:cs="Arial"/>
                <w:noProof w:val="0"/>
                <w:sz w:val="22"/>
                <w:szCs w:val="22"/>
              </w:rPr>
              <w:t>Female</w:t>
            </w:r>
          </w:p>
        </w:tc>
        <w:tc>
          <w:tcPr>
            <w:tcW w:w="1137" w:type="dxa"/>
            <w:shd w:val="clear" w:color="auto" w:fill="auto"/>
            <w:noWrap/>
            <w:vAlign w:val="bottom"/>
            <w:hideMark/>
          </w:tcPr>
          <w:p w:rsidR="002133BA" w:rsidRPr="00457627" w:rsidRDefault="002133BA" w:rsidP="00345D91">
            <w:pPr>
              <w:jc w:val="center"/>
              <w:rPr>
                <w:rFonts w:ascii="Cambria" w:hAnsi="Cambria" w:cs="Arial"/>
                <w:noProof w:val="0"/>
                <w:sz w:val="22"/>
                <w:szCs w:val="22"/>
              </w:rPr>
            </w:pPr>
            <w:r w:rsidRPr="00457627">
              <w:rPr>
                <w:rFonts w:ascii="Cambria" w:hAnsi="Cambria" w:cs="Arial"/>
                <w:noProof w:val="0"/>
                <w:sz w:val="22"/>
                <w:szCs w:val="22"/>
              </w:rPr>
              <w:t>36</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24.3</w:t>
            </w:r>
          </w:p>
        </w:tc>
        <w:tc>
          <w:tcPr>
            <w:tcW w:w="1179" w:type="dxa"/>
            <w:shd w:val="clear" w:color="auto" w:fill="auto"/>
            <w:noWrap/>
            <w:hideMark/>
          </w:tcPr>
          <w:p w:rsidR="002133BA" w:rsidRPr="00EB6F72" w:rsidRDefault="002133BA" w:rsidP="00345D91">
            <w:pPr>
              <w:jc w:val="center"/>
              <w:rPr>
                <w:rFonts w:asciiTheme="majorHAnsi" w:hAnsiTheme="majorHAnsi"/>
                <w:b/>
                <w:color w:val="FF0000"/>
                <w:sz w:val="22"/>
                <w:szCs w:val="22"/>
              </w:rPr>
            </w:pPr>
            <w:r w:rsidRPr="00EB6F72">
              <w:rPr>
                <w:rFonts w:asciiTheme="majorHAnsi" w:hAnsiTheme="majorHAnsi"/>
                <w:sz w:val="22"/>
                <w:szCs w:val="22"/>
              </w:rPr>
              <w:t>1.</w:t>
            </w:r>
            <w:r w:rsidR="007236DF" w:rsidRPr="00EB6F72">
              <w:rPr>
                <w:rFonts w:asciiTheme="majorHAnsi" w:hAnsiTheme="majorHAnsi"/>
                <w:sz w:val="22"/>
                <w:szCs w:val="22"/>
              </w:rPr>
              <w:t>0</w:t>
            </w:r>
          </w:p>
        </w:tc>
      </w:tr>
      <w:tr w:rsidR="007236DF" w:rsidRPr="00964313" w:rsidTr="006C36D7">
        <w:trPr>
          <w:trHeight w:val="187"/>
        </w:trPr>
        <w:tc>
          <w:tcPr>
            <w:tcW w:w="2454" w:type="dxa"/>
            <w:shd w:val="clear" w:color="auto" w:fill="BFBFBF"/>
            <w:noWrap/>
            <w:vAlign w:val="bottom"/>
            <w:hideMark/>
          </w:tcPr>
          <w:p w:rsidR="00B21260" w:rsidRPr="004D7369" w:rsidRDefault="00B21260" w:rsidP="00345D91">
            <w:pPr>
              <w:rPr>
                <w:rFonts w:ascii="Cambria" w:hAnsi="Cambria" w:cs="Arial"/>
                <w:b/>
                <w:bCs/>
                <w:noProof w:val="0"/>
                <w:sz w:val="22"/>
                <w:szCs w:val="22"/>
              </w:rPr>
            </w:pPr>
            <w:r w:rsidRPr="004D7369">
              <w:rPr>
                <w:rFonts w:ascii="Cambria" w:hAnsi="Cambria" w:cs="Arial"/>
                <w:b/>
                <w:bCs/>
                <w:noProof w:val="0"/>
                <w:sz w:val="22"/>
                <w:szCs w:val="22"/>
              </w:rPr>
              <w:t>Race/Ethnicity</w:t>
            </w:r>
          </w:p>
        </w:tc>
        <w:tc>
          <w:tcPr>
            <w:tcW w:w="1137" w:type="dxa"/>
            <w:shd w:val="clear" w:color="auto" w:fill="BFBFBF"/>
            <w:noWrap/>
            <w:vAlign w:val="bottom"/>
            <w:hideMark/>
          </w:tcPr>
          <w:p w:rsidR="00B21260" w:rsidRPr="00990995" w:rsidRDefault="00B21260" w:rsidP="00345D91">
            <w:pPr>
              <w:jc w:val="center"/>
              <w:rPr>
                <w:rFonts w:ascii="Cambria" w:hAnsi="Cambria" w:cs="Arial"/>
                <w:noProof w:val="0"/>
                <w:sz w:val="22"/>
                <w:szCs w:val="22"/>
                <w:highlight w:val="yellow"/>
              </w:rPr>
            </w:pPr>
          </w:p>
        </w:tc>
        <w:tc>
          <w:tcPr>
            <w:tcW w:w="1137" w:type="dxa"/>
            <w:shd w:val="clear" w:color="auto" w:fill="BFBFBF"/>
            <w:noWrap/>
            <w:vAlign w:val="bottom"/>
            <w:hideMark/>
          </w:tcPr>
          <w:p w:rsidR="00B21260" w:rsidRPr="00457627" w:rsidRDefault="00B21260" w:rsidP="00345D91">
            <w:pPr>
              <w:jc w:val="center"/>
              <w:rPr>
                <w:rFonts w:ascii="Cambria" w:hAnsi="Cambria" w:cs="Arial"/>
                <w:noProof w:val="0"/>
                <w:sz w:val="22"/>
                <w:szCs w:val="22"/>
              </w:rPr>
            </w:pPr>
          </w:p>
        </w:tc>
        <w:tc>
          <w:tcPr>
            <w:tcW w:w="1179" w:type="dxa"/>
            <w:shd w:val="clear" w:color="auto" w:fill="BFBFBF"/>
            <w:noWrap/>
            <w:vAlign w:val="bottom"/>
            <w:hideMark/>
          </w:tcPr>
          <w:p w:rsidR="00B21260" w:rsidRPr="00990995" w:rsidRDefault="00B21260" w:rsidP="00345D91">
            <w:pPr>
              <w:jc w:val="center"/>
              <w:rPr>
                <w:rFonts w:ascii="Cambria" w:hAnsi="Cambria" w:cs="Arial"/>
                <w:noProof w:val="0"/>
                <w:sz w:val="22"/>
                <w:szCs w:val="22"/>
                <w:highlight w:val="yellow"/>
              </w:rPr>
            </w:pPr>
          </w:p>
        </w:tc>
      </w:tr>
      <w:tr w:rsidR="007236DF" w:rsidRPr="00964313" w:rsidTr="006C36D7">
        <w:trPr>
          <w:trHeight w:val="264"/>
        </w:trPr>
        <w:tc>
          <w:tcPr>
            <w:tcW w:w="2454" w:type="dxa"/>
            <w:shd w:val="clear" w:color="auto" w:fill="auto"/>
            <w:noWrap/>
            <w:vAlign w:val="bottom"/>
            <w:hideMark/>
          </w:tcPr>
          <w:p w:rsidR="002133BA" w:rsidRPr="004D7369" w:rsidRDefault="002133BA" w:rsidP="00345D91">
            <w:pPr>
              <w:ind w:firstLineChars="100" w:firstLine="220"/>
              <w:rPr>
                <w:rFonts w:ascii="Cambria" w:hAnsi="Cambria" w:cs="Arial"/>
                <w:noProof w:val="0"/>
                <w:sz w:val="22"/>
                <w:szCs w:val="22"/>
              </w:rPr>
            </w:pPr>
            <w:r w:rsidRPr="004D7369">
              <w:rPr>
                <w:rFonts w:ascii="Cambria" w:hAnsi="Cambria" w:cs="Arial"/>
                <w:noProof w:val="0"/>
                <w:sz w:val="22"/>
                <w:szCs w:val="22"/>
              </w:rPr>
              <w:t>White, non-Hispanic</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53</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35.8</w:t>
            </w:r>
          </w:p>
        </w:tc>
        <w:tc>
          <w:tcPr>
            <w:tcW w:w="1179" w:type="dxa"/>
            <w:shd w:val="clear" w:color="auto" w:fill="auto"/>
            <w:noWrap/>
            <w:hideMark/>
          </w:tcPr>
          <w:p w:rsidR="002133BA" w:rsidRPr="00EB6F72" w:rsidRDefault="00EB6F72" w:rsidP="00345D91">
            <w:pPr>
              <w:jc w:val="center"/>
              <w:rPr>
                <w:rFonts w:asciiTheme="majorHAnsi" w:hAnsiTheme="majorHAnsi"/>
                <w:sz w:val="22"/>
                <w:szCs w:val="22"/>
              </w:rPr>
            </w:pPr>
            <w:r w:rsidRPr="00EB6F72">
              <w:rPr>
                <w:rFonts w:asciiTheme="majorHAnsi" w:hAnsiTheme="majorHAnsi"/>
                <w:sz w:val="22"/>
                <w:szCs w:val="22"/>
              </w:rPr>
              <w:t>1.0</w:t>
            </w:r>
          </w:p>
        </w:tc>
      </w:tr>
      <w:tr w:rsidR="007236DF" w:rsidRPr="00964313" w:rsidTr="006C36D7">
        <w:trPr>
          <w:trHeight w:val="264"/>
        </w:trPr>
        <w:tc>
          <w:tcPr>
            <w:tcW w:w="2454" w:type="dxa"/>
            <w:shd w:val="clear" w:color="auto" w:fill="auto"/>
            <w:noWrap/>
            <w:vAlign w:val="bottom"/>
            <w:hideMark/>
          </w:tcPr>
          <w:p w:rsidR="002133BA" w:rsidRPr="004D7369" w:rsidRDefault="002133BA" w:rsidP="00345D91">
            <w:pPr>
              <w:ind w:firstLineChars="100" w:firstLine="220"/>
              <w:rPr>
                <w:rFonts w:ascii="Cambria" w:hAnsi="Cambria" w:cs="Arial"/>
                <w:noProof w:val="0"/>
                <w:sz w:val="22"/>
                <w:szCs w:val="22"/>
              </w:rPr>
            </w:pPr>
            <w:r w:rsidRPr="004D7369">
              <w:rPr>
                <w:rFonts w:ascii="Cambria" w:hAnsi="Cambria" w:cs="Arial"/>
                <w:noProof w:val="0"/>
                <w:sz w:val="22"/>
                <w:szCs w:val="22"/>
              </w:rPr>
              <w:t>Black, non-Hispanic</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46</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31.1</w:t>
            </w:r>
          </w:p>
        </w:tc>
        <w:tc>
          <w:tcPr>
            <w:tcW w:w="1179" w:type="dxa"/>
            <w:shd w:val="clear" w:color="auto" w:fill="auto"/>
            <w:noWrap/>
            <w:hideMark/>
          </w:tcPr>
          <w:p w:rsidR="002133BA" w:rsidRPr="00EB6F72" w:rsidRDefault="00EB6F72" w:rsidP="00345D91">
            <w:pPr>
              <w:jc w:val="center"/>
              <w:rPr>
                <w:rFonts w:asciiTheme="majorHAnsi" w:hAnsiTheme="majorHAnsi"/>
                <w:sz w:val="22"/>
                <w:szCs w:val="22"/>
              </w:rPr>
            </w:pPr>
            <w:r w:rsidRPr="00EB6F72">
              <w:rPr>
                <w:rFonts w:asciiTheme="majorHAnsi" w:hAnsiTheme="majorHAnsi"/>
                <w:sz w:val="22"/>
                <w:szCs w:val="22"/>
              </w:rPr>
              <w:t>9.6</w:t>
            </w:r>
          </w:p>
        </w:tc>
      </w:tr>
      <w:tr w:rsidR="007236DF" w:rsidRPr="00964313" w:rsidTr="006C36D7">
        <w:trPr>
          <w:trHeight w:val="264"/>
        </w:trPr>
        <w:tc>
          <w:tcPr>
            <w:tcW w:w="2454" w:type="dxa"/>
            <w:shd w:val="clear" w:color="auto" w:fill="auto"/>
            <w:noWrap/>
            <w:vAlign w:val="bottom"/>
            <w:hideMark/>
          </w:tcPr>
          <w:p w:rsidR="002133BA" w:rsidRPr="004D7369" w:rsidRDefault="002133BA" w:rsidP="00345D91">
            <w:pPr>
              <w:ind w:firstLineChars="100" w:firstLine="220"/>
              <w:rPr>
                <w:rFonts w:ascii="Cambria" w:hAnsi="Cambria" w:cs="Arial"/>
                <w:noProof w:val="0"/>
                <w:sz w:val="22"/>
                <w:szCs w:val="22"/>
              </w:rPr>
            </w:pPr>
            <w:r w:rsidRPr="004D7369">
              <w:rPr>
                <w:rFonts w:ascii="Cambria" w:hAnsi="Cambria" w:cs="Arial"/>
                <w:noProof w:val="0"/>
                <w:sz w:val="22"/>
                <w:szCs w:val="22"/>
              </w:rPr>
              <w:t>Asian, non-Hispanic</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5</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3.4</w:t>
            </w:r>
          </w:p>
        </w:tc>
        <w:tc>
          <w:tcPr>
            <w:tcW w:w="1179" w:type="dxa"/>
            <w:shd w:val="clear" w:color="auto" w:fill="auto"/>
            <w:noWrap/>
            <w:hideMark/>
          </w:tcPr>
          <w:p w:rsidR="002133BA" w:rsidRPr="00EB6F72" w:rsidRDefault="00AB4EE5" w:rsidP="00345D91">
            <w:pPr>
              <w:jc w:val="center"/>
              <w:rPr>
                <w:rFonts w:asciiTheme="majorHAnsi" w:hAnsiTheme="majorHAnsi"/>
                <w:sz w:val="22"/>
                <w:szCs w:val="22"/>
              </w:rPr>
            </w:pPr>
            <w:r>
              <w:rPr>
                <w:rFonts w:asciiTheme="majorHAnsi" w:hAnsiTheme="majorHAnsi"/>
                <w:sz w:val="22"/>
                <w:szCs w:val="22"/>
              </w:rPr>
              <w:t>--</w:t>
            </w:r>
          </w:p>
        </w:tc>
      </w:tr>
      <w:tr w:rsidR="007236DF" w:rsidRPr="00964313" w:rsidTr="006C36D7">
        <w:trPr>
          <w:trHeight w:val="264"/>
        </w:trPr>
        <w:tc>
          <w:tcPr>
            <w:tcW w:w="2454" w:type="dxa"/>
            <w:shd w:val="clear" w:color="auto" w:fill="auto"/>
            <w:noWrap/>
            <w:vAlign w:val="bottom"/>
            <w:hideMark/>
          </w:tcPr>
          <w:p w:rsidR="002133BA" w:rsidRPr="004D7369" w:rsidRDefault="002133BA" w:rsidP="00345D91">
            <w:pPr>
              <w:ind w:firstLineChars="100" w:firstLine="220"/>
              <w:rPr>
                <w:rFonts w:ascii="Cambria" w:hAnsi="Cambria" w:cs="Arial"/>
                <w:noProof w:val="0"/>
                <w:sz w:val="22"/>
                <w:szCs w:val="22"/>
              </w:rPr>
            </w:pPr>
            <w:r w:rsidRPr="004D7369">
              <w:rPr>
                <w:rFonts w:ascii="Cambria" w:hAnsi="Cambria" w:cs="Arial"/>
                <w:noProof w:val="0"/>
                <w:sz w:val="22"/>
                <w:szCs w:val="22"/>
              </w:rPr>
              <w:t>Hispanic</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39</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26.4</w:t>
            </w:r>
          </w:p>
        </w:tc>
        <w:tc>
          <w:tcPr>
            <w:tcW w:w="1179" w:type="dxa"/>
            <w:shd w:val="clear" w:color="auto" w:fill="auto"/>
            <w:noWrap/>
            <w:hideMark/>
          </w:tcPr>
          <w:p w:rsidR="002133BA" w:rsidRPr="00EB6F72" w:rsidRDefault="00EB6F72" w:rsidP="00345D91">
            <w:pPr>
              <w:jc w:val="center"/>
              <w:rPr>
                <w:rFonts w:asciiTheme="majorHAnsi" w:hAnsiTheme="majorHAnsi"/>
                <w:sz w:val="22"/>
                <w:szCs w:val="22"/>
              </w:rPr>
            </w:pPr>
            <w:r w:rsidRPr="00EB6F72">
              <w:rPr>
                <w:rFonts w:asciiTheme="majorHAnsi" w:hAnsiTheme="majorHAnsi"/>
                <w:sz w:val="22"/>
                <w:szCs w:val="22"/>
              </w:rPr>
              <w:t>5.5</w:t>
            </w:r>
          </w:p>
        </w:tc>
      </w:tr>
      <w:tr w:rsidR="007236DF" w:rsidRPr="00964313" w:rsidTr="006C36D7">
        <w:trPr>
          <w:trHeight w:val="187"/>
        </w:trPr>
        <w:tc>
          <w:tcPr>
            <w:tcW w:w="2454" w:type="dxa"/>
            <w:shd w:val="clear" w:color="auto" w:fill="BFBFBF"/>
            <w:noWrap/>
            <w:vAlign w:val="bottom"/>
            <w:hideMark/>
          </w:tcPr>
          <w:p w:rsidR="00B21260" w:rsidRPr="004D7369" w:rsidRDefault="00B21260" w:rsidP="00345D91">
            <w:pPr>
              <w:rPr>
                <w:rFonts w:ascii="Cambria" w:hAnsi="Cambria" w:cs="Arial"/>
                <w:b/>
                <w:bCs/>
                <w:noProof w:val="0"/>
                <w:sz w:val="22"/>
                <w:szCs w:val="22"/>
              </w:rPr>
            </w:pPr>
            <w:r w:rsidRPr="004D7369">
              <w:rPr>
                <w:rFonts w:ascii="Cambria" w:hAnsi="Cambria" w:cs="Arial"/>
                <w:b/>
                <w:bCs/>
                <w:noProof w:val="0"/>
                <w:sz w:val="22"/>
                <w:szCs w:val="22"/>
              </w:rPr>
              <w:t>Age Group</w:t>
            </w:r>
          </w:p>
        </w:tc>
        <w:tc>
          <w:tcPr>
            <w:tcW w:w="1137" w:type="dxa"/>
            <w:shd w:val="clear" w:color="auto" w:fill="BFBFBF"/>
            <w:noWrap/>
            <w:vAlign w:val="bottom"/>
            <w:hideMark/>
          </w:tcPr>
          <w:p w:rsidR="00B21260" w:rsidRPr="00990995" w:rsidRDefault="00B21260" w:rsidP="00345D91">
            <w:pPr>
              <w:jc w:val="center"/>
              <w:rPr>
                <w:rFonts w:ascii="Cambria" w:hAnsi="Cambria" w:cs="Arial"/>
                <w:noProof w:val="0"/>
                <w:sz w:val="22"/>
                <w:szCs w:val="22"/>
                <w:highlight w:val="yellow"/>
              </w:rPr>
            </w:pPr>
          </w:p>
        </w:tc>
        <w:tc>
          <w:tcPr>
            <w:tcW w:w="1137" w:type="dxa"/>
            <w:shd w:val="clear" w:color="auto" w:fill="BFBFBF"/>
            <w:noWrap/>
            <w:vAlign w:val="bottom"/>
            <w:hideMark/>
          </w:tcPr>
          <w:p w:rsidR="00B21260" w:rsidRPr="00990995" w:rsidRDefault="00B21260" w:rsidP="00345D91">
            <w:pPr>
              <w:jc w:val="center"/>
              <w:rPr>
                <w:rFonts w:ascii="Cambria" w:hAnsi="Cambria" w:cs="Arial"/>
                <w:noProof w:val="0"/>
                <w:sz w:val="22"/>
                <w:szCs w:val="22"/>
                <w:highlight w:val="yellow"/>
              </w:rPr>
            </w:pPr>
          </w:p>
        </w:tc>
        <w:tc>
          <w:tcPr>
            <w:tcW w:w="1179" w:type="dxa"/>
            <w:shd w:val="clear" w:color="auto" w:fill="BFBFBF"/>
            <w:noWrap/>
            <w:vAlign w:val="bottom"/>
            <w:hideMark/>
          </w:tcPr>
          <w:p w:rsidR="00B21260" w:rsidRPr="00990995" w:rsidRDefault="00B21260" w:rsidP="00345D91">
            <w:pPr>
              <w:jc w:val="center"/>
              <w:rPr>
                <w:rFonts w:ascii="Cambria" w:hAnsi="Cambria" w:cs="Arial"/>
                <w:noProof w:val="0"/>
                <w:sz w:val="22"/>
                <w:szCs w:val="22"/>
                <w:highlight w:val="yellow"/>
              </w:rPr>
            </w:pPr>
          </w:p>
        </w:tc>
      </w:tr>
      <w:tr w:rsidR="007236DF" w:rsidRPr="00964313" w:rsidTr="006C36D7">
        <w:trPr>
          <w:trHeight w:val="264"/>
        </w:trPr>
        <w:tc>
          <w:tcPr>
            <w:tcW w:w="2454" w:type="dxa"/>
            <w:shd w:val="clear" w:color="auto" w:fill="auto"/>
            <w:noWrap/>
            <w:vAlign w:val="bottom"/>
            <w:hideMark/>
          </w:tcPr>
          <w:p w:rsidR="002133BA" w:rsidRPr="004D7369" w:rsidRDefault="002133BA" w:rsidP="00345D91">
            <w:pPr>
              <w:ind w:firstLineChars="100" w:firstLine="220"/>
              <w:rPr>
                <w:rFonts w:ascii="Cambria" w:hAnsi="Cambria" w:cs="Arial"/>
                <w:noProof w:val="0"/>
                <w:sz w:val="22"/>
                <w:szCs w:val="22"/>
              </w:rPr>
            </w:pPr>
            <w:r w:rsidRPr="004D7369">
              <w:rPr>
                <w:rFonts w:ascii="Cambria" w:hAnsi="Cambria" w:cs="Arial"/>
                <w:noProof w:val="0"/>
                <w:sz w:val="22"/>
                <w:szCs w:val="22"/>
              </w:rPr>
              <w:t>0-14</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9</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6.1</w:t>
            </w:r>
          </w:p>
        </w:tc>
        <w:tc>
          <w:tcPr>
            <w:tcW w:w="1179" w:type="dxa"/>
            <w:shd w:val="clear" w:color="auto" w:fill="auto"/>
            <w:noWrap/>
            <w:hideMark/>
          </w:tcPr>
          <w:p w:rsidR="002133BA" w:rsidRPr="00EB6F72" w:rsidRDefault="002133BA" w:rsidP="00345D91">
            <w:pPr>
              <w:jc w:val="center"/>
              <w:rPr>
                <w:rFonts w:asciiTheme="majorHAnsi" w:hAnsiTheme="majorHAnsi"/>
                <w:sz w:val="22"/>
                <w:szCs w:val="22"/>
              </w:rPr>
            </w:pPr>
            <w:r w:rsidRPr="00EB6F72">
              <w:rPr>
                <w:rFonts w:asciiTheme="majorHAnsi" w:hAnsiTheme="majorHAnsi"/>
                <w:sz w:val="22"/>
                <w:szCs w:val="22"/>
              </w:rPr>
              <w:t>0.8</w:t>
            </w:r>
          </w:p>
        </w:tc>
      </w:tr>
      <w:tr w:rsidR="007236DF" w:rsidRPr="00964313" w:rsidTr="006C36D7">
        <w:trPr>
          <w:trHeight w:val="264"/>
        </w:trPr>
        <w:tc>
          <w:tcPr>
            <w:tcW w:w="2454" w:type="dxa"/>
            <w:shd w:val="clear" w:color="auto" w:fill="auto"/>
            <w:noWrap/>
            <w:vAlign w:val="bottom"/>
            <w:hideMark/>
          </w:tcPr>
          <w:p w:rsidR="002133BA" w:rsidRPr="004D7369" w:rsidRDefault="002133BA" w:rsidP="00345D91">
            <w:pPr>
              <w:ind w:firstLineChars="100" w:firstLine="220"/>
              <w:rPr>
                <w:rFonts w:ascii="Cambria" w:hAnsi="Cambria" w:cs="Arial"/>
                <w:noProof w:val="0"/>
                <w:sz w:val="22"/>
                <w:szCs w:val="22"/>
              </w:rPr>
            </w:pPr>
            <w:r w:rsidRPr="004D7369">
              <w:rPr>
                <w:rFonts w:ascii="Cambria" w:hAnsi="Cambria" w:cs="Arial"/>
                <w:noProof w:val="0"/>
                <w:sz w:val="22"/>
                <w:szCs w:val="22"/>
              </w:rPr>
              <w:t>15-24</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43</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29.1</w:t>
            </w:r>
          </w:p>
        </w:tc>
        <w:tc>
          <w:tcPr>
            <w:tcW w:w="1179" w:type="dxa"/>
            <w:shd w:val="clear" w:color="auto" w:fill="auto"/>
            <w:noWrap/>
            <w:hideMark/>
          </w:tcPr>
          <w:p w:rsidR="002133BA" w:rsidRPr="00EB6F72" w:rsidRDefault="002133BA" w:rsidP="00345D91">
            <w:pPr>
              <w:jc w:val="center"/>
              <w:rPr>
                <w:rFonts w:asciiTheme="majorHAnsi" w:hAnsiTheme="majorHAnsi"/>
                <w:sz w:val="22"/>
                <w:szCs w:val="22"/>
              </w:rPr>
            </w:pPr>
            <w:r w:rsidRPr="00EB6F72">
              <w:rPr>
                <w:rFonts w:asciiTheme="majorHAnsi" w:hAnsiTheme="majorHAnsi"/>
                <w:sz w:val="22"/>
                <w:szCs w:val="22"/>
              </w:rPr>
              <w:t>4.</w:t>
            </w:r>
            <w:r w:rsidR="007236DF" w:rsidRPr="00EB6F72">
              <w:rPr>
                <w:rFonts w:asciiTheme="majorHAnsi" w:hAnsiTheme="majorHAnsi"/>
                <w:sz w:val="22"/>
                <w:szCs w:val="22"/>
              </w:rPr>
              <w:t>5</w:t>
            </w:r>
          </w:p>
        </w:tc>
      </w:tr>
      <w:tr w:rsidR="007236DF" w:rsidRPr="00964313" w:rsidTr="006C36D7">
        <w:trPr>
          <w:trHeight w:val="264"/>
        </w:trPr>
        <w:tc>
          <w:tcPr>
            <w:tcW w:w="2454" w:type="dxa"/>
            <w:shd w:val="clear" w:color="auto" w:fill="auto"/>
            <w:noWrap/>
            <w:vAlign w:val="bottom"/>
            <w:hideMark/>
          </w:tcPr>
          <w:p w:rsidR="002133BA" w:rsidRPr="004D7369" w:rsidRDefault="002133BA" w:rsidP="00345D91">
            <w:pPr>
              <w:ind w:firstLineChars="100" w:firstLine="220"/>
              <w:rPr>
                <w:rFonts w:ascii="Cambria" w:hAnsi="Cambria" w:cs="Arial"/>
                <w:noProof w:val="0"/>
                <w:sz w:val="22"/>
                <w:szCs w:val="22"/>
              </w:rPr>
            </w:pPr>
            <w:r w:rsidRPr="004D7369">
              <w:rPr>
                <w:rFonts w:ascii="Cambria" w:hAnsi="Cambria" w:cs="Arial"/>
                <w:noProof w:val="0"/>
                <w:sz w:val="22"/>
                <w:szCs w:val="22"/>
              </w:rPr>
              <w:t>25-34</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45</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30.4</w:t>
            </w:r>
          </w:p>
        </w:tc>
        <w:tc>
          <w:tcPr>
            <w:tcW w:w="1179" w:type="dxa"/>
            <w:shd w:val="clear" w:color="auto" w:fill="auto"/>
            <w:noWrap/>
            <w:hideMark/>
          </w:tcPr>
          <w:p w:rsidR="002133BA" w:rsidRPr="00EB6F72" w:rsidRDefault="007236DF" w:rsidP="00345D91">
            <w:pPr>
              <w:jc w:val="center"/>
              <w:rPr>
                <w:rFonts w:asciiTheme="majorHAnsi" w:hAnsiTheme="majorHAnsi"/>
                <w:sz w:val="22"/>
                <w:szCs w:val="22"/>
              </w:rPr>
            </w:pPr>
            <w:r w:rsidRPr="00EB6F72">
              <w:rPr>
                <w:rFonts w:asciiTheme="majorHAnsi" w:hAnsiTheme="majorHAnsi"/>
                <w:sz w:val="22"/>
                <w:szCs w:val="22"/>
              </w:rPr>
              <w:t>4.9</w:t>
            </w:r>
          </w:p>
        </w:tc>
      </w:tr>
      <w:tr w:rsidR="007236DF" w:rsidRPr="00964313" w:rsidTr="006C36D7">
        <w:trPr>
          <w:trHeight w:val="264"/>
        </w:trPr>
        <w:tc>
          <w:tcPr>
            <w:tcW w:w="2454" w:type="dxa"/>
            <w:shd w:val="clear" w:color="auto" w:fill="auto"/>
            <w:noWrap/>
            <w:vAlign w:val="bottom"/>
            <w:hideMark/>
          </w:tcPr>
          <w:p w:rsidR="002133BA" w:rsidRPr="004D7369" w:rsidRDefault="002133BA" w:rsidP="00345D91">
            <w:pPr>
              <w:ind w:firstLineChars="100" w:firstLine="220"/>
              <w:rPr>
                <w:rFonts w:ascii="Cambria" w:hAnsi="Cambria" w:cs="Arial"/>
                <w:noProof w:val="0"/>
                <w:sz w:val="22"/>
                <w:szCs w:val="22"/>
              </w:rPr>
            </w:pPr>
            <w:r w:rsidRPr="004D7369">
              <w:rPr>
                <w:rFonts w:ascii="Cambria" w:hAnsi="Cambria" w:cs="Arial"/>
                <w:noProof w:val="0"/>
                <w:sz w:val="22"/>
                <w:szCs w:val="22"/>
              </w:rPr>
              <w:t>35-44</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16</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10.8</w:t>
            </w:r>
          </w:p>
        </w:tc>
        <w:tc>
          <w:tcPr>
            <w:tcW w:w="1179" w:type="dxa"/>
            <w:shd w:val="clear" w:color="auto" w:fill="auto"/>
            <w:noWrap/>
            <w:hideMark/>
          </w:tcPr>
          <w:p w:rsidR="002133BA" w:rsidRPr="00EB6F72" w:rsidRDefault="002133BA" w:rsidP="00345D91">
            <w:pPr>
              <w:jc w:val="center"/>
              <w:rPr>
                <w:rFonts w:asciiTheme="majorHAnsi" w:hAnsiTheme="majorHAnsi"/>
                <w:sz w:val="22"/>
                <w:szCs w:val="22"/>
              </w:rPr>
            </w:pPr>
            <w:r w:rsidRPr="00EB6F72">
              <w:rPr>
                <w:rFonts w:asciiTheme="majorHAnsi" w:hAnsiTheme="majorHAnsi"/>
                <w:sz w:val="22"/>
                <w:szCs w:val="22"/>
              </w:rPr>
              <w:t>1.9</w:t>
            </w:r>
          </w:p>
        </w:tc>
      </w:tr>
      <w:tr w:rsidR="007236DF" w:rsidRPr="00964313" w:rsidTr="006C36D7">
        <w:trPr>
          <w:trHeight w:val="264"/>
        </w:trPr>
        <w:tc>
          <w:tcPr>
            <w:tcW w:w="2454" w:type="dxa"/>
            <w:shd w:val="clear" w:color="auto" w:fill="auto"/>
            <w:noWrap/>
            <w:vAlign w:val="bottom"/>
            <w:hideMark/>
          </w:tcPr>
          <w:p w:rsidR="002133BA" w:rsidRPr="004D7369" w:rsidRDefault="002133BA" w:rsidP="00345D91">
            <w:pPr>
              <w:ind w:firstLineChars="100" w:firstLine="220"/>
              <w:rPr>
                <w:rFonts w:ascii="Cambria" w:hAnsi="Cambria" w:cs="Arial"/>
                <w:noProof w:val="0"/>
                <w:sz w:val="22"/>
                <w:szCs w:val="22"/>
              </w:rPr>
            </w:pPr>
            <w:r w:rsidRPr="004D7369">
              <w:rPr>
                <w:rFonts w:ascii="Cambria" w:hAnsi="Cambria" w:cs="Arial"/>
                <w:noProof w:val="0"/>
                <w:sz w:val="22"/>
                <w:szCs w:val="22"/>
              </w:rPr>
              <w:t>45-54</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13</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8.8</w:t>
            </w:r>
          </w:p>
        </w:tc>
        <w:tc>
          <w:tcPr>
            <w:tcW w:w="1179" w:type="dxa"/>
            <w:shd w:val="clear" w:color="auto" w:fill="auto"/>
            <w:noWrap/>
            <w:hideMark/>
          </w:tcPr>
          <w:p w:rsidR="002133BA" w:rsidRPr="00EB6F72" w:rsidRDefault="002133BA" w:rsidP="00345D91">
            <w:pPr>
              <w:jc w:val="center"/>
              <w:rPr>
                <w:rFonts w:asciiTheme="majorHAnsi" w:hAnsiTheme="majorHAnsi"/>
                <w:sz w:val="22"/>
                <w:szCs w:val="22"/>
              </w:rPr>
            </w:pPr>
            <w:r w:rsidRPr="00EB6F72">
              <w:rPr>
                <w:rFonts w:asciiTheme="majorHAnsi" w:hAnsiTheme="majorHAnsi"/>
                <w:sz w:val="22"/>
                <w:szCs w:val="22"/>
              </w:rPr>
              <w:t>1.3</w:t>
            </w:r>
          </w:p>
        </w:tc>
      </w:tr>
      <w:tr w:rsidR="007236DF" w:rsidRPr="00964313" w:rsidTr="006C36D7">
        <w:trPr>
          <w:trHeight w:val="264"/>
        </w:trPr>
        <w:tc>
          <w:tcPr>
            <w:tcW w:w="2454" w:type="dxa"/>
            <w:shd w:val="clear" w:color="auto" w:fill="auto"/>
            <w:noWrap/>
            <w:vAlign w:val="bottom"/>
            <w:hideMark/>
          </w:tcPr>
          <w:p w:rsidR="002133BA" w:rsidRPr="004D7369" w:rsidRDefault="002133BA" w:rsidP="00345D91">
            <w:pPr>
              <w:ind w:firstLineChars="100" w:firstLine="220"/>
              <w:rPr>
                <w:rFonts w:ascii="Cambria" w:hAnsi="Cambria" w:cs="Arial"/>
                <w:noProof w:val="0"/>
                <w:sz w:val="22"/>
                <w:szCs w:val="22"/>
              </w:rPr>
            </w:pPr>
            <w:r w:rsidRPr="004D7369">
              <w:rPr>
                <w:rFonts w:ascii="Cambria" w:hAnsi="Cambria" w:cs="Arial"/>
                <w:noProof w:val="0"/>
                <w:sz w:val="22"/>
                <w:szCs w:val="22"/>
              </w:rPr>
              <w:t>55-64</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10</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6.8</w:t>
            </w:r>
          </w:p>
        </w:tc>
        <w:tc>
          <w:tcPr>
            <w:tcW w:w="1179" w:type="dxa"/>
            <w:shd w:val="clear" w:color="auto" w:fill="auto"/>
            <w:noWrap/>
            <w:hideMark/>
          </w:tcPr>
          <w:p w:rsidR="002133BA" w:rsidRPr="00EB6F72" w:rsidRDefault="002133BA" w:rsidP="00345D91">
            <w:pPr>
              <w:jc w:val="center"/>
              <w:rPr>
                <w:rFonts w:asciiTheme="majorHAnsi" w:hAnsiTheme="majorHAnsi"/>
                <w:sz w:val="22"/>
                <w:szCs w:val="22"/>
              </w:rPr>
            </w:pPr>
            <w:r w:rsidRPr="00EB6F72">
              <w:rPr>
                <w:rFonts w:asciiTheme="majorHAnsi" w:hAnsiTheme="majorHAnsi"/>
                <w:sz w:val="22"/>
                <w:szCs w:val="22"/>
              </w:rPr>
              <w:t>1.2</w:t>
            </w:r>
          </w:p>
        </w:tc>
      </w:tr>
      <w:tr w:rsidR="007236DF" w:rsidRPr="00964313" w:rsidTr="006C36D7">
        <w:trPr>
          <w:trHeight w:val="264"/>
        </w:trPr>
        <w:tc>
          <w:tcPr>
            <w:tcW w:w="2454" w:type="dxa"/>
            <w:shd w:val="clear" w:color="auto" w:fill="auto"/>
            <w:noWrap/>
            <w:vAlign w:val="bottom"/>
            <w:hideMark/>
          </w:tcPr>
          <w:p w:rsidR="002133BA" w:rsidRPr="004D7369" w:rsidRDefault="002133BA" w:rsidP="00345D91">
            <w:pPr>
              <w:ind w:firstLineChars="100" w:firstLine="220"/>
              <w:rPr>
                <w:rFonts w:ascii="Cambria" w:hAnsi="Cambria" w:cs="Arial"/>
                <w:noProof w:val="0"/>
                <w:sz w:val="22"/>
                <w:szCs w:val="22"/>
              </w:rPr>
            </w:pPr>
            <w:r w:rsidRPr="004D7369">
              <w:rPr>
                <w:rFonts w:ascii="Cambria" w:hAnsi="Cambria" w:cs="Arial"/>
                <w:noProof w:val="0"/>
                <w:sz w:val="22"/>
                <w:szCs w:val="22"/>
              </w:rPr>
              <w:t>65-74</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7</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4.7</w:t>
            </w:r>
          </w:p>
        </w:tc>
        <w:tc>
          <w:tcPr>
            <w:tcW w:w="1179" w:type="dxa"/>
            <w:shd w:val="clear" w:color="auto" w:fill="auto"/>
            <w:noWrap/>
            <w:hideMark/>
          </w:tcPr>
          <w:p w:rsidR="002133BA" w:rsidRPr="00EB6F72" w:rsidRDefault="002133BA" w:rsidP="00345D91">
            <w:pPr>
              <w:jc w:val="center"/>
              <w:rPr>
                <w:rFonts w:asciiTheme="majorHAnsi" w:hAnsiTheme="majorHAnsi"/>
                <w:sz w:val="22"/>
                <w:szCs w:val="22"/>
              </w:rPr>
            </w:pPr>
            <w:r w:rsidRPr="00EB6F72">
              <w:rPr>
                <w:rFonts w:asciiTheme="majorHAnsi" w:hAnsiTheme="majorHAnsi"/>
                <w:sz w:val="22"/>
                <w:szCs w:val="22"/>
              </w:rPr>
              <w:t>1.</w:t>
            </w:r>
            <w:r w:rsidR="007236DF" w:rsidRPr="00EB6F72">
              <w:rPr>
                <w:rFonts w:asciiTheme="majorHAnsi" w:hAnsiTheme="majorHAnsi"/>
                <w:sz w:val="22"/>
                <w:szCs w:val="22"/>
              </w:rPr>
              <w:t>3</w:t>
            </w:r>
          </w:p>
        </w:tc>
      </w:tr>
      <w:tr w:rsidR="007236DF" w:rsidRPr="00964313" w:rsidTr="006C36D7">
        <w:trPr>
          <w:trHeight w:val="264"/>
        </w:trPr>
        <w:tc>
          <w:tcPr>
            <w:tcW w:w="2454" w:type="dxa"/>
            <w:shd w:val="clear" w:color="auto" w:fill="auto"/>
            <w:noWrap/>
            <w:vAlign w:val="bottom"/>
            <w:hideMark/>
          </w:tcPr>
          <w:p w:rsidR="002133BA" w:rsidRPr="004D7369" w:rsidRDefault="002133BA" w:rsidP="00345D91">
            <w:pPr>
              <w:ind w:firstLineChars="100" w:firstLine="220"/>
              <w:rPr>
                <w:rFonts w:ascii="Cambria" w:hAnsi="Cambria" w:cs="Arial"/>
                <w:noProof w:val="0"/>
                <w:sz w:val="22"/>
                <w:szCs w:val="22"/>
              </w:rPr>
            </w:pPr>
            <w:r w:rsidRPr="004D7369">
              <w:rPr>
                <w:rFonts w:ascii="Cambria" w:hAnsi="Cambria" w:cs="Arial"/>
                <w:noProof w:val="0"/>
                <w:sz w:val="22"/>
                <w:szCs w:val="22"/>
              </w:rPr>
              <w:t>75-84</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1</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0.7</w:t>
            </w:r>
          </w:p>
        </w:tc>
        <w:tc>
          <w:tcPr>
            <w:tcW w:w="1179" w:type="dxa"/>
            <w:shd w:val="clear" w:color="auto" w:fill="auto"/>
            <w:noWrap/>
            <w:hideMark/>
          </w:tcPr>
          <w:p w:rsidR="002133BA" w:rsidRPr="00EB6F72" w:rsidRDefault="002133BA" w:rsidP="00345D91">
            <w:pPr>
              <w:jc w:val="center"/>
              <w:rPr>
                <w:rFonts w:asciiTheme="majorHAnsi" w:hAnsiTheme="majorHAnsi"/>
                <w:sz w:val="22"/>
                <w:szCs w:val="22"/>
              </w:rPr>
            </w:pPr>
            <w:r w:rsidRPr="00EB6F72">
              <w:rPr>
                <w:rFonts w:asciiTheme="majorHAnsi" w:hAnsiTheme="majorHAnsi"/>
                <w:sz w:val="22"/>
                <w:szCs w:val="22"/>
              </w:rPr>
              <w:t>--</w:t>
            </w:r>
          </w:p>
        </w:tc>
      </w:tr>
      <w:tr w:rsidR="007236DF" w:rsidRPr="00964313" w:rsidTr="006C36D7">
        <w:trPr>
          <w:trHeight w:val="264"/>
        </w:trPr>
        <w:tc>
          <w:tcPr>
            <w:tcW w:w="2454" w:type="dxa"/>
            <w:shd w:val="clear" w:color="auto" w:fill="auto"/>
            <w:noWrap/>
            <w:vAlign w:val="bottom"/>
            <w:hideMark/>
          </w:tcPr>
          <w:p w:rsidR="002133BA" w:rsidRPr="004D7369" w:rsidRDefault="002133BA" w:rsidP="00345D91">
            <w:pPr>
              <w:ind w:firstLineChars="100" w:firstLine="220"/>
              <w:rPr>
                <w:rFonts w:ascii="Cambria" w:hAnsi="Cambria" w:cs="Arial"/>
                <w:noProof w:val="0"/>
                <w:sz w:val="22"/>
                <w:szCs w:val="22"/>
              </w:rPr>
            </w:pPr>
            <w:r w:rsidRPr="004D7369">
              <w:rPr>
                <w:rFonts w:ascii="Cambria" w:hAnsi="Cambria" w:cs="Arial"/>
                <w:noProof w:val="0"/>
                <w:sz w:val="22"/>
                <w:szCs w:val="22"/>
              </w:rPr>
              <w:t>85+</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4</w:t>
            </w:r>
          </w:p>
        </w:tc>
        <w:tc>
          <w:tcPr>
            <w:tcW w:w="1137" w:type="dxa"/>
            <w:shd w:val="clear" w:color="auto" w:fill="auto"/>
            <w:noWrap/>
            <w:hideMark/>
          </w:tcPr>
          <w:p w:rsidR="002133BA" w:rsidRPr="00457627" w:rsidRDefault="002133BA" w:rsidP="00345D91">
            <w:pPr>
              <w:jc w:val="center"/>
              <w:rPr>
                <w:rFonts w:asciiTheme="majorHAnsi" w:hAnsiTheme="majorHAnsi"/>
                <w:sz w:val="22"/>
                <w:szCs w:val="22"/>
              </w:rPr>
            </w:pPr>
            <w:r w:rsidRPr="00457627">
              <w:rPr>
                <w:rFonts w:asciiTheme="majorHAnsi" w:hAnsiTheme="majorHAnsi"/>
                <w:sz w:val="22"/>
                <w:szCs w:val="22"/>
              </w:rPr>
              <w:t>2.7</w:t>
            </w:r>
          </w:p>
        </w:tc>
        <w:tc>
          <w:tcPr>
            <w:tcW w:w="1179" w:type="dxa"/>
            <w:shd w:val="clear" w:color="auto" w:fill="auto"/>
            <w:noWrap/>
            <w:hideMark/>
          </w:tcPr>
          <w:p w:rsidR="002133BA" w:rsidRPr="00EB6F72" w:rsidRDefault="002133BA" w:rsidP="00345D91">
            <w:pPr>
              <w:jc w:val="center"/>
              <w:rPr>
                <w:rFonts w:asciiTheme="majorHAnsi" w:hAnsiTheme="majorHAnsi"/>
                <w:sz w:val="22"/>
                <w:szCs w:val="22"/>
              </w:rPr>
            </w:pPr>
            <w:r w:rsidRPr="00EB6F72">
              <w:rPr>
                <w:rFonts w:asciiTheme="majorHAnsi" w:hAnsiTheme="majorHAnsi"/>
                <w:sz w:val="22"/>
                <w:szCs w:val="22"/>
              </w:rPr>
              <w:t>--</w:t>
            </w:r>
          </w:p>
        </w:tc>
      </w:tr>
      <w:tr w:rsidR="007236DF" w:rsidRPr="00964313" w:rsidTr="006C36D7">
        <w:trPr>
          <w:trHeight w:val="187"/>
        </w:trPr>
        <w:tc>
          <w:tcPr>
            <w:tcW w:w="2454" w:type="dxa"/>
            <w:shd w:val="clear" w:color="auto" w:fill="BFBFBF"/>
            <w:noWrap/>
            <w:vAlign w:val="bottom"/>
            <w:hideMark/>
          </w:tcPr>
          <w:p w:rsidR="00B21260" w:rsidRPr="004D7369" w:rsidRDefault="00B21260" w:rsidP="00345D91">
            <w:pPr>
              <w:rPr>
                <w:rFonts w:ascii="Cambria" w:hAnsi="Cambria" w:cs="Arial"/>
                <w:b/>
                <w:bCs/>
                <w:noProof w:val="0"/>
                <w:sz w:val="22"/>
                <w:szCs w:val="22"/>
              </w:rPr>
            </w:pPr>
            <w:r w:rsidRPr="004D7369">
              <w:rPr>
                <w:rFonts w:ascii="Cambria" w:hAnsi="Cambria" w:cs="Arial"/>
                <w:b/>
                <w:bCs/>
                <w:noProof w:val="0"/>
                <w:sz w:val="22"/>
                <w:szCs w:val="22"/>
              </w:rPr>
              <w:t xml:space="preserve">Total </w:t>
            </w:r>
          </w:p>
        </w:tc>
        <w:tc>
          <w:tcPr>
            <w:tcW w:w="1137" w:type="dxa"/>
            <w:shd w:val="clear" w:color="auto" w:fill="BFBFBF"/>
            <w:noWrap/>
            <w:vAlign w:val="bottom"/>
            <w:hideMark/>
          </w:tcPr>
          <w:p w:rsidR="00B21260" w:rsidRPr="00457627" w:rsidRDefault="002133BA" w:rsidP="00345D91">
            <w:pPr>
              <w:jc w:val="center"/>
              <w:rPr>
                <w:rFonts w:ascii="Cambria" w:hAnsi="Cambria" w:cs="Arial"/>
                <w:b/>
                <w:noProof w:val="0"/>
                <w:sz w:val="22"/>
                <w:szCs w:val="22"/>
              </w:rPr>
            </w:pPr>
            <w:r w:rsidRPr="00457627">
              <w:rPr>
                <w:rFonts w:ascii="Cambria" w:hAnsi="Cambria" w:cs="Arial"/>
                <w:b/>
                <w:noProof w:val="0"/>
                <w:sz w:val="22"/>
                <w:szCs w:val="22"/>
              </w:rPr>
              <w:t>148</w:t>
            </w:r>
          </w:p>
        </w:tc>
        <w:tc>
          <w:tcPr>
            <w:tcW w:w="1137" w:type="dxa"/>
            <w:shd w:val="clear" w:color="auto" w:fill="BFBFBF"/>
            <w:noWrap/>
            <w:vAlign w:val="bottom"/>
            <w:hideMark/>
          </w:tcPr>
          <w:p w:rsidR="00B21260" w:rsidRPr="00457627" w:rsidRDefault="00B21260" w:rsidP="00345D91">
            <w:pPr>
              <w:jc w:val="center"/>
              <w:rPr>
                <w:rFonts w:ascii="Cambria" w:hAnsi="Cambria" w:cs="Arial"/>
                <w:b/>
                <w:noProof w:val="0"/>
                <w:sz w:val="22"/>
                <w:szCs w:val="22"/>
              </w:rPr>
            </w:pPr>
            <w:r w:rsidRPr="00457627">
              <w:rPr>
                <w:rFonts w:ascii="Cambria" w:hAnsi="Cambria" w:cs="Arial"/>
                <w:b/>
                <w:noProof w:val="0"/>
                <w:sz w:val="22"/>
                <w:szCs w:val="22"/>
              </w:rPr>
              <w:t>100</w:t>
            </w:r>
            <w:r w:rsidR="003B2F2A" w:rsidRPr="00457627">
              <w:rPr>
                <w:rFonts w:ascii="Cambria" w:hAnsi="Cambria" w:cs="Arial"/>
                <w:b/>
                <w:noProof w:val="0"/>
                <w:sz w:val="22"/>
                <w:szCs w:val="22"/>
              </w:rPr>
              <w:t>.0</w:t>
            </w:r>
          </w:p>
        </w:tc>
        <w:tc>
          <w:tcPr>
            <w:tcW w:w="1179" w:type="dxa"/>
            <w:shd w:val="clear" w:color="auto" w:fill="BFBFBF"/>
            <w:noWrap/>
            <w:vAlign w:val="bottom"/>
            <w:hideMark/>
          </w:tcPr>
          <w:p w:rsidR="00B21260" w:rsidRPr="00EB6F72" w:rsidRDefault="00B21260" w:rsidP="00345D91">
            <w:pPr>
              <w:jc w:val="center"/>
              <w:rPr>
                <w:rFonts w:ascii="Cambria" w:hAnsi="Cambria" w:cs="Arial"/>
                <w:b/>
                <w:noProof w:val="0"/>
                <w:sz w:val="22"/>
                <w:szCs w:val="22"/>
              </w:rPr>
            </w:pPr>
            <w:r w:rsidRPr="00EB6F72">
              <w:rPr>
                <w:rFonts w:ascii="Cambria" w:hAnsi="Cambria" w:cs="Arial"/>
                <w:b/>
                <w:noProof w:val="0"/>
                <w:sz w:val="22"/>
                <w:szCs w:val="22"/>
              </w:rPr>
              <w:t>2.</w:t>
            </w:r>
            <w:r w:rsidR="002133BA" w:rsidRPr="00EB6F72">
              <w:rPr>
                <w:rFonts w:ascii="Cambria" w:hAnsi="Cambria" w:cs="Arial"/>
                <w:b/>
                <w:noProof w:val="0"/>
                <w:sz w:val="22"/>
                <w:szCs w:val="22"/>
              </w:rPr>
              <w:t>2</w:t>
            </w:r>
          </w:p>
        </w:tc>
      </w:tr>
    </w:tbl>
    <w:p w:rsidR="006A4636" w:rsidRPr="00447BA5" w:rsidRDefault="006A4636" w:rsidP="00345D91">
      <w:pPr>
        <w:rPr>
          <w:rFonts w:ascii="Cambria" w:hAnsi="Cambria" w:cs="Arial"/>
          <w:sz w:val="22"/>
          <w:szCs w:val="22"/>
        </w:rPr>
      </w:pPr>
    </w:p>
    <w:p w:rsidR="006A4636" w:rsidRPr="00447BA5" w:rsidRDefault="006A4636" w:rsidP="00345D91">
      <w:pPr>
        <w:rPr>
          <w:rFonts w:ascii="Cambria" w:hAnsi="Cambria" w:cs="Arial"/>
          <w:sz w:val="22"/>
          <w:szCs w:val="22"/>
        </w:rPr>
      </w:pPr>
    </w:p>
    <w:p w:rsidR="007A1072" w:rsidRDefault="007A1072" w:rsidP="00345D91">
      <w:pPr>
        <w:rPr>
          <w:rFonts w:ascii="Cambria" w:hAnsi="Cambria" w:cs="Arial"/>
          <w:b/>
          <w:sz w:val="22"/>
          <w:szCs w:val="22"/>
          <w:u w:val="single"/>
        </w:rPr>
      </w:pPr>
    </w:p>
    <w:p w:rsidR="00EC0D45" w:rsidRDefault="00EC0D45" w:rsidP="00345D91">
      <w:pPr>
        <w:rPr>
          <w:rFonts w:ascii="Cambria" w:hAnsi="Cambria" w:cs="Arial"/>
          <w:b/>
          <w:sz w:val="22"/>
          <w:szCs w:val="22"/>
          <w:u w:val="single"/>
        </w:rPr>
      </w:pPr>
    </w:p>
    <w:p w:rsidR="00DF6EA1" w:rsidRDefault="00DF6EA1" w:rsidP="00345D91">
      <w:pPr>
        <w:rPr>
          <w:rFonts w:ascii="Cambria" w:hAnsi="Cambria" w:cs="Arial"/>
          <w:b/>
          <w:sz w:val="22"/>
          <w:szCs w:val="22"/>
          <w:u w:val="single"/>
        </w:rPr>
      </w:pPr>
    </w:p>
    <w:p w:rsidR="006C36D7" w:rsidRPr="00447BA5" w:rsidRDefault="006C36D7" w:rsidP="00345D91">
      <w:pPr>
        <w:rPr>
          <w:rFonts w:ascii="Cambria" w:hAnsi="Cambria" w:cs="Arial"/>
          <w:b/>
          <w:sz w:val="22"/>
          <w:szCs w:val="22"/>
          <w:u w:val="single"/>
        </w:rPr>
      </w:pPr>
    </w:p>
    <w:tbl>
      <w:tblPr>
        <w:tblpPr w:leftFromText="180" w:rightFromText="180" w:vertAnchor="text" w:horzAnchor="margin" w:tblpX="828" w:tblpY="69"/>
        <w:tblW w:w="8658" w:type="dxa"/>
        <w:tblLayout w:type="fixed"/>
        <w:tblLook w:val="04A0" w:firstRow="1" w:lastRow="0" w:firstColumn="1" w:lastColumn="0" w:noHBand="0" w:noVBand="1"/>
      </w:tblPr>
      <w:tblGrid>
        <w:gridCol w:w="2527"/>
        <w:gridCol w:w="911"/>
        <w:gridCol w:w="966"/>
        <w:gridCol w:w="1236"/>
        <w:gridCol w:w="810"/>
        <w:gridCol w:w="900"/>
        <w:gridCol w:w="1308"/>
      </w:tblGrid>
      <w:tr w:rsidR="0048002F" w:rsidRPr="00447BA5" w:rsidTr="0031341C">
        <w:trPr>
          <w:trHeight w:val="350"/>
        </w:trPr>
        <w:tc>
          <w:tcPr>
            <w:tcW w:w="8658" w:type="dxa"/>
            <w:gridSpan w:val="7"/>
            <w:tcBorders>
              <w:top w:val="single" w:sz="4" w:space="0" w:color="auto"/>
              <w:left w:val="single" w:sz="4" w:space="0" w:color="auto"/>
              <w:right w:val="single" w:sz="4" w:space="0" w:color="000000"/>
            </w:tcBorders>
            <w:shd w:val="clear" w:color="auto" w:fill="C2D69B" w:themeFill="accent3" w:themeFillTint="99"/>
            <w:noWrap/>
            <w:vAlign w:val="center"/>
            <w:hideMark/>
          </w:tcPr>
          <w:p w:rsidR="008D4522" w:rsidRPr="0031341C" w:rsidRDefault="0048002F" w:rsidP="006207A1">
            <w:pPr>
              <w:jc w:val="center"/>
              <w:rPr>
                <w:rFonts w:ascii="Cambria" w:hAnsi="Cambria" w:cs="Arial"/>
                <w:b/>
                <w:bCs/>
                <w:noProof w:val="0"/>
                <w:sz w:val="22"/>
                <w:szCs w:val="22"/>
              </w:rPr>
            </w:pPr>
            <w:r w:rsidRPr="008A4A37">
              <w:rPr>
                <w:rFonts w:ascii="Cambria" w:hAnsi="Cambria" w:cs="Arial"/>
                <w:b/>
                <w:bCs/>
                <w:noProof w:val="0"/>
                <w:szCs w:val="22"/>
              </w:rPr>
              <w:t>Table</w:t>
            </w:r>
            <w:r w:rsidR="00CA6C96" w:rsidRPr="008A4A37">
              <w:rPr>
                <w:rFonts w:ascii="Cambria" w:hAnsi="Cambria" w:cs="Arial"/>
                <w:b/>
                <w:bCs/>
                <w:noProof w:val="0"/>
                <w:szCs w:val="22"/>
              </w:rPr>
              <w:t xml:space="preserve"> </w:t>
            </w:r>
            <w:r w:rsidR="006207A1" w:rsidRPr="008A4A37">
              <w:rPr>
                <w:rFonts w:ascii="Cambria" w:hAnsi="Cambria" w:cs="Arial"/>
                <w:b/>
                <w:bCs/>
                <w:noProof w:val="0"/>
                <w:szCs w:val="22"/>
              </w:rPr>
              <w:t>5</w:t>
            </w:r>
            <w:r w:rsidR="00F24B72" w:rsidRPr="008A4A37">
              <w:rPr>
                <w:rFonts w:ascii="Cambria" w:hAnsi="Cambria" w:cs="Arial"/>
                <w:b/>
                <w:bCs/>
                <w:noProof w:val="0"/>
                <w:szCs w:val="22"/>
              </w:rPr>
              <w:t xml:space="preserve">. </w:t>
            </w:r>
            <w:r w:rsidR="008D4522" w:rsidRPr="008A4A37">
              <w:rPr>
                <w:rFonts w:ascii="Cambria" w:hAnsi="Cambria" w:cs="Arial"/>
                <w:b/>
                <w:bCs/>
                <w:noProof w:val="0"/>
                <w:szCs w:val="22"/>
              </w:rPr>
              <w:t>Homi</w:t>
            </w:r>
            <w:r w:rsidR="001E3BD4" w:rsidRPr="008A4A37">
              <w:rPr>
                <w:rFonts w:ascii="Cambria" w:hAnsi="Cambria" w:cs="Arial"/>
                <w:b/>
                <w:bCs/>
                <w:noProof w:val="0"/>
                <w:szCs w:val="22"/>
              </w:rPr>
              <w:t>cides by Race/Ethnicity and Sex</w:t>
            </w:r>
            <w:r w:rsidR="008D4522" w:rsidRPr="008A4A37">
              <w:rPr>
                <w:rFonts w:ascii="Cambria" w:hAnsi="Cambria" w:cs="Arial"/>
                <w:b/>
                <w:bCs/>
                <w:noProof w:val="0"/>
                <w:szCs w:val="22"/>
              </w:rPr>
              <w:t>, MA 201</w:t>
            </w:r>
            <w:r w:rsidR="008D7D56" w:rsidRPr="008A4A37">
              <w:rPr>
                <w:rFonts w:ascii="Cambria" w:hAnsi="Cambria" w:cs="Arial"/>
                <w:b/>
                <w:bCs/>
                <w:noProof w:val="0"/>
                <w:szCs w:val="22"/>
              </w:rPr>
              <w:t>3</w:t>
            </w:r>
          </w:p>
        </w:tc>
      </w:tr>
      <w:tr w:rsidR="0048002F" w:rsidRPr="00447BA5" w:rsidTr="00F540DB">
        <w:trPr>
          <w:trHeight w:val="288"/>
        </w:trPr>
        <w:tc>
          <w:tcPr>
            <w:tcW w:w="2527" w:type="dxa"/>
            <w:vMerge w:val="restart"/>
            <w:tcBorders>
              <w:top w:val="single" w:sz="4" w:space="0" w:color="auto"/>
              <w:left w:val="single" w:sz="4" w:space="0" w:color="auto"/>
              <w:right w:val="nil"/>
            </w:tcBorders>
            <w:shd w:val="clear" w:color="auto" w:fill="auto"/>
            <w:noWrap/>
            <w:vAlign w:val="bottom"/>
            <w:hideMark/>
          </w:tcPr>
          <w:p w:rsidR="008D4522" w:rsidRPr="00447BA5" w:rsidRDefault="008D4522" w:rsidP="00345D91">
            <w:pPr>
              <w:jc w:val="center"/>
              <w:rPr>
                <w:rFonts w:ascii="Cambria" w:hAnsi="Cambria" w:cs="Arial"/>
                <w:noProof w:val="0"/>
                <w:sz w:val="22"/>
                <w:szCs w:val="22"/>
              </w:rPr>
            </w:pPr>
          </w:p>
        </w:tc>
        <w:tc>
          <w:tcPr>
            <w:tcW w:w="311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D4522" w:rsidRPr="00935E1A" w:rsidRDefault="008D4522" w:rsidP="00345D91">
            <w:pPr>
              <w:jc w:val="center"/>
              <w:rPr>
                <w:rFonts w:ascii="Cambria" w:hAnsi="Cambria" w:cs="Arial"/>
                <w:b/>
                <w:bCs/>
                <w:noProof w:val="0"/>
                <w:sz w:val="21"/>
                <w:szCs w:val="21"/>
              </w:rPr>
            </w:pPr>
            <w:r w:rsidRPr="00935E1A">
              <w:rPr>
                <w:rFonts w:ascii="Cambria" w:hAnsi="Cambria" w:cs="Arial"/>
                <w:b/>
                <w:bCs/>
                <w:noProof w:val="0"/>
                <w:sz w:val="21"/>
                <w:szCs w:val="21"/>
              </w:rPr>
              <w:t>Male</w:t>
            </w:r>
          </w:p>
        </w:tc>
        <w:tc>
          <w:tcPr>
            <w:tcW w:w="301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8D4522" w:rsidRPr="00935E1A" w:rsidRDefault="008D4522" w:rsidP="00345D91">
            <w:pPr>
              <w:jc w:val="center"/>
              <w:rPr>
                <w:rFonts w:ascii="Cambria" w:hAnsi="Cambria" w:cs="Arial"/>
                <w:b/>
                <w:bCs/>
                <w:noProof w:val="0"/>
                <w:sz w:val="21"/>
                <w:szCs w:val="21"/>
              </w:rPr>
            </w:pPr>
            <w:r w:rsidRPr="00935E1A">
              <w:rPr>
                <w:rFonts w:ascii="Cambria" w:hAnsi="Cambria" w:cs="Arial"/>
                <w:b/>
                <w:bCs/>
                <w:noProof w:val="0"/>
                <w:sz w:val="21"/>
                <w:szCs w:val="21"/>
              </w:rPr>
              <w:t>Female</w:t>
            </w:r>
          </w:p>
        </w:tc>
      </w:tr>
      <w:tr w:rsidR="0048002F" w:rsidRPr="00447BA5" w:rsidTr="00F540DB">
        <w:trPr>
          <w:trHeight w:val="407"/>
        </w:trPr>
        <w:tc>
          <w:tcPr>
            <w:tcW w:w="2527" w:type="dxa"/>
            <w:vMerge/>
            <w:tcBorders>
              <w:left w:val="single" w:sz="4" w:space="0" w:color="auto"/>
              <w:bottom w:val="single" w:sz="4" w:space="0" w:color="auto"/>
              <w:right w:val="nil"/>
            </w:tcBorders>
            <w:shd w:val="clear" w:color="auto" w:fill="auto"/>
            <w:vAlign w:val="center"/>
            <w:hideMark/>
          </w:tcPr>
          <w:p w:rsidR="008D4522" w:rsidRPr="00447BA5" w:rsidRDefault="008D4522" w:rsidP="00345D91">
            <w:pPr>
              <w:jc w:val="center"/>
              <w:rPr>
                <w:rFonts w:ascii="Cambria" w:hAnsi="Cambria" w:cs="Arial"/>
                <w:noProof w:val="0"/>
                <w:sz w:val="22"/>
                <w:szCs w:val="22"/>
              </w:rPr>
            </w:pPr>
          </w:p>
        </w:tc>
        <w:tc>
          <w:tcPr>
            <w:tcW w:w="911" w:type="dxa"/>
            <w:tcBorders>
              <w:top w:val="nil"/>
              <w:left w:val="single" w:sz="4" w:space="0" w:color="auto"/>
              <w:bottom w:val="single" w:sz="4" w:space="0" w:color="auto"/>
              <w:right w:val="single" w:sz="4" w:space="0" w:color="auto"/>
            </w:tcBorders>
            <w:shd w:val="clear" w:color="auto" w:fill="auto"/>
            <w:noWrap/>
            <w:vAlign w:val="bottom"/>
            <w:hideMark/>
          </w:tcPr>
          <w:p w:rsidR="008D4522" w:rsidRPr="00F540DB" w:rsidRDefault="008D4522" w:rsidP="00345D91">
            <w:pPr>
              <w:jc w:val="center"/>
              <w:rPr>
                <w:rFonts w:ascii="Cambria" w:hAnsi="Cambria" w:cs="Arial"/>
                <w:b/>
                <w:bCs/>
                <w:noProof w:val="0"/>
                <w:sz w:val="19"/>
                <w:szCs w:val="19"/>
              </w:rPr>
            </w:pPr>
            <w:r w:rsidRPr="00F540DB">
              <w:rPr>
                <w:rFonts w:ascii="Cambria" w:hAnsi="Cambria" w:cs="Arial"/>
                <w:b/>
                <w:bCs/>
                <w:noProof w:val="0"/>
                <w:sz w:val="19"/>
                <w:szCs w:val="19"/>
              </w:rPr>
              <w:t>N</w:t>
            </w:r>
          </w:p>
        </w:tc>
        <w:tc>
          <w:tcPr>
            <w:tcW w:w="966" w:type="dxa"/>
            <w:tcBorders>
              <w:top w:val="nil"/>
              <w:left w:val="nil"/>
              <w:bottom w:val="single" w:sz="4" w:space="0" w:color="auto"/>
              <w:right w:val="single" w:sz="4" w:space="0" w:color="auto"/>
            </w:tcBorders>
            <w:shd w:val="clear" w:color="auto" w:fill="auto"/>
            <w:noWrap/>
            <w:vAlign w:val="bottom"/>
            <w:hideMark/>
          </w:tcPr>
          <w:p w:rsidR="008D4522" w:rsidRPr="00F540DB" w:rsidRDefault="003B2F2A" w:rsidP="00345D91">
            <w:pPr>
              <w:jc w:val="center"/>
              <w:rPr>
                <w:rFonts w:ascii="Cambria" w:hAnsi="Cambria" w:cs="Arial"/>
                <w:b/>
                <w:bCs/>
                <w:noProof w:val="0"/>
                <w:sz w:val="19"/>
                <w:szCs w:val="19"/>
              </w:rPr>
            </w:pPr>
            <w:r w:rsidRPr="00F540DB">
              <w:rPr>
                <w:rFonts w:ascii="Cambria" w:hAnsi="Cambria" w:cs="Arial"/>
                <w:b/>
                <w:bCs/>
                <w:noProof w:val="0"/>
                <w:sz w:val="19"/>
                <w:szCs w:val="19"/>
              </w:rPr>
              <w:t>Percent</w:t>
            </w:r>
          </w:p>
        </w:tc>
        <w:tc>
          <w:tcPr>
            <w:tcW w:w="1236" w:type="dxa"/>
            <w:tcBorders>
              <w:top w:val="nil"/>
              <w:left w:val="nil"/>
              <w:bottom w:val="single" w:sz="4" w:space="0" w:color="auto"/>
              <w:right w:val="single" w:sz="4" w:space="0" w:color="auto"/>
            </w:tcBorders>
            <w:shd w:val="clear" w:color="auto" w:fill="auto"/>
            <w:vAlign w:val="bottom"/>
            <w:hideMark/>
          </w:tcPr>
          <w:p w:rsidR="008D4522" w:rsidRPr="00F540DB" w:rsidRDefault="008D4522" w:rsidP="00345D91">
            <w:pPr>
              <w:jc w:val="center"/>
              <w:rPr>
                <w:rFonts w:ascii="Cambria" w:hAnsi="Cambria" w:cs="Arial"/>
                <w:b/>
                <w:bCs/>
                <w:noProof w:val="0"/>
                <w:sz w:val="19"/>
                <w:szCs w:val="19"/>
              </w:rPr>
            </w:pPr>
            <w:r w:rsidRPr="00F540DB">
              <w:rPr>
                <w:rFonts w:ascii="Cambria" w:hAnsi="Cambria" w:cs="Arial"/>
                <w:b/>
                <w:bCs/>
                <w:noProof w:val="0"/>
                <w:sz w:val="19"/>
                <w:szCs w:val="19"/>
              </w:rPr>
              <w:t>Rate per 100,000</w:t>
            </w:r>
            <w:r w:rsidR="00C86D8A" w:rsidRPr="00BB1248">
              <w:rPr>
                <w:rFonts w:ascii="Cambria" w:hAnsi="Cambria" w:cs="Arial"/>
                <w:b/>
                <w:bCs/>
                <w:noProof w:val="0"/>
                <w:sz w:val="18"/>
                <w:szCs w:val="19"/>
                <w:vertAlign w:val="superscript"/>
              </w:rPr>
              <w:t>1</w:t>
            </w:r>
          </w:p>
        </w:tc>
        <w:tc>
          <w:tcPr>
            <w:tcW w:w="810" w:type="dxa"/>
            <w:tcBorders>
              <w:top w:val="nil"/>
              <w:left w:val="nil"/>
              <w:bottom w:val="single" w:sz="4" w:space="0" w:color="auto"/>
              <w:right w:val="single" w:sz="4" w:space="0" w:color="auto"/>
            </w:tcBorders>
            <w:shd w:val="clear" w:color="auto" w:fill="auto"/>
            <w:noWrap/>
            <w:vAlign w:val="bottom"/>
            <w:hideMark/>
          </w:tcPr>
          <w:p w:rsidR="008D4522" w:rsidRPr="00AA18C8" w:rsidRDefault="008D4522" w:rsidP="00345D91">
            <w:pPr>
              <w:jc w:val="center"/>
              <w:rPr>
                <w:rFonts w:ascii="Cambria" w:hAnsi="Cambria" w:cs="Arial"/>
                <w:b/>
                <w:bCs/>
                <w:noProof w:val="0"/>
                <w:sz w:val="19"/>
                <w:szCs w:val="19"/>
              </w:rPr>
            </w:pPr>
            <w:r w:rsidRPr="00AA18C8">
              <w:rPr>
                <w:rFonts w:ascii="Cambria" w:hAnsi="Cambria" w:cs="Arial"/>
                <w:b/>
                <w:bCs/>
                <w:noProof w:val="0"/>
                <w:sz w:val="19"/>
                <w:szCs w:val="19"/>
              </w:rPr>
              <w:t>N</w:t>
            </w:r>
          </w:p>
        </w:tc>
        <w:tc>
          <w:tcPr>
            <w:tcW w:w="900" w:type="dxa"/>
            <w:tcBorders>
              <w:top w:val="nil"/>
              <w:left w:val="nil"/>
              <w:bottom w:val="single" w:sz="4" w:space="0" w:color="auto"/>
              <w:right w:val="single" w:sz="4" w:space="0" w:color="auto"/>
            </w:tcBorders>
            <w:shd w:val="clear" w:color="auto" w:fill="auto"/>
            <w:noWrap/>
            <w:vAlign w:val="bottom"/>
            <w:hideMark/>
          </w:tcPr>
          <w:p w:rsidR="008D4522" w:rsidRPr="00AA18C8" w:rsidRDefault="003B2F2A" w:rsidP="00345D91">
            <w:pPr>
              <w:jc w:val="center"/>
              <w:rPr>
                <w:rFonts w:ascii="Cambria" w:hAnsi="Cambria" w:cs="Arial"/>
                <w:b/>
                <w:bCs/>
                <w:noProof w:val="0"/>
                <w:sz w:val="19"/>
                <w:szCs w:val="19"/>
              </w:rPr>
            </w:pPr>
            <w:r w:rsidRPr="00AA18C8">
              <w:rPr>
                <w:rFonts w:ascii="Cambria" w:hAnsi="Cambria" w:cs="Arial"/>
                <w:b/>
                <w:bCs/>
                <w:noProof w:val="0"/>
                <w:sz w:val="19"/>
                <w:szCs w:val="19"/>
              </w:rPr>
              <w:t>Percent</w:t>
            </w:r>
          </w:p>
        </w:tc>
        <w:tc>
          <w:tcPr>
            <w:tcW w:w="1308" w:type="dxa"/>
            <w:tcBorders>
              <w:top w:val="nil"/>
              <w:left w:val="nil"/>
              <w:bottom w:val="single" w:sz="4" w:space="0" w:color="auto"/>
              <w:right w:val="single" w:sz="4" w:space="0" w:color="auto"/>
            </w:tcBorders>
            <w:shd w:val="clear" w:color="auto" w:fill="auto"/>
            <w:vAlign w:val="bottom"/>
            <w:hideMark/>
          </w:tcPr>
          <w:p w:rsidR="008D4522" w:rsidRPr="00AA18C8" w:rsidRDefault="008D4522" w:rsidP="00345D91">
            <w:pPr>
              <w:jc w:val="center"/>
              <w:rPr>
                <w:rFonts w:ascii="Cambria" w:hAnsi="Cambria" w:cs="Arial"/>
                <w:b/>
                <w:bCs/>
                <w:noProof w:val="0"/>
                <w:sz w:val="19"/>
                <w:szCs w:val="19"/>
              </w:rPr>
            </w:pPr>
            <w:r w:rsidRPr="00AA18C8">
              <w:rPr>
                <w:rFonts w:ascii="Cambria" w:hAnsi="Cambria" w:cs="Arial"/>
                <w:b/>
                <w:bCs/>
                <w:noProof w:val="0"/>
                <w:sz w:val="19"/>
                <w:szCs w:val="19"/>
              </w:rPr>
              <w:t>Rate per 100,000</w:t>
            </w:r>
            <w:r w:rsidR="00C86D8A" w:rsidRPr="00AA18C8">
              <w:rPr>
                <w:rFonts w:ascii="Cambria" w:hAnsi="Cambria" w:cs="Arial"/>
                <w:b/>
                <w:bCs/>
                <w:noProof w:val="0"/>
                <w:sz w:val="18"/>
                <w:szCs w:val="19"/>
                <w:vertAlign w:val="superscript"/>
              </w:rPr>
              <w:t>1</w:t>
            </w:r>
          </w:p>
        </w:tc>
      </w:tr>
      <w:tr w:rsidR="00C3643C" w:rsidRPr="007137C0" w:rsidTr="00580546">
        <w:trPr>
          <w:trHeight w:val="217"/>
        </w:trPr>
        <w:tc>
          <w:tcPr>
            <w:tcW w:w="2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643C" w:rsidRPr="00841ACB" w:rsidRDefault="00C3643C" w:rsidP="00345D91">
            <w:pPr>
              <w:rPr>
                <w:rFonts w:ascii="Cambria" w:hAnsi="Cambria" w:cs="Arial"/>
                <w:noProof w:val="0"/>
                <w:sz w:val="22"/>
                <w:szCs w:val="22"/>
              </w:rPr>
            </w:pPr>
            <w:r w:rsidRPr="00841ACB">
              <w:rPr>
                <w:rFonts w:ascii="Cambria" w:hAnsi="Cambria" w:cs="Arial"/>
                <w:noProof w:val="0"/>
                <w:sz w:val="22"/>
                <w:szCs w:val="22"/>
              </w:rPr>
              <w:t>White, non-Hispanic</w:t>
            </w:r>
          </w:p>
        </w:tc>
        <w:tc>
          <w:tcPr>
            <w:tcW w:w="911" w:type="dxa"/>
            <w:tcBorders>
              <w:top w:val="nil"/>
              <w:left w:val="nil"/>
              <w:bottom w:val="single" w:sz="4" w:space="0" w:color="auto"/>
              <w:right w:val="single" w:sz="4" w:space="0" w:color="auto"/>
            </w:tcBorders>
            <w:shd w:val="clear" w:color="auto" w:fill="auto"/>
            <w:noWrap/>
          </w:tcPr>
          <w:p w:rsidR="00C3643C" w:rsidRPr="00AA18C8" w:rsidRDefault="00C3643C" w:rsidP="00345D91">
            <w:pPr>
              <w:jc w:val="center"/>
              <w:rPr>
                <w:rFonts w:asciiTheme="majorHAnsi" w:hAnsiTheme="majorHAnsi"/>
                <w:sz w:val="22"/>
                <w:szCs w:val="22"/>
              </w:rPr>
            </w:pPr>
            <w:r w:rsidRPr="00AA18C8">
              <w:rPr>
                <w:rFonts w:asciiTheme="majorHAnsi" w:hAnsiTheme="majorHAnsi"/>
                <w:sz w:val="22"/>
                <w:szCs w:val="22"/>
              </w:rPr>
              <w:t>30</w:t>
            </w:r>
          </w:p>
        </w:tc>
        <w:tc>
          <w:tcPr>
            <w:tcW w:w="966" w:type="dxa"/>
            <w:tcBorders>
              <w:top w:val="nil"/>
              <w:left w:val="nil"/>
              <w:bottom w:val="single" w:sz="4" w:space="0" w:color="auto"/>
              <w:right w:val="single" w:sz="4" w:space="0" w:color="auto"/>
            </w:tcBorders>
            <w:shd w:val="clear" w:color="auto" w:fill="auto"/>
            <w:noWrap/>
          </w:tcPr>
          <w:p w:rsidR="00C3643C" w:rsidRPr="00AA18C8" w:rsidRDefault="00C3643C" w:rsidP="00345D91">
            <w:pPr>
              <w:jc w:val="center"/>
              <w:rPr>
                <w:rFonts w:asciiTheme="majorHAnsi" w:hAnsiTheme="majorHAnsi"/>
                <w:sz w:val="22"/>
                <w:szCs w:val="22"/>
              </w:rPr>
            </w:pPr>
            <w:r w:rsidRPr="00AA18C8">
              <w:rPr>
                <w:rFonts w:asciiTheme="majorHAnsi" w:hAnsiTheme="majorHAnsi"/>
                <w:sz w:val="22"/>
                <w:szCs w:val="22"/>
              </w:rPr>
              <w:t>2</w:t>
            </w:r>
            <w:r w:rsidR="00243199" w:rsidRPr="00AA18C8">
              <w:rPr>
                <w:rFonts w:asciiTheme="majorHAnsi" w:hAnsiTheme="majorHAnsi"/>
                <w:sz w:val="22"/>
                <w:szCs w:val="22"/>
              </w:rPr>
              <w:t>6.8</w:t>
            </w:r>
          </w:p>
        </w:tc>
        <w:tc>
          <w:tcPr>
            <w:tcW w:w="1236" w:type="dxa"/>
            <w:tcBorders>
              <w:top w:val="nil"/>
              <w:left w:val="nil"/>
              <w:bottom w:val="single" w:sz="4" w:space="0" w:color="auto"/>
              <w:right w:val="single" w:sz="4" w:space="0" w:color="auto"/>
            </w:tcBorders>
            <w:shd w:val="clear" w:color="auto" w:fill="auto"/>
            <w:noWrap/>
          </w:tcPr>
          <w:p w:rsidR="00C3643C" w:rsidRPr="00AA18C8" w:rsidRDefault="00C3643C" w:rsidP="00345D91">
            <w:pPr>
              <w:jc w:val="center"/>
              <w:rPr>
                <w:rFonts w:asciiTheme="majorHAnsi" w:hAnsiTheme="majorHAnsi"/>
                <w:sz w:val="22"/>
                <w:szCs w:val="22"/>
              </w:rPr>
            </w:pPr>
            <w:r w:rsidRPr="00AA18C8">
              <w:rPr>
                <w:rFonts w:asciiTheme="majorHAnsi" w:hAnsiTheme="majorHAnsi"/>
                <w:sz w:val="22"/>
                <w:szCs w:val="22"/>
              </w:rPr>
              <w:t>1.2</w:t>
            </w:r>
          </w:p>
        </w:tc>
        <w:tc>
          <w:tcPr>
            <w:tcW w:w="810" w:type="dxa"/>
            <w:tcBorders>
              <w:top w:val="nil"/>
              <w:left w:val="nil"/>
              <w:bottom w:val="single" w:sz="4" w:space="0" w:color="auto"/>
              <w:right w:val="single" w:sz="4" w:space="0" w:color="auto"/>
            </w:tcBorders>
            <w:shd w:val="clear" w:color="auto" w:fill="auto"/>
            <w:noWrap/>
          </w:tcPr>
          <w:p w:rsidR="00C3643C" w:rsidRPr="00AA18C8" w:rsidRDefault="00C3643C" w:rsidP="00345D91">
            <w:pPr>
              <w:jc w:val="center"/>
              <w:rPr>
                <w:rFonts w:asciiTheme="majorHAnsi" w:hAnsiTheme="majorHAnsi"/>
                <w:sz w:val="22"/>
                <w:szCs w:val="22"/>
              </w:rPr>
            </w:pPr>
            <w:r w:rsidRPr="00AA18C8">
              <w:rPr>
                <w:rFonts w:asciiTheme="majorHAnsi" w:hAnsiTheme="majorHAnsi"/>
                <w:sz w:val="22"/>
                <w:szCs w:val="22"/>
              </w:rPr>
              <w:t>23</w:t>
            </w:r>
          </w:p>
        </w:tc>
        <w:tc>
          <w:tcPr>
            <w:tcW w:w="900" w:type="dxa"/>
            <w:tcBorders>
              <w:top w:val="nil"/>
              <w:left w:val="nil"/>
              <w:bottom w:val="single" w:sz="4" w:space="0" w:color="auto"/>
              <w:right w:val="single" w:sz="4" w:space="0" w:color="auto"/>
            </w:tcBorders>
            <w:shd w:val="clear" w:color="auto" w:fill="auto"/>
            <w:noWrap/>
          </w:tcPr>
          <w:p w:rsidR="00C3643C" w:rsidRPr="00AA18C8" w:rsidRDefault="00C3643C" w:rsidP="00345D91">
            <w:pPr>
              <w:jc w:val="center"/>
              <w:rPr>
                <w:rFonts w:asciiTheme="majorHAnsi" w:hAnsiTheme="majorHAnsi"/>
                <w:sz w:val="22"/>
                <w:szCs w:val="22"/>
              </w:rPr>
            </w:pPr>
            <w:r w:rsidRPr="00AA18C8">
              <w:rPr>
                <w:rFonts w:asciiTheme="majorHAnsi" w:hAnsiTheme="majorHAnsi"/>
                <w:sz w:val="22"/>
                <w:szCs w:val="22"/>
              </w:rPr>
              <w:t>6</w:t>
            </w:r>
            <w:r w:rsidR="00243199" w:rsidRPr="00AA18C8">
              <w:rPr>
                <w:rFonts w:asciiTheme="majorHAnsi" w:hAnsiTheme="majorHAnsi"/>
                <w:sz w:val="22"/>
                <w:szCs w:val="22"/>
              </w:rPr>
              <w:t>3.9</w:t>
            </w:r>
          </w:p>
        </w:tc>
        <w:tc>
          <w:tcPr>
            <w:tcW w:w="1308" w:type="dxa"/>
            <w:tcBorders>
              <w:top w:val="nil"/>
              <w:left w:val="nil"/>
              <w:bottom w:val="single" w:sz="4" w:space="0" w:color="auto"/>
              <w:right w:val="single" w:sz="4" w:space="0" w:color="auto"/>
            </w:tcBorders>
            <w:shd w:val="clear" w:color="auto" w:fill="auto"/>
            <w:noWrap/>
          </w:tcPr>
          <w:p w:rsidR="00C3643C" w:rsidRPr="00AA18C8" w:rsidRDefault="00C3643C" w:rsidP="00345D91">
            <w:pPr>
              <w:jc w:val="center"/>
              <w:rPr>
                <w:rFonts w:asciiTheme="majorHAnsi" w:hAnsiTheme="majorHAnsi"/>
                <w:sz w:val="22"/>
                <w:szCs w:val="22"/>
              </w:rPr>
            </w:pPr>
            <w:r w:rsidRPr="00AA18C8">
              <w:rPr>
                <w:rFonts w:asciiTheme="majorHAnsi" w:hAnsiTheme="majorHAnsi"/>
                <w:sz w:val="22"/>
                <w:szCs w:val="22"/>
              </w:rPr>
              <w:t>0.9</w:t>
            </w:r>
          </w:p>
        </w:tc>
      </w:tr>
      <w:tr w:rsidR="00C3643C" w:rsidRPr="007137C0" w:rsidTr="00580546">
        <w:trPr>
          <w:trHeight w:val="217"/>
        </w:trPr>
        <w:tc>
          <w:tcPr>
            <w:tcW w:w="2527" w:type="dxa"/>
            <w:tcBorders>
              <w:top w:val="nil"/>
              <w:left w:val="single" w:sz="4" w:space="0" w:color="auto"/>
              <w:bottom w:val="single" w:sz="4" w:space="0" w:color="auto"/>
              <w:right w:val="single" w:sz="4" w:space="0" w:color="auto"/>
            </w:tcBorders>
            <w:shd w:val="clear" w:color="auto" w:fill="auto"/>
            <w:noWrap/>
            <w:vAlign w:val="bottom"/>
            <w:hideMark/>
          </w:tcPr>
          <w:p w:rsidR="00C3643C" w:rsidRPr="00841ACB" w:rsidRDefault="00C3643C" w:rsidP="00345D91">
            <w:pPr>
              <w:rPr>
                <w:rFonts w:ascii="Cambria" w:hAnsi="Cambria" w:cs="Arial"/>
                <w:noProof w:val="0"/>
                <w:sz w:val="22"/>
                <w:szCs w:val="22"/>
              </w:rPr>
            </w:pPr>
            <w:r w:rsidRPr="00841ACB">
              <w:rPr>
                <w:rFonts w:ascii="Cambria" w:hAnsi="Cambria" w:cs="Arial"/>
                <w:noProof w:val="0"/>
                <w:sz w:val="22"/>
                <w:szCs w:val="22"/>
              </w:rPr>
              <w:t>Black, non-Hispanic</w:t>
            </w:r>
          </w:p>
        </w:tc>
        <w:tc>
          <w:tcPr>
            <w:tcW w:w="911" w:type="dxa"/>
            <w:tcBorders>
              <w:top w:val="nil"/>
              <w:left w:val="nil"/>
              <w:bottom w:val="single" w:sz="4" w:space="0" w:color="auto"/>
              <w:right w:val="single" w:sz="4" w:space="0" w:color="auto"/>
            </w:tcBorders>
            <w:shd w:val="clear" w:color="auto" w:fill="auto"/>
            <w:noWrap/>
          </w:tcPr>
          <w:p w:rsidR="00C3643C" w:rsidRPr="00AA18C8" w:rsidRDefault="00C3643C" w:rsidP="00345D91">
            <w:pPr>
              <w:jc w:val="center"/>
              <w:rPr>
                <w:rFonts w:asciiTheme="majorHAnsi" w:hAnsiTheme="majorHAnsi"/>
                <w:sz w:val="22"/>
                <w:szCs w:val="22"/>
              </w:rPr>
            </w:pPr>
            <w:r w:rsidRPr="00AA18C8">
              <w:rPr>
                <w:rFonts w:asciiTheme="majorHAnsi" w:hAnsiTheme="majorHAnsi"/>
                <w:sz w:val="22"/>
                <w:szCs w:val="22"/>
              </w:rPr>
              <w:t>42</w:t>
            </w:r>
          </w:p>
        </w:tc>
        <w:tc>
          <w:tcPr>
            <w:tcW w:w="966" w:type="dxa"/>
            <w:tcBorders>
              <w:top w:val="nil"/>
              <w:left w:val="nil"/>
              <w:bottom w:val="single" w:sz="4" w:space="0" w:color="auto"/>
              <w:right w:val="single" w:sz="4" w:space="0" w:color="auto"/>
            </w:tcBorders>
            <w:shd w:val="clear" w:color="auto" w:fill="auto"/>
            <w:noWrap/>
          </w:tcPr>
          <w:p w:rsidR="00C3643C" w:rsidRPr="00AA18C8" w:rsidRDefault="00C3643C" w:rsidP="00345D91">
            <w:pPr>
              <w:jc w:val="center"/>
              <w:rPr>
                <w:rFonts w:asciiTheme="majorHAnsi" w:hAnsiTheme="majorHAnsi"/>
                <w:sz w:val="22"/>
                <w:szCs w:val="22"/>
              </w:rPr>
            </w:pPr>
            <w:r w:rsidRPr="00AA18C8">
              <w:rPr>
                <w:rFonts w:asciiTheme="majorHAnsi" w:hAnsiTheme="majorHAnsi"/>
                <w:sz w:val="22"/>
                <w:szCs w:val="22"/>
              </w:rPr>
              <w:t>3</w:t>
            </w:r>
            <w:r w:rsidR="00243199" w:rsidRPr="00AA18C8">
              <w:rPr>
                <w:rFonts w:asciiTheme="majorHAnsi" w:hAnsiTheme="majorHAnsi"/>
                <w:sz w:val="22"/>
                <w:szCs w:val="22"/>
              </w:rPr>
              <w:t>7.5</w:t>
            </w:r>
          </w:p>
        </w:tc>
        <w:tc>
          <w:tcPr>
            <w:tcW w:w="1236" w:type="dxa"/>
            <w:tcBorders>
              <w:top w:val="nil"/>
              <w:left w:val="nil"/>
              <w:bottom w:val="single" w:sz="4" w:space="0" w:color="auto"/>
              <w:right w:val="single" w:sz="4" w:space="0" w:color="auto"/>
            </w:tcBorders>
            <w:shd w:val="clear" w:color="auto" w:fill="auto"/>
            <w:noWrap/>
          </w:tcPr>
          <w:p w:rsidR="00C3643C" w:rsidRPr="00AA18C8" w:rsidRDefault="00C3643C" w:rsidP="00345D91">
            <w:pPr>
              <w:jc w:val="center"/>
              <w:rPr>
                <w:rFonts w:asciiTheme="majorHAnsi" w:hAnsiTheme="majorHAnsi"/>
                <w:sz w:val="22"/>
                <w:szCs w:val="22"/>
              </w:rPr>
            </w:pPr>
            <w:r w:rsidRPr="00AA18C8">
              <w:rPr>
                <w:rFonts w:asciiTheme="majorHAnsi" w:hAnsiTheme="majorHAnsi"/>
                <w:sz w:val="22"/>
                <w:szCs w:val="22"/>
              </w:rPr>
              <w:t>18.1</w:t>
            </w:r>
          </w:p>
        </w:tc>
        <w:tc>
          <w:tcPr>
            <w:tcW w:w="810" w:type="dxa"/>
            <w:tcBorders>
              <w:top w:val="nil"/>
              <w:left w:val="nil"/>
              <w:bottom w:val="single" w:sz="4" w:space="0" w:color="auto"/>
              <w:right w:val="single" w:sz="4" w:space="0" w:color="auto"/>
            </w:tcBorders>
            <w:shd w:val="clear" w:color="auto" w:fill="auto"/>
            <w:noWrap/>
          </w:tcPr>
          <w:p w:rsidR="00C3643C" w:rsidRPr="00AA18C8" w:rsidRDefault="00C3643C" w:rsidP="00345D91">
            <w:pPr>
              <w:jc w:val="center"/>
              <w:rPr>
                <w:rFonts w:asciiTheme="majorHAnsi" w:hAnsiTheme="majorHAnsi"/>
                <w:sz w:val="22"/>
                <w:szCs w:val="22"/>
              </w:rPr>
            </w:pPr>
            <w:r w:rsidRPr="00AA18C8">
              <w:rPr>
                <w:rFonts w:asciiTheme="majorHAnsi" w:hAnsiTheme="majorHAnsi"/>
                <w:sz w:val="22"/>
                <w:szCs w:val="22"/>
              </w:rPr>
              <w:t>4</w:t>
            </w:r>
          </w:p>
        </w:tc>
        <w:tc>
          <w:tcPr>
            <w:tcW w:w="900" w:type="dxa"/>
            <w:tcBorders>
              <w:top w:val="nil"/>
              <w:left w:val="nil"/>
              <w:bottom w:val="single" w:sz="4" w:space="0" w:color="auto"/>
              <w:right w:val="single" w:sz="4" w:space="0" w:color="auto"/>
            </w:tcBorders>
            <w:shd w:val="clear" w:color="auto" w:fill="auto"/>
            <w:noWrap/>
          </w:tcPr>
          <w:p w:rsidR="00C3643C" w:rsidRPr="00AA18C8" w:rsidRDefault="00C3643C" w:rsidP="00345D91">
            <w:pPr>
              <w:jc w:val="center"/>
              <w:rPr>
                <w:rFonts w:asciiTheme="majorHAnsi" w:hAnsiTheme="majorHAnsi"/>
                <w:sz w:val="22"/>
                <w:szCs w:val="22"/>
              </w:rPr>
            </w:pPr>
            <w:r w:rsidRPr="00AA18C8">
              <w:rPr>
                <w:rFonts w:asciiTheme="majorHAnsi" w:hAnsiTheme="majorHAnsi"/>
                <w:sz w:val="22"/>
                <w:szCs w:val="22"/>
              </w:rPr>
              <w:t>11</w:t>
            </w:r>
            <w:r w:rsidR="00243199" w:rsidRPr="00AA18C8">
              <w:rPr>
                <w:rFonts w:asciiTheme="majorHAnsi" w:hAnsiTheme="majorHAnsi"/>
                <w:sz w:val="22"/>
                <w:szCs w:val="22"/>
              </w:rPr>
              <w:t>.1</w:t>
            </w:r>
          </w:p>
        </w:tc>
        <w:tc>
          <w:tcPr>
            <w:tcW w:w="1308" w:type="dxa"/>
            <w:tcBorders>
              <w:top w:val="nil"/>
              <w:left w:val="nil"/>
              <w:bottom w:val="single" w:sz="4" w:space="0" w:color="auto"/>
              <w:right w:val="single" w:sz="4" w:space="0" w:color="auto"/>
            </w:tcBorders>
            <w:shd w:val="clear" w:color="auto" w:fill="auto"/>
            <w:noWrap/>
          </w:tcPr>
          <w:p w:rsidR="00C3643C" w:rsidRPr="00AA18C8" w:rsidRDefault="00C3643C" w:rsidP="00345D91">
            <w:pPr>
              <w:jc w:val="center"/>
              <w:rPr>
                <w:rFonts w:asciiTheme="majorHAnsi" w:hAnsiTheme="majorHAnsi"/>
                <w:sz w:val="22"/>
                <w:szCs w:val="22"/>
              </w:rPr>
            </w:pPr>
            <w:r w:rsidRPr="00AA18C8">
              <w:rPr>
                <w:rFonts w:asciiTheme="majorHAnsi" w:hAnsiTheme="majorHAnsi"/>
                <w:sz w:val="22"/>
                <w:szCs w:val="22"/>
              </w:rPr>
              <w:t>--</w:t>
            </w:r>
          </w:p>
        </w:tc>
      </w:tr>
      <w:tr w:rsidR="00C3643C" w:rsidRPr="007137C0" w:rsidTr="00580546">
        <w:trPr>
          <w:trHeight w:val="217"/>
        </w:trPr>
        <w:tc>
          <w:tcPr>
            <w:tcW w:w="2527" w:type="dxa"/>
            <w:tcBorders>
              <w:top w:val="nil"/>
              <w:left w:val="single" w:sz="4" w:space="0" w:color="auto"/>
              <w:bottom w:val="single" w:sz="4" w:space="0" w:color="auto"/>
              <w:right w:val="single" w:sz="4" w:space="0" w:color="auto"/>
            </w:tcBorders>
            <w:shd w:val="clear" w:color="auto" w:fill="auto"/>
            <w:noWrap/>
            <w:vAlign w:val="bottom"/>
            <w:hideMark/>
          </w:tcPr>
          <w:p w:rsidR="00C3643C" w:rsidRPr="00841ACB" w:rsidRDefault="00C3643C" w:rsidP="00345D91">
            <w:pPr>
              <w:rPr>
                <w:rFonts w:ascii="Cambria" w:hAnsi="Cambria" w:cs="Arial"/>
                <w:noProof w:val="0"/>
                <w:sz w:val="22"/>
                <w:szCs w:val="22"/>
              </w:rPr>
            </w:pPr>
            <w:r w:rsidRPr="00841ACB">
              <w:rPr>
                <w:rFonts w:ascii="Cambria" w:hAnsi="Cambria" w:cs="Arial"/>
                <w:noProof w:val="0"/>
                <w:sz w:val="22"/>
                <w:szCs w:val="22"/>
              </w:rPr>
              <w:t>Asian, non-Hispanic</w:t>
            </w:r>
          </w:p>
        </w:tc>
        <w:tc>
          <w:tcPr>
            <w:tcW w:w="911" w:type="dxa"/>
            <w:tcBorders>
              <w:top w:val="nil"/>
              <w:left w:val="nil"/>
              <w:bottom w:val="single" w:sz="4" w:space="0" w:color="auto"/>
              <w:right w:val="single" w:sz="4" w:space="0" w:color="auto"/>
            </w:tcBorders>
            <w:shd w:val="clear" w:color="auto" w:fill="auto"/>
            <w:noWrap/>
          </w:tcPr>
          <w:p w:rsidR="00C3643C" w:rsidRPr="00AA18C8" w:rsidRDefault="00C3643C" w:rsidP="00345D91">
            <w:pPr>
              <w:jc w:val="center"/>
              <w:rPr>
                <w:rFonts w:asciiTheme="majorHAnsi" w:hAnsiTheme="majorHAnsi"/>
                <w:sz w:val="22"/>
                <w:szCs w:val="22"/>
              </w:rPr>
            </w:pPr>
            <w:r w:rsidRPr="00AA18C8">
              <w:rPr>
                <w:rFonts w:asciiTheme="majorHAnsi" w:hAnsiTheme="majorHAnsi"/>
                <w:sz w:val="22"/>
                <w:szCs w:val="22"/>
              </w:rPr>
              <w:t>4</w:t>
            </w:r>
          </w:p>
        </w:tc>
        <w:tc>
          <w:tcPr>
            <w:tcW w:w="966" w:type="dxa"/>
            <w:tcBorders>
              <w:top w:val="nil"/>
              <w:left w:val="nil"/>
              <w:bottom w:val="single" w:sz="4" w:space="0" w:color="auto"/>
              <w:right w:val="single" w:sz="4" w:space="0" w:color="auto"/>
            </w:tcBorders>
            <w:shd w:val="clear" w:color="auto" w:fill="auto"/>
            <w:noWrap/>
          </w:tcPr>
          <w:p w:rsidR="00C3643C" w:rsidRPr="00AA18C8" w:rsidRDefault="00243199" w:rsidP="00345D91">
            <w:pPr>
              <w:jc w:val="center"/>
              <w:rPr>
                <w:rFonts w:asciiTheme="majorHAnsi" w:hAnsiTheme="majorHAnsi"/>
                <w:sz w:val="22"/>
                <w:szCs w:val="22"/>
              </w:rPr>
            </w:pPr>
            <w:r w:rsidRPr="00AA18C8">
              <w:rPr>
                <w:rFonts w:asciiTheme="majorHAnsi" w:hAnsiTheme="majorHAnsi"/>
                <w:sz w:val="22"/>
                <w:szCs w:val="22"/>
              </w:rPr>
              <w:t>3.6</w:t>
            </w:r>
          </w:p>
        </w:tc>
        <w:tc>
          <w:tcPr>
            <w:tcW w:w="1236" w:type="dxa"/>
            <w:tcBorders>
              <w:top w:val="nil"/>
              <w:left w:val="nil"/>
              <w:bottom w:val="single" w:sz="4" w:space="0" w:color="auto"/>
              <w:right w:val="single" w:sz="4" w:space="0" w:color="auto"/>
            </w:tcBorders>
            <w:shd w:val="clear" w:color="auto" w:fill="auto"/>
            <w:noWrap/>
          </w:tcPr>
          <w:p w:rsidR="00C3643C" w:rsidRPr="00AA18C8" w:rsidRDefault="00C3643C" w:rsidP="00345D91">
            <w:pPr>
              <w:jc w:val="center"/>
              <w:rPr>
                <w:rFonts w:asciiTheme="majorHAnsi" w:hAnsiTheme="majorHAnsi"/>
                <w:sz w:val="22"/>
                <w:szCs w:val="22"/>
              </w:rPr>
            </w:pPr>
            <w:r w:rsidRPr="00AA18C8">
              <w:rPr>
                <w:rFonts w:asciiTheme="majorHAnsi" w:hAnsiTheme="majorHAnsi"/>
                <w:sz w:val="22"/>
                <w:szCs w:val="22"/>
              </w:rPr>
              <w:t>--</w:t>
            </w:r>
          </w:p>
        </w:tc>
        <w:tc>
          <w:tcPr>
            <w:tcW w:w="810" w:type="dxa"/>
            <w:tcBorders>
              <w:top w:val="nil"/>
              <w:left w:val="nil"/>
              <w:bottom w:val="single" w:sz="4" w:space="0" w:color="auto"/>
              <w:right w:val="single" w:sz="4" w:space="0" w:color="auto"/>
            </w:tcBorders>
            <w:shd w:val="clear" w:color="auto" w:fill="auto"/>
            <w:noWrap/>
          </w:tcPr>
          <w:p w:rsidR="00C3643C" w:rsidRPr="00AA18C8" w:rsidRDefault="00C3643C" w:rsidP="00345D91">
            <w:pPr>
              <w:jc w:val="center"/>
              <w:rPr>
                <w:rFonts w:asciiTheme="majorHAnsi" w:hAnsiTheme="majorHAnsi"/>
                <w:sz w:val="22"/>
                <w:szCs w:val="22"/>
              </w:rPr>
            </w:pPr>
            <w:r w:rsidRPr="00AA18C8">
              <w:rPr>
                <w:rFonts w:asciiTheme="majorHAnsi" w:hAnsiTheme="majorHAnsi"/>
                <w:sz w:val="22"/>
                <w:szCs w:val="22"/>
              </w:rPr>
              <w:t>1</w:t>
            </w:r>
          </w:p>
        </w:tc>
        <w:tc>
          <w:tcPr>
            <w:tcW w:w="900" w:type="dxa"/>
            <w:tcBorders>
              <w:top w:val="nil"/>
              <w:left w:val="nil"/>
              <w:bottom w:val="single" w:sz="4" w:space="0" w:color="auto"/>
              <w:right w:val="single" w:sz="4" w:space="0" w:color="auto"/>
            </w:tcBorders>
            <w:shd w:val="clear" w:color="auto" w:fill="auto"/>
            <w:noWrap/>
          </w:tcPr>
          <w:p w:rsidR="00C3643C" w:rsidRPr="00AA18C8" w:rsidRDefault="00243199" w:rsidP="00345D91">
            <w:pPr>
              <w:jc w:val="center"/>
              <w:rPr>
                <w:rFonts w:asciiTheme="majorHAnsi" w:hAnsiTheme="majorHAnsi"/>
                <w:sz w:val="22"/>
                <w:szCs w:val="22"/>
              </w:rPr>
            </w:pPr>
            <w:r w:rsidRPr="00AA18C8">
              <w:rPr>
                <w:rFonts w:asciiTheme="majorHAnsi" w:hAnsiTheme="majorHAnsi"/>
                <w:sz w:val="22"/>
                <w:szCs w:val="22"/>
              </w:rPr>
              <w:t>2.8</w:t>
            </w:r>
          </w:p>
        </w:tc>
        <w:tc>
          <w:tcPr>
            <w:tcW w:w="1308" w:type="dxa"/>
            <w:tcBorders>
              <w:top w:val="nil"/>
              <w:left w:val="nil"/>
              <w:bottom w:val="single" w:sz="4" w:space="0" w:color="auto"/>
              <w:right w:val="single" w:sz="4" w:space="0" w:color="auto"/>
            </w:tcBorders>
            <w:shd w:val="clear" w:color="auto" w:fill="auto"/>
            <w:noWrap/>
          </w:tcPr>
          <w:p w:rsidR="00C3643C" w:rsidRPr="00AA18C8" w:rsidRDefault="00C3643C" w:rsidP="00345D91">
            <w:pPr>
              <w:jc w:val="center"/>
              <w:rPr>
                <w:rFonts w:asciiTheme="majorHAnsi" w:hAnsiTheme="majorHAnsi"/>
                <w:sz w:val="22"/>
                <w:szCs w:val="22"/>
              </w:rPr>
            </w:pPr>
            <w:r w:rsidRPr="00AA18C8">
              <w:rPr>
                <w:rFonts w:asciiTheme="majorHAnsi" w:hAnsiTheme="majorHAnsi"/>
                <w:sz w:val="22"/>
                <w:szCs w:val="22"/>
              </w:rPr>
              <w:t>--</w:t>
            </w:r>
          </w:p>
        </w:tc>
      </w:tr>
      <w:tr w:rsidR="00C3643C" w:rsidRPr="007137C0" w:rsidTr="00580546">
        <w:trPr>
          <w:trHeight w:val="217"/>
        </w:trPr>
        <w:tc>
          <w:tcPr>
            <w:tcW w:w="2527" w:type="dxa"/>
            <w:tcBorders>
              <w:top w:val="nil"/>
              <w:left w:val="single" w:sz="4" w:space="0" w:color="auto"/>
              <w:bottom w:val="single" w:sz="4" w:space="0" w:color="auto"/>
              <w:right w:val="single" w:sz="4" w:space="0" w:color="auto"/>
            </w:tcBorders>
            <w:shd w:val="clear" w:color="auto" w:fill="auto"/>
            <w:noWrap/>
            <w:vAlign w:val="bottom"/>
            <w:hideMark/>
          </w:tcPr>
          <w:p w:rsidR="00C3643C" w:rsidRPr="00841ACB" w:rsidRDefault="00C3643C" w:rsidP="00345D91">
            <w:pPr>
              <w:rPr>
                <w:rFonts w:ascii="Cambria" w:hAnsi="Cambria" w:cs="Arial"/>
                <w:noProof w:val="0"/>
                <w:sz w:val="22"/>
                <w:szCs w:val="22"/>
              </w:rPr>
            </w:pPr>
            <w:r w:rsidRPr="00841ACB">
              <w:rPr>
                <w:rFonts w:ascii="Cambria" w:hAnsi="Cambria" w:cs="Arial"/>
                <w:noProof w:val="0"/>
                <w:sz w:val="22"/>
                <w:szCs w:val="22"/>
              </w:rPr>
              <w:t>Hispanic</w:t>
            </w:r>
          </w:p>
        </w:tc>
        <w:tc>
          <w:tcPr>
            <w:tcW w:w="911" w:type="dxa"/>
            <w:tcBorders>
              <w:top w:val="nil"/>
              <w:left w:val="nil"/>
              <w:bottom w:val="single" w:sz="4" w:space="0" w:color="auto"/>
              <w:right w:val="single" w:sz="4" w:space="0" w:color="auto"/>
            </w:tcBorders>
            <w:shd w:val="clear" w:color="auto" w:fill="auto"/>
            <w:noWrap/>
          </w:tcPr>
          <w:p w:rsidR="00C3643C" w:rsidRPr="00AA18C8" w:rsidRDefault="00C3643C" w:rsidP="00345D91">
            <w:pPr>
              <w:jc w:val="center"/>
              <w:rPr>
                <w:rFonts w:asciiTheme="majorHAnsi" w:hAnsiTheme="majorHAnsi"/>
                <w:sz w:val="22"/>
                <w:szCs w:val="22"/>
              </w:rPr>
            </w:pPr>
            <w:r w:rsidRPr="00AA18C8">
              <w:rPr>
                <w:rFonts w:asciiTheme="majorHAnsi" w:hAnsiTheme="majorHAnsi"/>
                <w:sz w:val="22"/>
                <w:szCs w:val="22"/>
              </w:rPr>
              <w:t>33</w:t>
            </w:r>
          </w:p>
        </w:tc>
        <w:tc>
          <w:tcPr>
            <w:tcW w:w="966" w:type="dxa"/>
            <w:tcBorders>
              <w:top w:val="nil"/>
              <w:left w:val="nil"/>
              <w:bottom w:val="single" w:sz="4" w:space="0" w:color="auto"/>
              <w:right w:val="single" w:sz="4" w:space="0" w:color="auto"/>
            </w:tcBorders>
            <w:shd w:val="clear" w:color="auto" w:fill="auto"/>
            <w:noWrap/>
          </w:tcPr>
          <w:p w:rsidR="00C3643C" w:rsidRPr="00AA18C8" w:rsidRDefault="00C3643C" w:rsidP="00345D91">
            <w:pPr>
              <w:jc w:val="center"/>
              <w:rPr>
                <w:rFonts w:asciiTheme="majorHAnsi" w:hAnsiTheme="majorHAnsi"/>
                <w:sz w:val="22"/>
                <w:szCs w:val="22"/>
              </w:rPr>
            </w:pPr>
            <w:r w:rsidRPr="00AA18C8">
              <w:rPr>
                <w:rFonts w:asciiTheme="majorHAnsi" w:hAnsiTheme="majorHAnsi"/>
                <w:sz w:val="22"/>
                <w:szCs w:val="22"/>
              </w:rPr>
              <w:t>29</w:t>
            </w:r>
            <w:r w:rsidR="00243199" w:rsidRPr="00AA18C8">
              <w:rPr>
                <w:rFonts w:asciiTheme="majorHAnsi" w:hAnsiTheme="majorHAnsi"/>
                <w:sz w:val="22"/>
                <w:szCs w:val="22"/>
              </w:rPr>
              <w:t>.5</w:t>
            </w:r>
          </w:p>
        </w:tc>
        <w:tc>
          <w:tcPr>
            <w:tcW w:w="1236" w:type="dxa"/>
            <w:tcBorders>
              <w:top w:val="nil"/>
              <w:left w:val="nil"/>
              <w:bottom w:val="single" w:sz="4" w:space="0" w:color="auto"/>
              <w:right w:val="single" w:sz="4" w:space="0" w:color="auto"/>
            </w:tcBorders>
            <w:shd w:val="clear" w:color="auto" w:fill="auto"/>
            <w:noWrap/>
          </w:tcPr>
          <w:p w:rsidR="00C3643C" w:rsidRPr="00AA18C8" w:rsidRDefault="00C3643C" w:rsidP="00345D91">
            <w:pPr>
              <w:jc w:val="center"/>
              <w:rPr>
                <w:rFonts w:asciiTheme="majorHAnsi" w:hAnsiTheme="majorHAnsi"/>
                <w:sz w:val="22"/>
                <w:szCs w:val="22"/>
              </w:rPr>
            </w:pPr>
            <w:r w:rsidRPr="00AA18C8">
              <w:rPr>
                <w:rFonts w:asciiTheme="majorHAnsi" w:hAnsiTheme="majorHAnsi"/>
                <w:sz w:val="22"/>
                <w:szCs w:val="22"/>
              </w:rPr>
              <w:t>9.4</w:t>
            </w:r>
          </w:p>
        </w:tc>
        <w:tc>
          <w:tcPr>
            <w:tcW w:w="810" w:type="dxa"/>
            <w:tcBorders>
              <w:top w:val="nil"/>
              <w:left w:val="nil"/>
              <w:bottom w:val="single" w:sz="4" w:space="0" w:color="auto"/>
              <w:right w:val="single" w:sz="4" w:space="0" w:color="auto"/>
            </w:tcBorders>
            <w:shd w:val="clear" w:color="auto" w:fill="auto"/>
            <w:noWrap/>
          </w:tcPr>
          <w:p w:rsidR="00C3643C" w:rsidRPr="00AA18C8" w:rsidRDefault="00C3643C" w:rsidP="00345D91">
            <w:pPr>
              <w:jc w:val="center"/>
              <w:rPr>
                <w:rFonts w:asciiTheme="majorHAnsi" w:hAnsiTheme="majorHAnsi"/>
                <w:sz w:val="22"/>
                <w:szCs w:val="22"/>
              </w:rPr>
            </w:pPr>
            <w:r w:rsidRPr="00AA18C8">
              <w:rPr>
                <w:rFonts w:asciiTheme="majorHAnsi" w:hAnsiTheme="majorHAnsi"/>
                <w:sz w:val="22"/>
                <w:szCs w:val="22"/>
              </w:rPr>
              <w:t>6</w:t>
            </w:r>
          </w:p>
        </w:tc>
        <w:tc>
          <w:tcPr>
            <w:tcW w:w="900" w:type="dxa"/>
            <w:tcBorders>
              <w:top w:val="nil"/>
              <w:left w:val="nil"/>
              <w:bottom w:val="single" w:sz="4" w:space="0" w:color="auto"/>
              <w:right w:val="single" w:sz="4" w:space="0" w:color="auto"/>
            </w:tcBorders>
            <w:shd w:val="clear" w:color="auto" w:fill="auto"/>
            <w:noWrap/>
          </w:tcPr>
          <w:p w:rsidR="00C3643C" w:rsidRPr="00AA18C8" w:rsidRDefault="00243199" w:rsidP="00345D91">
            <w:pPr>
              <w:jc w:val="center"/>
              <w:rPr>
                <w:rFonts w:asciiTheme="majorHAnsi" w:hAnsiTheme="majorHAnsi"/>
                <w:sz w:val="22"/>
                <w:szCs w:val="22"/>
              </w:rPr>
            </w:pPr>
            <w:r w:rsidRPr="00AA18C8">
              <w:rPr>
                <w:rFonts w:asciiTheme="majorHAnsi" w:hAnsiTheme="majorHAnsi"/>
                <w:sz w:val="22"/>
                <w:szCs w:val="22"/>
              </w:rPr>
              <w:t>16.7</w:t>
            </w:r>
          </w:p>
        </w:tc>
        <w:tc>
          <w:tcPr>
            <w:tcW w:w="1308" w:type="dxa"/>
            <w:tcBorders>
              <w:top w:val="nil"/>
              <w:left w:val="nil"/>
              <w:bottom w:val="single" w:sz="4" w:space="0" w:color="auto"/>
              <w:right w:val="single" w:sz="4" w:space="0" w:color="auto"/>
            </w:tcBorders>
            <w:shd w:val="clear" w:color="auto" w:fill="auto"/>
            <w:noWrap/>
          </w:tcPr>
          <w:p w:rsidR="00C3643C" w:rsidRPr="00AA18C8" w:rsidRDefault="00C3643C" w:rsidP="00345D91">
            <w:pPr>
              <w:jc w:val="center"/>
              <w:rPr>
                <w:rFonts w:asciiTheme="majorHAnsi" w:hAnsiTheme="majorHAnsi"/>
                <w:sz w:val="22"/>
                <w:szCs w:val="22"/>
              </w:rPr>
            </w:pPr>
            <w:r w:rsidRPr="00AA18C8">
              <w:rPr>
                <w:rFonts w:asciiTheme="majorHAnsi" w:hAnsiTheme="majorHAnsi"/>
                <w:sz w:val="22"/>
                <w:szCs w:val="22"/>
              </w:rPr>
              <w:t>1.7</w:t>
            </w:r>
          </w:p>
        </w:tc>
      </w:tr>
      <w:tr w:rsidR="00C3643C" w:rsidRPr="007137C0" w:rsidTr="00F540DB">
        <w:trPr>
          <w:trHeight w:val="217"/>
        </w:trPr>
        <w:tc>
          <w:tcPr>
            <w:tcW w:w="2527" w:type="dxa"/>
            <w:tcBorders>
              <w:top w:val="nil"/>
              <w:left w:val="single" w:sz="4" w:space="0" w:color="auto"/>
              <w:bottom w:val="single" w:sz="4" w:space="0" w:color="auto"/>
              <w:right w:val="single" w:sz="4" w:space="0" w:color="auto"/>
            </w:tcBorders>
            <w:shd w:val="clear" w:color="auto" w:fill="auto"/>
            <w:noWrap/>
            <w:vAlign w:val="bottom"/>
          </w:tcPr>
          <w:p w:rsidR="00C3643C" w:rsidRPr="00841ACB" w:rsidRDefault="00C3643C" w:rsidP="00345D91">
            <w:pPr>
              <w:rPr>
                <w:rFonts w:ascii="Cambria" w:hAnsi="Cambria" w:cs="Arial"/>
                <w:noProof w:val="0"/>
                <w:sz w:val="22"/>
                <w:szCs w:val="22"/>
              </w:rPr>
            </w:pPr>
            <w:r w:rsidRPr="00841ACB">
              <w:rPr>
                <w:rFonts w:ascii="Cambria" w:hAnsi="Cambria" w:cs="Arial"/>
                <w:noProof w:val="0"/>
                <w:sz w:val="22"/>
                <w:szCs w:val="22"/>
              </w:rPr>
              <w:t>Other/Unknown Race</w:t>
            </w:r>
          </w:p>
        </w:tc>
        <w:tc>
          <w:tcPr>
            <w:tcW w:w="911" w:type="dxa"/>
            <w:tcBorders>
              <w:top w:val="nil"/>
              <w:left w:val="nil"/>
              <w:bottom w:val="single" w:sz="4" w:space="0" w:color="auto"/>
              <w:right w:val="single" w:sz="4" w:space="0" w:color="auto"/>
            </w:tcBorders>
            <w:shd w:val="clear" w:color="auto" w:fill="auto"/>
            <w:noWrap/>
            <w:vAlign w:val="bottom"/>
          </w:tcPr>
          <w:p w:rsidR="00C3643C" w:rsidRPr="00AA18C8" w:rsidRDefault="00C3643C" w:rsidP="00345D91">
            <w:pPr>
              <w:jc w:val="center"/>
              <w:rPr>
                <w:rFonts w:ascii="Cambria" w:hAnsi="Cambria" w:cs="Arial"/>
                <w:noProof w:val="0"/>
                <w:sz w:val="22"/>
                <w:szCs w:val="22"/>
              </w:rPr>
            </w:pPr>
            <w:r w:rsidRPr="00AA18C8">
              <w:rPr>
                <w:rFonts w:ascii="Cambria" w:hAnsi="Cambria" w:cs="Arial"/>
                <w:noProof w:val="0"/>
                <w:sz w:val="22"/>
                <w:szCs w:val="22"/>
              </w:rPr>
              <w:t>3</w:t>
            </w:r>
          </w:p>
        </w:tc>
        <w:tc>
          <w:tcPr>
            <w:tcW w:w="966" w:type="dxa"/>
            <w:tcBorders>
              <w:top w:val="nil"/>
              <w:left w:val="nil"/>
              <w:bottom w:val="single" w:sz="4" w:space="0" w:color="auto"/>
              <w:right w:val="single" w:sz="4" w:space="0" w:color="auto"/>
            </w:tcBorders>
            <w:shd w:val="clear" w:color="auto" w:fill="auto"/>
            <w:noWrap/>
          </w:tcPr>
          <w:p w:rsidR="00C3643C" w:rsidRPr="00AA18C8" w:rsidRDefault="00243199" w:rsidP="00345D91">
            <w:pPr>
              <w:jc w:val="center"/>
              <w:rPr>
                <w:rFonts w:asciiTheme="majorHAnsi" w:hAnsiTheme="majorHAnsi"/>
                <w:sz w:val="22"/>
                <w:szCs w:val="22"/>
              </w:rPr>
            </w:pPr>
            <w:r w:rsidRPr="00AA18C8">
              <w:rPr>
                <w:rFonts w:asciiTheme="majorHAnsi" w:hAnsiTheme="majorHAnsi"/>
                <w:sz w:val="22"/>
                <w:szCs w:val="22"/>
              </w:rPr>
              <w:t>2.7</w:t>
            </w:r>
          </w:p>
        </w:tc>
        <w:tc>
          <w:tcPr>
            <w:tcW w:w="1236" w:type="dxa"/>
            <w:tcBorders>
              <w:top w:val="nil"/>
              <w:left w:val="nil"/>
              <w:bottom w:val="single" w:sz="4" w:space="0" w:color="auto"/>
              <w:right w:val="single" w:sz="4" w:space="0" w:color="auto"/>
            </w:tcBorders>
            <w:shd w:val="clear" w:color="auto" w:fill="auto"/>
            <w:noWrap/>
            <w:vAlign w:val="bottom"/>
          </w:tcPr>
          <w:p w:rsidR="00C3643C" w:rsidRPr="00AA18C8" w:rsidRDefault="00C3643C" w:rsidP="00345D91">
            <w:pPr>
              <w:jc w:val="center"/>
              <w:rPr>
                <w:rFonts w:asciiTheme="majorHAnsi" w:hAnsiTheme="majorHAnsi" w:cs="Arial"/>
                <w:noProof w:val="0"/>
                <w:sz w:val="22"/>
                <w:szCs w:val="22"/>
              </w:rPr>
            </w:pPr>
            <w:r w:rsidRPr="00AA18C8">
              <w:rPr>
                <w:rFonts w:asciiTheme="majorHAnsi" w:hAnsiTheme="majorHAnsi" w:cs="Arial"/>
                <w:noProof w:val="0"/>
                <w:sz w:val="22"/>
                <w:szCs w:val="22"/>
              </w:rPr>
              <w:t>--</w:t>
            </w:r>
          </w:p>
        </w:tc>
        <w:tc>
          <w:tcPr>
            <w:tcW w:w="810" w:type="dxa"/>
            <w:tcBorders>
              <w:top w:val="nil"/>
              <w:left w:val="nil"/>
              <w:bottom w:val="single" w:sz="4" w:space="0" w:color="auto"/>
              <w:right w:val="single" w:sz="4" w:space="0" w:color="auto"/>
            </w:tcBorders>
            <w:shd w:val="clear" w:color="auto" w:fill="auto"/>
            <w:noWrap/>
            <w:vAlign w:val="bottom"/>
          </w:tcPr>
          <w:p w:rsidR="00C3643C" w:rsidRPr="00AA18C8" w:rsidRDefault="00C3643C" w:rsidP="00345D91">
            <w:pPr>
              <w:jc w:val="center"/>
              <w:rPr>
                <w:rFonts w:asciiTheme="majorHAnsi" w:hAnsiTheme="majorHAnsi" w:cs="Arial"/>
                <w:noProof w:val="0"/>
                <w:sz w:val="22"/>
                <w:szCs w:val="22"/>
              </w:rPr>
            </w:pPr>
            <w:r w:rsidRPr="00AA18C8">
              <w:rPr>
                <w:rFonts w:asciiTheme="majorHAnsi" w:hAnsiTheme="majorHAnsi" w:cs="Arial"/>
                <w:noProof w:val="0"/>
                <w:sz w:val="22"/>
                <w:szCs w:val="22"/>
              </w:rPr>
              <w:t>2</w:t>
            </w:r>
          </w:p>
        </w:tc>
        <w:tc>
          <w:tcPr>
            <w:tcW w:w="900" w:type="dxa"/>
            <w:tcBorders>
              <w:top w:val="nil"/>
              <w:left w:val="nil"/>
              <w:bottom w:val="single" w:sz="4" w:space="0" w:color="auto"/>
              <w:right w:val="single" w:sz="4" w:space="0" w:color="auto"/>
            </w:tcBorders>
            <w:shd w:val="clear" w:color="auto" w:fill="auto"/>
            <w:noWrap/>
          </w:tcPr>
          <w:p w:rsidR="00C3643C" w:rsidRPr="00AA18C8" w:rsidRDefault="00243199" w:rsidP="00345D91">
            <w:pPr>
              <w:jc w:val="center"/>
              <w:rPr>
                <w:rFonts w:asciiTheme="majorHAnsi" w:hAnsiTheme="majorHAnsi"/>
                <w:sz w:val="22"/>
                <w:szCs w:val="22"/>
              </w:rPr>
            </w:pPr>
            <w:r w:rsidRPr="00AA18C8">
              <w:rPr>
                <w:rFonts w:asciiTheme="majorHAnsi" w:hAnsiTheme="majorHAnsi"/>
                <w:sz w:val="22"/>
                <w:szCs w:val="22"/>
              </w:rPr>
              <w:t>5.6</w:t>
            </w:r>
          </w:p>
        </w:tc>
        <w:tc>
          <w:tcPr>
            <w:tcW w:w="1308" w:type="dxa"/>
            <w:tcBorders>
              <w:top w:val="nil"/>
              <w:left w:val="nil"/>
              <w:bottom w:val="single" w:sz="4" w:space="0" w:color="auto"/>
              <w:right w:val="single" w:sz="4" w:space="0" w:color="auto"/>
            </w:tcBorders>
            <w:shd w:val="clear" w:color="auto" w:fill="auto"/>
            <w:noWrap/>
            <w:vAlign w:val="bottom"/>
          </w:tcPr>
          <w:p w:rsidR="00C3643C" w:rsidRPr="00AA18C8" w:rsidRDefault="00C3643C" w:rsidP="00345D91">
            <w:pPr>
              <w:jc w:val="center"/>
              <w:rPr>
                <w:rFonts w:ascii="Cambria" w:hAnsi="Cambria" w:cs="Arial"/>
                <w:noProof w:val="0"/>
                <w:sz w:val="22"/>
                <w:szCs w:val="22"/>
              </w:rPr>
            </w:pPr>
            <w:r w:rsidRPr="00AA18C8">
              <w:rPr>
                <w:rFonts w:ascii="Cambria" w:hAnsi="Cambria" w:cs="Arial"/>
                <w:noProof w:val="0"/>
                <w:sz w:val="22"/>
                <w:szCs w:val="22"/>
              </w:rPr>
              <w:t>--</w:t>
            </w:r>
          </w:p>
        </w:tc>
      </w:tr>
      <w:tr w:rsidR="00A92A55" w:rsidRPr="007137C0" w:rsidTr="00F540DB">
        <w:trPr>
          <w:trHeight w:val="288"/>
        </w:trPr>
        <w:tc>
          <w:tcPr>
            <w:tcW w:w="2527" w:type="dxa"/>
            <w:tcBorders>
              <w:top w:val="nil"/>
              <w:left w:val="single" w:sz="4" w:space="0" w:color="auto"/>
              <w:bottom w:val="single" w:sz="4" w:space="0" w:color="auto"/>
              <w:right w:val="single" w:sz="4" w:space="0" w:color="auto"/>
            </w:tcBorders>
            <w:shd w:val="clear" w:color="auto" w:fill="BFBFBF"/>
            <w:noWrap/>
            <w:vAlign w:val="bottom"/>
            <w:hideMark/>
          </w:tcPr>
          <w:p w:rsidR="00A92A55" w:rsidRPr="00841ACB" w:rsidRDefault="00A92A55" w:rsidP="00345D91">
            <w:pPr>
              <w:rPr>
                <w:rFonts w:ascii="Cambria" w:hAnsi="Cambria" w:cs="Arial"/>
                <w:b/>
                <w:bCs/>
                <w:noProof w:val="0"/>
                <w:sz w:val="22"/>
                <w:szCs w:val="22"/>
              </w:rPr>
            </w:pPr>
            <w:r w:rsidRPr="00841ACB">
              <w:rPr>
                <w:rFonts w:ascii="Cambria" w:hAnsi="Cambria" w:cs="Arial"/>
                <w:b/>
                <w:bCs/>
                <w:noProof w:val="0"/>
                <w:sz w:val="22"/>
                <w:szCs w:val="22"/>
              </w:rPr>
              <w:t>Total</w:t>
            </w:r>
          </w:p>
        </w:tc>
        <w:tc>
          <w:tcPr>
            <w:tcW w:w="911" w:type="dxa"/>
            <w:tcBorders>
              <w:top w:val="nil"/>
              <w:left w:val="nil"/>
              <w:bottom w:val="single" w:sz="4" w:space="0" w:color="auto"/>
              <w:right w:val="single" w:sz="4" w:space="0" w:color="auto"/>
            </w:tcBorders>
            <w:shd w:val="clear" w:color="auto" w:fill="BFBFBF"/>
            <w:noWrap/>
            <w:vAlign w:val="center"/>
            <w:hideMark/>
          </w:tcPr>
          <w:p w:rsidR="00A92A55" w:rsidRPr="00AA18C8" w:rsidRDefault="00A92A55" w:rsidP="00345D91">
            <w:pPr>
              <w:jc w:val="center"/>
              <w:rPr>
                <w:rFonts w:ascii="Cambria" w:hAnsi="Cambria" w:cs="Arial"/>
                <w:b/>
                <w:bCs/>
                <w:noProof w:val="0"/>
                <w:sz w:val="22"/>
                <w:szCs w:val="22"/>
              </w:rPr>
            </w:pPr>
            <w:r w:rsidRPr="00AA18C8">
              <w:rPr>
                <w:rFonts w:ascii="Cambria" w:hAnsi="Cambria" w:cs="Arial"/>
                <w:b/>
                <w:bCs/>
                <w:noProof w:val="0"/>
                <w:sz w:val="22"/>
                <w:szCs w:val="22"/>
              </w:rPr>
              <w:t>1</w:t>
            </w:r>
            <w:r w:rsidR="00C3643C" w:rsidRPr="00AA18C8">
              <w:rPr>
                <w:rFonts w:ascii="Cambria" w:hAnsi="Cambria" w:cs="Arial"/>
                <w:b/>
                <w:bCs/>
                <w:noProof w:val="0"/>
                <w:sz w:val="22"/>
                <w:szCs w:val="22"/>
              </w:rPr>
              <w:t>12</w:t>
            </w:r>
          </w:p>
        </w:tc>
        <w:tc>
          <w:tcPr>
            <w:tcW w:w="966" w:type="dxa"/>
            <w:tcBorders>
              <w:top w:val="nil"/>
              <w:left w:val="nil"/>
              <w:bottom w:val="single" w:sz="4" w:space="0" w:color="auto"/>
              <w:right w:val="single" w:sz="4" w:space="0" w:color="auto"/>
            </w:tcBorders>
            <w:shd w:val="clear" w:color="auto" w:fill="BFBFBF"/>
            <w:noWrap/>
            <w:vAlign w:val="center"/>
            <w:hideMark/>
          </w:tcPr>
          <w:p w:rsidR="00A92A55" w:rsidRPr="00AA18C8" w:rsidRDefault="00A92A55" w:rsidP="00345D91">
            <w:pPr>
              <w:jc w:val="center"/>
              <w:rPr>
                <w:rFonts w:asciiTheme="majorHAnsi" w:hAnsiTheme="majorHAnsi" w:cs="Arial"/>
                <w:b/>
                <w:bCs/>
                <w:noProof w:val="0"/>
                <w:sz w:val="22"/>
                <w:szCs w:val="22"/>
              </w:rPr>
            </w:pPr>
            <w:r w:rsidRPr="00AA18C8">
              <w:rPr>
                <w:rFonts w:asciiTheme="majorHAnsi" w:hAnsiTheme="majorHAnsi"/>
                <w:b/>
                <w:sz w:val="22"/>
                <w:szCs w:val="22"/>
              </w:rPr>
              <w:t>100.0</w:t>
            </w:r>
          </w:p>
        </w:tc>
        <w:tc>
          <w:tcPr>
            <w:tcW w:w="1236" w:type="dxa"/>
            <w:tcBorders>
              <w:top w:val="nil"/>
              <w:left w:val="nil"/>
              <w:bottom w:val="single" w:sz="4" w:space="0" w:color="auto"/>
              <w:right w:val="single" w:sz="4" w:space="0" w:color="auto"/>
            </w:tcBorders>
            <w:shd w:val="clear" w:color="auto" w:fill="BFBFBF"/>
            <w:noWrap/>
            <w:vAlign w:val="center"/>
            <w:hideMark/>
          </w:tcPr>
          <w:p w:rsidR="00A92A55" w:rsidRPr="00AA18C8" w:rsidRDefault="00A92A55" w:rsidP="00345D91">
            <w:pPr>
              <w:jc w:val="center"/>
              <w:rPr>
                <w:rFonts w:asciiTheme="majorHAnsi" w:hAnsiTheme="majorHAnsi" w:cs="Arial"/>
                <w:b/>
                <w:bCs/>
                <w:noProof w:val="0"/>
                <w:sz w:val="22"/>
                <w:szCs w:val="22"/>
              </w:rPr>
            </w:pPr>
            <w:r w:rsidRPr="00AA18C8">
              <w:rPr>
                <w:rFonts w:asciiTheme="majorHAnsi" w:hAnsiTheme="majorHAnsi" w:cs="Arial"/>
                <w:b/>
                <w:bCs/>
                <w:noProof w:val="0"/>
                <w:sz w:val="22"/>
                <w:szCs w:val="22"/>
              </w:rPr>
              <w:t>3.</w:t>
            </w:r>
            <w:r w:rsidR="00C3643C" w:rsidRPr="00AA18C8">
              <w:rPr>
                <w:rFonts w:asciiTheme="majorHAnsi" w:hAnsiTheme="majorHAnsi" w:cs="Arial"/>
                <w:b/>
                <w:bCs/>
                <w:noProof w:val="0"/>
                <w:sz w:val="22"/>
                <w:szCs w:val="22"/>
              </w:rPr>
              <w:t>4</w:t>
            </w:r>
          </w:p>
        </w:tc>
        <w:tc>
          <w:tcPr>
            <w:tcW w:w="810" w:type="dxa"/>
            <w:tcBorders>
              <w:top w:val="nil"/>
              <w:left w:val="nil"/>
              <w:bottom w:val="single" w:sz="4" w:space="0" w:color="auto"/>
              <w:right w:val="single" w:sz="4" w:space="0" w:color="auto"/>
            </w:tcBorders>
            <w:shd w:val="clear" w:color="auto" w:fill="BFBFBF"/>
            <w:noWrap/>
            <w:vAlign w:val="center"/>
            <w:hideMark/>
          </w:tcPr>
          <w:p w:rsidR="00A92A55" w:rsidRPr="00AA18C8" w:rsidRDefault="00A92A55" w:rsidP="00345D91">
            <w:pPr>
              <w:jc w:val="center"/>
              <w:rPr>
                <w:rFonts w:asciiTheme="majorHAnsi" w:hAnsiTheme="majorHAnsi" w:cs="Arial"/>
                <w:b/>
                <w:bCs/>
                <w:noProof w:val="0"/>
                <w:sz w:val="22"/>
                <w:szCs w:val="22"/>
              </w:rPr>
            </w:pPr>
            <w:r w:rsidRPr="00AA18C8">
              <w:rPr>
                <w:rFonts w:asciiTheme="majorHAnsi" w:hAnsiTheme="majorHAnsi" w:cs="Arial"/>
                <w:b/>
                <w:bCs/>
                <w:noProof w:val="0"/>
                <w:sz w:val="22"/>
                <w:szCs w:val="22"/>
              </w:rPr>
              <w:t>3</w:t>
            </w:r>
            <w:r w:rsidR="00C3643C" w:rsidRPr="00AA18C8">
              <w:rPr>
                <w:rFonts w:asciiTheme="majorHAnsi" w:hAnsiTheme="majorHAnsi" w:cs="Arial"/>
                <w:b/>
                <w:bCs/>
                <w:noProof w:val="0"/>
                <w:sz w:val="22"/>
                <w:szCs w:val="22"/>
              </w:rPr>
              <w:t>6</w:t>
            </w:r>
          </w:p>
        </w:tc>
        <w:tc>
          <w:tcPr>
            <w:tcW w:w="900" w:type="dxa"/>
            <w:tcBorders>
              <w:top w:val="nil"/>
              <w:left w:val="nil"/>
              <w:bottom w:val="single" w:sz="4" w:space="0" w:color="auto"/>
              <w:right w:val="single" w:sz="4" w:space="0" w:color="auto"/>
            </w:tcBorders>
            <w:shd w:val="clear" w:color="auto" w:fill="BFBFBF"/>
            <w:noWrap/>
            <w:vAlign w:val="center"/>
            <w:hideMark/>
          </w:tcPr>
          <w:p w:rsidR="00A92A55" w:rsidRPr="00AA18C8" w:rsidRDefault="00A92A55" w:rsidP="00345D91">
            <w:pPr>
              <w:jc w:val="center"/>
              <w:rPr>
                <w:rFonts w:asciiTheme="majorHAnsi" w:hAnsiTheme="majorHAnsi" w:cs="Arial"/>
                <w:b/>
                <w:bCs/>
                <w:noProof w:val="0"/>
                <w:sz w:val="22"/>
                <w:szCs w:val="22"/>
              </w:rPr>
            </w:pPr>
            <w:r w:rsidRPr="00AA18C8">
              <w:rPr>
                <w:rFonts w:asciiTheme="majorHAnsi" w:hAnsiTheme="majorHAnsi" w:cs="Arial"/>
                <w:b/>
                <w:bCs/>
                <w:noProof w:val="0"/>
                <w:sz w:val="22"/>
                <w:szCs w:val="22"/>
              </w:rPr>
              <w:t>100.0</w:t>
            </w:r>
          </w:p>
        </w:tc>
        <w:tc>
          <w:tcPr>
            <w:tcW w:w="1308" w:type="dxa"/>
            <w:tcBorders>
              <w:top w:val="nil"/>
              <w:left w:val="nil"/>
              <w:bottom w:val="single" w:sz="4" w:space="0" w:color="auto"/>
              <w:right w:val="single" w:sz="4" w:space="0" w:color="auto"/>
            </w:tcBorders>
            <w:shd w:val="clear" w:color="auto" w:fill="BFBFBF"/>
            <w:noWrap/>
            <w:vAlign w:val="center"/>
            <w:hideMark/>
          </w:tcPr>
          <w:p w:rsidR="00A92A55" w:rsidRPr="00AA18C8" w:rsidRDefault="00C3643C" w:rsidP="00345D91">
            <w:pPr>
              <w:jc w:val="center"/>
              <w:rPr>
                <w:rFonts w:ascii="Cambria" w:hAnsi="Cambria" w:cs="Arial"/>
                <w:b/>
                <w:bCs/>
                <w:noProof w:val="0"/>
                <w:sz w:val="22"/>
                <w:szCs w:val="22"/>
              </w:rPr>
            </w:pPr>
            <w:r w:rsidRPr="00AA18C8">
              <w:rPr>
                <w:rFonts w:ascii="Cambria" w:hAnsi="Cambria" w:cs="Arial"/>
                <w:b/>
                <w:bCs/>
                <w:noProof w:val="0"/>
                <w:sz w:val="22"/>
                <w:szCs w:val="22"/>
              </w:rPr>
              <w:t>1.0</w:t>
            </w:r>
          </w:p>
        </w:tc>
      </w:tr>
    </w:tbl>
    <w:p w:rsidR="00E66E37" w:rsidRPr="007137C0" w:rsidRDefault="00E66E37" w:rsidP="00345D91">
      <w:pPr>
        <w:rPr>
          <w:rFonts w:ascii="Cambria" w:hAnsi="Cambria" w:cs="Arial"/>
          <w:sz w:val="22"/>
          <w:szCs w:val="22"/>
          <w:highlight w:val="yellow"/>
        </w:rPr>
      </w:pPr>
    </w:p>
    <w:p w:rsidR="0048002F" w:rsidRPr="007137C0" w:rsidRDefault="0048002F" w:rsidP="00345D91">
      <w:pPr>
        <w:rPr>
          <w:rFonts w:ascii="Cambria" w:hAnsi="Cambria" w:cs="Arial"/>
          <w:sz w:val="22"/>
          <w:szCs w:val="22"/>
          <w:highlight w:val="yellow"/>
        </w:rPr>
      </w:pPr>
    </w:p>
    <w:p w:rsidR="0048002F" w:rsidRPr="007137C0" w:rsidRDefault="0048002F" w:rsidP="00345D91">
      <w:pPr>
        <w:rPr>
          <w:rFonts w:ascii="Cambria" w:hAnsi="Cambria" w:cs="Arial"/>
          <w:sz w:val="22"/>
          <w:szCs w:val="22"/>
          <w:highlight w:val="yellow"/>
        </w:rPr>
      </w:pPr>
    </w:p>
    <w:p w:rsidR="0048002F" w:rsidRPr="007137C0" w:rsidRDefault="0048002F" w:rsidP="00345D91">
      <w:pPr>
        <w:rPr>
          <w:rFonts w:ascii="Cambria" w:hAnsi="Cambria" w:cs="Arial"/>
          <w:sz w:val="22"/>
          <w:szCs w:val="22"/>
          <w:highlight w:val="yellow"/>
        </w:rPr>
      </w:pPr>
    </w:p>
    <w:p w:rsidR="0048002F" w:rsidRPr="007137C0" w:rsidRDefault="0048002F" w:rsidP="00345D91">
      <w:pPr>
        <w:rPr>
          <w:rFonts w:ascii="Cambria" w:hAnsi="Cambria" w:cs="Arial"/>
          <w:sz w:val="22"/>
          <w:szCs w:val="22"/>
          <w:highlight w:val="yellow"/>
        </w:rPr>
      </w:pPr>
    </w:p>
    <w:p w:rsidR="0048002F" w:rsidRPr="007137C0" w:rsidRDefault="0048002F" w:rsidP="00345D91">
      <w:pPr>
        <w:rPr>
          <w:rFonts w:ascii="Cambria" w:hAnsi="Cambria" w:cs="Arial"/>
          <w:sz w:val="22"/>
          <w:szCs w:val="22"/>
          <w:highlight w:val="yellow"/>
        </w:rPr>
      </w:pPr>
    </w:p>
    <w:p w:rsidR="0048002F" w:rsidRPr="007137C0" w:rsidRDefault="0048002F" w:rsidP="00345D91">
      <w:pPr>
        <w:rPr>
          <w:rFonts w:ascii="Cambria" w:hAnsi="Cambria" w:cs="Arial"/>
          <w:sz w:val="22"/>
          <w:szCs w:val="22"/>
          <w:highlight w:val="yellow"/>
        </w:rPr>
      </w:pPr>
    </w:p>
    <w:p w:rsidR="0048002F" w:rsidRPr="007137C0" w:rsidRDefault="0048002F" w:rsidP="00345D91">
      <w:pPr>
        <w:rPr>
          <w:rFonts w:ascii="Cambria" w:hAnsi="Cambria" w:cs="Arial"/>
          <w:sz w:val="22"/>
          <w:szCs w:val="22"/>
          <w:highlight w:val="yellow"/>
        </w:rPr>
      </w:pPr>
    </w:p>
    <w:p w:rsidR="0048002F" w:rsidRPr="007137C0" w:rsidRDefault="0048002F" w:rsidP="00345D91">
      <w:pPr>
        <w:rPr>
          <w:rFonts w:ascii="Cambria" w:hAnsi="Cambria" w:cs="Arial"/>
          <w:sz w:val="22"/>
          <w:szCs w:val="22"/>
          <w:highlight w:val="yellow"/>
        </w:rPr>
      </w:pPr>
    </w:p>
    <w:p w:rsidR="0048002F" w:rsidRDefault="0048002F" w:rsidP="00345D91">
      <w:pPr>
        <w:rPr>
          <w:rFonts w:ascii="Cambria" w:hAnsi="Cambria" w:cs="Arial"/>
          <w:sz w:val="22"/>
          <w:szCs w:val="22"/>
          <w:highlight w:val="yellow"/>
        </w:rPr>
      </w:pPr>
    </w:p>
    <w:p w:rsidR="006C36D7" w:rsidRPr="007137C0" w:rsidRDefault="006C36D7" w:rsidP="00345D91">
      <w:pPr>
        <w:rPr>
          <w:rFonts w:ascii="Cambria" w:hAnsi="Cambria" w:cs="Arial"/>
          <w:sz w:val="22"/>
          <w:szCs w:val="22"/>
          <w:highlight w:val="yellow"/>
        </w:rPr>
      </w:pPr>
    </w:p>
    <w:p w:rsidR="0048002F" w:rsidRPr="007137C0" w:rsidRDefault="0048002F" w:rsidP="00345D91">
      <w:pPr>
        <w:rPr>
          <w:rFonts w:ascii="Cambria" w:hAnsi="Cambria" w:cs="Arial"/>
          <w:sz w:val="22"/>
          <w:szCs w:val="22"/>
          <w:highlight w:val="yellow"/>
        </w:rPr>
      </w:pPr>
    </w:p>
    <w:p w:rsidR="00C3643C" w:rsidRPr="007137C0" w:rsidRDefault="00C3643C" w:rsidP="00345D91">
      <w:pPr>
        <w:spacing w:line="276" w:lineRule="auto"/>
        <w:ind w:left="900"/>
        <w:rPr>
          <w:rFonts w:ascii="Cambria" w:hAnsi="Cambria" w:cs="Arial"/>
          <w:sz w:val="10"/>
          <w:szCs w:val="22"/>
          <w:highlight w:val="yellow"/>
        </w:rPr>
      </w:pPr>
    </w:p>
    <w:p w:rsidR="002528FB" w:rsidRPr="000C013B" w:rsidRDefault="00E66E37" w:rsidP="008B7444">
      <w:pPr>
        <w:numPr>
          <w:ilvl w:val="0"/>
          <w:numId w:val="2"/>
        </w:numPr>
        <w:spacing w:line="276" w:lineRule="auto"/>
        <w:ind w:left="900" w:hanging="180"/>
        <w:rPr>
          <w:rFonts w:ascii="Cambria" w:hAnsi="Cambria" w:cs="Arial"/>
          <w:sz w:val="10"/>
          <w:szCs w:val="22"/>
        </w:rPr>
      </w:pPr>
      <w:r w:rsidRPr="000C013B">
        <w:rPr>
          <w:rFonts w:ascii="Cambria" w:hAnsi="Cambria" w:cs="Arial"/>
          <w:sz w:val="22"/>
          <w:szCs w:val="22"/>
        </w:rPr>
        <w:t xml:space="preserve">Black, non-Hispanics had the </w:t>
      </w:r>
      <w:r w:rsidRPr="000C013B">
        <w:rPr>
          <w:rFonts w:ascii="Cambria" w:hAnsi="Cambria" w:cs="Arial"/>
          <w:b/>
          <w:sz w:val="22"/>
          <w:szCs w:val="22"/>
        </w:rPr>
        <w:t>highest</w:t>
      </w:r>
      <w:r w:rsidRPr="000C013B">
        <w:rPr>
          <w:rFonts w:ascii="Cambria" w:hAnsi="Cambria" w:cs="Arial"/>
          <w:sz w:val="22"/>
          <w:szCs w:val="22"/>
        </w:rPr>
        <w:t xml:space="preserve"> homicide rate </w:t>
      </w:r>
      <w:r w:rsidR="00C3643C" w:rsidRPr="000C013B">
        <w:rPr>
          <w:rFonts w:ascii="Cambria" w:hAnsi="Cambria" w:cs="Arial"/>
          <w:sz w:val="22"/>
          <w:szCs w:val="22"/>
        </w:rPr>
        <w:t>among males (</w:t>
      </w:r>
      <w:r w:rsidR="00D945AE">
        <w:rPr>
          <w:rFonts w:ascii="Cambria" w:hAnsi="Cambria" w:cs="Arial"/>
          <w:sz w:val="22"/>
          <w:szCs w:val="22"/>
        </w:rPr>
        <w:t>18.1</w:t>
      </w:r>
      <w:r w:rsidRPr="000C013B">
        <w:rPr>
          <w:rFonts w:ascii="Cambria" w:hAnsi="Cambria" w:cs="Arial"/>
          <w:sz w:val="22"/>
          <w:szCs w:val="22"/>
        </w:rPr>
        <w:t>/100,000</w:t>
      </w:r>
      <w:r w:rsidR="00C3643C" w:rsidRPr="000C013B">
        <w:rPr>
          <w:rFonts w:ascii="Cambria" w:hAnsi="Cambria" w:cs="Arial"/>
          <w:sz w:val="22"/>
          <w:szCs w:val="22"/>
        </w:rPr>
        <w:t>)</w:t>
      </w:r>
      <w:r w:rsidR="0077309F">
        <w:rPr>
          <w:rFonts w:ascii="Cambria" w:hAnsi="Cambria" w:cs="Arial"/>
          <w:sz w:val="22"/>
          <w:szCs w:val="22"/>
        </w:rPr>
        <w:t xml:space="preserve"> and Hispanics had the highest rate among females (16.7/100,000).</w:t>
      </w:r>
    </w:p>
    <w:p w:rsidR="00C3643C" w:rsidRPr="007137C0" w:rsidRDefault="00C3643C" w:rsidP="00345D91">
      <w:pPr>
        <w:spacing w:line="276" w:lineRule="auto"/>
        <w:ind w:left="900"/>
        <w:rPr>
          <w:rFonts w:ascii="Cambria" w:hAnsi="Cambria" w:cs="Arial"/>
          <w:sz w:val="10"/>
          <w:szCs w:val="22"/>
          <w:highlight w:val="yellow"/>
        </w:rPr>
      </w:pPr>
    </w:p>
    <w:p w:rsidR="00C952A3" w:rsidRPr="00910A40" w:rsidRDefault="00603DEC" w:rsidP="008B7444">
      <w:pPr>
        <w:framePr w:w="10315" w:wrap="auto" w:hAnchor="text"/>
        <w:numPr>
          <w:ilvl w:val="0"/>
          <w:numId w:val="2"/>
        </w:numPr>
        <w:spacing w:line="276" w:lineRule="auto"/>
        <w:ind w:left="900" w:hanging="180"/>
        <w:rPr>
          <w:rFonts w:ascii="Cambria" w:hAnsi="Cambria" w:cs="Arial"/>
          <w:sz w:val="22"/>
          <w:szCs w:val="22"/>
        </w:rPr>
        <w:sectPr w:rsidR="00C952A3" w:rsidRPr="00910A40" w:rsidSect="00384EAF">
          <w:footerReference w:type="even" r:id="rId24"/>
          <w:footerReference w:type="default" r:id="rId25"/>
          <w:footerReference w:type="first" r:id="rId26"/>
          <w:footnotePr>
            <w:numRestart w:val="eachPage"/>
          </w:footnotePr>
          <w:endnotePr>
            <w:numFmt w:val="decimal"/>
            <w:numRestart w:val="eachSect"/>
          </w:endnotePr>
          <w:type w:val="continuous"/>
          <w:pgSz w:w="12240" w:h="15840" w:code="1"/>
          <w:pgMar w:top="450" w:right="720" w:bottom="720" w:left="720" w:header="288" w:footer="432" w:gutter="0"/>
          <w:pgNumType w:start="1"/>
          <w:cols w:space="720"/>
          <w:titlePg/>
          <w:docGrid w:linePitch="360"/>
        </w:sectPr>
      </w:pPr>
      <w:r w:rsidRPr="00910A40">
        <w:rPr>
          <w:rFonts w:ascii="Cambria" w:hAnsi="Cambria" w:cs="Arial"/>
          <w:sz w:val="22"/>
          <w:szCs w:val="22"/>
        </w:rPr>
        <w:t xml:space="preserve">White, non-Hispanics had the </w:t>
      </w:r>
      <w:r w:rsidRPr="00910A40">
        <w:rPr>
          <w:rFonts w:ascii="Cambria" w:hAnsi="Cambria" w:cs="Arial"/>
          <w:b/>
          <w:sz w:val="22"/>
          <w:szCs w:val="22"/>
        </w:rPr>
        <w:t>lowest</w:t>
      </w:r>
      <w:r w:rsidRPr="00910A40">
        <w:rPr>
          <w:rFonts w:ascii="Cambria" w:hAnsi="Cambria" w:cs="Arial"/>
          <w:sz w:val="22"/>
          <w:szCs w:val="22"/>
        </w:rPr>
        <w:t xml:space="preserve"> homicide rate for both males and females </w:t>
      </w:r>
      <w:r w:rsidR="00C3643C" w:rsidRPr="00910A40">
        <w:rPr>
          <w:rFonts w:ascii="Cambria" w:hAnsi="Cambria" w:cs="Arial"/>
          <w:sz w:val="22"/>
          <w:szCs w:val="22"/>
        </w:rPr>
        <w:t>(1.</w:t>
      </w:r>
      <w:r w:rsidR="00D945AE">
        <w:rPr>
          <w:rFonts w:ascii="Cambria" w:hAnsi="Cambria" w:cs="Arial"/>
          <w:sz w:val="22"/>
          <w:szCs w:val="22"/>
        </w:rPr>
        <w:t>2</w:t>
      </w:r>
      <w:r w:rsidRPr="00910A40">
        <w:rPr>
          <w:rFonts w:ascii="Cambria" w:hAnsi="Cambria" w:cs="Arial"/>
          <w:sz w:val="22"/>
          <w:szCs w:val="22"/>
        </w:rPr>
        <w:t>/100,000 and 0.</w:t>
      </w:r>
      <w:r w:rsidR="00C3643C" w:rsidRPr="00910A40">
        <w:rPr>
          <w:rFonts w:ascii="Cambria" w:hAnsi="Cambria" w:cs="Arial"/>
          <w:sz w:val="22"/>
          <w:szCs w:val="22"/>
        </w:rPr>
        <w:t>9</w:t>
      </w:r>
      <w:r w:rsidRPr="00910A40">
        <w:rPr>
          <w:rFonts w:ascii="Cambria" w:hAnsi="Cambria" w:cs="Arial"/>
          <w:sz w:val="22"/>
          <w:szCs w:val="22"/>
        </w:rPr>
        <w:t>/100,000</w:t>
      </w:r>
      <w:r w:rsidR="006A5B04" w:rsidRPr="00910A40">
        <w:rPr>
          <w:rFonts w:ascii="Cambria" w:hAnsi="Cambria" w:cs="Arial"/>
          <w:sz w:val="22"/>
          <w:szCs w:val="22"/>
        </w:rPr>
        <w:t>,</w:t>
      </w:r>
      <w:r w:rsidR="0021799B" w:rsidRPr="00910A40">
        <w:rPr>
          <w:rFonts w:ascii="Cambria" w:hAnsi="Cambria" w:cs="Arial"/>
          <w:sz w:val="22"/>
          <w:szCs w:val="22"/>
        </w:rPr>
        <w:t xml:space="preserve"> respectively</w:t>
      </w:r>
      <w:r w:rsidR="00C3643C" w:rsidRPr="00910A40">
        <w:rPr>
          <w:rFonts w:ascii="Cambria" w:hAnsi="Cambria" w:cs="Arial"/>
          <w:sz w:val="22"/>
          <w:szCs w:val="22"/>
        </w:rPr>
        <w:t>)</w:t>
      </w:r>
      <w:r w:rsidR="0021799B" w:rsidRPr="00910A40">
        <w:rPr>
          <w:rFonts w:ascii="Cambria" w:hAnsi="Cambria" w:cs="Arial"/>
          <w:sz w:val="22"/>
          <w:szCs w:val="22"/>
        </w:rPr>
        <w:t>.</w:t>
      </w:r>
    </w:p>
    <w:p w:rsidR="00767362" w:rsidRPr="002E332E" w:rsidRDefault="00A31C17" w:rsidP="00384EAF">
      <w:pPr>
        <w:ind w:firstLine="720"/>
        <w:jc w:val="right"/>
        <w:rPr>
          <w:rFonts w:ascii="Candara" w:hAnsi="Candara" w:cs="Arial"/>
          <w:b/>
          <w:bCs/>
          <w:smallCaps/>
          <w:color w:val="76923C" w:themeColor="accent3" w:themeShade="BF"/>
          <w:sz w:val="28"/>
          <w:szCs w:val="22"/>
        </w:rPr>
      </w:pPr>
      <w:r w:rsidRPr="00A31C17">
        <w:rPr>
          <w:rStyle w:val="FootnoteReference"/>
          <w:rFonts w:ascii="Candara" w:hAnsi="Candara"/>
          <w:b/>
          <w:color w:val="FFFFFF" w:themeColor="background1"/>
          <w:sz w:val="44"/>
        </w:rPr>
        <w:footnoteReference w:id="9"/>
      </w:r>
      <w:r w:rsidR="00767362" w:rsidRPr="002E332E">
        <w:rPr>
          <w:rFonts w:ascii="Candara" w:hAnsi="Candara"/>
          <w:b/>
          <w:color w:val="76923C" w:themeColor="accent3" w:themeShade="BF"/>
          <w:sz w:val="44"/>
        </w:rPr>
        <w:t>HOMICIDES</w:t>
      </w:r>
      <w:r w:rsidR="00767362" w:rsidRPr="002E332E">
        <w:rPr>
          <w:rFonts w:ascii="Candara" w:hAnsi="Candara" w:cs="Arial"/>
          <w:b/>
          <w:bCs/>
          <w:smallCaps/>
          <w:color w:val="76923C" w:themeColor="accent3" w:themeShade="BF"/>
          <w:sz w:val="28"/>
          <w:szCs w:val="22"/>
        </w:rPr>
        <w:t xml:space="preserve"> </w:t>
      </w:r>
    </w:p>
    <w:p w:rsidR="006A4636" w:rsidRPr="002E332E" w:rsidRDefault="000679C8" w:rsidP="00384EAF">
      <w:pPr>
        <w:jc w:val="right"/>
        <w:rPr>
          <w:rFonts w:ascii="Candara" w:hAnsi="Candara" w:cs="Arial"/>
          <w:b/>
          <w:bCs/>
          <w:smallCaps/>
          <w:sz w:val="32"/>
          <w:szCs w:val="22"/>
        </w:rPr>
      </w:pPr>
      <w:r w:rsidRPr="002E332E">
        <w:rPr>
          <w:rFonts w:ascii="Candara" w:hAnsi="Candara" w:cs="Arial"/>
          <w:b/>
          <w:bCs/>
          <w:smallCaps/>
          <w:sz w:val="32"/>
          <w:szCs w:val="22"/>
        </w:rPr>
        <w:t>Age Group and Sex</w:t>
      </w:r>
    </w:p>
    <w:p w:rsidR="00485244" w:rsidRPr="00485244" w:rsidRDefault="006C36D7" w:rsidP="00485244">
      <w:pPr>
        <w:spacing w:line="276" w:lineRule="auto"/>
        <w:jc w:val="right"/>
        <w:rPr>
          <w:rFonts w:ascii="Tw Cen MT Condensed Extra Bold" w:hAnsi="Tw Cen MT Condensed Extra Bold" w:cs="Arial"/>
          <w:b/>
          <w:bCs/>
          <w:smallCaps/>
          <w:sz w:val="32"/>
          <w:szCs w:val="22"/>
        </w:rPr>
      </w:pPr>
      <w:r>
        <w:rPr>
          <w:rFonts w:ascii="Tw Cen MT Condensed Extra Bold" w:hAnsi="Tw Cen MT Condensed Extra Bold"/>
          <w:color w:val="9BBB59" w:themeColor="accent3"/>
          <w:sz w:val="32"/>
        </w:rPr>
        <mc:AlternateContent>
          <mc:Choice Requires="wps">
            <w:drawing>
              <wp:anchor distT="0" distB="0" distL="114300" distR="114300" simplePos="0" relativeHeight="251745279" behindDoc="0" locked="0" layoutInCell="1" allowOverlap="1" wp14:anchorId="027A4F1A" wp14:editId="29394242">
                <wp:simplePos x="0" y="0"/>
                <wp:positionH relativeFrom="column">
                  <wp:posOffset>0</wp:posOffset>
                </wp:positionH>
                <wp:positionV relativeFrom="paragraph">
                  <wp:posOffset>27305</wp:posOffset>
                </wp:positionV>
                <wp:extent cx="6858000" cy="0"/>
                <wp:effectExtent l="0" t="38100" r="19050" b="57150"/>
                <wp:wrapNone/>
                <wp:docPr id="37" name="Straight Connector 37"/>
                <wp:cNvGraphicFramePr/>
                <a:graphic xmlns:a="http://schemas.openxmlformats.org/drawingml/2006/main">
                  <a:graphicData uri="http://schemas.microsoft.com/office/word/2010/wordprocessingShape">
                    <wps:wsp>
                      <wps:cNvCnPr/>
                      <wps:spPr>
                        <a:xfrm>
                          <a:off x="0" y="0"/>
                          <a:ext cx="6858000" cy="0"/>
                        </a:xfrm>
                        <a:prstGeom prst="line">
                          <a:avLst/>
                        </a:prstGeom>
                        <a:ln w="88900">
                          <a:gradFill flip="none" rotWithShape="1">
                            <a:gsLst>
                              <a:gs pos="0">
                                <a:srgbClr val="DDEBCF"/>
                              </a:gs>
                              <a:gs pos="43000">
                                <a:srgbClr val="9CB86E"/>
                              </a:gs>
                              <a:gs pos="88000">
                                <a:srgbClr val="156B13"/>
                              </a:gs>
                            </a:gsLst>
                            <a:lin ang="1620000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7" o:spid="_x0000_s1026" style="position:absolute;z-index:251745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15pt" to="540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" strokeweight="7pt"/>
            </w:pict>
          </mc:Fallback>
        </mc:AlternateContent>
      </w:r>
    </w:p>
    <w:p w:rsidR="00485244" w:rsidRPr="003B0C90" w:rsidRDefault="009A55A7" w:rsidP="00345D91">
      <w:pPr>
        <w:jc w:val="center"/>
        <w:rPr>
          <w:rFonts w:ascii="Cambria" w:hAnsi="Cambria" w:cs="Arial"/>
          <w:b/>
          <w:sz w:val="10"/>
        </w:rPr>
      </w:pPr>
      <w:r>
        <w:rPr>
          <w:rFonts w:ascii="Cambria" w:hAnsi="Cambria" w:cs="Arial"/>
          <w:b/>
          <w:sz w:val="10"/>
        </w:rPr>
        <w:drawing>
          <wp:inline distT="0" distB="0" distL="0" distR="0" wp14:anchorId="14AF9F18" wp14:editId="30772048">
            <wp:extent cx="6067425" cy="2981325"/>
            <wp:effectExtent l="0" t="0" r="9525" b="9525"/>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47E65" w:rsidRPr="00EB4EB9" w:rsidRDefault="00347E65" w:rsidP="00345D91">
      <w:pPr>
        <w:spacing w:line="276" w:lineRule="auto"/>
        <w:rPr>
          <w:rFonts w:ascii="Cambria" w:hAnsi="Cambria" w:cs="Arial"/>
          <w:b/>
          <w:sz w:val="22"/>
          <w:szCs w:val="22"/>
        </w:rPr>
      </w:pPr>
    </w:p>
    <w:p w:rsidR="00EE64F8" w:rsidRPr="00EB4EB9" w:rsidRDefault="00EE64F8" w:rsidP="008B7444">
      <w:pPr>
        <w:pStyle w:val="ListParagraph"/>
        <w:numPr>
          <w:ilvl w:val="0"/>
          <w:numId w:val="3"/>
        </w:numPr>
        <w:spacing w:line="276" w:lineRule="auto"/>
        <w:ind w:hanging="180"/>
        <w:rPr>
          <w:rFonts w:ascii="Cambria" w:hAnsi="Cambria" w:cs="Arial"/>
          <w:sz w:val="22"/>
          <w:szCs w:val="22"/>
        </w:rPr>
      </w:pPr>
      <w:r w:rsidRPr="00EB4EB9">
        <w:rPr>
          <w:rFonts w:ascii="Cambria" w:hAnsi="Cambria" w:cs="Arial"/>
          <w:sz w:val="22"/>
          <w:szCs w:val="22"/>
        </w:rPr>
        <w:t xml:space="preserve">The highest homicide rate by age group was among </w:t>
      </w:r>
      <w:r w:rsidR="00A6275F" w:rsidRPr="00EB4EB9">
        <w:rPr>
          <w:rFonts w:ascii="Cambria" w:hAnsi="Cambria" w:cs="Arial"/>
          <w:sz w:val="22"/>
          <w:szCs w:val="22"/>
        </w:rPr>
        <w:t>15-24 year olds (4.5/100,000, n</w:t>
      </w:r>
      <w:r w:rsidR="005A54E8" w:rsidRPr="00EB4EB9">
        <w:rPr>
          <w:rFonts w:ascii="Cambria" w:hAnsi="Cambria" w:cs="Arial"/>
          <w:sz w:val="22"/>
          <w:szCs w:val="22"/>
        </w:rPr>
        <w:t>=4</w:t>
      </w:r>
      <w:r w:rsidR="003C7D92" w:rsidRPr="00EB4EB9">
        <w:rPr>
          <w:rFonts w:ascii="Cambria" w:hAnsi="Cambria" w:cs="Arial"/>
          <w:sz w:val="22"/>
          <w:szCs w:val="22"/>
        </w:rPr>
        <w:t>3</w:t>
      </w:r>
      <w:r w:rsidR="005A54E8" w:rsidRPr="00EB4EB9">
        <w:rPr>
          <w:rFonts w:ascii="Cambria" w:hAnsi="Cambria" w:cs="Arial"/>
          <w:sz w:val="22"/>
          <w:szCs w:val="22"/>
        </w:rPr>
        <w:t xml:space="preserve">) and 25-34 </w:t>
      </w:r>
      <w:r w:rsidR="006074F9" w:rsidRPr="00EB4EB9">
        <w:rPr>
          <w:rFonts w:ascii="Cambria" w:hAnsi="Cambria" w:cs="Arial"/>
          <w:sz w:val="22"/>
          <w:szCs w:val="22"/>
        </w:rPr>
        <w:t>year</w:t>
      </w:r>
      <w:r w:rsidR="005A54E8" w:rsidRPr="00EB4EB9">
        <w:rPr>
          <w:rFonts w:ascii="Cambria" w:hAnsi="Cambria" w:cs="Arial"/>
          <w:sz w:val="22"/>
          <w:szCs w:val="22"/>
        </w:rPr>
        <w:t xml:space="preserve"> old</w:t>
      </w:r>
      <w:r w:rsidR="00431A10" w:rsidRPr="00EB4EB9">
        <w:rPr>
          <w:rFonts w:ascii="Cambria" w:hAnsi="Cambria" w:cs="Arial"/>
          <w:sz w:val="22"/>
          <w:szCs w:val="22"/>
        </w:rPr>
        <w:t>s</w:t>
      </w:r>
      <w:r w:rsidR="005A54E8" w:rsidRPr="00EB4EB9">
        <w:rPr>
          <w:rFonts w:ascii="Cambria" w:hAnsi="Cambria" w:cs="Arial"/>
          <w:sz w:val="22"/>
          <w:szCs w:val="22"/>
        </w:rPr>
        <w:t xml:space="preserve"> (4.</w:t>
      </w:r>
      <w:r w:rsidR="003C7D92" w:rsidRPr="00EB4EB9">
        <w:rPr>
          <w:rFonts w:ascii="Cambria" w:hAnsi="Cambria" w:cs="Arial"/>
          <w:sz w:val="22"/>
          <w:szCs w:val="22"/>
        </w:rPr>
        <w:t>9</w:t>
      </w:r>
      <w:r w:rsidR="005A54E8" w:rsidRPr="00EB4EB9">
        <w:rPr>
          <w:rFonts w:ascii="Cambria" w:hAnsi="Cambria" w:cs="Arial"/>
          <w:sz w:val="22"/>
          <w:szCs w:val="22"/>
        </w:rPr>
        <w:t xml:space="preserve">/100,000, </w:t>
      </w:r>
      <w:r w:rsidR="00A6275F" w:rsidRPr="00EB4EB9">
        <w:rPr>
          <w:rFonts w:ascii="Cambria" w:hAnsi="Cambria" w:cs="Arial"/>
          <w:sz w:val="22"/>
          <w:szCs w:val="22"/>
        </w:rPr>
        <w:t>n</w:t>
      </w:r>
      <w:r w:rsidR="005A54E8" w:rsidRPr="00EB4EB9">
        <w:rPr>
          <w:rFonts w:ascii="Cambria" w:hAnsi="Cambria" w:cs="Arial"/>
          <w:sz w:val="22"/>
          <w:szCs w:val="22"/>
        </w:rPr>
        <w:t>=4</w:t>
      </w:r>
      <w:r w:rsidR="003C7D92" w:rsidRPr="00EB4EB9">
        <w:rPr>
          <w:rFonts w:ascii="Cambria" w:hAnsi="Cambria" w:cs="Arial"/>
          <w:sz w:val="22"/>
          <w:szCs w:val="22"/>
        </w:rPr>
        <w:t>5</w:t>
      </w:r>
      <w:r w:rsidR="005A54E8" w:rsidRPr="00EB4EB9">
        <w:rPr>
          <w:rFonts w:ascii="Cambria" w:hAnsi="Cambria" w:cs="Arial"/>
          <w:sz w:val="22"/>
          <w:szCs w:val="22"/>
        </w:rPr>
        <w:t xml:space="preserve">). </w:t>
      </w:r>
      <w:r w:rsidR="0079508C" w:rsidRPr="00EB4EB9">
        <w:rPr>
          <w:rFonts w:ascii="Cambria" w:hAnsi="Cambria" w:cs="Arial"/>
          <w:sz w:val="22"/>
          <w:szCs w:val="22"/>
        </w:rPr>
        <w:t>The rate for both</w:t>
      </w:r>
      <w:r w:rsidR="006E65AD">
        <w:rPr>
          <w:rFonts w:ascii="Cambria" w:hAnsi="Cambria" w:cs="Arial"/>
          <w:sz w:val="22"/>
          <w:szCs w:val="22"/>
        </w:rPr>
        <w:t xml:space="preserve"> of</w:t>
      </w:r>
      <w:r w:rsidR="0079508C" w:rsidRPr="00EB4EB9">
        <w:rPr>
          <w:rFonts w:ascii="Cambria" w:hAnsi="Cambria" w:cs="Arial"/>
          <w:sz w:val="22"/>
          <w:szCs w:val="22"/>
        </w:rPr>
        <w:t xml:space="preserve"> these age groups was </w:t>
      </w:r>
      <w:r w:rsidR="007C36AC" w:rsidRPr="00EB4EB9">
        <w:rPr>
          <w:rFonts w:ascii="Cambria" w:hAnsi="Cambria" w:cs="Arial"/>
          <w:b/>
          <w:sz w:val="22"/>
          <w:szCs w:val="22"/>
        </w:rPr>
        <w:t>twice</w:t>
      </w:r>
      <w:r w:rsidR="007C36AC" w:rsidRPr="00EB4EB9">
        <w:rPr>
          <w:rFonts w:ascii="Cambria" w:hAnsi="Cambria" w:cs="Arial"/>
          <w:sz w:val="22"/>
          <w:szCs w:val="22"/>
        </w:rPr>
        <w:t xml:space="preserve"> the</w:t>
      </w:r>
      <w:r w:rsidR="006074F9" w:rsidRPr="00EB4EB9">
        <w:rPr>
          <w:rFonts w:ascii="Cambria" w:hAnsi="Cambria" w:cs="Arial"/>
          <w:sz w:val="22"/>
          <w:szCs w:val="22"/>
        </w:rPr>
        <w:t xml:space="preserve"> overall</w:t>
      </w:r>
      <w:r w:rsidR="0079508C" w:rsidRPr="00EB4EB9">
        <w:rPr>
          <w:rFonts w:ascii="Cambria" w:hAnsi="Cambria" w:cs="Arial"/>
          <w:sz w:val="22"/>
          <w:szCs w:val="22"/>
        </w:rPr>
        <w:t xml:space="preserve"> statewide rate of 2.</w:t>
      </w:r>
      <w:r w:rsidR="003C7D92" w:rsidRPr="00EB4EB9">
        <w:rPr>
          <w:rFonts w:ascii="Cambria" w:hAnsi="Cambria" w:cs="Arial"/>
          <w:sz w:val="22"/>
          <w:szCs w:val="22"/>
        </w:rPr>
        <w:t>2</w:t>
      </w:r>
      <w:r w:rsidR="0079508C" w:rsidRPr="00EB4EB9">
        <w:rPr>
          <w:rFonts w:ascii="Cambria" w:hAnsi="Cambria" w:cs="Arial"/>
          <w:sz w:val="22"/>
          <w:szCs w:val="22"/>
        </w:rPr>
        <w:t xml:space="preserve">/100,000. </w:t>
      </w:r>
    </w:p>
    <w:p w:rsidR="000D4A24" w:rsidRPr="00F224C1" w:rsidRDefault="000D4A24" w:rsidP="00345D91">
      <w:pPr>
        <w:pStyle w:val="ListParagraph"/>
        <w:spacing w:line="276" w:lineRule="auto"/>
        <w:ind w:left="360" w:hanging="180"/>
        <w:rPr>
          <w:rFonts w:ascii="Cambria" w:hAnsi="Cambria" w:cs="Arial"/>
          <w:sz w:val="10"/>
          <w:szCs w:val="10"/>
          <w:highlight w:val="yellow"/>
        </w:rPr>
      </w:pPr>
    </w:p>
    <w:p w:rsidR="0079508C" w:rsidRPr="00EB4EB9" w:rsidRDefault="002A4289" w:rsidP="008B7444">
      <w:pPr>
        <w:pStyle w:val="ListParagraph"/>
        <w:numPr>
          <w:ilvl w:val="0"/>
          <w:numId w:val="3"/>
        </w:numPr>
        <w:spacing w:line="276" w:lineRule="auto"/>
        <w:ind w:hanging="180"/>
        <w:rPr>
          <w:rFonts w:ascii="Cambria" w:hAnsi="Cambria" w:cs="Arial"/>
          <w:sz w:val="22"/>
          <w:szCs w:val="22"/>
        </w:rPr>
      </w:pPr>
      <w:r w:rsidRPr="00EB4EB9">
        <w:rPr>
          <w:rFonts w:ascii="Cambria" w:hAnsi="Cambria" w:cs="Arial"/>
          <w:sz w:val="22"/>
          <w:szCs w:val="22"/>
        </w:rPr>
        <w:t xml:space="preserve">The highest </w:t>
      </w:r>
      <w:r w:rsidRPr="00EB4EB9">
        <w:rPr>
          <w:rFonts w:ascii="Cambria" w:hAnsi="Cambria" w:cs="Arial"/>
          <w:b/>
          <w:sz w:val="22"/>
          <w:szCs w:val="22"/>
        </w:rPr>
        <w:t>male</w:t>
      </w:r>
      <w:r w:rsidRPr="00EB4EB9">
        <w:rPr>
          <w:rFonts w:ascii="Cambria" w:hAnsi="Cambria" w:cs="Arial"/>
          <w:sz w:val="22"/>
          <w:szCs w:val="22"/>
        </w:rPr>
        <w:t xml:space="preserve"> homicide rate</w:t>
      </w:r>
      <w:r w:rsidR="009F6F3C" w:rsidRPr="00EB4EB9">
        <w:rPr>
          <w:rFonts w:ascii="Cambria" w:hAnsi="Cambria" w:cs="Arial"/>
          <w:sz w:val="22"/>
          <w:szCs w:val="22"/>
        </w:rPr>
        <w:t xml:space="preserve"> by age group </w:t>
      </w:r>
      <w:r w:rsidR="00AE40F2" w:rsidRPr="00EB4EB9">
        <w:rPr>
          <w:rFonts w:ascii="Cambria" w:hAnsi="Cambria" w:cs="Arial"/>
          <w:sz w:val="22"/>
          <w:szCs w:val="22"/>
        </w:rPr>
        <w:t>were</w:t>
      </w:r>
      <w:r w:rsidR="009F6F3C" w:rsidRPr="00EB4EB9">
        <w:rPr>
          <w:rFonts w:ascii="Cambria" w:hAnsi="Cambria" w:cs="Arial"/>
          <w:sz w:val="22"/>
          <w:szCs w:val="22"/>
        </w:rPr>
        <w:t xml:space="preserve"> </w:t>
      </w:r>
      <w:r w:rsidR="003B2F2A" w:rsidRPr="00EB4EB9">
        <w:rPr>
          <w:rFonts w:ascii="Cambria" w:hAnsi="Cambria" w:cs="Arial"/>
          <w:sz w:val="22"/>
          <w:szCs w:val="22"/>
        </w:rPr>
        <w:t xml:space="preserve">among </w:t>
      </w:r>
      <w:r w:rsidR="003C7D92" w:rsidRPr="00EB4EB9">
        <w:rPr>
          <w:rFonts w:ascii="Cambria" w:hAnsi="Cambria" w:cs="Arial"/>
          <w:sz w:val="22"/>
          <w:szCs w:val="22"/>
        </w:rPr>
        <w:t xml:space="preserve">15-24 year olds </w:t>
      </w:r>
      <w:r w:rsidR="007C395C" w:rsidRPr="00EB4EB9">
        <w:rPr>
          <w:rFonts w:ascii="Cambria" w:hAnsi="Cambria" w:cs="Arial"/>
          <w:sz w:val="22"/>
          <w:szCs w:val="22"/>
        </w:rPr>
        <w:t>(</w:t>
      </w:r>
      <w:r w:rsidR="003C7D92" w:rsidRPr="00EB4EB9">
        <w:rPr>
          <w:rFonts w:ascii="Cambria" w:hAnsi="Cambria" w:cs="Arial"/>
          <w:sz w:val="22"/>
          <w:szCs w:val="22"/>
        </w:rPr>
        <w:t>8.0</w:t>
      </w:r>
      <w:r w:rsidR="007C395C" w:rsidRPr="00EB4EB9">
        <w:rPr>
          <w:rFonts w:ascii="Cambria" w:hAnsi="Cambria" w:cs="Arial"/>
          <w:sz w:val="22"/>
          <w:szCs w:val="22"/>
        </w:rPr>
        <w:t>/100,00</w:t>
      </w:r>
      <w:r w:rsidR="00943BEC" w:rsidRPr="00EB4EB9">
        <w:rPr>
          <w:rFonts w:ascii="Cambria" w:hAnsi="Cambria" w:cs="Arial"/>
          <w:sz w:val="22"/>
          <w:szCs w:val="22"/>
        </w:rPr>
        <w:t>, n=3</w:t>
      </w:r>
      <w:r w:rsidR="003C7D92" w:rsidRPr="00EB4EB9">
        <w:rPr>
          <w:rFonts w:ascii="Cambria" w:hAnsi="Cambria" w:cs="Arial"/>
          <w:sz w:val="22"/>
          <w:szCs w:val="22"/>
        </w:rPr>
        <w:t>8</w:t>
      </w:r>
      <w:r w:rsidR="007C395C" w:rsidRPr="00EB4EB9">
        <w:rPr>
          <w:rFonts w:ascii="Cambria" w:hAnsi="Cambria" w:cs="Arial"/>
          <w:sz w:val="22"/>
          <w:szCs w:val="22"/>
        </w:rPr>
        <w:t>)</w:t>
      </w:r>
      <w:r w:rsidR="007C395C" w:rsidRPr="00C930E4">
        <w:rPr>
          <w:rFonts w:ascii="Cambria" w:hAnsi="Cambria" w:cs="Arial"/>
          <w:sz w:val="22"/>
          <w:szCs w:val="22"/>
        </w:rPr>
        <w:t xml:space="preserve"> </w:t>
      </w:r>
      <w:r w:rsidR="007C395C" w:rsidRPr="00EB4EB9">
        <w:rPr>
          <w:rFonts w:ascii="Cambria" w:hAnsi="Cambria" w:cs="Arial"/>
          <w:sz w:val="22"/>
          <w:szCs w:val="22"/>
        </w:rPr>
        <w:t xml:space="preserve">and </w:t>
      </w:r>
      <w:r w:rsidR="003C7D92" w:rsidRPr="00EB4EB9">
        <w:rPr>
          <w:rFonts w:ascii="Cambria" w:hAnsi="Cambria" w:cs="Arial"/>
          <w:sz w:val="22"/>
          <w:szCs w:val="22"/>
        </w:rPr>
        <w:t>25</w:t>
      </w:r>
      <w:r w:rsidR="00AA2D6E" w:rsidRPr="00EB4EB9">
        <w:rPr>
          <w:rFonts w:ascii="Cambria" w:hAnsi="Cambria" w:cs="Arial"/>
          <w:sz w:val="22"/>
          <w:szCs w:val="22"/>
        </w:rPr>
        <w:t>-</w:t>
      </w:r>
      <w:r w:rsidR="003C7D92" w:rsidRPr="00EB4EB9">
        <w:rPr>
          <w:rFonts w:ascii="Cambria" w:hAnsi="Cambria" w:cs="Arial"/>
          <w:sz w:val="22"/>
          <w:szCs w:val="22"/>
        </w:rPr>
        <w:t>34</w:t>
      </w:r>
      <w:r w:rsidR="00AA2D6E" w:rsidRPr="00EB4EB9">
        <w:rPr>
          <w:rFonts w:ascii="Cambria" w:hAnsi="Cambria" w:cs="Arial"/>
          <w:sz w:val="22"/>
          <w:szCs w:val="22"/>
        </w:rPr>
        <w:t xml:space="preserve"> </w:t>
      </w:r>
      <w:r w:rsidR="007C395C" w:rsidRPr="00EB4EB9">
        <w:rPr>
          <w:rFonts w:ascii="Cambria" w:hAnsi="Cambria" w:cs="Arial"/>
          <w:sz w:val="22"/>
          <w:szCs w:val="22"/>
        </w:rPr>
        <w:t>year olds (7.</w:t>
      </w:r>
      <w:r w:rsidR="003C7D92" w:rsidRPr="00EB4EB9">
        <w:rPr>
          <w:rFonts w:ascii="Cambria" w:hAnsi="Cambria" w:cs="Arial"/>
          <w:sz w:val="22"/>
          <w:szCs w:val="22"/>
        </w:rPr>
        <w:t>9</w:t>
      </w:r>
      <w:r w:rsidR="007C395C" w:rsidRPr="00EB4EB9">
        <w:rPr>
          <w:rFonts w:ascii="Cambria" w:hAnsi="Cambria" w:cs="Arial"/>
          <w:sz w:val="22"/>
          <w:szCs w:val="22"/>
        </w:rPr>
        <w:t>/100,00</w:t>
      </w:r>
      <w:r w:rsidR="00943BEC" w:rsidRPr="00EB4EB9">
        <w:rPr>
          <w:rFonts w:ascii="Cambria" w:hAnsi="Cambria" w:cs="Arial"/>
          <w:sz w:val="22"/>
          <w:szCs w:val="22"/>
        </w:rPr>
        <w:t>, n=36</w:t>
      </w:r>
      <w:r w:rsidR="007C395C" w:rsidRPr="00EB4EB9">
        <w:rPr>
          <w:rFonts w:ascii="Cambria" w:hAnsi="Cambria" w:cs="Arial"/>
          <w:sz w:val="22"/>
          <w:szCs w:val="22"/>
        </w:rPr>
        <w:t>)</w:t>
      </w:r>
      <w:r w:rsidR="00AE40F2" w:rsidRPr="00EB4EB9">
        <w:rPr>
          <w:rFonts w:ascii="Cambria" w:hAnsi="Cambria" w:cs="Arial"/>
          <w:sz w:val="22"/>
          <w:szCs w:val="22"/>
        </w:rPr>
        <w:t>. T</w:t>
      </w:r>
      <w:r w:rsidR="006074F9" w:rsidRPr="00EB4EB9">
        <w:rPr>
          <w:rFonts w:ascii="Cambria" w:hAnsi="Cambria" w:cs="Arial"/>
          <w:sz w:val="22"/>
          <w:szCs w:val="22"/>
        </w:rPr>
        <w:t>he rate</w:t>
      </w:r>
      <w:r w:rsidR="003B2F2A" w:rsidRPr="00EB4EB9">
        <w:rPr>
          <w:rFonts w:ascii="Cambria" w:hAnsi="Cambria" w:cs="Arial"/>
          <w:sz w:val="22"/>
          <w:szCs w:val="22"/>
        </w:rPr>
        <w:t>s</w:t>
      </w:r>
      <w:r w:rsidR="006074F9" w:rsidRPr="00EB4EB9">
        <w:rPr>
          <w:rFonts w:ascii="Cambria" w:hAnsi="Cambria" w:cs="Arial"/>
          <w:sz w:val="22"/>
          <w:szCs w:val="22"/>
        </w:rPr>
        <w:t xml:space="preserve"> for both</w:t>
      </w:r>
      <w:r w:rsidR="006E65AD">
        <w:rPr>
          <w:rFonts w:ascii="Cambria" w:hAnsi="Cambria" w:cs="Arial"/>
          <w:sz w:val="22"/>
          <w:szCs w:val="22"/>
        </w:rPr>
        <w:t xml:space="preserve"> of</w:t>
      </w:r>
      <w:r w:rsidR="006074F9" w:rsidRPr="00EB4EB9">
        <w:rPr>
          <w:rFonts w:ascii="Cambria" w:hAnsi="Cambria" w:cs="Arial"/>
          <w:sz w:val="22"/>
          <w:szCs w:val="22"/>
        </w:rPr>
        <w:t xml:space="preserve"> these age groups was over </w:t>
      </w:r>
      <w:r w:rsidR="006074F9" w:rsidRPr="00EB4EB9">
        <w:rPr>
          <w:rFonts w:ascii="Cambria" w:hAnsi="Cambria" w:cs="Arial"/>
          <w:b/>
          <w:sz w:val="22"/>
          <w:szCs w:val="22"/>
        </w:rPr>
        <w:t>twice</w:t>
      </w:r>
      <w:r w:rsidR="006074F9" w:rsidRPr="00EB4EB9">
        <w:rPr>
          <w:rFonts w:ascii="Cambria" w:hAnsi="Cambria" w:cs="Arial"/>
          <w:sz w:val="22"/>
          <w:szCs w:val="22"/>
        </w:rPr>
        <w:t xml:space="preserve"> the male statewide rate of </w:t>
      </w:r>
      <w:r w:rsidR="003B2F2A" w:rsidRPr="00EB4EB9">
        <w:rPr>
          <w:rFonts w:ascii="Cambria" w:hAnsi="Cambria" w:cs="Arial"/>
          <w:sz w:val="22"/>
          <w:szCs w:val="22"/>
        </w:rPr>
        <w:t>3.</w:t>
      </w:r>
      <w:r w:rsidR="003C7D92" w:rsidRPr="00EB4EB9">
        <w:rPr>
          <w:rFonts w:ascii="Cambria" w:hAnsi="Cambria" w:cs="Arial"/>
          <w:sz w:val="22"/>
          <w:szCs w:val="22"/>
        </w:rPr>
        <w:t>4</w:t>
      </w:r>
      <w:r w:rsidR="003B2F2A" w:rsidRPr="00EB4EB9">
        <w:rPr>
          <w:rFonts w:ascii="Cambria" w:hAnsi="Cambria" w:cs="Arial"/>
          <w:sz w:val="22"/>
          <w:szCs w:val="22"/>
        </w:rPr>
        <w:t xml:space="preserve">/100,000 and </w:t>
      </w:r>
      <w:r w:rsidR="003C7D92" w:rsidRPr="00EB4EB9">
        <w:rPr>
          <w:rFonts w:ascii="Cambria" w:hAnsi="Cambria" w:cs="Arial"/>
          <w:sz w:val="22"/>
          <w:szCs w:val="22"/>
        </w:rPr>
        <w:t>over</w:t>
      </w:r>
      <w:r w:rsidR="003B2F2A" w:rsidRPr="00EB4EB9">
        <w:rPr>
          <w:rFonts w:ascii="Cambria" w:hAnsi="Cambria" w:cs="Arial"/>
          <w:sz w:val="22"/>
          <w:szCs w:val="22"/>
        </w:rPr>
        <w:t xml:space="preserve"> </w:t>
      </w:r>
      <w:r w:rsidR="003C7D92" w:rsidRPr="00EB4EB9">
        <w:rPr>
          <w:rFonts w:ascii="Cambria" w:hAnsi="Cambria" w:cs="Arial"/>
          <w:b/>
          <w:sz w:val="22"/>
          <w:szCs w:val="22"/>
        </w:rPr>
        <w:t>three and a half</w:t>
      </w:r>
      <w:r w:rsidR="0083745D" w:rsidRPr="00EB4EB9">
        <w:rPr>
          <w:rFonts w:ascii="Cambria" w:hAnsi="Cambria" w:cs="Arial"/>
          <w:b/>
          <w:sz w:val="22"/>
          <w:szCs w:val="22"/>
        </w:rPr>
        <w:t xml:space="preserve"> times higher</w:t>
      </w:r>
      <w:r w:rsidR="0083745D" w:rsidRPr="00EB4EB9">
        <w:rPr>
          <w:rFonts w:ascii="Cambria" w:hAnsi="Cambria" w:cs="Arial"/>
          <w:sz w:val="22"/>
          <w:szCs w:val="22"/>
        </w:rPr>
        <w:t xml:space="preserve"> than the</w:t>
      </w:r>
      <w:r w:rsidR="00015CF8" w:rsidRPr="00EB4EB9">
        <w:rPr>
          <w:rFonts w:ascii="Cambria" w:hAnsi="Cambria" w:cs="Arial"/>
          <w:sz w:val="22"/>
          <w:szCs w:val="22"/>
        </w:rPr>
        <w:t xml:space="preserve"> overall</w:t>
      </w:r>
      <w:r w:rsidR="008B35B4" w:rsidRPr="00EB4EB9">
        <w:rPr>
          <w:rFonts w:ascii="Cambria" w:hAnsi="Cambria" w:cs="Arial"/>
          <w:sz w:val="22"/>
          <w:szCs w:val="22"/>
        </w:rPr>
        <w:t xml:space="preserve"> statewide rate of 2.</w:t>
      </w:r>
      <w:r w:rsidR="003C7D92" w:rsidRPr="00EB4EB9">
        <w:rPr>
          <w:rFonts w:ascii="Cambria" w:hAnsi="Cambria" w:cs="Arial"/>
          <w:sz w:val="22"/>
          <w:szCs w:val="22"/>
        </w:rPr>
        <w:t>2</w:t>
      </w:r>
      <w:r w:rsidR="008B35B4" w:rsidRPr="00EB4EB9">
        <w:rPr>
          <w:rFonts w:ascii="Cambria" w:hAnsi="Cambria" w:cs="Arial"/>
          <w:sz w:val="22"/>
          <w:szCs w:val="22"/>
        </w:rPr>
        <w:t>/100,000.</w:t>
      </w:r>
    </w:p>
    <w:p w:rsidR="000D4A24" w:rsidRPr="00F224C1" w:rsidRDefault="000D4A24" w:rsidP="00345D91">
      <w:pPr>
        <w:spacing w:line="276" w:lineRule="auto"/>
        <w:ind w:hanging="180"/>
        <w:rPr>
          <w:rFonts w:ascii="Cambria" w:hAnsi="Cambria" w:cs="Arial"/>
          <w:sz w:val="10"/>
          <w:szCs w:val="10"/>
          <w:highlight w:val="yellow"/>
        </w:rPr>
      </w:pPr>
    </w:p>
    <w:p w:rsidR="004B1613" w:rsidRDefault="008B35B4" w:rsidP="008B7444">
      <w:pPr>
        <w:pStyle w:val="ListParagraph"/>
        <w:numPr>
          <w:ilvl w:val="0"/>
          <w:numId w:val="3"/>
        </w:numPr>
        <w:spacing w:line="276" w:lineRule="auto"/>
        <w:ind w:hanging="180"/>
        <w:rPr>
          <w:rFonts w:ascii="Cambria" w:hAnsi="Cambria" w:cs="Arial"/>
          <w:sz w:val="22"/>
          <w:szCs w:val="22"/>
        </w:rPr>
      </w:pPr>
      <w:r w:rsidRPr="009B4C7C">
        <w:rPr>
          <w:rFonts w:ascii="Cambria" w:hAnsi="Cambria" w:cs="Arial"/>
          <w:sz w:val="22"/>
          <w:szCs w:val="22"/>
        </w:rPr>
        <w:t>F</w:t>
      </w:r>
      <w:r w:rsidR="006074F9" w:rsidRPr="009B4C7C">
        <w:rPr>
          <w:rFonts w:ascii="Cambria" w:hAnsi="Cambria" w:cs="Arial"/>
          <w:sz w:val="22"/>
          <w:szCs w:val="22"/>
        </w:rPr>
        <w:t>emale homicide rate</w:t>
      </w:r>
      <w:r w:rsidRPr="009B4C7C">
        <w:rPr>
          <w:rFonts w:ascii="Cambria" w:hAnsi="Cambria" w:cs="Arial"/>
          <w:sz w:val="22"/>
          <w:szCs w:val="22"/>
        </w:rPr>
        <w:t xml:space="preserve">s </w:t>
      </w:r>
      <w:r w:rsidR="003C7D92" w:rsidRPr="009B4C7C">
        <w:rPr>
          <w:rFonts w:ascii="Cambria" w:hAnsi="Cambria" w:cs="Arial"/>
          <w:sz w:val="22"/>
          <w:szCs w:val="22"/>
        </w:rPr>
        <w:t xml:space="preserve">were only able to be calculated for ages 25-34 which had the highest </w:t>
      </w:r>
      <w:r w:rsidR="00596891" w:rsidRPr="009B4C7C">
        <w:rPr>
          <w:rFonts w:ascii="Cambria" w:hAnsi="Cambria" w:cs="Arial"/>
          <w:sz w:val="22"/>
          <w:szCs w:val="22"/>
        </w:rPr>
        <w:t>number</w:t>
      </w:r>
      <w:r w:rsidR="003C7D92" w:rsidRPr="009B4C7C">
        <w:rPr>
          <w:rFonts w:ascii="Cambria" w:hAnsi="Cambria" w:cs="Arial"/>
          <w:sz w:val="22"/>
          <w:szCs w:val="22"/>
        </w:rPr>
        <w:t xml:space="preserve"> of all age groups (</w:t>
      </w:r>
      <w:r w:rsidR="00596891" w:rsidRPr="009B4C7C">
        <w:rPr>
          <w:rFonts w:ascii="Cambria" w:hAnsi="Cambria" w:cs="Arial"/>
          <w:sz w:val="22"/>
          <w:szCs w:val="22"/>
        </w:rPr>
        <w:t>n</w:t>
      </w:r>
      <w:r w:rsidR="003C7D92" w:rsidRPr="009B4C7C">
        <w:rPr>
          <w:rFonts w:ascii="Cambria" w:hAnsi="Cambria" w:cs="Arial"/>
          <w:sz w:val="22"/>
          <w:szCs w:val="22"/>
        </w:rPr>
        <w:t>=9). The rate was 1.9/100,000 which was almos</w:t>
      </w:r>
      <w:r w:rsidR="00596891" w:rsidRPr="009B4C7C">
        <w:rPr>
          <w:rFonts w:ascii="Cambria" w:hAnsi="Cambria" w:cs="Arial"/>
          <w:sz w:val="22"/>
          <w:szCs w:val="22"/>
        </w:rPr>
        <w:t>t twice the state rate for female homicides.</w:t>
      </w:r>
    </w:p>
    <w:p w:rsidR="00F92992" w:rsidRPr="00F92992" w:rsidRDefault="00F92992" w:rsidP="00F92992">
      <w:pPr>
        <w:pStyle w:val="ListParagraph"/>
        <w:spacing w:line="276" w:lineRule="auto"/>
        <w:ind w:left="360"/>
        <w:rPr>
          <w:rFonts w:ascii="Cambria" w:hAnsi="Cambria" w:cs="Arial"/>
          <w:sz w:val="10"/>
          <w:szCs w:val="22"/>
        </w:rPr>
      </w:pPr>
    </w:p>
    <w:p w:rsidR="00F92992" w:rsidRDefault="00671519" w:rsidP="008B7444">
      <w:pPr>
        <w:pStyle w:val="ListParagraph"/>
        <w:numPr>
          <w:ilvl w:val="0"/>
          <w:numId w:val="3"/>
        </w:numPr>
        <w:spacing w:line="276" w:lineRule="auto"/>
        <w:ind w:hanging="180"/>
        <w:rPr>
          <w:rFonts w:ascii="Cambria" w:hAnsi="Cambria" w:cs="Arial"/>
          <w:sz w:val="22"/>
          <w:szCs w:val="22"/>
        </w:rPr>
      </w:pPr>
      <w:r>
        <w:rPr>
          <w:rFonts w:ascii="Cambria" w:hAnsi="Cambria" w:cs="Arial"/>
          <w:sz w:val="22"/>
          <w:szCs w:val="22"/>
        </w:rPr>
        <w:t>For</w:t>
      </w:r>
      <w:r w:rsidR="00F92992">
        <w:rPr>
          <w:rFonts w:ascii="Cambria" w:hAnsi="Cambria" w:cs="Arial"/>
          <w:sz w:val="22"/>
          <w:szCs w:val="22"/>
        </w:rPr>
        <w:t xml:space="preserve"> the 15-24 age </w:t>
      </w:r>
      <w:r>
        <w:rPr>
          <w:rFonts w:ascii="Cambria" w:hAnsi="Cambria" w:cs="Arial"/>
          <w:sz w:val="22"/>
          <w:szCs w:val="22"/>
        </w:rPr>
        <w:t>group</w:t>
      </w:r>
      <w:r w:rsidR="00F92992">
        <w:rPr>
          <w:rFonts w:ascii="Cambria" w:hAnsi="Cambria" w:cs="Arial"/>
          <w:sz w:val="22"/>
          <w:szCs w:val="22"/>
        </w:rPr>
        <w:t>, the homicide rate for black males (37.7/100,000) was 21 times higher than the rate for white males (1.8/100,000)</w:t>
      </w:r>
      <w:r>
        <w:rPr>
          <w:rFonts w:ascii="Cambria" w:hAnsi="Cambria" w:cs="Arial"/>
          <w:sz w:val="22"/>
          <w:szCs w:val="22"/>
        </w:rPr>
        <w:t xml:space="preserve"> and </w:t>
      </w:r>
      <w:r w:rsidR="00F92992">
        <w:rPr>
          <w:rFonts w:ascii="Cambria" w:hAnsi="Cambria" w:cs="Arial"/>
          <w:sz w:val="22"/>
          <w:szCs w:val="22"/>
        </w:rPr>
        <w:t xml:space="preserve">the rate </w:t>
      </w:r>
      <w:r>
        <w:rPr>
          <w:rFonts w:ascii="Cambria" w:hAnsi="Cambria" w:cs="Arial"/>
          <w:sz w:val="22"/>
          <w:szCs w:val="22"/>
        </w:rPr>
        <w:t>for Hispanic males</w:t>
      </w:r>
      <w:r w:rsidR="00F92992">
        <w:rPr>
          <w:rFonts w:ascii="Cambria" w:hAnsi="Cambria" w:cs="Arial"/>
          <w:sz w:val="22"/>
          <w:szCs w:val="22"/>
        </w:rPr>
        <w:t xml:space="preserve"> </w:t>
      </w:r>
      <w:r>
        <w:rPr>
          <w:rFonts w:ascii="Cambria" w:hAnsi="Cambria" w:cs="Arial"/>
          <w:sz w:val="22"/>
          <w:szCs w:val="22"/>
        </w:rPr>
        <w:t xml:space="preserve">(20.4/100,000) </w:t>
      </w:r>
      <w:r w:rsidR="00F92992">
        <w:rPr>
          <w:rFonts w:ascii="Cambria" w:hAnsi="Cambria" w:cs="Arial"/>
          <w:sz w:val="22"/>
          <w:szCs w:val="22"/>
        </w:rPr>
        <w:t xml:space="preserve">was 11 times higher </w:t>
      </w:r>
      <w:r w:rsidR="001F5F7B">
        <w:rPr>
          <w:rFonts w:ascii="Cambria" w:hAnsi="Cambria" w:cs="Arial"/>
          <w:sz w:val="22"/>
          <w:szCs w:val="22"/>
        </w:rPr>
        <w:t>than white</w:t>
      </w:r>
      <w:r w:rsidR="006B0E71">
        <w:rPr>
          <w:rFonts w:ascii="Cambria" w:hAnsi="Cambria" w:cs="Arial"/>
          <w:sz w:val="22"/>
          <w:szCs w:val="22"/>
        </w:rPr>
        <w:t xml:space="preserve"> males (not depicted</w:t>
      </w:r>
      <w:r w:rsidR="001F5F7B">
        <w:rPr>
          <w:rFonts w:ascii="Cambria" w:hAnsi="Cambria" w:cs="Arial"/>
          <w:sz w:val="22"/>
          <w:szCs w:val="22"/>
        </w:rPr>
        <w:t>).</w:t>
      </w:r>
    </w:p>
    <w:p w:rsidR="00285AD2" w:rsidRPr="00285AD2" w:rsidRDefault="00285AD2" w:rsidP="00285AD2">
      <w:pPr>
        <w:pStyle w:val="ListParagraph"/>
        <w:spacing w:line="276" w:lineRule="auto"/>
        <w:ind w:left="360"/>
        <w:rPr>
          <w:rFonts w:ascii="Cambria" w:hAnsi="Cambria" w:cs="Arial"/>
          <w:sz w:val="16"/>
          <w:szCs w:val="22"/>
        </w:rPr>
      </w:pPr>
    </w:p>
    <w:p w:rsidR="000679C8" w:rsidRPr="00C66367" w:rsidRDefault="000679C8" w:rsidP="00345D91">
      <w:pPr>
        <w:spacing w:line="276" w:lineRule="auto"/>
        <w:jc w:val="right"/>
        <w:rPr>
          <w:rFonts w:ascii="Candara" w:hAnsi="Candara" w:cs="Arial"/>
          <w:b/>
          <w:bCs/>
          <w:smallCaps/>
          <w:sz w:val="32"/>
          <w:szCs w:val="22"/>
        </w:rPr>
      </w:pPr>
      <w:r w:rsidRPr="00C66367">
        <w:rPr>
          <w:rFonts w:ascii="Candara" w:hAnsi="Candara" w:cs="Arial"/>
          <w:b/>
          <w:bCs/>
          <w:smallCaps/>
          <w:sz w:val="32"/>
          <w:szCs w:val="22"/>
        </w:rPr>
        <w:t>Birth Country of Homicide Victim</w:t>
      </w:r>
      <w:r w:rsidR="00974F4C" w:rsidRPr="00C66367">
        <w:rPr>
          <w:rFonts w:ascii="Candara" w:hAnsi="Candara" w:cs="Arial"/>
          <w:b/>
          <w:bCs/>
          <w:smallCaps/>
          <w:sz w:val="32"/>
          <w:szCs w:val="22"/>
        </w:rPr>
        <w:t>s</w:t>
      </w:r>
    </w:p>
    <w:p w:rsidR="0048002F" w:rsidRPr="00E94B02" w:rsidRDefault="006C0B5D" w:rsidP="00345D91">
      <w:pPr>
        <w:rPr>
          <w:rFonts w:asciiTheme="majorHAnsi" w:hAnsiTheme="majorHAnsi"/>
          <w:b/>
          <w:sz w:val="10"/>
        </w:rPr>
      </w:pPr>
      <w:r>
        <w:rPr>
          <w:rFonts w:ascii="Tw Cen MT Condensed Extra Bold" w:hAnsi="Tw Cen MT Condensed Extra Bold"/>
          <w:color w:val="9BBB59" w:themeColor="accent3"/>
          <w:sz w:val="32"/>
        </w:rPr>
        <mc:AlternateContent>
          <mc:Choice Requires="wps">
            <w:drawing>
              <wp:anchor distT="0" distB="0" distL="114300" distR="114300" simplePos="0" relativeHeight="251765759" behindDoc="0" locked="0" layoutInCell="1" allowOverlap="1" wp14:anchorId="651E2559" wp14:editId="508BB434">
                <wp:simplePos x="0" y="0"/>
                <wp:positionH relativeFrom="column">
                  <wp:posOffset>-5080</wp:posOffset>
                </wp:positionH>
                <wp:positionV relativeFrom="paragraph">
                  <wp:posOffset>49530</wp:posOffset>
                </wp:positionV>
                <wp:extent cx="6858000" cy="0"/>
                <wp:effectExtent l="0" t="38100" r="19050" b="57150"/>
                <wp:wrapNone/>
                <wp:docPr id="55" name="Straight Connector 55"/>
                <wp:cNvGraphicFramePr/>
                <a:graphic xmlns:a="http://schemas.openxmlformats.org/drawingml/2006/main">
                  <a:graphicData uri="http://schemas.microsoft.com/office/word/2010/wordprocessingShape">
                    <wps:wsp>
                      <wps:cNvCnPr/>
                      <wps:spPr>
                        <a:xfrm>
                          <a:off x="0" y="0"/>
                          <a:ext cx="6858000" cy="0"/>
                        </a:xfrm>
                        <a:prstGeom prst="line">
                          <a:avLst/>
                        </a:prstGeom>
                        <a:ln w="88900">
                          <a:gradFill flip="none" rotWithShape="1">
                            <a:gsLst>
                              <a:gs pos="0">
                                <a:srgbClr val="DDEBCF"/>
                              </a:gs>
                              <a:gs pos="43000">
                                <a:srgbClr val="9CB86E"/>
                              </a:gs>
                              <a:gs pos="88000">
                                <a:srgbClr val="156B13"/>
                              </a:gs>
                            </a:gsLst>
                            <a:lin ang="1620000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5" o:spid="_x0000_s1026" style="position:absolute;z-index:2517657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3.9pt" to="539.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" strokeweight="7pt"/>
            </w:pict>
          </mc:Fallback>
        </mc:AlternateContent>
      </w:r>
    </w:p>
    <w:tbl>
      <w:tblPr>
        <w:tblStyle w:val="TableGrid"/>
        <w:tblpPr w:leftFromText="180" w:rightFromText="180" w:vertAnchor="text" w:horzAnchor="page" w:tblpX="5596" w:tblpY="113"/>
        <w:tblW w:w="0" w:type="auto"/>
        <w:tblLook w:val="04A0" w:firstRow="1" w:lastRow="0" w:firstColumn="1" w:lastColumn="0" w:noHBand="0" w:noVBand="1"/>
      </w:tblPr>
      <w:tblGrid>
        <w:gridCol w:w="3803"/>
        <w:gridCol w:w="715"/>
        <w:gridCol w:w="1062"/>
      </w:tblGrid>
      <w:tr w:rsidR="00C9031C" w:rsidRPr="00447BA5" w:rsidTr="008A4A37">
        <w:trPr>
          <w:trHeight w:val="300"/>
        </w:trPr>
        <w:tc>
          <w:tcPr>
            <w:tcW w:w="5580" w:type="dxa"/>
            <w:gridSpan w:val="3"/>
            <w:shd w:val="clear" w:color="auto" w:fill="C2D69B" w:themeFill="accent3" w:themeFillTint="99"/>
            <w:noWrap/>
            <w:vAlign w:val="center"/>
            <w:hideMark/>
          </w:tcPr>
          <w:p w:rsidR="00F540DB" w:rsidRPr="008A4A37" w:rsidRDefault="006207A1" w:rsidP="008A4A37">
            <w:pPr>
              <w:spacing w:line="276" w:lineRule="auto"/>
              <w:jc w:val="center"/>
              <w:rPr>
                <w:rFonts w:ascii="Cambria" w:hAnsi="Cambria" w:cs="Arial"/>
                <w:b/>
                <w:szCs w:val="22"/>
              </w:rPr>
            </w:pPr>
            <w:r w:rsidRPr="008A4A37">
              <w:rPr>
                <w:rFonts w:ascii="Cambria" w:hAnsi="Cambria" w:cs="Arial"/>
                <w:b/>
                <w:szCs w:val="22"/>
              </w:rPr>
              <w:t>Table 6</w:t>
            </w:r>
            <w:r w:rsidR="0031341C" w:rsidRPr="008A4A37">
              <w:rPr>
                <w:rFonts w:ascii="Cambria" w:hAnsi="Cambria" w:cs="Arial"/>
                <w:b/>
                <w:szCs w:val="22"/>
              </w:rPr>
              <w:t>.</w:t>
            </w:r>
            <w:r w:rsidR="00344AB9" w:rsidRPr="008A4A37">
              <w:rPr>
                <w:rFonts w:ascii="Cambria" w:hAnsi="Cambria" w:cs="Arial"/>
                <w:b/>
                <w:szCs w:val="22"/>
              </w:rPr>
              <w:t xml:space="preserve"> Birth Country of Homicide Victims, </w:t>
            </w:r>
          </w:p>
          <w:p w:rsidR="00C9031C" w:rsidRPr="0031341C" w:rsidRDefault="00C9031C" w:rsidP="008A4A37">
            <w:pPr>
              <w:spacing w:line="276" w:lineRule="auto"/>
              <w:jc w:val="center"/>
              <w:rPr>
                <w:rFonts w:ascii="Cambria" w:hAnsi="Cambria" w:cs="Arial"/>
                <w:b/>
                <w:sz w:val="22"/>
                <w:szCs w:val="22"/>
              </w:rPr>
            </w:pPr>
            <w:r w:rsidRPr="008A4A37">
              <w:rPr>
                <w:rFonts w:ascii="Cambria" w:hAnsi="Cambria" w:cs="Arial"/>
                <w:b/>
                <w:szCs w:val="22"/>
              </w:rPr>
              <w:t>MA 201</w:t>
            </w:r>
            <w:r w:rsidR="00D226A4" w:rsidRPr="008A4A37">
              <w:rPr>
                <w:rFonts w:ascii="Cambria" w:hAnsi="Cambria" w:cs="Arial"/>
                <w:b/>
                <w:szCs w:val="22"/>
              </w:rPr>
              <w:t>3</w:t>
            </w:r>
          </w:p>
        </w:tc>
      </w:tr>
      <w:tr w:rsidR="00C9031C" w:rsidRPr="00447BA5" w:rsidTr="008A4A37">
        <w:trPr>
          <w:trHeight w:val="432"/>
        </w:trPr>
        <w:tc>
          <w:tcPr>
            <w:tcW w:w="3803" w:type="dxa"/>
            <w:shd w:val="clear" w:color="auto" w:fill="D9D9D9" w:themeFill="background1" w:themeFillShade="D9"/>
            <w:noWrap/>
            <w:vAlign w:val="center"/>
          </w:tcPr>
          <w:p w:rsidR="00C9031C" w:rsidRPr="00447BA5" w:rsidRDefault="00EC0D45" w:rsidP="008A4A37">
            <w:pPr>
              <w:spacing w:line="276" w:lineRule="auto"/>
              <w:rPr>
                <w:rFonts w:ascii="Cambria" w:hAnsi="Cambria" w:cs="Arial"/>
                <w:b/>
                <w:sz w:val="22"/>
                <w:szCs w:val="22"/>
              </w:rPr>
            </w:pPr>
            <w:r>
              <w:rPr>
                <w:rFonts w:ascii="Cambria" w:hAnsi="Cambria" w:cs="Arial"/>
                <w:b/>
                <w:sz w:val="22"/>
                <w:szCs w:val="22"/>
              </w:rPr>
              <w:t xml:space="preserve">Victim’s </w:t>
            </w:r>
            <w:r w:rsidR="00C9031C" w:rsidRPr="00447BA5">
              <w:rPr>
                <w:rFonts w:ascii="Cambria" w:hAnsi="Cambria" w:cs="Arial"/>
                <w:b/>
                <w:sz w:val="22"/>
                <w:szCs w:val="22"/>
              </w:rPr>
              <w:t>Country of Birth</w:t>
            </w:r>
          </w:p>
        </w:tc>
        <w:tc>
          <w:tcPr>
            <w:tcW w:w="715" w:type="dxa"/>
            <w:shd w:val="clear" w:color="auto" w:fill="D9D9D9" w:themeFill="background1" w:themeFillShade="D9"/>
            <w:noWrap/>
            <w:vAlign w:val="center"/>
          </w:tcPr>
          <w:p w:rsidR="00C9031C" w:rsidRPr="00EC0D45" w:rsidRDefault="00C9031C" w:rsidP="008A4A37">
            <w:pPr>
              <w:spacing w:line="276" w:lineRule="auto"/>
              <w:jc w:val="center"/>
              <w:rPr>
                <w:rFonts w:ascii="Cambria" w:hAnsi="Cambria" w:cs="Arial"/>
                <w:b/>
                <w:sz w:val="22"/>
                <w:szCs w:val="22"/>
              </w:rPr>
            </w:pPr>
            <w:r w:rsidRPr="00EC0D45">
              <w:rPr>
                <w:rFonts w:ascii="Cambria" w:hAnsi="Cambria" w:cs="Arial"/>
                <w:b/>
                <w:sz w:val="22"/>
                <w:szCs w:val="22"/>
              </w:rPr>
              <w:t>N</w:t>
            </w:r>
          </w:p>
        </w:tc>
        <w:tc>
          <w:tcPr>
            <w:tcW w:w="1062" w:type="dxa"/>
            <w:shd w:val="clear" w:color="auto" w:fill="D9D9D9" w:themeFill="background1" w:themeFillShade="D9"/>
            <w:vAlign w:val="center"/>
          </w:tcPr>
          <w:p w:rsidR="00C9031C" w:rsidRPr="00EC0D45" w:rsidRDefault="003B2F2A" w:rsidP="008A4A37">
            <w:pPr>
              <w:spacing w:line="276" w:lineRule="auto"/>
              <w:jc w:val="center"/>
              <w:rPr>
                <w:rFonts w:ascii="Cambria" w:hAnsi="Cambria" w:cs="Arial"/>
                <w:b/>
                <w:sz w:val="22"/>
                <w:szCs w:val="22"/>
              </w:rPr>
            </w:pPr>
            <w:r w:rsidRPr="00EC0D45">
              <w:rPr>
                <w:rFonts w:ascii="Cambria" w:hAnsi="Cambria" w:cs="Arial"/>
                <w:b/>
                <w:sz w:val="22"/>
                <w:szCs w:val="22"/>
              </w:rPr>
              <w:t>Percent</w:t>
            </w:r>
          </w:p>
        </w:tc>
      </w:tr>
      <w:tr w:rsidR="00C9031C" w:rsidRPr="00447BA5" w:rsidTr="008A4A37">
        <w:trPr>
          <w:trHeight w:val="432"/>
        </w:trPr>
        <w:tc>
          <w:tcPr>
            <w:tcW w:w="3803" w:type="dxa"/>
            <w:noWrap/>
            <w:vAlign w:val="center"/>
            <w:hideMark/>
          </w:tcPr>
          <w:p w:rsidR="00C9031C" w:rsidRPr="00964313" w:rsidRDefault="00C9031C" w:rsidP="008A4A37">
            <w:pPr>
              <w:spacing w:line="276" w:lineRule="auto"/>
              <w:ind w:left="180"/>
              <w:rPr>
                <w:rFonts w:ascii="Cambria" w:hAnsi="Cambria" w:cs="Arial"/>
                <w:sz w:val="22"/>
                <w:szCs w:val="22"/>
              </w:rPr>
            </w:pPr>
            <w:r w:rsidRPr="00964313">
              <w:rPr>
                <w:rFonts w:ascii="Cambria" w:hAnsi="Cambria" w:cs="Arial"/>
                <w:sz w:val="22"/>
                <w:szCs w:val="22"/>
              </w:rPr>
              <w:t>U.S. States and Territories</w:t>
            </w:r>
          </w:p>
        </w:tc>
        <w:tc>
          <w:tcPr>
            <w:tcW w:w="715" w:type="dxa"/>
            <w:noWrap/>
            <w:vAlign w:val="center"/>
            <w:hideMark/>
          </w:tcPr>
          <w:p w:rsidR="00C9031C" w:rsidRPr="00964313" w:rsidRDefault="00FC5E82" w:rsidP="008A4A37">
            <w:pPr>
              <w:spacing w:line="276" w:lineRule="auto"/>
              <w:jc w:val="center"/>
              <w:rPr>
                <w:rFonts w:ascii="Cambria" w:hAnsi="Cambria" w:cs="Arial"/>
                <w:sz w:val="22"/>
                <w:szCs w:val="22"/>
              </w:rPr>
            </w:pPr>
            <w:r>
              <w:rPr>
                <w:rFonts w:ascii="Cambria" w:hAnsi="Cambria" w:cs="Arial"/>
                <w:sz w:val="22"/>
                <w:szCs w:val="22"/>
              </w:rPr>
              <w:t>129</w:t>
            </w:r>
          </w:p>
        </w:tc>
        <w:tc>
          <w:tcPr>
            <w:tcW w:w="1062" w:type="dxa"/>
            <w:vAlign w:val="center"/>
          </w:tcPr>
          <w:p w:rsidR="00C9031C" w:rsidRPr="00964313" w:rsidRDefault="00C9031C" w:rsidP="008A4A37">
            <w:pPr>
              <w:spacing w:line="276" w:lineRule="auto"/>
              <w:jc w:val="center"/>
              <w:rPr>
                <w:rFonts w:ascii="Cambria" w:hAnsi="Cambria" w:cs="Arial"/>
                <w:sz w:val="22"/>
                <w:szCs w:val="22"/>
              </w:rPr>
            </w:pPr>
            <w:r w:rsidRPr="00964313">
              <w:rPr>
                <w:rFonts w:ascii="Cambria" w:hAnsi="Cambria" w:cs="Arial"/>
                <w:sz w:val="22"/>
                <w:szCs w:val="22"/>
              </w:rPr>
              <w:t>87%</w:t>
            </w:r>
          </w:p>
        </w:tc>
      </w:tr>
      <w:tr w:rsidR="00C9031C" w:rsidRPr="00447BA5" w:rsidTr="008A4A37">
        <w:trPr>
          <w:trHeight w:val="432"/>
        </w:trPr>
        <w:tc>
          <w:tcPr>
            <w:tcW w:w="3803" w:type="dxa"/>
            <w:noWrap/>
            <w:vAlign w:val="center"/>
            <w:hideMark/>
          </w:tcPr>
          <w:p w:rsidR="00C9031C" w:rsidRPr="00964313" w:rsidRDefault="009A51BE" w:rsidP="009A51BE">
            <w:pPr>
              <w:spacing w:line="276" w:lineRule="auto"/>
              <w:ind w:left="180"/>
              <w:rPr>
                <w:rFonts w:ascii="Cambria" w:hAnsi="Cambria" w:cs="Arial"/>
                <w:sz w:val="22"/>
                <w:szCs w:val="22"/>
              </w:rPr>
            </w:pPr>
            <w:r>
              <w:rPr>
                <w:rFonts w:ascii="Cambria" w:hAnsi="Cambria" w:cs="Arial"/>
                <w:sz w:val="22"/>
                <w:szCs w:val="22"/>
              </w:rPr>
              <w:t xml:space="preserve">Mexico, Central America, South America, and </w:t>
            </w:r>
            <w:r w:rsidR="00C9031C" w:rsidRPr="00964313">
              <w:rPr>
                <w:rFonts w:ascii="Cambria" w:hAnsi="Cambria" w:cs="Arial"/>
                <w:sz w:val="22"/>
                <w:szCs w:val="22"/>
              </w:rPr>
              <w:t xml:space="preserve">the Caribbean </w:t>
            </w:r>
          </w:p>
        </w:tc>
        <w:tc>
          <w:tcPr>
            <w:tcW w:w="715" w:type="dxa"/>
            <w:noWrap/>
            <w:vAlign w:val="center"/>
            <w:hideMark/>
          </w:tcPr>
          <w:p w:rsidR="00C9031C" w:rsidRPr="00964313" w:rsidRDefault="00C9031C" w:rsidP="008A4A37">
            <w:pPr>
              <w:spacing w:line="276" w:lineRule="auto"/>
              <w:jc w:val="center"/>
              <w:rPr>
                <w:rFonts w:ascii="Cambria" w:hAnsi="Cambria" w:cs="Arial"/>
                <w:sz w:val="22"/>
                <w:szCs w:val="22"/>
              </w:rPr>
            </w:pPr>
            <w:r w:rsidRPr="00964313">
              <w:rPr>
                <w:rFonts w:ascii="Cambria" w:hAnsi="Cambria" w:cs="Arial"/>
                <w:sz w:val="22"/>
                <w:szCs w:val="22"/>
              </w:rPr>
              <w:t>1</w:t>
            </w:r>
            <w:r w:rsidR="00FC5E82">
              <w:rPr>
                <w:rFonts w:ascii="Cambria" w:hAnsi="Cambria" w:cs="Arial"/>
                <w:sz w:val="22"/>
                <w:szCs w:val="22"/>
              </w:rPr>
              <w:t>2</w:t>
            </w:r>
          </w:p>
        </w:tc>
        <w:tc>
          <w:tcPr>
            <w:tcW w:w="1062" w:type="dxa"/>
            <w:vAlign w:val="center"/>
          </w:tcPr>
          <w:p w:rsidR="00C9031C" w:rsidRPr="00964313" w:rsidRDefault="00C9031C" w:rsidP="008A4A37">
            <w:pPr>
              <w:spacing w:line="276" w:lineRule="auto"/>
              <w:jc w:val="center"/>
              <w:rPr>
                <w:rFonts w:ascii="Cambria" w:hAnsi="Cambria" w:cs="Arial"/>
                <w:sz w:val="22"/>
                <w:szCs w:val="22"/>
              </w:rPr>
            </w:pPr>
            <w:r w:rsidRPr="00964313">
              <w:rPr>
                <w:rFonts w:ascii="Cambria" w:hAnsi="Cambria" w:cs="Arial"/>
                <w:sz w:val="22"/>
                <w:szCs w:val="22"/>
              </w:rPr>
              <w:t>8%</w:t>
            </w:r>
          </w:p>
        </w:tc>
      </w:tr>
      <w:tr w:rsidR="00C9031C" w:rsidRPr="00447BA5" w:rsidTr="008A4A37">
        <w:trPr>
          <w:trHeight w:val="432"/>
        </w:trPr>
        <w:tc>
          <w:tcPr>
            <w:tcW w:w="3803" w:type="dxa"/>
            <w:noWrap/>
            <w:vAlign w:val="center"/>
            <w:hideMark/>
          </w:tcPr>
          <w:p w:rsidR="00C9031C" w:rsidRPr="00964313" w:rsidRDefault="00C9031C" w:rsidP="008A4A37">
            <w:pPr>
              <w:spacing w:line="276" w:lineRule="auto"/>
              <w:ind w:left="180"/>
              <w:rPr>
                <w:rFonts w:ascii="Cambria" w:hAnsi="Cambria" w:cs="Arial"/>
                <w:sz w:val="22"/>
                <w:szCs w:val="22"/>
              </w:rPr>
            </w:pPr>
            <w:r w:rsidRPr="00964313">
              <w:rPr>
                <w:rFonts w:ascii="Cambria" w:hAnsi="Cambria" w:cs="Arial"/>
                <w:sz w:val="22"/>
                <w:szCs w:val="22"/>
              </w:rPr>
              <w:t>Other countries</w:t>
            </w:r>
          </w:p>
        </w:tc>
        <w:tc>
          <w:tcPr>
            <w:tcW w:w="715" w:type="dxa"/>
            <w:noWrap/>
            <w:vAlign w:val="center"/>
            <w:hideMark/>
          </w:tcPr>
          <w:p w:rsidR="00C9031C" w:rsidRPr="00964313" w:rsidRDefault="00C9031C" w:rsidP="008A4A37">
            <w:pPr>
              <w:spacing w:line="276" w:lineRule="auto"/>
              <w:jc w:val="center"/>
              <w:rPr>
                <w:rFonts w:ascii="Cambria" w:hAnsi="Cambria" w:cs="Arial"/>
                <w:sz w:val="22"/>
                <w:szCs w:val="22"/>
              </w:rPr>
            </w:pPr>
            <w:r w:rsidRPr="00964313">
              <w:rPr>
                <w:rFonts w:ascii="Cambria" w:hAnsi="Cambria" w:cs="Arial"/>
                <w:sz w:val="22"/>
                <w:szCs w:val="22"/>
              </w:rPr>
              <w:t>7</w:t>
            </w:r>
          </w:p>
        </w:tc>
        <w:tc>
          <w:tcPr>
            <w:tcW w:w="1062" w:type="dxa"/>
            <w:vAlign w:val="center"/>
          </w:tcPr>
          <w:p w:rsidR="00C9031C" w:rsidRPr="00964313" w:rsidRDefault="00C9031C" w:rsidP="008A4A37">
            <w:pPr>
              <w:spacing w:line="276" w:lineRule="auto"/>
              <w:jc w:val="center"/>
              <w:rPr>
                <w:rFonts w:ascii="Cambria" w:hAnsi="Cambria" w:cs="Arial"/>
                <w:sz w:val="22"/>
                <w:szCs w:val="22"/>
              </w:rPr>
            </w:pPr>
            <w:r w:rsidRPr="00964313">
              <w:rPr>
                <w:rFonts w:ascii="Cambria" w:hAnsi="Cambria" w:cs="Arial"/>
                <w:sz w:val="22"/>
                <w:szCs w:val="22"/>
              </w:rPr>
              <w:t>5%</w:t>
            </w:r>
          </w:p>
        </w:tc>
      </w:tr>
    </w:tbl>
    <w:p w:rsidR="00045454" w:rsidRPr="00447BA5" w:rsidRDefault="00DF6EA1" w:rsidP="00345D91">
      <w:pPr>
        <w:spacing w:line="276" w:lineRule="auto"/>
        <w:rPr>
          <w:rFonts w:ascii="Cambria" w:hAnsi="Cambria" w:cs="Arial"/>
          <w:sz w:val="22"/>
          <w:szCs w:val="22"/>
        </w:rPr>
      </w:pPr>
      <w:r w:rsidRPr="00447BA5">
        <w:rPr>
          <w:rFonts w:ascii="Cambria" w:hAnsi="Cambria" w:cs="Arial"/>
          <w:sz w:val="22"/>
          <w:szCs w:val="22"/>
        </w:rPr>
        <mc:AlternateContent>
          <mc:Choice Requires="wps">
            <w:drawing>
              <wp:anchor distT="0" distB="0" distL="114300" distR="114300" simplePos="0" relativeHeight="251665408" behindDoc="0" locked="0" layoutInCell="1" allowOverlap="1" wp14:anchorId="1A8D05CF" wp14:editId="2F24A4A7">
                <wp:simplePos x="0" y="0"/>
                <wp:positionH relativeFrom="column">
                  <wp:posOffset>62230</wp:posOffset>
                </wp:positionH>
                <wp:positionV relativeFrom="paragraph">
                  <wp:posOffset>4445</wp:posOffset>
                </wp:positionV>
                <wp:extent cx="2514600" cy="20002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000250"/>
                        </a:xfrm>
                        <a:prstGeom prst="rect">
                          <a:avLst/>
                        </a:prstGeom>
                        <a:solidFill>
                          <a:srgbClr val="FFFFFF"/>
                        </a:solidFill>
                        <a:ln w="9525">
                          <a:noFill/>
                          <a:miter lim="800000"/>
                          <a:headEnd/>
                          <a:tailEnd/>
                        </a:ln>
                      </wps:spPr>
                      <wps:txbx>
                        <w:txbxContent>
                          <w:p w:rsidR="00DC1F2E" w:rsidRPr="00791731" w:rsidRDefault="00DC1F2E" w:rsidP="008B7444">
                            <w:pPr>
                              <w:pStyle w:val="ListParagraph"/>
                              <w:numPr>
                                <w:ilvl w:val="0"/>
                                <w:numId w:val="4"/>
                              </w:numPr>
                              <w:spacing w:line="276" w:lineRule="auto"/>
                              <w:ind w:left="180" w:hanging="180"/>
                              <w:rPr>
                                <w:rFonts w:asciiTheme="majorHAnsi" w:hAnsiTheme="majorHAnsi" w:cs="Arial"/>
                                <w:sz w:val="22"/>
                                <w:szCs w:val="22"/>
                              </w:rPr>
                            </w:pPr>
                            <w:r w:rsidRPr="00791731">
                              <w:rPr>
                                <w:rFonts w:asciiTheme="majorHAnsi" w:hAnsiTheme="majorHAnsi" w:cs="Arial"/>
                                <w:sz w:val="22"/>
                                <w:szCs w:val="22"/>
                              </w:rPr>
                              <w:t>87% of victims were born in the U.S.</w:t>
                            </w:r>
                          </w:p>
                          <w:p w:rsidR="00DC1F2E" w:rsidRPr="00FC5E82" w:rsidRDefault="00DC1F2E" w:rsidP="002E3C6B">
                            <w:pPr>
                              <w:pStyle w:val="ListParagraph"/>
                              <w:spacing w:line="276" w:lineRule="auto"/>
                              <w:ind w:left="180"/>
                              <w:rPr>
                                <w:rFonts w:asciiTheme="majorHAnsi" w:hAnsiTheme="majorHAnsi" w:cs="Arial"/>
                                <w:sz w:val="8"/>
                                <w:szCs w:val="8"/>
                                <w:highlight w:val="yellow"/>
                              </w:rPr>
                            </w:pPr>
                          </w:p>
                          <w:p w:rsidR="00DC1F2E" w:rsidRPr="00791731" w:rsidRDefault="00DC1F2E" w:rsidP="008B7444">
                            <w:pPr>
                              <w:pStyle w:val="ListParagraph"/>
                              <w:numPr>
                                <w:ilvl w:val="0"/>
                                <w:numId w:val="4"/>
                              </w:numPr>
                              <w:spacing w:line="276" w:lineRule="auto"/>
                              <w:ind w:left="180" w:hanging="180"/>
                              <w:rPr>
                                <w:rFonts w:asciiTheme="majorHAnsi" w:hAnsiTheme="majorHAnsi" w:cs="Arial"/>
                                <w:sz w:val="22"/>
                                <w:szCs w:val="22"/>
                              </w:rPr>
                            </w:pPr>
                            <w:r w:rsidRPr="00791731">
                              <w:rPr>
                                <w:rFonts w:asciiTheme="majorHAnsi" w:hAnsiTheme="majorHAnsi" w:cs="Arial"/>
                                <w:sz w:val="22"/>
                                <w:szCs w:val="22"/>
                              </w:rPr>
                              <w:t>64% of victims were born in Massachusetts.</w:t>
                            </w:r>
                          </w:p>
                          <w:p w:rsidR="00DC1F2E" w:rsidRPr="00FC5E82" w:rsidRDefault="00DC1F2E" w:rsidP="002E3C6B">
                            <w:pPr>
                              <w:spacing w:line="276" w:lineRule="auto"/>
                              <w:rPr>
                                <w:rFonts w:asciiTheme="majorHAnsi" w:hAnsiTheme="majorHAnsi" w:cs="Arial"/>
                                <w:sz w:val="8"/>
                                <w:szCs w:val="8"/>
                                <w:highlight w:val="yellow"/>
                              </w:rPr>
                            </w:pPr>
                          </w:p>
                          <w:p w:rsidR="00DC1F2E" w:rsidRPr="00791731" w:rsidRDefault="00DC1F2E" w:rsidP="008B7444">
                            <w:pPr>
                              <w:pStyle w:val="ListParagraph"/>
                              <w:numPr>
                                <w:ilvl w:val="0"/>
                                <w:numId w:val="4"/>
                              </w:numPr>
                              <w:spacing w:line="276" w:lineRule="auto"/>
                              <w:ind w:left="180" w:hanging="180"/>
                              <w:rPr>
                                <w:rFonts w:asciiTheme="majorHAnsi" w:hAnsiTheme="majorHAnsi" w:cs="Arial"/>
                                <w:sz w:val="22"/>
                                <w:szCs w:val="22"/>
                              </w:rPr>
                            </w:pPr>
                            <w:r w:rsidRPr="00791731">
                              <w:rPr>
                                <w:rFonts w:asciiTheme="majorHAnsi" w:hAnsiTheme="majorHAnsi" w:cs="Arial"/>
                                <w:sz w:val="22"/>
                                <w:szCs w:val="22"/>
                              </w:rPr>
                              <w:t xml:space="preserve">8% of victims were born in </w:t>
                            </w:r>
                            <w:r>
                              <w:rPr>
                                <w:rFonts w:asciiTheme="majorHAnsi" w:hAnsiTheme="majorHAnsi" w:cs="Arial"/>
                                <w:sz w:val="22"/>
                                <w:szCs w:val="22"/>
                              </w:rPr>
                              <w:t>Mexico, Central</w:t>
                            </w:r>
                            <w:r w:rsidRPr="00791731">
                              <w:rPr>
                                <w:rFonts w:asciiTheme="majorHAnsi" w:hAnsiTheme="majorHAnsi" w:cs="Arial"/>
                                <w:sz w:val="22"/>
                                <w:szCs w:val="22"/>
                              </w:rPr>
                              <w:t xml:space="preserve"> America</w:t>
                            </w:r>
                            <w:r>
                              <w:rPr>
                                <w:rFonts w:asciiTheme="majorHAnsi" w:hAnsiTheme="majorHAnsi" w:cs="Arial"/>
                                <w:sz w:val="22"/>
                                <w:szCs w:val="22"/>
                              </w:rPr>
                              <w:t>, South America,</w:t>
                            </w:r>
                            <w:r w:rsidRPr="00791731">
                              <w:rPr>
                                <w:rFonts w:asciiTheme="majorHAnsi" w:hAnsiTheme="majorHAnsi" w:cs="Arial"/>
                                <w:sz w:val="22"/>
                                <w:szCs w:val="22"/>
                              </w:rPr>
                              <w:t xml:space="preserve"> or the Caribbean.</w:t>
                            </w:r>
                          </w:p>
                          <w:p w:rsidR="00DC1F2E" w:rsidRPr="00791731" w:rsidRDefault="00DC1F2E" w:rsidP="002E3C6B">
                            <w:pPr>
                              <w:spacing w:line="276" w:lineRule="auto"/>
                              <w:rPr>
                                <w:rFonts w:asciiTheme="majorHAnsi" w:hAnsiTheme="majorHAnsi" w:cs="Arial"/>
                                <w:sz w:val="8"/>
                                <w:szCs w:val="8"/>
                              </w:rPr>
                            </w:pPr>
                          </w:p>
                          <w:p w:rsidR="00DC1F2E" w:rsidRPr="00791731" w:rsidRDefault="00DC1F2E" w:rsidP="008B7444">
                            <w:pPr>
                              <w:pStyle w:val="ListParagraph"/>
                              <w:numPr>
                                <w:ilvl w:val="0"/>
                                <w:numId w:val="4"/>
                              </w:numPr>
                              <w:spacing w:line="276" w:lineRule="auto"/>
                              <w:ind w:left="180" w:hanging="180"/>
                              <w:rPr>
                                <w:rFonts w:asciiTheme="majorHAnsi" w:hAnsiTheme="majorHAnsi" w:cs="Arial"/>
                                <w:sz w:val="22"/>
                                <w:szCs w:val="22"/>
                              </w:rPr>
                            </w:pPr>
                            <w:r w:rsidRPr="00791731">
                              <w:rPr>
                                <w:rFonts w:asciiTheme="majorHAnsi" w:hAnsiTheme="majorHAnsi" w:cs="Arial"/>
                                <w:sz w:val="22"/>
                                <w:szCs w:val="22"/>
                              </w:rPr>
                              <w:t>5% of victims were born in other countries including China, Cape Verde, India, and the Philippines.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4.9pt;margin-top:.35pt;width:198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" stroked="f">
                <v:textbox>
                  <w:txbxContent>
                    <w:p w:rsidR="00DC1F2E" w:rsidRPr="00791731" w:rsidRDefault="00DC1F2E" w:rsidP="008B7444">
                      <w:pPr>
                        <w:pStyle w:val="ListParagraph"/>
                        <w:numPr>
                          <w:ilvl w:val="0"/>
                          <w:numId w:val="4"/>
                        </w:numPr>
                        <w:spacing w:line="276" w:lineRule="auto"/>
                        <w:ind w:left="180" w:hanging="180"/>
                        <w:rPr>
                          <w:rFonts w:asciiTheme="majorHAnsi" w:hAnsiTheme="majorHAnsi" w:cs="Arial"/>
                          <w:sz w:val="22"/>
                          <w:szCs w:val="22"/>
                        </w:rPr>
                      </w:pPr>
                      <w:r w:rsidRPr="00791731">
                        <w:rPr>
                          <w:rFonts w:asciiTheme="majorHAnsi" w:hAnsiTheme="majorHAnsi" w:cs="Arial"/>
                          <w:sz w:val="22"/>
                          <w:szCs w:val="22"/>
                        </w:rPr>
                        <w:t>87% of victims were born in the U.S.</w:t>
                      </w:r>
                    </w:p>
                    <w:p w:rsidR="00DC1F2E" w:rsidRPr="00FC5E82" w:rsidRDefault="00DC1F2E" w:rsidP="002E3C6B">
                      <w:pPr>
                        <w:pStyle w:val="ListParagraph"/>
                        <w:spacing w:line="276" w:lineRule="auto"/>
                        <w:ind w:left="180"/>
                        <w:rPr>
                          <w:rFonts w:asciiTheme="majorHAnsi" w:hAnsiTheme="majorHAnsi" w:cs="Arial"/>
                          <w:sz w:val="8"/>
                          <w:szCs w:val="8"/>
                          <w:highlight w:val="yellow"/>
                        </w:rPr>
                      </w:pPr>
                    </w:p>
                    <w:p w:rsidR="00DC1F2E" w:rsidRPr="00791731" w:rsidRDefault="00DC1F2E" w:rsidP="008B7444">
                      <w:pPr>
                        <w:pStyle w:val="ListParagraph"/>
                        <w:numPr>
                          <w:ilvl w:val="0"/>
                          <w:numId w:val="4"/>
                        </w:numPr>
                        <w:spacing w:line="276" w:lineRule="auto"/>
                        <w:ind w:left="180" w:hanging="180"/>
                        <w:rPr>
                          <w:rFonts w:asciiTheme="majorHAnsi" w:hAnsiTheme="majorHAnsi" w:cs="Arial"/>
                          <w:sz w:val="22"/>
                          <w:szCs w:val="22"/>
                        </w:rPr>
                      </w:pPr>
                      <w:r w:rsidRPr="00791731">
                        <w:rPr>
                          <w:rFonts w:asciiTheme="majorHAnsi" w:hAnsiTheme="majorHAnsi" w:cs="Arial"/>
                          <w:sz w:val="22"/>
                          <w:szCs w:val="22"/>
                        </w:rPr>
                        <w:t>64% of victims were born in Massachusetts.</w:t>
                      </w:r>
                    </w:p>
                    <w:p w:rsidR="00DC1F2E" w:rsidRPr="00FC5E82" w:rsidRDefault="00DC1F2E" w:rsidP="002E3C6B">
                      <w:pPr>
                        <w:spacing w:line="276" w:lineRule="auto"/>
                        <w:rPr>
                          <w:rFonts w:asciiTheme="majorHAnsi" w:hAnsiTheme="majorHAnsi" w:cs="Arial"/>
                          <w:sz w:val="8"/>
                          <w:szCs w:val="8"/>
                          <w:highlight w:val="yellow"/>
                        </w:rPr>
                      </w:pPr>
                    </w:p>
                    <w:p w:rsidR="00DC1F2E" w:rsidRPr="00791731" w:rsidRDefault="00DC1F2E" w:rsidP="008B7444">
                      <w:pPr>
                        <w:pStyle w:val="ListParagraph"/>
                        <w:numPr>
                          <w:ilvl w:val="0"/>
                          <w:numId w:val="4"/>
                        </w:numPr>
                        <w:spacing w:line="276" w:lineRule="auto"/>
                        <w:ind w:left="180" w:hanging="180"/>
                        <w:rPr>
                          <w:rFonts w:asciiTheme="majorHAnsi" w:hAnsiTheme="majorHAnsi" w:cs="Arial"/>
                          <w:sz w:val="22"/>
                          <w:szCs w:val="22"/>
                        </w:rPr>
                      </w:pPr>
                      <w:r w:rsidRPr="00791731">
                        <w:rPr>
                          <w:rFonts w:asciiTheme="majorHAnsi" w:hAnsiTheme="majorHAnsi" w:cs="Arial"/>
                          <w:sz w:val="22"/>
                          <w:szCs w:val="22"/>
                        </w:rPr>
                        <w:t xml:space="preserve">8% of victims were born in </w:t>
                      </w:r>
                      <w:r>
                        <w:rPr>
                          <w:rFonts w:asciiTheme="majorHAnsi" w:hAnsiTheme="majorHAnsi" w:cs="Arial"/>
                          <w:sz w:val="22"/>
                          <w:szCs w:val="22"/>
                        </w:rPr>
                        <w:t>Mexico, Central</w:t>
                      </w:r>
                      <w:r w:rsidRPr="00791731">
                        <w:rPr>
                          <w:rFonts w:asciiTheme="majorHAnsi" w:hAnsiTheme="majorHAnsi" w:cs="Arial"/>
                          <w:sz w:val="22"/>
                          <w:szCs w:val="22"/>
                        </w:rPr>
                        <w:t xml:space="preserve"> America</w:t>
                      </w:r>
                      <w:r>
                        <w:rPr>
                          <w:rFonts w:asciiTheme="majorHAnsi" w:hAnsiTheme="majorHAnsi" w:cs="Arial"/>
                          <w:sz w:val="22"/>
                          <w:szCs w:val="22"/>
                        </w:rPr>
                        <w:t>, South America,</w:t>
                      </w:r>
                      <w:r w:rsidRPr="00791731">
                        <w:rPr>
                          <w:rFonts w:asciiTheme="majorHAnsi" w:hAnsiTheme="majorHAnsi" w:cs="Arial"/>
                          <w:sz w:val="22"/>
                          <w:szCs w:val="22"/>
                        </w:rPr>
                        <w:t xml:space="preserve"> or the Caribbean.</w:t>
                      </w:r>
                    </w:p>
                    <w:p w:rsidR="00DC1F2E" w:rsidRPr="00791731" w:rsidRDefault="00DC1F2E" w:rsidP="002E3C6B">
                      <w:pPr>
                        <w:spacing w:line="276" w:lineRule="auto"/>
                        <w:rPr>
                          <w:rFonts w:asciiTheme="majorHAnsi" w:hAnsiTheme="majorHAnsi" w:cs="Arial"/>
                          <w:sz w:val="8"/>
                          <w:szCs w:val="8"/>
                        </w:rPr>
                      </w:pPr>
                    </w:p>
                    <w:p w:rsidR="00DC1F2E" w:rsidRPr="00791731" w:rsidRDefault="00DC1F2E" w:rsidP="008B7444">
                      <w:pPr>
                        <w:pStyle w:val="ListParagraph"/>
                        <w:numPr>
                          <w:ilvl w:val="0"/>
                          <w:numId w:val="4"/>
                        </w:numPr>
                        <w:spacing w:line="276" w:lineRule="auto"/>
                        <w:ind w:left="180" w:hanging="180"/>
                        <w:rPr>
                          <w:rFonts w:asciiTheme="majorHAnsi" w:hAnsiTheme="majorHAnsi" w:cs="Arial"/>
                          <w:sz w:val="22"/>
                          <w:szCs w:val="22"/>
                        </w:rPr>
                      </w:pPr>
                      <w:r w:rsidRPr="00791731">
                        <w:rPr>
                          <w:rFonts w:asciiTheme="majorHAnsi" w:hAnsiTheme="majorHAnsi" w:cs="Arial"/>
                          <w:sz w:val="22"/>
                          <w:szCs w:val="22"/>
                        </w:rPr>
                        <w:t>5% of victims were born in other countries including China, Cape Verde, India, and the Philippines.</w:t>
                      </w:r>
                    </w:p>
                  </w:txbxContent>
                </v:textbox>
              </v:shape>
            </w:pict>
          </mc:Fallback>
        </mc:AlternateContent>
      </w:r>
    </w:p>
    <w:p w:rsidR="00045454" w:rsidRPr="00447BA5" w:rsidRDefault="00045454" w:rsidP="00345D91">
      <w:pPr>
        <w:spacing w:line="276" w:lineRule="auto"/>
        <w:rPr>
          <w:rFonts w:ascii="Cambria" w:hAnsi="Cambria" w:cs="Arial"/>
          <w:sz w:val="22"/>
          <w:szCs w:val="22"/>
        </w:rPr>
      </w:pPr>
    </w:p>
    <w:p w:rsidR="00045454" w:rsidRPr="00447BA5" w:rsidRDefault="00045454" w:rsidP="00345D91">
      <w:pPr>
        <w:spacing w:line="276" w:lineRule="auto"/>
        <w:rPr>
          <w:rFonts w:ascii="Cambria" w:hAnsi="Cambria" w:cs="Arial"/>
          <w:sz w:val="22"/>
          <w:szCs w:val="22"/>
        </w:rPr>
      </w:pPr>
    </w:p>
    <w:p w:rsidR="00045454" w:rsidRPr="00447BA5" w:rsidRDefault="00045454" w:rsidP="00345D91">
      <w:pPr>
        <w:spacing w:line="276" w:lineRule="auto"/>
        <w:rPr>
          <w:rFonts w:ascii="Cambria" w:hAnsi="Cambria" w:cs="Arial"/>
          <w:sz w:val="22"/>
          <w:szCs w:val="22"/>
        </w:rPr>
      </w:pPr>
    </w:p>
    <w:p w:rsidR="00045454" w:rsidRPr="00447BA5" w:rsidRDefault="00045454" w:rsidP="00345D91">
      <w:pPr>
        <w:spacing w:line="276" w:lineRule="auto"/>
        <w:rPr>
          <w:rFonts w:ascii="Cambria" w:hAnsi="Cambria" w:cs="Arial"/>
          <w:sz w:val="22"/>
          <w:szCs w:val="22"/>
        </w:rPr>
      </w:pPr>
    </w:p>
    <w:p w:rsidR="002E2D24" w:rsidRPr="00447BA5" w:rsidRDefault="002E2D24" w:rsidP="00345D91">
      <w:pPr>
        <w:spacing w:line="276" w:lineRule="auto"/>
        <w:rPr>
          <w:rFonts w:ascii="Cambria" w:hAnsi="Cambria" w:cs="Arial"/>
          <w:sz w:val="22"/>
          <w:szCs w:val="22"/>
        </w:rPr>
      </w:pPr>
    </w:p>
    <w:p w:rsidR="00045454" w:rsidRPr="00447BA5" w:rsidRDefault="00045454" w:rsidP="00345D91">
      <w:pPr>
        <w:spacing w:line="276" w:lineRule="auto"/>
        <w:rPr>
          <w:rFonts w:ascii="Cambria" w:hAnsi="Cambria" w:cs="Arial"/>
          <w:sz w:val="22"/>
          <w:szCs w:val="22"/>
        </w:rPr>
      </w:pPr>
    </w:p>
    <w:p w:rsidR="00E45CA0" w:rsidRPr="00447BA5" w:rsidRDefault="00E45CA0" w:rsidP="00345D91">
      <w:pPr>
        <w:spacing w:line="276" w:lineRule="auto"/>
        <w:rPr>
          <w:rFonts w:ascii="Cambria" w:hAnsi="Cambria" w:cs="Arial"/>
          <w:szCs w:val="22"/>
        </w:rPr>
      </w:pPr>
    </w:p>
    <w:p w:rsidR="006A4636" w:rsidRDefault="006A4636" w:rsidP="00345D91">
      <w:pPr>
        <w:spacing w:line="276" w:lineRule="auto"/>
        <w:rPr>
          <w:rFonts w:ascii="Cambria" w:hAnsi="Cambria" w:cs="Arial"/>
          <w:szCs w:val="22"/>
        </w:rPr>
      </w:pPr>
    </w:p>
    <w:p w:rsidR="00333C12" w:rsidRDefault="00333C12" w:rsidP="00345D91">
      <w:r>
        <w:br w:type="page"/>
      </w:r>
    </w:p>
    <w:p w:rsidR="00CF0EA1" w:rsidRPr="00C66367" w:rsidRDefault="00CF0EA1" w:rsidP="00384EAF">
      <w:pPr>
        <w:rPr>
          <w:rFonts w:ascii="Candara" w:hAnsi="Candara"/>
          <w:b/>
          <w:smallCaps/>
          <w:sz w:val="28"/>
        </w:rPr>
      </w:pPr>
      <w:r w:rsidRPr="00C66367">
        <w:rPr>
          <w:rFonts w:ascii="Candara" w:hAnsi="Candara"/>
          <w:b/>
          <w:color w:val="76923C" w:themeColor="accent3" w:themeShade="BF"/>
          <w:sz w:val="44"/>
        </w:rPr>
        <w:t>HOMICIDES</w:t>
      </w:r>
      <w:r w:rsidRPr="00C66367">
        <w:rPr>
          <w:rFonts w:ascii="Candara" w:hAnsi="Candara"/>
          <w:b/>
          <w:smallCaps/>
          <w:color w:val="76923C" w:themeColor="accent3" w:themeShade="BF"/>
          <w:sz w:val="28"/>
        </w:rPr>
        <w:t xml:space="preserve"> </w:t>
      </w:r>
    </w:p>
    <w:p w:rsidR="0040587D" w:rsidRPr="00C66367" w:rsidRDefault="00990444" w:rsidP="00384EAF">
      <w:pPr>
        <w:rPr>
          <w:rFonts w:ascii="Candara" w:hAnsi="Candara"/>
          <w:b/>
          <w:smallCaps/>
          <w:sz w:val="32"/>
          <w:szCs w:val="32"/>
        </w:rPr>
      </w:pPr>
      <w:r w:rsidRPr="00C66367">
        <w:rPr>
          <w:rFonts w:ascii="Candara" w:hAnsi="Candara"/>
          <w:b/>
          <w:smallCaps/>
          <w:sz w:val="32"/>
          <w:szCs w:val="32"/>
        </w:rPr>
        <w:t>Weapons</w:t>
      </w:r>
      <w:r w:rsidR="003316B0" w:rsidRPr="00C66367">
        <w:rPr>
          <w:rFonts w:ascii="Candara" w:hAnsi="Candara"/>
          <w:b/>
          <w:smallCaps/>
          <w:sz w:val="32"/>
          <w:szCs w:val="32"/>
        </w:rPr>
        <w:t xml:space="preserve"> Used In Homicides</w:t>
      </w:r>
    </w:p>
    <w:p w:rsidR="006C36D7" w:rsidRPr="00451488" w:rsidRDefault="006C36D7" w:rsidP="00345D91">
      <w:pPr>
        <w:rPr>
          <w:rFonts w:ascii="Tw Cen MT Condensed Extra Bold" w:hAnsi="Tw Cen MT Condensed Extra Bold"/>
          <w:b/>
          <w:smallCaps/>
          <w:sz w:val="32"/>
          <w:szCs w:val="32"/>
        </w:rPr>
      </w:pPr>
      <w:r>
        <w:rPr>
          <w:rFonts w:ascii="Tw Cen MT Condensed Extra Bold" w:hAnsi="Tw Cen MT Condensed Extra Bold"/>
          <w:color w:val="9BBB59" w:themeColor="accent3"/>
          <w:sz w:val="32"/>
        </w:rPr>
        <mc:AlternateContent>
          <mc:Choice Requires="wps">
            <w:drawing>
              <wp:anchor distT="0" distB="0" distL="114300" distR="114300" simplePos="0" relativeHeight="251747327" behindDoc="0" locked="0" layoutInCell="1" allowOverlap="1" wp14:anchorId="2BCD54F7" wp14:editId="7F414757">
                <wp:simplePos x="0" y="0"/>
                <wp:positionH relativeFrom="column">
                  <wp:posOffset>0</wp:posOffset>
                </wp:positionH>
                <wp:positionV relativeFrom="paragraph">
                  <wp:posOffset>77470</wp:posOffset>
                </wp:positionV>
                <wp:extent cx="6858000" cy="0"/>
                <wp:effectExtent l="0" t="38100" r="19050" b="57150"/>
                <wp:wrapNone/>
                <wp:docPr id="39" name="Straight Connector 39"/>
                <wp:cNvGraphicFramePr/>
                <a:graphic xmlns:a="http://schemas.openxmlformats.org/drawingml/2006/main">
                  <a:graphicData uri="http://schemas.microsoft.com/office/word/2010/wordprocessingShape">
                    <wps:wsp>
                      <wps:cNvCnPr/>
                      <wps:spPr>
                        <a:xfrm>
                          <a:off x="0" y="0"/>
                          <a:ext cx="6858000" cy="0"/>
                        </a:xfrm>
                        <a:prstGeom prst="line">
                          <a:avLst/>
                        </a:prstGeom>
                        <a:noFill/>
                        <a:ln w="88900" cap="flat" cmpd="sng" algn="ctr">
                          <a:gradFill flip="none" rotWithShape="1">
                            <a:gsLst>
                              <a:gs pos="0">
                                <a:srgbClr val="DDEBCF"/>
                              </a:gs>
                              <a:gs pos="43000">
                                <a:srgbClr val="9CB86E"/>
                              </a:gs>
                              <a:gs pos="88000">
                                <a:srgbClr val="156B13"/>
                              </a:gs>
                            </a:gsLst>
                            <a:lin ang="16200000" scaled="1"/>
                            <a:tileRect/>
                          </a:gra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9" o:spid="_x0000_s1026" style="position:absolute;z-index:251747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1pt" to="540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" strokeweight="7pt"/>
            </w:pict>
          </mc:Fallback>
        </mc:AlternateContent>
      </w:r>
    </w:p>
    <w:p w:rsidR="00934C6D" w:rsidRDefault="00934C6D" w:rsidP="006C36D7">
      <w:pPr>
        <w:rPr>
          <w:rFonts w:ascii="Cambria" w:hAnsi="Cambria" w:cs="Arial"/>
          <w:b/>
        </w:rPr>
      </w:pPr>
    </w:p>
    <w:p w:rsidR="002F1909" w:rsidRDefault="00ED5F1A" w:rsidP="00345D91">
      <w:pPr>
        <w:spacing w:line="276" w:lineRule="auto"/>
        <w:jc w:val="center"/>
        <w:rPr>
          <w:rFonts w:ascii="Cambria" w:hAnsi="Cambria" w:cs="Arial"/>
          <w:sz w:val="22"/>
          <w:szCs w:val="22"/>
        </w:rPr>
      </w:pPr>
      <w:r>
        <w:rPr>
          <w:rFonts w:ascii="Cambria" w:hAnsi="Cambria" w:cs="Arial"/>
          <w:sz w:val="22"/>
          <w:szCs w:val="22"/>
        </w:rPr>
        <w:t xml:space="preserve"> </w:t>
      </w:r>
      <w:r w:rsidR="00715049">
        <w:rPr>
          <w:rFonts w:ascii="Cambria" w:hAnsi="Cambria" w:cs="Arial"/>
          <w:sz w:val="22"/>
          <w:szCs w:val="22"/>
        </w:rPr>
        <w:drawing>
          <wp:inline distT="0" distB="0" distL="0" distR="0" wp14:anchorId="065ADCFB" wp14:editId="66DC2CC6">
            <wp:extent cx="5562600" cy="2771775"/>
            <wp:effectExtent l="0" t="0" r="1905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B3698" w:rsidRPr="00447BA5" w:rsidRDefault="00A913BC" w:rsidP="00D27CB1">
      <w:pPr>
        <w:spacing w:line="276" w:lineRule="auto"/>
        <w:rPr>
          <w:rFonts w:ascii="Cambria" w:hAnsi="Cambria" w:cs="Arial"/>
          <w:sz w:val="22"/>
          <w:szCs w:val="22"/>
        </w:rPr>
      </w:pPr>
      <w:r w:rsidRPr="00447BA5">
        <w:rPr>
          <w:rFonts w:ascii="Cambria" w:hAnsi="Cambria" w:cs="Arial"/>
          <w:sz w:val="22"/>
          <w:szCs w:val="22"/>
        </w:rPr>
        <mc:AlternateContent>
          <mc:Choice Requires="wps">
            <w:drawing>
              <wp:anchor distT="0" distB="0" distL="114300" distR="114300" simplePos="0" relativeHeight="251669504" behindDoc="0" locked="0" layoutInCell="1" allowOverlap="1" wp14:anchorId="27AE8C7C" wp14:editId="6E5041BE">
                <wp:simplePos x="0" y="0"/>
                <wp:positionH relativeFrom="column">
                  <wp:posOffset>342900</wp:posOffset>
                </wp:positionH>
                <wp:positionV relativeFrom="paragraph">
                  <wp:posOffset>102235</wp:posOffset>
                </wp:positionV>
                <wp:extent cx="6400800" cy="15240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24000"/>
                        </a:xfrm>
                        <a:prstGeom prst="rect">
                          <a:avLst/>
                        </a:prstGeom>
                        <a:solidFill>
                          <a:srgbClr val="FFFFFF"/>
                        </a:solidFill>
                        <a:ln w="9525">
                          <a:noFill/>
                          <a:miter lim="800000"/>
                          <a:headEnd/>
                          <a:tailEnd/>
                        </a:ln>
                      </wps:spPr>
                      <wps:txbx>
                        <w:txbxContent>
                          <w:p w:rsidR="00DC1F2E" w:rsidRPr="0057028E" w:rsidRDefault="00DC1F2E" w:rsidP="008B7444">
                            <w:pPr>
                              <w:pStyle w:val="ListParagraph"/>
                              <w:numPr>
                                <w:ilvl w:val="0"/>
                                <w:numId w:val="21"/>
                              </w:numPr>
                              <w:ind w:left="540" w:hanging="180"/>
                              <w:rPr>
                                <w:rFonts w:asciiTheme="majorHAnsi" w:hAnsiTheme="majorHAnsi"/>
                                <w:sz w:val="22"/>
                                <w:szCs w:val="22"/>
                              </w:rPr>
                            </w:pPr>
                            <w:r w:rsidRPr="0057028E">
                              <w:rPr>
                                <w:rFonts w:asciiTheme="majorHAnsi" w:hAnsiTheme="majorHAnsi"/>
                                <w:sz w:val="22"/>
                                <w:szCs w:val="22"/>
                              </w:rPr>
                              <w:t xml:space="preserve">Across the state, firearms were the most commonly used weapon in homicides (56%, n=83). </w:t>
                            </w:r>
                          </w:p>
                          <w:p w:rsidR="00DC1F2E" w:rsidRPr="0057028E" w:rsidRDefault="00DC1F2E" w:rsidP="0057028E">
                            <w:pPr>
                              <w:ind w:left="540" w:hanging="180"/>
                              <w:rPr>
                                <w:rFonts w:asciiTheme="majorHAnsi" w:hAnsiTheme="majorHAnsi"/>
                                <w:sz w:val="10"/>
                                <w:szCs w:val="22"/>
                              </w:rPr>
                            </w:pPr>
                          </w:p>
                          <w:p w:rsidR="00DC1F2E" w:rsidRDefault="00DC1F2E" w:rsidP="008B7444">
                            <w:pPr>
                              <w:pStyle w:val="ListParagraph"/>
                              <w:numPr>
                                <w:ilvl w:val="0"/>
                                <w:numId w:val="21"/>
                              </w:numPr>
                              <w:ind w:left="540" w:hanging="180"/>
                              <w:rPr>
                                <w:rFonts w:asciiTheme="majorHAnsi" w:hAnsiTheme="majorHAnsi"/>
                                <w:sz w:val="22"/>
                                <w:szCs w:val="22"/>
                              </w:rPr>
                            </w:pPr>
                            <w:r w:rsidRPr="0057028E">
                              <w:rPr>
                                <w:rFonts w:asciiTheme="majorHAnsi" w:hAnsiTheme="majorHAnsi"/>
                                <w:sz w:val="22"/>
                                <w:szCs w:val="22"/>
                              </w:rPr>
                              <w:t xml:space="preserve">Of </w:t>
                            </w:r>
                            <w:r>
                              <w:rPr>
                                <w:rFonts w:asciiTheme="majorHAnsi" w:hAnsiTheme="majorHAnsi"/>
                                <w:sz w:val="22"/>
                                <w:szCs w:val="22"/>
                              </w:rPr>
                              <w:t>firearm homicides</w:t>
                            </w:r>
                            <w:r w:rsidRPr="0057028E">
                              <w:rPr>
                                <w:rFonts w:asciiTheme="majorHAnsi" w:hAnsiTheme="majorHAnsi"/>
                                <w:sz w:val="22"/>
                                <w:szCs w:val="22"/>
                              </w:rPr>
                              <w:t>, most (70%, n=58) had information regarding</w:t>
                            </w:r>
                            <w:r>
                              <w:rPr>
                                <w:rFonts w:asciiTheme="majorHAnsi" w:hAnsiTheme="majorHAnsi"/>
                                <w:sz w:val="22"/>
                                <w:szCs w:val="22"/>
                              </w:rPr>
                              <w:t xml:space="preserve"> the type of firearm. Of these homicides</w:t>
                            </w:r>
                            <w:r w:rsidRPr="00D21B79">
                              <w:rPr>
                                <w:rFonts w:asciiTheme="majorHAnsi" w:hAnsiTheme="majorHAnsi"/>
                                <w:sz w:val="22"/>
                                <w:szCs w:val="22"/>
                              </w:rPr>
                              <w:t>, handguns were the most prevalent type of firearm used (97%). Handguns include semi-automatic pistols, revolvers, and other types</w:t>
                            </w:r>
                            <w:r>
                              <w:rPr>
                                <w:rFonts w:asciiTheme="majorHAnsi" w:hAnsiTheme="majorHAnsi"/>
                                <w:sz w:val="22"/>
                                <w:szCs w:val="22"/>
                              </w:rPr>
                              <w:t>.</w:t>
                            </w:r>
                          </w:p>
                          <w:p w:rsidR="00DC1F2E" w:rsidRPr="0057028E" w:rsidRDefault="00DC1F2E" w:rsidP="0057028E">
                            <w:pPr>
                              <w:rPr>
                                <w:rFonts w:asciiTheme="majorHAnsi" w:hAnsiTheme="majorHAnsi"/>
                                <w:sz w:val="10"/>
                                <w:szCs w:val="22"/>
                              </w:rPr>
                            </w:pPr>
                          </w:p>
                          <w:p w:rsidR="00DC1F2E" w:rsidRPr="006E65AD" w:rsidRDefault="00DC1F2E" w:rsidP="008B7444">
                            <w:pPr>
                              <w:pStyle w:val="ListParagraph"/>
                              <w:numPr>
                                <w:ilvl w:val="0"/>
                                <w:numId w:val="21"/>
                              </w:numPr>
                              <w:ind w:left="540" w:hanging="180"/>
                              <w:rPr>
                                <w:rFonts w:asciiTheme="majorHAnsi" w:hAnsiTheme="majorHAnsi"/>
                                <w:sz w:val="22"/>
                                <w:szCs w:val="22"/>
                                <w:u w:val="single"/>
                              </w:rPr>
                            </w:pPr>
                            <w:r>
                              <w:rPr>
                                <w:rFonts w:asciiTheme="majorHAnsi" w:hAnsiTheme="majorHAnsi"/>
                                <w:sz w:val="22"/>
                                <w:szCs w:val="22"/>
                              </w:rPr>
                              <w:t>“</w:t>
                            </w:r>
                            <w:r w:rsidRPr="0057028E">
                              <w:rPr>
                                <w:rFonts w:asciiTheme="majorHAnsi" w:hAnsiTheme="majorHAnsi"/>
                                <w:sz w:val="22"/>
                                <w:szCs w:val="22"/>
                              </w:rPr>
                              <w:t>Other</w:t>
                            </w:r>
                            <w:r>
                              <w:rPr>
                                <w:rFonts w:asciiTheme="majorHAnsi" w:hAnsiTheme="majorHAnsi"/>
                                <w:sz w:val="22"/>
                                <w:szCs w:val="22"/>
                              </w:rPr>
                              <w:t>”</w:t>
                            </w:r>
                            <w:r w:rsidRPr="0057028E">
                              <w:rPr>
                                <w:rFonts w:asciiTheme="majorHAnsi" w:hAnsiTheme="majorHAnsi"/>
                                <w:sz w:val="22"/>
                                <w:szCs w:val="22"/>
                              </w:rPr>
                              <w:t xml:space="preserve"> weapons include hanging/suffocation, moto</w:t>
                            </w:r>
                            <w:r>
                              <w:rPr>
                                <w:rFonts w:asciiTheme="majorHAnsi" w:hAnsiTheme="majorHAnsi"/>
                                <w:sz w:val="22"/>
                                <w:szCs w:val="22"/>
                              </w:rPr>
                              <w:t xml:space="preserve">r vehicles, drowning,  falls.  </w:t>
                            </w:r>
                          </w:p>
                          <w:p w:rsidR="00DC1F2E" w:rsidRPr="006E65AD" w:rsidRDefault="00DC1F2E" w:rsidP="006E65AD">
                            <w:pPr>
                              <w:pStyle w:val="ListParagraph"/>
                              <w:rPr>
                                <w:rFonts w:asciiTheme="majorHAnsi" w:hAnsiTheme="majorHAnsi"/>
                                <w:sz w:val="10"/>
                                <w:szCs w:val="10"/>
                              </w:rPr>
                            </w:pPr>
                          </w:p>
                          <w:p w:rsidR="00DC1F2E" w:rsidRPr="007355B9" w:rsidRDefault="00DC1F2E" w:rsidP="008B7444">
                            <w:pPr>
                              <w:pStyle w:val="ListParagraph"/>
                              <w:numPr>
                                <w:ilvl w:val="0"/>
                                <w:numId w:val="21"/>
                              </w:numPr>
                              <w:ind w:left="540" w:hanging="180"/>
                              <w:rPr>
                                <w:rFonts w:asciiTheme="majorHAnsi" w:hAnsiTheme="majorHAnsi"/>
                                <w:sz w:val="22"/>
                                <w:szCs w:val="22"/>
                                <w:u w:val="single"/>
                              </w:rPr>
                            </w:pPr>
                            <w:r>
                              <w:rPr>
                                <w:rFonts w:asciiTheme="majorHAnsi" w:hAnsiTheme="majorHAnsi"/>
                                <w:sz w:val="22"/>
                                <w:szCs w:val="22"/>
                              </w:rPr>
                              <w:t>“Personal weapons” refer to the use of hands and feet.</w:t>
                            </w:r>
                          </w:p>
                          <w:p w:rsidR="00DC1F2E" w:rsidRPr="007355B9" w:rsidRDefault="00DC1F2E" w:rsidP="007355B9">
                            <w:pPr>
                              <w:pStyle w:val="ListParagraph"/>
                              <w:rPr>
                                <w:rFonts w:asciiTheme="majorHAnsi" w:hAnsiTheme="majorHAnsi"/>
                                <w:sz w:val="22"/>
                                <w:szCs w:val="22"/>
                                <w:u w:val="single"/>
                              </w:rPr>
                            </w:pPr>
                          </w:p>
                          <w:p w:rsidR="00DC1F2E" w:rsidRPr="00A3594B" w:rsidRDefault="00DC1F2E" w:rsidP="008B7444">
                            <w:pPr>
                              <w:pStyle w:val="ListParagraph"/>
                              <w:numPr>
                                <w:ilvl w:val="0"/>
                                <w:numId w:val="21"/>
                              </w:numPr>
                              <w:ind w:left="540" w:hanging="180"/>
                              <w:rPr>
                                <w:rFonts w:asciiTheme="majorHAnsi" w:hAnsiTheme="majorHAnsi"/>
                                <w:sz w:val="22"/>
                                <w:szCs w:val="22"/>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7pt;margin-top:8.05pt;width:7in;height:12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" stroked="f">
                <v:textbox>
                  <w:txbxContent>
                    <w:p w:rsidR="00DC1F2E" w:rsidRPr="0057028E" w:rsidRDefault="00DC1F2E" w:rsidP="008B7444">
                      <w:pPr>
                        <w:pStyle w:val="ListParagraph"/>
                        <w:numPr>
                          <w:ilvl w:val="0"/>
                          <w:numId w:val="21"/>
                        </w:numPr>
                        <w:ind w:left="540" w:hanging="180"/>
                        <w:rPr>
                          <w:rFonts w:asciiTheme="majorHAnsi" w:hAnsiTheme="majorHAnsi"/>
                          <w:sz w:val="22"/>
                          <w:szCs w:val="22"/>
                        </w:rPr>
                      </w:pPr>
                      <w:r w:rsidRPr="0057028E">
                        <w:rPr>
                          <w:rFonts w:asciiTheme="majorHAnsi" w:hAnsiTheme="majorHAnsi"/>
                          <w:sz w:val="22"/>
                          <w:szCs w:val="22"/>
                        </w:rPr>
                        <w:t xml:space="preserve">Across the state, firearms were the most commonly used weapon in homicides (56%, n=83). </w:t>
                      </w:r>
                    </w:p>
                    <w:p w:rsidR="00DC1F2E" w:rsidRPr="0057028E" w:rsidRDefault="00DC1F2E" w:rsidP="0057028E">
                      <w:pPr>
                        <w:ind w:left="540" w:hanging="180"/>
                        <w:rPr>
                          <w:rFonts w:asciiTheme="majorHAnsi" w:hAnsiTheme="majorHAnsi"/>
                          <w:sz w:val="10"/>
                          <w:szCs w:val="22"/>
                        </w:rPr>
                      </w:pPr>
                    </w:p>
                    <w:p w:rsidR="00DC1F2E" w:rsidRDefault="00DC1F2E" w:rsidP="008B7444">
                      <w:pPr>
                        <w:pStyle w:val="ListParagraph"/>
                        <w:numPr>
                          <w:ilvl w:val="0"/>
                          <w:numId w:val="21"/>
                        </w:numPr>
                        <w:ind w:left="540" w:hanging="180"/>
                        <w:rPr>
                          <w:rFonts w:asciiTheme="majorHAnsi" w:hAnsiTheme="majorHAnsi"/>
                          <w:sz w:val="22"/>
                          <w:szCs w:val="22"/>
                        </w:rPr>
                      </w:pPr>
                      <w:r w:rsidRPr="0057028E">
                        <w:rPr>
                          <w:rFonts w:asciiTheme="majorHAnsi" w:hAnsiTheme="majorHAnsi"/>
                          <w:sz w:val="22"/>
                          <w:szCs w:val="22"/>
                        </w:rPr>
                        <w:t xml:space="preserve">Of </w:t>
                      </w:r>
                      <w:r>
                        <w:rPr>
                          <w:rFonts w:asciiTheme="majorHAnsi" w:hAnsiTheme="majorHAnsi"/>
                          <w:sz w:val="22"/>
                          <w:szCs w:val="22"/>
                        </w:rPr>
                        <w:t>firearm homicides</w:t>
                      </w:r>
                      <w:r w:rsidRPr="0057028E">
                        <w:rPr>
                          <w:rFonts w:asciiTheme="majorHAnsi" w:hAnsiTheme="majorHAnsi"/>
                          <w:sz w:val="22"/>
                          <w:szCs w:val="22"/>
                        </w:rPr>
                        <w:t>, most (70%, n=58) had information regarding</w:t>
                      </w:r>
                      <w:r>
                        <w:rPr>
                          <w:rFonts w:asciiTheme="majorHAnsi" w:hAnsiTheme="majorHAnsi"/>
                          <w:sz w:val="22"/>
                          <w:szCs w:val="22"/>
                        </w:rPr>
                        <w:t xml:space="preserve"> the type of firearm. Of these homicides</w:t>
                      </w:r>
                      <w:r w:rsidRPr="00D21B79">
                        <w:rPr>
                          <w:rFonts w:asciiTheme="majorHAnsi" w:hAnsiTheme="majorHAnsi"/>
                          <w:sz w:val="22"/>
                          <w:szCs w:val="22"/>
                        </w:rPr>
                        <w:t>, handguns were the most prevalent type of firearm used (97%). Handguns include semi-automatic pistols, revolvers, and other types</w:t>
                      </w:r>
                      <w:r>
                        <w:rPr>
                          <w:rFonts w:asciiTheme="majorHAnsi" w:hAnsiTheme="majorHAnsi"/>
                          <w:sz w:val="22"/>
                          <w:szCs w:val="22"/>
                        </w:rPr>
                        <w:t>.</w:t>
                      </w:r>
                    </w:p>
                    <w:p w:rsidR="00DC1F2E" w:rsidRPr="0057028E" w:rsidRDefault="00DC1F2E" w:rsidP="0057028E">
                      <w:pPr>
                        <w:rPr>
                          <w:rFonts w:asciiTheme="majorHAnsi" w:hAnsiTheme="majorHAnsi"/>
                          <w:sz w:val="10"/>
                          <w:szCs w:val="22"/>
                        </w:rPr>
                      </w:pPr>
                    </w:p>
                    <w:p w:rsidR="00DC1F2E" w:rsidRPr="006E65AD" w:rsidRDefault="00DC1F2E" w:rsidP="008B7444">
                      <w:pPr>
                        <w:pStyle w:val="ListParagraph"/>
                        <w:numPr>
                          <w:ilvl w:val="0"/>
                          <w:numId w:val="21"/>
                        </w:numPr>
                        <w:ind w:left="540" w:hanging="180"/>
                        <w:rPr>
                          <w:rFonts w:asciiTheme="majorHAnsi" w:hAnsiTheme="majorHAnsi"/>
                          <w:sz w:val="22"/>
                          <w:szCs w:val="22"/>
                          <w:u w:val="single"/>
                        </w:rPr>
                      </w:pPr>
                      <w:r>
                        <w:rPr>
                          <w:rFonts w:asciiTheme="majorHAnsi" w:hAnsiTheme="majorHAnsi"/>
                          <w:sz w:val="22"/>
                          <w:szCs w:val="22"/>
                        </w:rPr>
                        <w:t>“</w:t>
                      </w:r>
                      <w:r w:rsidRPr="0057028E">
                        <w:rPr>
                          <w:rFonts w:asciiTheme="majorHAnsi" w:hAnsiTheme="majorHAnsi"/>
                          <w:sz w:val="22"/>
                          <w:szCs w:val="22"/>
                        </w:rPr>
                        <w:t>Other</w:t>
                      </w:r>
                      <w:r>
                        <w:rPr>
                          <w:rFonts w:asciiTheme="majorHAnsi" w:hAnsiTheme="majorHAnsi"/>
                          <w:sz w:val="22"/>
                          <w:szCs w:val="22"/>
                        </w:rPr>
                        <w:t>”</w:t>
                      </w:r>
                      <w:r w:rsidRPr="0057028E">
                        <w:rPr>
                          <w:rFonts w:asciiTheme="majorHAnsi" w:hAnsiTheme="majorHAnsi"/>
                          <w:sz w:val="22"/>
                          <w:szCs w:val="22"/>
                        </w:rPr>
                        <w:t xml:space="preserve"> weapons include hanging/suffocation, moto</w:t>
                      </w:r>
                      <w:r>
                        <w:rPr>
                          <w:rFonts w:asciiTheme="majorHAnsi" w:hAnsiTheme="majorHAnsi"/>
                          <w:sz w:val="22"/>
                          <w:szCs w:val="22"/>
                        </w:rPr>
                        <w:t xml:space="preserve">r vehicles, drowning,  falls.  </w:t>
                      </w:r>
                    </w:p>
                    <w:p w:rsidR="00DC1F2E" w:rsidRPr="006E65AD" w:rsidRDefault="00DC1F2E" w:rsidP="006E65AD">
                      <w:pPr>
                        <w:pStyle w:val="ListParagraph"/>
                        <w:rPr>
                          <w:rFonts w:asciiTheme="majorHAnsi" w:hAnsiTheme="majorHAnsi"/>
                          <w:sz w:val="10"/>
                          <w:szCs w:val="10"/>
                        </w:rPr>
                      </w:pPr>
                    </w:p>
                    <w:p w:rsidR="00DC1F2E" w:rsidRPr="007355B9" w:rsidRDefault="00DC1F2E" w:rsidP="008B7444">
                      <w:pPr>
                        <w:pStyle w:val="ListParagraph"/>
                        <w:numPr>
                          <w:ilvl w:val="0"/>
                          <w:numId w:val="21"/>
                        </w:numPr>
                        <w:ind w:left="540" w:hanging="180"/>
                        <w:rPr>
                          <w:rFonts w:asciiTheme="majorHAnsi" w:hAnsiTheme="majorHAnsi"/>
                          <w:sz w:val="22"/>
                          <w:szCs w:val="22"/>
                          <w:u w:val="single"/>
                        </w:rPr>
                      </w:pPr>
                      <w:r>
                        <w:rPr>
                          <w:rFonts w:asciiTheme="majorHAnsi" w:hAnsiTheme="majorHAnsi"/>
                          <w:sz w:val="22"/>
                          <w:szCs w:val="22"/>
                        </w:rPr>
                        <w:t>“Personal weapons” refer to the use of hands and feet.</w:t>
                      </w:r>
                    </w:p>
                    <w:p w:rsidR="00DC1F2E" w:rsidRPr="007355B9" w:rsidRDefault="00DC1F2E" w:rsidP="007355B9">
                      <w:pPr>
                        <w:pStyle w:val="ListParagraph"/>
                        <w:rPr>
                          <w:rFonts w:asciiTheme="majorHAnsi" w:hAnsiTheme="majorHAnsi"/>
                          <w:sz w:val="22"/>
                          <w:szCs w:val="22"/>
                          <w:u w:val="single"/>
                        </w:rPr>
                      </w:pPr>
                    </w:p>
                    <w:p w:rsidR="00DC1F2E" w:rsidRPr="00A3594B" w:rsidRDefault="00DC1F2E" w:rsidP="008B7444">
                      <w:pPr>
                        <w:pStyle w:val="ListParagraph"/>
                        <w:numPr>
                          <w:ilvl w:val="0"/>
                          <w:numId w:val="21"/>
                        </w:numPr>
                        <w:ind w:left="540" w:hanging="180"/>
                        <w:rPr>
                          <w:rFonts w:asciiTheme="majorHAnsi" w:hAnsiTheme="majorHAnsi"/>
                          <w:sz w:val="22"/>
                          <w:szCs w:val="22"/>
                          <w:u w:val="single"/>
                        </w:rPr>
                      </w:pPr>
                    </w:p>
                  </w:txbxContent>
                </v:textbox>
              </v:shape>
            </w:pict>
          </mc:Fallback>
        </mc:AlternateContent>
      </w:r>
    </w:p>
    <w:p w:rsidR="00BD721F" w:rsidRPr="000C345F" w:rsidRDefault="00BD721F" w:rsidP="00345D91">
      <w:pPr>
        <w:spacing w:line="276" w:lineRule="auto"/>
        <w:rPr>
          <w:rFonts w:ascii="Cambria" w:hAnsi="Cambria" w:cs="Arial"/>
          <w:b/>
          <w:sz w:val="36"/>
          <w:szCs w:val="22"/>
        </w:rPr>
      </w:pPr>
    </w:p>
    <w:p w:rsidR="00093B25" w:rsidRDefault="00093B25" w:rsidP="00345D91">
      <w:pPr>
        <w:spacing w:line="276" w:lineRule="auto"/>
        <w:rPr>
          <w:rFonts w:ascii="Cambria" w:hAnsi="Cambria" w:cs="Arial"/>
          <w:color w:val="FFFFFF" w:themeColor="background1"/>
          <w:sz w:val="22"/>
          <w:szCs w:val="22"/>
        </w:rPr>
      </w:pPr>
    </w:p>
    <w:p w:rsidR="00D44F55" w:rsidRDefault="00D44F55" w:rsidP="00345D91">
      <w:pPr>
        <w:spacing w:line="276" w:lineRule="auto"/>
        <w:rPr>
          <w:rFonts w:ascii="Cambria" w:hAnsi="Cambria" w:cs="Arial"/>
          <w:color w:val="FFFFFF" w:themeColor="background1"/>
          <w:sz w:val="22"/>
          <w:szCs w:val="22"/>
        </w:rPr>
      </w:pPr>
    </w:p>
    <w:p w:rsidR="0057028E" w:rsidRPr="0057028E" w:rsidRDefault="0057028E" w:rsidP="0057028E">
      <w:pPr>
        <w:spacing w:line="276" w:lineRule="auto"/>
        <w:rPr>
          <w:rFonts w:ascii="Cambria" w:hAnsi="Cambria" w:cs="Arial"/>
          <w:color w:val="FFFFFF" w:themeColor="background1"/>
          <w:sz w:val="22"/>
          <w:szCs w:val="22"/>
        </w:rPr>
      </w:pPr>
      <w:r w:rsidRPr="0057028E">
        <w:rPr>
          <w:rFonts w:ascii="Cambria" w:hAnsi="Cambria" w:cs="Arial"/>
          <w:color w:val="FFFFFF" w:themeColor="background1"/>
          <w:sz w:val="22"/>
          <w:szCs w:val="22"/>
        </w:rPr>
        <w:t>•</w:t>
      </w:r>
      <w:r w:rsidRPr="0057028E">
        <w:rPr>
          <w:rFonts w:ascii="Cambria" w:hAnsi="Cambria" w:cs="Arial"/>
          <w:color w:val="FFFFFF" w:themeColor="background1"/>
          <w:sz w:val="22"/>
          <w:szCs w:val="22"/>
        </w:rPr>
        <w:tab/>
        <w:t>Across the state, firearms were the most commonly used weapon in homicides (59%, n=79). Of those, slightly over half (56%, n=44) had infor</w:t>
      </w:r>
      <w:r w:rsidRPr="0057028E">
        <w:t xml:space="preserve"> </w:t>
      </w:r>
      <w:r w:rsidRPr="0057028E">
        <w:rPr>
          <w:rFonts w:ascii="Cambria" w:hAnsi="Cambria" w:cs="Arial"/>
          <w:color w:val="FFFFFF" w:themeColor="background1"/>
          <w:sz w:val="22"/>
          <w:szCs w:val="22"/>
        </w:rPr>
        <w:t>•</w:t>
      </w:r>
      <w:r w:rsidRPr="0057028E">
        <w:rPr>
          <w:rFonts w:ascii="Cambria" w:hAnsi="Cambria" w:cs="Arial"/>
          <w:color w:val="FFFFFF" w:themeColor="background1"/>
          <w:sz w:val="22"/>
          <w:szCs w:val="22"/>
        </w:rPr>
        <w:tab/>
        <w:t xml:space="preserve">Across the state, firearms were the most commonly used weapon in </w:t>
      </w:r>
    </w:p>
    <w:p w:rsidR="0057028E" w:rsidRDefault="0057028E" w:rsidP="0057028E">
      <w:pPr>
        <w:spacing w:line="276" w:lineRule="auto"/>
        <w:rPr>
          <w:rFonts w:ascii="Cambria" w:hAnsi="Cambria" w:cs="Arial"/>
          <w:color w:val="FFFFFF" w:themeColor="background1"/>
          <w:sz w:val="22"/>
          <w:szCs w:val="22"/>
        </w:rPr>
      </w:pPr>
      <w:r w:rsidRPr="0057028E">
        <w:rPr>
          <w:rFonts w:ascii="Cambria" w:hAnsi="Cambria" w:cs="Arial"/>
          <w:color w:val="FFFFFF" w:themeColor="background1"/>
          <w:sz w:val="22"/>
          <w:szCs w:val="22"/>
        </w:rPr>
        <w:t>pistols, revolvers, and other/unknown types, were the most prevalent type of firearm used (95%).</w:t>
      </w:r>
    </w:p>
    <w:p w:rsidR="007355B9" w:rsidRDefault="007355B9" w:rsidP="00370B50">
      <w:pPr>
        <w:spacing w:line="276" w:lineRule="auto"/>
        <w:jc w:val="center"/>
        <w:rPr>
          <w:rFonts w:ascii="Cambria" w:hAnsi="Cambria" w:cs="Arial"/>
          <w:color w:val="FFFFFF" w:themeColor="background1"/>
          <w:sz w:val="22"/>
          <w:szCs w:val="22"/>
        </w:rPr>
      </w:pPr>
    </w:p>
    <w:p w:rsidR="0057028E" w:rsidRDefault="002C4E40" w:rsidP="00370B50">
      <w:pPr>
        <w:spacing w:line="276" w:lineRule="auto"/>
        <w:jc w:val="center"/>
        <w:rPr>
          <w:rFonts w:ascii="Cambria" w:hAnsi="Cambria" w:cs="Arial"/>
          <w:color w:val="FFFFFF" w:themeColor="background1"/>
          <w:sz w:val="22"/>
          <w:szCs w:val="22"/>
        </w:rPr>
      </w:pPr>
      <w:r>
        <w:rPr>
          <w:rFonts w:ascii="Cambria" w:hAnsi="Cambria" w:cs="Arial"/>
          <w:color w:val="FFFFFF" w:themeColor="background1"/>
          <w:sz w:val="22"/>
          <w:szCs w:val="22"/>
        </w:rPr>
        <w:drawing>
          <wp:inline distT="0" distB="0" distL="0" distR="0" wp14:anchorId="17F707EB" wp14:editId="7AF77971">
            <wp:extent cx="6191250" cy="2847975"/>
            <wp:effectExtent l="0" t="0" r="19050"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93B25" w:rsidRDefault="00093B25" w:rsidP="00370B50">
      <w:pPr>
        <w:spacing w:line="276" w:lineRule="auto"/>
        <w:jc w:val="center"/>
        <w:rPr>
          <w:rFonts w:ascii="Cambria" w:hAnsi="Cambria" w:cs="Arial"/>
          <w:color w:val="FFFFFF" w:themeColor="background1"/>
          <w:sz w:val="22"/>
          <w:szCs w:val="22"/>
        </w:rPr>
      </w:pPr>
    </w:p>
    <w:p w:rsidR="00093B25" w:rsidRPr="00AC2183" w:rsidRDefault="00B23DEF" w:rsidP="00B23DEF">
      <w:pPr>
        <w:pStyle w:val="ListParagraph"/>
        <w:numPr>
          <w:ilvl w:val="0"/>
          <w:numId w:val="25"/>
        </w:numPr>
        <w:spacing w:line="276" w:lineRule="auto"/>
        <w:ind w:left="1260" w:hanging="90"/>
        <w:rPr>
          <w:rFonts w:ascii="Cambria" w:hAnsi="Cambria"/>
        </w:rPr>
      </w:pPr>
      <w:r w:rsidRPr="00AC2183">
        <w:rPr>
          <w:rFonts w:ascii="Cambria" w:hAnsi="Cambria" w:cs="Arial"/>
          <w:sz w:val="22"/>
          <w:szCs w:val="22"/>
        </w:rPr>
        <w:t xml:space="preserve">There were no firearm </w:t>
      </w:r>
      <w:r w:rsidR="00AB4EE5" w:rsidRPr="00AC2183">
        <w:rPr>
          <w:rFonts w:ascii="Cambria" w:hAnsi="Cambria" w:cs="Arial"/>
          <w:sz w:val="22"/>
          <w:szCs w:val="22"/>
        </w:rPr>
        <w:t>homicides</w:t>
      </w:r>
      <w:r w:rsidRPr="00AC2183">
        <w:rPr>
          <w:rFonts w:ascii="Cambria" w:hAnsi="Cambria" w:cs="Arial"/>
          <w:sz w:val="22"/>
          <w:szCs w:val="22"/>
        </w:rPr>
        <w:t xml:space="preserve"> among the 0-14 age group.</w:t>
      </w:r>
      <w:r w:rsidRPr="00AC2183">
        <w:rPr>
          <w:rFonts w:ascii="Cambria" w:hAnsi="Cambria" w:cs="Arial"/>
          <w:color w:val="FFFFFF" w:themeColor="background1"/>
          <w:sz w:val="22"/>
          <w:szCs w:val="22"/>
        </w:rPr>
        <w:t xml:space="preserve"> wer</w:t>
      </w:r>
    </w:p>
    <w:p w:rsidR="00CA6C96" w:rsidRPr="00D27CB1" w:rsidRDefault="00CA6C96" w:rsidP="00D27CB1">
      <w:pPr>
        <w:ind w:left="360"/>
        <w:rPr>
          <w:rFonts w:asciiTheme="majorHAnsi" w:hAnsiTheme="majorHAnsi"/>
          <w:sz w:val="18"/>
          <w:szCs w:val="18"/>
        </w:rPr>
      </w:pPr>
      <w:r w:rsidRPr="00D27CB1">
        <w:rPr>
          <w:rFonts w:asciiTheme="majorHAnsi" w:hAnsiTheme="majorHAnsi"/>
          <w:sz w:val="18"/>
          <w:szCs w:val="18"/>
        </w:rPr>
        <w:br w:type="page"/>
      </w:r>
    </w:p>
    <w:p w:rsidR="00767362" w:rsidRPr="004F3B52" w:rsidRDefault="00767362" w:rsidP="00345D91">
      <w:pPr>
        <w:jc w:val="right"/>
        <w:rPr>
          <w:rFonts w:ascii="Candara" w:hAnsi="Candara"/>
          <w:b/>
          <w:smallCaps/>
          <w:sz w:val="28"/>
        </w:rPr>
      </w:pPr>
      <w:r w:rsidRPr="004F3B52">
        <w:rPr>
          <w:rFonts w:ascii="Candara" w:hAnsi="Candara"/>
          <w:b/>
          <w:color w:val="76923C" w:themeColor="accent3" w:themeShade="BF"/>
          <w:sz w:val="44"/>
        </w:rPr>
        <w:t>HOMICIDES</w:t>
      </w:r>
      <w:r w:rsidRPr="004F3B52">
        <w:rPr>
          <w:rFonts w:ascii="Candara" w:hAnsi="Candara"/>
          <w:b/>
          <w:smallCaps/>
          <w:color w:val="76923C" w:themeColor="accent3" w:themeShade="BF"/>
          <w:sz w:val="28"/>
        </w:rPr>
        <w:t xml:space="preserve"> </w:t>
      </w:r>
    </w:p>
    <w:p w:rsidR="00FD6E52" w:rsidRPr="006C0B5D" w:rsidRDefault="00935E1A" w:rsidP="00345D91">
      <w:pPr>
        <w:jc w:val="right"/>
        <w:rPr>
          <w:rFonts w:ascii="Tw Cen MT Condensed Extra Bold" w:hAnsi="Tw Cen MT Condensed Extra Bold"/>
          <w:smallCaps/>
          <w:sz w:val="32"/>
        </w:rPr>
      </w:pPr>
      <w:r w:rsidRPr="004F3B52">
        <w:rPr>
          <w:rFonts w:ascii="Candara" w:hAnsi="Candara"/>
          <w:b/>
          <w:smallCaps/>
          <w:sz w:val="32"/>
        </w:rPr>
        <w:t xml:space="preserve">Where </w:t>
      </w:r>
      <w:r w:rsidR="003316B0" w:rsidRPr="004F3B52">
        <w:rPr>
          <w:rFonts w:ascii="Candara" w:hAnsi="Candara"/>
          <w:b/>
          <w:smallCaps/>
          <w:sz w:val="32"/>
        </w:rPr>
        <w:t xml:space="preserve">Homicides </w:t>
      </w:r>
      <w:r w:rsidRPr="004F3B52">
        <w:rPr>
          <w:rFonts w:ascii="Candara" w:hAnsi="Candara"/>
          <w:b/>
          <w:smallCaps/>
          <w:sz w:val="32"/>
        </w:rPr>
        <w:t>Occur</w:t>
      </w:r>
    </w:p>
    <w:p w:rsidR="006C36D7" w:rsidRPr="00451488" w:rsidRDefault="006C36D7" w:rsidP="00345D91">
      <w:pPr>
        <w:jc w:val="right"/>
        <w:rPr>
          <w:rFonts w:ascii="Tw Cen MT Condensed Extra Bold" w:hAnsi="Tw Cen MT Condensed Extra Bold"/>
          <w:b/>
          <w:smallCaps/>
          <w:sz w:val="32"/>
        </w:rPr>
      </w:pPr>
      <w:r>
        <w:rPr>
          <w:rFonts w:ascii="Tw Cen MT Condensed Extra Bold" w:hAnsi="Tw Cen MT Condensed Extra Bold"/>
          <w:color w:val="9BBB59" w:themeColor="accent3"/>
          <w:sz w:val="32"/>
        </w:rPr>
        <mc:AlternateContent>
          <mc:Choice Requires="wps">
            <w:drawing>
              <wp:anchor distT="0" distB="0" distL="114300" distR="114300" simplePos="0" relativeHeight="251749375" behindDoc="0" locked="0" layoutInCell="1" allowOverlap="1" wp14:anchorId="02FAD14D" wp14:editId="6B3C2401">
                <wp:simplePos x="0" y="0"/>
                <wp:positionH relativeFrom="column">
                  <wp:posOffset>95250</wp:posOffset>
                </wp:positionH>
                <wp:positionV relativeFrom="paragraph">
                  <wp:posOffset>77470</wp:posOffset>
                </wp:positionV>
                <wp:extent cx="6858000" cy="0"/>
                <wp:effectExtent l="0" t="38100" r="19050" b="57150"/>
                <wp:wrapNone/>
                <wp:docPr id="40" name="Straight Connector 40"/>
                <wp:cNvGraphicFramePr/>
                <a:graphic xmlns:a="http://schemas.openxmlformats.org/drawingml/2006/main">
                  <a:graphicData uri="http://schemas.microsoft.com/office/word/2010/wordprocessingShape">
                    <wps:wsp>
                      <wps:cNvCnPr/>
                      <wps:spPr>
                        <a:xfrm>
                          <a:off x="0" y="0"/>
                          <a:ext cx="6858000" cy="0"/>
                        </a:xfrm>
                        <a:prstGeom prst="line">
                          <a:avLst/>
                        </a:prstGeom>
                        <a:ln w="88900">
                          <a:gradFill flip="none" rotWithShape="1">
                            <a:gsLst>
                              <a:gs pos="0">
                                <a:srgbClr val="DDEBCF"/>
                              </a:gs>
                              <a:gs pos="43000">
                                <a:srgbClr val="9CB86E"/>
                              </a:gs>
                              <a:gs pos="88000">
                                <a:srgbClr val="156B13"/>
                              </a:gs>
                            </a:gsLst>
                            <a:lin ang="1620000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0" o:spid="_x0000_s1026" style="position:absolute;z-index:251749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6.1pt" to="54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" strokeweight="7pt"/>
            </w:pict>
          </mc:Fallback>
        </mc:AlternateContent>
      </w:r>
    </w:p>
    <w:p w:rsidR="00974F4C" w:rsidRPr="003223B6" w:rsidRDefault="00974F4C" w:rsidP="008B7444">
      <w:pPr>
        <w:framePr w:w="5026" w:h="5934" w:hRule="exact" w:hSpace="180" w:wrap="around" w:vAnchor="text" w:hAnchor="page" w:x="6481" w:y="277"/>
        <w:numPr>
          <w:ilvl w:val="0"/>
          <w:numId w:val="5"/>
        </w:numPr>
        <w:shd w:val="solid" w:color="FFFFFF" w:fill="FFFFFF"/>
        <w:spacing w:after="200" w:line="276" w:lineRule="auto"/>
        <w:ind w:hanging="180"/>
        <w:contextualSpacing/>
        <w:rPr>
          <w:rFonts w:ascii="Cambria" w:hAnsi="Cambria" w:cs="Arial"/>
          <w:sz w:val="22"/>
          <w:szCs w:val="22"/>
        </w:rPr>
      </w:pPr>
      <w:r w:rsidRPr="003223B6">
        <w:rPr>
          <w:rFonts w:ascii="Cambria" w:hAnsi="Cambria" w:cs="Arial"/>
          <w:sz w:val="22"/>
          <w:szCs w:val="22"/>
        </w:rPr>
        <w:t xml:space="preserve">Accounting for </w:t>
      </w:r>
      <w:r w:rsidR="0041395D" w:rsidRPr="003223B6">
        <w:rPr>
          <w:rFonts w:ascii="Cambria" w:hAnsi="Cambria" w:cs="Arial"/>
          <w:sz w:val="22"/>
          <w:szCs w:val="22"/>
        </w:rPr>
        <w:t>32</w:t>
      </w:r>
      <w:r w:rsidRPr="003223B6">
        <w:rPr>
          <w:rFonts w:ascii="Cambria" w:hAnsi="Cambria" w:cs="Arial"/>
          <w:sz w:val="22"/>
          <w:szCs w:val="22"/>
        </w:rPr>
        <w:t>% of homicide</w:t>
      </w:r>
      <w:r w:rsidR="00EB616A" w:rsidRPr="003223B6">
        <w:rPr>
          <w:rFonts w:ascii="Cambria" w:hAnsi="Cambria" w:cs="Arial"/>
          <w:sz w:val="22"/>
          <w:szCs w:val="22"/>
        </w:rPr>
        <w:t>s</w:t>
      </w:r>
      <w:r w:rsidRPr="003223B6">
        <w:rPr>
          <w:rFonts w:ascii="Cambria" w:hAnsi="Cambria" w:cs="Arial"/>
          <w:sz w:val="22"/>
          <w:szCs w:val="22"/>
        </w:rPr>
        <w:t>, Suffolk County</w:t>
      </w:r>
      <w:r w:rsidR="006E65AD">
        <w:rPr>
          <w:rFonts w:ascii="Cambria" w:hAnsi="Cambria" w:cs="Arial"/>
          <w:sz w:val="22"/>
          <w:szCs w:val="22"/>
        </w:rPr>
        <w:t>, which includes Boston,</w:t>
      </w:r>
      <w:r w:rsidRPr="003223B6">
        <w:rPr>
          <w:rFonts w:ascii="Cambria" w:hAnsi="Cambria" w:cs="Arial"/>
          <w:sz w:val="22"/>
          <w:szCs w:val="22"/>
        </w:rPr>
        <w:t xml:space="preserve"> had the highest number (n</w:t>
      </w:r>
      <w:r w:rsidR="00EB616A" w:rsidRPr="003223B6">
        <w:rPr>
          <w:rFonts w:ascii="Cambria" w:hAnsi="Cambria" w:cs="Arial"/>
          <w:sz w:val="22"/>
          <w:szCs w:val="22"/>
        </w:rPr>
        <w:t>=</w:t>
      </w:r>
      <w:r w:rsidR="0041395D" w:rsidRPr="003223B6">
        <w:rPr>
          <w:rFonts w:ascii="Cambria" w:hAnsi="Cambria" w:cs="Arial"/>
          <w:sz w:val="22"/>
          <w:szCs w:val="22"/>
        </w:rPr>
        <w:t>45</w:t>
      </w:r>
      <w:r w:rsidR="00EB616A" w:rsidRPr="003223B6">
        <w:rPr>
          <w:rFonts w:ascii="Cambria" w:hAnsi="Cambria" w:cs="Arial"/>
          <w:sz w:val="22"/>
          <w:szCs w:val="22"/>
        </w:rPr>
        <w:t>)</w:t>
      </w:r>
      <w:r w:rsidRPr="003223B6">
        <w:rPr>
          <w:rFonts w:ascii="Cambria" w:hAnsi="Cambria" w:cs="Arial"/>
          <w:sz w:val="22"/>
          <w:szCs w:val="22"/>
        </w:rPr>
        <w:t xml:space="preserve"> as well as the highest rate (</w:t>
      </w:r>
      <w:r w:rsidR="00EB6F72">
        <w:rPr>
          <w:rFonts w:ascii="Cambria" w:hAnsi="Cambria" w:cs="Arial"/>
          <w:sz w:val="22"/>
          <w:szCs w:val="22"/>
        </w:rPr>
        <w:t>5.9</w:t>
      </w:r>
      <w:r w:rsidRPr="003223B6">
        <w:rPr>
          <w:rFonts w:ascii="Cambria" w:hAnsi="Cambria" w:cs="Arial"/>
          <w:sz w:val="22"/>
          <w:szCs w:val="22"/>
        </w:rPr>
        <w:t xml:space="preserve">/100,000). </w:t>
      </w:r>
      <w:r w:rsidRPr="00EB6F72">
        <w:rPr>
          <w:rFonts w:ascii="Cambria" w:hAnsi="Cambria" w:cs="Arial"/>
          <w:sz w:val="22"/>
          <w:szCs w:val="22"/>
        </w:rPr>
        <w:t xml:space="preserve">This rate </w:t>
      </w:r>
      <w:r w:rsidR="000D1B32">
        <w:rPr>
          <w:rFonts w:ascii="Cambria" w:hAnsi="Cambria" w:cs="Arial"/>
          <w:sz w:val="22"/>
          <w:szCs w:val="22"/>
        </w:rPr>
        <w:t xml:space="preserve">is almost </w:t>
      </w:r>
      <w:r w:rsidR="006C0B5D">
        <w:rPr>
          <w:rFonts w:ascii="Cambria" w:hAnsi="Cambria" w:cs="Arial"/>
          <w:sz w:val="22"/>
          <w:szCs w:val="22"/>
        </w:rPr>
        <w:t>three</w:t>
      </w:r>
      <w:r w:rsidRPr="00EB6F72">
        <w:rPr>
          <w:rFonts w:ascii="Cambria" w:hAnsi="Cambria" w:cs="Arial"/>
          <w:sz w:val="22"/>
          <w:szCs w:val="22"/>
        </w:rPr>
        <w:t xml:space="preserve"> times higher than the state rate</w:t>
      </w:r>
      <w:r w:rsidR="006C7725" w:rsidRPr="00EB6F72">
        <w:rPr>
          <w:rFonts w:ascii="Cambria" w:hAnsi="Cambria" w:cs="Arial"/>
          <w:sz w:val="22"/>
          <w:szCs w:val="22"/>
        </w:rPr>
        <w:t xml:space="preserve"> of 2.</w:t>
      </w:r>
      <w:r w:rsidR="00C4062D" w:rsidRPr="00EB6F72">
        <w:rPr>
          <w:rFonts w:ascii="Cambria" w:hAnsi="Cambria" w:cs="Arial"/>
          <w:sz w:val="22"/>
          <w:szCs w:val="22"/>
        </w:rPr>
        <w:t>2</w:t>
      </w:r>
      <w:r w:rsidR="006C7725" w:rsidRPr="00EB6F72">
        <w:rPr>
          <w:rFonts w:ascii="Cambria" w:hAnsi="Cambria" w:cs="Arial"/>
          <w:sz w:val="22"/>
          <w:szCs w:val="22"/>
        </w:rPr>
        <w:t>/100,000</w:t>
      </w:r>
      <w:r w:rsidR="00EB616A" w:rsidRPr="00EB6F72">
        <w:rPr>
          <w:rFonts w:ascii="Cambria" w:hAnsi="Cambria" w:cs="Arial"/>
          <w:sz w:val="22"/>
          <w:szCs w:val="22"/>
        </w:rPr>
        <w:t>.</w:t>
      </w:r>
    </w:p>
    <w:p w:rsidR="00974F4C" w:rsidRPr="003223B6" w:rsidRDefault="00974F4C" w:rsidP="00A3594B">
      <w:pPr>
        <w:framePr w:w="5026" w:h="5934" w:hRule="exact" w:hSpace="180" w:wrap="around" w:vAnchor="text" w:hAnchor="page" w:x="6481" w:y="277"/>
        <w:shd w:val="solid" w:color="FFFFFF" w:fill="FFFFFF"/>
        <w:spacing w:after="200" w:line="276" w:lineRule="auto"/>
        <w:ind w:left="360"/>
        <w:contextualSpacing/>
        <w:rPr>
          <w:rFonts w:ascii="Cambria" w:hAnsi="Cambria" w:cs="Arial"/>
          <w:sz w:val="10"/>
          <w:szCs w:val="10"/>
        </w:rPr>
      </w:pPr>
    </w:p>
    <w:p w:rsidR="00974F4C" w:rsidRPr="003223B6" w:rsidRDefault="00974F4C" w:rsidP="008B7444">
      <w:pPr>
        <w:framePr w:w="5026" w:h="5934" w:hRule="exact" w:hSpace="180" w:wrap="around" w:vAnchor="text" w:hAnchor="page" w:x="6481" w:y="277"/>
        <w:numPr>
          <w:ilvl w:val="0"/>
          <w:numId w:val="5"/>
        </w:numPr>
        <w:shd w:val="solid" w:color="FFFFFF" w:fill="FFFFFF"/>
        <w:spacing w:after="200" w:line="276" w:lineRule="auto"/>
        <w:ind w:hanging="180"/>
        <w:contextualSpacing/>
        <w:rPr>
          <w:rFonts w:ascii="Cambria" w:hAnsi="Cambria" w:cs="Arial"/>
          <w:sz w:val="22"/>
          <w:szCs w:val="22"/>
        </w:rPr>
      </w:pPr>
      <w:r w:rsidRPr="003223B6">
        <w:rPr>
          <w:rFonts w:ascii="Cambria" w:hAnsi="Cambria" w:cs="Arial"/>
          <w:sz w:val="22"/>
          <w:szCs w:val="22"/>
        </w:rPr>
        <w:t xml:space="preserve">Two counties’ rates were higher than the state rate: Suffolk and Hampden. </w:t>
      </w:r>
      <w:r w:rsidR="00F86776" w:rsidRPr="003223B6">
        <w:rPr>
          <w:rFonts w:ascii="Cambria" w:hAnsi="Cambria" w:cs="Arial"/>
          <w:sz w:val="22"/>
          <w:szCs w:val="22"/>
        </w:rPr>
        <w:t xml:space="preserve">Hampden includes the city of </w:t>
      </w:r>
      <w:r w:rsidRPr="003223B6">
        <w:rPr>
          <w:rFonts w:ascii="Cambria" w:hAnsi="Cambria" w:cs="Arial"/>
          <w:sz w:val="22"/>
          <w:szCs w:val="22"/>
        </w:rPr>
        <w:t xml:space="preserve"> Springfield</w:t>
      </w:r>
      <w:r w:rsidR="00F86776" w:rsidRPr="003223B6">
        <w:rPr>
          <w:rFonts w:ascii="Cambria" w:hAnsi="Cambria" w:cs="Arial"/>
          <w:sz w:val="22"/>
          <w:szCs w:val="22"/>
        </w:rPr>
        <w:t xml:space="preserve"> which had the highest rate of homicide </w:t>
      </w:r>
      <w:r w:rsidRPr="003223B6">
        <w:rPr>
          <w:rFonts w:ascii="Cambria" w:hAnsi="Cambria" w:cs="Arial"/>
          <w:sz w:val="22"/>
          <w:szCs w:val="22"/>
        </w:rPr>
        <w:t>(</w:t>
      </w:r>
      <w:r w:rsidR="00F86776" w:rsidRPr="003223B6">
        <w:rPr>
          <w:rFonts w:ascii="Cambria" w:hAnsi="Cambria" w:cs="Arial"/>
          <w:sz w:val="22"/>
          <w:szCs w:val="22"/>
        </w:rPr>
        <w:t>13.6</w:t>
      </w:r>
      <w:r w:rsidRPr="003223B6">
        <w:rPr>
          <w:rFonts w:ascii="Cambria" w:hAnsi="Cambria" w:cs="Arial"/>
          <w:sz w:val="22"/>
          <w:szCs w:val="22"/>
        </w:rPr>
        <w:t>/100,000, n=</w:t>
      </w:r>
      <w:r w:rsidR="00F86776" w:rsidRPr="003223B6">
        <w:rPr>
          <w:rFonts w:ascii="Cambria" w:hAnsi="Cambria" w:cs="Arial"/>
          <w:sz w:val="22"/>
          <w:szCs w:val="22"/>
        </w:rPr>
        <w:t>21</w:t>
      </w:r>
      <w:r w:rsidR="009A51BE">
        <w:rPr>
          <w:rFonts w:ascii="Cambria" w:hAnsi="Cambria" w:cs="Arial"/>
          <w:sz w:val="22"/>
          <w:szCs w:val="22"/>
        </w:rPr>
        <w:t>) of any city.</w:t>
      </w:r>
    </w:p>
    <w:p w:rsidR="00974F4C" w:rsidRPr="003223B6" w:rsidRDefault="00974F4C" w:rsidP="00A3594B">
      <w:pPr>
        <w:framePr w:w="5026" w:h="5934" w:hRule="exact" w:hSpace="180" w:wrap="around" w:vAnchor="text" w:hAnchor="page" w:x="6481" w:y="277"/>
        <w:spacing w:after="200" w:line="276" w:lineRule="auto"/>
        <w:ind w:left="360"/>
        <w:contextualSpacing/>
        <w:rPr>
          <w:rFonts w:ascii="Cambria" w:hAnsi="Cambria" w:cs="Arial"/>
          <w:sz w:val="10"/>
          <w:szCs w:val="10"/>
        </w:rPr>
      </w:pPr>
    </w:p>
    <w:p w:rsidR="00E80067" w:rsidRPr="003223B6" w:rsidRDefault="00974F4C" w:rsidP="008B7444">
      <w:pPr>
        <w:framePr w:w="5026" w:h="5934" w:hRule="exact" w:hSpace="180" w:wrap="around" w:vAnchor="text" w:hAnchor="page" w:x="6481" w:y="277"/>
        <w:numPr>
          <w:ilvl w:val="0"/>
          <w:numId w:val="5"/>
        </w:numPr>
        <w:spacing w:after="200" w:line="276" w:lineRule="auto"/>
        <w:ind w:hanging="180"/>
        <w:contextualSpacing/>
        <w:rPr>
          <w:rFonts w:ascii="Cambria" w:hAnsi="Cambria" w:cs="Arial"/>
          <w:sz w:val="22"/>
          <w:szCs w:val="22"/>
        </w:rPr>
      </w:pPr>
      <w:r w:rsidRPr="003223B6">
        <w:rPr>
          <w:rFonts w:ascii="Cambria" w:hAnsi="Cambria" w:cs="Arial"/>
          <w:sz w:val="22"/>
          <w:szCs w:val="22"/>
        </w:rPr>
        <w:t xml:space="preserve">Other cities with high rates of homicide </w:t>
      </w:r>
      <w:r w:rsidR="00934C6D" w:rsidRPr="003223B6">
        <w:rPr>
          <w:rFonts w:ascii="Cambria" w:hAnsi="Cambria" w:cs="Arial"/>
          <w:sz w:val="22"/>
          <w:szCs w:val="22"/>
        </w:rPr>
        <w:t>were</w:t>
      </w:r>
      <w:r w:rsidRPr="003223B6">
        <w:rPr>
          <w:rFonts w:ascii="Cambria" w:hAnsi="Cambria" w:cs="Arial"/>
          <w:sz w:val="22"/>
          <w:szCs w:val="22"/>
        </w:rPr>
        <w:t xml:space="preserve"> Brockton (</w:t>
      </w:r>
      <w:r w:rsidR="00F86776" w:rsidRPr="003223B6">
        <w:rPr>
          <w:rFonts w:ascii="Cambria" w:hAnsi="Cambria" w:cs="Arial"/>
          <w:sz w:val="22"/>
          <w:szCs w:val="22"/>
        </w:rPr>
        <w:t>8.5</w:t>
      </w:r>
      <w:r w:rsidRPr="003223B6">
        <w:rPr>
          <w:rFonts w:ascii="Cambria" w:hAnsi="Cambria" w:cs="Arial"/>
          <w:sz w:val="22"/>
          <w:szCs w:val="22"/>
        </w:rPr>
        <w:t>/100,000, n=</w:t>
      </w:r>
      <w:r w:rsidR="00F86776" w:rsidRPr="003223B6">
        <w:rPr>
          <w:rFonts w:ascii="Cambria" w:hAnsi="Cambria" w:cs="Arial"/>
          <w:sz w:val="22"/>
          <w:szCs w:val="22"/>
        </w:rPr>
        <w:t>8</w:t>
      </w:r>
      <w:r w:rsidRPr="003223B6">
        <w:rPr>
          <w:rFonts w:ascii="Cambria" w:hAnsi="Cambria" w:cs="Arial"/>
          <w:sz w:val="22"/>
          <w:szCs w:val="22"/>
        </w:rPr>
        <w:t xml:space="preserve">) and </w:t>
      </w:r>
      <w:r w:rsidR="00082D5C" w:rsidRPr="003223B6">
        <w:rPr>
          <w:rFonts w:ascii="Cambria" w:hAnsi="Cambria" w:cs="Arial"/>
          <w:sz w:val="22"/>
          <w:szCs w:val="22"/>
        </w:rPr>
        <w:t>New Bedford</w:t>
      </w:r>
      <w:r w:rsidRPr="003223B6">
        <w:rPr>
          <w:rFonts w:ascii="Cambria" w:hAnsi="Cambria" w:cs="Arial"/>
          <w:sz w:val="22"/>
          <w:szCs w:val="22"/>
        </w:rPr>
        <w:t xml:space="preserve"> (</w:t>
      </w:r>
      <w:r w:rsidR="00082D5C" w:rsidRPr="003223B6">
        <w:rPr>
          <w:rFonts w:ascii="Cambria" w:hAnsi="Cambria" w:cs="Arial"/>
          <w:sz w:val="22"/>
          <w:szCs w:val="22"/>
        </w:rPr>
        <w:t>6.3</w:t>
      </w:r>
      <w:r w:rsidRPr="003223B6">
        <w:rPr>
          <w:rFonts w:ascii="Cambria" w:hAnsi="Cambria" w:cs="Arial"/>
          <w:sz w:val="22"/>
          <w:szCs w:val="22"/>
        </w:rPr>
        <w:t>/100,000, n=</w:t>
      </w:r>
      <w:r w:rsidR="00082D5C" w:rsidRPr="003223B6">
        <w:rPr>
          <w:rFonts w:ascii="Cambria" w:hAnsi="Cambria" w:cs="Arial"/>
          <w:sz w:val="22"/>
          <w:szCs w:val="22"/>
        </w:rPr>
        <w:t>6</w:t>
      </w:r>
      <w:r w:rsidRPr="003223B6">
        <w:rPr>
          <w:rFonts w:ascii="Cambria" w:hAnsi="Cambria" w:cs="Arial"/>
          <w:sz w:val="22"/>
          <w:szCs w:val="22"/>
        </w:rPr>
        <w:t>)</w:t>
      </w:r>
      <w:r w:rsidR="00082D5C" w:rsidRPr="003223B6">
        <w:rPr>
          <w:rFonts w:ascii="Cambria" w:hAnsi="Cambria" w:cs="Arial"/>
          <w:sz w:val="22"/>
          <w:szCs w:val="22"/>
        </w:rPr>
        <w:t>, Boston (6.0/100,000 n=39) and Worcester  (6.0/100,000 n=11).</w:t>
      </w:r>
    </w:p>
    <w:p w:rsidR="00E80067" w:rsidRPr="00E80067" w:rsidRDefault="00E80067" w:rsidP="00A3594B">
      <w:pPr>
        <w:framePr w:w="5026" w:h="5934" w:hRule="exact" w:hSpace="180" w:wrap="around" w:vAnchor="text" w:hAnchor="page" w:x="6481" w:y="277"/>
        <w:shd w:val="solid" w:color="FFFFFF" w:fill="FFFFFF"/>
        <w:spacing w:after="200" w:line="276" w:lineRule="auto"/>
        <w:ind w:left="360"/>
        <w:contextualSpacing/>
        <w:rPr>
          <w:rFonts w:ascii="Cambria" w:hAnsi="Cambria" w:cs="Arial"/>
          <w:sz w:val="10"/>
          <w:szCs w:val="10"/>
          <w:highlight w:val="yellow"/>
        </w:rPr>
      </w:pPr>
    </w:p>
    <w:p w:rsidR="00974F4C" w:rsidRPr="003223B6" w:rsidRDefault="009A51BE" w:rsidP="008B7444">
      <w:pPr>
        <w:framePr w:w="5026" w:h="5934" w:hRule="exact" w:hSpace="180" w:wrap="around" w:vAnchor="text" w:hAnchor="page" w:x="6481" w:y="277"/>
        <w:numPr>
          <w:ilvl w:val="0"/>
          <w:numId w:val="5"/>
        </w:numPr>
        <w:shd w:val="solid" w:color="FFFFFF" w:fill="FFFFFF"/>
        <w:spacing w:after="200" w:line="276" w:lineRule="auto"/>
        <w:ind w:hanging="180"/>
        <w:contextualSpacing/>
        <w:rPr>
          <w:rFonts w:ascii="Cambria" w:hAnsi="Cambria" w:cs="Arial"/>
          <w:sz w:val="22"/>
          <w:szCs w:val="22"/>
        </w:rPr>
      </w:pPr>
      <w:r>
        <w:rPr>
          <w:rFonts w:asciiTheme="majorHAnsi" w:hAnsiTheme="majorHAnsi"/>
          <w:sz w:val="22"/>
        </w:rPr>
        <w:t>The majority of homicides (</w:t>
      </w:r>
      <w:r w:rsidR="00974F4C" w:rsidRPr="003223B6">
        <w:rPr>
          <w:rFonts w:asciiTheme="majorHAnsi" w:hAnsiTheme="majorHAnsi"/>
          <w:sz w:val="22"/>
        </w:rPr>
        <w:t>4</w:t>
      </w:r>
      <w:r w:rsidR="00E80067" w:rsidRPr="003223B6">
        <w:rPr>
          <w:rFonts w:asciiTheme="majorHAnsi" w:hAnsiTheme="majorHAnsi"/>
          <w:sz w:val="22"/>
        </w:rPr>
        <w:t>3</w:t>
      </w:r>
      <w:r w:rsidR="00552D7C" w:rsidRPr="003223B6">
        <w:rPr>
          <w:rFonts w:asciiTheme="majorHAnsi" w:hAnsiTheme="majorHAnsi"/>
          <w:sz w:val="22"/>
        </w:rPr>
        <w:t>%, n=</w:t>
      </w:r>
      <w:r w:rsidR="00E80067" w:rsidRPr="003223B6">
        <w:rPr>
          <w:rFonts w:asciiTheme="majorHAnsi" w:hAnsiTheme="majorHAnsi"/>
          <w:sz w:val="22"/>
        </w:rPr>
        <w:t>64</w:t>
      </w:r>
      <w:r w:rsidR="00974F4C" w:rsidRPr="003223B6">
        <w:rPr>
          <w:rFonts w:asciiTheme="majorHAnsi" w:hAnsiTheme="majorHAnsi"/>
          <w:sz w:val="22"/>
        </w:rPr>
        <w:t>) occurred in a place of residence.</w:t>
      </w:r>
      <w:r w:rsidR="00974F4C" w:rsidRPr="003223B6">
        <w:rPr>
          <w:b/>
          <w:sz w:val="18"/>
          <w:vertAlign w:val="superscript"/>
        </w:rPr>
        <w:footnoteReference w:id="10"/>
      </w:r>
    </w:p>
    <w:p w:rsidR="00EB616A" w:rsidRPr="00E80067" w:rsidRDefault="00EB616A" w:rsidP="00A3594B">
      <w:pPr>
        <w:framePr w:w="5026" w:h="5934" w:hRule="exact" w:hSpace="180" w:wrap="around" w:vAnchor="text" w:hAnchor="page" w:x="6481" w:y="277"/>
        <w:rPr>
          <w:rFonts w:asciiTheme="majorHAnsi" w:hAnsiTheme="majorHAnsi"/>
          <w:sz w:val="10"/>
          <w:szCs w:val="10"/>
        </w:rPr>
      </w:pPr>
    </w:p>
    <w:p w:rsidR="00974F4C" w:rsidRPr="003223B6" w:rsidRDefault="00E80067" w:rsidP="008B7444">
      <w:pPr>
        <w:pStyle w:val="ListParagraph"/>
        <w:framePr w:w="5026" w:h="5934" w:hRule="exact" w:hSpace="180" w:wrap="around" w:vAnchor="text" w:hAnchor="page" w:x="6481" w:y="277"/>
        <w:numPr>
          <w:ilvl w:val="0"/>
          <w:numId w:val="5"/>
        </w:numPr>
        <w:ind w:hanging="180"/>
        <w:rPr>
          <w:rFonts w:asciiTheme="majorHAnsi" w:hAnsiTheme="majorHAnsi"/>
          <w:sz w:val="22"/>
        </w:rPr>
      </w:pPr>
      <w:r w:rsidRPr="003223B6">
        <w:rPr>
          <w:rFonts w:asciiTheme="majorHAnsi" w:hAnsiTheme="majorHAnsi"/>
          <w:sz w:val="22"/>
        </w:rPr>
        <w:t>Tweny-six</w:t>
      </w:r>
      <w:r w:rsidR="00974F4C" w:rsidRPr="003223B6">
        <w:rPr>
          <w:rFonts w:asciiTheme="majorHAnsi" w:hAnsiTheme="majorHAnsi"/>
          <w:sz w:val="22"/>
        </w:rPr>
        <w:t xml:space="preserve"> percent (n=</w:t>
      </w:r>
      <w:r w:rsidRPr="003223B6">
        <w:rPr>
          <w:rFonts w:asciiTheme="majorHAnsi" w:hAnsiTheme="majorHAnsi"/>
          <w:sz w:val="22"/>
        </w:rPr>
        <w:t>38</w:t>
      </w:r>
      <w:r w:rsidR="00974F4C" w:rsidRPr="003223B6">
        <w:rPr>
          <w:rFonts w:asciiTheme="majorHAnsi" w:hAnsiTheme="majorHAnsi"/>
          <w:sz w:val="22"/>
        </w:rPr>
        <w:t>) occurred on a street/road, sidewalk, or alley.</w:t>
      </w:r>
    </w:p>
    <w:p w:rsidR="00333C12" w:rsidRDefault="00333C12" w:rsidP="00345D91">
      <w:pPr>
        <w:rPr>
          <w:rFonts w:ascii="Cambria" w:hAnsi="Cambria" w:cs="Arial"/>
          <w:b/>
        </w:rPr>
      </w:pPr>
    </w:p>
    <w:tbl>
      <w:tblPr>
        <w:tblpPr w:leftFromText="180" w:rightFromText="180" w:vertAnchor="text" w:tblpX="288" w:tblpY="1"/>
        <w:tblOverlap w:val="never"/>
        <w:tblW w:w="5145" w:type="dxa"/>
        <w:tblLayout w:type="fixed"/>
        <w:tblLook w:val="04A0" w:firstRow="1" w:lastRow="0" w:firstColumn="1" w:lastColumn="0" w:noHBand="0" w:noVBand="1"/>
      </w:tblPr>
      <w:tblGrid>
        <w:gridCol w:w="1635"/>
        <w:gridCol w:w="1149"/>
        <w:gridCol w:w="1101"/>
        <w:gridCol w:w="1260"/>
      </w:tblGrid>
      <w:tr w:rsidR="00940278" w:rsidRPr="00447BA5" w:rsidTr="0031341C">
        <w:trPr>
          <w:trHeight w:val="638"/>
        </w:trPr>
        <w:tc>
          <w:tcPr>
            <w:tcW w:w="5145" w:type="dxa"/>
            <w:gridSpan w:val="4"/>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679C8" w:rsidRPr="00BA3741" w:rsidRDefault="006207A1" w:rsidP="00CD64D9">
            <w:pPr>
              <w:jc w:val="center"/>
              <w:rPr>
                <w:rFonts w:ascii="Cambria" w:hAnsi="Cambria" w:cs="Arial"/>
                <w:b/>
                <w:bCs/>
                <w:noProof w:val="0"/>
                <w:szCs w:val="22"/>
              </w:rPr>
            </w:pPr>
            <w:r w:rsidRPr="00BA3741">
              <w:rPr>
                <w:rFonts w:ascii="Cambria" w:hAnsi="Cambria" w:cs="Arial"/>
                <w:b/>
                <w:bCs/>
                <w:noProof w:val="0"/>
                <w:szCs w:val="22"/>
              </w:rPr>
              <w:t>Table 7</w:t>
            </w:r>
            <w:r w:rsidR="0031341C" w:rsidRPr="00BA3741">
              <w:rPr>
                <w:rFonts w:ascii="Cambria" w:hAnsi="Cambria" w:cs="Arial"/>
                <w:b/>
                <w:bCs/>
                <w:noProof w:val="0"/>
                <w:szCs w:val="22"/>
              </w:rPr>
              <w:t>.</w:t>
            </w:r>
            <w:r w:rsidR="00344AB9" w:rsidRPr="00BA3741">
              <w:rPr>
                <w:rFonts w:ascii="Cambria" w:hAnsi="Cambria" w:cs="Arial"/>
                <w:b/>
                <w:bCs/>
                <w:noProof w:val="0"/>
                <w:szCs w:val="22"/>
              </w:rPr>
              <w:t xml:space="preserve"> Homicides by County of Injury, </w:t>
            </w:r>
          </w:p>
          <w:p w:rsidR="00940278" w:rsidRPr="0031341C" w:rsidRDefault="00940278" w:rsidP="00CD64D9">
            <w:pPr>
              <w:jc w:val="center"/>
              <w:rPr>
                <w:rFonts w:ascii="Cambria" w:hAnsi="Cambria" w:cs="Arial"/>
                <w:b/>
                <w:bCs/>
                <w:noProof w:val="0"/>
                <w:sz w:val="22"/>
                <w:szCs w:val="22"/>
              </w:rPr>
            </w:pPr>
            <w:r w:rsidRPr="00BA3741">
              <w:rPr>
                <w:rFonts w:ascii="Cambria" w:hAnsi="Cambria" w:cs="Arial"/>
                <w:b/>
                <w:bCs/>
                <w:noProof w:val="0"/>
                <w:szCs w:val="22"/>
              </w:rPr>
              <w:t>MA 201</w:t>
            </w:r>
            <w:r w:rsidR="007C52BF" w:rsidRPr="00BA3741">
              <w:rPr>
                <w:rFonts w:ascii="Cambria" w:hAnsi="Cambria" w:cs="Arial"/>
                <w:b/>
                <w:bCs/>
                <w:noProof w:val="0"/>
                <w:szCs w:val="22"/>
              </w:rPr>
              <w:t>3</w:t>
            </w:r>
          </w:p>
        </w:tc>
      </w:tr>
      <w:tr w:rsidR="00884ECB" w:rsidRPr="00447BA5" w:rsidTr="00CD64D9">
        <w:trPr>
          <w:trHeight w:val="440"/>
        </w:trPr>
        <w:tc>
          <w:tcPr>
            <w:tcW w:w="1635" w:type="dxa"/>
            <w:tcBorders>
              <w:top w:val="nil"/>
              <w:left w:val="single" w:sz="4" w:space="0" w:color="auto"/>
              <w:bottom w:val="single" w:sz="4" w:space="0" w:color="auto"/>
              <w:right w:val="single" w:sz="4" w:space="0" w:color="auto"/>
            </w:tcBorders>
            <w:shd w:val="clear" w:color="auto" w:fill="auto"/>
            <w:noWrap/>
            <w:vAlign w:val="bottom"/>
            <w:hideMark/>
          </w:tcPr>
          <w:p w:rsidR="00940278" w:rsidRPr="00232533" w:rsidRDefault="00940278" w:rsidP="00CD64D9">
            <w:pPr>
              <w:rPr>
                <w:rFonts w:ascii="Cambria" w:hAnsi="Cambria" w:cs="Arial"/>
                <w:b/>
                <w:bCs/>
                <w:noProof w:val="0"/>
                <w:color w:val="000000"/>
                <w:sz w:val="20"/>
                <w:szCs w:val="20"/>
              </w:rPr>
            </w:pPr>
            <w:r w:rsidRPr="00232533">
              <w:rPr>
                <w:rFonts w:ascii="Cambria" w:hAnsi="Cambria" w:cs="Arial"/>
                <w:b/>
                <w:bCs/>
                <w:noProof w:val="0"/>
                <w:color w:val="000000"/>
                <w:sz w:val="20"/>
                <w:szCs w:val="20"/>
              </w:rPr>
              <w:t>County</w:t>
            </w:r>
          </w:p>
        </w:tc>
        <w:tc>
          <w:tcPr>
            <w:tcW w:w="1149" w:type="dxa"/>
            <w:tcBorders>
              <w:top w:val="nil"/>
              <w:left w:val="nil"/>
              <w:bottom w:val="single" w:sz="4" w:space="0" w:color="auto"/>
              <w:right w:val="single" w:sz="4" w:space="0" w:color="auto"/>
            </w:tcBorders>
            <w:shd w:val="clear" w:color="auto" w:fill="auto"/>
            <w:noWrap/>
            <w:vAlign w:val="bottom"/>
            <w:hideMark/>
          </w:tcPr>
          <w:p w:rsidR="00940278" w:rsidRPr="00232533" w:rsidRDefault="00333C12" w:rsidP="00CD64D9">
            <w:pPr>
              <w:jc w:val="center"/>
              <w:rPr>
                <w:rFonts w:ascii="Cambria" w:hAnsi="Cambria" w:cs="Arial"/>
                <w:b/>
                <w:bCs/>
                <w:noProof w:val="0"/>
                <w:color w:val="000000"/>
                <w:sz w:val="20"/>
                <w:szCs w:val="20"/>
              </w:rPr>
            </w:pPr>
            <w:r w:rsidRPr="00232533">
              <w:rPr>
                <w:rFonts w:ascii="Cambria" w:hAnsi="Cambria" w:cs="Arial"/>
                <w:b/>
                <w:bCs/>
                <w:noProof w:val="0"/>
                <w:color w:val="000000"/>
                <w:sz w:val="20"/>
                <w:szCs w:val="20"/>
              </w:rPr>
              <w:t>N</w:t>
            </w:r>
          </w:p>
        </w:tc>
        <w:tc>
          <w:tcPr>
            <w:tcW w:w="1101" w:type="dxa"/>
            <w:tcBorders>
              <w:top w:val="nil"/>
              <w:left w:val="nil"/>
              <w:bottom w:val="single" w:sz="4" w:space="0" w:color="auto"/>
              <w:right w:val="single" w:sz="4" w:space="0" w:color="auto"/>
            </w:tcBorders>
            <w:shd w:val="clear" w:color="auto" w:fill="auto"/>
            <w:noWrap/>
            <w:vAlign w:val="bottom"/>
            <w:hideMark/>
          </w:tcPr>
          <w:p w:rsidR="00940278" w:rsidRPr="00232533" w:rsidRDefault="00333C12" w:rsidP="00CD64D9">
            <w:pPr>
              <w:jc w:val="center"/>
              <w:rPr>
                <w:rFonts w:ascii="Cambria" w:hAnsi="Cambria" w:cs="Arial"/>
                <w:b/>
                <w:bCs/>
                <w:noProof w:val="0"/>
                <w:color w:val="000000"/>
                <w:sz w:val="20"/>
                <w:szCs w:val="20"/>
              </w:rPr>
            </w:pPr>
            <w:r w:rsidRPr="00232533">
              <w:rPr>
                <w:rFonts w:ascii="Cambria" w:hAnsi="Cambria" w:cs="Arial"/>
                <w:b/>
                <w:bCs/>
                <w:noProof w:val="0"/>
                <w:color w:val="000000"/>
                <w:sz w:val="20"/>
                <w:szCs w:val="20"/>
              </w:rPr>
              <w:t>Percent</w:t>
            </w:r>
          </w:p>
        </w:tc>
        <w:tc>
          <w:tcPr>
            <w:tcW w:w="1260" w:type="dxa"/>
            <w:tcBorders>
              <w:top w:val="nil"/>
              <w:left w:val="nil"/>
              <w:bottom w:val="single" w:sz="4" w:space="0" w:color="auto"/>
              <w:right w:val="single" w:sz="4" w:space="0" w:color="auto"/>
            </w:tcBorders>
            <w:shd w:val="clear" w:color="auto" w:fill="auto"/>
            <w:noWrap/>
            <w:vAlign w:val="bottom"/>
            <w:hideMark/>
          </w:tcPr>
          <w:p w:rsidR="00333C12" w:rsidRPr="00887D47" w:rsidRDefault="00333C12" w:rsidP="00CD64D9">
            <w:pPr>
              <w:jc w:val="center"/>
              <w:rPr>
                <w:rFonts w:ascii="Cambria" w:hAnsi="Cambria" w:cs="Arial"/>
                <w:b/>
                <w:bCs/>
                <w:noProof w:val="0"/>
                <w:color w:val="000000"/>
                <w:sz w:val="20"/>
                <w:szCs w:val="20"/>
              </w:rPr>
            </w:pPr>
            <w:r w:rsidRPr="00887D47">
              <w:rPr>
                <w:rFonts w:ascii="Cambria" w:hAnsi="Cambria" w:cs="Arial"/>
                <w:b/>
                <w:bCs/>
                <w:noProof w:val="0"/>
                <w:color w:val="000000"/>
                <w:sz w:val="20"/>
                <w:szCs w:val="20"/>
              </w:rPr>
              <w:t>Rate/</w:t>
            </w:r>
          </w:p>
          <w:p w:rsidR="00940278" w:rsidRPr="00887D47" w:rsidRDefault="00940278" w:rsidP="00CD64D9">
            <w:pPr>
              <w:jc w:val="center"/>
              <w:rPr>
                <w:rFonts w:ascii="Cambria" w:hAnsi="Cambria" w:cs="Arial"/>
                <w:b/>
                <w:bCs/>
                <w:noProof w:val="0"/>
                <w:color w:val="000000"/>
                <w:sz w:val="20"/>
                <w:szCs w:val="20"/>
              </w:rPr>
            </w:pPr>
            <w:r w:rsidRPr="00887D47">
              <w:rPr>
                <w:rFonts w:ascii="Cambria" w:hAnsi="Cambria" w:cs="Arial"/>
                <w:b/>
                <w:bCs/>
                <w:noProof w:val="0"/>
                <w:color w:val="000000"/>
                <w:sz w:val="20"/>
                <w:szCs w:val="20"/>
              </w:rPr>
              <w:t>100,000</w:t>
            </w:r>
            <w:r w:rsidR="00344AB9" w:rsidRPr="00887D47">
              <w:rPr>
                <w:rStyle w:val="FootnoteReference"/>
                <w:rFonts w:ascii="Cambria" w:hAnsi="Cambria" w:cs="Arial"/>
                <w:b/>
                <w:bCs/>
                <w:noProof w:val="0"/>
                <w:color w:val="000000"/>
                <w:sz w:val="16"/>
                <w:szCs w:val="20"/>
              </w:rPr>
              <w:footnoteReference w:id="11"/>
            </w:r>
          </w:p>
        </w:tc>
      </w:tr>
      <w:tr w:rsidR="008008A4" w:rsidRPr="00447BA5" w:rsidTr="008A4A37">
        <w:trPr>
          <w:trHeight w:val="285"/>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008A4" w:rsidRPr="00887D47" w:rsidRDefault="008008A4" w:rsidP="008A4A37">
            <w:pPr>
              <w:ind w:left="177"/>
              <w:rPr>
                <w:rFonts w:ascii="Cambria" w:hAnsi="Cambria" w:cs="Arial"/>
                <w:noProof w:val="0"/>
                <w:color w:val="000000"/>
                <w:sz w:val="22"/>
                <w:szCs w:val="22"/>
              </w:rPr>
            </w:pPr>
            <w:r w:rsidRPr="00887D47">
              <w:rPr>
                <w:rFonts w:ascii="Cambria" w:hAnsi="Cambria" w:cs="Arial"/>
                <w:noProof w:val="0"/>
                <w:color w:val="000000"/>
                <w:sz w:val="22"/>
                <w:szCs w:val="22"/>
              </w:rPr>
              <w:t>Barnstable</w:t>
            </w:r>
          </w:p>
        </w:tc>
        <w:tc>
          <w:tcPr>
            <w:tcW w:w="1149" w:type="dxa"/>
            <w:tcBorders>
              <w:top w:val="nil"/>
              <w:left w:val="nil"/>
              <w:bottom w:val="single" w:sz="4" w:space="0" w:color="auto"/>
              <w:right w:val="single" w:sz="4" w:space="0" w:color="auto"/>
            </w:tcBorders>
            <w:shd w:val="clear" w:color="auto" w:fill="auto"/>
            <w:noWrap/>
            <w:vAlign w:val="center"/>
            <w:hideMark/>
          </w:tcPr>
          <w:p w:rsidR="008008A4" w:rsidRPr="00887D47" w:rsidRDefault="008008A4" w:rsidP="008A4A37">
            <w:pPr>
              <w:jc w:val="center"/>
              <w:rPr>
                <w:rFonts w:ascii="Cambria" w:hAnsi="Cambria" w:cs="Arial"/>
                <w:noProof w:val="0"/>
                <w:color w:val="000000"/>
                <w:sz w:val="22"/>
                <w:szCs w:val="22"/>
              </w:rPr>
            </w:pPr>
            <w:r w:rsidRPr="00887D47">
              <w:rPr>
                <w:rFonts w:ascii="Cambria" w:hAnsi="Cambria" w:cs="Arial"/>
                <w:noProof w:val="0"/>
                <w:color w:val="000000"/>
                <w:sz w:val="22"/>
                <w:szCs w:val="22"/>
              </w:rPr>
              <w:t>3</w:t>
            </w:r>
          </w:p>
        </w:tc>
        <w:tc>
          <w:tcPr>
            <w:tcW w:w="1101" w:type="dxa"/>
            <w:tcBorders>
              <w:top w:val="nil"/>
              <w:left w:val="nil"/>
              <w:bottom w:val="single" w:sz="4" w:space="0" w:color="auto"/>
              <w:right w:val="single" w:sz="4" w:space="0" w:color="auto"/>
            </w:tcBorders>
            <w:shd w:val="clear" w:color="auto" w:fill="auto"/>
            <w:noWrap/>
            <w:vAlign w:val="center"/>
            <w:hideMark/>
          </w:tcPr>
          <w:p w:rsidR="008008A4" w:rsidRPr="003223B6" w:rsidRDefault="008008A4" w:rsidP="008A4A37">
            <w:pPr>
              <w:jc w:val="center"/>
              <w:rPr>
                <w:rFonts w:asciiTheme="majorHAnsi" w:hAnsiTheme="majorHAnsi"/>
                <w:sz w:val="22"/>
                <w:szCs w:val="22"/>
              </w:rPr>
            </w:pPr>
            <w:r w:rsidRPr="003223B6">
              <w:rPr>
                <w:rFonts w:asciiTheme="majorHAnsi" w:hAnsiTheme="majorHAnsi"/>
                <w:sz w:val="22"/>
                <w:szCs w:val="22"/>
              </w:rPr>
              <w:t>2.2</w:t>
            </w:r>
          </w:p>
        </w:tc>
        <w:tc>
          <w:tcPr>
            <w:tcW w:w="1260" w:type="dxa"/>
            <w:tcBorders>
              <w:top w:val="nil"/>
              <w:left w:val="nil"/>
              <w:bottom w:val="single" w:sz="4" w:space="0" w:color="auto"/>
              <w:right w:val="single" w:sz="4" w:space="0" w:color="auto"/>
            </w:tcBorders>
            <w:shd w:val="clear" w:color="auto" w:fill="auto"/>
            <w:noWrap/>
            <w:vAlign w:val="center"/>
            <w:hideMark/>
          </w:tcPr>
          <w:p w:rsidR="008008A4" w:rsidRPr="00887D47" w:rsidRDefault="008008A4" w:rsidP="008A4A37">
            <w:pPr>
              <w:jc w:val="center"/>
              <w:rPr>
                <w:rFonts w:asciiTheme="majorHAnsi" w:hAnsiTheme="majorHAnsi"/>
                <w:sz w:val="22"/>
                <w:szCs w:val="22"/>
              </w:rPr>
            </w:pPr>
            <w:r w:rsidRPr="00887D47">
              <w:rPr>
                <w:rFonts w:asciiTheme="majorHAnsi" w:hAnsiTheme="majorHAnsi"/>
                <w:sz w:val="22"/>
                <w:szCs w:val="22"/>
              </w:rPr>
              <w:t>--</w:t>
            </w:r>
          </w:p>
        </w:tc>
      </w:tr>
      <w:tr w:rsidR="008008A4" w:rsidRPr="00447BA5" w:rsidTr="008A4A37">
        <w:trPr>
          <w:trHeight w:val="285"/>
        </w:trPr>
        <w:tc>
          <w:tcPr>
            <w:tcW w:w="1635" w:type="dxa"/>
            <w:tcBorders>
              <w:top w:val="nil"/>
              <w:left w:val="single" w:sz="4" w:space="0" w:color="auto"/>
              <w:bottom w:val="single" w:sz="4" w:space="0" w:color="auto"/>
              <w:right w:val="single" w:sz="4" w:space="0" w:color="auto"/>
            </w:tcBorders>
            <w:shd w:val="clear" w:color="auto" w:fill="auto"/>
            <w:noWrap/>
            <w:vAlign w:val="center"/>
          </w:tcPr>
          <w:p w:rsidR="008008A4" w:rsidRPr="00887D47" w:rsidRDefault="008008A4" w:rsidP="008A4A37">
            <w:pPr>
              <w:ind w:left="177"/>
              <w:rPr>
                <w:rFonts w:ascii="Cambria" w:hAnsi="Cambria" w:cs="Arial"/>
                <w:noProof w:val="0"/>
                <w:color w:val="000000"/>
                <w:sz w:val="22"/>
                <w:szCs w:val="22"/>
              </w:rPr>
            </w:pPr>
            <w:r w:rsidRPr="00887D47">
              <w:rPr>
                <w:rFonts w:ascii="Cambria" w:hAnsi="Cambria" w:cs="Arial"/>
                <w:noProof w:val="0"/>
                <w:color w:val="000000"/>
                <w:sz w:val="22"/>
                <w:szCs w:val="22"/>
              </w:rPr>
              <w:t>Berkshire</w:t>
            </w:r>
          </w:p>
        </w:tc>
        <w:tc>
          <w:tcPr>
            <w:tcW w:w="1149" w:type="dxa"/>
            <w:tcBorders>
              <w:top w:val="nil"/>
              <w:left w:val="nil"/>
              <w:bottom w:val="single" w:sz="4" w:space="0" w:color="auto"/>
              <w:right w:val="single" w:sz="4" w:space="0" w:color="auto"/>
            </w:tcBorders>
            <w:shd w:val="clear" w:color="auto" w:fill="auto"/>
            <w:noWrap/>
            <w:vAlign w:val="center"/>
          </w:tcPr>
          <w:p w:rsidR="008008A4" w:rsidRPr="00887D47" w:rsidRDefault="008008A4" w:rsidP="008A4A37">
            <w:pPr>
              <w:jc w:val="center"/>
              <w:rPr>
                <w:rFonts w:ascii="Cambria" w:hAnsi="Cambria" w:cs="Arial"/>
                <w:noProof w:val="0"/>
                <w:color w:val="000000"/>
                <w:sz w:val="22"/>
                <w:szCs w:val="22"/>
              </w:rPr>
            </w:pPr>
            <w:r w:rsidRPr="00887D47">
              <w:rPr>
                <w:rFonts w:ascii="Cambria" w:hAnsi="Cambria" w:cs="Arial"/>
                <w:noProof w:val="0"/>
                <w:color w:val="000000"/>
                <w:sz w:val="22"/>
                <w:szCs w:val="22"/>
              </w:rPr>
              <w:t>1</w:t>
            </w:r>
          </w:p>
        </w:tc>
        <w:tc>
          <w:tcPr>
            <w:tcW w:w="1101" w:type="dxa"/>
            <w:tcBorders>
              <w:top w:val="nil"/>
              <w:left w:val="nil"/>
              <w:bottom w:val="single" w:sz="4" w:space="0" w:color="auto"/>
              <w:right w:val="single" w:sz="4" w:space="0" w:color="auto"/>
            </w:tcBorders>
            <w:shd w:val="clear" w:color="auto" w:fill="auto"/>
            <w:noWrap/>
            <w:vAlign w:val="center"/>
          </w:tcPr>
          <w:p w:rsidR="008008A4" w:rsidRPr="003223B6" w:rsidRDefault="008008A4" w:rsidP="008A4A37">
            <w:pPr>
              <w:jc w:val="center"/>
              <w:rPr>
                <w:rFonts w:asciiTheme="majorHAnsi" w:hAnsiTheme="majorHAnsi"/>
                <w:sz w:val="22"/>
                <w:szCs w:val="22"/>
              </w:rPr>
            </w:pPr>
            <w:r w:rsidRPr="003223B6">
              <w:rPr>
                <w:rFonts w:asciiTheme="majorHAnsi" w:hAnsiTheme="majorHAnsi"/>
                <w:sz w:val="22"/>
                <w:szCs w:val="22"/>
              </w:rPr>
              <w:t>0.7</w:t>
            </w:r>
          </w:p>
        </w:tc>
        <w:tc>
          <w:tcPr>
            <w:tcW w:w="1260" w:type="dxa"/>
            <w:tcBorders>
              <w:top w:val="nil"/>
              <w:left w:val="nil"/>
              <w:bottom w:val="single" w:sz="4" w:space="0" w:color="auto"/>
              <w:right w:val="single" w:sz="4" w:space="0" w:color="auto"/>
            </w:tcBorders>
            <w:shd w:val="clear" w:color="auto" w:fill="auto"/>
            <w:noWrap/>
            <w:vAlign w:val="center"/>
          </w:tcPr>
          <w:p w:rsidR="008008A4" w:rsidRPr="00887D47" w:rsidRDefault="008008A4" w:rsidP="008A4A37">
            <w:pPr>
              <w:jc w:val="center"/>
              <w:rPr>
                <w:rFonts w:asciiTheme="majorHAnsi" w:hAnsiTheme="majorHAnsi"/>
                <w:sz w:val="22"/>
                <w:szCs w:val="22"/>
              </w:rPr>
            </w:pPr>
            <w:r w:rsidRPr="00887D47">
              <w:rPr>
                <w:rFonts w:asciiTheme="majorHAnsi" w:hAnsiTheme="majorHAnsi"/>
                <w:sz w:val="22"/>
                <w:szCs w:val="22"/>
              </w:rPr>
              <w:t>--</w:t>
            </w:r>
          </w:p>
        </w:tc>
      </w:tr>
      <w:tr w:rsidR="008008A4" w:rsidRPr="00447BA5" w:rsidTr="008A4A37">
        <w:trPr>
          <w:trHeight w:val="285"/>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008A4" w:rsidRPr="00887D47" w:rsidRDefault="008008A4" w:rsidP="008A4A37">
            <w:pPr>
              <w:ind w:left="177"/>
              <w:rPr>
                <w:rFonts w:ascii="Cambria" w:hAnsi="Cambria" w:cs="Arial"/>
                <w:noProof w:val="0"/>
                <w:color w:val="000000"/>
                <w:sz w:val="22"/>
                <w:szCs w:val="22"/>
              </w:rPr>
            </w:pPr>
            <w:r w:rsidRPr="00887D47">
              <w:rPr>
                <w:rFonts w:ascii="Cambria" w:hAnsi="Cambria" w:cs="Arial"/>
                <w:noProof w:val="0"/>
                <w:color w:val="000000"/>
                <w:sz w:val="22"/>
                <w:szCs w:val="22"/>
              </w:rPr>
              <w:t>Bristol</w:t>
            </w:r>
          </w:p>
        </w:tc>
        <w:tc>
          <w:tcPr>
            <w:tcW w:w="1149" w:type="dxa"/>
            <w:tcBorders>
              <w:top w:val="nil"/>
              <w:left w:val="nil"/>
              <w:bottom w:val="single" w:sz="4" w:space="0" w:color="auto"/>
              <w:right w:val="single" w:sz="4" w:space="0" w:color="auto"/>
            </w:tcBorders>
            <w:shd w:val="clear" w:color="auto" w:fill="auto"/>
            <w:noWrap/>
            <w:vAlign w:val="center"/>
            <w:hideMark/>
          </w:tcPr>
          <w:p w:rsidR="008008A4" w:rsidRPr="00887D47" w:rsidRDefault="008008A4" w:rsidP="008A4A37">
            <w:pPr>
              <w:jc w:val="center"/>
              <w:rPr>
                <w:rFonts w:ascii="Cambria" w:hAnsi="Cambria" w:cs="Arial"/>
                <w:noProof w:val="0"/>
                <w:color w:val="000000"/>
                <w:sz w:val="22"/>
                <w:szCs w:val="22"/>
              </w:rPr>
            </w:pPr>
            <w:r w:rsidRPr="00887D47">
              <w:rPr>
                <w:rFonts w:ascii="Cambria" w:hAnsi="Cambria" w:cs="Arial"/>
                <w:noProof w:val="0"/>
                <w:color w:val="000000"/>
                <w:sz w:val="22"/>
                <w:szCs w:val="22"/>
              </w:rPr>
              <w:t>11</w:t>
            </w:r>
          </w:p>
        </w:tc>
        <w:tc>
          <w:tcPr>
            <w:tcW w:w="1101" w:type="dxa"/>
            <w:tcBorders>
              <w:top w:val="nil"/>
              <w:left w:val="nil"/>
              <w:bottom w:val="single" w:sz="4" w:space="0" w:color="auto"/>
              <w:right w:val="single" w:sz="4" w:space="0" w:color="auto"/>
            </w:tcBorders>
            <w:shd w:val="clear" w:color="auto" w:fill="auto"/>
            <w:noWrap/>
            <w:vAlign w:val="center"/>
            <w:hideMark/>
          </w:tcPr>
          <w:p w:rsidR="008008A4" w:rsidRPr="003223B6" w:rsidRDefault="008008A4" w:rsidP="008A4A37">
            <w:pPr>
              <w:jc w:val="center"/>
              <w:rPr>
                <w:rFonts w:asciiTheme="majorHAnsi" w:hAnsiTheme="majorHAnsi"/>
                <w:sz w:val="22"/>
                <w:szCs w:val="22"/>
              </w:rPr>
            </w:pPr>
            <w:r w:rsidRPr="003223B6">
              <w:rPr>
                <w:rFonts w:asciiTheme="majorHAnsi" w:hAnsiTheme="majorHAnsi"/>
                <w:sz w:val="22"/>
                <w:szCs w:val="22"/>
              </w:rPr>
              <w:t>7.9</w:t>
            </w:r>
          </w:p>
        </w:tc>
        <w:tc>
          <w:tcPr>
            <w:tcW w:w="1260" w:type="dxa"/>
            <w:tcBorders>
              <w:top w:val="nil"/>
              <w:left w:val="nil"/>
              <w:bottom w:val="single" w:sz="4" w:space="0" w:color="auto"/>
              <w:right w:val="single" w:sz="4" w:space="0" w:color="auto"/>
            </w:tcBorders>
            <w:shd w:val="clear" w:color="auto" w:fill="auto"/>
            <w:noWrap/>
            <w:vAlign w:val="center"/>
            <w:hideMark/>
          </w:tcPr>
          <w:p w:rsidR="008008A4" w:rsidRPr="00887D47" w:rsidRDefault="008008A4" w:rsidP="008A4A37">
            <w:pPr>
              <w:jc w:val="center"/>
              <w:rPr>
                <w:rFonts w:asciiTheme="majorHAnsi" w:hAnsiTheme="majorHAnsi"/>
                <w:sz w:val="22"/>
                <w:szCs w:val="22"/>
              </w:rPr>
            </w:pPr>
            <w:r w:rsidRPr="00887D47">
              <w:rPr>
                <w:rFonts w:asciiTheme="majorHAnsi" w:hAnsiTheme="majorHAnsi"/>
                <w:sz w:val="22"/>
                <w:szCs w:val="22"/>
              </w:rPr>
              <w:t>2.0</w:t>
            </w:r>
          </w:p>
        </w:tc>
      </w:tr>
      <w:tr w:rsidR="008008A4" w:rsidRPr="00447BA5" w:rsidTr="008A4A37">
        <w:trPr>
          <w:trHeight w:val="285"/>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008A4" w:rsidRPr="00887D47" w:rsidRDefault="008008A4" w:rsidP="008A4A37">
            <w:pPr>
              <w:ind w:left="177"/>
              <w:rPr>
                <w:rFonts w:ascii="Cambria" w:hAnsi="Cambria" w:cs="Arial"/>
                <w:noProof w:val="0"/>
                <w:color w:val="000000"/>
                <w:sz w:val="22"/>
                <w:szCs w:val="22"/>
              </w:rPr>
            </w:pPr>
            <w:r w:rsidRPr="00887D47">
              <w:rPr>
                <w:rFonts w:ascii="Cambria" w:hAnsi="Cambria" w:cs="Arial"/>
                <w:noProof w:val="0"/>
                <w:color w:val="000000"/>
                <w:sz w:val="22"/>
                <w:szCs w:val="22"/>
              </w:rPr>
              <w:t>Dukes</w:t>
            </w:r>
          </w:p>
        </w:tc>
        <w:tc>
          <w:tcPr>
            <w:tcW w:w="1149" w:type="dxa"/>
            <w:tcBorders>
              <w:top w:val="nil"/>
              <w:left w:val="nil"/>
              <w:bottom w:val="single" w:sz="4" w:space="0" w:color="auto"/>
              <w:right w:val="single" w:sz="4" w:space="0" w:color="auto"/>
            </w:tcBorders>
            <w:shd w:val="clear" w:color="auto" w:fill="auto"/>
            <w:noWrap/>
            <w:vAlign w:val="center"/>
            <w:hideMark/>
          </w:tcPr>
          <w:p w:rsidR="008008A4" w:rsidRPr="00887D47" w:rsidRDefault="008008A4" w:rsidP="008A4A37">
            <w:pPr>
              <w:jc w:val="center"/>
              <w:rPr>
                <w:rFonts w:ascii="Cambria" w:hAnsi="Cambria" w:cs="Arial"/>
                <w:noProof w:val="0"/>
                <w:color w:val="000000"/>
                <w:sz w:val="22"/>
                <w:szCs w:val="22"/>
              </w:rPr>
            </w:pPr>
            <w:r w:rsidRPr="00887D47">
              <w:rPr>
                <w:rFonts w:ascii="Cambria" w:hAnsi="Cambria" w:cs="Arial"/>
                <w:noProof w:val="0"/>
                <w:color w:val="000000"/>
                <w:sz w:val="22"/>
                <w:szCs w:val="22"/>
              </w:rPr>
              <w:t>0</w:t>
            </w:r>
          </w:p>
        </w:tc>
        <w:tc>
          <w:tcPr>
            <w:tcW w:w="1101" w:type="dxa"/>
            <w:tcBorders>
              <w:top w:val="nil"/>
              <w:left w:val="nil"/>
              <w:bottom w:val="single" w:sz="4" w:space="0" w:color="auto"/>
              <w:right w:val="single" w:sz="4" w:space="0" w:color="auto"/>
            </w:tcBorders>
            <w:shd w:val="clear" w:color="auto" w:fill="auto"/>
            <w:noWrap/>
            <w:vAlign w:val="center"/>
            <w:hideMark/>
          </w:tcPr>
          <w:p w:rsidR="008008A4" w:rsidRPr="003223B6" w:rsidRDefault="008008A4" w:rsidP="008A4A37">
            <w:pPr>
              <w:jc w:val="center"/>
              <w:rPr>
                <w:rFonts w:asciiTheme="majorHAnsi" w:hAnsiTheme="majorHAnsi"/>
                <w:sz w:val="22"/>
                <w:szCs w:val="22"/>
              </w:rPr>
            </w:pPr>
            <w:r w:rsidRPr="003223B6">
              <w:rPr>
                <w:rFonts w:asciiTheme="majorHAnsi" w:hAnsiTheme="majorHAnsi"/>
                <w:sz w:val="22"/>
                <w:szCs w:val="22"/>
              </w:rPr>
              <w:t>0.0</w:t>
            </w:r>
          </w:p>
        </w:tc>
        <w:tc>
          <w:tcPr>
            <w:tcW w:w="1260" w:type="dxa"/>
            <w:tcBorders>
              <w:top w:val="nil"/>
              <w:left w:val="nil"/>
              <w:bottom w:val="single" w:sz="4" w:space="0" w:color="auto"/>
              <w:right w:val="single" w:sz="4" w:space="0" w:color="auto"/>
            </w:tcBorders>
            <w:shd w:val="clear" w:color="auto" w:fill="auto"/>
            <w:noWrap/>
            <w:vAlign w:val="center"/>
            <w:hideMark/>
          </w:tcPr>
          <w:p w:rsidR="008008A4" w:rsidRPr="00887D47" w:rsidRDefault="008008A4" w:rsidP="008A4A37">
            <w:pPr>
              <w:jc w:val="center"/>
              <w:rPr>
                <w:rFonts w:asciiTheme="majorHAnsi" w:hAnsiTheme="majorHAnsi"/>
                <w:sz w:val="22"/>
                <w:szCs w:val="22"/>
              </w:rPr>
            </w:pPr>
            <w:r w:rsidRPr="00887D47">
              <w:rPr>
                <w:rFonts w:asciiTheme="majorHAnsi" w:hAnsiTheme="majorHAnsi"/>
                <w:sz w:val="22"/>
                <w:szCs w:val="22"/>
              </w:rPr>
              <w:t>0.0</w:t>
            </w:r>
          </w:p>
        </w:tc>
      </w:tr>
      <w:tr w:rsidR="008008A4" w:rsidRPr="00447BA5" w:rsidTr="008A4A37">
        <w:trPr>
          <w:trHeight w:val="285"/>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008A4" w:rsidRPr="00887D47" w:rsidRDefault="008008A4" w:rsidP="008A4A37">
            <w:pPr>
              <w:ind w:left="177"/>
              <w:rPr>
                <w:rFonts w:ascii="Cambria" w:hAnsi="Cambria" w:cs="Arial"/>
                <w:noProof w:val="0"/>
                <w:color w:val="000000"/>
                <w:sz w:val="22"/>
                <w:szCs w:val="22"/>
              </w:rPr>
            </w:pPr>
            <w:r w:rsidRPr="00887D47">
              <w:rPr>
                <w:rFonts w:ascii="Cambria" w:hAnsi="Cambria" w:cs="Arial"/>
                <w:noProof w:val="0"/>
                <w:color w:val="000000"/>
                <w:sz w:val="22"/>
                <w:szCs w:val="22"/>
              </w:rPr>
              <w:t>Essex</w:t>
            </w:r>
          </w:p>
        </w:tc>
        <w:tc>
          <w:tcPr>
            <w:tcW w:w="1149" w:type="dxa"/>
            <w:tcBorders>
              <w:top w:val="nil"/>
              <w:left w:val="nil"/>
              <w:bottom w:val="single" w:sz="4" w:space="0" w:color="auto"/>
              <w:right w:val="single" w:sz="4" w:space="0" w:color="auto"/>
            </w:tcBorders>
            <w:shd w:val="clear" w:color="auto" w:fill="auto"/>
            <w:noWrap/>
            <w:vAlign w:val="center"/>
            <w:hideMark/>
          </w:tcPr>
          <w:p w:rsidR="008008A4" w:rsidRPr="00887D47" w:rsidRDefault="008008A4" w:rsidP="008A4A37">
            <w:pPr>
              <w:jc w:val="center"/>
              <w:rPr>
                <w:rFonts w:ascii="Cambria" w:hAnsi="Cambria" w:cs="Arial"/>
                <w:noProof w:val="0"/>
                <w:color w:val="000000"/>
                <w:sz w:val="22"/>
                <w:szCs w:val="22"/>
              </w:rPr>
            </w:pPr>
            <w:r w:rsidRPr="00887D47">
              <w:rPr>
                <w:rFonts w:ascii="Cambria" w:hAnsi="Cambria" w:cs="Arial"/>
                <w:noProof w:val="0"/>
                <w:color w:val="000000"/>
                <w:sz w:val="22"/>
                <w:szCs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8008A4" w:rsidRPr="003223B6" w:rsidRDefault="008008A4" w:rsidP="008A4A37">
            <w:pPr>
              <w:jc w:val="center"/>
              <w:rPr>
                <w:rFonts w:asciiTheme="majorHAnsi" w:hAnsiTheme="majorHAnsi"/>
                <w:sz w:val="22"/>
                <w:szCs w:val="22"/>
              </w:rPr>
            </w:pPr>
            <w:r w:rsidRPr="003223B6">
              <w:rPr>
                <w:rFonts w:asciiTheme="majorHAnsi" w:hAnsiTheme="majorHAnsi"/>
                <w:sz w:val="22"/>
                <w:szCs w:val="22"/>
              </w:rPr>
              <w:t>7.2</w:t>
            </w:r>
          </w:p>
        </w:tc>
        <w:tc>
          <w:tcPr>
            <w:tcW w:w="1260" w:type="dxa"/>
            <w:tcBorders>
              <w:top w:val="nil"/>
              <w:left w:val="nil"/>
              <w:bottom w:val="single" w:sz="4" w:space="0" w:color="auto"/>
              <w:right w:val="single" w:sz="4" w:space="0" w:color="auto"/>
            </w:tcBorders>
            <w:shd w:val="clear" w:color="auto" w:fill="auto"/>
            <w:noWrap/>
            <w:vAlign w:val="center"/>
            <w:hideMark/>
          </w:tcPr>
          <w:p w:rsidR="008008A4" w:rsidRPr="00887D47" w:rsidRDefault="008008A4" w:rsidP="008A4A37">
            <w:pPr>
              <w:jc w:val="center"/>
              <w:rPr>
                <w:rFonts w:asciiTheme="majorHAnsi" w:hAnsiTheme="majorHAnsi"/>
                <w:sz w:val="22"/>
                <w:szCs w:val="22"/>
              </w:rPr>
            </w:pPr>
            <w:r w:rsidRPr="00887D47">
              <w:rPr>
                <w:rFonts w:asciiTheme="majorHAnsi" w:hAnsiTheme="majorHAnsi"/>
                <w:sz w:val="22"/>
                <w:szCs w:val="22"/>
              </w:rPr>
              <w:t>1.3</w:t>
            </w:r>
          </w:p>
        </w:tc>
      </w:tr>
      <w:tr w:rsidR="008008A4" w:rsidRPr="00447BA5" w:rsidTr="008A4A37">
        <w:trPr>
          <w:trHeight w:val="285"/>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008A4" w:rsidRPr="00887D47" w:rsidRDefault="008008A4" w:rsidP="008A4A37">
            <w:pPr>
              <w:ind w:left="177"/>
              <w:rPr>
                <w:rFonts w:ascii="Cambria" w:hAnsi="Cambria" w:cs="Arial"/>
                <w:noProof w:val="0"/>
                <w:color w:val="000000"/>
                <w:sz w:val="22"/>
                <w:szCs w:val="22"/>
              </w:rPr>
            </w:pPr>
            <w:r w:rsidRPr="00887D47">
              <w:rPr>
                <w:rFonts w:ascii="Cambria" w:hAnsi="Cambria" w:cs="Arial"/>
                <w:noProof w:val="0"/>
                <w:color w:val="000000"/>
                <w:sz w:val="22"/>
                <w:szCs w:val="22"/>
              </w:rPr>
              <w:t>Franklin</w:t>
            </w:r>
          </w:p>
        </w:tc>
        <w:tc>
          <w:tcPr>
            <w:tcW w:w="1149" w:type="dxa"/>
            <w:tcBorders>
              <w:top w:val="nil"/>
              <w:left w:val="nil"/>
              <w:bottom w:val="single" w:sz="4" w:space="0" w:color="auto"/>
              <w:right w:val="single" w:sz="4" w:space="0" w:color="auto"/>
            </w:tcBorders>
            <w:shd w:val="clear" w:color="auto" w:fill="auto"/>
            <w:noWrap/>
            <w:vAlign w:val="center"/>
            <w:hideMark/>
          </w:tcPr>
          <w:p w:rsidR="008008A4" w:rsidRPr="00887D47" w:rsidRDefault="008008A4" w:rsidP="008A4A37">
            <w:pPr>
              <w:jc w:val="center"/>
              <w:rPr>
                <w:rFonts w:ascii="Cambria" w:hAnsi="Cambria" w:cs="Arial"/>
                <w:noProof w:val="0"/>
                <w:color w:val="000000"/>
                <w:sz w:val="22"/>
                <w:szCs w:val="22"/>
              </w:rPr>
            </w:pPr>
            <w:r w:rsidRPr="00887D47">
              <w:rPr>
                <w:rFonts w:ascii="Cambria" w:hAnsi="Cambria" w:cs="Arial"/>
                <w:noProof w:val="0"/>
                <w:color w:val="000000"/>
                <w:sz w:val="22"/>
                <w:szCs w:val="22"/>
              </w:rPr>
              <w:t>0</w:t>
            </w:r>
          </w:p>
        </w:tc>
        <w:tc>
          <w:tcPr>
            <w:tcW w:w="1101" w:type="dxa"/>
            <w:tcBorders>
              <w:top w:val="nil"/>
              <w:left w:val="nil"/>
              <w:bottom w:val="single" w:sz="4" w:space="0" w:color="auto"/>
              <w:right w:val="single" w:sz="4" w:space="0" w:color="auto"/>
            </w:tcBorders>
            <w:shd w:val="clear" w:color="auto" w:fill="auto"/>
            <w:noWrap/>
            <w:vAlign w:val="center"/>
            <w:hideMark/>
          </w:tcPr>
          <w:p w:rsidR="008008A4" w:rsidRPr="003223B6" w:rsidRDefault="008008A4" w:rsidP="008A4A37">
            <w:pPr>
              <w:jc w:val="center"/>
              <w:rPr>
                <w:rFonts w:asciiTheme="majorHAnsi" w:hAnsiTheme="majorHAnsi"/>
                <w:sz w:val="22"/>
                <w:szCs w:val="22"/>
              </w:rPr>
            </w:pPr>
            <w:r w:rsidRPr="003223B6">
              <w:rPr>
                <w:rFonts w:asciiTheme="majorHAnsi" w:hAnsiTheme="majorHAnsi"/>
                <w:sz w:val="22"/>
                <w:szCs w:val="22"/>
              </w:rPr>
              <w:t>0.0</w:t>
            </w:r>
          </w:p>
        </w:tc>
        <w:tc>
          <w:tcPr>
            <w:tcW w:w="1260" w:type="dxa"/>
            <w:tcBorders>
              <w:top w:val="nil"/>
              <w:left w:val="nil"/>
              <w:bottom w:val="single" w:sz="4" w:space="0" w:color="auto"/>
              <w:right w:val="single" w:sz="4" w:space="0" w:color="auto"/>
            </w:tcBorders>
            <w:shd w:val="clear" w:color="auto" w:fill="auto"/>
            <w:noWrap/>
            <w:vAlign w:val="center"/>
            <w:hideMark/>
          </w:tcPr>
          <w:p w:rsidR="008008A4" w:rsidRPr="00887D47" w:rsidRDefault="008008A4" w:rsidP="008A4A37">
            <w:pPr>
              <w:jc w:val="center"/>
              <w:rPr>
                <w:rFonts w:asciiTheme="majorHAnsi" w:hAnsiTheme="majorHAnsi"/>
                <w:sz w:val="22"/>
                <w:szCs w:val="22"/>
              </w:rPr>
            </w:pPr>
            <w:r w:rsidRPr="00887D47">
              <w:rPr>
                <w:rFonts w:asciiTheme="majorHAnsi" w:hAnsiTheme="majorHAnsi"/>
                <w:sz w:val="22"/>
                <w:szCs w:val="22"/>
              </w:rPr>
              <w:t>0.0</w:t>
            </w:r>
          </w:p>
        </w:tc>
      </w:tr>
      <w:tr w:rsidR="008008A4" w:rsidRPr="00447BA5" w:rsidTr="008A4A37">
        <w:trPr>
          <w:trHeight w:val="285"/>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008A4" w:rsidRPr="00887D47" w:rsidRDefault="008008A4" w:rsidP="008A4A37">
            <w:pPr>
              <w:ind w:left="177"/>
              <w:rPr>
                <w:rFonts w:ascii="Cambria" w:hAnsi="Cambria" w:cs="Arial"/>
                <w:noProof w:val="0"/>
                <w:color w:val="000000"/>
                <w:sz w:val="22"/>
                <w:szCs w:val="22"/>
              </w:rPr>
            </w:pPr>
            <w:r w:rsidRPr="00887D47">
              <w:rPr>
                <w:rFonts w:ascii="Cambria" w:hAnsi="Cambria" w:cs="Arial"/>
                <w:noProof w:val="0"/>
                <w:color w:val="000000"/>
                <w:sz w:val="22"/>
                <w:szCs w:val="22"/>
              </w:rPr>
              <w:t>Hampden</w:t>
            </w:r>
          </w:p>
        </w:tc>
        <w:tc>
          <w:tcPr>
            <w:tcW w:w="1149" w:type="dxa"/>
            <w:tcBorders>
              <w:top w:val="nil"/>
              <w:left w:val="nil"/>
              <w:bottom w:val="single" w:sz="4" w:space="0" w:color="auto"/>
              <w:right w:val="single" w:sz="4" w:space="0" w:color="auto"/>
            </w:tcBorders>
            <w:shd w:val="clear" w:color="auto" w:fill="auto"/>
            <w:noWrap/>
            <w:vAlign w:val="center"/>
            <w:hideMark/>
          </w:tcPr>
          <w:p w:rsidR="008008A4" w:rsidRPr="00887D47" w:rsidRDefault="008008A4" w:rsidP="008A4A37">
            <w:pPr>
              <w:jc w:val="center"/>
              <w:rPr>
                <w:rFonts w:ascii="Cambria" w:hAnsi="Cambria" w:cs="Arial"/>
                <w:noProof w:val="0"/>
                <w:color w:val="000000"/>
                <w:sz w:val="22"/>
                <w:szCs w:val="22"/>
              </w:rPr>
            </w:pPr>
            <w:r w:rsidRPr="00887D47">
              <w:rPr>
                <w:rFonts w:ascii="Cambria" w:hAnsi="Cambria" w:cs="Arial"/>
                <w:noProof w:val="0"/>
                <w:color w:val="000000"/>
                <w:sz w:val="22"/>
                <w:szCs w:val="22"/>
              </w:rPr>
              <w:t>25</w:t>
            </w:r>
          </w:p>
        </w:tc>
        <w:tc>
          <w:tcPr>
            <w:tcW w:w="1101" w:type="dxa"/>
            <w:tcBorders>
              <w:top w:val="nil"/>
              <w:left w:val="nil"/>
              <w:bottom w:val="single" w:sz="4" w:space="0" w:color="auto"/>
              <w:right w:val="single" w:sz="4" w:space="0" w:color="auto"/>
            </w:tcBorders>
            <w:shd w:val="clear" w:color="auto" w:fill="auto"/>
            <w:noWrap/>
            <w:vAlign w:val="center"/>
            <w:hideMark/>
          </w:tcPr>
          <w:p w:rsidR="008008A4" w:rsidRPr="003223B6" w:rsidRDefault="008008A4" w:rsidP="008A4A37">
            <w:pPr>
              <w:jc w:val="center"/>
              <w:rPr>
                <w:rFonts w:asciiTheme="majorHAnsi" w:hAnsiTheme="majorHAnsi"/>
                <w:sz w:val="22"/>
                <w:szCs w:val="22"/>
              </w:rPr>
            </w:pPr>
            <w:r w:rsidRPr="003223B6">
              <w:rPr>
                <w:rFonts w:asciiTheme="majorHAnsi" w:hAnsiTheme="majorHAnsi"/>
                <w:sz w:val="22"/>
                <w:szCs w:val="22"/>
              </w:rPr>
              <w:t>18.0</w:t>
            </w:r>
          </w:p>
        </w:tc>
        <w:tc>
          <w:tcPr>
            <w:tcW w:w="1260" w:type="dxa"/>
            <w:tcBorders>
              <w:top w:val="nil"/>
              <w:left w:val="nil"/>
              <w:bottom w:val="single" w:sz="4" w:space="0" w:color="auto"/>
              <w:right w:val="single" w:sz="4" w:space="0" w:color="auto"/>
            </w:tcBorders>
            <w:shd w:val="clear" w:color="auto" w:fill="auto"/>
            <w:noWrap/>
            <w:vAlign w:val="center"/>
            <w:hideMark/>
          </w:tcPr>
          <w:p w:rsidR="008008A4" w:rsidRPr="00887D47" w:rsidRDefault="008008A4" w:rsidP="008A4A37">
            <w:pPr>
              <w:jc w:val="center"/>
              <w:rPr>
                <w:rFonts w:asciiTheme="majorHAnsi" w:hAnsiTheme="majorHAnsi"/>
                <w:sz w:val="22"/>
                <w:szCs w:val="22"/>
              </w:rPr>
            </w:pPr>
            <w:r w:rsidRPr="00887D47">
              <w:rPr>
                <w:rFonts w:asciiTheme="majorHAnsi" w:hAnsiTheme="majorHAnsi"/>
                <w:sz w:val="22"/>
                <w:szCs w:val="22"/>
              </w:rPr>
              <w:t>5.3</w:t>
            </w:r>
          </w:p>
        </w:tc>
      </w:tr>
      <w:tr w:rsidR="008008A4" w:rsidRPr="00447BA5" w:rsidTr="008A4A37">
        <w:trPr>
          <w:trHeight w:val="285"/>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008A4" w:rsidRPr="00887D47" w:rsidRDefault="008008A4" w:rsidP="008A4A37">
            <w:pPr>
              <w:ind w:left="177"/>
              <w:rPr>
                <w:rFonts w:ascii="Cambria" w:hAnsi="Cambria" w:cs="Arial"/>
                <w:noProof w:val="0"/>
                <w:color w:val="000000"/>
                <w:sz w:val="22"/>
                <w:szCs w:val="22"/>
              </w:rPr>
            </w:pPr>
            <w:r w:rsidRPr="00887D47">
              <w:rPr>
                <w:rFonts w:ascii="Cambria" w:hAnsi="Cambria" w:cs="Arial"/>
                <w:noProof w:val="0"/>
                <w:color w:val="000000"/>
                <w:sz w:val="22"/>
                <w:szCs w:val="22"/>
              </w:rPr>
              <w:t>Hampshire</w:t>
            </w:r>
          </w:p>
        </w:tc>
        <w:tc>
          <w:tcPr>
            <w:tcW w:w="1149" w:type="dxa"/>
            <w:tcBorders>
              <w:top w:val="nil"/>
              <w:left w:val="nil"/>
              <w:bottom w:val="single" w:sz="4" w:space="0" w:color="auto"/>
              <w:right w:val="single" w:sz="4" w:space="0" w:color="auto"/>
            </w:tcBorders>
            <w:shd w:val="clear" w:color="auto" w:fill="auto"/>
            <w:noWrap/>
            <w:vAlign w:val="center"/>
            <w:hideMark/>
          </w:tcPr>
          <w:p w:rsidR="008008A4" w:rsidRPr="00887D47" w:rsidRDefault="008008A4" w:rsidP="008A4A37">
            <w:pPr>
              <w:jc w:val="center"/>
              <w:rPr>
                <w:rFonts w:ascii="Cambria" w:hAnsi="Cambria" w:cs="Arial"/>
                <w:noProof w:val="0"/>
                <w:color w:val="000000"/>
                <w:sz w:val="22"/>
                <w:szCs w:val="22"/>
              </w:rPr>
            </w:pPr>
            <w:r w:rsidRPr="00887D47">
              <w:rPr>
                <w:rFonts w:ascii="Cambria" w:hAnsi="Cambria" w:cs="Arial"/>
                <w:noProof w:val="0"/>
                <w:color w:val="000000"/>
                <w:sz w:val="22"/>
                <w:szCs w:val="22"/>
              </w:rPr>
              <w:t>0</w:t>
            </w:r>
          </w:p>
        </w:tc>
        <w:tc>
          <w:tcPr>
            <w:tcW w:w="1101" w:type="dxa"/>
            <w:tcBorders>
              <w:top w:val="nil"/>
              <w:left w:val="nil"/>
              <w:bottom w:val="single" w:sz="4" w:space="0" w:color="auto"/>
              <w:right w:val="single" w:sz="4" w:space="0" w:color="auto"/>
            </w:tcBorders>
            <w:shd w:val="clear" w:color="auto" w:fill="auto"/>
            <w:noWrap/>
            <w:vAlign w:val="center"/>
            <w:hideMark/>
          </w:tcPr>
          <w:p w:rsidR="008008A4" w:rsidRPr="003223B6" w:rsidRDefault="008008A4" w:rsidP="008A4A37">
            <w:pPr>
              <w:jc w:val="center"/>
              <w:rPr>
                <w:rFonts w:asciiTheme="majorHAnsi" w:hAnsiTheme="majorHAnsi"/>
                <w:sz w:val="22"/>
                <w:szCs w:val="22"/>
              </w:rPr>
            </w:pPr>
            <w:r w:rsidRPr="003223B6">
              <w:rPr>
                <w:rFonts w:asciiTheme="majorHAnsi" w:hAnsiTheme="majorHAnsi"/>
                <w:sz w:val="22"/>
                <w:szCs w:val="22"/>
              </w:rPr>
              <w:t>0.0</w:t>
            </w:r>
          </w:p>
        </w:tc>
        <w:tc>
          <w:tcPr>
            <w:tcW w:w="1260" w:type="dxa"/>
            <w:tcBorders>
              <w:top w:val="nil"/>
              <w:left w:val="nil"/>
              <w:bottom w:val="single" w:sz="4" w:space="0" w:color="auto"/>
              <w:right w:val="single" w:sz="4" w:space="0" w:color="auto"/>
            </w:tcBorders>
            <w:shd w:val="clear" w:color="auto" w:fill="auto"/>
            <w:noWrap/>
            <w:vAlign w:val="center"/>
            <w:hideMark/>
          </w:tcPr>
          <w:p w:rsidR="008008A4" w:rsidRPr="00887D47" w:rsidRDefault="008008A4" w:rsidP="008A4A37">
            <w:pPr>
              <w:jc w:val="center"/>
              <w:rPr>
                <w:rFonts w:asciiTheme="majorHAnsi" w:hAnsiTheme="majorHAnsi"/>
                <w:sz w:val="22"/>
                <w:szCs w:val="22"/>
              </w:rPr>
            </w:pPr>
            <w:r w:rsidRPr="00887D47">
              <w:rPr>
                <w:rFonts w:asciiTheme="majorHAnsi" w:hAnsiTheme="majorHAnsi"/>
                <w:sz w:val="22"/>
                <w:szCs w:val="22"/>
              </w:rPr>
              <w:t>0.0</w:t>
            </w:r>
          </w:p>
        </w:tc>
      </w:tr>
      <w:tr w:rsidR="008008A4" w:rsidRPr="00447BA5" w:rsidTr="008A4A37">
        <w:trPr>
          <w:trHeight w:val="285"/>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008A4" w:rsidRPr="00887D47" w:rsidRDefault="008008A4" w:rsidP="008A4A37">
            <w:pPr>
              <w:ind w:left="177"/>
              <w:rPr>
                <w:rFonts w:ascii="Cambria" w:hAnsi="Cambria" w:cs="Arial"/>
                <w:noProof w:val="0"/>
                <w:color w:val="000000"/>
                <w:sz w:val="22"/>
                <w:szCs w:val="22"/>
              </w:rPr>
            </w:pPr>
            <w:r w:rsidRPr="00887D47">
              <w:rPr>
                <w:rFonts w:ascii="Cambria" w:hAnsi="Cambria" w:cs="Arial"/>
                <w:noProof w:val="0"/>
                <w:color w:val="000000"/>
                <w:sz w:val="22"/>
                <w:szCs w:val="22"/>
              </w:rPr>
              <w:t>Middlesex</w:t>
            </w:r>
          </w:p>
        </w:tc>
        <w:tc>
          <w:tcPr>
            <w:tcW w:w="1149" w:type="dxa"/>
            <w:tcBorders>
              <w:top w:val="nil"/>
              <w:left w:val="nil"/>
              <w:bottom w:val="single" w:sz="4" w:space="0" w:color="auto"/>
              <w:right w:val="single" w:sz="4" w:space="0" w:color="auto"/>
            </w:tcBorders>
            <w:shd w:val="clear" w:color="auto" w:fill="auto"/>
            <w:noWrap/>
            <w:vAlign w:val="center"/>
            <w:hideMark/>
          </w:tcPr>
          <w:p w:rsidR="008008A4" w:rsidRPr="00887D47" w:rsidRDefault="008008A4" w:rsidP="008A4A37">
            <w:pPr>
              <w:jc w:val="center"/>
              <w:rPr>
                <w:rFonts w:ascii="Cambria" w:hAnsi="Cambria" w:cs="Arial"/>
                <w:noProof w:val="0"/>
                <w:color w:val="000000"/>
                <w:sz w:val="22"/>
                <w:szCs w:val="22"/>
              </w:rPr>
            </w:pPr>
            <w:r w:rsidRPr="00887D47">
              <w:rPr>
                <w:rFonts w:ascii="Cambria" w:hAnsi="Cambria" w:cs="Arial"/>
                <w:noProof w:val="0"/>
                <w:color w:val="000000"/>
                <w:sz w:val="22"/>
                <w:szCs w:val="22"/>
              </w:rPr>
              <w:t>15</w:t>
            </w:r>
          </w:p>
        </w:tc>
        <w:tc>
          <w:tcPr>
            <w:tcW w:w="1101" w:type="dxa"/>
            <w:tcBorders>
              <w:top w:val="nil"/>
              <w:left w:val="nil"/>
              <w:bottom w:val="single" w:sz="4" w:space="0" w:color="auto"/>
              <w:right w:val="single" w:sz="4" w:space="0" w:color="auto"/>
            </w:tcBorders>
            <w:shd w:val="clear" w:color="auto" w:fill="auto"/>
            <w:noWrap/>
            <w:vAlign w:val="center"/>
            <w:hideMark/>
          </w:tcPr>
          <w:p w:rsidR="008008A4" w:rsidRPr="003223B6" w:rsidRDefault="008008A4" w:rsidP="008A4A37">
            <w:pPr>
              <w:jc w:val="center"/>
              <w:rPr>
                <w:rFonts w:asciiTheme="majorHAnsi" w:hAnsiTheme="majorHAnsi"/>
                <w:sz w:val="22"/>
                <w:szCs w:val="22"/>
              </w:rPr>
            </w:pPr>
            <w:r w:rsidRPr="003223B6">
              <w:rPr>
                <w:rFonts w:asciiTheme="majorHAnsi" w:hAnsiTheme="majorHAnsi"/>
                <w:sz w:val="22"/>
                <w:szCs w:val="22"/>
              </w:rPr>
              <w:t>10.8</w:t>
            </w:r>
          </w:p>
        </w:tc>
        <w:tc>
          <w:tcPr>
            <w:tcW w:w="1260" w:type="dxa"/>
            <w:tcBorders>
              <w:top w:val="nil"/>
              <w:left w:val="nil"/>
              <w:bottom w:val="single" w:sz="4" w:space="0" w:color="auto"/>
              <w:right w:val="single" w:sz="4" w:space="0" w:color="auto"/>
            </w:tcBorders>
            <w:shd w:val="clear" w:color="auto" w:fill="auto"/>
            <w:noWrap/>
            <w:vAlign w:val="center"/>
            <w:hideMark/>
          </w:tcPr>
          <w:p w:rsidR="008008A4" w:rsidRPr="00887D47" w:rsidRDefault="008008A4" w:rsidP="008A4A37">
            <w:pPr>
              <w:jc w:val="center"/>
              <w:rPr>
                <w:rFonts w:asciiTheme="majorHAnsi" w:hAnsiTheme="majorHAnsi"/>
                <w:sz w:val="22"/>
                <w:szCs w:val="22"/>
              </w:rPr>
            </w:pPr>
            <w:r w:rsidRPr="00887D47">
              <w:rPr>
                <w:rFonts w:asciiTheme="majorHAnsi" w:hAnsiTheme="majorHAnsi"/>
                <w:sz w:val="22"/>
                <w:szCs w:val="22"/>
              </w:rPr>
              <w:t>1.0</w:t>
            </w:r>
          </w:p>
        </w:tc>
      </w:tr>
      <w:tr w:rsidR="008008A4" w:rsidRPr="00447BA5" w:rsidTr="008A4A37">
        <w:trPr>
          <w:trHeight w:val="285"/>
        </w:trPr>
        <w:tc>
          <w:tcPr>
            <w:tcW w:w="1635" w:type="dxa"/>
            <w:tcBorders>
              <w:top w:val="nil"/>
              <w:left w:val="single" w:sz="4" w:space="0" w:color="auto"/>
              <w:bottom w:val="single" w:sz="4" w:space="0" w:color="auto"/>
              <w:right w:val="single" w:sz="4" w:space="0" w:color="auto"/>
            </w:tcBorders>
            <w:shd w:val="clear" w:color="auto" w:fill="auto"/>
            <w:noWrap/>
            <w:vAlign w:val="center"/>
          </w:tcPr>
          <w:p w:rsidR="008008A4" w:rsidRPr="00887D47" w:rsidRDefault="008008A4" w:rsidP="008A4A37">
            <w:pPr>
              <w:ind w:left="177"/>
              <w:rPr>
                <w:rFonts w:ascii="Cambria" w:hAnsi="Cambria" w:cs="Arial"/>
                <w:noProof w:val="0"/>
                <w:color w:val="000000"/>
                <w:sz w:val="22"/>
                <w:szCs w:val="22"/>
              </w:rPr>
            </w:pPr>
            <w:r w:rsidRPr="00887D47">
              <w:rPr>
                <w:rFonts w:ascii="Cambria" w:hAnsi="Cambria" w:cs="Arial"/>
                <w:noProof w:val="0"/>
                <w:color w:val="000000"/>
                <w:sz w:val="22"/>
                <w:szCs w:val="22"/>
              </w:rPr>
              <w:t>Nantucket</w:t>
            </w:r>
          </w:p>
        </w:tc>
        <w:tc>
          <w:tcPr>
            <w:tcW w:w="1149" w:type="dxa"/>
            <w:tcBorders>
              <w:top w:val="nil"/>
              <w:left w:val="nil"/>
              <w:bottom w:val="single" w:sz="4" w:space="0" w:color="auto"/>
              <w:right w:val="single" w:sz="4" w:space="0" w:color="auto"/>
            </w:tcBorders>
            <w:shd w:val="clear" w:color="auto" w:fill="auto"/>
            <w:noWrap/>
            <w:vAlign w:val="center"/>
          </w:tcPr>
          <w:p w:rsidR="008008A4" w:rsidRPr="00887D47" w:rsidRDefault="008008A4" w:rsidP="008A4A37">
            <w:pPr>
              <w:jc w:val="center"/>
              <w:rPr>
                <w:rFonts w:ascii="Cambria" w:hAnsi="Cambria" w:cs="Arial"/>
                <w:noProof w:val="0"/>
                <w:color w:val="000000"/>
                <w:sz w:val="22"/>
                <w:szCs w:val="22"/>
              </w:rPr>
            </w:pPr>
            <w:r w:rsidRPr="00887D47">
              <w:rPr>
                <w:rFonts w:ascii="Cambria" w:hAnsi="Cambria" w:cs="Arial"/>
                <w:noProof w:val="0"/>
                <w:color w:val="000000"/>
                <w:sz w:val="22"/>
                <w:szCs w:val="22"/>
              </w:rPr>
              <w:t>0</w:t>
            </w:r>
          </w:p>
        </w:tc>
        <w:tc>
          <w:tcPr>
            <w:tcW w:w="1101" w:type="dxa"/>
            <w:tcBorders>
              <w:top w:val="nil"/>
              <w:left w:val="nil"/>
              <w:bottom w:val="single" w:sz="4" w:space="0" w:color="auto"/>
              <w:right w:val="single" w:sz="4" w:space="0" w:color="auto"/>
            </w:tcBorders>
            <w:shd w:val="clear" w:color="auto" w:fill="auto"/>
            <w:noWrap/>
            <w:vAlign w:val="center"/>
          </w:tcPr>
          <w:p w:rsidR="008008A4" w:rsidRPr="003223B6" w:rsidRDefault="008008A4" w:rsidP="008A4A37">
            <w:pPr>
              <w:jc w:val="center"/>
              <w:rPr>
                <w:rFonts w:asciiTheme="majorHAnsi" w:hAnsiTheme="majorHAnsi"/>
                <w:sz w:val="22"/>
                <w:szCs w:val="22"/>
              </w:rPr>
            </w:pPr>
            <w:r w:rsidRPr="003223B6">
              <w:rPr>
                <w:rFonts w:asciiTheme="majorHAnsi" w:hAnsiTheme="majorHAnsi"/>
                <w:sz w:val="22"/>
                <w:szCs w:val="22"/>
              </w:rPr>
              <w:t>0.0</w:t>
            </w:r>
          </w:p>
        </w:tc>
        <w:tc>
          <w:tcPr>
            <w:tcW w:w="1260" w:type="dxa"/>
            <w:tcBorders>
              <w:top w:val="nil"/>
              <w:left w:val="nil"/>
              <w:bottom w:val="single" w:sz="4" w:space="0" w:color="auto"/>
              <w:right w:val="single" w:sz="4" w:space="0" w:color="auto"/>
            </w:tcBorders>
            <w:shd w:val="clear" w:color="auto" w:fill="auto"/>
            <w:noWrap/>
            <w:vAlign w:val="center"/>
          </w:tcPr>
          <w:p w:rsidR="008008A4" w:rsidRPr="00887D47" w:rsidRDefault="008008A4" w:rsidP="008A4A37">
            <w:pPr>
              <w:jc w:val="center"/>
              <w:rPr>
                <w:rFonts w:asciiTheme="majorHAnsi" w:hAnsiTheme="majorHAnsi"/>
                <w:sz w:val="22"/>
                <w:szCs w:val="22"/>
              </w:rPr>
            </w:pPr>
            <w:r w:rsidRPr="00887D47">
              <w:rPr>
                <w:rFonts w:asciiTheme="majorHAnsi" w:hAnsiTheme="majorHAnsi"/>
                <w:sz w:val="22"/>
                <w:szCs w:val="22"/>
              </w:rPr>
              <w:t>0</w:t>
            </w:r>
          </w:p>
        </w:tc>
      </w:tr>
      <w:tr w:rsidR="008008A4" w:rsidRPr="00447BA5" w:rsidTr="008A4A37">
        <w:trPr>
          <w:trHeight w:val="285"/>
        </w:trPr>
        <w:tc>
          <w:tcPr>
            <w:tcW w:w="1635" w:type="dxa"/>
            <w:tcBorders>
              <w:top w:val="nil"/>
              <w:left w:val="single" w:sz="4" w:space="0" w:color="auto"/>
              <w:bottom w:val="single" w:sz="4" w:space="0" w:color="auto"/>
              <w:right w:val="single" w:sz="4" w:space="0" w:color="auto"/>
            </w:tcBorders>
            <w:shd w:val="clear" w:color="auto" w:fill="auto"/>
            <w:noWrap/>
            <w:vAlign w:val="center"/>
          </w:tcPr>
          <w:p w:rsidR="008008A4" w:rsidRPr="00887D47" w:rsidRDefault="008008A4" w:rsidP="008A4A37">
            <w:pPr>
              <w:ind w:left="177"/>
              <w:rPr>
                <w:rFonts w:ascii="Cambria" w:hAnsi="Cambria" w:cs="Arial"/>
                <w:noProof w:val="0"/>
                <w:color w:val="000000"/>
                <w:sz w:val="22"/>
                <w:szCs w:val="22"/>
              </w:rPr>
            </w:pPr>
            <w:r w:rsidRPr="00887D47">
              <w:rPr>
                <w:rFonts w:ascii="Cambria" w:hAnsi="Cambria" w:cs="Arial"/>
                <w:noProof w:val="0"/>
                <w:color w:val="000000"/>
                <w:sz w:val="22"/>
                <w:szCs w:val="22"/>
              </w:rPr>
              <w:t>Norfolk</w:t>
            </w:r>
          </w:p>
        </w:tc>
        <w:tc>
          <w:tcPr>
            <w:tcW w:w="1149" w:type="dxa"/>
            <w:tcBorders>
              <w:top w:val="nil"/>
              <w:left w:val="nil"/>
              <w:bottom w:val="single" w:sz="4" w:space="0" w:color="auto"/>
              <w:right w:val="single" w:sz="4" w:space="0" w:color="auto"/>
            </w:tcBorders>
            <w:shd w:val="clear" w:color="auto" w:fill="auto"/>
            <w:noWrap/>
            <w:vAlign w:val="center"/>
          </w:tcPr>
          <w:p w:rsidR="008008A4" w:rsidRPr="00887D47" w:rsidRDefault="008008A4" w:rsidP="008A4A37">
            <w:pPr>
              <w:jc w:val="center"/>
              <w:rPr>
                <w:rFonts w:ascii="Cambria" w:hAnsi="Cambria" w:cs="Arial"/>
                <w:noProof w:val="0"/>
                <w:color w:val="000000"/>
                <w:sz w:val="22"/>
                <w:szCs w:val="22"/>
              </w:rPr>
            </w:pPr>
            <w:r w:rsidRPr="00887D47">
              <w:rPr>
                <w:rFonts w:ascii="Cambria" w:hAnsi="Cambria" w:cs="Arial"/>
                <w:noProof w:val="0"/>
                <w:color w:val="000000"/>
                <w:sz w:val="22"/>
                <w:szCs w:val="22"/>
              </w:rPr>
              <w:t>5</w:t>
            </w:r>
          </w:p>
        </w:tc>
        <w:tc>
          <w:tcPr>
            <w:tcW w:w="1101" w:type="dxa"/>
            <w:tcBorders>
              <w:top w:val="nil"/>
              <w:left w:val="nil"/>
              <w:bottom w:val="single" w:sz="4" w:space="0" w:color="auto"/>
              <w:right w:val="single" w:sz="4" w:space="0" w:color="auto"/>
            </w:tcBorders>
            <w:shd w:val="clear" w:color="auto" w:fill="auto"/>
            <w:noWrap/>
            <w:vAlign w:val="center"/>
          </w:tcPr>
          <w:p w:rsidR="008008A4" w:rsidRPr="003223B6" w:rsidRDefault="008008A4" w:rsidP="008A4A37">
            <w:pPr>
              <w:jc w:val="center"/>
              <w:rPr>
                <w:rFonts w:asciiTheme="majorHAnsi" w:hAnsiTheme="majorHAnsi"/>
                <w:sz w:val="22"/>
                <w:szCs w:val="22"/>
              </w:rPr>
            </w:pPr>
            <w:r w:rsidRPr="003223B6">
              <w:rPr>
                <w:rFonts w:asciiTheme="majorHAnsi" w:hAnsiTheme="majorHAnsi"/>
                <w:sz w:val="22"/>
                <w:szCs w:val="22"/>
              </w:rPr>
              <w:t>3.6</w:t>
            </w:r>
          </w:p>
        </w:tc>
        <w:tc>
          <w:tcPr>
            <w:tcW w:w="1260" w:type="dxa"/>
            <w:tcBorders>
              <w:top w:val="nil"/>
              <w:left w:val="nil"/>
              <w:bottom w:val="single" w:sz="4" w:space="0" w:color="auto"/>
              <w:right w:val="single" w:sz="4" w:space="0" w:color="auto"/>
            </w:tcBorders>
            <w:shd w:val="clear" w:color="auto" w:fill="auto"/>
            <w:noWrap/>
            <w:vAlign w:val="center"/>
          </w:tcPr>
          <w:p w:rsidR="008008A4" w:rsidRPr="00887D47" w:rsidRDefault="008008A4" w:rsidP="008A4A37">
            <w:pPr>
              <w:jc w:val="center"/>
              <w:rPr>
                <w:rFonts w:asciiTheme="majorHAnsi" w:hAnsiTheme="majorHAnsi"/>
                <w:sz w:val="22"/>
                <w:szCs w:val="22"/>
              </w:rPr>
            </w:pPr>
            <w:r w:rsidRPr="00887D47">
              <w:rPr>
                <w:rFonts w:asciiTheme="majorHAnsi" w:hAnsiTheme="majorHAnsi"/>
                <w:sz w:val="22"/>
                <w:szCs w:val="22"/>
              </w:rPr>
              <w:t>0.7</w:t>
            </w:r>
          </w:p>
        </w:tc>
      </w:tr>
      <w:tr w:rsidR="008008A4" w:rsidRPr="00447BA5" w:rsidTr="008A4A37">
        <w:trPr>
          <w:trHeight w:val="285"/>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008A4" w:rsidRPr="00887D47" w:rsidRDefault="008008A4" w:rsidP="008A4A37">
            <w:pPr>
              <w:ind w:left="177"/>
              <w:rPr>
                <w:rFonts w:ascii="Cambria" w:hAnsi="Cambria" w:cs="Arial"/>
                <w:noProof w:val="0"/>
                <w:color w:val="000000"/>
                <w:sz w:val="22"/>
                <w:szCs w:val="22"/>
              </w:rPr>
            </w:pPr>
            <w:r w:rsidRPr="00887D47">
              <w:rPr>
                <w:rFonts w:ascii="Cambria" w:hAnsi="Cambria" w:cs="Arial"/>
                <w:noProof w:val="0"/>
                <w:color w:val="000000"/>
                <w:sz w:val="22"/>
                <w:szCs w:val="22"/>
              </w:rPr>
              <w:t>Plymouth</w:t>
            </w:r>
          </w:p>
        </w:tc>
        <w:tc>
          <w:tcPr>
            <w:tcW w:w="1149" w:type="dxa"/>
            <w:tcBorders>
              <w:top w:val="nil"/>
              <w:left w:val="nil"/>
              <w:bottom w:val="single" w:sz="4" w:space="0" w:color="auto"/>
              <w:right w:val="single" w:sz="4" w:space="0" w:color="auto"/>
            </w:tcBorders>
            <w:shd w:val="clear" w:color="auto" w:fill="auto"/>
            <w:noWrap/>
            <w:vAlign w:val="center"/>
            <w:hideMark/>
          </w:tcPr>
          <w:p w:rsidR="008008A4" w:rsidRPr="00887D47" w:rsidRDefault="008008A4" w:rsidP="008A4A37">
            <w:pPr>
              <w:jc w:val="center"/>
              <w:rPr>
                <w:rFonts w:ascii="Cambria" w:hAnsi="Cambria" w:cs="Arial"/>
                <w:noProof w:val="0"/>
                <w:color w:val="000000"/>
                <w:sz w:val="22"/>
                <w:szCs w:val="22"/>
              </w:rPr>
            </w:pPr>
            <w:r w:rsidRPr="00887D47">
              <w:rPr>
                <w:rFonts w:ascii="Cambria" w:hAnsi="Cambria" w:cs="Arial"/>
                <w:noProof w:val="0"/>
                <w:color w:val="000000"/>
                <w:sz w:val="22"/>
                <w:szCs w:val="22"/>
              </w:rPr>
              <w:t>9</w:t>
            </w:r>
          </w:p>
        </w:tc>
        <w:tc>
          <w:tcPr>
            <w:tcW w:w="1101" w:type="dxa"/>
            <w:tcBorders>
              <w:top w:val="nil"/>
              <w:left w:val="nil"/>
              <w:bottom w:val="single" w:sz="4" w:space="0" w:color="auto"/>
              <w:right w:val="single" w:sz="4" w:space="0" w:color="auto"/>
            </w:tcBorders>
            <w:shd w:val="clear" w:color="auto" w:fill="auto"/>
            <w:noWrap/>
            <w:vAlign w:val="center"/>
            <w:hideMark/>
          </w:tcPr>
          <w:p w:rsidR="008008A4" w:rsidRPr="003223B6" w:rsidRDefault="008008A4" w:rsidP="008A4A37">
            <w:pPr>
              <w:jc w:val="center"/>
              <w:rPr>
                <w:rFonts w:asciiTheme="majorHAnsi" w:hAnsiTheme="majorHAnsi"/>
                <w:sz w:val="22"/>
                <w:szCs w:val="22"/>
              </w:rPr>
            </w:pPr>
            <w:r w:rsidRPr="003223B6">
              <w:rPr>
                <w:rFonts w:asciiTheme="majorHAnsi" w:hAnsiTheme="majorHAnsi"/>
                <w:sz w:val="22"/>
                <w:szCs w:val="22"/>
              </w:rPr>
              <w:t>6.5</w:t>
            </w:r>
          </w:p>
        </w:tc>
        <w:tc>
          <w:tcPr>
            <w:tcW w:w="1260" w:type="dxa"/>
            <w:tcBorders>
              <w:top w:val="nil"/>
              <w:left w:val="nil"/>
              <w:bottom w:val="single" w:sz="4" w:space="0" w:color="auto"/>
              <w:right w:val="single" w:sz="4" w:space="0" w:color="auto"/>
            </w:tcBorders>
            <w:shd w:val="clear" w:color="auto" w:fill="auto"/>
            <w:noWrap/>
            <w:vAlign w:val="center"/>
            <w:hideMark/>
          </w:tcPr>
          <w:p w:rsidR="008008A4" w:rsidRPr="003223B6" w:rsidRDefault="001E647A" w:rsidP="008A4A37">
            <w:pPr>
              <w:jc w:val="center"/>
              <w:rPr>
                <w:rFonts w:asciiTheme="majorHAnsi" w:hAnsiTheme="majorHAnsi"/>
                <w:b/>
                <w:color w:val="FF0000"/>
                <w:sz w:val="22"/>
                <w:szCs w:val="22"/>
              </w:rPr>
            </w:pPr>
            <w:r>
              <w:rPr>
                <w:rFonts w:asciiTheme="majorHAnsi" w:hAnsiTheme="majorHAnsi"/>
                <w:sz w:val="22"/>
                <w:szCs w:val="22"/>
              </w:rPr>
              <w:t>1.8</w:t>
            </w:r>
          </w:p>
        </w:tc>
      </w:tr>
      <w:tr w:rsidR="008008A4" w:rsidRPr="00447BA5" w:rsidTr="008A4A37">
        <w:trPr>
          <w:trHeight w:val="285"/>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008A4" w:rsidRPr="00887D47" w:rsidRDefault="008008A4" w:rsidP="008A4A37">
            <w:pPr>
              <w:ind w:left="177"/>
              <w:rPr>
                <w:rFonts w:ascii="Cambria" w:hAnsi="Cambria" w:cs="Arial"/>
                <w:noProof w:val="0"/>
                <w:color w:val="000000"/>
                <w:sz w:val="22"/>
                <w:szCs w:val="22"/>
              </w:rPr>
            </w:pPr>
            <w:r w:rsidRPr="00887D47">
              <w:rPr>
                <w:rFonts w:ascii="Cambria" w:hAnsi="Cambria" w:cs="Arial"/>
                <w:noProof w:val="0"/>
                <w:color w:val="000000"/>
                <w:sz w:val="22"/>
                <w:szCs w:val="22"/>
              </w:rPr>
              <w:t>Suffolk</w:t>
            </w:r>
          </w:p>
        </w:tc>
        <w:tc>
          <w:tcPr>
            <w:tcW w:w="1149" w:type="dxa"/>
            <w:tcBorders>
              <w:top w:val="nil"/>
              <w:left w:val="nil"/>
              <w:bottom w:val="single" w:sz="4" w:space="0" w:color="auto"/>
              <w:right w:val="single" w:sz="4" w:space="0" w:color="auto"/>
            </w:tcBorders>
            <w:shd w:val="clear" w:color="auto" w:fill="auto"/>
            <w:noWrap/>
            <w:vAlign w:val="center"/>
            <w:hideMark/>
          </w:tcPr>
          <w:p w:rsidR="008008A4" w:rsidRPr="00887D47" w:rsidRDefault="008008A4" w:rsidP="008A4A37">
            <w:pPr>
              <w:jc w:val="center"/>
              <w:rPr>
                <w:rFonts w:ascii="Cambria" w:hAnsi="Cambria" w:cs="Arial"/>
                <w:noProof w:val="0"/>
                <w:color w:val="000000"/>
                <w:sz w:val="22"/>
                <w:szCs w:val="22"/>
              </w:rPr>
            </w:pPr>
            <w:r w:rsidRPr="00887D47">
              <w:rPr>
                <w:rFonts w:ascii="Cambria" w:hAnsi="Cambria" w:cs="Arial"/>
                <w:noProof w:val="0"/>
                <w:color w:val="000000"/>
                <w:sz w:val="22"/>
                <w:szCs w:val="22"/>
              </w:rPr>
              <w:t>45</w:t>
            </w:r>
          </w:p>
        </w:tc>
        <w:tc>
          <w:tcPr>
            <w:tcW w:w="1101" w:type="dxa"/>
            <w:tcBorders>
              <w:top w:val="nil"/>
              <w:left w:val="nil"/>
              <w:bottom w:val="single" w:sz="4" w:space="0" w:color="auto"/>
              <w:right w:val="single" w:sz="4" w:space="0" w:color="auto"/>
            </w:tcBorders>
            <w:shd w:val="clear" w:color="auto" w:fill="auto"/>
            <w:noWrap/>
            <w:vAlign w:val="center"/>
            <w:hideMark/>
          </w:tcPr>
          <w:p w:rsidR="008008A4" w:rsidRPr="003223B6" w:rsidRDefault="008008A4" w:rsidP="008A4A37">
            <w:pPr>
              <w:jc w:val="center"/>
              <w:rPr>
                <w:rFonts w:asciiTheme="majorHAnsi" w:hAnsiTheme="majorHAnsi"/>
                <w:sz w:val="22"/>
                <w:szCs w:val="22"/>
              </w:rPr>
            </w:pPr>
            <w:r w:rsidRPr="003223B6">
              <w:rPr>
                <w:rFonts w:asciiTheme="majorHAnsi" w:hAnsiTheme="majorHAnsi"/>
                <w:sz w:val="22"/>
                <w:szCs w:val="22"/>
              </w:rPr>
              <w:t>32.4</w:t>
            </w:r>
          </w:p>
        </w:tc>
        <w:tc>
          <w:tcPr>
            <w:tcW w:w="1260" w:type="dxa"/>
            <w:tcBorders>
              <w:top w:val="nil"/>
              <w:left w:val="nil"/>
              <w:bottom w:val="single" w:sz="4" w:space="0" w:color="auto"/>
              <w:right w:val="single" w:sz="4" w:space="0" w:color="auto"/>
            </w:tcBorders>
            <w:shd w:val="clear" w:color="auto" w:fill="auto"/>
            <w:noWrap/>
            <w:vAlign w:val="center"/>
            <w:hideMark/>
          </w:tcPr>
          <w:p w:rsidR="008008A4" w:rsidRPr="003223B6" w:rsidRDefault="00EB6F72" w:rsidP="008A4A37">
            <w:pPr>
              <w:jc w:val="center"/>
              <w:rPr>
                <w:rFonts w:asciiTheme="majorHAnsi" w:hAnsiTheme="majorHAnsi"/>
                <w:b/>
                <w:color w:val="FF0000"/>
                <w:sz w:val="22"/>
                <w:szCs w:val="22"/>
              </w:rPr>
            </w:pPr>
            <w:r>
              <w:rPr>
                <w:rFonts w:asciiTheme="majorHAnsi" w:hAnsiTheme="majorHAnsi"/>
                <w:sz w:val="22"/>
                <w:szCs w:val="22"/>
              </w:rPr>
              <w:t>5.9</w:t>
            </w:r>
          </w:p>
        </w:tc>
      </w:tr>
      <w:tr w:rsidR="008008A4" w:rsidRPr="00447BA5" w:rsidTr="008A4A37">
        <w:trPr>
          <w:trHeight w:val="285"/>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8008A4" w:rsidRPr="00887D47" w:rsidRDefault="008008A4" w:rsidP="008A4A37">
            <w:pPr>
              <w:ind w:left="177"/>
              <w:rPr>
                <w:rFonts w:ascii="Cambria" w:hAnsi="Cambria" w:cs="Arial"/>
                <w:noProof w:val="0"/>
                <w:color w:val="000000"/>
                <w:sz w:val="22"/>
                <w:szCs w:val="22"/>
              </w:rPr>
            </w:pPr>
            <w:r w:rsidRPr="00887D47">
              <w:rPr>
                <w:rFonts w:ascii="Cambria" w:hAnsi="Cambria" w:cs="Arial"/>
                <w:noProof w:val="0"/>
                <w:color w:val="000000"/>
                <w:sz w:val="22"/>
                <w:szCs w:val="22"/>
              </w:rPr>
              <w:t>Worcester</w:t>
            </w:r>
          </w:p>
        </w:tc>
        <w:tc>
          <w:tcPr>
            <w:tcW w:w="1149" w:type="dxa"/>
            <w:tcBorders>
              <w:top w:val="nil"/>
              <w:left w:val="nil"/>
              <w:bottom w:val="single" w:sz="4" w:space="0" w:color="auto"/>
              <w:right w:val="single" w:sz="4" w:space="0" w:color="auto"/>
            </w:tcBorders>
            <w:shd w:val="clear" w:color="auto" w:fill="auto"/>
            <w:noWrap/>
            <w:vAlign w:val="center"/>
            <w:hideMark/>
          </w:tcPr>
          <w:p w:rsidR="008008A4" w:rsidRPr="00887D47" w:rsidRDefault="008008A4" w:rsidP="008A4A37">
            <w:pPr>
              <w:jc w:val="center"/>
              <w:rPr>
                <w:rFonts w:ascii="Cambria" w:hAnsi="Cambria" w:cs="Arial"/>
                <w:noProof w:val="0"/>
                <w:color w:val="000000"/>
                <w:sz w:val="22"/>
                <w:szCs w:val="22"/>
              </w:rPr>
            </w:pPr>
            <w:r w:rsidRPr="00887D47">
              <w:rPr>
                <w:rFonts w:ascii="Cambria" w:hAnsi="Cambria" w:cs="Arial"/>
                <w:noProof w:val="0"/>
                <w:color w:val="000000"/>
                <w:sz w:val="22"/>
                <w:szCs w:val="22"/>
              </w:rPr>
              <w:t>15</w:t>
            </w:r>
          </w:p>
        </w:tc>
        <w:tc>
          <w:tcPr>
            <w:tcW w:w="1101" w:type="dxa"/>
            <w:tcBorders>
              <w:top w:val="nil"/>
              <w:left w:val="nil"/>
              <w:bottom w:val="single" w:sz="4" w:space="0" w:color="auto"/>
              <w:right w:val="single" w:sz="4" w:space="0" w:color="auto"/>
            </w:tcBorders>
            <w:shd w:val="clear" w:color="auto" w:fill="auto"/>
            <w:noWrap/>
            <w:vAlign w:val="center"/>
            <w:hideMark/>
          </w:tcPr>
          <w:p w:rsidR="008008A4" w:rsidRPr="003223B6" w:rsidRDefault="008008A4" w:rsidP="008A4A37">
            <w:pPr>
              <w:jc w:val="center"/>
              <w:rPr>
                <w:rFonts w:asciiTheme="majorHAnsi" w:hAnsiTheme="majorHAnsi"/>
                <w:sz w:val="22"/>
                <w:szCs w:val="22"/>
              </w:rPr>
            </w:pPr>
            <w:r w:rsidRPr="003223B6">
              <w:rPr>
                <w:rFonts w:asciiTheme="majorHAnsi" w:hAnsiTheme="majorHAnsi"/>
                <w:sz w:val="22"/>
                <w:szCs w:val="22"/>
              </w:rPr>
              <w:t>10.8</w:t>
            </w:r>
          </w:p>
        </w:tc>
        <w:tc>
          <w:tcPr>
            <w:tcW w:w="1260" w:type="dxa"/>
            <w:tcBorders>
              <w:top w:val="nil"/>
              <w:left w:val="nil"/>
              <w:bottom w:val="single" w:sz="4" w:space="0" w:color="auto"/>
              <w:right w:val="single" w:sz="4" w:space="0" w:color="auto"/>
            </w:tcBorders>
            <w:shd w:val="clear" w:color="auto" w:fill="auto"/>
            <w:noWrap/>
            <w:vAlign w:val="center"/>
            <w:hideMark/>
          </w:tcPr>
          <w:p w:rsidR="008008A4" w:rsidRPr="003223B6" w:rsidRDefault="00EB6F72" w:rsidP="008A4A37">
            <w:pPr>
              <w:jc w:val="center"/>
              <w:rPr>
                <w:rFonts w:asciiTheme="majorHAnsi" w:hAnsiTheme="majorHAnsi"/>
                <w:b/>
                <w:color w:val="FF0000"/>
                <w:sz w:val="22"/>
                <w:szCs w:val="22"/>
              </w:rPr>
            </w:pPr>
            <w:r>
              <w:rPr>
                <w:rFonts w:asciiTheme="majorHAnsi" w:hAnsiTheme="majorHAnsi"/>
                <w:sz w:val="22"/>
                <w:szCs w:val="22"/>
              </w:rPr>
              <w:t>1.9</w:t>
            </w:r>
          </w:p>
        </w:tc>
      </w:tr>
      <w:tr w:rsidR="0049719F" w:rsidRPr="00447BA5" w:rsidTr="008A4A37">
        <w:trPr>
          <w:trHeight w:val="285"/>
        </w:trPr>
        <w:tc>
          <w:tcPr>
            <w:tcW w:w="1635"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rsidR="0049719F" w:rsidRPr="00887D47" w:rsidRDefault="0049719F" w:rsidP="008A4A37">
            <w:pPr>
              <w:rPr>
                <w:rFonts w:ascii="Cambria" w:hAnsi="Cambria" w:cs="Arial"/>
                <w:b/>
                <w:noProof w:val="0"/>
                <w:color w:val="000000"/>
                <w:sz w:val="22"/>
                <w:szCs w:val="22"/>
              </w:rPr>
            </w:pPr>
            <w:r w:rsidRPr="00887D47">
              <w:rPr>
                <w:rFonts w:ascii="Cambria" w:hAnsi="Cambria" w:cs="Arial"/>
                <w:b/>
                <w:noProof w:val="0"/>
                <w:color w:val="000000"/>
                <w:sz w:val="22"/>
                <w:szCs w:val="22"/>
              </w:rPr>
              <w:t>Total MA</w:t>
            </w:r>
          </w:p>
        </w:tc>
        <w:tc>
          <w:tcPr>
            <w:tcW w:w="1149" w:type="dxa"/>
            <w:tcBorders>
              <w:top w:val="nil"/>
              <w:left w:val="nil"/>
              <w:bottom w:val="single" w:sz="4" w:space="0" w:color="auto"/>
              <w:right w:val="single" w:sz="4" w:space="0" w:color="auto"/>
            </w:tcBorders>
            <w:shd w:val="clear" w:color="auto" w:fill="EAF1DD" w:themeFill="accent3" w:themeFillTint="33"/>
            <w:noWrap/>
            <w:vAlign w:val="center"/>
            <w:hideMark/>
          </w:tcPr>
          <w:p w:rsidR="0049719F" w:rsidRPr="00887D47" w:rsidRDefault="0049719F" w:rsidP="008A4A37">
            <w:pPr>
              <w:jc w:val="center"/>
              <w:rPr>
                <w:rFonts w:ascii="Cambria" w:hAnsi="Cambria" w:cs="Arial"/>
                <w:b/>
                <w:noProof w:val="0"/>
                <w:color w:val="000000"/>
                <w:sz w:val="22"/>
                <w:szCs w:val="22"/>
              </w:rPr>
            </w:pPr>
            <w:r w:rsidRPr="00887D47">
              <w:rPr>
                <w:rFonts w:ascii="Cambria" w:hAnsi="Cambria" w:cs="Arial"/>
                <w:b/>
                <w:noProof w:val="0"/>
                <w:color w:val="000000"/>
                <w:sz w:val="22"/>
                <w:szCs w:val="22"/>
              </w:rPr>
              <w:t>1</w:t>
            </w:r>
            <w:r w:rsidR="008008A4" w:rsidRPr="00887D47">
              <w:rPr>
                <w:rFonts w:ascii="Cambria" w:hAnsi="Cambria" w:cs="Arial"/>
                <w:b/>
                <w:noProof w:val="0"/>
                <w:color w:val="000000"/>
                <w:sz w:val="22"/>
                <w:szCs w:val="22"/>
              </w:rPr>
              <w:t>39</w:t>
            </w:r>
          </w:p>
        </w:tc>
        <w:tc>
          <w:tcPr>
            <w:tcW w:w="1101" w:type="dxa"/>
            <w:tcBorders>
              <w:top w:val="nil"/>
              <w:left w:val="nil"/>
              <w:bottom w:val="single" w:sz="4" w:space="0" w:color="auto"/>
              <w:right w:val="single" w:sz="4" w:space="0" w:color="auto"/>
            </w:tcBorders>
            <w:shd w:val="clear" w:color="auto" w:fill="EAF1DD" w:themeFill="accent3" w:themeFillTint="33"/>
            <w:noWrap/>
            <w:vAlign w:val="center"/>
            <w:hideMark/>
          </w:tcPr>
          <w:p w:rsidR="0049719F" w:rsidRPr="00887D47" w:rsidRDefault="0049719F" w:rsidP="008A4A37">
            <w:pPr>
              <w:jc w:val="center"/>
              <w:rPr>
                <w:rFonts w:ascii="Cambria" w:hAnsi="Cambria" w:cs="Arial"/>
                <w:b/>
                <w:noProof w:val="0"/>
                <w:color w:val="000000"/>
                <w:sz w:val="22"/>
                <w:szCs w:val="22"/>
              </w:rPr>
            </w:pPr>
            <w:r w:rsidRPr="00887D47">
              <w:rPr>
                <w:rFonts w:ascii="Cambria" w:hAnsi="Cambria" w:cs="Arial"/>
                <w:b/>
                <w:noProof w:val="0"/>
                <w:color w:val="000000"/>
                <w:sz w:val="22"/>
                <w:szCs w:val="22"/>
              </w:rPr>
              <w:t>100.0</w:t>
            </w:r>
          </w:p>
        </w:tc>
        <w:tc>
          <w:tcPr>
            <w:tcW w:w="1260" w:type="dxa"/>
            <w:tcBorders>
              <w:top w:val="nil"/>
              <w:left w:val="nil"/>
              <w:bottom w:val="single" w:sz="4" w:space="0" w:color="auto"/>
              <w:right w:val="single" w:sz="4" w:space="0" w:color="auto"/>
            </w:tcBorders>
            <w:shd w:val="clear" w:color="auto" w:fill="EAF1DD" w:themeFill="accent3" w:themeFillTint="33"/>
            <w:noWrap/>
            <w:vAlign w:val="center"/>
            <w:hideMark/>
          </w:tcPr>
          <w:p w:rsidR="0049719F" w:rsidRPr="00887D47" w:rsidRDefault="0049719F" w:rsidP="008A4A37">
            <w:pPr>
              <w:jc w:val="center"/>
              <w:rPr>
                <w:rFonts w:ascii="Cambria" w:hAnsi="Cambria" w:cs="Arial"/>
                <w:b/>
                <w:noProof w:val="0"/>
                <w:color w:val="000000"/>
                <w:sz w:val="22"/>
                <w:szCs w:val="22"/>
              </w:rPr>
            </w:pPr>
            <w:r w:rsidRPr="00887D47">
              <w:rPr>
                <w:rFonts w:ascii="Cambria" w:hAnsi="Cambria" w:cs="Arial"/>
                <w:b/>
                <w:noProof w:val="0"/>
                <w:color w:val="000000"/>
                <w:sz w:val="22"/>
                <w:szCs w:val="22"/>
              </w:rPr>
              <w:t>2.</w:t>
            </w:r>
            <w:r w:rsidR="008008A4" w:rsidRPr="00887D47">
              <w:rPr>
                <w:rFonts w:ascii="Cambria" w:hAnsi="Cambria" w:cs="Arial"/>
                <w:b/>
                <w:noProof w:val="0"/>
                <w:color w:val="000000"/>
                <w:sz w:val="22"/>
                <w:szCs w:val="22"/>
              </w:rPr>
              <w:t>1</w:t>
            </w:r>
          </w:p>
        </w:tc>
      </w:tr>
      <w:tr w:rsidR="00940278" w:rsidRPr="00447BA5" w:rsidTr="008A4A37">
        <w:trPr>
          <w:trHeight w:val="285"/>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940278" w:rsidRPr="00887D47" w:rsidRDefault="00940278" w:rsidP="008A4A37">
            <w:pPr>
              <w:ind w:left="177"/>
              <w:rPr>
                <w:rFonts w:ascii="Cambria" w:hAnsi="Cambria" w:cs="Arial"/>
                <w:noProof w:val="0"/>
                <w:color w:val="000000"/>
                <w:sz w:val="22"/>
                <w:szCs w:val="22"/>
              </w:rPr>
            </w:pPr>
            <w:r w:rsidRPr="00887D47">
              <w:rPr>
                <w:rFonts w:ascii="Cambria" w:hAnsi="Cambria" w:cs="Arial"/>
                <w:noProof w:val="0"/>
                <w:color w:val="000000"/>
                <w:sz w:val="22"/>
                <w:szCs w:val="22"/>
              </w:rPr>
              <w:t>Out of State</w:t>
            </w:r>
          </w:p>
        </w:tc>
        <w:tc>
          <w:tcPr>
            <w:tcW w:w="1149" w:type="dxa"/>
            <w:tcBorders>
              <w:top w:val="nil"/>
              <w:left w:val="nil"/>
              <w:bottom w:val="single" w:sz="4" w:space="0" w:color="auto"/>
              <w:right w:val="single" w:sz="4" w:space="0" w:color="auto"/>
            </w:tcBorders>
            <w:shd w:val="clear" w:color="auto" w:fill="auto"/>
            <w:noWrap/>
            <w:vAlign w:val="center"/>
            <w:hideMark/>
          </w:tcPr>
          <w:p w:rsidR="00940278" w:rsidRPr="00887D47" w:rsidRDefault="008008A4" w:rsidP="008A4A37">
            <w:pPr>
              <w:jc w:val="center"/>
              <w:rPr>
                <w:rFonts w:ascii="Cambria" w:hAnsi="Cambria" w:cs="Arial"/>
                <w:noProof w:val="0"/>
                <w:color w:val="000000"/>
                <w:sz w:val="22"/>
                <w:szCs w:val="22"/>
              </w:rPr>
            </w:pPr>
            <w:r w:rsidRPr="00887D47">
              <w:rPr>
                <w:rFonts w:ascii="Cambria" w:hAnsi="Cambria" w:cs="Arial"/>
                <w:noProof w:val="0"/>
                <w:color w:val="000000"/>
                <w:sz w:val="22"/>
                <w:szCs w:val="22"/>
              </w:rPr>
              <w:t>7</w:t>
            </w:r>
          </w:p>
        </w:tc>
        <w:tc>
          <w:tcPr>
            <w:tcW w:w="1101" w:type="dxa"/>
            <w:tcBorders>
              <w:top w:val="nil"/>
              <w:left w:val="nil"/>
              <w:bottom w:val="single" w:sz="4" w:space="0" w:color="auto"/>
              <w:right w:val="single" w:sz="4" w:space="0" w:color="auto"/>
            </w:tcBorders>
            <w:shd w:val="clear" w:color="auto" w:fill="auto"/>
            <w:noWrap/>
            <w:vAlign w:val="center"/>
            <w:hideMark/>
          </w:tcPr>
          <w:p w:rsidR="00940278" w:rsidRPr="00887D47" w:rsidRDefault="00940278" w:rsidP="008A4A37">
            <w:pPr>
              <w:jc w:val="center"/>
              <w:rPr>
                <w:rFonts w:ascii="Cambria" w:hAnsi="Cambria" w:cs="Arial"/>
                <w:noProof w:val="0"/>
                <w:color w:val="000000"/>
                <w:sz w:val="22"/>
                <w:szCs w:val="22"/>
              </w:rPr>
            </w:pPr>
            <w:r w:rsidRPr="00887D47">
              <w:rPr>
                <w:rFonts w:ascii="Cambria" w:hAnsi="Cambria" w:cs="Arial"/>
                <w:noProof w:val="0"/>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center"/>
            <w:hideMark/>
          </w:tcPr>
          <w:p w:rsidR="00940278" w:rsidRPr="00887D47" w:rsidRDefault="00940278" w:rsidP="008A4A37">
            <w:pPr>
              <w:jc w:val="center"/>
              <w:rPr>
                <w:rFonts w:ascii="Cambria" w:hAnsi="Cambria" w:cs="Arial"/>
                <w:noProof w:val="0"/>
                <w:color w:val="000000"/>
                <w:sz w:val="22"/>
                <w:szCs w:val="22"/>
              </w:rPr>
            </w:pPr>
            <w:r w:rsidRPr="00887D47">
              <w:rPr>
                <w:rFonts w:ascii="Cambria" w:hAnsi="Cambria" w:cs="Arial"/>
                <w:noProof w:val="0"/>
                <w:color w:val="000000"/>
                <w:sz w:val="22"/>
                <w:szCs w:val="22"/>
              </w:rPr>
              <w:t>--</w:t>
            </w:r>
          </w:p>
        </w:tc>
      </w:tr>
      <w:tr w:rsidR="00940278" w:rsidRPr="00447BA5" w:rsidTr="008A4A37">
        <w:trPr>
          <w:trHeight w:val="285"/>
        </w:trPr>
        <w:tc>
          <w:tcPr>
            <w:tcW w:w="1635" w:type="dxa"/>
            <w:tcBorders>
              <w:top w:val="nil"/>
              <w:left w:val="single" w:sz="4" w:space="0" w:color="auto"/>
              <w:bottom w:val="single" w:sz="4" w:space="0" w:color="auto"/>
              <w:right w:val="single" w:sz="4" w:space="0" w:color="auto"/>
            </w:tcBorders>
            <w:shd w:val="clear" w:color="auto" w:fill="auto"/>
            <w:noWrap/>
            <w:vAlign w:val="center"/>
            <w:hideMark/>
          </w:tcPr>
          <w:p w:rsidR="00940278" w:rsidRPr="00887D47" w:rsidRDefault="00940278" w:rsidP="008A4A37">
            <w:pPr>
              <w:ind w:left="177"/>
              <w:rPr>
                <w:rFonts w:ascii="Cambria" w:hAnsi="Cambria" w:cs="Arial"/>
                <w:noProof w:val="0"/>
                <w:color w:val="000000"/>
                <w:sz w:val="22"/>
                <w:szCs w:val="22"/>
              </w:rPr>
            </w:pPr>
            <w:r w:rsidRPr="00887D47">
              <w:rPr>
                <w:rFonts w:ascii="Cambria" w:hAnsi="Cambria" w:cs="Arial"/>
                <w:noProof w:val="0"/>
                <w:color w:val="000000"/>
                <w:sz w:val="22"/>
                <w:szCs w:val="22"/>
              </w:rPr>
              <w:t>Unknown</w:t>
            </w:r>
          </w:p>
        </w:tc>
        <w:tc>
          <w:tcPr>
            <w:tcW w:w="1149" w:type="dxa"/>
            <w:tcBorders>
              <w:top w:val="nil"/>
              <w:left w:val="nil"/>
              <w:bottom w:val="single" w:sz="4" w:space="0" w:color="auto"/>
              <w:right w:val="single" w:sz="4" w:space="0" w:color="auto"/>
            </w:tcBorders>
            <w:shd w:val="clear" w:color="auto" w:fill="auto"/>
            <w:noWrap/>
            <w:vAlign w:val="center"/>
            <w:hideMark/>
          </w:tcPr>
          <w:p w:rsidR="00940278" w:rsidRPr="00887D47" w:rsidRDefault="008008A4" w:rsidP="008A4A37">
            <w:pPr>
              <w:jc w:val="center"/>
              <w:rPr>
                <w:rFonts w:ascii="Cambria" w:hAnsi="Cambria" w:cs="Arial"/>
                <w:noProof w:val="0"/>
                <w:color w:val="000000"/>
                <w:sz w:val="22"/>
                <w:szCs w:val="22"/>
              </w:rPr>
            </w:pPr>
            <w:r w:rsidRPr="00887D47">
              <w:rPr>
                <w:rFonts w:ascii="Cambria" w:hAnsi="Cambria" w:cs="Arial"/>
                <w:noProof w:val="0"/>
                <w:color w:val="000000"/>
                <w:sz w:val="22"/>
                <w:szCs w:val="22"/>
              </w:rPr>
              <w:t>2</w:t>
            </w:r>
          </w:p>
        </w:tc>
        <w:tc>
          <w:tcPr>
            <w:tcW w:w="1101" w:type="dxa"/>
            <w:tcBorders>
              <w:top w:val="nil"/>
              <w:left w:val="nil"/>
              <w:bottom w:val="single" w:sz="4" w:space="0" w:color="auto"/>
              <w:right w:val="single" w:sz="4" w:space="0" w:color="auto"/>
            </w:tcBorders>
            <w:shd w:val="clear" w:color="auto" w:fill="auto"/>
            <w:noWrap/>
            <w:vAlign w:val="center"/>
            <w:hideMark/>
          </w:tcPr>
          <w:p w:rsidR="00940278" w:rsidRPr="00887D47" w:rsidRDefault="00940278" w:rsidP="008A4A37">
            <w:pPr>
              <w:jc w:val="center"/>
              <w:rPr>
                <w:rFonts w:ascii="Cambria" w:hAnsi="Cambria" w:cs="Arial"/>
                <w:noProof w:val="0"/>
                <w:color w:val="000000"/>
                <w:sz w:val="22"/>
                <w:szCs w:val="22"/>
              </w:rPr>
            </w:pPr>
            <w:r w:rsidRPr="00887D47">
              <w:rPr>
                <w:rFonts w:ascii="Cambria" w:hAnsi="Cambria" w:cs="Arial"/>
                <w:noProof w:val="0"/>
                <w:color w:val="000000"/>
                <w:sz w:val="22"/>
                <w:szCs w:val="22"/>
              </w:rPr>
              <w:t>--</w:t>
            </w:r>
          </w:p>
        </w:tc>
        <w:tc>
          <w:tcPr>
            <w:tcW w:w="1260" w:type="dxa"/>
            <w:tcBorders>
              <w:top w:val="nil"/>
              <w:left w:val="nil"/>
              <w:bottom w:val="single" w:sz="4" w:space="0" w:color="auto"/>
              <w:right w:val="single" w:sz="4" w:space="0" w:color="auto"/>
            </w:tcBorders>
            <w:shd w:val="clear" w:color="auto" w:fill="auto"/>
            <w:noWrap/>
            <w:vAlign w:val="center"/>
            <w:hideMark/>
          </w:tcPr>
          <w:p w:rsidR="00940278" w:rsidRPr="00887D47" w:rsidRDefault="00940278" w:rsidP="008A4A37">
            <w:pPr>
              <w:jc w:val="center"/>
              <w:rPr>
                <w:rFonts w:ascii="Cambria" w:hAnsi="Cambria" w:cs="Arial"/>
                <w:noProof w:val="0"/>
                <w:color w:val="000000"/>
                <w:sz w:val="22"/>
                <w:szCs w:val="22"/>
              </w:rPr>
            </w:pPr>
            <w:r w:rsidRPr="00887D47">
              <w:rPr>
                <w:rFonts w:ascii="Cambria" w:hAnsi="Cambria" w:cs="Arial"/>
                <w:noProof w:val="0"/>
                <w:color w:val="000000"/>
                <w:sz w:val="22"/>
                <w:szCs w:val="22"/>
              </w:rPr>
              <w:t>--</w:t>
            </w:r>
          </w:p>
        </w:tc>
      </w:tr>
      <w:tr w:rsidR="00884ECB" w:rsidRPr="00447BA5" w:rsidTr="008A4A37">
        <w:trPr>
          <w:trHeight w:val="300"/>
        </w:trPr>
        <w:tc>
          <w:tcPr>
            <w:tcW w:w="16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940278" w:rsidRPr="00887D47" w:rsidRDefault="00940278" w:rsidP="008A4A37">
            <w:pPr>
              <w:rPr>
                <w:rFonts w:ascii="Cambria" w:hAnsi="Cambria" w:cs="Arial"/>
                <w:b/>
                <w:bCs/>
                <w:noProof w:val="0"/>
                <w:sz w:val="22"/>
                <w:szCs w:val="22"/>
              </w:rPr>
            </w:pPr>
            <w:r w:rsidRPr="00887D47">
              <w:rPr>
                <w:rFonts w:ascii="Cambria" w:hAnsi="Cambria" w:cs="Arial"/>
                <w:b/>
                <w:bCs/>
                <w:noProof w:val="0"/>
                <w:sz w:val="22"/>
                <w:szCs w:val="22"/>
              </w:rPr>
              <w:t>Total</w:t>
            </w:r>
          </w:p>
        </w:tc>
        <w:tc>
          <w:tcPr>
            <w:tcW w:w="1149" w:type="dxa"/>
            <w:tcBorders>
              <w:top w:val="nil"/>
              <w:left w:val="nil"/>
              <w:bottom w:val="single" w:sz="4" w:space="0" w:color="auto"/>
              <w:right w:val="single" w:sz="4" w:space="0" w:color="auto"/>
            </w:tcBorders>
            <w:shd w:val="clear" w:color="auto" w:fill="D9D9D9" w:themeFill="background1" w:themeFillShade="D9"/>
            <w:noWrap/>
            <w:vAlign w:val="center"/>
            <w:hideMark/>
          </w:tcPr>
          <w:p w:rsidR="00940278" w:rsidRPr="00887D47" w:rsidRDefault="008008A4" w:rsidP="008A4A37">
            <w:pPr>
              <w:jc w:val="center"/>
              <w:rPr>
                <w:rFonts w:ascii="Cambria" w:hAnsi="Cambria" w:cs="Arial"/>
                <w:b/>
                <w:bCs/>
                <w:noProof w:val="0"/>
                <w:sz w:val="22"/>
                <w:szCs w:val="22"/>
              </w:rPr>
            </w:pPr>
            <w:r w:rsidRPr="00887D47">
              <w:rPr>
                <w:rFonts w:ascii="Cambria" w:hAnsi="Cambria" w:cs="Arial"/>
                <w:b/>
                <w:bCs/>
                <w:noProof w:val="0"/>
                <w:sz w:val="22"/>
                <w:szCs w:val="22"/>
              </w:rPr>
              <w:t>148</w:t>
            </w:r>
          </w:p>
        </w:tc>
        <w:tc>
          <w:tcPr>
            <w:tcW w:w="1101" w:type="dxa"/>
            <w:tcBorders>
              <w:top w:val="nil"/>
              <w:left w:val="nil"/>
              <w:bottom w:val="single" w:sz="4" w:space="0" w:color="auto"/>
              <w:right w:val="single" w:sz="4" w:space="0" w:color="auto"/>
            </w:tcBorders>
            <w:shd w:val="clear" w:color="auto" w:fill="D9D9D9" w:themeFill="background1" w:themeFillShade="D9"/>
            <w:noWrap/>
            <w:vAlign w:val="center"/>
            <w:hideMark/>
          </w:tcPr>
          <w:p w:rsidR="00940278" w:rsidRPr="00887D47" w:rsidRDefault="00940278" w:rsidP="008A4A37">
            <w:pPr>
              <w:jc w:val="center"/>
              <w:rPr>
                <w:rFonts w:ascii="Cambria" w:hAnsi="Cambria" w:cs="Arial"/>
                <w:noProof w:val="0"/>
                <w:sz w:val="22"/>
                <w:szCs w:val="22"/>
              </w:rPr>
            </w:pPr>
            <w:r w:rsidRPr="00887D47">
              <w:rPr>
                <w:rFonts w:ascii="Cambria" w:hAnsi="Cambria" w:cs="Arial"/>
                <w:noProof w:val="0"/>
                <w:sz w:val="22"/>
                <w:szCs w:val="22"/>
              </w:rPr>
              <w:t>--</w:t>
            </w:r>
          </w:p>
        </w:tc>
        <w:tc>
          <w:tcPr>
            <w:tcW w:w="1260" w:type="dxa"/>
            <w:tcBorders>
              <w:top w:val="nil"/>
              <w:left w:val="nil"/>
              <w:bottom w:val="single" w:sz="4" w:space="0" w:color="auto"/>
              <w:right w:val="single" w:sz="4" w:space="0" w:color="auto"/>
            </w:tcBorders>
            <w:shd w:val="clear" w:color="auto" w:fill="D9D9D9" w:themeFill="background1" w:themeFillShade="D9"/>
            <w:noWrap/>
            <w:vAlign w:val="center"/>
            <w:hideMark/>
          </w:tcPr>
          <w:p w:rsidR="00940278" w:rsidRPr="00887D47" w:rsidRDefault="00940278" w:rsidP="008A4A37">
            <w:pPr>
              <w:jc w:val="center"/>
              <w:rPr>
                <w:rFonts w:ascii="Cambria" w:hAnsi="Cambria" w:cs="Arial"/>
                <w:noProof w:val="0"/>
                <w:sz w:val="22"/>
                <w:szCs w:val="22"/>
              </w:rPr>
            </w:pPr>
            <w:r w:rsidRPr="00887D47">
              <w:rPr>
                <w:rFonts w:ascii="Cambria" w:hAnsi="Cambria" w:cs="Arial"/>
                <w:noProof w:val="0"/>
                <w:sz w:val="22"/>
                <w:szCs w:val="22"/>
              </w:rPr>
              <w:t>--</w:t>
            </w:r>
          </w:p>
        </w:tc>
      </w:tr>
    </w:tbl>
    <w:p w:rsidR="00502372" w:rsidRDefault="00E144DD" w:rsidP="00345D91">
      <w:pPr>
        <w:rPr>
          <w:rFonts w:ascii="Cambria" w:hAnsi="Cambria" w:cs="Calibri"/>
          <w:b/>
          <w:color w:val="00B050"/>
          <w:sz w:val="18"/>
          <w:szCs w:val="22"/>
        </w:rPr>
      </w:pPr>
      <w:r>
        <w:rPr>
          <w:rFonts w:ascii="Cambria" w:hAnsi="Cambria" w:cs="Calibri"/>
          <w:sz w:val="22"/>
          <w:szCs w:val="22"/>
        </w:rPr>
        <w:br w:type="textWrapping" w:clear="all"/>
      </w:r>
    </w:p>
    <w:p w:rsidR="00F540DB" w:rsidRPr="004F3B52" w:rsidRDefault="00F540DB" w:rsidP="00345D91">
      <w:pPr>
        <w:jc w:val="right"/>
        <w:rPr>
          <w:rFonts w:ascii="Candara" w:hAnsi="Candara"/>
          <w:b/>
          <w:smallCaps/>
          <w:sz w:val="32"/>
        </w:rPr>
      </w:pPr>
      <w:r w:rsidRPr="004F3B52">
        <w:rPr>
          <w:rFonts w:ascii="Candara" w:hAnsi="Candara"/>
          <w:b/>
          <w:smallCaps/>
          <w:sz w:val="32"/>
        </w:rPr>
        <w:t>Homicide Circumstances</w:t>
      </w:r>
    </w:p>
    <w:p w:rsidR="000F338A" w:rsidRDefault="000F338A" w:rsidP="00345D91">
      <w:pPr>
        <w:rPr>
          <w:rFonts w:ascii="Cambria" w:hAnsi="Cambria" w:cs="Calibri"/>
          <w:sz w:val="22"/>
          <w:szCs w:val="22"/>
        </w:rPr>
      </w:pPr>
      <w:r>
        <w:rPr>
          <w:rFonts w:ascii="Tw Cen MT Condensed Extra Bold" w:hAnsi="Tw Cen MT Condensed Extra Bold"/>
          <w:color w:val="9BBB59" w:themeColor="accent3"/>
          <w:sz w:val="32"/>
        </w:rPr>
        <mc:AlternateContent>
          <mc:Choice Requires="wps">
            <w:drawing>
              <wp:anchor distT="0" distB="0" distL="114300" distR="114300" simplePos="0" relativeHeight="251767807" behindDoc="0" locked="0" layoutInCell="1" allowOverlap="1" wp14:anchorId="7D3E1A92" wp14:editId="528E4C7F">
                <wp:simplePos x="0" y="0"/>
                <wp:positionH relativeFrom="column">
                  <wp:posOffset>55245</wp:posOffset>
                </wp:positionH>
                <wp:positionV relativeFrom="paragraph">
                  <wp:posOffset>77470</wp:posOffset>
                </wp:positionV>
                <wp:extent cx="6858000" cy="0"/>
                <wp:effectExtent l="0" t="38100" r="19050" b="57150"/>
                <wp:wrapNone/>
                <wp:docPr id="56" name="Straight Connector 56"/>
                <wp:cNvGraphicFramePr/>
                <a:graphic xmlns:a="http://schemas.openxmlformats.org/drawingml/2006/main">
                  <a:graphicData uri="http://schemas.microsoft.com/office/word/2010/wordprocessingShape">
                    <wps:wsp>
                      <wps:cNvCnPr/>
                      <wps:spPr>
                        <a:xfrm>
                          <a:off x="0" y="0"/>
                          <a:ext cx="6858000" cy="0"/>
                        </a:xfrm>
                        <a:prstGeom prst="line">
                          <a:avLst/>
                        </a:prstGeom>
                        <a:ln w="88900">
                          <a:gradFill flip="none" rotWithShape="1">
                            <a:gsLst>
                              <a:gs pos="0">
                                <a:srgbClr val="DDEBCF"/>
                              </a:gs>
                              <a:gs pos="43000">
                                <a:srgbClr val="9CB86E"/>
                              </a:gs>
                              <a:gs pos="88000">
                                <a:srgbClr val="156B13"/>
                              </a:gs>
                            </a:gsLst>
                            <a:lin ang="1620000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6" o:spid="_x0000_s1026" style="position:absolute;z-index:2517678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6.1pt" to="544.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" strokeweight="7pt"/>
            </w:pict>
          </mc:Fallback>
        </mc:AlternateContent>
      </w:r>
    </w:p>
    <w:p w:rsidR="001E75B6" w:rsidRPr="00447BA5" w:rsidRDefault="000D4A24" w:rsidP="00345D91">
      <w:pPr>
        <w:rPr>
          <w:rFonts w:ascii="Cambria" w:hAnsi="Cambria" w:cs="Calibri"/>
          <w:sz w:val="22"/>
          <w:szCs w:val="22"/>
        </w:rPr>
      </w:pPr>
      <w:r w:rsidRPr="00447BA5">
        <w:rPr>
          <w:rFonts w:ascii="Cambria" w:hAnsi="Cambria" w:cs="Calibri"/>
          <w:sz w:val="22"/>
          <w:szCs w:val="22"/>
        </w:rPr>
        <mc:AlternateContent>
          <mc:Choice Requires="wps">
            <w:drawing>
              <wp:anchor distT="0" distB="0" distL="114300" distR="114300" simplePos="0" relativeHeight="251673600" behindDoc="0" locked="0" layoutInCell="1" allowOverlap="1" wp14:anchorId="38198EE9" wp14:editId="478C5444">
                <wp:simplePos x="0" y="0"/>
                <wp:positionH relativeFrom="column">
                  <wp:posOffset>3990975</wp:posOffset>
                </wp:positionH>
                <wp:positionV relativeFrom="paragraph">
                  <wp:posOffset>15434</wp:posOffset>
                </wp:positionV>
                <wp:extent cx="2862470" cy="320040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2470" cy="3200400"/>
                        </a:xfrm>
                        <a:prstGeom prst="rect">
                          <a:avLst/>
                        </a:prstGeom>
                        <a:solidFill>
                          <a:srgbClr val="FFFFFF"/>
                        </a:solidFill>
                        <a:ln w="9525">
                          <a:noFill/>
                          <a:miter lim="800000"/>
                          <a:headEnd/>
                          <a:tailEnd/>
                        </a:ln>
                      </wps:spPr>
                      <wps:txbx>
                        <w:txbxContent>
                          <w:p w:rsidR="00DC1F2E" w:rsidRPr="00134559" w:rsidRDefault="00DC1F2E" w:rsidP="006C0B5D">
                            <w:pPr>
                              <w:spacing w:line="276" w:lineRule="auto"/>
                              <w:rPr>
                                <w:rFonts w:asciiTheme="majorHAnsi" w:hAnsiTheme="majorHAnsi" w:cs="Arial"/>
                                <w:sz w:val="10"/>
                                <w:szCs w:val="10"/>
                              </w:rPr>
                            </w:pPr>
                            <w:r w:rsidRPr="00006EB0">
                              <w:rPr>
                                <w:rFonts w:asciiTheme="majorHAnsi" w:hAnsiTheme="majorHAnsi" w:cs="Arial"/>
                                <w:b/>
                                <w:i/>
                                <w:sz w:val="22"/>
                                <w:szCs w:val="22"/>
                              </w:rPr>
                              <w:t xml:space="preserve">Of the homicide </w:t>
                            </w:r>
                            <w:r>
                              <w:rPr>
                                <w:rFonts w:asciiTheme="majorHAnsi" w:hAnsiTheme="majorHAnsi" w:cs="Arial"/>
                                <w:b/>
                                <w:i/>
                                <w:sz w:val="22"/>
                                <w:szCs w:val="22"/>
                              </w:rPr>
                              <w:t>victims</w:t>
                            </w:r>
                            <w:r w:rsidRPr="00006EB0">
                              <w:rPr>
                                <w:rFonts w:asciiTheme="majorHAnsi" w:hAnsiTheme="majorHAnsi" w:cs="Arial"/>
                                <w:b/>
                                <w:i/>
                                <w:sz w:val="22"/>
                                <w:szCs w:val="22"/>
                              </w:rPr>
                              <w:t>, at least one circumstance was known for 82% of victims (n=122).</w:t>
                            </w:r>
                          </w:p>
                          <w:p w:rsidR="00DC1F2E" w:rsidRPr="00006EB0" w:rsidRDefault="00DC1F2E" w:rsidP="008B7444">
                            <w:pPr>
                              <w:pStyle w:val="ListParagraph"/>
                              <w:numPr>
                                <w:ilvl w:val="0"/>
                                <w:numId w:val="18"/>
                              </w:numPr>
                              <w:spacing w:line="276" w:lineRule="auto"/>
                              <w:ind w:left="360" w:hanging="180"/>
                              <w:rPr>
                                <w:rFonts w:asciiTheme="majorHAnsi" w:hAnsiTheme="majorHAnsi" w:cs="Arial"/>
                                <w:sz w:val="22"/>
                                <w:szCs w:val="22"/>
                              </w:rPr>
                            </w:pPr>
                            <w:r>
                              <w:rPr>
                                <w:rFonts w:asciiTheme="majorHAnsi" w:hAnsiTheme="majorHAnsi" w:cs="Arial"/>
                                <w:sz w:val="22"/>
                                <w:szCs w:val="22"/>
                              </w:rPr>
                              <w:t>Twenty</w:t>
                            </w:r>
                            <w:r w:rsidRPr="00006EB0">
                              <w:rPr>
                                <w:rFonts w:asciiTheme="majorHAnsi" w:hAnsiTheme="majorHAnsi" w:cs="Arial"/>
                                <w:sz w:val="22"/>
                                <w:szCs w:val="22"/>
                              </w:rPr>
                              <w:t xml:space="preserve"> percent of homicides were precipitated by an argument/conflict. </w:t>
                            </w:r>
                          </w:p>
                          <w:p w:rsidR="00DC1F2E" w:rsidRPr="00DF6EA1" w:rsidRDefault="00DC1F2E" w:rsidP="00DF6EA1">
                            <w:pPr>
                              <w:pStyle w:val="ListParagraph"/>
                              <w:spacing w:line="276" w:lineRule="auto"/>
                              <w:ind w:left="360"/>
                              <w:rPr>
                                <w:rFonts w:asciiTheme="majorHAnsi" w:hAnsiTheme="majorHAnsi" w:cs="Arial"/>
                                <w:sz w:val="10"/>
                                <w:szCs w:val="22"/>
                              </w:rPr>
                            </w:pPr>
                          </w:p>
                          <w:p w:rsidR="00DC1F2E" w:rsidRPr="00006EB0" w:rsidRDefault="00DC1F2E" w:rsidP="008B7444">
                            <w:pPr>
                              <w:pStyle w:val="ListParagraph"/>
                              <w:numPr>
                                <w:ilvl w:val="0"/>
                                <w:numId w:val="18"/>
                              </w:numPr>
                              <w:ind w:left="360" w:hanging="180"/>
                              <w:rPr>
                                <w:rFonts w:asciiTheme="majorHAnsi" w:hAnsiTheme="majorHAnsi" w:cs="Arial"/>
                                <w:sz w:val="22"/>
                                <w:szCs w:val="22"/>
                              </w:rPr>
                            </w:pPr>
                            <w:r>
                              <w:rPr>
                                <w:rFonts w:asciiTheme="majorHAnsi" w:hAnsiTheme="majorHAnsi" w:cs="Arial"/>
                                <w:sz w:val="22"/>
                                <w:szCs w:val="22"/>
                              </w:rPr>
                              <w:t xml:space="preserve">Eighteen </w:t>
                            </w:r>
                            <w:r w:rsidRPr="00006EB0">
                              <w:rPr>
                                <w:rFonts w:asciiTheme="majorHAnsi" w:hAnsiTheme="majorHAnsi" w:cs="Arial"/>
                                <w:sz w:val="22"/>
                                <w:szCs w:val="22"/>
                              </w:rPr>
                              <w:t>percent were precipitated by another crime.</w:t>
                            </w:r>
                            <w:r w:rsidRPr="00006EB0">
                              <w:rPr>
                                <w:rFonts w:asciiTheme="majorHAnsi" w:hAnsiTheme="majorHAnsi" w:cs="Arial"/>
                                <w:i/>
                                <w:sz w:val="22"/>
                                <w:szCs w:val="22"/>
                              </w:rPr>
                              <w:t xml:space="preserve"> </w:t>
                            </w:r>
                            <w:r w:rsidRPr="00006EB0">
                              <w:rPr>
                                <w:rFonts w:asciiTheme="majorHAnsi" w:hAnsiTheme="majorHAnsi" w:cs="Arial"/>
                                <w:sz w:val="22"/>
                                <w:szCs w:val="22"/>
                              </w:rPr>
                              <w:t xml:space="preserve">These crimes include: </w:t>
                            </w:r>
                          </w:p>
                          <w:p w:rsidR="00DC1F2E" w:rsidRPr="00006EB0" w:rsidRDefault="00DC1F2E" w:rsidP="008B7444">
                            <w:pPr>
                              <w:pStyle w:val="ListParagraph"/>
                              <w:numPr>
                                <w:ilvl w:val="0"/>
                                <w:numId w:val="19"/>
                              </w:numPr>
                              <w:ind w:left="900" w:hanging="180"/>
                              <w:rPr>
                                <w:rFonts w:asciiTheme="majorHAnsi" w:hAnsiTheme="majorHAnsi" w:cs="Arial"/>
                                <w:sz w:val="22"/>
                                <w:szCs w:val="22"/>
                              </w:rPr>
                            </w:pPr>
                            <w:r w:rsidRPr="00006EB0">
                              <w:rPr>
                                <w:rFonts w:asciiTheme="majorHAnsi" w:hAnsiTheme="majorHAnsi" w:cs="Arial"/>
                                <w:sz w:val="22"/>
                                <w:szCs w:val="22"/>
                              </w:rPr>
                              <w:t>robbery/burglary (n=10)</w:t>
                            </w:r>
                          </w:p>
                          <w:p w:rsidR="00DC1F2E" w:rsidRPr="00006EB0" w:rsidRDefault="00DC1F2E" w:rsidP="008B7444">
                            <w:pPr>
                              <w:pStyle w:val="ListParagraph"/>
                              <w:numPr>
                                <w:ilvl w:val="0"/>
                                <w:numId w:val="19"/>
                              </w:numPr>
                              <w:ind w:left="900" w:hanging="180"/>
                              <w:rPr>
                                <w:rFonts w:asciiTheme="majorHAnsi" w:hAnsiTheme="majorHAnsi" w:cs="Arial"/>
                                <w:sz w:val="22"/>
                                <w:szCs w:val="22"/>
                              </w:rPr>
                            </w:pPr>
                            <w:r w:rsidRPr="00006EB0">
                              <w:rPr>
                                <w:rFonts w:asciiTheme="majorHAnsi" w:hAnsiTheme="majorHAnsi" w:cs="Arial"/>
                                <w:sz w:val="22"/>
                                <w:szCs w:val="22"/>
                              </w:rPr>
                              <w:t>assault/homicide (n=7)</w:t>
                            </w:r>
                          </w:p>
                          <w:p w:rsidR="00DC1F2E" w:rsidRPr="00006EB0" w:rsidRDefault="00DC1F2E" w:rsidP="008B7444">
                            <w:pPr>
                              <w:pStyle w:val="ListParagraph"/>
                              <w:numPr>
                                <w:ilvl w:val="0"/>
                                <w:numId w:val="19"/>
                              </w:numPr>
                              <w:ind w:left="900" w:hanging="180"/>
                              <w:rPr>
                                <w:rFonts w:asciiTheme="majorHAnsi" w:hAnsiTheme="majorHAnsi" w:cs="Arial"/>
                                <w:sz w:val="22"/>
                                <w:szCs w:val="22"/>
                              </w:rPr>
                            </w:pPr>
                            <w:r w:rsidRPr="00006EB0">
                              <w:rPr>
                                <w:rFonts w:asciiTheme="majorHAnsi" w:hAnsiTheme="majorHAnsi" w:cs="Arial"/>
                                <w:sz w:val="22"/>
                                <w:szCs w:val="22"/>
                              </w:rPr>
                              <w:t>drug trade (n=6)</w:t>
                            </w:r>
                          </w:p>
                          <w:p w:rsidR="00DC1F2E" w:rsidRPr="00DF6EA1" w:rsidRDefault="00DC1F2E" w:rsidP="00DF6EA1">
                            <w:pPr>
                              <w:pStyle w:val="ListParagraph"/>
                              <w:ind w:left="900"/>
                              <w:rPr>
                                <w:rFonts w:asciiTheme="majorHAnsi" w:hAnsiTheme="majorHAnsi" w:cs="Arial"/>
                                <w:sz w:val="10"/>
                                <w:szCs w:val="22"/>
                              </w:rPr>
                            </w:pPr>
                          </w:p>
                          <w:p w:rsidR="00DC1F2E" w:rsidRPr="00006EB0" w:rsidRDefault="00DC1F2E" w:rsidP="008B7444">
                            <w:pPr>
                              <w:pStyle w:val="ListParagraph"/>
                              <w:numPr>
                                <w:ilvl w:val="0"/>
                                <w:numId w:val="18"/>
                              </w:numPr>
                              <w:ind w:left="360" w:hanging="180"/>
                              <w:rPr>
                                <w:rFonts w:asciiTheme="majorHAnsi" w:hAnsiTheme="majorHAnsi"/>
                                <w:sz w:val="22"/>
                                <w:szCs w:val="22"/>
                              </w:rPr>
                            </w:pPr>
                            <w:r w:rsidRPr="00006EB0">
                              <w:rPr>
                                <w:rFonts w:asciiTheme="majorHAnsi" w:hAnsiTheme="majorHAnsi"/>
                                <w:sz w:val="22"/>
                                <w:szCs w:val="22"/>
                              </w:rPr>
                              <w:t xml:space="preserve">The most frequently noted circumstance for </w:t>
                            </w:r>
                            <w:r w:rsidRPr="00006EB0">
                              <w:rPr>
                                <w:rFonts w:asciiTheme="majorHAnsi" w:hAnsiTheme="majorHAnsi"/>
                                <w:b/>
                                <w:sz w:val="22"/>
                                <w:szCs w:val="22"/>
                              </w:rPr>
                              <w:t>males</w:t>
                            </w:r>
                            <w:r w:rsidRPr="00006EB0">
                              <w:rPr>
                                <w:rFonts w:asciiTheme="majorHAnsi" w:hAnsiTheme="majorHAnsi"/>
                                <w:sz w:val="22"/>
                                <w:szCs w:val="22"/>
                              </w:rPr>
                              <w:t xml:space="preserve"> was argument/conflict (22%, n=25).</w:t>
                            </w:r>
                          </w:p>
                          <w:p w:rsidR="00DC1F2E" w:rsidRPr="006C6B0F" w:rsidRDefault="00DC1F2E" w:rsidP="00DF6EA1">
                            <w:pPr>
                              <w:pStyle w:val="ListParagraph"/>
                              <w:ind w:left="360"/>
                              <w:rPr>
                                <w:rFonts w:asciiTheme="majorHAnsi" w:hAnsiTheme="majorHAnsi"/>
                                <w:sz w:val="10"/>
                                <w:szCs w:val="22"/>
                                <w:highlight w:val="yellow"/>
                              </w:rPr>
                            </w:pPr>
                          </w:p>
                          <w:p w:rsidR="00DC1F2E" w:rsidRPr="00006EB0" w:rsidRDefault="00DC1F2E" w:rsidP="008B7444">
                            <w:pPr>
                              <w:pStyle w:val="ListParagraph"/>
                              <w:numPr>
                                <w:ilvl w:val="0"/>
                                <w:numId w:val="18"/>
                              </w:numPr>
                              <w:spacing w:line="276" w:lineRule="auto"/>
                              <w:ind w:left="360" w:hanging="180"/>
                              <w:rPr>
                                <w:rFonts w:asciiTheme="majorHAnsi" w:hAnsiTheme="majorHAnsi" w:cs="Arial"/>
                                <w:sz w:val="22"/>
                                <w:szCs w:val="22"/>
                              </w:rPr>
                            </w:pPr>
                            <w:r w:rsidRPr="00006EB0">
                              <w:rPr>
                                <w:rFonts w:asciiTheme="majorHAnsi" w:hAnsiTheme="majorHAnsi" w:cs="Arial"/>
                                <w:sz w:val="22"/>
                                <w:szCs w:val="22"/>
                              </w:rPr>
                              <w:t xml:space="preserve">The most frequently noted circumstance for </w:t>
                            </w:r>
                            <w:r w:rsidRPr="00006EB0">
                              <w:rPr>
                                <w:rFonts w:asciiTheme="majorHAnsi" w:hAnsiTheme="majorHAnsi" w:cs="Arial"/>
                                <w:b/>
                                <w:sz w:val="22"/>
                                <w:szCs w:val="22"/>
                              </w:rPr>
                              <w:t>females</w:t>
                            </w:r>
                            <w:r w:rsidRPr="00006EB0">
                              <w:rPr>
                                <w:rFonts w:asciiTheme="majorHAnsi" w:hAnsiTheme="majorHAnsi" w:cs="Arial"/>
                                <w:sz w:val="22"/>
                                <w:szCs w:val="22"/>
                              </w:rPr>
                              <w:t xml:space="preserve"> was intimate partner violence-related (39%, n=14).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314.25pt;margin-top:1.2pt;width:225.4pt;height:25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" stroked="f">
                <v:textbox>
                  <w:txbxContent>
                    <w:p w:rsidR="00DC1F2E" w:rsidRPr="00134559" w:rsidRDefault="00DC1F2E" w:rsidP="006C0B5D">
                      <w:pPr>
                        <w:spacing w:line="276" w:lineRule="auto"/>
                        <w:rPr>
                          <w:rFonts w:asciiTheme="majorHAnsi" w:hAnsiTheme="majorHAnsi" w:cs="Arial"/>
                          <w:sz w:val="10"/>
                          <w:szCs w:val="10"/>
                        </w:rPr>
                      </w:pPr>
                      <w:r w:rsidRPr="00006EB0">
                        <w:rPr>
                          <w:rFonts w:asciiTheme="majorHAnsi" w:hAnsiTheme="majorHAnsi" w:cs="Arial"/>
                          <w:b/>
                          <w:i/>
                          <w:sz w:val="22"/>
                          <w:szCs w:val="22"/>
                        </w:rPr>
                        <w:t xml:space="preserve">Of the homicide </w:t>
                      </w:r>
                      <w:r>
                        <w:rPr>
                          <w:rFonts w:asciiTheme="majorHAnsi" w:hAnsiTheme="majorHAnsi" w:cs="Arial"/>
                          <w:b/>
                          <w:i/>
                          <w:sz w:val="22"/>
                          <w:szCs w:val="22"/>
                        </w:rPr>
                        <w:t>victims</w:t>
                      </w:r>
                      <w:r w:rsidRPr="00006EB0">
                        <w:rPr>
                          <w:rFonts w:asciiTheme="majorHAnsi" w:hAnsiTheme="majorHAnsi" w:cs="Arial"/>
                          <w:b/>
                          <w:i/>
                          <w:sz w:val="22"/>
                          <w:szCs w:val="22"/>
                        </w:rPr>
                        <w:t>, at least one circumstance was known for 82% of victims (n=122).</w:t>
                      </w:r>
                    </w:p>
                    <w:p w:rsidR="00DC1F2E" w:rsidRPr="00006EB0" w:rsidRDefault="00DC1F2E" w:rsidP="008B7444">
                      <w:pPr>
                        <w:pStyle w:val="ListParagraph"/>
                        <w:numPr>
                          <w:ilvl w:val="0"/>
                          <w:numId w:val="18"/>
                        </w:numPr>
                        <w:spacing w:line="276" w:lineRule="auto"/>
                        <w:ind w:left="360" w:hanging="180"/>
                        <w:rPr>
                          <w:rFonts w:asciiTheme="majorHAnsi" w:hAnsiTheme="majorHAnsi" w:cs="Arial"/>
                          <w:sz w:val="22"/>
                          <w:szCs w:val="22"/>
                        </w:rPr>
                      </w:pPr>
                      <w:r>
                        <w:rPr>
                          <w:rFonts w:asciiTheme="majorHAnsi" w:hAnsiTheme="majorHAnsi" w:cs="Arial"/>
                          <w:sz w:val="22"/>
                          <w:szCs w:val="22"/>
                        </w:rPr>
                        <w:t>Twenty</w:t>
                      </w:r>
                      <w:r w:rsidRPr="00006EB0">
                        <w:rPr>
                          <w:rFonts w:asciiTheme="majorHAnsi" w:hAnsiTheme="majorHAnsi" w:cs="Arial"/>
                          <w:sz w:val="22"/>
                          <w:szCs w:val="22"/>
                        </w:rPr>
                        <w:t xml:space="preserve"> percent of homicides were precipitated by an argument/conflict. </w:t>
                      </w:r>
                    </w:p>
                    <w:p w:rsidR="00DC1F2E" w:rsidRPr="00DF6EA1" w:rsidRDefault="00DC1F2E" w:rsidP="00DF6EA1">
                      <w:pPr>
                        <w:pStyle w:val="ListParagraph"/>
                        <w:spacing w:line="276" w:lineRule="auto"/>
                        <w:ind w:left="360"/>
                        <w:rPr>
                          <w:rFonts w:asciiTheme="majorHAnsi" w:hAnsiTheme="majorHAnsi" w:cs="Arial"/>
                          <w:sz w:val="10"/>
                          <w:szCs w:val="22"/>
                        </w:rPr>
                      </w:pPr>
                    </w:p>
                    <w:p w:rsidR="00DC1F2E" w:rsidRPr="00006EB0" w:rsidRDefault="00DC1F2E" w:rsidP="008B7444">
                      <w:pPr>
                        <w:pStyle w:val="ListParagraph"/>
                        <w:numPr>
                          <w:ilvl w:val="0"/>
                          <w:numId w:val="18"/>
                        </w:numPr>
                        <w:ind w:left="360" w:hanging="180"/>
                        <w:rPr>
                          <w:rFonts w:asciiTheme="majorHAnsi" w:hAnsiTheme="majorHAnsi" w:cs="Arial"/>
                          <w:sz w:val="22"/>
                          <w:szCs w:val="22"/>
                        </w:rPr>
                      </w:pPr>
                      <w:r>
                        <w:rPr>
                          <w:rFonts w:asciiTheme="majorHAnsi" w:hAnsiTheme="majorHAnsi" w:cs="Arial"/>
                          <w:sz w:val="22"/>
                          <w:szCs w:val="22"/>
                        </w:rPr>
                        <w:t xml:space="preserve">Eighteen </w:t>
                      </w:r>
                      <w:r w:rsidRPr="00006EB0">
                        <w:rPr>
                          <w:rFonts w:asciiTheme="majorHAnsi" w:hAnsiTheme="majorHAnsi" w:cs="Arial"/>
                          <w:sz w:val="22"/>
                          <w:szCs w:val="22"/>
                        </w:rPr>
                        <w:t>percent were precipitated by another crime.</w:t>
                      </w:r>
                      <w:r w:rsidRPr="00006EB0">
                        <w:rPr>
                          <w:rFonts w:asciiTheme="majorHAnsi" w:hAnsiTheme="majorHAnsi" w:cs="Arial"/>
                          <w:i/>
                          <w:sz w:val="22"/>
                          <w:szCs w:val="22"/>
                        </w:rPr>
                        <w:t xml:space="preserve"> </w:t>
                      </w:r>
                      <w:r w:rsidRPr="00006EB0">
                        <w:rPr>
                          <w:rFonts w:asciiTheme="majorHAnsi" w:hAnsiTheme="majorHAnsi" w:cs="Arial"/>
                          <w:sz w:val="22"/>
                          <w:szCs w:val="22"/>
                        </w:rPr>
                        <w:t xml:space="preserve">These crimes include: </w:t>
                      </w:r>
                    </w:p>
                    <w:p w:rsidR="00DC1F2E" w:rsidRPr="00006EB0" w:rsidRDefault="00DC1F2E" w:rsidP="008B7444">
                      <w:pPr>
                        <w:pStyle w:val="ListParagraph"/>
                        <w:numPr>
                          <w:ilvl w:val="0"/>
                          <w:numId w:val="19"/>
                        </w:numPr>
                        <w:ind w:left="900" w:hanging="180"/>
                        <w:rPr>
                          <w:rFonts w:asciiTheme="majorHAnsi" w:hAnsiTheme="majorHAnsi" w:cs="Arial"/>
                          <w:sz w:val="22"/>
                          <w:szCs w:val="22"/>
                        </w:rPr>
                      </w:pPr>
                      <w:r w:rsidRPr="00006EB0">
                        <w:rPr>
                          <w:rFonts w:asciiTheme="majorHAnsi" w:hAnsiTheme="majorHAnsi" w:cs="Arial"/>
                          <w:sz w:val="22"/>
                          <w:szCs w:val="22"/>
                        </w:rPr>
                        <w:t>robbery/burglary (n=10)</w:t>
                      </w:r>
                    </w:p>
                    <w:p w:rsidR="00DC1F2E" w:rsidRPr="00006EB0" w:rsidRDefault="00DC1F2E" w:rsidP="008B7444">
                      <w:pPr>
                        <w:pStyle w:val="ListParagraph"/>
                        <w:numPr>
                          <w:ilvl w:val="0"/>
                          <w:numId w:val="19"/>
                        </w:numPr>
                        <w:ind w:left="900" w:hanging="180"/>
                        <w:rPr>
                          <w:rFonts w:asciiTheme="majorHAnsi" w:hAnsiTheme="majorHAnsi" w:cs="Arial"/>
                          <w:sz w:val="22"/>
                          <w:szCs w:val="22"/>
                        </w:rPr>
                      </w:pPr>
                      <w:r w:rsidRPr="00006EB0">
                        <w:rPr>
                          <w:rFonts w:asciiTheme="majorHAnsi" w:hAnsiTheme="majorHAnsi" w:cs="Arial"/>
                          <w:sz w:val="22"/>
                          <w:szCs w:val="22"/>
                        </w:rPr>
                        <w:t>assault/homicide (n=7)</w:t>
                      </w:r>
                    </w:p>
                    <w:p w:rsidR="00DC1F2E" w:rsidRPr="00006EB0" w:rsidRDefault="00DC1F2E" w:rsidP="008B7444">
                      <w:pPr>
                        <w:pStyle w:val="ListParagraph"/>
                        <w:numPr>
                          <w:ilvl w:val="0"/>
                          <w:numId w:val="19"/>
                        </w:numPr>
                        <w:ind w:left="900" w:hanging="180"/>
                        <w:rPr>
                          <w:rFonts w:asciiTheme="majorHAnsi" w:hAnsiTheme="majorHAnsi" w:cs="Arial"/>
                          <w:sz w:val="22"/>
                          <w:szCs w:val="22"/>
                        </w:rPr>
                      </w:pPr>
                      <w:r w:rsidRPr="00006EB0">
                        <w:rPr>
                          <w:rFonts w:asciiTheme="majorHAnsi" w:hAnsiTheme="majorHAnsi" w:cs="Arial"/>
                          <w:sz w:val="22"/>
                          <w:szCs w:val="22"/>
                        </w:rPr>
                        <w:t>drug trade (n=6)</w:t>
                      </w:r>
                    </w:p>
                    <w:p w:rsidR="00DC1F2E" w:rsidRPr="00DF6EA1" w:rsidRDefault="00DC1F2E" w:rsidP="00DF6EA1">
                      <w:pPr>
                        <w:pStyle w:val="ListParagraph"/>
                        <w:ind w:left="900"/>
                        <w:rPr>
                          <w:rFonts w:asciiTheme="majorHAnsi" w:hAnsiTheme="majorHAnsi" w:cs="Arial"/>
                          <w:sz w:val="10"/>
                          <w:szCs w:val="22"/>
                        </w:rPr>
                      </w:pPr>
                    </w:p>
                    <w:p w:rsidR="00DC1F2E" w:rsidRPr="00006EB0" w:rsidRDefault="00DC1F2E" w:rsidP="008B7444">
                      <w:pPr>
                        <w:pStyle w:val="ListParagraph"/>
                        <w:numPr>
                          <w:ilvl w:val="0"/>
                          <w:numId w:val="18"/>
                        </w:numPr>
                        <w:ind w:left="360" w:hanging="180"/>
                        <w:rPr>
                          <w:rFonts w:asciiTheme="majorHAnsi" w:hAnsiTheme="majorHAnsi"/>
                          <w:sz w:val="22"/>
                          <w:szCs w:val="22"/>
                        </w:rPr>
                      </w:pPr>
                      <w:r w:rsidRPr="00006EB0">
                        <w:rPr>
                          <w:rFonts w:asciiTheme="majorHAnsi" w:hAnsiTheme="majorHAnsi"/>
                          <w:sz w:val="22"/>
                          <w:szCs w:val="22"/>
                        </w:rPr>
                        <w:t xml:space="preserve">The most frequently noted circumstance for </w:t>
                      </w:r>
                      <w:r w:rsidRPr="00006EB0">
                        <w:rPr>
                          <w:rFonts w:asciiTheme="majorHAnsi" w:hAnsiTheme="majorHAnsi"/>
                          <w:b/>
                          <w:sz w:val="22"/>
                          <w:szCs w:val="22"/>
                        </w:rPr>
                        <w:t>males</w:t>
                      </w:r>
                      <w:r w:rsidRPr="00006EB0">
                        <w:rPr>
                          <w:rFonts w:asciiTheme="majorHAnsi" w:hAnsiTheme="majorHAnsi"/>
                          <w:sz w:val="22"/>
                          <w:szCs w:val="22"/>
                        </w:rPr>
                        <w:t xml:space="preserve"> was argument/conflict (22%, n=25).</w:t>
                      </w:r>
                    </w:p>
                    <w:p w:rsidR="00DC1F2E" w:rsidRPr="006C6B0F" w:rsidRDefault="00DC1F2E" w:rsidP="00DF6EA1">
                      <w:pPr>
                        <w:pStyle w:val="ListParagraph"/>
                        <w:ind w:left="360"/>
                        <w:rPr>
                          <w:rFonts w:asciiTheme="majorHAnsi" w:hAnsiTheme="majorHAnsi"/>
                          <w:sz w:val="10"/>
                          <w:szCs w:val="22"/>
                          <w:highlight w:val="yellow"/>
                        </w:rPr>
                      </w:pPr>
                    </w:p>
                    <w:p w:rsidR="00DC1F2E" w:rsidRPr="00006EB0" w:rsidRDefault="00DC1F2E" w:rsidP="008B7444">
                      <w:pPr>
                        <w:pStyle w:val="ListParagraph"/>
                        <w:numPr>
                          <w:ilvl w:val="0"/>
                          <w:numId w:val="18"/>
                        </w:numPr>
                        <w:spacing w:line="276" w:lineRule="auto"/>
                        <w:ind w:left="360" w:hanging="180"/>
                        <w:rPr>
                          <w:rFonts w:asciiTheme="majorHAnsi" w:hAnsiTheme="majorHAnsi" w:cs="Arial"/>
                          <w:sz w:val="22"/>
                          <w:szCs w:val="22"/>
                        </w:rPr>
                      </w:pPr>
                      <w:r w:rsidRPr="00006EB0">
                        <w:rPr>
                          <w:rFonts w:asciiTheme="majorHAnsi" w:hAnsiTheme="majorHAnsi" w:cs="Arial"/>
                          <w:sz w:val="22"/>
                          <w:szCs w:val="22"/>
                        </w:rPr>
                        <w:t xml:space="preserve">The most frequently noted circumstance for </w:t>
                      </w:r>
                      <w:r w:rsidRPr="00006EB0">
                        <w:rPr>
                          <w:rFonts w:asciiTheme="majorHAnsi" w:hAnsiTheme="majorHAnsi" w:cs="Arial"/>
                          <w:b/>
                          <w:sz w:val="22"/>
                          <w:szCs w:val="22"/>
                        </w:rPr>
                        <w:t>females</w:t>
                      </w:r>
                      <w:r w:rsidRPr="00006EB0">
                        <w:rPr>
                          <w:rFonts w:asciiTheme="majorHAnsi" w:hAnsiTheme="majorHAnsi" w:cs="Arial"/>
                          <w:sz w:val="22"/>
                          <w:szCs w:val="22"/>
                        </w:rPr>
                        <w:t xml:space="preserve"> was intimate partner violence-related (39%, n=14).</w:t>
                      </w:r>
                    </w:p>
                  </w:txbxContent>
                </v:textbox>
              </v:shape>
            </w:pict>
          </mc:Fallback>
        </mc:AlternateContent>
      </w:r>
    </w:p>
    <w:tbl>
      <w:tblPr>
        <w:tblW w:w="6045" w:type="dxa"/>
        <w:tblInd w:w="108" w:type="dxa"/>
        <w:tblLayout w:type="fixed"/>
        <w:tblLook w:val="04A0" w:firstRow="1" w:lastRow="0" w:firstColumn="1" w:lastColumn="0" w:noHBand="0" w:noVBand="1"/>
      </w:tblPr>
      <w:tblGrid>
        <w:gridCol w:w="4155"/>
        <w:gridCol w:w="900"/>
        <w:gridCol w:w="990"/>
      </w:tblGrid>
      <w:tr w:rsidR="0031341C" w:rsidRPr="0031341C" w:rsidTr="0031341C">
        <w:trPr>
          <w:trHeight w:val="433"/>
        </w:trPr>
        <w:tc>
          <w:tcPr>
            <w:tcW w:w="6045"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rsidR="008B79AA" w:rsidRPr="0031341C" w:rsidRDefault="00333C12" w:rsidP="00AB4EE5">
            <w:pPr>
              <w:jc w:val="center"/>
              <w:rPr>
                <w:rFonts w:ascii="Cambria" w:hAnsi="Cambria" w:cs="Arial"/>
                <w:b/>
                <w:bCs/>
                <w:noProof w:val="0"/>
                <w:sz w:val="22"/>
                <w:szCs w:val="22"/>
              </w:rPr>
            </w:pPr>
            <w:r w:rsidRPr="00BA3741">
              <w:rPr>
                <w:rFonts w:ascii="Cambria" w:hAnsi="Cambria" w:cs="Arial"/>
                <w:b/>
                <w:bCs/>
                <w:noProof w:val="0"/>
                <w:szCs w:val="22"/>
              </w:rPr>
              <w:t>Table</w:t>
            </w:r>
            <w:r w:rsidR="006207A1" w:rsidRPr="00BA3741">
              <w:rPr>
                <w:rFonts w:ascii="Cambria" w:hAnsi="Cambria" w:cs="Arial"/>
                <w:b/>
                <w:bCs/>
                <w:noProof w:val="0"/>
                <w:szCs w:val="22"/>
              </w:rPr>
              <w:t xml:space="preserve"> 8</w:t>
            </w:r>
            <w:r w:rsidR="0031341C" w:rsidRPr="00BA3741">
              <w:rPr>
                <w:rFonts w:ascii="Cambria" w:hAnsi="Cambria" w:cs="Arial"/>
                <w:b/>
                <w:bCs/>
                <w:noProof w:val="0"/>
                <w:szCs w:val="22"/>
              </w:rPr>
              <w:t>.</w:t>
            </w:r>
            <w:r w:rsidR="00AB4EE5" w:rsidRPr="00BA3741">
              <w:rPr>
                <w:rFonts w:ascii="Cambria" w:hAnsi="Cambria" w:cs="Arial"/>
                <w:b/>
                <w:bCs/>
                <w:noProof w:val="0"/>
                <w:szCs w:val="22"/>
              </w:rPr>
              <w:t xml:space="preserve"> Known Circumsta</w:t>
            </w:r>
            <w:r w:rsidR="00BA1EC5" w:rsidRPr="00BA3741">
              <w:rPr>
                <w:rFonts w:ascii="Cambria" w:hAnsi="Cambria" w:cs="Arial"/>
                <w:b/>
                <w:bCs/>
                <w:noProof w:val="0"/>
                <w:szCs w:val="22"/>
              </w:rPr>
              <w:t>nces</w:t>
            </w:r>
            <w:r w:rsidR="00AB4EE5" w:rsidRPr="00BA3741">
              <w:rPr>
                <w:rFonts w:ascii="Cambria" w:hAnsi="Cambria" w:cs="Arial"/>
                <w:b/>
                <w:bCs/>
                <w:noProof w:val="0"/>
                <w:szCs w:val="22"/>
              </w:rPr>
              <w:t xml:space="preserve"> associated with Homicide Victims, </w:t>
            </w:r>
            <w:r w:rsidR="00BA1EC5" w:rsidRPr="00BA3741">
              <w:rPr>
                <w:rFonts w:ascii="Cambria" w:hAnsi="Cambria" w:cs="Arial"/>
                <w:b/>
                <w:bCs/>
                <w:noProof w:val="0"/>
                <w:szCs w:val="22"/>
              </w:rPr>
              <w:t xml:space="preserve"> </w:t>
            </w:r>
            <w:r w:rsidR="008B79AA" w:rsidRPr="00BA3741">
              <w:rPr>
                <w:rFonts w:ascii="Cambria" w:hAnsi="Cambria" w:cs="Arial"/>
                <w:b/>
                <w:bCs/>
                <w:noProof w:val="0"/>
                <w:szCs w:val="22"/>
              </w:rPr>
              <w:t>MA 201</w:t>
            </w:r>
            <w:r w:rsidR="003732A8" w:rsidRPr="00BA3741">
              <w:rPr>
                <w:rFonts w:ascii="Cambria" w:hAnsi="Cambria" w:cs="Arial"/>
                <w:b/>
                <w:bCs/>
                <w:noProof w:val="0"/>
                <w:szCs w:val="22"/>
              </w:rPr>
              <w:t>3</w:t>
            </w:r>
          </w:p>
        </w:tc>
      </w:tr>
      <w:tr w:rsidR="008B79AA" w:rsidRPr="00447BA5" w:rsidTr="008A4A37">
        <w:trPr>
          <w:trHeight w:val="350"/>
        </w:trPr>
        <w:tc>
          <w:tcPr>
            <w:tcW w:w="4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B79AA" w:rsidRPr="00F2451E" w:rsidRDefault="008B79AA" w:rsidP="008A4A37">
            <w:pPr>
              <w:rPr>
                <w:rFonts w:ascii="Cambria" w:hAnsi="Cambria" w:cs="Arial"/>
                <w:b/>
                <w:bCs/>
                <w:noProof w:val="0"/>
                <w:color w:val="000000"/>
                <w:sz w:val="22"/>
                <w:szCs w:val="22"/>
              </w:rPr>
            </w:pPr>
            <w:r w:rsidRPr="00F2451E">
              <w:rPr>
                <w:rFonts w:ascii="Cambria" w:hAnsi="Cambria" w:cs="Arial"/>
                <w:b/>
                <w:bCs/>
                <w:noProof w:val="0"/>
                <w:color w:val="000000"/>
                <w:sz w:val="22"/>
                <w:szCs w:val="22"/>
              </w:rPr>
              <w:t>Total Number of Homicides</w:t>
            </w:r>
          </w:p>
        </w:tc>
        <w:tc>
          <w:tcPr>
            <w:tcW w:w="18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B79AA" w:rsidRPr="00F2451E" w:rsidRDefault="003732A8" w:rsidP="00345D91">
            <w:pPr>
              <w:jc w:val="center"/>
              <w:rPr>
                <w:rFonts w:ascii="Cambria" w:hAnsi="Cambria" w:cs="Arial"/>
                <w:b/>
                <w:bCs/>
                <w:noProof w:val="0"/>
                <w:color w:val="000000"/>
                <w:sz w:val="22"/>
                <w:szCs w:val="22"/>
              </w:rPr>
            </w:pPr>
            <w:r w:rsidRPr="00F2451E">
              <w:rPr>
                <w:rFonts w:ascii="Cambria" w:hAnsi="Cambria" w:cs="Arial"/>
                <w:b/>
                <w:bCs/>
                <w:noProof w:val="0"/>
                <w:color w:val="000000"/>
                <w:sz w:val="22"/>
                <w:szCs w:val="22"/>
              </w:rPr>
              <w:t>148</w:t>
            </w:r>
          </w:p>
        </w:tc>
      </w:tr>
      <w:tr w:rsidR="004066BD" w:rsidRPr="00447BA5" w:rsidTr="008A4A37">
        <w:trPr>
          <w:trHeight w:val="350"/>
        </w:trPr>
        <w:tc>
          <w:tcPr>
            <w:tcW w:w="4155"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4066BD" w:rsidRPr="00F2451E" w:rsidRDefault="004066BD" w:rsidP="008A4A37">
            <w:pPr>
              <w:rPr>
                <w:rFonts w:ascii="Cambria" w:hAnsi="Cambria" w:cs="Arial"/>
                <w:b/>
                <w:bCs/>
                <w:noProof w:val="0"/>
                <w:color w:val="000000"/>
                <w:sz w:val="22"/>
                <w:szCs w:val="22"/>
              </w:rPr>
            </w:pPr>
            <w:r w:rsidRPr="00F2451E">
              <w:rPr>
                <w:rFonts w:ascii="Cambria" w:hAnsi="Cambria" w:cs="Arial"/>
                <w:b/>
                <w:bCs/>
                <w:noProof w:val="0"/>
                <w:color w:val="000000"/>
                <w:sz w:val="22"/>
                <w:szCs w:val="22"/>
              </w:rPr>
              <w:t>Number of Homicides with Circumstance Information</w:t>
            </w:r>
          </w:p>
        </w:tc>
        <w:tc>
          <w:tcPr>
            <w:tcW w:w="1890"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4066BD" w:rsidRPr="00F2451E" w:rsidRDefault="003732A8" w:rsidP="00345D91">
            <w:pPr>
              <w:jc w:val="center"/>
              <w:rPr>
                <w:rFonts w:ascii="Cambria" w:hAnsi="Cambria" w:cs="Arial"/>
                <w:b/>
                <w:bCs/>
                <w:noProof w:val="0"/>
                <w:color w:val="000000"/>
                <w:sz w:val="22"/>
                <w:szCs w:val="22"/>
              </w:rPr>
            </w:pPr>
            <w:r w:rsidRPr="00F2451E">
              <w:rPr>
                <w:rFonts w:ascii="Cambria" w:hAnsi="Cambria" w:cs="Arial"/>
                <w:b/>
                <w:bCs/>
                <w:noProof w:val="0"/>
                <w:color w:val="000000"/>
                <w:sz w:val="22"/>
                <w:szCs w:val="22"/>
              </w:rPr>
              <w:t>122</w:t>
            </w:r>
          </w:p>
        </w:tc>
      </w:tr>
      <w:tr w:rsidR="008B79AA" w:rsidRPr="00447BA5" w:rsidTr="008A4A37">
        <w:trPr>
          <w:trHeight w:val="350"/>
        </w:trPr>
        <w:tc>
          <w:tcPr>
            <w:tcW w:w="4155" w:type="dxa"/>
            <w:tcBorders>
              <w:top w:val="nil"/>
              <w:left w:val="single" w:sz="4" w:space="0" w:color="auto"/>
              <w:bottom w:val="single" w:sz="4" w:space="0" w:color="auto"/>
              <w:right w:val="single" w:sz="4" w:space="0" w:color="auto"/>
            </w:tcBorders>
            <w:shd w:val="clear" w:color="auto" w:fill="EAF1DD" w:themeFill="accent3" w:themeFillTint="33"/>
            <w:noWrap/>
            <w:vAlign w:val="center"/>
          </w:tcPr>
          <w:p w:rsidR="008B79AA" w:rsidRPr="00447BA5" w:rsidRDefault="008B79AA" w:rsidP="008A4A37">
            <w:pPr>
              <w:rPr>
                <w:rFonts w:ascii="Cambria" w:hAnsi="Cambria" w:cs="Arial"/>
                <w:b/>
                <w:bCs/>
                <w:noProof w:val="0"/>
                <w:color w:val="000000"/>
                <w:sz w:val="22"/>
                <w:szCs w:val="22"/>
              </w:rPr>
            </w:pPr>
            <w:r w:rsidRPr="00447BA5">
              <w:rPr>
                <w:rFonts w:ascii="Cambria" w:hAnsi="Cambria" w:cs="Arial"/>
                <w:b/>
                <w:bCs/>
                <w:noProof w:val="0"/>
                <w:color w:val="000000"/>
                <w:sz w:val="22"/>
                <w:szCs w:val="22"/>
              </w:rPr>
              <w:t>Circumstances</w:t>
            </w:r>
          </w:p>
        </w:tc>
        <w:tc>
          <w:tcPr>
            <w:tcW w:w="900" w:type="dxa"/>
            <w:tcBorders>
              <w:top w:val="nil"/>
              <w:left w:val="nil"/>
              <w:bottom w:val="single" w:sz="4" w:space="0" w:color="auto"/>
              <w:right w:val="single" w:sz="4" w:space="0" w:color="auto"/>
            </w:tcBorders>
            <w:shd w:val="clear" w:color="auto" w:fill="EAF1DD" w:themeFill="accent3" w:themeFillTint="33"/>
            <w:noWrap/>
            <w:vAlign w:val="center"/>
          </w:tcPr>
          <w:p w:rsidR="008B79AA" w:rsidRPr="00F540DB" w:rsidRDefault="008B79AA" w:rsidP="00345D91">
            <w:pPr>
              <w:jc w:val="center"/>
              <w:rPr>
                <w:rFonts w:ascii="Cambria" w:hAnsi="Cambria" w:cs="Arial"/>
                <w:b/>
                <w:bCs/>
                <w:noProof w:val="0"/>
                <w:color w:val="000000"/>
                <w:sz w:val="21"/>
                <w:szCs w:val="21"/>
              </w:rPr>
            </w:pPr>
            <w:r w:rsidRPr="00F540DB">
              <w:rPr>
                <w:rFonts w:ascii="Cambria" w:hAnsi="Cambria" w:cs="Arial"/>
                <w:b/>
                <w:bCs/>
                <w:noProof w:val="0"/>
                <w:color w:val="000000"/>
                <w:sz w:val="21"/>
                <w:szCs w:val="21"/>
              </w:rPr>
              <w:t>N</w:t>
            </w:r>
          </w:p>
        </w:tc>
        <w:tc>
          <w:tcPr>
            <w:tcW w:w="990"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rsidR="008B79AA" w:rsidRPr="00F540DB" w:rsidRDefault="007B7018" w:rsidP="00345D91">
            <w:pPr>
              <w:jc w:val="center"/>
              <w:rPr>
                <w:rFonts w:ascii="Cambria" w:hAnsi="Cambria" w:cs="Arial"/>
                <w:b/>
                <w:bCs/>
                <w:noProof w:val="0"/>
                <w:color w:val="000000"/>
                <w:sz w:val="21"/>
                <w:szCs w:val="21"/>
              </w:rPr>
            </w:pPr>
            <w:r w:rsidRPr="00F540DB">
              <w:rPr>
                <w:rFonts w:ascii="Cambria" w:hAnsi="Cambria" w:cs="Arial"/>
                <w:b/>
                <w:bCs/>
                <w:noProof w:val="0"/>
                <w:color w:val="000000"/>
                <w:sz w:val="21"/>
                <w:szCs w:val="21"/>
              </w:rPr>
              <w:t>Percent</w:t>
            </w:r>
          </w:p>
        </w:tc>
      </w:tr>
      <w:tr w:rsidR="006C6B0F" w:rsidRPr="003732A8" w:rsidTr="008A4A37">
        <w:trPr>
          <w:trHeight w:val="368"/>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B0F" w:rsidRPr="00F2451E" w:rsidRDefault="006C6B0F" w:rsidP="008A4A37">
            <w:pPr>
              <w:rPr>
                <w:rFonts w:ascii="Cambria" w:hAnsi="Cambria" w:cs="Arial"/>
                <w:noProof w:val="0"/>
                <w:color w:val="000000"/>
                <w:sz w:val="22"/>
                <w:szCs w:val="22"/>
              </w:rPr>
            </w:pPr>
            <w:r w:rsidRPr="00F2451E">
              <w:rPr>
                <w:rFonts w:ascii="Cambria" w:hAnsi="Cambria" w:cs="Arial"/>
                <w:noProof w:val="0"/>
                <w:color w:val="000000"/>
                <w:sz w:val="22"/>
                <w:szCs w:val="22"/>
              </w:rPr>
              <w:t>Argument/conflict</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6C6B0F" w:rsidRPr="00F2451E" w:rsidRDefault="006C6B0F" w:rsidP="00345D91">
            <w:pPr>
              <w:jc w:val="center"/>
              <w:rPr>
                <w:rFonts w:ascii="Cambria" w:hAnsi="Cambria" w:cs="Arial"/>
                <w:noProof w:val="0"/>
                <w:color w:val="000000"/>
                <w:sz w:val="22"/>
                <w:szCs w:val="22"/>
              </w:rPr>
            </w:pPr>
            <w:r w:rsidRPr="00F2451E">
              <w:rPr>
                <w:rFonts w:ascii="Cambria" w:hAnsi="Cambria" w:cs="Arial"/>
                <w:noProof w:val="0"/>
                <w:color w:val="000000"/>
                <w:sz w:val="22"/>
                <w:szCs w:val="22"/>
              </w:rPr>
              <w:t>30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6C6B0F" w:rsidRPr="00F2451E" w:rsidRDefault="006C6B0F" w:rsidP="00345D91">
            <w:pPr>
              <w:jc w:val="center"/>
              <w:rPr>
                <w:rFonts w:asciiTheme="majorHAnsi" w:hAnsiTheme="majorHAnsi" w:cs="Arial"/>
                <w:noProof w:val="0"/>
                <w:color w:val="000000"/>
                <w:sz w:val="22"/>
                <w:szCs w:val="22"/>
              </w:rPr>
            </w:pPr>
            <w:r w:rsidRPr="00F2451E">
              <w:rPr>
                <w:rFonts w:asciiTheme="majorHAnsi" w:hAnsiTheme="majorHAnsi"/>
                <w:sz w:val="22"/>
                <w:szCs w:val="22"/>
              </w:rPr>
              <w:t>20.3</w:t>
            </w:r>
          </w:p>
        </w:tc>
      </w:tr>
      <w:tr w:rsidR="007B7018" w:rsidRPr="00447BA5" w:rsidTr="008A4A37">
        <w:trPr>
          <w:trHeight w:val="350"/>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7018" w:rsidRPr="00F2451E" w:rsidRDefault="007B7018" w:rsidP="008A4A37">
            <w:pPr>
              <w:rPr>
                <w:rFonts w:ascii="Cambria" w:hAnsi="Cambria" w:cs="Arial"/>
                <w:noProof w:val="0"/>
                <w:color w:val="000000"/>
                <w:sz w:val="22"/>
                <w:szCs w:val="22"/>
              </w:rPr>
            </w:pPr>
            <w:r w:rsidRPr="00F2451E">
              <w:rPr>
                <w:rFonts w:ascii="Cambria" w:hAnsi="Cambria" w:cs="Arial"/>
                <w:noProof w:val="0"/>
                <w:color w:val="000000"/>
                <w:sz w:val="22"/>
                <w:szCs w:val="22"/>
              </w:rPr>
              <w:t>Precipitated by another crime</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7B7018" w:rsidRPr="00F2451E" w:rsidRDefault="003732A8" w:rsidP="00345D91">
            <w:pPr>
              <w:jc w:val="center"/>
              <w:rPr>
                <w:rFonts w:ascii="Cambria" w:hAnsi="Cambria" w:cs="Arial"/>
                <w:noProof w:val="0"/>
                <w:color w:val="000000"/>
                <w:sz w:val="22"/>
                <w:szCs w:val="22"/>
              </w:rPr>
            </w:pPr>
            <w:r w:rsidRPr="00F2451E">
              <w:rPr>
                <w:rFonts w:ascii="Cambria" w:hAnsi="Cambria" w:cs="Arial"/>
                <w:noProof w:val="0"/>
                <w:color w:val="000000"/>
                <w:sz w:val="22"/>
                <w:szCs w:val="22"/>
              </w:rPr>
              <w:t>27</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7B7018" w:rsidRPr="00F2451E" w:rsidRDefault="003732A8" w:rsidP="00345D91">
            <w:pPr>
              <w:jc w:val="center"/>
              <w:rPr>
                <w:rFonts w:asciiTheme="majorHAnsi" w:hAnsiTheme="majorHAnsi" w:cs="Arial"/>
                <w:noProof w:val="0"/>
                <w:color w:val="000000"/>
                <w:sz w:val="22"/>
                <w:szCs w:val="22"/>
              </w:rPr>
            </w:pPr>
            <w:r w:rsidRPr="00F2451E">
              <w:rPr>
                <w:rFonts w:asciiTheme="majorHAnsi" w:hAnsiTheme="majorHAnsi"/>
                <w:sz w:val="22"/>
                <w:szCs w:val="22"/>
              </w:rPr>
              <w:t>18.2</w:t>
            </w:r>
          </w:p>
        </w:tc>
      </w:tr>
      <w:tr w:rsidR="007B7018" w:rsidRPr="00447BA5" w:rsidTr="008A4A37">
        <w:trPr>
          <w:trHeight w:val="350"/>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7018" w:rsidRPr="00F2451E" w:rsidRDefault="007B7018" w:rsidP="008A4A37">
            <w:pPr>
              <w:ind w:left="267"/>
              <w:rPr>
                <w:rFonts w:ascii="Cambria" w:hAnsi="Cambria" w:cs="Arial"/>
                <w:i/>
                <w:iCs/>
                <w:noProof w:val="0"/>
                <w:color w:val="000000"/>
                <w:sz w:val="22"/>
                <w:szCs w:val="22"/>
              </w:rPr>
            </w:pPr>
            <w:r w:rsidRPr="00F2451E">
              <w:rPr>
                <w:rFonts w:ascii="Cambria" w:hAnsi="Cambria" w:cs="Arial"/>
                <w:i/>
                <w:iCs/>
                <w:noProof w:val="0"/>
                <w:color w:val="000000"/>
                <w:sz w:val="22"/>
                <w:szCs w:val="22"/>
              </w:rPr>
              <w:t>Precipitated crime was in progress at time of homicide</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7B7018" w:rsidRPr="00F2451E" w:rsidRDefault="003732A8" w:rsidP="00345D91">
            <w:pPr>
              <w:jc w:val="center"/>
              <w:rPr>
                <w:rFonts w:ascii="Cambria" w:hAnsi="Cambria" w:cs="Arial"/>
                <w:i/>
                <w:iCs/>
                <w:noProof w:val="0"/>
                <w:color w:val="000000"/>
                <w:sz w:val="22"/>
                <w:szCs w:val="22"/>
              </w:rPr>
            </w:pPr>
            <w:r w:rsidRPr="00F2451E">
              <w:rPr>
                <w:rFonts w:ascii="Cambria" w:hAnsi="Cambria" w:cs="Arial"/>
                <w:i/>
                <w:iCs/>
                <w:noProof w:val="0"/>
                <w:color w:val="000000"/>
                <w:sz w:val="22"/>
                <w:szCs w:val="22"/>
              </w:rPr>
              <w:t>22</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7B7018" w:rsidRPr="00F2451E" w:rsidRDefault="007B7018" w:rsidP="00345D91">
            <w:pPr>
              <w:rPr>
                <w:rFonts w:asciiTheme="majorHAnsi" w:hAnsiTheme="majorHAnsi" w:cs="Arial"/>
                <w:i/>
                <w:iCs/>
                <w:noProof w:val="0"/>
                <w:color w:val="000000"/>
                <w:sz w:val="22"/>
                <w:szCs w:val="22"/>
              </w:rPr>
            </w:pPr>
          </w:p>
        </w:tc>
      </w:tr>
      <w:tr w:rsidR="006C6B0F" w:rsidRPr="0056138F" w:rsidTr="008A4A37">
        <w:trPr>
          <w:trHeight w:val="350"/>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B0F" w:rsidRPr="00F2451E" w:rsidRDefault="006C6B0F" w:rsidP="008A4A37">
            <w:pPr>
              <w:rPr>
                <w:rFonts w:ascii="Cambria" w:hAnsi="Cambria" w:cs="Arial"/>
                <w:noProof w:val="0"/>
                <w:color w:val="000000"/>
                <w:sz w:val="22"/>
                <w:szCs w:val="22"/>
              </w:rPr>
            </w:pPr>
            <w:r w:rsidRPr="00F2451E">
              <w:rPr>
                <w:rFonts w:ascii="Cambria" w:hAnsi="Cambria" w:cs="Arial"/>
                <w:noProof w:val="0"/>
                <w:color w:val="000000"/>
                <w:sz w:val="22"/>
                <w:szCs w:val="22"/>
              </w:rPr>
              <w:t>Drug-related</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6C6B0F" w:rsidRPr="00F2451E" w:rsidRDefault="006C6B0F" w:rsidP="00345D91">
            <w:pPr>
              <w:jc w:val="center"/>
              <w:rPr>
                <w:rFonts w:ascii="Cambria" w:hAnsi="Cambria" w:cs="Arial"/>
                <w:noProof w:val="0"/>
                <w:color w:val="000000"/>
                <w:sz w:val="22"/>
                <w:szCs w:val="22"/>
              </w:rPr>
            </w:pPr>
            <w:r w:rsidRPr="00F2451E">
              <w:rPr>
                <w:rFonts w:ascii="Cambria" w:hAnsi="Cambria" w:cs="Arial"/>
                <w:noProof w:val="0"/>
                <w:color w:val="000000"/>
                <w:sz w:val="22"/>
                <w:szCs w:val="22"/>
              </w:rPr>
              <w:t>21</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6C6B0F" w:rsidRPr="00F2451E" w:rsidRDefault="006C6B0F" w:rsidP="00345D91">
            <w:pPr>
              <w:jc w:val="center"/>
              <w:rPr>
                <w:rFonts w:asciiTheme="majorHAnsi" w:hAnsiTheme="majorHAnsi" w:cs="Arial"/>
                <w:noProof w:val="0"/>
                <w:color w:val="000000"/>
                <w:sz w:val="22"/>
                <w:szCs w:val="22"/>
              </w:rPr>
            </w:pPr>
            <w:r w:rsidRPr="00F2451E">
              <w:rPr>
                <w:rFonts w:asciiTheme="majorHAnsi" w:hAnsiTheme="majorHAnsi"/>
                <w:sz w:val="22"/>
                <w:szCs w:val="22"/>
              </w:rPr>
              <w:t>14.2</w:t>
            </w:r>
          </w:p>
        </w:tc>
      </w:tr>
      <w:tr w:rsidR="007B7018" w:rsidRPr="0056138F" w:rsidTr="008A4A37">
        <w:trPr>
          <w:trHeight w:val="350"/>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7018" w:rsidRPr="00F2451E" w:rsidRDefault="00C81F55" w:rsidP="008A4A37">
            <w:pPr>
              <w:rPr>
                <w:rFonts w:ascii="Cambria" w:hAnsi="Cambria" w:cs="Arial"/>
                <w:noProof w:val="0"/>
                <w:color w:val="000000"/>
                <w:sz w:val="22"/>
                <w:szCs w:val="22"/>
              </w:rPr>
            </w:pPr>
            <w:r w:rsidRPr="00F2451E">
              <w:rPr>
                <w:rFonts w:ascii="Cambria" w:hAnsi="Cambria" w:cs="Arial"/>
                <w:noProof w:val="0"/>
                <w:color w:val="000000"/>
                <w:sz w:val="22"/>
                <w:szCs w:val="22"/>
              </w:rPr>
              <w:t>Gang</w:t>
            </w:r>
            <w:r w:rsidR="007B7018" w:rsidRPr="00F2451E">
              <w:rPr>
                <w:rFonts w:ascii="Cambria" w:hAnsi="Cambria" w:cs="Arial"/>
                <w:noProof w:val="0"/>
                <w:color w:val="000000"/>
                <w:sz w:val="22"/>
                <w:szCs w:val="22"/>
              </w:rPr>
              <w:t>-related</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7B7018" w:rsidRPr="00F2451E" w:rsidRDefault="0056138F" w:rsidP="00345D91">
            <w:pPr>
              <w:jc w:val="center"/>
              <w:rPr>
                <w:rFonts w:ascii="Cambria" w:hAnsi="Cambria" w:cs="Arial"/>
                <w:noProof w:val="0"/>
                <w:color w:val="000000"/>
                <w:sz w:val="22"/>
                <w:szCs w:val="22"/>
              </w:rPr>
            </w:pPr>
            <w:r w:rsidRPr="00F2451E">
              <w:rPr>
                <w:rFonts w:ascii="Cambria" w:hAnsi="Cambria" w:cs="Arial"/>
                <w:noProof w:val="0"/>
                <w:color w:val="000000"/>
                <w:sz w:val="22"/>
                <w:szCs w:val="22"/>
              </w:rPr>
              <w:t>19</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7B7018" w:rsidRPr="00F2451E" w:rsidRDefault="0056138F" w:rsidP="00345D91">
            <w:pPr>
              <w:jc w:val="center"/>
              <w:rPr>
                <w:rFonts w:asciiTheme="majorHAnsi" w:hAnsiTheme="majorHAnsi" w:cs="Arial"/>
                <w:noProof w:val="0"/>
                <w:color w:val="000000"/>
                <w:sz w:val="22"/>
                <w:szCs w:val="22"/>
              </w:rPr>
            </w:pPr>
            <w:r w:rsidRPr="00F2451E">
              <w:rPr>
                <w:rFonts w:asciiTheme="majorHAnsi" w:hAnsiTheme="majorHAnsi"/>
                <w:sz w:val="22"/>
                <w:szCs w:val="22"/>
              </w:rPr>
              <w:t>12.8</w:t>
            </w:r>
          </w:p>
        </w:tc>
      </w:tr>
      <w:tr w:rsidR="007B7018" w:rsidRPr="00447BA5" w:rsidTr="008A4A37">
        <w:trPr>
          <w:trHeight w:val="350"/>
        </w:trPr>
        <w:tc>
          <w:tcPr>
            <w:tcW w:w="4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7018" w:rsidRPr="00F2451E" w:rsidRDefault="00C81F55" w:rsidP="008A4A37">
            <w:pPr>
              <w:rPr>
                <w:rFonts w:ascii="Cambria" w:hAnsi="Cambria" w:cs="Arial"/>
                <w:noProof w:val="0"/>
                <w:color w:val="000000"/>
                <w:sz w:val="22"/>
                <w:szCs w:val="22"/>
              </w:rPr>
            </w:pPr>
            <w:r w:rsidRPr="00F2451E">
              <w:rPr>
                <w:rFonts w:ascii="Cambria" w:hAnsi="Cambria" w:cs="Arial"/>
                <w:noProof w:val="0"/>
                <w:color w:val="000000"/>
                <w:sz w:val="22"/>
                <w:szCs w:val="22"/>
              </w:rPr>
              <w:t>Intimate partner violence-</w:t>
            </w:r>
            <w:r w:rsidR="007B7018" w:rsidRPr="00F2451E">
              <w:rPr>
                <w:rFonts w:ascii="Cambria" w:hAnsi="Cambria" w:cs="Arial"/>
                <w:noProof w:val="0"/>
                <w:color w:val="000000"/>
                <w:sz w:val="22"/>
                <w:szCs w:val="22"/>
              </w:rPr>
              <w:t>related</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7B7018" w:rsidRPr="00F2451E" w:rsidRDefault="003732A8" w:rsidP="00345D91">
            <w:pPr>
              <w:jc w:val="center"/>
              <w:rPr>
                <w:rFonts w:ascii="Cambria" w:hAnsi="Cambria" w:cs="Arial"/>
                <w:noProof w:val="0"/>
                <w:color w:val="000000"/>
                <w:sz w:val="22"/>
                <w:szCs w:val="22"/>
              </w:rPr>
            </w:pPr>
            <w:r w:rsidRPr="00F2451E">
              <w:rPr>
                <w:rFonts w:ascii="Cambria" w:hAnsi="Cambria" w:cs="Arial"/>
                <w:noProof w:val="0"/>
                <w:color w:val="000000"/>
                <w:sz w:val="22"/>
                <w:szCs w:val="22"/>
              </w:rPr>
              <w:t>18</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7B7018" w:rsidRPr="00F2451E" w:rsidRDefault="007B7018" w:rsidP="00345D91">
            <w:pPr>
              <w:jc w:val="center"/>
              <w:rPr>
                <w:rFonts w:asciiTheme="majorHAnsi" w:hAnsiTheme="majorHAnsi" w:cs="Arial"/>
                <w:noProof w:val="0"/>
                <w:color w:val="000000"/>
                <w:sz w:val="22"/>
                <w:szCs w:val="22"/>
              </w:rPr>
            </w:pPr>
            <w:r w:rsidRPr="00F2451E">
              <w:rPr>
                <w:rFonts w:asciiTheme="majorHAnsi" w:hAnsiTheme="majorHAnsi"/>
                <w:sz w:val="22"/>
                <w:szCs w:val="22"/>
              </w:rPr>
              <w:t>1</w:t>
            </w:r>
            <w:r w:rsidR="003732A8" w:rsidRPr="00F2451E">
              <w:rPr>
                <w:rFonts w:asciiTheme="majorHAnsi" w:hAnsiTheme="majorHAnsi"/>
                <w:sz w:val="22"/>
                <w:szCs w:val="22"/>
              </w:rPr>
              <w:t>2.2</w:t>
            </w:r>
          </w:p>
        </w:tc>
      </w:tr>
    </w:tbl>
    <w:p w:rsidR="00BA1EC5" w:rsidRPr="00BA1EC5" w:rsidRDefault="000D4A24" w:rsidP="00345D91">
      <w:pPr>
        <w:rPr>
          <w:rFonts w:ascii="Tw Cen MT Condensed Extra Bold" w:hAnsi="Tw Cen MT Condensed Extra Bold" w:cs="Estrangelo Edessa"/>
          <w:b/>
          <w:smallCaps/>
          <w:sz w:val="32"/>
        </w:rPr>
      </w:pPr>
      <w:r>
        <w:rPr>
          <w:rFonts w:ascii="Tw Cen MT Condensed Extra Bold" w:hAnsi="Tw Cen MT Condensed Extra Bold" w:cs="Estrangelo Edessa"/>
          <w:b/>
          <w:smallCaps/>
          <w:sz w:val="32"/>
        </w:rPr>
        <w:br w:type="page"/>
      </w:r>
    </w:p>
    <w:p w:rsidR="00767362" w:rsidRPr="00CF67E9" w:rsidRDefault="00767362" w:rsidP="00345D91">
      <w:pPr>
        <w:rPr>
          <w:rFonts w:ascii="Candara" w:hAnsi="Candara" w:cs="Estrangelo Edessa"/>
          <w:b/>
          <w:smallCaps/>
          <w:sz w:val="32"/>
        </w:rPr>
      </w:pPr>
      <w:r w:rsidRPr="004F3B52">
        <w:rPr>
          <w:rFonts w:ascii="Candara" w:hAnsi="Candara"/>
          <w:b/>
          <w:color w:val="76923C" w:themeColor="accent3" w:themeShade="BF"/>
          <w:sz w:val="44"/>
        </w:rPr>
        <w:t>HOMICIDES</w:t>
      </w:r>
      <w:r w:rsidRPr="004F3B52">
        <w:rPr>
          <w:rFonts w:ascii="Candara" w:hAnsi="Candara" w:cs="Estrangelo Edessa"/>
          <w:b/>
          <w:smallCaps/>
          <w:color w:val="76923C" w:themeColor="accent3" w:themeShade="BF"/>
          <w:sz w:val="32"/>
        </w:rPr>
        <w:t xml:space="preserve"> </w:t>
      </w:r>
    </w:p>
    <w:p w:rsidR="003316B0" w:rsidRPr="004F3B52" w:rsidRDefault="00D71079" w:rsidP="00345D91">
      <w:pPr>
        <w:rPr>
          <w:rFonts w:ascii="Candara" w:hAnsi="Candara" w:cs="Estrangelo Edessa"/>
          <w:b/>
          <w:smallCaps/>
          <w:sz w:val="32"/>
        </w:rPr>
      </w:pPr>
      <w:r w:rsidRPr="004F3B52">
        <w:rPr>
          <w:rFonts w:ascii="Candara" w:hAnsi="Candara" w:cs="Estrangelo Edessa"/>
          <w:b/>
          <w:smallCaps/>
          <w:sz w:val="32"/>
        </w:rPr>
        <w:t>Victim-Suspect Relationship</w:t>
      </w:r>
      <w:r w:rsidR="00E144DD" w:rsidRPr="004F3B52">
        <w:rPr>
          <w:rFonts w:ascii="Candara" w:hAnsi="Candara" w:cs="Estrangelo Edessa"/>
          <w:b/>
          <w:smallCaps/>
          <w:sz w:val="32"/>
        </w:rPr>
        <w:t xml:space="preserve"> in Homicide Incidents</w:t>
      </w:r>
    </w:p>
    <w:p w:rsidR="006C36D7" w:rsidRPr="00451488" w:rsidRDefault="006C36D7" w:rsidP="00345D91">
      <w:pPr>
        <w:rPr>
          <w:rFonts w:ascii="Tw Cen MT Condensed Extra Bold" w:hAnsi="Tw Cen MT Condensed Extra Bold" w:cs="Estrangelo Edessa"/>
          <w:b/>
          <w:smallCaps/>
          <w:sz w:val="32"/>
        </w:rPr>
      </w:pPr>
      <w:r>
        <w:rPr>
          <w:rFonts w:ascii="Tw Cen MT Condensed Extra Bold" w:hAnsi="Tw Cen MT Condensed Extra Bold"/>
          <w:color w:val="9BBB59" w:themeColor="accent3"/>
          <w:sz w:val="32"/>
        </w:rPr>
        <mc:AlternateContent>
          <mc:Choice Requires="wps">
            <w:drawing>
              <wp:anchor distT="0" distB="0" distL="114300" distR="114300" simplePos="0" relativeHeight="251751423" behindDoc="0" locked="0" layoutInCell="1" allowOverlap="1" wp14:anchorId="6D898373" wp14:editId="4F84CF4F">
                <wp:simplePos x="0" y="0"/>
                <wp:positionH relativeFrom="column">
                  <wp:posOffset>0</wp:posOffset>
                </wp:positionH>
                <wp:positionV relativeFrom="paragraph">
                  <wp:posOffset>144145</wp:posOffset>
                </wp:positionV>
                <wp:extent cx="6858000" cy="0"/>
                <wp:effectExtent l="0" t="38100" r="19050" b="57150"/>
                <wp:wrapNone/>
                <wp:docPr id="41" name="Straight Connector 41"/>
                <wp:cNvGraphicFramePr/>
                <a:graphic xmlns:a="http://schemas.openxmlformats.org/drawingml/2006/main">
                  <a:graphicData uri="http://schemas.microsoft.com/office/word/2010/wordprocessingShape">
                    <wps:wsp>
                      <wps:cNvCnPr/>
                      <wps:spPr>
                        <a:xfrm>
                          <a:off x="0" y="0"/>
                          <a:ext cx="6858000" cy="0"/>
                        </a:xfrm>
                        <a:prstGeom prst="line">
                          <a:avLst/>
                        </a:prstGeom>
                        <a:ln w="88900">
                          <a:gradFill flip="none" rotWithShape="1">
                            <a:gsLst>
                              <a:gs pos="0">
                                <a:srgbClr val="DDEBCF"/>
                              </a:gs>
                              <a:gs pos="43000">
                                <a:srgbClr val="9CB86E"/>
                              </a:gs>
                              <a:gs pos="88000">
                                <a:srgbClr val="156B13"/>
                              </a:gs>
                            </a:gsLst>
                            <a:lin ang="1620000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z-index:251751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35pt" to="540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" strokeweight="7pt"/>
            </w:pict>
          </mc:Fallback>
        </mc:AlternateContent>
      </w:r>
    </w:p>
    <w:p w:rsidR="00E25A56" w:rsidRPr="00EB616A" w:rsidRDefault="00E25A56" w:rsidP="00345D91">
      <w:pPr>
        <w:rPr>
          <w:rFonts w:asciiTheme="majorHAnsi" w:hAnsiTheme="majorHAnsi"/>
          <w:b/>
        </w:rPr>
      </w:pPr>
    </w:p>
    <w:p w:rsidR="00A449F4" w:rsidRDefault="0006017B" w:rsidP="008B7444">
      <w:pPr>
        <w:pStyle w:val="ListParagraph"/>
        <w:numPr>
          <w:ilvl w:val="0"/>
          <w:numId w:val="8"/>
        </w:numPr>
        <w:tabs>
          <w:tab w:val="left" w:pos="720"/>
        </w:tabs>
        <w:spacing w:line="276" w:lineRule="auto"/>
        <w:ind w:left="540" w:hanging="180"/>
        <w:jc w:val="both"/>
        <w:rPr>
          <w:rFonts w:ascii="Cambria" w:hAnsi="Cambria" w:cs="Arial"/>
          <w:sz w:val="22"/>
          <w:szCs w:val="22"/>
        </w:rPr>
      </w:pPr>
      <w:r>
        <w:rPr>
          <w:rFonts w:ascii="Cambria" w:hAnsi="Cambria" w:cs="Arial"/>
          <w:sz w:val="22"/>
          <w:szCs w:val="22"/>
        </w:rPr>
        <w:t>T</w:t>
      </w:r>
      <w:r w:rsidR="00DB61A5" w:rsidRPr="001E647A">
        <w:rPr>
          <w:rFonts w:ascii="Cambria" w:hAnsi="Cambria" w:cs="Arial"/>
          <w:sz w:val="22"/>
          <w:szCs w:val="22"/>
        </w:rPr>
        <w:t>here were 1</w:t>
      </w:r>
      <w:r w:rsidR="00F968D1" w:rsidRPr="001E647A">
        <w:rPr>
          <w:rFonts w:ascii="Cambria" w:hAnsi="Cambria" w:cs="Arial"/>
          <w:sz w:val="22"/>
          <w:szCs w:val="22"/>
        </w:rPr>
        <w:t>15</w:t>
      </w:r>
      <w:r w:rsidR="00DB61A5" w:rsidRPr="001E647A">
        <w:rPr>
          <w:rFonts w:ascii="Cambria" w:hAnsi="Cambria" w:cs="Arial"/>
          <w:sz w:val="22"/>
          <w:szCs w:val="22"/>
        </w:rPr>
        <w:t xml:space="preserve"> </w:t>
      </w:r>
      <w:r w:rsidR="00F968D1" w:rsidRPr="001E647A">
        <w:rPr>
          <w:rFonts w:ascii="Cambria" w:hAnsi="Cambria" w:cs="Arial"/>
          <w:sz w:val="22"/>
          <w:szCs w:val="22"/>
        </w:rPr>
        <w:t>homicide victims with supect</w:t>
      </w:r>
      <w:r w:rsidR="00DB61A5" w:rsidRPr="001E647A">
        <w:rPr>
          <w:rFonts w:ascii="Cambria" w:hAnsi="Cambria" w:cs="Arial"/>
          <w:sz w:val="22"/>
          <w:szCs w:val="22"/>
        </w:rPr>
        <w:t xml:space="preserve"> </w:t>
      </w:r>
      <w:r w:rsidR="00E25A56" w:rsidRPr="001E647A">
        <w:rPr>
          <w:rFonts w:ascii="Cambria" w:hAnsi="Cambria" w:cs="Arial"/>
          <w:sz w:val="22"/>
          <w:szCs w:val="22"/>
        </w:rPr>
        <w:t>i</w:t>
      </w:r>
      <w:r w:rsidR="00B664EA" w:rsidRPr="001E647A">
        <w:rPr>
          <w:rFonts w:ascii="Cambria" w:hAnsi="Cambria" w:cs="Arial"/>
          <w:sz w:val="22"/>
          <w:szCs w:val="22"/>
        </w:rPr>
        <w:t>nformation available</w:t>
      </w:r>
      <w:r>
        <w:rPr>
          <w:rFonts w:ascii="Cambria" w:hAnsi="Cambria" w:cs="Arial"/>
          <w:sz w:val="22"/>
          <w:szCs w:val="22"/>
        </w:rPr>
        <w:t>,</w:t>
      </w:r>
      <w:r w:rsidR="00232533" w:rsidRPr="001E647A">
        <w:rPr>
          <w:rFonts w:ascii="Cambria" w:hAnsi="Cambria" w:cs="Arial"/>
          <w:sz w:val="22"/>
          <w:szCs w:val="22"/>
        </w:rPr>
        <w:t xml:space="preserve"> such as suspect demographics</w:t>
      </w:r>
      <w:r w:rsidR="00A449F4" w:rsidRPr="001E647A">
        <w:rPr>
          <w:rFonts w:ascii="Cambria" w:hAnsi="Cambria" w:cs="Arial"/>
          <w:sz w:val="22"/>
          <w:szCs w:val="22"/>
        </w:rPr>
        <w:t xml:space="preserve">. </w:t>
      </w:r>
      <w:r w:rsidR="00BA1EC5">
        <w:rPr>
          <w:rFonts w:ascii="Cambria" w:hAnsi="Cambria" w:cs="Arial"/>
          <w:sz w:val="22"/>
          <w:szCs w:val="22"/>
        </w:rPr>
        <w:t>Of these victims, 89%</w:t>
      </w:r>
      <w:r w:rsidR="00A449F4" w:rsidRPr="001E647A">
        <w:rPr>
          <w:rFonts w:ascii="Cambria" w:hAnsi="Cambria" w:cs="Arial"/>
          <w:sz w:val="22"/>
          <w:szCs w:val="22"/>
        </w:rPr>
        <w:t xml:space="preserve"> </w:t>
      </w:r>
      <w:r w:rsidR="00B664EA" w:rsidRPr="001E647A">
        <w:rPr>
          <w:rFonts w:ascii="Cambria" w:hAnsi="Cambria" w:cs="Arial"/>
          <w:sz w:val="22"/>
          <w:szCs w:val="22"/>
        </w:rPr>
        <w:t>(</w:t>
      </w:r>
      <w:r w:rsidR="00AB4EE5">
        <w:rPr>
          <w:rFonts w:ascii="Cambria" w:hAnsi="Cambria" w:cs="Arial"/>
          <w:sz w:val="22"/>
          <w:szCs w:val="22"/>
        </w:rPr>
        <w:t>n</w:t>
      </w:r>
      <w:r w:rsidR="00B664EA" w:rsidRPr="001E647A">
        <w:rPr>
          <w:rFonts w:ascii="Cambria" w:hAnsi="Cambria" w:cs="Arial"/>
          <w:sz w:val="22"/>
          <w:szCs w:val="22"/>
        </w:rPr>
        <w:t>=</w:t>
      </w:r>
      <w:r w:rsidR="00A449F4" w:rsidRPr="001E647A">
        <w:rPr>
          <w:rFonts w:ascii="Cambria" w:hAnsi="Cambria" w:cs="Arial"/>
          <w:sz w:val="22"/>
          <w:szCs w:val="22"/>
        </w:rPr>
        <w:t>103</w:t>
      </w:r>
      <w:r w:rsidR="00E25A56" w:rsidRPr="001E647A">
        <w:rPr>
          <w:rFonts w:ascii="Cambria" w:hAnsi="Cambria" w:cs="Arial"/>
          <w:sz w:val="22"/>
          <w:szCs w:val="22"/>
        </w:rPr>
        <w:t xml:space="preserve">) </w:t>
      </w:r>
      <w:r w:rsidR="006C0B5D">
        <w:rPr>
          <w:rFonts w:ascii="Cambria" w:hAnsi="Cambria" w:cs="Arial"/>
          <w:sz w:val="22"/>
          <w:szCs w:val="22"/>
        </w:rPr>
        <w:t>involved one</w:t>
      </w:r>
      <w:r w:rsidR="00F968D1" w:rsidRPr="001E647A">
        <w:rPr>
          <w:rFonts w:ascii="Cambria" w:hAnsi="Cambria" w:cs="Arial"/>
          <w:sz w:val="22"/>
          <w:szCs w:val="22"/>
        </w:rPr>
        <w:t xml:space="preserve"> suspect</w:t>
      </w:r>
      <w:r w:rsidR="00B664EA" w:rsidRPr="001E647A">
        <w:rPr>
          <w:rFonts w:ascii="Cambria" w:hAnsi="Cambria" w:cs="Arial"/>
          <w:sz w:val="22"/>
          <w:szCs w:val="22"/>
        </w:rPr>
        <w:t xml:space="preserve"> and </w:t>
      </w:r>
      <w:r w:rsidR="00F968D1" w:rsidRPr="001E647A">
        <w:rPr>
          <w:rFonts w:ascii="Cambria" w:hAnsi="Cambria" w:cs="Arial"/>
          <w:sz w:val="22"/>
          <w:szCs w:val="22"/>
        </w:rPr>
        <w:t>10%</w:t>
      </w:r>
      <w:r w:rsidR="00E25A56" w:rsidRPr="001E647A">
        <w:rPr>
          <w:rFonts w:ascii="Cambria" w:hAnsi="Cambria" w:cs="Arial"/>
          <w:sz w:val="22"/>
          <w:szCs w:val="22"/>
        </w:rPr>
        <w:t xml:space="preserve"> (</w:t>
      </w:r>
      <w:r w:rsidR="00AB4EE5">
        <w:rPr>
          <w:rFonts w:ascii="Cambria" w:hAnsi="Cambria" w:cs="Arial"/>
          <w:sz w:val="22"/>
          <w:szCs w:val="22"/>
        </w:rPr>
        <w:t>n</w:t>
      </w:r>
      <w:r w:rsidR="00E25A56" w:rsidRPr="001E647A">
        <w:rPr>
          <w:rFonts w:ascii="Cambria" w:hAnsi="Cambria" w:cs="Arial"/>
          <w:sz w:val="22"/>
          <w:szCs w:val="22"/>
        </w:rPr>
        <w:t>=</w:t>
      </w:r>
      <w:r w:rsidR="00F968D1" w:rsidRPr="001E647A">
        <w:rPr>
          <w:rFonts w:ascii="Cambria" w:hAnsi="Cambria" w:cs="Arial"/>
          <w:sz w:val="22"/>
          <w:szCs w:val="22"/>
        </w:rPr>
        <w:t>12</w:t>
      </w:r>
      <w:r w:rsidR="00E25A56" w:rsidRPr="001E647A">
        <w:rPr>
          <w:rFonts w:ascii="Cambria" w:hAnsi="Cambria" w:cs="Arial"/>
          <w:sz w:val="22"/>
          <w:szCs w:val="22"/>
        </w:rPr>
        <w:t>)</w:t>
      </w:r>
      <w:r w:rsidR="00BA1EC5">
        <w:rPr>
          <w:rFonts w:ascii="Cambria" w:hAnsi="Cambria" w:cs="Arial"/>
          <w:sz w:val="22"/>
          <w:szCs w:val="22"/>
        </w:rPr>
        <w:t xml:space="preserve"> </w:t>
      </w:r>
      <w:r w:rsidR="00F968D1" w:rsidRPr="001E647A">
        <w:rPr>
          <w:rFonts w:ascii="Cambria" w:hAnsi="Cambria" w:cs="Arial"/>
          <w:sz w:val="22"/>
          <w:szCs w:val="22"/>
        </w:rPr>
        <w:t>involved muliple suspects.</w:t>
      </w:r>
    </w:p>
    <w:p w:rsidR="00A022F5" w:rsidRPr="00A022F5" w:rsidRDefault="00A022F5" w:rsidP="00A022F5">
      <w:pPr>
        <w:pStyle w:val="ListParagraph"/>
        <w:tabs>
          <w:tab w:val="left" w:pos="720"/>
        </w:tabs>
        <w:spacing w:line="276" w:lineRule="auto"/>
        <w:ind w:left="540"/>
        <w:jc w:val="both"/>
        <w:rPr>
          <w:rFonts w:ascii="Cambria" w:hAnsi="Cambria" w:cs="Arial"/>
          <w:sz w:val="10"/>
          <w:szCs w:val="22"/>
        </w:rPr>
      </w:pPr>
    </w:p>
    <w:p w:rsidR="00E25A56" w:rsidRPr="001E647A" w:rsidRDefault="00B664EA" w:rsidP="008B7444">
      <w:pPr>
        <w:pStyle w:val="ListParagraph"/>
        <w:numPr>
          <w:ilvl w:val="0"/>
          <w:numId w:val="8"/>
        </w:numPr>
        <w:tabs>
          <w:tab w:val="left" w:pos="720"/>
        </w:tabs>
        <w:spacing w:line="276" w:lineRule="auto"/>
        <w:ind w:left="540" w:hanging="180"/>
        <w:jc w:val="both"/>
        <w:rPr>
          <w:rFonts w:ascii="Cambria" w:hAnsi="Cambria" w:cs="Arial"/>
          <w:sz w:val="22"/>
          <w:szCs w:val="22"/>
        </w:rPr>
      </w:pPr>
      <w:r w:rsidRPr="001E647A">
        <w:rPr>
          <w:rFonts w:ascii="Cambria" w:hAnsi="Cambria" w:cs="Arial"/>
          <w:sz w:val="22"/>
          <w:szCs w:val="22"/>
        </w:rPr>
        <w:t xml:space="preserve">There were </w:t>
      </w:r>
      <w:r w:rsidR="001E647A">
        <w:rPr>
          <w:rFonts w:ascii="Cambria" w:hAnsi="Cambria" w:cs="Arial"/>
          <w:sz w:val="22"/>
          <w:szCs w:val="22"/>
        </w:rPr>
        <w:t>91</w:t>
      </w:r>
      <w:r w:rsidR="0070792D" w:rsidRPr="001E647A">
        <w:rPr>
          <w:rFonts w:ascii="Cambria" w:hAnsi="Cambria" w:cs="Arial"/>
          <w:sz w:val="22"/>
          <w:szCs w:val="22"/>
        </w:rPr>
        <w:t xml:space="preserve"> </w:t>
      </w:r>
      <w:r w:rsidRPr="001E647A">
        <w:rPr>
          <w:rFonts w:ascii="Cambria" w:hAnsi="Cambria" w:cs="Arial"/>
          <w:sz w:val="22"/>
          <w:szCs w:val="22"/>
        </w:rPr>
        <w:t>known relationships</w:t>
      </w:r>
      <w:r w:rsidR="00232533" w:rsidRPr="001E647A">
        <w:rPr>
          <w:rFonts w:ascii="Cambria" w:hAnsi="Cambria" w:cs="Arial"/>
          <w:sz w:val="22"/>
          <w:szCs w:val="22"/>
        </w:rPr>
        <w:t xml:space="preserve"> between the victim and suspect</w:t>
      </w:r>
      <w:r w:rsidR="005678AB" w:rsidRPr="001E647A">
        <w:rPr>
          <w:rFonts w:ascii="Cambria" w:hAnsi="Cambria" w:cs="Arial"/>
          <w:sz w:val="22"/>
          <w:szCs w:val="22"/>
        </w:rPr>
        <w:t xml:space="preserve">. </w:t>
      </w:r>
      <w:r w:rsidR="00E25A56" w:rsidRPr="001E647A">
        <w:rPr>
          <w:rFonts w:ascii="Cambria" w:hAnsi="Cambria" w:cs="Arial"/>
          <w:i/>
          <w:sz w:val="22"/>
          <w:szCs w:val="22"/>
        </w:rPr>
        <w:t>In the majority of these cases, the victim and suspect were known to each other.</w:t>
      </w:r>
      <w:r w:rsidR="00E25A56" w:rsidRPr="001E647A">
        <w:rPr>
          <w:rFonts w:ascii="Cambria" w:hAnsi="Cambria" w:cs="Arial"/>
          <w:sz w:val="22"/>
          <w:szCs w:val="22"/>
        </w:rPr>
        <w:t xml:space="preserve"> Of these identified suspects:</w:t>
      </w:r>
    </w:p>
    <w:p w:rsidR="00E25A56" w:rsidRPr="001E647A" w:rsidRDefault="00E25A56" w:rsidP="008B7444">
      <w:pPr>
        <w:pStyle w:val="ListParagraph"/>
        <w:numPr>
          <w:ilvl w:val="3"/>
          <w:numId w:val="14"/>
        </w:numPr>
        <w:spacing w:line="276" w:lineRule="auto"/>
        <w:ind w:left="1080" w:hanging="180"/>
        <w:jc w:val="both"/>
        <w:rPr>
          <w:rFonts w:ascii="Cambria" w:hAnsi="Cambria" w:cs="Arial"/>
          <w:sz w:val="22"/>
          <w:szCs w:val="22"/>
        </w:rPr>
      </w:pPr>
      <w:r w:rsidRPr="001E647A">
        <w:rPr>
          <w:rFonts w:ascii="Cambria" w:hAnsi="Cambria" w:cs="Arial"/>
          <w:sz w:val="22"/>
          <w:szCs w:val="22"/>
        </w:rPr>
        <w:t>1</w:t>
      </w:r>
      <w:r w:rsidR="001E647A">
        <w:rPr>
          <w:rFonts w:ascii="Cambria" w:hAnsi="Cambria" w:cs="Arial"/>
          <w:sz w:val="22"/>
          <w:szCs w:val="22"/>
        </w:rPr>
        <w:t>6</w:t>
      </w:r>
      <w:r w:rsidRPr="001E647A">
        <w:rPr>
          <w:rFonts w:ascii="Cambria" w:hAnsi="Cambria" w:cs="Arial"/>
          <w:sz w:val="22"/>
          <w:szCs w:val="22"/>
        </w:rPr>
        <w:t>% (</w:t>
      </w:r>
      <w:r w:rsidR="00AB4EE5">
        <w:rPr>
          <w:rFonts w:ascii="Cambria" w:hAnsi="Cambria" w:cs="Arial"/>
          <w:sz w:val="22"/>
          <w:szCs w:val="22"/>
        </w:rPr>
        <w:t>n</w:t>
      </w:r>
      <w:r w:rsidRPr="001E647A">
        <w:rPr>
          <w:rFonts w:ascii="Cambria" w:hAnsi="Cambria" w:cs="Arial"/>
          <w:sz w:val="22"/>
          <w:szCs w:val="22"/>
        </w:rPr>
        <w:t>=</w:t>
      </w:r>
      <w:r w:rsidR="004352B4" w:rsidRPr="001E647A">
        <w:rPr>
          <w:rFonts w:ascii="Cambria" w:hAnsi="Cambria" w:cs="Arial"/>
          <w:sz w:val="22"/>
          <w:szCs w:val="22"/>
        </w:rPr>
        <w:t>1</w:t>
      </w:r>
      <w:r w:rsidR="005678AB" w:rsidRPr="001E647A">
        <w:rPr>
          <w:rFonts w:ascii="Cambria" w:hAnsi="Cambria" w:cs="Arial"/>
          <w:sz w:val="22"/>
          <w:szCs w:val="22"/>
        </w:rPr>
        <w:t>5</w:t>
      </w:r>
      <w:r w:rsidRPr="001E647A">
        <w:rPr>
          <w:rFonts w:ascii="Cambria" w:hAnsi="Cambria" w:cs="Arial"/>
          <w:sz w:val="22"/>
          <w:szCs w:val="22"/>
        </w:rPr>
        <w:t>) were a current o</w:t>
      </w:r>
      <w:r w:rsidR="008633B0" w:rsidRPr="001E647A">
        <w:rPr>
          <w:rFonts w:ascii="Cambria" w:hAnsi="Cambria" w:cs="Arial"/>
          <w:sz w:val="22"/>
          <w:szCs w:val="22"/>
        </w:rPr>
        <w:t>r</w:t>
      </w:r>
      <w:r w:rsidRPr="001E647A">
        <w:rPr>
          <w:rFonts w:ascii="Cambria" w:hAnsi="Cambria" w:cs="Arial"/>
          <w:sz w:val="22"/>
          <w:szCs w:val="22"/>
        </w:rPr>
        <w:t xml:space="preserve"> former intimate partner</w:t>
      </w:r>
      <w:r w:rsidR="00232533" w:rsidRPr="001E647A">
        <w:rPr>
          <w:rFonts w:ascii="Cambria" w:hAnsi="Cambria" w:cs="Arial"/>
          <w:sz w:val="22"/>
          <w:szCs w:val="22"/>
        </w:rPr>
        <w:t>.</w:t>
      </w:r>
    </w:p>
    <w:p w:rsidR="00E25A56" w:rsidRPr="001E647A" w:rsidRDefault="00E25A56" w:rsidP="008B7444">
      <w:pPr>
        <w:pStyle w:val="ListParagraph"/>
        <w:numPr>
          <w:ilvl w:val="3"/>
          <w:numId w:val="14"/>
        </w:numPr>
        <w:spacing w:line="276" w:lineRule="auto"/>
        <w:ind w:left="1080" w:hanging="180"/>
        <w:jc w:val="both"/>
        <w:rPr>
          <w:rFonts w:ascii="Cambria" w:hAnsi="Cambria" w:cs="Arial"/>
          <w:sz w:val="22"/>
          <w:szCs w:val="22"/>
        </w:rPr>
      </w:pPr>
      <w:r w:rsidRPr="001E647A">
        <w:rPr>
          <w:rFonts w:ascii="Cambria" w:hAnsi="Cambria" w:cs="Arial"/>
          <w:sz w:val="22"/>
          <w:szCs w:val="22"/>
        </w:rPr>
        <w:t>1</w:t>
      </w:r>
      <w:r w:rsidR="005678AB" w:rsidRPr="001E647A">
        <w:rPr>
          <w:rFonts w:ascii="Cambria" w:hAnsi="Cambria" w:cs="Arial"/>
          <w:sz w:val="22"/>
          <w:szCs w:val="22"/>
        </w:rPr>
        <w:t>6</w:t>
      </w:r>
      <w:r w:rsidRPr="001E647A">
        <w:rPr>
          <w:rFonts w:ascii="Cambria" w:hAnsi="Cambria" w:cs="Arial"/>
          <w:sz w:val="22"/>
          <w:szCs w:val="22"/>
        </w:rPr>
        <w:t>% (</w:t>
      </w:r>
      <w:r w:rsidR="00AB4EE5">
        <w:rPr>
          <w:rFonts w:ascii="Cambria" w:hAnsi="Cambria" w:cs="Arial"/>
          <w:sz w:val="22"/>
          <w:szCs w:val="22"/>
        </w:rPr>
        <w:t>n</w:t>
      </w:r>
      <w:r w:rsidRPr="001E647A">
        <w:rPr>
          <w:rFonts w:ascii="Cambria" w:hAnsi="Cambria" w:cs="Arial"/>
          <w:sz w:val="22"/>
          <w:szCs w:val="22"/>
        </w:rPr>
        <w:t>=1</w:t>
      </w:r>
      <w:r w:rsidR="001E647A">
        <w:rPr>
          <w:rFonts w:ascii="Cambria" w:hAnsi="Cambria" w:cs="Arial"/>
          <w:sz w:val="22"/>
          <w:szCs w:val="22"/>
        </w:rPr>
        <w:t>5</w:t>
      </w:r>
      <w:r w:rsidRPr="001E647A">
        <w:rPr>
          <w:rFonts w:ascii="Cambria" w:hAnsi="Cambria" w:cs="Arial"/>
          <w:sz w:val="22"/>
          <w:szCs w:val="22"/>
        </w:rPr>
        <w:t xml:space="preserve">) of suspects were a family member or </w:t>
      </w:r>
      <w:r w:rsidR="008633B0" w:rsidRPr="001E647A">
        <w:rPr>
          <w:rFonts w:ascii="Cambria" w:hAnsi="Cambria" w:cs="Arial"/>
          <w:sz w:val="22"/>
          <w:szCs w:val="22"/>
        </w:rPr>
        <w:t xml:space="preserve">a </w:t>
      </w:r>
      <w:r w:rsidRPr="001E647A">
        <w:rPr>
          <w:rFonts w:ascii="Cambria" w:hAnsi="Cambria" w:cs="Arial"/>
          <w:sz w:val="22"/>
          <w:szCs w:val="22"/>
        </w:rPr>
        <w:t>caregiver of the victim</w:t>
      </w:r>
      <w:r w:rsidR="008633B0" w:rsidRPr="001E647A">
        <w:rPr>
          <w:rFonts w:ascii="Cambria" w:hAnsi="Cambria" w:cs="Arial"/>
          <w:sz w:val="22"/>
          <w:szCs w:val="22"/>
        </w:rPr>
        <w:t xml:space="preserve"> (including the boyfriend of a child’s mother but not the </w:t>
      </w:r>
      <w:r w:rsidR="00232533" w:rsidRPr="001E647A">
        <w:rPr>
          <w:rFonts w:ascii="Cambria" w:hAnsi="Cambria" w:cs="Arial"/>
          <w:sz w:val="22"/>
          <w:szCs w:val="22"/>
        </w:rPr>
        <w:t>father of the child</w:t>
      </w:r>
      <w:r w:rsidR="008633B0" w:rsidRPr="001E647A">
        <w:rPr>
          <w:rFonts w:ascii="Cambria" w:hAnsi="Cambria" w:cs="Arial"/>
          <w:sz w:val="22"/>
          <w:szCs w:val="22"/>
        </w:rPr>
        <w:t>)</w:t>
      </w:r>
      <w:r w:rsidR="00232533" w:rsidRPr="001E647A">
        <w:rPr>
          <w:rFonts w:ascii="Cambria" w:hAnsi="Cambria" w:cs="Arial"/>
          <w:sz w:val="22"/>
          <w:szCs w:val="22"/>
        </w:rPr>
        <w:t>.</w:t>
      </w:r>
    </w:p>
    <w:p w:rsidR="00E25A56" w:rsidRPr="001E647A" w:rsidRDefault="005678AB" w:rsidP="008B7444">
      <w:pPr>
        <w:pStyle w:val="ListParagraph"/>
        <w:numPr>
          <w:ilvl w:val="3"/>
          <w:numId w:val="14"/>
        </w:numPr>
        <w:spacing w:line="276" w:lineRule="auto"/>
        <w:ind w:left="1080" w:hanging="180"/>
        <w:jc w:val="both"/>
        <w:rPr>
          <w:rFonts w:ascii="Cambria" w:hAnsi="Cambria" w:cs="Arial"/>
          <w:sz w:val="22"/>
          <w:szCs w:val="22"/>
        </w:rPr>
      </w:pPr>
      <w:r w:rsidRPr="001E647A">
        <w:rPr>
          <w:rFonts w:ascii="Cambria" w:hAnsi="Cambria" w:cs="Arial"/>
          <w:sz w:val="22"/>
          <w:szCs w:val="22"/>
        </w:rPr>
        <w:t>5</w:t>
      </w:r>
      <w:r w:rsidR="001E647A">
        <w:rPr>
          <w:rFonts w:ascii="Cambria" w:hAnsi="Cambria" w:cs="Arial"/>
          <w:sz w:val="22"/>
          <w:szCs w:val="22"/>
        </w:rPr>
        <w:t>7</w:t>
      </w:r>
      <w:r w:rsidR="00232533" w:rsidRPr="001E647A">
        <w:rPr>
          <w:rFonts w:ascii="Cambria" w:hAnsi="Cambria" w:cs="Arial"/>
          <w:sz w:val="22"/>
          <w:szCs w:val="22"/>
        </w:rPr>
        <w:t>% (</w:t>
      </w:r>
      <w:r w:rsidR="00AB4EE5">
        <w:rPr>
          <w:rFonts w:ascii="Cambria" w:hAnsi="Cambria" w:cs="Arial"/>
          <w:sz w:val="22"/>
          <w:szCs w:val="22"/>
        </w:rPr>
        <w:t>n</w:t>
      </w:r>
      <w:r w:rsidR="00232533" w:rsidRPr="001E647A">
        <w:rPr>
          <w:rFonts w:ascii="Cambria" w:hAnsi="Cambria" w:cs="Arial"/>
          <w:sz w:val="22"/>
          <w:szCs w:val="22"/>
        </w:rPr>
        <w:t>=</w:t>
      </w:r>
      <w:r w:rsidR="001E647A">
        <w:rPr>
          <w:rFonts w:ascii="Cambria" w:hAnsi="Cambria" w:cs="Arial"/>
          <w:sz w:val="22"/>
          <w:szCs w:val="22"/>
        </w:rPr>
        <w:t>52</w:t>
      </w:r>
      <w:r w:rsidR="00E25A56" w:rsidRPr="001E647A">
        <w:rPr>
          <w:rFonts w:ascii="Cambria" w:hAnsi="Cambria" w:cs="Arial"/>
          <w:sz w:val="22"/>
          <w:szCs w:val="22"/>
        </w:rPr>
        <w:t>) of suspects were someone else known to the victim</w:t>
      </w:r>
      <w:r w:rsidR="00232533" w:rsidRPr="001E647A">
        <w:rPr>
          <w:rFonts w:ascii="Cambria" w:hAnsi="Cambria" w:cs="Arial"/>
          <w:sz w:val="22"/>
          <w:szCs w:val="22"/>
        </w:rPr>
        <w:t>.</w:t>
      </w:r>
    </w:p>
    <w:p w:rsidR="00E25A56" w:rsidRDefault="00E25A56" w:rsidP="00345D91">
      <w:pPr>
        <w:pStyle w:val="ListParagraph"/>
        <w:spacing w:line="276" w:lineRule="auto"/>
        <w:ind w:left="1080"/>
        <w:jc w:val="both"/>
        <w:rPr>
          <w:rFonts w:ascii="Cambria" w:hAnsi="Cambria" w:cs="Arial"/>
          <w:color w:val="7030A0"/>
          <w:sz w:val="22"/>
          <w:szCs w:val="22"/>
        </w:rPr>
      </w:pPr>
    </w:p>
    <w:p w:rsidR="00E25A56" w:rsidRPr="00F07F5D" w:rsidRDefault="00E25A56" w:rsidP="00345D91">
      <w:pPr>
        <w:pStyle w:val="ListParagraph"/>
        <w:spacing w:line="276" w:lineRule="auto"/>
        <w:ind w:left="1080"/>
        <w:jc w:val="both"/>
        <w:rPr>
          <w:rFonts w:ascii="Cambria" w:hAnsi="Cambria" w:cs="Arial"/>
          <w:color w:val="7030A0"/>
          <w:sz w:val="22"/>
          <w:szCs w:val="22"/>
        </w:rPr>
      </w:pPr>
    </w:p>
    <w:p w:rsidR="00E25A56" w:rsidRPr="004F3B52" w:rsidRDefault="00E25A56" w:rsidP="00345D91">
      <w:pPr>
        <w:rPr>
          <w:rFonts w:ascii="Candara" w:hAnsi="Candara" w:cs="Estrangelo Edessa"/>
          <w:b/>
          <w:smallCaps/>
          <w:sz w:val="32"/>
        </w:rPr>
      </w:pPr>
      <w:r w:rsidRPr="004F3B52">
        <w:rPr>
          <w:rFonts w:ascii="Candara" w:hAnsi="Candara" w:cs="Estrangelo Edessa"/>
          <w:b/>
          <w:smallCaps/>
          <w:sz w:val="32"/>
        </w:rPr>
        <w:t>Toxicology of Homicide Victims</w:t>
      </w:r>
    </w:p>
    <w:p w:rsidR="00E25A56" w:rsidRDefault="006C0B5D" w:rsidP="00345D91">
      <w:r>
        <w:rPr>
          <w:rFonts w:ascii="Tw Cen MT Condensed Extra Bold" w:hAnsi="Tw Cen MT Condensed Extra Bold"/>
          <w:color w:val="9BBB59" w:themeColor="accent3"/>
          <w:sz w:val="32"/>
        </w:rPr>
        <mc:AlternateContent>
          <mc:Choice Requires="wps">
            <w:drawing>
              <wp:anchor distT="0" distB="0" distL="114300" distR="114300" simplePos="0" relativeHeight="251763711" behindDoc="0" locked="0" layoutInCell="1" allowOverlap="1" wp14:anchorId="3511DF32" wp14:editId="09AC3E4F">
                <wp:simplePos x="0" y="0"/>
                <wp:positionH relativeFrom="column">
                  <wp:posOffset>-57150</wp:posOffset>
                </wp:positionH>
                <wp:positionV relativeFrom="paragraph">
                  <wp:posOffset>66675</wp:posOffset>
                </wp:positionV>
                <wp:extent cx="6858000" cy="0"/>
                <wp:effectExtent l="0" t="38100" r="19050" b="57150"/>
                <wp:wrapNone/>
                <wp:docPr id="54" name="Straight Connector 54"/>
                <wp:cNvGraphicFramePr/>
                <a:graphic xmlns:a="http://schemas.openxmlformats.org/drawingml/2006/main">
                  <a:graphicData uri="http://schemas.microsoft.com/office/word/2010/wordprocessingShape">
                    <wps:wsp>
                      <wps:cNvCnPr/>
                      <wps:spPr>
                        <a:xfrm>
                          <a:off x="0" y="0"/>
                          <a:ext cx="6858000" cy="0"/>
                        </a:xfrm>
                        <a:prstGeom prst="line">
                          <a:avLst/>
                        </a:prstGeom>
                        <a:ln w="88900">
                          <a:gradFill flip="none" rotWithShape="1">
                            <a:gsLst>
                              <a:gs pos="0">
                                <a:srgbClr val="DDEBCF"/>
                              </a:gs>
                              <a:gs pos="43000">
                                <a:srgbClr val="9CB86E"/>
                              </a:gs>
                              <a:gs pos="88000">
                                <a:srgbClr val="156B13"/>
                              </a:gs>
                            </a:gsLst>
                            <a:lin ang="1620000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4" o:spid="_x0000_s1026" style="position:absolute;z-index:2517637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5.25pt" to="535.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" strokeweight="7pt"/>
            </w:pict>
          </mc:Fallback>
        </mc:AlternateContent>
      </w:r>
    </w:p>
    <w:p w:rsidR="00893C8D" w:rsidRDefault="00893C8D" w:rsidP="00345D91">
      <w:pPr>
        <w:spacing w:line="276" w:lineRule="auto"/>
        <w:jc w:val="center"/>
        <w:rPr>
          <w:rFonts w:ascii="Cambria" w:hAnsi="Cambria" w:cs="Arial"/>
          <w:sz w:val="22"/>
          <w:szCs w:val="22"/>
        </w:rPr>
      </w:pPr>
    </w:p>
    <w:p w:rsidR="00917080" w:rsidRDefault="00917080" w:rsidP="00345D91">
      <w:pPr>
        <w:spacing w:line="276" w:lineRule="auto"/>
        <w:jc w:val="center"/>
        <w:rPr>
          <w:rFonts w:ascii="Cambria" w:hAnsi="Cambria" w:cs="Arial"/>
          <w:sz w:val="22"/>
          <w:szCs w:val="22"/>
        </w:rPr>
      </w:pPr>
      <w:r>
        <w:drawing>
          <wp:inline distT="0" distB="0" distL="0" distR="0" wp14:anchorId="2FDF1891" wp14:editId="1CBE518A">
            <wp:extent cx="5962650" cy="2809875"/>
            <wp:effectExtent l="0" t="0" r="1905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17080" w:rsidRDefault="00917080" w:rsidP="00213CA7">
      <w:pPr>
        <w:spacing w:line="276" w:lineRule="auto"/>
        <w:rPr>
          <w:rFonts w:ascii="Cambria" w:hAnsi="Cambria" w:cs="Arial"/>
          <w:sz w:val="22"/>
          <w:szCs w:val="22"/>
        </w:rPr>
      </w:pPr>
    </w:p>
    <w:p w:rsidR="00471CDE" w:rsidRPr="00FB3DCA" w:rsidRDefault="00471CDE" w:rsidP="008B7444">
      <w:pPr>
        <w:pStyle w:val="ListParagraph"/>
        <w:numPr>
          <w:ilvl w:val="0"/>
          <w:numId w:val="7"/>
        </w:numPr>
        <w:spacing w:line="276" w:lineRule="auto"/>
        <w:ind w:left="540" w:hanging="180"/>
        <w:jc w:val="both"/>
        <w:rPr>
          <w:rFonts w:ascii="Cambria" w:hAnsi="Cambria" w:cs="Arial"/>
          <w:sz w:val="22"/>
          <w:szCs w:val="22"/>
        </w:rPr>
      </w:pPr>
      <w:r w:rsidRPr="00FB3DCA">
        <w:rPr>
          <w:rFonts w:ascii="Cambria" w:hAnsi="Cambria" w:cs="Arial"/>
          <w:sz w:val="22"/>
          <w:szCs w:val="22"/>
        </w:rPr>
        <w:t xml:space="preserve">Among the </w:t>
      </w:r>
      <w:r w:rsidR="00E13736" w:rsidRPr="00FB3DCA">
        <w:rPr>
          <w:rFonts w:ascii="Cambria" w:hAnsi="Cambria" w:cs="Arial"/>
          <w:sz w:val="22"/>
          <w:szCs w:val="22"/>
        </w:rPr>
        <w:t>148</w:t>
      </w:r>
      <w:r w:rsidRPr="00FB3DCA">
        <w:rPr>
          <w:rFonts w:ascii="Cambria" w:hAnsi="Cambria" w:cs="Arial"/>
          <w:sz w:val="22"/>
          <w:szCs w:val="22"/>
        </w:rPr>
        <w:t xml:space="preserve"> homicide victims, approximately </w:t>
      </w:r>
      <w:r w:rsidR="00C9031C" w:rsidRPr="00FB3DCA">
        <w:rPr>
          <w:rFonts w:ascii="Cambria" w:hAnsi="Cambria" w:cs="Arial"/>
          <w:sz w:val="22"/>
          <w:szCs w:val="22"/>
        </w:rPr>
        <w:t>9</w:t>
      </w:r>
      <w:r w:rsidR="00E13736" w:rsidRPr="00FB3DCA">
        <w:rPr>
          <w:rFonts w:ascii="Cambria" w:hAnsi="Cambria" w:cs="Arial"/>
          <w:sz w:val="22"/>
          <w:szCs w:val="22"/>
        </w:rPr>
        <w:t>3</w:t>
      </w:r>
      <w:r w:rsidR="00CA56D1" w:rsidRPr="00FB3DCA">
        <w:rPr>
          <w:rFonts w:ascii="Cambria" w:hAnsi="Cambria" w:cs="Arial"/>
          <w:sz w:val="22"/>
          <w:szCs w:val="22"/>
        </w:rPr>
        <w:t>% of victims (</w:t>
      </w:r>
      <w:r w:rsidR="00A45F44" w:rsidRPr="00FB3DCA">
        <w:rPr>
          <w:rFonts w:ascii="Cambria" w:hAnsi="Cambria" w:cs="Arial"/>
          <w:sz w:val="22"/>
          <w:szCs w:val="22"/>
        </w:rPr>
        <w:t>n=</w:t>
      </w:r>
      <w:r w:rsidR="00E13736" w:rsidRPr="00FB3DCA">
        <w:rPr>
          <w:rFonts w:ascii="Cambria" w:hAnsi="Cambria" w:cs="Arial"/>
          <w:sz w:val="22"/>
          <w:szCs w:val="22"/>
        </w:rPr>
        <w:t>138</w:t>
      </w:r>
      <w:r w:rsidR="00CA56D1" w:rsidRPr="00FB3DCA">
        <w:rPr>
          <w:rFonts w:ascii="Cambria" w:hAnsi="Cambria" w:cs="Arial"/>
          <w:sz w:val="22"/>
          <w:szCs w:val="22"/>
        </w:rPr>
        <w:t xml:space="preserve">) were </w:t>
      </w:r>
      <w:r w:rsidR="00935E1A" w:rsidRPr="00FB3DCA">
        <w:rPr>
          <w:rFonts w:ascii="Cambria" w:hAnsi="Cambria" w:cs="Arial"/>
          <w:sz w:val="22"/>
          <w:szCs w:val="22"/>
        </w:rPr>
        <w:t>tested for marijuana, opiate</w:t>
      </w:r>
      <w:r w:rsidR="00CA4609" w:rsidRPr="00FB3DCA">
        <w:rPr>
          <w:rFonts w:ascii="Cambria" w:hAnsi="Cambria" w:cs="Arial"/>
          <w:sz w:val="22"/>
          <w:szCs w:val="22"/>
        </w:rPr>
        <w:t xml:space="preserve">s, cocaine, </w:t>
      </w:r>
      <w:r w:rsidR="00C9031C" w:rsidRPr="00FB3DCA">
        <w:rPr>
          <w:rFonts w:ascii="Cambria" w:hAnsi="Cambria" w:cs="Arial"/>
          <w:sz w:val="22"/>
          <w:szCs w:val="22"/>
        </w:rPr>
        <w:t>a</w:t>
      </w:r>
      <w:r w:rsidR="00935E1A" w:rsidRPr="00FB3DCA">
        <w:rPr>
          <w:rFonts w:ascii="Cambria" w:hAnsi="Cambria" w:cs="Arial"/>
          <w:sz w:val="22"/>
          <w:szCs w:val="22"/>
        </w:rPr>
        <w:t>nd/or</w:t>
      </w:r>
      <w:r w:rsidR="00CA4609" w:rsidRPr="00FB3DCA">
        <w:rPr>
          <w:rFonts w:ascii="Cambria" w:hAnsi="Cambria" w:cs="Arial"/>
          <w:sz w:val="22"/>
          <w:szCs w:val="22"/>
        </w:rPr>
        <w:t xml:space="preserve"> alcohol </w:t>
      </w:r>
      <w:r w:rsidR="00935E1A" w:rsidRPr="00FB3DCA">
        <w:rPr>
          <w:rFonts w:ascii="Cambria" w:hAnsi="Cambria" w:cs="Arial"/>
          <w:sz w:val="22"/>
          <w:szCs w:val="22"/>
        </w:rPr>
        <w:t>(blood alcohol concentration</w:t>
      </w:r>
      <w:r w:rsidR="006437B1" w:rsidRPr="00FB3DCA">
        <w:rPr>
          <w:rFonts w:ascii="Cambria" w:hAnsi="Cambria" w:cs="Arial"/>
          <w:sz w:val="22"/>
          <w:szCs w:val="22"/>
        </w:rPr>
        <w:t xml:space="preserve"> - BAC</w:t>
      </w:r>
      <w:r w:rsidR="001917BA" w:rsidRPr="00FB3DCA">
        <w:rPr>
          <w:rFonts w:ascii="Cambria" w:hAnsi="Cambria" w:cs="Arial"/>
          <w:sz w:val="22"/>
          <w:szCs w:val="22"/>
        </w:rPr>
        <w:t>)</w:t>
      </w:r>
      <w:r w:rsidR="009175AC" w:rsidRPr="00FB3DCA">
        <w:rPr>
          <w:rFonts w:ascii="Cambria" w:hAnsi="Cambria" w:cs="Arial"/>
          <w:sz w:val="22"/>
          <w:szCs w:val="22"/>
        </w:rPr>
        <w:t>.</w:t>
      </w:r>
      <w:r w:rsidR="008C5A27" w:rsidRPr="00FB3DCA">
        <w:rPr>
          <w:rStyle w:val="FootnoteReference"/>
          <w:rFonts w:ascii="Cambria" w:hAnsi="Cambria" w:cs="Arial"/>
          <w:sz w:val="18"/>
          <w:szCs w:val="22"/>
        </w:rPr>
        <w:footnoteReference w:id="12"/>
      </w:r>
      <w:r w:rsidR="00CA4609" w:rsidRPr="00FB3DCA">
        <w:rPr>
          <w:rFonts w:ascii="Cambria" w:hAnsi="Cambria" w:cs="Arial"/>
          <w:sz w:val="22"/>
          <w:szCs w:val="22"/>
        </w:rPr>
        <w:t xml:space="preserve"> </w:t>
      </w:r>
    </w:p>
    <w:p w:rsidR="000D4A24" w:rsidRPr="000D4A24" w:rsidRDefault="000D4A24" w:rsidP="00345D91">
      <w:pPr>
        <w:pStyle w:val="ListParagraph"/>
        <w:spacing w:line="276" w:lineRule="auto"/>
        <w:ind w:left="540"/>
        <w:jc w:val="both"/>
        <w:rPr>
          <w:rFonts w:ascii="Cambria" w:hAnsi="Cambria" w:cs="Arial"/>
          <w:sz w:val="10"/>
          <w:szCs w:val="10"/>
        </w:rPr>
      </w:pPr>
    </w:p>
    <w:p w:rsidR="00E447BB" w:rsidRPr="0079466C" w:rsidRDefault="00917080" w:rsidP="008B7444">
      <w:pPr>
        <w:pStyle w:val="ListParagraph"/>
        <w:numPr>
          <w:ilvl w:val="0"/>
          <w:numId w:val="7"/>
        </w:numPr>
        <w:spacing w:line="276" w:lineRule="auto"/>
        <w:ind w:left="540" w:hanging="180"/>
        <w:jc w:val="both"/>
        <w:rPr>
          <w:rFonts w:ascii="Cambria" w:hAnsi="Cambria" w:cs="Arial"/>
          <w:sz w:val="22"/>
          <w:szCs w:val="22"/>
        </w:rPr>
      </w:pPr>
      <w:r w:rsidRPr="0079466C">
        <w:rPr>
          <w:rFonts w:ascii="Cambria" w:hAnsi="Cambria" w:cs="Arial"/>
          <w:sz w:val="22"/>
          <w:szCs w:val="22"/>
        </w:rPr>
        <w:t>Of the homicide victims who were tested, 47%</w:t>
      </w:r>
      <w:r w:rsidR="00A45F44" w:rsidRPr="0079466C">
        <w:rPr>
          <w:rFonts w:ascii="Cambria" w:hAnsi="Cambria" w:cs="Arial"/>
          <w:sz w:val="22"/>
          <w:szCs w:val="22"/>
        </w:rPr>
        <w:t xml:space="preserve"> (n</w:t>
      </w:r>
      <w:r w:rsidR="00940322" w:rsidRPr="0079466C">
        <w:rPr>
          <w:rFonts w:ascii="Cambria" w:hAnsi="Cambria" w:cs="Arial"/>
          <w:sz w:val="22"/>
          <w:szCs w:val="22"/>
        </w:rPr>
        <w:t>=</w:t>
      </w:r>
      <w:r w:rsidR="00BE4D47" w:rsidRPr="0079466C">
        <w:rPr>
          <w:rFonts w:ascii="Cambria" w:hAnsi="Cambria" w:cs="Arial"/>
          <w:sz w:val="22"/>
          <w:szCs w:val="22"/>
        </w:rPr>
        <w:t>65</w:t>
      </w:r>
      <w:r w:rsidRPr="0079466C">
        <w:rPr>
          <w:rFonts w:ascii="Cambria" w:hAnsi="Cambria" w:cs="Arial"/>
          <w:sz w:val="22"/>
          <w:szCs w:val="22"/>
        </w:rPr>
        <w:t xml:space="preserve">) </w:t>
      </w:r>
      <w:r w:rsidR="00B54FCF">
        <w:rPr>
          <w:rFonts w:ascii="Cambria" w:hAnsi="Cambria" w:cs="Arial"/>
          <w:sz w:val="22"/>
          <w:szCs w:val="22"/>
        </w:rPr>
        <w:t>tested</w:t>
      </w:r>
      <w:r w:rsidRPr="0079466C">
        <w:rPr>
          <w:rFonts w:ascii="Cambria" w:hAnsi="Cambria" w:cs="Arial"/>
          <w:sz w:val="22"/>
          <w:szCs w:val="22"/>
        </w:rPr>
        <w:t xml:space="preserve"> positive for marijuana</w:t>
      </w:r>
      <w:r w:rsidR="00940322" w:rsidRPr="0079466C">
        <w:rPr>
          <w:rFonts w:ascii="Cambria" w:hAnsi="Cambria" w:cs="Arial"/>
          <w:sz w:val="22"/>
          <w:szCs w:val="22"/>
        </w:rPr>
        <w:t xml:space="preserve">, </w:t>
      </w:r>
      <w:r w:rsidRPr="0079466C">
        <w:rPr>
          <w:rFonts w:ascii="Cambria" w:hAnsi="Cambria" w:cs="Arial"/>
          <w:sz w:val="22"/>
          <w:szCs w:val="22"/>
        </w:rPr>
        <w:t>30</w:t>
      </w:r>
      <w:r w:rsidR="00940322" w:rsidRPr="0079466C">
        <w:rPr>
          <w:rFonts w:ascii="Cambria" w:hAnsi="Cambria" w:cs="Arial"/>
          <w:sz w:val="22"/>
          <w:szCs w:val="22"/>
        </w:rPr>
        <w:t>%</w:t>
      </w:r>
      <w:r w:rsidR="00A45F44" w:rsidRPr="0079466C">
        <w:rPr>
          <w:rFonts w:ascii="Cambria" w:hAnsi="Cambria" w:cs="Arial"/>
          <w:sz w:val="22"/>
          <w:szCs w:val="22"/>
        </w:rPr>
        <w:t xml:space="preserve"> (n</w:t>
      </w:r>
      <w:r w:rsidR="004E4B4F" w:rsidRPr="0079466C">
        <w:rPr>
          <w:rFonts w:ascii="Cambria" w:hAnsi="Cambria" w:cs="Arial"/>
          <w:sz w:val="22"/>
          <w:szCs w:val="22"/>
        </w:rPr>
        <w:t>=4</w:t>
      </w:r>
      <w:r w:rsidR="00BE4D47" w:rsidRPr="0079466C">
        <w:rPr>
          <w:rFonts w:ascii="Cambria" w:hAnsi="Cambria" w:cs="Arial"/>
          <w:sz w:val="22"/>
          <w:szCs w:val="22"/>
        </w:rPr>
        <w:t>2</w:t>
      </w:r>
      <w:r w:rsidR="004E4B4F" w:rsidRPr="0079466C">
        <w:rPr>
          <w:rFonts w:ascii="Cambria" w:hAnsi="Cambria" w:cs="Arial"/>
          <w:sz w:val="22"/>
          <w:szCs w:val="22"/>
        </w:rPr>
        <w:t>)</w:t>
      </w:r>
      <w:r w:rsidR="00940322" w:rsidRPr="0079466C">
        <w:rPr>
          <w:rFonts w:ascii="Cambria" w:hAnsi="Cambria" w:cs="Arial"/>
          <w:sz w:val="22"/>
          <w:szCs w:val="22"/>
        </w:rPr>
        <w:t xml:space="preserve"> tested positive </w:t>
      </w:r>
      <w:r w:rsidR="004E4B4F" w:rsidRPr="0079466C">
        <w:rPr>
          <w:rFonts w:ascii="Cambria" w:hAnsi="Cambria" w:cs="Arial"/>
          <w:sz w:val="22"/>
          <w:szCs w:val="22"/>
        </w:rPr>
        <w:t>for alcohol</w:t>
      </w:r>
      <w:r w:rsidR="00940322" w:rsidRPr="0079466C">
        <w:rPr>
          <w:rFonts w:ascii="Cambria" w:hAnsi="Cambria" w:cs="Arial"/>
          <w:sz w:val="22"/>
          <w:szCs w:val="22"/>
        </w:rPr>
        <w:t xml:space="preserve">, </w:t>
      </w:r>
      <w:r w:rsidR="00BE4D47" w:rsidRPr="0079466C">
        <w:rPr>
          <w:rFonts w:ascii="Cambria" w:hAnsi="Cambria" w:cs="Arial"/>
          <w:sz w:val="22"/>
          <w:szCs w:val="22"/>
        </w:rPr>
        <w:t>1</w:t>
      </w:r>
      <w:r w:rsidRPr="0079466C">
        <w:rPr>
          <w:rFonts w:ascii="Cambria" w:hAnsi="Cambria" w:cs="Arial"/>
          <w:sz w:val="22"/>
          <w:szCs w:val="22"/>
        </w:rPr>
        <w:t>7</w:t>
      </w:r>
      <w:r w:rsidR="00940322" w:rsidRPr="0079466C">
        <w:rPr>
          <w:rFonts w:ascii="Cambria" w:hAnsi="Cambria" w:cs="Arial"/>
          <w:sz w:val="22"/>
          <w:szCs w:val="22"/>
        </w:rPr>
        <w:t xml:space="preserve">% </w:t>
      </w:r>
      <w:r w:rsidR="00935E1A" w:rsidRPr="0079466C">
        <w:rPr>
          <w:rFonts w:ascii="Cambria" w:hAnsi="Cambria" w:cs="Arial"/>
          <w:sz w:val="22"/>
          <w:szCs w:val="22"/>
        </w:rPr>
        <w:t>(</w:t>
      </w:r>
      <w:r w:rsidR="00A45F44" w:rsidRPr="0079466C">
        <w:rPr>
          <w:rFonts w:ascii="Cambria" w:hAnsi="Cambria" w:cs="Arial"/>
          <w:sz w:val="22"/>
          <w:szCs w:val="22"/>
        </w:rPr>
        <w:t>n</w:t>
      </w:r>
      <w:r w:rsidR="00935E1A" w:rsidRPr="0079466C">
        <w:rPr>
          <w:rFonts w:ascii="Cambria" w:hAnsi="Cambria" w:cs="Arial"/>
          <w:sz w:val="22"/>
          <w:szCs w:val="22"/>
        </w:rPr>
        <w:t>=</w:t>
      </w:r>
      <w:r w:rsidR="00BE4D47" w:rsidRPr="0079466C">
        <w:rPr>
          <w:rFonts w:ascii="Cambria" w:hAnsi="Cambria" w:cs="Arial"/>
          <w:sz w:val="22"/>
          <w:szCs w:val="22"/>
        </w:rPr>
        <w:t>24</w:t>
      </w:r>
      <w:r w:rsidR="000B1256" w:rsidRPr="0079466C">
        <w:rPr>
          <w:rFonts w:ascii="Cambria" w:hAnsi="Cambria" w:cs="Arial"/>
          <w:sz w:val="22"/>
          <w:szCs w:val="22"/>
        </w:rPr>
        <w:t>) tested positive for opiate</w:t>
      </w:r>
      <w:r w:rsidRPr="0079466C">
        <w:rPr>
          <w:rFonts w:ascii="Cambria" w:hAnsi="Cambria" w:cs="Arial"/>
          <w:sz w:val="22"/>
          <w:szCs w:val="22"/>
        </w:rPr>
        <w:t>s</w:t>
      </w:r>
      <w:r w:rsidR="006A5B04" w:rsidRPr="0079466C">
        <w:rPr>
          <w:rFonts w:ascii="Cambria" w:hAnsi="Cambria" w:cs="Arial"/>
          <w:sz w:val="22"/>
          <w:szCs w:val="22"/>
        </w:rPr>
        <w:t>,</w:t>
      </w:r>
      <w:r w:rsidR="00940322" w:rsidRPr="0079466C">
        <w:rPr>
          <w:rFonts w:ascii="Cambria" w:hAnsi="Cambria" w:cs="Arial"/>
          <w:sz w:val="22"/>
          <w:szCs w:val="22"/>
        </w:rPr>
        <w:t xml:space="preserve"> and 1</w:t>
      </w:r>
      <w:r w:rsidR="00BE4D47" w:rsidRPr="0079466C">
        <w:rPr>
          <w:rFonts w:ascii="Cambria" w:hAnsi="Cambria" w:cs="Arial"/>
          <w:sz w:val="22"/>
          <w:szCs w:val="22"/>
        </w:rPr>
        <w:t>4</w:t>
      </w:r>
      <w:r w:rsidR="00940322" w:rsidRPr="0079466C">
        <w:rPr>
          <w:rFonts w:ascii="Cambria" w:hAnsi="Cambria" w:cs="Arial"/>
          <w:sz w:val="22"/>
          <w:szCs w:val="22"/>
        </w:rPr>
        <w:t>% (</w:t>
      </w:r>
      <w:r w:rsidR="00A45F44" w:rsidRPr="0079466C">
        <w:rPr>
          <w:rFonts w:ascii="Cambria" w:hAnsi="Cambria" w:cs="Arial"/>
          <w:sz w:val="22"/>
          <w:szCs w:val="22"/>
        </w:rPr>
        <w:t>n</w:t>
      </w:r>
      <w:r w:rsidR="00940322" w:rsidRPr="0079466C">
        <w:rPr>
          <w:rFonts w:ascii="Cambria" w:hAnsi="Cambria" w:cs="Arial"/>
          <w:sz w:val="22"/>
          <w:szCs w:val="22"/>
        </w:rPr>
        <w:t>=</w:t>
      </w:r>
      <w:r w:rsidR="00BE4D47" w:rsidRPr="0079466C">
        <w:rPr>
          <w:rFonts w:ascii="Cambria" w:hAnsi="Cambria" w:cs="Arial"/>
          <w:sz w:val="22"/>
          <w:szCs w:val="22"/>
        </w:rPr>
        <w:t>20</w:t>
      </w:r>
      <w:r w:rsidR="00940322" w:rsidRPr="0079466C">
        <w:rPr>
          <w:rFonts w:ascii="Cambria" w:hAnsi="Cambria" w:cs="Arial"/>
          <w:sz w:val="22"/>
          <w:szCs w:val="22"/>
        </w:rPr>
        <w:t xml:space="preserve">) tested positive for cocaine. </w:t>
      </w:r>
    </w:p>
    <w:p w:rsidR="00E447BB" w:rsidRPr="0079466C" w:rsidRDefault="00E447BB" w:rsidP="00345D91">
      <w:pPr>
        <w:pStyle w:val="ListParagraph"/>
        <w:ind w:left="540"/>
        <w:rPr>
          <w:rFonts w:asciiTheme="majorHAnsi" w:hAnsiTheme="majorHAnsi" w:cs="Arial"/>
          <w:sz w:val="10"/>
          <w:szCs w:val="10"/>
        </w:rPr>
      </w:pPr>
    </w:p>
    <w:p w:rsidR="00E447BB" w:rsidRPr="0079466C" w:rsidRDefault="00E447BB" w:rsidP="008B7444">
      <w:pPr>
        <w:pStyle w:val="ListParagraph"/>
        <w:numPr>
          <w:ilvl w:val="0"/>
          <w:numId w:val="7"/>
        </w:numPr>
        <w:spacing w:line="276" w:lineRule="auto"/>
        <w:ind w:left="540" w:hanging="180"/>
        <w:jc w:val="both"/>
        <w:rPr>
          <w:rFonts w:ascii="Cambria" w:hAnsi="Cambria" w:cs="Arial"/>
          <w:sz w:val="22"/>
          <w:szCs w:val="22"/>
        </w:rPr>
      </w:pPr>
      <w:r w:rsidRPr="0079466C">
        <w:rPr>
          <w:rFonts w:asciiTheme="majorHAnsi" w:hAnsiTheme="majorHAnsi" w:cs="Arial"/>
          <w:sz w:val="22"/>
          <w:szCs w:val="22"/>
        </w:rPr>
        <w:t xml:space="preserve">Among the homicide victims who tested positive for alcohol, </w:t>
      </w:r>
      <w:r w:rsidR="00D42D04" w:rsidRPr="0079466C">
        <w:rPr>
          <w:rFonts w:asciiTheme="majorHAnsi" w:hAnsiTheme="majorHAnsi" w:cs="Arial"/>
          <w:sz w:val="22"/>
          <w:szCs w:val="22"/>
        </w:rPr>
        <w:t>79</w:t>
      </w:r>
      <w:r w:rsidRPr="0079466C">
        <w:rPr>
          <w:rFonts w:asciiTheme="majorHAnsi" w:hAnsiTheme="majorHAnsi" w:cs="Arial"/>
          <w:sz w:val="22"/>
          <w:szCs w:val="22"/>
        </w:rPr>
        <w:t>% had a BAC of 0.041 or higher</w:t>
      </w:r>
      <w:r w:rsidR="000B1256" w:rsidRPr="0079466C">
        <w:rPr>
          <w:rFonts w:asciiTheme="majorHAnsi" w:hAnsiTheme="majorHAnsi" w:cs="Arial"/>
          <w:sz w:val="22"/>
          <w:szCs w:val="22"/>
        </w:rPr>
        <w:t xml:space="preserve"> (n=33)</w:t>
      </w:r>
      <w:r w:rsidRPr="0079466C">
        <w:rPr>
          <w:rFonts w:asciiTheme="majorHAnsi" w:hAnsiTheme="majorHAnsi" w:cs="Arial"/>
          <w:sz w:val="22"/>
          <w:szCs w:val="22"/>
        </w:rPr>
        <w:t xml:space="preserve">. </w:t>
      </w:r>
    </w:p>
    <w:p w:rsidR="00E447BB" w:rsidRPr="00E447BB" w:rsidRDefault="00E447BB" w:rsidP="00345D91">
      <w:pPr>
        <w:pStyle w:val="ListParagraph"/>
        <w:ind w:left="540"/>
        <w:rPr>
          <w:rFonts w:ascii="Cambria" w:hAnsi="Cambria" w:cs="Arial"/>
          <w:sz w:val="10"/>
          <w:szCs w:val="10"/>
        </w:rPr>
      </w:pPr>
    </w:p>
    <w:p w:rsidR="008E54F3" w:rsidRPr="00D42D04" w:rsidRDefault="00D71531" w:rsidP="008B7444">
      <w:pPr>
        <w:pStyle w:val="ListParagraph"/>
        <w:numPr>
          <w:ilvl w:val="0"/>
          <w:numId w:val="7"/>
        </w:numPr>
        <w:spacing w:line="276" w:lineRule="auto"/>
        <w:ind w:left="540" w:hanging="180"/>
        <w:jc w:val="both"/>
        <w:rPr>
          <w:rFonts w:ascii="Cambria" w:hAnsi="Cambria" w:cs="Arial"/>
          <w:color w:val="E36C0A" w:themeColor="accent6" w:themeShade="BF"/>
        </w:rPr>
      </w:pPr>
      <w:r w:rsidRPr="00FB3DCA">
        <w:rPr>
          <w:rFonts w:ascii="Cambria" w:hAnsi="Cambria" w:cs="Arial"/>
          <w:sz w:val="22"/>
          <w:szCs w:val="22"/>
        </w:rPr>
        <w:t>Sixty</w:t>
      </w:r>
      <w:r w:rsidR="00D42D04" w:rsidRPr="00FB3DCA">
        <w:rPr>
          <w:rFonts w:ascii="Cambria" w:hAnsi="Cambria" w:cs="Arial"/>
          <w:sz w:val="22"/>
          <w:szCs w:val="22"/>
        </w:rPr>
        <w:t>-four</w:t>
      </w:r>
      <w:r w:rsidRPr="00FB3DCA">
        <w:rPr>
          <w:rFonts w:ascii="Cambria" w:hAnsi="Cambria" w:cs="Arial"/>
          <w:sz w:val="22"/>
          <w:szCs w:val="22"/>
        </w:rPr>
        <w:t xml:space="preserve"> percent</w:t>
      </w:r>
      <w:r w:rsidR="00260D46" w:rsidRPr="00FB3DCA">
        <w:rPr>
          <w:rFonts w:ascii="Cambria" w:hAnsi="Cambria" w:cs="Arial"/>
          <w:sz w:val="22"/>
          <w:szCs w:val="22"/>
        </w:rPr>
        <w:t xml:space="preserve"> of</w:t>
      </w:r>
      <w:r w:rsidRPr="00FB3DCA">
        <w:rPr>
          <w:rFonts w:ascii="Cambria" w:hAnsi="Cambria" w:cs="Arial"/>
          <w:sz w:val="22"/>
          <w:szCs w:val="22"/>
        </w:rPr>
        <w:t xml:space="preserve"> homicide</w:t>
      </w:r>
      <w:r w:rsidR="00260D46" w:rsidRPr="00FB3DCA">
        <w:rPr>
          <w:rFonts w:ascii="Cambria" w:hAnsi="Cambria" w:cs="Arial"/>
          <w:sz w:val="22"/>
          <w:szCs w:val="22"/>
        </w:rPr>
        <w:t xml:space="preserve"> victims </w:t>
      </w:r>
      <w:r w:rsidRPr="00FB3DCA">
        <w:rPr>
          <w:rFonts w:ascii="Cambria" w:hAnsi="Cambria" w:cs="Arial"/>
          <w:sz w:val="22"/>
          <w:szCs w:val="22"/>
        </w:rPr>
        <w:t xml:space="preserve">who were positive for alcohol had a BAC result of </w:t>
      </w:r>
      <w:r w:rsidR="00260D46" w:rsidRPr="00FB3DCA">
        <w:rPr>
          <w:rFonts w:ascii="Cambria" w:hAnsi="Cambria" w:cs="Arial"/>
          <w:sz w:val="22"/>
          <w:szCs w:val="22"/>
        </w:rPr>
        <w:t xml:space="preserve"> </w:t>
      </w:r>
      <w:r w:rsidR="00A3594B">
        <w:rPr>
          <w:rFonts w:ascii="Cambria" w:hAnsi="Cambria" w:cs="Arial"/>
          <w:sz w:val="22"/>
          <w:szCs w:val="22"/>
        </w:rPr>
        <w:t>0</w:t>
      </w:r>
      <w:r w:rsidR="00260D46" w:rsidRPr="00FB3DCA">
        <w:rPr>
          <w:rFonts w:ascii="Cambria" w:hAnsi="Cambria" w:cs="Arial"/>
          <w:sz w:val="22"/>
          <w:szCs w:val="22"/>
        </w:rPr>
        <w:t>.08</w:t>
      </w:r>
      <w:r w:rsidRPr="00FB3DCA">
        <w:rPr>
          <w:rFonts w:ascii="Cambria" w:hAnsi="Cambria" w:cs="Arial"/>
          <w:sz w:val="22"/>
          <w:szCs w:val="22"/>
        </w:rPr>
        <w:t xml:space="preserve"> or over (</w:t>
      </w:r>
      <w:r w:rsidR="00AB4EE5">
        <w:rPr>
          <w:rFonts w:ascii="Cambria" w:hAnsi="Cambria" w:cs="Arial"/>
          <w:sz w:val="22"/>
          <w:szCs w:val="22"/>
        </w:rPr>
        <w:t>n</w:t>
      </w:r>
      <w:r w:rsidRPr="00FB3DCA">
        <w:rPr>
          <w:rFonts w:ascii="Cambria" w:hAnsi="Cambria" w:cs="Arial"/>
          <w:sz w:val="22"/>
          <w:szCs w:val="22"/>
        </w:rPr>
        <w:t>=2</w:t>
      </w:r>
      <w:r w:rsidR="00D42D04" w:rsidRPr="00FB3DCA">
        <w:rPr>
          <w:rFonts w:ascii="Cambria" w:hAnsi="Cambria" w:cs="Arial"/>
          <w:sz w:val="22"/>
          <w:szCs w:val="22"/>
        </w:rPr>
        <w:t>7</w:t>
      </w:r>
      <w:r w:rsidRPr="00FB3DCA">
        <w:rPr>
          <w:rFonts w:ascii="Cambria" w:hAnsi="Cambria" w:cs="Arial"/>
          <w:sz w:val="22"/>
          <w:szCs w:val="22"/>
        </w:rPr>
        <w:t>)</w:t>
      </w:r>
      <w:r w:rsidR="006E65AD">
        <w:rPr>
          <w:rFonts w:ascii="Cambria" w:hAnsi="Cambria" w:cs="Arial"/>
          <w:sz w:val="22"/>
          <w:szCs w:val="22"/>
        </w:rPr>
        <w:t>, which is over the legal limit for operating a motor vehicle in Massachusetts</w:t>
      </w:r>
      <w:r w:rsidR="004066BD" w:rsidRPr="00FB3DCA">
        <w:rPr>
          <w:rFonts w:ascii="Cambria" w:hAnsi="Cambria" w:cs="Arial"/>
          <w:sz w:val="22"/>
          <w:szCs w:val="22"/>
        </w:rPr>
        <w:t>.</w:t>
      </w:r>
      <w:r w:rsidRPr="00FB3DCA">
        <w:rPr>
          <w:rFonts w:ascii="Cambria" w:hAnsi="Cambria" w:cs="Arial"/>
          <w:sz w:val="22"/>
          <w:szCs w:val="22"/>
        </w:rPr>
        <w:t xml:space="preserve"> Of those, </w:t>
      </w:r>
      <w:r w:rsidR="008C5A27" w:rsidRPr="00FB3DCA">
        <w:rPr>
          <w:rFonts w:ascii="Cambria" w:hAnsi="Cambria" w:cs="Arial"/>
          <w:sz w:val="22"/>
          <w:szCs w:val="22"/>
        </w:rPr>
        <w:t>the majority of victims (</w:t>
      </w:r>
      <w:r w:rsidR="00D42D04" w:rsidRPr="00FB3DCA">
        <w:rPr>
          <w:rFonts w:ascii="Cambria" w:hAnsi="Cambria" w:cs="Arial"/>
          <w:sz w:val="22"/>
          <w:szCs w:val="22"/>
        </w:rPr>
        <w:t>59</w:t>
      </w:r>
      <w:r w:rsidR="008C5A27" w:rsidRPr="00FB3DCA">
        <w:rPr>
          <w:rFonts w:ascii="Cambria" w:hAnsi="Cambria" w:cs="Arial"/>
          <w:sz w:val="22"/>
          <w:szCs w:val="22"/>
        </w:rPr>
        <w:t xml:space="preserve">%) </w:t>
      </w:r>
      <w:r w:rsidRPr="00FB3DCA">
        <w:rPr>
          <w:rFonts w:ascii="Cambria" w:hAnsi="Cambria" w:cs="Arial"/>
          <w:sz w:val="22"/>
          <w:szCs w:val="22"/>
        </w:rPr>
        <w:t xml:space="preserve">were </w:t>
      </w:r>
      <w:r w:rsidR="00E447BB" w:rsidRPr="00FB3DCA">
        <w:rPr>
          <w:rFonts w:ascii="Cambria" w:hAnsi="Cambria" w:cs="Arial"/>
          <w:sz w:val="22"/>
          <w:szCs w:val="22"/>
        </w:rPr>
        <w:t>be</w:t>
      </w:r>
      <w:r w:rsidRPr="00FB3DCA">
        <w:rPr>
          <w:rFonts w:ascii="Cambria" w:hAnsi="Cambria" w:cs="Arial"/>
          <w:sz w:val="22"/>
          <w:szCs w:val="22"/>
        </w:rPr>
        <w:t>tween the ages of 21 and 44</w:t>
      </w:r>
      <w:r w:rsidR="008C5A27" w:rsidRPr="00FB3DCA">
        <w:rPr>
          <w:rFonts w:ascii="Cambria" w:hAnsi="Cambria" w:cs="Arial"/>
          <w:sz w:val="22"/>
          <w:szCs w:val="22"/>
        </w:rPr>
        <w:t xml:space="preserve"> (n=</w:t>
      </w:r>
      <w:r w:rsidR="00D42D04" w:rsidRPr="00FB3DCA">
        <w:rPr>
          <w:rFonts w:ascii="Cambria" w:hAnsi="Cambria" w:cs="Arial"/>
          <w:sz w:val="22"/>
          <w:szCs w:val="22"/>
        </w:rPr>
        <w:t>16</w:t>
      </w:r>
      <w:r w:rsidR="008C5A27" w:rsidRPr="00FB3DCA">
        <w:rPr>
          <w:rFonts w:ascii="Cambria" w:hAnsi="Cambria" w:cs="Arial"/>
          <w:sz w:val="22"/>
          <w:szCs w:val="22"/>
        </w:rPr>
        <w:t>).</w:t>
      </w:r>
      <w:r w:rsidR="008C5A27" w:rsidRPr="00D42D04">
        <w:rPr>
          <w:rFonts w:ascii="Cambria" w:hAnsi="Cambria" w:cs="Arial"/>
          <w:sz w:val="22"/>
          <w:szCs w:val="22"/>
        </w:rPr>
        <w:t xml:space="preserve"> </w:t>
      </w:r>
      <w:r w:rsidR="008E54F3" w:rsidRPr="00D42D04">
        <w:rPr>
          <w:rFonts w:ascii="Cambria" w:hAnsi="Cambria" w:cs="Arial"/>
          <w:color w:val="E36C0A" w:themeColor="accent6" w:themeShade="BF"/>
        </w:rPr>
        <w:br w:type="page"/>
      </w:r>
    </w:p>
    <w:p w:rsidR="003316B0" w:rsidRPr="004F3B52" w:rsidRDefault="00767362" w:rsidP="00345D91">
      <w:pPr>
        <w:jc w:val="right"/>
        <w:rPr>
          <w:rFonts w:ascii="Candara" w:hAnsi="Candara"/>
          <w:b/>
          <w:color w:val="76923C" w:themeColor="accent3" w:themeShade="BF"/>
          <w:sz w:val="40"/>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pPr>
      <w:r w:rsidRPr="004F3B52">
        <w:rPr>
          <w:rFonts w:ascii="Candara" w:hAnsi="Candara"/>
          <w:b/>
          <w:color w:val="76923C" w:themeColor="accent3" w:themeShade="BF"/>
          <w:sz w:val="44"/>
        </w:rPr>
        <w:t>DEATHS OF UNDETERMINED INTENT</w:t>
      </w:r>
      <w:r w:rsidR="003316B0" w:rsidRPr="004F3B52">
        <w:rPr>
          <w:rFonts w:ascii="Candara" w:hAnsi="Candara"/>
          <w:b/>
          <w:color w:val="76923C" w:themeColor="accent3" w:themeShade="BF"/>
          <w:sz w:val="40"/>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rPr>
        <w:t xml:space="preserve"> </w:t>
      </w:r>
    </w:p>
    <w:p w:rsidR="0020211E" w:rsidRPr="004F3B52" w:rsidRDefault="000679C8" w:rsidP="00345D91">
      <w:pPr>
        <w:jc w:val="right"/>
        <w:rPr>
          <w:rFonts w:ascii="Candara" w:hAnsi="Candara" w:cs="Arial"/>
          <w:b/>
          <w:bCs/>
          <w:smallCaps/>
          <w:sz w:val="32"/>
          <w:szCs w:val="28"/>
        </w:rPr>
      </w:pPr>
      <w:r w:rsidRPr="004F3B52">
        <w:rPr>
          <w:rFonts w:ascii="Candara" w:hAnsi="Candara" w:cs="Arial"/>
          <w:b/>
          <w:bCs/>
          <w:smallCaps/>
          <w:sz w:val="32"/>
          <w:szCs w:val="28"/>
        </w:rPr>
        <w:t>Demographics</w:t>
      </w:r>
    </w:p>
    <w:p w:rsidR="00344AB9" w:rsidRDefault="006C36D7" w:rsidP="0057028E">
      <w:pPr>
        <w:jc w:val="right"/>
        <w:rPr>
          <w:rFonts w:ascii="Cambria" w:hAnsi="Cambria" w:cs="Arial"/>
          <w:b/>
          <w:sz w:val="16"/>
          <w:szCs w:val="16"/>
        </w:rPr>
      </w:pPr>
      <w:r>
        <w:rPr>
          <w:rFonts w:ascii="Tw Cen MT Condensed Extra Bold" w:hAnsi="Tw Cen MT Condensed Extra Bold"/>
          <w:color w:val="9BBB59" w:themeColor="accent3"/>
          <w:sz w:val="32"/>
        </w:rPr>
        <mc:AlternateContent>
          <mc:Choice Requires="wps">
            <w:drawing>
              <wp:anchor distT="0" distB="0" distL="114300" distR="114300" simplePos="0" relativeHeight="251753471" behindDoc="0" locked="0" layoutInCell="1" allowOverlap="1" wp14:anchorId="4C4ACCF6" wp14:editId="6CA5CB30">
                <wp:simplePos x="0" y="0"/>
                <wp:positionH relativeFrom="column">
                  <wp:posOffset>0</wp:posOffset>
                </wp:positionH>
                <wp:positionV relativeFrom="paragraph">
                  <wp:posOffset>48895</wp:posOffset>
                </wp:positionV>
                <wp:extent cx="6858000" cy="0"/>
                <wp:effectExtent l="0" t="38100" r="19050" b="57150"/>
                <wp:wrapNone/>
                <wp:docPr id="42" name="Straight Connector 42"/>
                <wp:cNvGraphicFramePr/>
                <a:graphic xmlns:a="http://schemas.openxmlformats.org/drawingml/2006/main">
                  <a:graphicData uri="http://schemas.microsoft.com/office/word/2010/wordprocessingShape">
                    <wps:wsp>
                      <wps:cNvCnPr/>
                      <wps:spPr>
                        <a:xfrm>
                          <a:off x="0" y="0"/>
                          <a:ext cx="6858000" cy="0"/>
                        </a:xfrm>
                        <a:prstGeom prst="line">
                          <a:avLst/>
                        </a:prstGeom>
                        <a:ln w="88900">
                          <a:gradFill flip="none" rotWithShape="1">
                            <a:gsLst>
                              <a:gs pos="0">
                                <a:srgbClr val="DDEBCF"/>
                              </a:gs>
                              <a:gs pos="43000">
                                <a:srgbClr val="9CB86E"/>
                              </a:gs>
                              <a:gs pos="88000">
                                <a:srgbClr val="156B13"/>
                              </a:gs>
                            </a:gsLst>
                            <a:lin ang="1620000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2" o:spid="_x0000_s1026" style="position:absolute;z-index:2517534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85pt" to="540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" strokeweight="7pt"/>
            </w:pict>
          </mc:Fallback>
        </mc:AlternateContent>
      </w:r>
    </w:p>
    <w:p w:rsidR="0057028E" w:rsidRPr="00B54FCF" w:rsidRDefault="0057028E" w:rsidP="00B54FCF">
      <w:pPr>
        <w:jc w:val="center"/>
        <w:rPr>
          <w:rFonts w:ascii="Cambria" w:hAnsi="Cambria" w:cs="Arial"/>
          <w:b/>
          <w:sz w:val="4"/>
          <w:szCs w:val="16"/>
        </w:rPr>
      </w:pPr>
    </w:p>
    <w:p w:rsidR="00E37232" w:rsidRPr="00EB40ED" w:rsidRDefault="00E37232" w:rsidP="008B7444">
      <w:pPr>
        <w:pStyle w:val="ListParagraph"/>
        <w:framePr w:w="3643" w:h="5656" w:hRule="exact" w:hSpace="180" w:wrap="around" w:vAnchor="text" w:hAnchor="page" w:x="7691" w:y="320"/>
        <w:numPr>
          <w:ilvl w:val="0"/>
          <w:numId w:val="11"/>
        </w:numPr>
        <w:spacing w:before="240"/>
        <w:ind w:left="270" w:hanging="180"/>
        <w:rPr>
          <w:rFonts w:ascii="Cambria" w:hAnsi="Cambria"/>
          <w:sz w:val="22"/>
          <w:szCs w:val="20"/>
        </w:rPr>
      </w:pPr>
      <w:r w:rsidRPr="00EB40ED">
        <w:rPr>
          <w:rFonts w:ascii="Cambria" w:hAnsi="Cambria"/>
          <w:sz w:val="22"/>
          <w:szCs w:val="20"/>
        </w:rPr>
        <w:t xml:space="preserve">The youngest undetermined intent victim was </w:t>
      </w:r>
      <w:r w:rsidR="006C0B5D">
        <w:rPr>
          <w:rFonts w:ascii="Cambria" w:hAnsi="Cambria"/>
          <w:sz w:val="22"/>
          <w:szCs w:val="20"/>
        </w:rPr>
        <w:t>one</w:t>
      </w:r>
      <w:r w:rsidR="00C06436" w:rsidRPr="00EB40ED">
        <w:rPr>
          <w:rFonts w:ascii="Cambria" w:hAnsi="Cambria"/>
          <w:sz w:val="22"/>
          <w:szCs w:val="20"/>
        </w:rPr>
        <w:t xml:space="preserve"> year old </w:t>
      </w:r>
      <w:r w:rsidRPr="00EB40ED">
        <w:rPr>
          <w:rFonts w:ascii="Cambria" w:hAnsi="Cambria"/>
          <w:sz w:val="22"/>
          <w:szCs w:val="20"/>
        </w:rPr>
        <w:t xml:space="preserve">and the oldest victim was </w:t>
      </w:r>
      <w:r w:rsidR="00C06436" w:rsidRPr="00EB40ED">
        <w:rPr>
          <w:rFonts w:ascii="Cambria" w:hAnsi="Cambria"/>
          <w:sz w:val="22"/>
          <w:szCs w:val="20"/>
        </w:rPr>
        <w:t>91</w:t>
      </w:r>
      <w:r w:rsidRPr="00EB40ED">
        <w:rPr>
          <w:rFonts w:ascii="Cambria" w:hAnsi="Cambria"/>
          <w:sz w:val="22"/>
          <w:szCs w:val="20"/>
        </w:rPr>
        <w:t xml:space="preserve"> years old. </w:t>
      </w:r>
    </w:p>
    <w:p w:rsidR="00E37232" w:rsidRPr="00EB40ED" w:rsidRDefault="004066BD" w:rsidP="008B7444">
      <w:pPr>
        <w:pStyle w:val="ListParagraph"/>
        <w:framePr w:w="3643" w:h="5656" w:hRule="exact" w:hSpace="180" w:wrap="around" w:vAnchor="text" w:hAnchor="page" w:x="7691" w:y="320"/>
        <w:numPr>
          <w:ilvl w:val="0"/>
          <w:numId w:val="11"/>
        </w:numPr>
        <w:spacing w:before="240"/>
        <w:ind w:left="270" w:hanging="180"/>
        <w:rPr>
          <w:rFonts w:ascii="Cambria" w:hAnsi="Cambria"/>
          <w:sz w:val="22"/>
          <w:szCs w:val="20"/>
        </w:rPr>
      </w:pPr>
      <w:r w:rsidRPr="00EB40ED">
        <w:rPr>
          <w:rFonts w:ascii="Cambria" w:hAnsi="Cambria"/>
          <w:sz w:val="22"/>
          <w:szCs w:val="20"/>
        </w:rPr>
        <w:t>The mean age was 4</w:t>
      </w:r>
      <w:r w:rsidR="00C06436" w:rsidRPr="00EB40ED">
        <w:rPr>
          <w:rFonts w:ascii="Cambria" w:hAnsi="Cambria"/>
          <w:sz w:val="22"/>
          <w:szCs w:val="20"/>
        </w:rPr>
        <w:t>9</w:t>
      </w:r>
      <w:r w:rsidR="006624F0">
        <w:rPr>
          <w:rFonts w:ascii="Cambria" w:hAnsi="Cambria"/>
          <w:sz w:val="22"/>
          <w:szCs w:val="20"/>
        </w:rPr>
        <w:t>.2</w:t>
      </w:r>
      <w:r w:rsidR="006437B1" w:rsidRPr="00EB40ED">
        <w:rPr>
          <w:rFonts w:ascii="Cambria" w:hAnsi="Cambria"/>
          <w:sz w:val="22"/>
          <w:szCs w:val="20"/>
        </w:rPr>
        <w:t xml:space="preserve"> </w:t>
      </w:r>
      <w:r w:rsidR="007B4221" w:rsidRPr="00EB40ED">
        <w:rPr>
          <w:rFonts w:ascii="Cambria" w:hAnsi="Cambria"/>
          <w:sz w:val="22"/>
          <w:szCs w:val="20"/>
        </w:rPr>
        <w:t xml:space="preserve">years old </w:t>
      </w:r>
      <w:r w:rsidR="006437B1" w:rsidRPr="00EB40ED">
        <w:rPr>
          <w:rFonts w:ascii="Cambria" w:hAnsi="Cambria"/>
          <w:sz w:val="22"/>
          <w:szCs w:val="20"/>
        </w:rPr>
        <w:t>and the median age was 50 years old</w:t>
      </w:r>
      <w:r w:rsidR="00E37232" w:rsidRPr="00EB40ED">
        <w:rPr>
          <w:rFonts w:ascii="Cambria" w:hAnsi="Cambria"/>
          <w:sz w:val="22"/>
          <w:szCs w:val="20"/>
        </w:rPr>
        <w:t>.</w:t>
      </w:r>
    </w:p>
    <w:p w:rsidR="00E37232" w:rsidRPr="00EB40ED" w:rsidRDefault="00E37232" w:rsidP="008B7444">
      <w:pPr>
        <w:pStyle w:val="ListParagraph"/>
        <w:framePr w:w="3643" w:h="5656" w:hRule="exact" w:hSpace="180" w:wrap="around" w:vAnchor="text" w:hAnchor="page" w:x="7691" w:y="320"/>
        <w:numPr>
          <w:ilvl w:val="0"/>
          <w:numId w:val="11"/>
        </w:numPr>
        <w:spacing w:before="240"/>
        <w:ind w:left="270" w:hanging="180"/>
        <w:rPr>
          <w:rFonts w:ascii="Cambria" w:hAnsi="Cambria"/>
          <w:sz w:val="22"/>
          <w:szCs w:val="20"/>
        </w:rPr>
      </w:pPr>
      <w:r w:rsidRPr="00EB40ED">
        <w:rPr>
          <w:rFonts w:ascii="Cambria" w:hAnsi="Cambria"/>
          <w:sz w:val="22"/>
          <w:szCs w:val="20"/>
        </w:rPr>
        <w:t xml:space="preserve">There were </w:t>
      </w:r>
      <w:r w:rsidR="00C06436" w:rsidRPr="00EB40ED">
        <w:rPr>
          <w:rFonts w:ascii="Cambria" w:hAnsi="Cambria"/>
          <w:sz w:val="22"/>
          <w:szCs w:val="20"/>
        </w:rPr>
        <w:t>five</w:t>
      </w:r>
      <w:r w:rsidRPr="00EB40ED">
        <w:rPr>
          <w:rFonts w:ascii="Cambria" w:hAnsi="Cambria"/>
          <w:sz w:val="22"/>
          <w:szCs w:val="20"/>
        </w:rPr>
        <w:t xml:space="preserve"> war veterans whose deaths were of undetermined intent.</w:t>
      </w:r>
      <w:r w:rsidRPr="00EB40ED">
        <w:rPr>
          <w:rStyle w:val="FootnoteReference"/>
          <w:rFonts w:ascii="Cambria" w:hAnsi="Cambria"/>
          <w:sz w:val="18"/>
          <w:szCs w:val="20"/>
        </w:rPr>
        <w:footnoteReference w:id="13"/>
      </w:r>
    </w:p>
    <w:p w:rsidR="00E37232" w:rsidRPr="00EB40ED" w:rsidRDefault="000B06A5" w:rsidP="008B7444">
      <w:pPr>
        <w:pStyle w:val="ListParagraph"/>
        <w:framePr w:w="3643" w:h="5656" w:hRule="exact" w:hSpace="180" w:wrap="around" w:vAnchor="text" w:hAnchor="page" w:x="7691" w:y="320"/>
        <w:numPr>
          <w:ilvl w:val="0"/>
          <w:numId w:val="11"/>
        </w:numPr>
        <w:spacing w:before="240"/>
        <w:ind w:left="270" w:hanging="180"/>
        <w:rPr>
          <w:rFonts w:ascii="Cambria" w:hAnsi="Cambria"/>
          <w:sz w:val="22"/>
          <w:szCs w:val="20"/>
        </w:rPr>
      </w:pPr>
      <w:r w:rsidRPr="00EB40ED">
        <w:rPr>
          <w:rFonts w:ascii="Cambria" w:hAnsi="Cambria"/>
          <w:sz w:val="22"/>
          <w:szCs w:val="20"/>
        </w:rPr>
        <w:t>Approximately 7</w:t>
      </w:r>
      <w:r w:rsidR="0098541B" w:rsidRPr="00EB40ED">
        <w:rPr>
          <w:rFonts w:ascii="Cambria" w:hAnsi="Cambria"/>
          <w:sz w:val="22"/>
          <w:szCs w:val="20"/>
        </w:rPr>
        <w:t>2</w:t>
      </w:r>
      <w:r w:rsidRPr="00EB40ED">
        <w:rPr>
          <w:rFonts w:ascii="Cambria" w:hAnsi="Cambria"/>
          <w:sz w:val="22"/>
          <w:szCs w:val="20"/>
        </w:rPr>
        <w:t>% (n=</w:t>
      </w:r>
      <w:r w:rsidR="0098541B" w:rsidRPr="00EB40ED">
        <w:rPr>
          <w:rFonts w:ascii="Cambria" w:hAnsi="Cambria"/>
          <w:sz w:val="22"/>
          <w:szCs w:val="20"/>
        </w:rPr>
        <w:t>71</w:t>
      </w:r>
      <w:r w:rsidRPr="00EB40ED">
        <w:rPr>
          <w:rFonts w:ascii="Cambria" w:hAnsi="Cambria"/>
          <w:sz w:val="22"/>
          <w:szCs w:val="20"/>
        </w:rPr>
        <w:t xml:space="preserve">) </w:t>
      </w:r>
      <w:r w:rsidR="0098541B" w:rsidRPr="00EB40ED">
        <w:rPr>
          <w:rFonts w:ascii="Cambria" w:hAnsi="Cambria"/>
          <w:sz w:val="22"/>
          <w:szCs w:val="20"/>
        </w:rPr>
        <w:t>victims</w:t>
      </w:r>
      <w:r w:rsidR="004066BD" w:rsidRPr="00EB40ED">
        <w:rPr>
          <w:rFonts w:ascii="Cambria" w:hAnsi="Cambria"/>
          <w:sz w:val="22"/>
          <w:szCs w:val="20"/>
        </w:rPr>
        <w:t xml:space="preserve"> </w:t>
      </w:r>
      <w:r w:rsidR="00E37232" w:rsidRPr="00EB40ED">
        <w:rPr>
          <w:rFonts w:ascii="Cambria" w:hAnsi="Cambria"/>
          <w:sz w:val="22"/>
          <w:szCs w:val="20"/>
        </w:rPr>
        <w:t xml:space="preserve">were between the ages of </w:t>
      </w:r>
      <w:r w:rsidR="0098541B" w:rsidRPr="00EB40ED">
        <w:rPr>
          <w:rFonts w:ascii="Cambria" w:hAnsi="Cambria"/>
          <w:sz w:val="22"/>
          <w:szCs w:val="20"/>
        </w:rPr>
        <w:t>2</w:t>
      </w:r>
      <w:r w:rsidR="00E37232" w:rsidRPr="00EB40ED">
        <w:rPr>
          <w:rFonts w:ascii="Cambria" w:hAnsi="Cambria"/>
          <w:sz w:val="22"/>
          <w:szCs w:val="20"/>
        </w:rPr>
        <w:t>5-64</w:t>
      </w:r>
      <w:r w:rsidR="00FE7FA5" w:rsidRPr="00EB40ED">
        <w:rPr>
          <w:rFonts w:ascii="Cambria" w:hAnsi="Cambria"/>
          <w:sz w:val="22"/>
          <w:szCs w:val="20"/>
        </w:rPr>
        <w:t xml:space="preserve"> years old</w:t>
      </w:r>
      <w:r w:rsidR="00E37232" w:rsidRPr="00EB40ED">
        <w:rPr>
          <w:rFonts w:ascii="Cambria" w:hAnsi="Cambria"/>
          <w:sz w:val="22"/>
          <w:szCs w:val="20"/>
        </w:rPr>
        <w:t>.</w:t>
      </w:r>
    </w:p>
    <w:p w:rsidR="00372CD6" w:rsidRPr="0001696F" w:rsidRDefault="00372CD6" w:rsidP="008B7444">
      <w:pPr>
        <w:pStyle w:val="ListParagraph"/>
        <w:framePr w:w="3643" w:h="5656" w:hRule="exact" w:hSpace="180" w:wrap="around" w:vAnchor="text" w:hAnchor="page" w:x="7691" w:y="320"/>
        <w:numPr>
          <w:ilvl w:val="0"/>
          <w:numId w:val="11"/>
        </w:numPr>
        <w:spacing w:before="240"/>
        <w:ind w:left="270" w:hanging="180"/>
        <w:rPr>
          <w:rFonts w:ascii="Cambria" w:hAnsi="Cambria"/>
          <w:sz w:val="22"/>
          <w:szCs w:val="20"/>
        </w:rPr>
      </w:pPr>
      <w:r w:rsidRPr="0001696F">
        <w:rPr>
          <w:rFonts w:ascii="Cambria" w:hAnsi="Cambria"/>
          <w:sz w:val="22"/>
          <w:szCs w:val="20"/>
        </w:rPr>
        <w:t>Worces</w:t>
      </w:r>
      <w:r w:rsidR="006C0B5D">
        <w:rPr>
          <w:rFonts w:ascii="Cambria" w:hAnsi="Cambria"/>
          <w:sz w:val="22"/>
          <w:szCs w:val="20"/>
        </w:rPr>
        <w:t>ter C</w:t>
      </w:r>
      <w:r w:rsidR="004F3B52">
        <w:rPr>
          <w:rFonts w:ascii="Cambria" w:hAnsi="Cambria"/>
          <w:sz w:val="22"/>
          <w:szCs w:val="20"/>
        </w:rPr>
        <w:t>ounty had</w:t>
      </w:r>
      <w:r w:rsidRPr="0001696F">
        <w:rPr>
          <w:rFonts w:ascii="Cambria" w:hAnsi="Cambria"/>
          <w:sz w:val="22"/>
          <w:szCs w:val="20"/>
        </w:rPr>
        <w:t xml:space="preserve"> the</w:t>
      </w:r>
      <w:r w:rsidR="006E65AD">
        <w:rPr>
          <w:rFonts w:ascii="Cambria" w:hAnsi="Cambria"/>
          <w:sz w:val="22"/>
          <w:szCs w:val="20"/>
        </w:rPr>
        <w:t xml:space="preserve"> highest rate of deaths of undeter</w:t>
      </w:r>
      <w:r w:rsidRPr="0001696F">
        <w:rPr>
          <w:rFonts w:ascii="Cambria" w:hAnsi="Cambria"/>
          <w:sz w:val="22"/>
          <w:szCs w:val="20"/>
        </w:rPr>
        <w:t>mined intent (2.8/100,000, n=23).</w:t>
      </w:r>
    </w:p>
    <w:tbl>
      <w:tblPr>
        <w:tblW w:w="59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866"/>
        <w:gridCol w:w="1234"/>
        <w:gridCol w:w="1230"/>
      </w:tblGrid>
      <w:tr w:rsidR="008E54F3" w:rsidRPr="00447BA5" w:rsidTr="0031341C">
        <w:trPr>
          <w:trHeight w:val="638"/>
        </w:trPr>
        <w:tc>
          <w:tcPr>
            <w:tcW w:w="5934" w:type="dxa"/>
            <w:gridSpan w:val="4"/>
            <w:tcBorders>
              <w:bottom w:val="single" w:sz="4" w:space="0" w:color="auto"/>
            </w:tcBorders>
            <w:shd w:val="clear" w:color="auto" w:fill="D6E3BC" w:themeFill="accent3" w:themeFillTint="66"/>
            <w:noWrap/>
            <w:vAlign w:val="center"/>
          </w:tcPr>
          <w:p w:rsidR="008E54F3" w:rsidRPr="00C81F55" w:rsidRDefault="006207A1" w:rsidP="006207A1">
            <w:pPr>
              <w:jc w:val="center"/>
              <w:rPr>
                <w:rFonts w:ascii="Cambria" w:hAnsi="Cambria" w:cs="Arial"/>
                <w:b/>
                <w:bCs/>
                <w:noProof w:val="0"/>
                <w:color w:val="FFFFFF" w:themeColor="background1"/>
                <w:sz w:val="22"/>
                <w:szCs w:val="22"/>
              </w:rPr>
            </w:pPr>
            <w:r w:rsidRPr="00D31AE7">
              <w:rPr>
                <w:rFonts w:ascii="Cambria" w:hAnsi="Cambria" w:cs="Arial"/>
                <w:b/>
                <w:bCs/>
                <w:noProof w:val="0"/>
                <w:szCs w:val="22"/>
              </w:rPr>
              <w:t>Table 9</w:t>
            </w:r>
            <w:r w:rsidR="0031341C" w:rsidRPr="00D31AE7">
              <w:rPr>
                <w:rFonts w:ascii="Cambria" w:hAnsi="Cambria" w:cs="Arial"/>
                <w:b/>
                <w:bCs/>
                <w:noProof w:val="0"/>
                <w:szCs w:val="22"/>
              </w:rPr>
              <w:t>.</w:t>
            </w:r>
            <w:r w:rsidR="00CA6C96" w:rsidRPr="00D31AE7">
              <w:rPr>
                <w:rFonts w:ascii="Cambria" w:hAnsi="Cambria" w:cs="Arial"/>
                <w:b/>
                <w:bCs/>
                <w:noProof w:val="0"/>
                <w:szCs w:val="22"/>
              </w:rPr>
              <w:t xml:space="preserve"> </w:t>
            </w:r>
            <w:r w:rsidR="008E54F3" w:rsidRPr="00D31AE7">
              <w:rPr>
                <w:rFonts w:ascii="Cambria" w:hAnsi="Cambria" w:cs="Arial"/>
                <w:b/>
                <w:bCs/>
                <w:noProof w:val="0"/>
                <w:szCs w:val="22"/>
              </w:rPr>
              <w:t>Deaths of Undet</w:t>
            </w:r>
            <w:r w:rsidR="008633B0" w:rsidRPr="00D31AE7">
              <w:rPr>
                <w:rFonts w:ascii="Cambria" w:hAnsi="Cambria" w:cs="Arial"/>
                <w:b/>
                <w:bCs/>
                <w:noProof w:val="0"/>
                <w:szCs w:val="22"/>
              </w:rPr>
              <w:t xml:space="preserve">ermined Intent </w:t>
            </w:r>
            <w:r w:rsidR="00C81F55" w:rsidRPr="00D31AE7">
              <w:rPr>
                <w:rFonts w:ascii="Cambria" w:hAnsi="Cambria" w:cs="Arial"/>
                <w:b/>
                <w:bCs/>
                <w:noProof w:val="0"/>
                <w:szCs w:val="22"/>
              </w:rPr>
              <w:t xml:space="preserve">Demographics, </w:t>
            </w:r>
            <w:r w:rsidR="008E54F3" w:rsidRPr="00D31AE7">
              <w:rPr>
                <w:rFonts w:ascii="Cambria" w:hAnsi="Cambria" w:cs="Arial"/>
                <w:b/>
                <w:bCs/>
                <w:noProof w:val="0"/>
                <w:szCs w:val="22"/>
              </w:rPr>
              <w:t>MA 201</w:t>
            </w:r>
            <w:r w:rsidR="00C06436" w:rsidRPr="00D31AE7">
              <w:rPr>
                <w:rFonts w:ascii="Cambria" w:hAnsi="Cambria" w:cs="Arial"/>
                <w:b/>
                <w:bCs/>
                <w:noProof w:val="0"/>
                <w:szCs w:val="22"/>
              </w:rPr>
              <w:t>3</w:t>
            </w:r>
          </w:p>
        </w:tc>
      </w:tr>
      <w:tr w:rsidR="00666745" w:rsidRPr="00447BA5" w:rsidTr="0057028E">
        <w:trPr>
          <w:trHeight w:val="228"/>
        </w:trPr>
        <w:tc>
          <w:tcPr>
            <w:tcW w:w="2604" w:type="dxa"/>
            <w:tcBorders>
              <w:bottom w:val="single" w:sz="4" w:space="0" w:color="auto"/>
            </w:tcBorders>
            <w:shd w:val="clear" w:color="auto" w:fill="auto"/>
            <w:noWrap/>
            <w:vAlign w:val="bottom"/>
            <w:hideMark/>
          </w:tcPr>
          <w:p w:rsidR="00DD1A05" w:rsidRPr="00447BA5" w:rsidRDefault="00DD1A05" w:rsidP="00345D91">
            <w:pPr>
              <w:rPr>
                <w:rFonts w:ascii="Cambria" w:hAnsi="Cambria" w:cs="Arial"/>
                <w:noProof w:val="0"/>
                <w:color w:val="000000"/>
                <w:sz w:val="22"/>
                <w:szCs w:val="22"/>
              </w:rPr>
            </w:pPr>
            <w:r w:rsidRPr="00447BA5">
              <w:rPr>
                <w:rFonts w:ascii="Cambria" w:hAnsi="Cambria" w:cs="Arial"/>
                <w:noProof w:val="0"/>
                <w:color w:val="000000"/>
                <w:sz w:val="22"/>
                <w:szCs w:val="22"/>
              </w:rPr>
              <w:t> </w:t>
            </w:r>
          </w:p>
        </w:tc>
        <w:tc>
          <w:tcPr>
            <w:tcW w:w="866" w:type="dxa"/>
            <w:tcBorders>
              <w:bottom w:val="single" w:sz="4" w:space="0" w:color="auto"/>
            </w:tcBorders>
            <w:shd w:val="clear" w:color="auto" w:fill="auto"/>
            <w:noWrap/>
            <w:vAlign w:val="bottom"/>
            <w:hideMark/>
          </w:tcPr>
          <w:p w:rsidR="00DD1A05" w:rsidRPr="00232533" w:rsidRDefault="00DD1A05" w:rsidP="00345D91">
            <w:pPr>
              <w:jc w:val="center"/>
              <w:rPr>
                <w:rFonts w:ascii="Cambria" w:hAnsi="Cambria" w:cs="Arial"/>
                <w:b/>
                <w:bCs/>
                <w:noProof w:val="0"/>
                <w:color w:val="000000"/>
                <w:sz w:val="20"/>
                <w:szCs w:val="20"/>
              </w:rPr>
            </w:pPr>
            <w:r w:rsidRPr="00232533">
              <w:rPr>
                <w:rFonts w:ascii="Cambria" w:hAnsi="Cambria" w:cs="Arial"/>
                <w:b/>
                <w:bCs/>
                <w:noProof w:val="0"/>
                <w:color w:val="000000"/>
                <w:sz w:val="20"/>
                <w:szCs w:val="20"/>
              </w:rPr>
              <w:t>N</w:t>
            </w:r>
          </w:p>
        </w:tc>
        <w:tc>
          <w:tcPr>
            <w:tcW w:w="1234" w:type="dxa"/>
            <w:tcBorders>
              <w:bottom w:val="single" w:sz="4" w:space="0" w:color="auto"/>
            </w:tcBorders>
            <w:shd w:val="clear" w:color="auto" w:fill="auto"/>
            <w:noWrap/>
            <w:vAlign w:val="bottom"/>
            <w:hideMark/>
          </w:tcPr>
          <w:p w:rsidR="00DD1A05" w:rsidRPr="00232533" w:rsidRDefault="00DD1A05" w:rsidP="00345D91">
            <w:pPr>
              <w:jc w:val="center"/>
              <w:rPr>
                <w:rFonts w:ascii="Cambria" w:hAnsi="Cambria" w:cs="Arial"/>
                <w:b/>
                <w:bCs/>
                <w:noProof w:val="0"/>
                <w:color w:val="000000"/>
                <w:sz w:val="20"/>
                <w:szCs w:val="20"/>
              </w:rPr>
            </w:pPr>
            <w:r w:rsidRPr="00232533">
              <w:rPr>
                <w:rFonts w:ascii="Cambria" w:hAnsi="Cambria" w:cs="Arial"/>
                <w:b/>
                <w:bCs/>
                <w:noProof w:val="0"/>
                <w:color w:val="000000"/>
                <w:sz w:val="20"/>
                <w:szCs w:val="20"/>
              </w:rPr>
              <w:t>Percent</w:t>
            </w:r>
          </w:p>
        </w:tc>
        <w:tc>
          <w:tcPr>
            <w:tcW w:w="1230" w:type="dxa"/>
            <w:tcBorders>
              <w:bottom w:val="single" w:sz="4" w:space="0" w:color="auto"/>
            </w:tcBorders>
            <w:shd w:val="clear" w:color="auto" w:fill="auto"/>
            <w:noWrap/>
            <w:vAlign w:val="bottom"/>
            <w:hideMark/>
          </w:tcPr>
          <w:p w:rsidR="00C40C74" w:rsidRPr="00232533" w:rsidRDefault="00C81F55" w:rsidP="00345D91">
            <w:pPr>
              <w:jc w:val="center"/>
              <w:rPr>
                <w:rFonts w:ascii="Cambria" w:hAnsi="Cambria" w:cs="Arial"/>
                <w:b/>
                <w:bCs/>
                <w:noProof w:val="0"/>
                <w:color w:val="000000"/>
                <w:sz w:val="20"/>
                <w:szCs w:val="20"/>
              </w:rPr>
            </w:pPr>
            <w:r w:rsidRPr="00232533">
              <w:rPr>
                <w:rFonts w:ascii="Cambria" w:hAnsi="Cambria" w:cs="Arial"/>
                <w:b/>
                <w:bCs/>
                <w:noProof w:val="0"/>
                <w:color w:val="000000"/>
                <w:sz w:val="20"/>
                <w:szCs w:val="20"/>
              </w:rPr>
              <w:t>Rate/</w:t>
            </w:r>
          </w:p>
          <w:p w:rsidR="00DD1A05" w:rsidRPr="00232533" w:rsidRDefault="00DD1A05" w:rsidP="00345D91">
            <w:pPr>
              <w:jc w:val="center"/>
              <w:rPr>
                <w:rFonts w:ascii="Cambria" w:hAnsi="Cambria" w:cs="Arial"/>
                <w:b/>
                <w:bCs/>
                <w:noProof w:val="0"/>
                <w:color w:val="000000"/>
                <w:sz w:val="20"/>
                <w:szCs w:val="20"/>
              </w:rPr>
            </w:pPr>
            <w:r w:rsidRPr="00232533">
              <w:rPr>
                <w:rFonts w:ascii="Cambria" w:hAnsi="Cambria" w:cs="Arial"/>
                <w:b/>
                <w:bCs/>
                <w:noProof w:val="0"/>
                <w:color w:val="000000"/>
                <w:sz w:val="20"/>
                <w:szCs w:val="20"/>
              </w:rPr>
              <w:t>100,000</w:t>
            </w:r>
            <w:r w:rsidR="00C81F55" w:rsidRPr="00232533">
              <w:rPr>
                <w:rStyle w:val="FootnoteReference"/>
                <w:rFonts w:ascii="Cambria" w:hAnsi="Cambria" w:cs="Arial"/>
                <w:b/>
                <w:bCs/>
                <w:noProof w:val="0"/>
                <w:color w:val="000000"/>
                <w:sz w:val="18"/>
                <w:szCs w:val="20"/>
              </w:rPr>
              <w:footnoteReference w:id="14"/>
            </w:r>
          </w:p>
        </w:tc>
      </w:tr>
      <w:tr w:rsidR="00DD1A05" w:rsidRPr="00447BA5" w:rsidTr="0057028E">
        <w:trPr>
          <w:trHeight w:val="228"/>
        </w:trPr>
        <w:tc>
          <w:tcPr>
            <w:tcW w:w="2604" w:type="dxa"/>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rsidR="00DD1A05" w:rsidRPr="00A00CFD" w:rsidRDefault="00DD1A05" w:rsidP="00345D91">
            <w:pPr>
              <w:rPr>
                <w:rFonts w:ascii="Cambria" w:hAnsi="Cambria" w:cs="Arial"/>
                <w:b/>
                <w:bCs/>
                <w:noProof w:val="0"/>
                <w:color w:val="000000"/>
                <w:sz w:val="22"/>
                <w:szCs w:val="22"/>
              </w:rPr>
            </w:pPr>
            <w:r w:rsidRPr="00A00CFD">
              <w:rPr>
                <w:rFonts w:ascii="Cambria" w:hAnsi="Cambria" w:cs="Arial"/>
                <w:b/>
                <w:bCs/>
                <w:noProof w:val="0"/>
                <w:color w:val="000000"/>
                <w:sz w:val="22"/>
                <w:szCs w:val="22"/>
              </w:rPr>
              <w:t>Sex</w:t>
            </w:r>
          </w:p>
        </w:tc>
        <w:tc>
          <w:tcPr>
            <w:tcW w:w="866" w:type="dxa"/>
            <w:tcBorders>
              <w:top w:val="single" w:sz="4" w:space="0" w:color="auto"/>
              <w:left w:val="nil"/>
              <w:bottom w:val="single" w:sz="4" w:space="0" w:color="auto"/>
              <w:right w:val="nil"/>
            </w:tcBorders>
            <w:shd w:val="clear" w:color="auto" w:fill="BFBFBF" w:themeFill="background1" w:themeFillShade="BF"/>
            <w:noWrap/>
            <w:vAlign w:val="bottom"/>
            <w:hideMark/>
          </w:tcPr>
          <w:p w:rsidR="00DD1A05" w:rsidRPr="00447BA5" w:rsidRDefault="00DD1A05" w:rsidP="00345D91">
            <w:pPr>
              <w:jc w:val="center"/>
              <w:rPr>
                <w:rFonts w:ascii="Cambria" w:hAnsi="Cambria" w:cs="Arial"/>
                <w:noProof w:val="0"/>
                <w:color w:val="000000"/>
                <w:sz w:val="22"/>
                <w:szCs w:val="22"/>
              </w:rPr>
            </w:pPr>
          </w:p>
        </w:tc>
        <w:tc>
          <w:tcPr>
            <w:tcW w:w="1234" w:type="dxa"/>
            <w:tcBorders>
              <w:top w:val="single" w:sz="4" w:space="0" w:color="auto"/>
              <w:left w:val="nil"/>
              <w:bottom w:val="single" w:sz="4" w:space="0" w:color="auto"/>
              <w:right w:val="nil"/>
            </w:tcBorders>
            <w:shd w:val="clear" w:color="auto" w:fill="BFBFBF" w:themeFill="background1" w:themeFillShade="BF"/>
            <w:noWrap/>
            <w:vAlign w:val="bottom"/>
            <w:hideMark/>
          </w:tcPr>
          <w:p w:rsidR="00DD1A05" w:rsidRPr="00447BA5" w:rsidRDefault="00DD1A05" w:rsidP="00345D91">
            <w:pPr>
              <w:jc w:val="center"/>
              <w:rPr>
                <w:rFonts w:ascii="Cambria" w:hAnsi="Cambria" w:cs="Arial"/>
                <w:noProof w:val="0"/>
                <w:color w:val="000000"/>
                <w:sz w:val="22"/>
                <w:szCs w:val="22"/>
              </w:rPr>
            </w:pPr>
          </w:p>
        </w:tc>
        <w:tc>
          <w:tcPr>
            <w:tcW w:w="123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D1A05" w:rsidRPr="00447BA5" w:rsidRDefault="00DD1A05" w:rsidP="00345D91">
            <w:pPr>
              <w:jc w:val="center"/>
              <w:rPr>
                <w:rFonts w:ascii="Cambria" w:hAnsi="Cambria" w:cs="Arial"/>
                <w:noProof w:val="0"/>
                <w:color w:val="000000"/>
                <w:sz w:val="22"/>
                <w:szCs w:val="22"/>
              </w:rPr>
            </w:pPr>
          </w:p>
        </w:tc>
      </w:tr>
      <w:tr w:rsidR="00B34713" w:rsidRPr="00447BA5" w:rsidTr="0057028E">
        <w:trPr>
          <w:trHeight w:val="228"/>
        </w:trPr>
        <w:tc>
          <w:tcPr>
            <w:tcW w:w="2604" w:type="dxa"/>
            <w:tcBorders>
              <w:top w:val="single" w:sz="4" w:space="0" w:color="auto"/>
            </w:tcBorders>
            <w:shd w:val="clear" w:color="auto" w:fill="auto"/>
            <w:noWrap/>
            <w:vAlign w:val="bottom"/>
            <w:hideMark/>
          </w:tcPr>
          <w:p w:rsidR="00B34713" w:rsidRPr="00A00CFD" w:rsidRDefault="00B34713" w:rsidP="00345D91">
            <w:pPr>
              <w:ind w:left="162"/>
              <w:rPr>
                <w:rFonts w:ascii="Cambria" w:hAnsi="Cambria" w:cs="Arial"/>
                <w:noProof w:val="0"/>
                <w:color w:val="000000"/>
                <w:sz w:val="22"/>
                <w:szCs w:val="22"/>
              </w:rPr>
            </w:pPr>
            <w:r w:rsidRPr="00A00CFD">
              <w:rPr>
                <w:rFonts w:ascii="Cambria" w:hAnsi="Cambria" w:cs="Arial"/>
                <w:noProof w:val="0"/>
                <w:color w:val="000000"/>
                <w:sz w:val="22"/>
                <w:szCs w:val="22"/>
              </w:rPr>
              <w:t>Male</w:t>
            </w:r>
          </w:p>
        </w:tc>
        <w:tc>
          <w:tcPr>
            <w:tcW w:w="866" w:type="dxa"/>
            <w:tcBorders>
              <w:top w:val="single" w:sz="4" w:space="0" w:color="auto"/>
            </w:tcBorders>
            <w:shd w:val="clear" w:color="auto" w:fill="auto"/>
            <w:noWrap/>
            <w:vAlign w:val="center"/>
            <w:hideMark/>
          </w:tcPr>
          <w:p w:rsidR="00B34713" w:rsidRPr="001A23B7" w:rsidRDefault="00B34713" w:rsidP="00345D91">
            <w:pPr>
              <w:jc w:val="center"/>
              <w:rPr>
                <w:rFonts w:asciiTheme="majorHAnsi" w:hAnsiTheme="majorHAnsi" w:cs="Arial"/>
                <w:noProof w:val="0"/>
                <w:color w:val="000000"/>
                <w:sz w:val="22"/>
                <w:szCs w:val="22"/>
              </w:rPr>
            </w:pPr>
            <w:r w:rsidRPr="001A23B7">
              <w:rPr>
                <w:rFonts w:asciiTheme="majorHAnsi" w:hAnsiTheme="majorHAnsi" w:cs="Arial"/>
                <w:noProof w:val="0"/>
                <w:color w:val="000000"/>
                <w:sz w:val="22"/>
                <w:szCs w:val="22"/>
              </w:rPr>
              <w:t>55</w:t>
            </w:r>
          </w:p>
        </w:tc>
        <w:tc>
          <w:tcPr>
            <w:tcW w:w="1234" w:type="dxa"/>
            <w:tcBorders>
              <w:top w:val="single" w:sz="4" w:space="0" w:color="auto"/>
            </w:tcBorders>
            <w:shd w:val="clear" w:color="auto" w:fill="auto"/>
            <w:noWrap/>
            <w:vAlign w:val="center"/>
          </w:tcPr>
          <w:p w:rsidR="00B34713" w:rsidRPr="00B34713" w:rsidRDefault="00B34713" w:rsidP="00345D91">
            <w:pPr>
              <w:jc w:val="center"/>
              <w:rPr>
                <w:rFonts w:asciiTheme="majorHAnsi" w:hAnsiTheme="majorHAnsi"/>
                <w:sz w:val="22"/>
                <w:szCs w:val="22"/>
                <w:highlight w:val="yellow"/>
              </w:rPr>
            </w:pPr>
            <w:r w:rsidRPr="001A23B7">
              <w:rPr>
                <w:rFonts w:asciiTheme="majorHAnsi" w:hAnsiTheme="majorHAnsi"/>
                <w:sz w:val="22"/>
                <w:szCs w:val="22"/>
              </w:rPr>
              <w:t>56</w:t>
            </w:r>
            <w:r w:rsidR="004A6059">
              <w:rPr>
                <w:rFonts w:asciiTheme="majorHAnsi" w:hAnsiTheme="majorHAnsi"/>
                <w:sz w:val="22"/>
                <w:szCs w:val="22"/>
              </w:rPr>
              <w:t>.1</w:t>
            </w:r>
          </w:p>
        </w:tc>
        <w:tc>
          <w:tcPr>
            <w:tcW w:w="1230" w:type="dxa"/>
            <w:tcBorders>
              <w:top w:val="single" w:sz="4" w:space="0" w:color="auto"/>
            </w:tcBorders>
            <w:shd w:val="clear" w:color="auto" w:fill="auto"/>
            <w:noWrap/>
            <w:vAlign w:val="center"/>
          </w:tcPr>
          <w:p w:rsidR="00B34713" w:rsidRPr="00812A06" w:rsidRDefault="00B34713" w:rsidP="00345D91">
            <w:pPr>
              <w:jc w:val="center"/>
              <w:rPr>
                <w:rFonts w:asciiTheme="majorHAnsi" w:hAnsiTheme="majorHAnsi"/>
                <w:sz w:val="22"/>
                <w:szCs w:val="22"/>
              </w:rPr>
            </w:pPr>
            <w:r w:rsidRPr="00812A06">
              <w:rPr>
                <w:rFonts w:asciiTheme="majorHAnsi" w:hAnsiTheme="majorHAnsi"/>
                <w:sz w:val="22"/>
                <w:szCs w:val="22"/>
              </w:rPr>
              <w:t>1.7</w:t>
            </w:r>
          </w:p>
        </w:tc>
      </w:tr>
      <w:tr w:rsidR="00B34713" w:rsidRPr="00447BA5" w:rsidTr="0057028E">
        <w:trPr>
          <w:trHeight w:val="228"/>
        </w:trPr>
        <w:tc>
          <w:tcPr>
            <w:tcW w:w="2604" w:type="dxa"/>
            <w:tcBorders>
              <w:bottom w:val="single" w:sz="4" w:space="0" w:color="auto"/>
            </w:tcBorders>
            <w:shd w:val="clear" w:color="auto" w:fill="auto"/>
            <w:noWrap/>
            <w:vAlign w:val="bottom"/>
            <w:hideMark/>
          </w:tcPr>
          <w:p w:rsidR="00B34713" w:rsidRPr="00A00CFD" w:rsidRDefault="00B34713" w:rsidP="00345D91">
            <w:pPr>
              <w:ind w:left="162"/>
              <w:rPr>
                <w:rFonts w:ascii="Cambria" w:hAnsi="Cambria" w:cs="Arial"/>
                <w:noProof w:val="0"/>
                <w:color w:val="000000"/>
                <w:sz w:val="22"/>
                <w:szCs w:val="22"/>
              </w:rPr>
            </w:pPr>
            <w:r w:rsidRPr="00A00CFD">
              <w:rPr>
                <w:rFonts w:ascii="Cambria" w:hAnsi="Cambria" w:cs="Arial"/>
                <w:noProof w:val="0"/>
                <w:color w:val="000000"/>
                <w:sz w:val="22"/>
                <w:szCs w:val="22"/>
              </w:rPr>
              <w:t>Female</w:t>
            </w:r>
          </w:p>
        </w:tc>
        <w:tc>
          <w:tcPr>
            <w:tcW w:w="866" w:type="dxa"/>
            <w:tcBorders>
              <w:bottom w:val="single" w:sz="4" w:space="0" w:color="auto"/>
            </w:tcBorders>
            <w:shd w:val="clear" w:color="auto" w:fill="auto"/>
            <w:noWrap/>
            <w:vAlign w:val="center"/>
            <w:hideMark/>
          </w:tcPr>
          <w:p w:rsidR="00B34713" w:rsidRPr="001A23B7" w:rsidRDefault="00B34713" w:rsidP="00345D91">
            <w:pPr>
              <w:jc w:val="center"/>
              <w:rPr>
                <w:rFonts w:asciiTheme="majorHAnsi" w:hAnsiTheme="majorHAnsi" w:cs="Arial"/>
                <w:noProof w:val="0"/>
                <w:color w:val="000000"/>
                <w:sz w:val="22"/>
                <w:szCs w:val="22"/>
              </w:rPr>
            </w:pPr>
            <w:r w:rsidRPr="001A23B7">
              <w:rPr>
                <w:rFonts w:asciiTheme="majorHAnsi" w:hAnsiTheme="majorHAnsi" w:cs="Arial"/>
                <w:noProof w:val="0"/>
                <w:color w:val="000000"/>
                <w:sz w:val="22"/>
                <w:szCs w:val="22"/>
              </w:rPr>
              <w:t>42</w:t>
            </w:r>
          </w:p>
        </w:tc>
        <w:tc>
          <w:tcPr>
            <w:tcW w:w="1234" w:type="dxa"/>
            <w:tcBorders>
              <w:bottom w:val="single" w:sz="4" w:space="0" w:color="auto"/>
            </w:tcBorders>
            <w:shd w:val="clear" w:color="auto" w:fill="auto"/>
            <w:noWrap/>
            <w:vAlign w:val="center"/>
          </w:tcPr>
          <w:p w:rsidR="00B34713" w:rsidRPr="00B34713" w:rsidRDefault="006624F0" w:rsidP="00345D91">
            <w:pPr>
              <w:jc w:val="center"/>
              <w:rPr>
                <w:rFonts w:asciiTheme="majorHAnsi" w:hAnsiTheme="majorHAnsi"/>
                <w:sz w:val="22"/>
                <w:szCs w:val="22"/>
                <w:highlight w:val="yellow"/>
              </w:rPr>
            </w:pPr>
            <w:r>
              <w:rPr>
                <w:rFonts w:asciiTheme="majorHAnsi" w:hAnsiTheme="majorHAnsi"/>
                <w:sz w:val="22"/>
                <w:szCs w:val="22"/>
              </w:rPr>
              <w:t>4</w:t>
            </w:r>
            <w:r w:rsidR="004A6059">
              <w:rPr>
                <w:rFonts w:asciiTheme="majorHAnsi" w:hAnsiTheme="majorHAnsi"/>
                <w:sz w:val="22"/>
                <w:szCs w:val="22"/>
              </w:rPr>
              <w:t>2.9</w:t>
            </w:r>
          </w:p>
        </w:tc>
        <w:tc>
          <w:tcPr>
            <w:tcW w:w="1230" w:type="dxa"/>
            <w:tcBorders>
              <w:bottom w:val="single" w:sz="4" w:space="0" w:color="auto"/>
            </w:tcBorders>
            <w:shd w:val="clear" w:color="auto" w:fill="auto"/>
            <w:noWrap/>
            <w:vAlign w:val="center"/>
          </w:tcPr>
          <w:p w:rsidR="00B34713" w:rsidRPr="00812A06" w:rsidRDefault="00B34713" w:rsidP="00345D91">
            <w:pPr>
              <w:jc w:val="center"/>
              <w:rPr>
                <w:rFonts w:asciiTheme="majorHAnsi" w:hAnsiTheme="majorHAnsi"/>
                <w:sz w:val="22"/>
                <w:szCs w:val="22"/>
              </w:rPr>
            </w:pPr>
            <w:r w:rsidRPr="00812A06">
              <w:rPr>
                <w:rFonts w:asciiTheme="majorHAnsi" w:hAnsiTheme="majorHAnsi"/>
                <w:sz w:val="22"/>
                <w:szCs w:val="22"/>
              </w:rPr>
              <w:t>1.2</w:t>
            </w:r>
          </w:p>
        </w:tc>
      </w:tr>
      <w:tr w:rsidR="00B34713" w:rsidRPr="00447BA5" w:rsidTr="0057028E">
        <w:trPr>
          <w:trHeight w:val="228"/>
        </w:trPr>
        <w:tc>
          <w:tcPr>
            <w:tcW w:w="2604" w:type="dxa"/>
            <w:tcBorders>
              <w:bottom w:val="single" w:sz="4" w:space="0" w:color="auto"/>
            </w:tcBorders>
            <w:shd w:val="clear" w:color="auto" w:fill="auto"/>
            <w:noWrap/>
            <w:vAlign w:val="bottom"/>
          </w:tcPr>
          <w:p w:rsidR="00B34713" w:rsidRPr="00A00CFD" w:rsidRDefault="00B34713" w:rsidP="00345D91">
            <w:pPr>
              <w:ind w:left="162"/>
              <w:rPr>
                <w:rFonts w:ascii="Cambria" w:hAnsi="Cambria" w:cs="Arial"/>
                <w:noProof w:val="0"/>
                <w:color w:val="000000"/>
                <w:sz w:val="22"/>
                <w:szCs w:val="22"/>
              </w:rPr>
            </w:pPr>
            <w:r w:rsidRPr="00A00CFD">
              <w:rPr>
                <w:rFonts w:ascii="Cambria" w:hAnsi="Cambria" w:cs="Arial"/>
                <w:noProof w:val="0"/>
                <w:color w:val="000000"/>
                <w:sz w:val="22"/>
                <w:szCs w:val="22"/>
              </w:rPr>
              <w:t>Unknown</w:t>
            </w:r>
          </w:p>
        </w:tc>
        <w:tc>
          <w:tcPr>
            <w:tcW w:w="866" w:type="dxa"/>
            <w:tcBorders>
              <w:bottom w:val="single" w:sz="4" w:space="0" w:color="auto"/>
            </w:tcBorders>
            <w:shd w:val="clear" w:color="auto" w:fill="auto"/>
            <w:noWrap/>
            <w:vAlign w:val="center"/>
          </w:tcPr>
          <w:p w:rsidR="00B34713" w:rsidRPr="001A23B7" w:rsidRDefault="00B34713" w:rsidP="00345D91">
            <w:pPr>
              <w:jc w:val="center"/>
              <w:rPr>
                <w:rFonts w:asciiTheme="majorHAnsi" w:hAnsiTheme="majorHAnsi" w:cs="Arial"/>
                <w:noProof w:val="0"/>
                <w:color w:val="000000"/>
                <w:sz w:val="22"/>
                <w:szCs w:val="22"/>
              </w:rPr>
            </w:pPr>
            <w:r w:rsidRPr="001A23B7">
              <w:rPr>
                <w:rFonts w:asciiTheme="majorHAnsi" w:hAnsiTheme="majorHAnsi" w:cs="Arial"/>
                <w:noProof w:val="0"/>
                <w:color w:val="000000"/>
                <w:sz w:val="22"/>
                <w:szCs w:val="22"/>
              </w:rPr>
              <w:t>1</w:t>
            </w:r>
          </w:p>
        </w:tc>
        <w:tc>
          <w:tcPr>
            <w:tcW w:w="1234" w:type="dxa"/>
            <w:tcBorders>
              <w:bottom w:val="single" w:sz="4" w:space="0" w:color="auto"/>
            </w:tcBorders>
            <w:shd w:val="clear" w:color="auto" w:fill="auto"/>
            <w:noWrap/>
            <w:vAlign w:val="center"/>
          </w:tcPr>
          <w:p w:rsidR="00B34713" w:rsidRPr="00B34713" w:rsidRDefault="00B34713" w:rsidP="00345D91">
            <w:pPr>
              <w:jc w:val="center"/>
              <w:rPr>
                <w:rFonts w:asciiTheme="majorHAnsi" w:hAnsiTheme="majorHAnsi"/>
                <w:sz w:val="22"/>
                <w:szCs w:val="22"/>
                <w:highlight w:val="yellow"/>
              </w:rPr>
            </w:pPr>
            <w:r w:rsidRPr="001A23B7">
              <w:rPr>
                <w:rFonts w:asciiTheme="majorHAnsi" w:hAnsiTheme="majorHAnsi"/>
                <w:sz w:val="22"/>
                <w:szCs w:val="22"/>
              </w:rPr>
              <w:t>1</w:t>
            </w:r>
            <w:r w:rsidR="004A6059">
              <w:rPr>
                <w:rFonts w:asciiTheme="majorHAnsi" w:hAnsiTheme="majorHAnsi"/>
                <w:sz w:val="22"/>
                <w:szCs w:val="22"/>
              </w:rPr>
              <w:t>.0</w:t>
            </w:r>
          </w:p>
        </w:tc>
        <w:tc>
          <w:tcPr>
            <w:tcW w:w="1230" w:type="dxa"/>
            <w:tcBorders>
              <w:bottom w:val="single" w:sz="4" w:space="0" w:color="auto"/>
            </w:tcBorders>
            <w:shd w:val="clear" w:color="auto" w:fill="auto"/>
            <w:noWrap/>
            <w:vAlign w:val="center"/>
          </w:tcPr>
          <w:p w:rsidR="00B34713" w:rsidRPr="00812A06" w:rsidRDefault="00B34713" w:rsidP="00345D91">
            <w:pPr>
              <w:jc w:val="center"/>
              <w:rPr>
                <w:rFonts w:asciiTheme="majorHAnsi" w:hAnsiTheme="majorHAnsi"/>
                <w:sz w:val="22"/>
                <w:szCs w:val="22"/>
              </w:rPr>
            </w:pPr>
            <w:r w:rsidRPr="00812A06">
              <w:rPr>
                <w:rFonts w:asciiTheme="majorHAnsi" w:hAnsiTheme="majorHAnsi"/>
                <w:sz w:val="22"/>
                <w:szCs w:val="22"/>
              </w:rPr>
              <w:t>--</w:t>
            </w:r>
          </w:p>
        </w:tc>
      </w:tr>
      <w:tr w:rsidR="00F95AD9" w:rsidRPr="00447BA5" w:rsidTr="0057028E">
        <w:trPr>
          <w:trHeight w:val="228"/>
        </w:trPr>
        <w:tc>
          <w:tcPr>
            <w:tcW w:w="2604" w:type="dxa"/>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rsidR="00F95AD9" w:rsidRPr="00A00CFD" w:rsidRDefault="00F95AD9" w:rsidP="00345D91">
            <w:pPr>
              <w:rPr>
                <w:rFonts w:ascii="Cambria" w:hAnsi="Cambria" w:cs="Arial"/>
                <w:b/>
                <w:bCs/>
                <w:noProof w:val="0"/>
                <w:color w:val="000000"/>
                <w:sz w:val="22"/>
                <w:szCs w:val="22"/>
              </w:rPr>
            </w:pPr>
            <w:r w:rsidRPr="00A00CFD">
              <w:rPr>
                <w:rFonts w:ascii="Cambria" w:hAnsi="Cambria" w:cs="Arial"/>
                <w:b/>
                <w:bCs/>
                <w:noProof w:val="0"/>
                <w:color w:val="000000"/>
                <w:sz w:val="22"/>
                <w:szCs w:val="22"/>
              </w:rPr>
              <w:t>Race/Ethnicity</w:t>
            </w:r>
          </w:p>
        </w:tc>
        <w:tc>
          <w:tcPr>
            <w:tcW w:w="866" w:type="dxa"/>
            <w:tcBorders>
              <w:top w:val="single" w:sz="4" w:space="0" w:color="auto"/>
              <w:left w:val="nil"/>
              <w:bottom w:val="single" w:sz="4" w:space="0" w:color="auto"/>
              <w:right w:val="nil"/>
            </w:tcBorders>
            <w:shd w:val="clear" w:color="auto" w:fill="BFBFBF" w:themeFill="background1" w:themeFillShade="BF"/>
            <w:noWrap/>
            <w:vAlign w:val="bottom"/>
            <w:hideMark/>
          </w:tcPr>
          <w:p w:rsidR="00F95AD9" w:rsidRPr="00B34713" w:rsidRDefault="00F95AD9" w:rsidP="00345D91">
            <w:pPr>
              <w:jc w:val="center"/>
              <w:rPr>
                <w:rFonts w:ascii="Cambria" w:hAnsi="Cambria" w:cs="Arial"/>
                <w:noProof w:val="0"/>
                <w:color w:val="000000"/>
                <w:sz w:val="22"/>
                <w:szCs w:val="22"/>
                <w:highlight w:val="yellow"/>
              </w:rPr>
            </w:pPr>
          </w:p>
        </w:tc>
        <w:tc>
          <w:tcPr>
            <w:tcW w:w="1234" w:type="dxa"/>
            <w:tcBorders>
              <w:top w:val="single" w:sz="4" w:space="0" w:color="auto"/>
              <w:left w:val="nil"/>
              <w:bottom w:val="single" w:sz="4" w:space="0" w:color="auto"/>
              <w:right w:val="nil"/>
            </w:tcBorders>
            <w:shd w:val="clear" w:color="auto" w:fill="BFBFBF" w:themeFill="background1" w:themeFillShade="BF"/>
            <w:noWrap/>
            <w:hideMark/>
          </w:tcPr>
          <w:p w:rsidR="00F95AD9" w:rsidRPr="00B34713" w:rsidRDefault="00F95AD9" w:rsidP="00345D91">
            <w:pPr>
              <w:jc w:val="center"/>
              <w:rPr>
                <w:rFonts w:ascii="Cambria" w:hAnsi="Cambria" w:cs="Arial"/>
                <w:noProof w:val="0"/>
                <w:color w:val="000000"/>
                <w:sz w:val="22"/>
                <w:szCs w:val="22"/>
                <w:highlight w:val="yellow"/>
              </w:rPr>
            </w:pPr>
          </w:p>
        </w:tc>
        <w:tc>
          <w:tcPr>
            <w:tcW w:w="123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F95AD9" w:rsidRPr="00B34713" w:rsidRDefault="00F95AD9" w:rsidP="00345D91">
            <w:pPr>
              <w:jc w:val="center"/>
              <w:rPr>
                <w:rFonts w:asciiTheme="majorHAnsi" w:hAnsiTheme="majorHAnsi" w:cs="Arial"/>
                <w:noProof w:val="0"/>
                <w:color w:val="000000"/>
                <w:sz w:val="22"/>
                <w:szCs w:val="22"/>
                <w:highlight w:val="yellow"/>
              </w:rPr>
            </w:pPr>
          </w:p>
        </w:tc>
      </w:tr>
      <w:tr w:rsidR="00B34713" w:rsidRPr="00447BA5" w:rsidTr="0057028E">
        <w:trPr>
          <w:trHeight w:val="228"/>
        </w:trPr>
        <w:tc>
          <w:tcPr>
            <w:tcW w:w="2604" w:type="dxa"/>
            <w:tcBorders>
              <w:top w:val="single" w:sz="4" w:space="0" w:color="auto"/>
            </w:tcBorders>
            <w:shd w:val="clear" w:color="auto" w:fill="auto"/>
            <w:noWrap/>
            <w:vAlign w:val="bottom"/>
            <w:hideMark/>
          </w:tcPr>
          <w:p w:rsidR="00B34713" w:rsidRPr="00A00CFD" w:rsidRDefault="00B34713" w:rsidP="00345D91">
            <w:pPr>
              <w:ind w:left="162"/>
              <w:rPr>
                <w:rFonts w:ascii="Cambria" w:hAnsi="Cambria" w:cs="Arial"/>
                <w:noProof w:val="0"/>
                <w:color w:val="000000"/>
                <w:sz w:val="22"/>
                <w:szCs w:val="22"/>
              </w:rPr>
            </w:pPr>
            <w:r w:rsidRPr="00A00CFD">
              <w:rPr>
                <w:rFonts w:ascii="Cambria" w:hAnsi="Cambria" w:cs="Arial"/>
                <w:noProof w:val="0"/>
                <w:color w:val="000000"/>
                <w:sz w:val="22"/>
                <w:szCs w:val="22"/>
              </w:rPr>
              <w:t>White, non-Hispanic</w:t>
            </w:r>
          </w:p>
        </w:tc>
        <w:tc>
          <w:tcPr>
            <w:tcW w:w="866" w:type="dxa"/>
            <w:tcBorders>
              <w:top w:val="single" w:sz="4" w:space="0" w:color="auto"/>
            </w:tcBorders>
            <w:shd w:val="clear" w:color="auto" w:fill="auto"/>
            <w:noWrap/>
            <w:vAlign w:val="center"/>
          </w:tcPr>
          <w:p w:rsidR="00B34713" w:rsidRPr="001A23B7" w:rsidRDefault="00B34713" w:rsidP="00345D91">
            <w:pPr>
              <w:jc w:val="center"/>
              <w:rPr>
                <w:rFonts w:asciiTheme="majorHAnsi" w:hAnsiTheme="majorHAnsi" w:cs="Arial"/>
                <w:noProof w:val="0"/>
                <w:color w:val="000000"/>
                <w:sz w:val="22"/>
                <w:szCs w:val="22"/>
              </w:rPr>
            </w:pPr>
            <w:r w:rsidRPr="001A23B7">
              <w:rPr>
                <w:rFonts w:asciiTheme="majorHAnsi" w:hAnsiTheme="majorHAnsi" w:cs="Arial"/>
                <w:noProof w:val="0"/>
                <w:color w:val="000000"/>
                <w:sz w:val="22"/>
                <w:szCs w:val="22"/>
              </w:rPr>
              <w:t>79</w:t>
            </w:r>
          </w:p>
        </w:tc>
        <w:tc>
          <w:tcPr>
            <w:tcW w:w="1234" w:type="dxa"/>
            <w:tcBorders>
              <w:top w:val="single" w:sz="4" w:space="0" w:color="auto"/>
            </w:tcBorders>
            <w:shd w:val="clear" w:color="auto" w:fill="auto"/>
            <w:noWrap/>
            <w:vAlign w:val="center"/>
          </w:tcPr>
          <w:p w:rsidR="00B34713" w:rsidRPr="00B34713" w:rsidRDefault="00B34713" w:rsidP="00345D91">
            <w:pPr>
              <w:jc w:val="center"/>
              <w:rPr>
                <w:rFonts w:asciiTheme="majorHAnsi" w:hAnsiTheme="majorHAnsi"/>
                <w:sz w:val="22"/>
                <w:szCs w:val="22"/>
                <w:highlight w:val="yellow"/>
              </w:rPr>
            </w:pPr>
            <w:r w:rsidRPr="00A0571D">
              <w:rPr>
                <w:rFonts w:asciiTheme="majorHAnsi" w:hAnsiTheme="majorHAnsi"/>
                <w:sz w:val="22"/>
                <w:szCs w:val="22"/>
              </w:rPr>
              <w:t>8</w:t>
            </w:r>
            <w:r w:rsidR="004A6059">
              <w:rPr>
                <w:rFonts w:asciiTheme="majorHAnsi" w:hAnsiTheme="majorHAnsi"/>
                <w:sz w:val="22"/>
                <w:szCs w:val="22"/>
              </w:rPr>
              <w:t>0.6</w:t>
            </w:r>
          </w:p>
        </w:tc>
        <w:tc>
          <w:tcPr>
            <w:tcW w:w="1230" w:type="dxa"/>
            <w:tcBorders>
              <w:top w:val="single" w:sz="4" w:space="0" w:color="auto"/>
            </w:tcBorders>
            <w:shd w:val="clear" w:color="auto" w:fill="auto"/>
            <w:noWrap/>
            <w:vAlign w:val="center"/>
          </w:tcPr>
          <w:p w:rsidR="00B34713" w:rsidRPr="00B34713" w:rsidRDefault="00B34713" w:rsidP="00345D91">
            <w:pPr>
              <w:jc w:val="center"/>
              <w:rPr>
                <w:rFonts w:asciiTheme="majorHAnsi" w:hAnsiTheme="majorHAnsi"/>
                <w:sz w:val="22"/>
                <w:szCs w:val="22"/>
                <w:highlight w:val="yellow"/>
              </w:rPr>
            </w:pPr>
            <w:r w:rsidRPr="00EB40ED">
              <w:rPr>
                <w:rFonts w:asciiTheme="majorHAnsi" w:hAnsiTheme="majorHAnsi"/>
                <w:sz w:val="22"/>
                <w:szCs w:val="22"/>
              </w:rPr>
              <w:t>1.6</w:t>
            </w:r>
          </w:p>
        </w:tc>
      </w:tr>
      <w:tr w:rsidR="00B34713" w:rsidRPr="00447BA5" w:rsidTr="0057028E">
        <w:trPr>
          <w:trHeight w:val="228"/>
        </w:trPr>
        <w:tc>
          <w:tcPr>
            <w:tcW w:w="2604" w:type="dxa"/>
            <w:shd w:val="clear" w:color="auto" w:fill="auto"/>
            <w:noWrap/>
            <w:vAlign w:val="bottom"/>
            <w:hideMark/>
          </w:tcPr>
          <w:p w:rsidR="00B34713" w:rsidRPr="00A00CFD" w:rsidRDefault="00B34713" w:rsidP="00345D91">
            <w:pPr>
              <w:ind w:left="162"/>
              <w:rPr>
                <w:rFonts w:ascii="Cambria" w:hAnsi="Cambria" w:cs="Arial"/>
                <w:noProof w:val="0"/>
                <w:color w:val="000000"/>
                <w:sz w:val="22"/>
                <w:szCs w:val="22"/>
              </w:rPr>
            </w:pPr>
            <w:r w:rsidRPr="00A00CFD">
              <w:rPr>
                <w:rFonts w:ascii="Cambria" w:hAnsi="Cambria" w:cs="Arial"/>
                <w:noProof w:val="0"/>
                <w:color w:val="000000"/>
                <w:sz w:val="22"/>
                <w:szCs w:val="22"/>
              </w:rPr>
              <w:t>Black, non-Hispanic</w:t>
            </w:r>
          </w:p>
        </w:tc>
        <w:tc>
          <w:tcPr>
            <w:tcW w:w="866" w:type="dxa"/>
            <w:shd w:val="clear" w:color="auto" w:fill="auto"/>
            <w:noWrap/>
            <w:vAlign w:val="center"/>
          </w:tcPr>
          <w:p w:rsidR="00B34713" w:rsidRPr="001A23B7" w:rsidRDefault="00B34713" w:rsidP="00345D91">
            <w:pPr>
              <w:jc w:val="center"/>
              <w:rPr>
                <w:rFonts w:asciiTheme="majorHAnsi" w:hAnsiTheme="majorHAnsi" w:cs="Arial"/>
                <w:noProof w:val="0"/>
                <w:color w:val="000000"/>
                <w:sz w:val="22"/>
                <w:szCs w:val="22"/>
              </w:rPr>
            </w:pPr>
            <w:r w:rsidRPr="001A23B7">
              <w:rPr>
                <w:rFonts w:asciiTheme="majorHAnsi" w:hAnsiTheme="majorHAnsi" w:cs="Arial"/>
                <w:noProof w:val="0"/>
                <w:color w:val="000000"/>
                <w:sz w:val="22"/>
                <w:szCs w:val="22"/>
              </w:rPr>
              <w:t>6</w:t>
            </w:r>
          </w:p>
        </w:tc>
        <w:tc>
          <w:tcPr>
            <w:tcW w:w="1234" w:type="dxa"/>
            <w:shd w:val="clear" w:color="auto" w:fill="auto"/>
            <w:noWrap/>
            <w:vAlign w:val="center"/>
          </w:tcPr>
          <w:p w:rsidR="00B34713" w:rsidRPr="00B34713" w:rsidRDefault="00B34713" w:rsidP="00345D91">
            <w:pPr>
              <w:jc w:val="center"/>
              <w:rPr>
                <w:rFonts w:asciiTheme="majorHAnsi" w:hAnsiTheme="majorHAnsi"/>
                <w:sz w:val="22"/>
                <w:szCs w:val="22"/>
                <w:highlight w:val="yellow"/>
              </w:rPr>
            </w:pPr>
            <w:r w:rsidRPr="00A0571D">
              <w:rPr>
                <w:rFonts w:asciiTheme="majorHAnsi" w:hAnsiTheme="majorHAnsi"/>
                <w:sz w:val="22"/>
                <w:szCs w:val="22"/>
              </w:rPr>
              <w:t>6</w:t>
            </w:r>
            <w:r w:rsidR="004A6059">
              <w:rPr>
                <w:rFonts w:asciiTheme="majorHAnsi" w:hAnsiTheme="majorHAnsi"/>
                <w:sz w:val="22"/>
                <w:szCs w:val="22"/>
              </w:rPr>
              <w:t>.1</w:t>
            </w:r>
          </w:p>
        </w:tc>
        <w:tc>
          <w:tcPr>
            <w:tcW w:w="1230" w:type="dxa"/>
            <w:shd w:val="clear" w:color="auto" w:fill="auto"/>
            <w:noWrap/>
            <w:vAlign w:val="center"/>
          </w:tcPr>
          <w:p w:rsidR="00B34713" w:rsidRPr="00B34713" w:rsidRDefault="006624F0" w:rsidP="00345D91">
            <w:pPr>
              <w:jc w:val="center"/>
              <w:rPr>
                <w:rFonts w:asciiTheme="majorHAnsi" w:hAnsiTheme="majorHAnsi"/>
                <w:sz w:val="22"/>
                <w:szCs w:val="22"/>
                <w:highlight w:val="yellow"/>
              </w:rPr>
            </w:pPr>
            <w:r>
              <w:rPr>
                <w:rFonts w:asciiTheme="majorHAnsi" w:hAnsiTheme="majorHAnsi"/>
                <w:sz w:val="22"/>
                <w:szCs w:val="22"/>
              </w:rPr>
              <w:t>1.3</w:t>
            </w:r>
          </w:p>
        </w:tc>
      </w:tr>
      <w:tr w:rsidR="00B34713" w:rsidRPr="00447BA5" w:rsidTr="0057028E">
        <w:trPr>
          <w:trHeight w:val="228"/>
        </w:trPr>
        <w:tc>
          <w:tcPr>
            <w:tcW w:w="2604" w:type="dxa"/>
            <w:shd w:val="clear" w:color="auto" w:fill="auto"/>
            <w:noWrap/>
            <w:vAlign w:val="bottom"/>
            <w:hideMark/>
          </w:tcPr>
          <w:p w:rsidR="00B34713" w:rsidRPr="00A00CFD" w:rsidRDefault="00B34713" w:rsidP="00345D91">
            <w:pPr>
              <w:ind w:left="162"/>
              <w:rPr>
                <w:rFonts w:ascii="Cambria" w:hAnsi="Cambria" w:cs="Arial"/>
                <w:noProof w:val="0"/>
                <w:color w:val="000000"/>
                <w:sz w:val="22"/>
                <w:szCs w:val="22"/>
              </w:rPr>
            </w:pPr>
            <w:r w:rsidRPr="00A00CFD">
              <w:rPr>
                <w:rFonts w:ascii="Cambria" w:hAnsi="Cambria" w:cs="Arial"/>
                <w:noProof w:val="0"/>
                <w:color w:val="000000"/>
                <w:sz w:val="22"/>
                <w:szCs w:val="22"/>
              </w:rPr>
              <w:t>Asian, non-Hispanic</w:t>
            </w:r>
          </w:p>
        </w:tc>
        <w:tc>
          <w:tcPr>
            <w:tcW w:w="866" w:type="dxa"/>
            <w:shd w:val="clear" w:color="auto" w:fill="auto"/>
            <w:noWrap/>
            <w:vAlign w:val="center"/>
          </w:tcPr>
          <w:p w:rsidR="00B34713" w:rsidRPr="001A23B7" w:rsidRDefault="00B34713" w:rsidP="00345D91">
            <w:pPr>
              <w:jc w:val="center"/>
              <w:rPr>
                <w:rFonts w:asciiTheme="majorHAnsi" w:hAnsiTheme="majorHAnsi" w:cs="Arial"/>
                <w:noProof w:val="0"/>
                <w:color w:val="000000"/>
                <w:sz w:val="22"/>
                <w:szCs w:val="22"/>
              </w:rPr>
            </w:pPr>
            <w:r w:rsidRPr="001A23B7">
              <w:rPr>
                <w:rFonts w:asciiTheme="majorHAnsi" w:hAnsiTheme="majorHAnsi" w:cs="Arial"/>
                <w:noProof w:val="0"/>
                <w:color w:val="000000"/>
                <w:sz w:val="22"/>
                <w:szCs w:val="22"/>
              </w:rPr>
              <w:t>4</w:t>
            </w:r>
          </w:p>
        </w:tc>
        <w:tc>
          <w:tcPr>
            <w:tcW w:w="1234" w:type="dxa"/>
            <w:shd w:val="clear" w:color="auto" w:fill="auto"/>
            <w:noWrap/>
            <w:vAlign w:val="center"/>
          </w:tcPr>
          <w:p w:rsidR="00B34713" w:rsidRPr="00A0571D" w:rsidRDefault="00B34713" w:rsidP="00345D91">
            <w:pPr>
              <w:jc w:val="center"/>
              <w:rPr>
                <w:rFonts w:asciiTheme="majorHAnsi" w:hAnsiTheme="majorHAnsi"/>
                <w:sz w:val="22"/>
                <w:szCs w:val="22"/>
              </w:rPr>
            </w:pPr>
            <w:r w:rsidRPr="00A0571D">
              <w:rPr>
                <w:rFonts w:asciiTheme="majorHAnsi" w:hAnsiTheme="majorHAnsi"/>
                <w:sz w:val="22"/>
                <w:szCs w:val="22"/>
              </w:rPr>
              <w:t>4</w:t>
            </w:r>
            <w:r w:rsidR="004A6059">
              <w:rPr>
                <w:rFonts w:asciiTheme="majorHAnsi" w:hAnsiTheme="majorHAnsi"/>
                <w:sz w:val="22"/>
                <w:szCs w:val="22"/>
              </w:rPr>
              <w:t>.1</w:t>
            </w:r>
          </w:p>
        </w:tc>
        <w:tc>
          <w:tcPr>
            <w:tcW w:w="1230" w:type="dxa"/>
            <w:shd w:val="clear" w:color="auto" w:fill="auto"/>
            <w:noWrap/>
            <w:vAlign w:val="center"/>
          </w:tcPr>
          <w:p w:rsidR="00B34713" w:rsidRPr="00EB40ED" w:rsidRDefault="00B34713" w:rsidP="00345D91">
            <w:pPr>
              <w:jc w:val="center"/>
              <w:rPr>
                <w:rFonts w:asciiTheme="majorHAnsi" w:hAnsiTheme="majorHAnsi"/>
                <w:sz w:val="22"/>
                <w:szCs w:val="22"/>
              </w:rPr>
            </w:pPr>
            <w:r w:rsidRPr="00EB40ED">
              <w:rPr>
                <w:rFonts w:asciiTheme="majorHAnsi" w:hAnsiTheme="majorHAnsi"/>
                <w:sz w:val="22"/>
                <w:szCs w:val="22"/>
              </w:rPr>
              <w:t>--</w:t>
            </w:r>
          </w:p>
        </w:tc>
      </w:tr>
      <w:tr w:rsidR="00B34713" w:rsidRPr="00447BA5" w:rsidTr="0057028E">
        <w:trPr>
          <w:trHeight w:val="228"/>
        </w:trPr>
        <w:tc>
          <w:tcPr>
            <w:tcW w:w="2604" w:type="dxa"/>
            <w:shd w:val="clear" w:color="auto" w:fill="auto"/>
            <w:noWrap/>
            <w:vAlign w:val="bottom"/>
            <w:hideMark/>
          </w:tcPr>
          <w:p w:rsidR="00B34713" w:rsidRPr="00A00CFD" w:rsidRDefault="00B34713" w:rsidP="00345D91">
            <w:pPr>
              <w:ind w:left="162"/>
              <w:rPr>
                <w:rFonts w:ascii="Cambria" w:hAnsi="Cambria" w:cs="Arial"/>
                <w:noProof w:val="0"/>
                <w:color w:val="000000"/>
                <w:sz w:val="22"/>
                <w:szCs w:val="22"/>
              </w:rPr>
            </w:pPr>
            <w:r w:rsidRPr="00A00CFD">
              <w:rPr>
                <w:rFonts w:ascii="Cambria" w:hAnsi="Cambria" w:cs="Arial"/>
                <w:noProof w:val="0"/>
                <w:color w:val="000000"/>
                <w:sz w:val="22"/>
                <w:szCs w:val="22"/>
              </w:rPr>
              <w:t>Hispanic</w:t>
            </w:r>
          </w:p>
        </w:tc>
        <w:tc>
          <w:tcPr>
            <w:tcW w:w="866" w:type="dxa"/>
            <w:shd w:val="clear" w:color="auto" w:fill="auto"/>
            <w:noWrap/>
            <w:vAlign w:val="center"/>
          </w:tcPr>
          <w:p w:rsidR="00B34713" w:rsidRPr="001A23B7" w:rsidRDefault="00B34713" w:rsidP="00345D91">
            <w:pPr>
              <w:jc w:val="center"/>
              <w:rPr>
                <w:rFonts w:asciiTheme="majorHAnsi" w:hAnsiTheme="majorHAnsi" w:cs="Arial"/>
                <w:noProof w:val="0"/>
                <w:color w:val="000000"/>
                <w:sz w:val="22"/>
                <w:szCs w:val="22"/>
              </w:rPr>
            </w:pPr>
            <w:r w:rsidRPr="001A23B7">
              <w:rPr>
                <w:rFonts w:asciiTheme="majorHAnsi" w:hAnsiTheme="majorHAnsi" w:cs="Arial"/>
                <w:noProof w:val="0"/>
                <w:color w:val="000000"/>
                <w:sz w:val="22"/>
                <w:szCs w:val="22"/>
              </w:rPr>
              <w:t>7</w:t>
            </w:r>
          </w:p>
        </w:tc>
        <w:tc>
          <w:tcPr>
            <w:tcW w:w="1234" w:type="dxa"/>
            <w:shd w:val="clear" w:color="auto" w:fill="auto"/>
            <w:noWrap/>
            <w:vAlign w:val="center"/>
          </w:tcPr>
          <w:p w:rsidR="00B34713" w:rsidRPr="00A0571D" w:rsidRDefault="00B34713" w:rsidP="00345D91">
            <w:pPr>
              <w:jc w:val="center"/>
              <w:rPr>
                <w:rFonts w:asciiTheme="majorHAnsi" w:hAnsiTheme="majorHAnsi"/>
                <w:sz w:val="22"/>
                <w:szCs w:val="22"/>
              </w:rPr>
            </w:pPr>
            <w:r w:rsidRPr="00A0571D">
              <w:rPr>
                <w:rFonts w:asciiTheme="majorHAnsi" w:hAnsiTheme="majorHAnsi"/>
                <w:sz w:val="22"/>
                <w:szCs w:val="22"/>
              </w:rPr>
              <w:t>7</w:t>
            </w:r>
            <w:r w:rsidR="004A6059">
              <w:rPr>
                <w:rFonts w:asciiTheme="majorHAnsi" w:hAnsiTheme="majorHAnsi"/>
                <w:sz w:val="22"/>
                <w:szCs w:val="22"/>
              </w:rPr>
              <w:t>.1</w:t>
            </w:r>
          </w:p>
        </w:tc>
        <w:tc>
          <w:tcPr>
            <w:tcW w:w="1230" w:type="dxa"/>
            <w:shd w:val="clear" w:color="auto" w:fill="auto"/>
            <w:noWrap/>
            <w:vAlign w:val="center"/>
          </w:tcPr>
          <w:p w:rsidR="00B34713" w:rsidRPr="00EB40ED" w:rsidRDefault="00B34713" w:rsidP="00345D91">
            <w:pPr>
              <w:jc w:val="center"/>
              <w:rPr>
                <w:rFonts w:asciiTheme="majorHAnsi" w:hAnsiTheme="majorHAnsi"/>
                <w:sz w:val="22"/>
                <w:szCs w:val="22"/>
              </w:rPr>
            </w:pPr>
            <w:r w:rsidRPr="00EB40ED">
              <w:rPr>
                <w:rFonts w:asciiTheme="majorHAnsi" w:hAnsiTheme="majorHAnsi"/>
                <w:sz w:val="22"/>
                <w:szCs w:val="22"/>
              </w:rPr>
              <w:t>1.0</w:t>
            </w:r>
          </w:p>
        </w:tc>
      </w:tr>
      <w:tr w:rsidR="00B34713" w:rsidRPr="00447BA5" w:rsidTr="0057028E">
        <w:trPr>
          <w:trHeight w:val="228"/>
        </w:trPr>
        <w:tc>
          <w:tcPr>
            <w:tcW w:w="2604" w:type="dxa"/>
            <w:tcBorders>
              <w:bottom w:val="single" w:sz="4" w:space="0" w:color="auto"/>
            </w:tcBorders>
            <w:shd w:val="clear" w:color="auto" w:fill="auto"/>
            <w:noWrap/>
            <w:vAlign w:val="bottom"/>
            <w:hideMark/>
          </w:tcPr>
          <w:p w:rsidR="00B34713" w:rsidRPr="00A00CFD" w:rsidRDefault="00B34713" w:rsidP="00345D91">
            <w:pPr>
              <w:ind w:left="162"/>
              <w:rPr>
                <w:rFonts w:ascii="Cambria" w:hAnsi="Cambria" w:cs="Arial"/>
                <w:noProof w:val="0"/>
                <w:color w:val="000000"/>
                <w:sz w:val="22"/>
                <w:szCs w:val="22"/>
              </w:rPr>
            </w:pPr>
            <w:r w:rsidRPr="00A00CFD">
              <w:rPr>
                <w:rFonts w:ascii="Cambria" w:hAnsi="Cambria" w:cs="Arial"/>
                <w:sz w:val="22"/>
                <w:szCs w:val="22"/>
              </w:rPr>
              <w:t>Other/mixed/unknown race/ethnicity</w:t>
            </w:r>
            <w:r w:rsidRPr="00A00CFD">
              <w:rPr>
                <w:rStyle w:val="FootnoteReference"/>
                <w:rFonts w:ascii="Cambria" w:hAnsi="Cambria" w:cs="Arial"/>
                <w:noProof w:val="0"/>
                <w:sz w:val="18"/>
                <w:szCs w:val="22"/>
              </w:rPr>
              <w:footnoteReference w:id="15"/>
            </w:r>
          </w:p>
        </w:tc>
        <w:tc>
          <w:tcPr>
            <w:tcW w:w="866" w:type="dxa"/>
            <w:tcBorders>
              <w:bottom w:val="single" w:sz="4" w:space="0" w:color="auto"/>
            </w:tcBorders>
            <w:shd w:val="clear" w:color="auto" w:fill="auto"/>
            <w:noWrap/>
            <w:vAlign w:val="center"/>
          </w:tcPr>
          <w:p w:rsidR="00B34713" w:rsidRPr="001A23B7" w:rsidRDefault="00B34713" w:rsidP="00345D91">
            <w:pPr>
              <w:jc w:val="center"/>
              <w:rPr>
                <w:rFonts w:asciiTheme="majorHAnsi" w:hAnsiTheme="majorHAnsi" w:cs="Arial"/>
                <w:noProof w:val="0"/>
                <w:color w:val="000000"/>
                <w:sz w:val="22"/>
                <w:szCs w:val="22"/>
              </w:rPr>
            </w:pPr>
            <w:r w:rsidRPr="001A23B7">
              <w:rPr>
                <w:rFonts w:asciiTheme="majorHAnsi" w:hAnsiTheme="majorHAnsi" w:cs="Arial"/>
                <w:noProof w:val="0"/>
                <w:color w:val="000000"/>
                <w:sz w:val="22"/>
                <w:szCs w:val="22"/>
              </w:rPr>
              <w:t>2</w:t>
            </w:r>
          </w:p>
        </w:tc>
        <w:tc>
          <w:tcPr>
            <w:tcW w:w="1234" w:type="dxa"/>
            <w:tcBorders>
              <w:bottom w:val="single" w:sz="4" w:space="0" w:color="auto"/>
            </w:tcBorders>
            <w:shd w:val="clear" w:color="auto" w:fill="auto"/>
            <w:noWrap/>
            <w:vAlign w:val="center"/>
          </w:tcPr>
          <w:p w:rsidR="00B34713" w:rsidRPr="00B34713" w:rsidRDefault="00B34713" w:rsidP="00345D91">
            <w:pPr>
              <w:jc w:val="center"/>
              <w:rPr>
                <w:rFonts w:asciiTheme="majorHAnsi" w:hAnsiTheme="majorHAnsi"/>
                <w:sz w:val="22"/>
                <w:szCs w:val="22"/>
                <w:highlight w:val="yellow"/>
              </w:rPr>
            </w:pPr>
            <w:r w:rsidRPr="00A0571D">
              <w:rPr>
                <w:rFonts w:asciiTheme="majorHAnsi" w:hAnsiTheme="majorHAnsi"/>
                <w:sz w:val="22"/>
                <w:szCs w:val="22"/>
              </w:rPr>
              <w:t>2</w:t>
            </w:r>
            <w:r w:rsidR="004A6059">
              <w:rPr>
                <w:rFonts w:asciiTheme="majorHAnsi" w:hAnsiTheme="majorHAnsi"/>
                <w:sz w:val="22"/>
                <w:szCs w:val="22"/>
              </w:rPr>
              <w:t>.0</w:t>
            </w:r>
          </w:p>
        </w:tc>
        <w:tc>
          <w:tcPr>
            <w:tcW w:w="1230" w:type="dxa"/>
            <w:tcBorders>
              <w:bottom w:val="single" w:sz="4" w:space="0" w:color="auto"/>
            </w:tcBorders>
            <w:shd w:val="clear" w:color="auto" w:fill="auto"/>
            <w:noWrap/>
            <w:vAlign w:val="center"/>
          </w:tcPr>
          <w:p w:rsidR="00B34713" w:rsidRPr="00EB40ED" w:rsidRDefault="00B34713" w:rsidP="00345D91">
            <w:pPr>
              <w:jc w:val="center"/>
              <w:rPr>
                <w:rFonts w:asciiTheme="majorHAnsi" w:hAnsiTheme="majorHAnsi"/>
                <w:sz w:val="22"/>
                <w:szCs w:val="22"/>
              </w:rPr>
            </w:pPr>
            <w:r w:rsidRPr="00EB40ED">
              <w:rPr>
                <w:rFonts w:asciiTheme="majorHAnsi" w:hAnsiTheme="majorHAnsi"/>
                <w:sz w:val="22"/>
                <w:szCs w:val="22"/>
              </w:rPr>
              <w:t>--</w:t>
            </w:r>
          </w:p>
        </w:tc>
      </w:tr>
      <w:tr w:rsidR="00F95AD9" w:rsidRPr="00447BA5" w:rsidTr="0057028E">
        <w:trPr>
          <w:trHeight w:val="228"/>
        </w:trPr>
        <w:tc>
          <w:tcPr>
            <w:tcW w:w="2604" w:type="dxa"/>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rsidR="00F95AD9" w:rsidRPr="00A00CFD" w:rsidRDefault="00F95AD9" w:rsidP="00345D91">
            <w:pPr>
              <w:rPr>
                <w:rFonts w:ascii="Cambria" w:hAnsi="Cambria" w:cs="Arial"/>
                <w:b/>
                <w:bCs/>
                <w:noProof w:val="0"/>
                <w:color w:val="000000"/>
                <w:sz w:val="22"/>
                <w:szCs w:val="22"/>
              </w:rPr>
            </w:pPr>
            <w:r w:rsidRPr="00A00CFD">
              <w:rPr>
                <w:rFonts w:ascii="Cambria" w:hAnsi="Cambria" w:cs="Arial"/>
                <w:b/>
                <w:bCs/>
                <w:noProof w:val="0"/>
                <w:color w:val="000000"/>
                <w:sz w:val="22"/>
                <w:szCs w:val="22"/>
              </w:rPr>
              <w:t>Age Group</w:t>
            </w:r>
          </w:p>
        </w:tc>
        <w:tc>
          <w:tcPr>
            <w:tcW w:w="866" w:type="dxa"/>
            <w:tcBorders>
              <w:top w:val="single" w:sz="4" w:space="0" w:color="auto"/>
              <w:left w:val="nil"/>
              <w:bottom w:val="single" w:sz="4" w:space="0" w:color="auto"/>
              <w:right w:val="nil"/>
            </w:tcBorders>
            <w:shd w:val="clear" w:color="auto" w:fill="BFBFBF" w:themeFill="background1" w:themeFillShade="BF"/>
            <w:noWrap/>
            <w:vAlign w:val="bottom"/>
            <w:hideMark/>
          </w:tcPr>
          <w:p w:rsidR="00F95AD9" w:rsidRPr="00A0571D" w:rsidRDefault="00F95AD9" w:rsidP="00345D91">
            <w:pPr>
              <w:jc w:val="center"/>
              <w:rPr>
                <w:rFonts w:ascii="Cambria" w:hAnsi="Cambria" w:cs="Arial"/>
                <w:noProof w:val="0"/>
                <w:color w:val="000000"/>
                <w:sz w:val="22"/>
                <w:szCs w:val="22"/>
              </w:rPr>
            </w:pPr>
          </w:p>
        </w:tc>
        <w:tc>
          <w:tcPr>
            <w:tcW w:w="1234" w:type="dxa"/>
            <w:tcBorders>
              <w:top w:val="single" w:sz="4" w:space="0" w:color="auto"/>
              <w:left w:val="nil"/>
              <w:bottom w:val="single" w:sz="4" w:space="0" w:color="auto"/>
              <w:right w:val="nil"/>
            </w:tcBorders>
            <w:shd w:val="clear" w:color="auto" w:fill="BFBFBF" w:themeFill="background1" w:themeFillShade="BF"/>
            <w:noWrap/>
            <w:hideMark/>
          </w:tcPr>
          <w:p w:rsidR="00F95AD9" w:rsidRPr="00B34713" w:rsidRDefault="00F95AD9" w:rsidP="00345D91">
            <w:pPr>
              <w:jc w:val="center"/>
              <w:rPr>
                <w:rFonts w:ascii="Cambria" w:hAnsi="Cambria" w:cs="Arial"/>
                <w:noProof w:val="0"/>
                <w:color w:val="000000"/>
                <w:sz w:val="22"/>
                <w:szCs w:val="22"/>
                <w:highlight w:val="yellow"/>
              </w:rPr>
            </w:pPr>
          </w:p>
        </w:tc>
        <w:tc>
          <w:tcPr>
            <w:tcW w:w="123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F95AD9" w:rsidRPr="00B34713" w:rsidRDefault="00F95AD9" w:rsidP="00345D91">
            <w:pPr>
              <w:jc w:val="center"/>
              <w:rPr>
                <w:rFonts w:asciiTheme="majorHAnsi" w:hAnsiTheme="majorHAnsi" w:cs="Arial"/>
                <w:noProof w:val="0"/>
                <w:color w:val="000000"/>
                <w:sz w:val="22"/>
                <w:szCs w:val="22"/>
                <w:highlight w:val="yellow"/>
              </w:rPr>
            </w:pPr>
          </w:p>
        </w:tc>
      </w:tr>
      <w:tr w:rsidR="00B34713" w:rsidRPr="00447BA5" w:rsidTr="0057028E">
        <w:trPr>
          <w:trHeight w:val="228"/>
        </w:trPr>
        <w:tc>
          <w:tcPr>
            <w:tcW w:w="2604" w:type="dxa"/>
            <w:tcBorders>
              <w:top w:val="single" w:sz="4" w:space="0" w:color="auto"/>
            </w:tcBorders>
            <w:shd w:val="clear" w:color="auto" w:fill="auto"/>
            <w:noWrap/>
            <w:vAlign w:val="bottom"/>
            <w:hideMark/>
          </w:tcPr>
          <w:p w:rsidR="00B34713" w:rsidRPr="00A00CFD" w:rsidRDefault="00B34713" w:rsidP="00345D91">
            <w:pPr>
              <w:ind w:left="162"/>
              <w:rPr>
                <w:rFonts w:ascii="Cambria" w:hAnsi="Cambria" w:cs="Arial"/>
                <w:noProof w:val="0"/>
                <w:color w:val="000000"/>
                <w:sz w:val="22"/>
                <w:szCs w:val="22"/>
              </w:rPr>
            </w:pPr>
            <w:r w:rsidRPr="00A00CFD">
              <w:rPr>
                <w:rFonts w:ascii="Cambria" w:hAnsi="Cambria" w:cs="Arial"/>
                <w:noProof w:val="0"/>
                <w:color w:val="000000"/>
                <w:sz w:val="22"/>
                <w:szCs w:val="22"/>
              </w:rPr>
              <w:t>0-14</w:t>
            </w:r>
          </w:p>
        </w:tc>
        <w:tc>
          <w:tcPr>
            <w:tcW w:w="866" w:type="dxa"/>
            <w:tcBorders>
              <w:top w:val="single" w:sz="4" w:space="0" w:color="auto"/>
            </w:tcBorders>
            <w:shd w:val="clear" w:color="auto" w:fill="auto"/>
            <w:noWrap/>
            <w:vAlign w:val="center"/>
            <w:hideMark/>
          </w:tcPr>
          <w:p w:rsidR="00B34713" w:rsidRPr="00A0571D" w:rsidRDefault="00B34713" w:rsidP="00345D91">
            <w:pPr>
              <w:jc w:val="center"/>
              <w:rPr>
                <w:rFonts w:asciiTheme="majorHAnsi" w:hAnsiTheme="majorHAnsi" w:cs="Arial"/>
                <w:noProof w:val="0"/>
                <w:color w:val="000000"/>
                <w:sz w:val="22"/>
                <w:szCs w:val="22"/>
              </w:rPr>
            </w:pPr>
            <w:r w:rsidRPr="00A0571D">
              <w:rPr>
                <w:rFonts w:asciiTheme="majorHAnsi" w:hAnsiTheme="majorHAnsi" w:cs="Arial"/>
                <w:noProof w:val="0"/>
                <w:color w:val="000000"/>
                <w:sz w:val="22"/>
                <w:szCs w:val="22"/>
              </w:rPr>
              <w:t>2</w:t>
            </w:r>
          </w:p>
        </w:tc>
        <w:tc>
          <w:tcPr>
            <w:tcW w:w="1234" w:type="dxa"/>
            <w:tcBorders>
              <w:top w:val="single" w:sz="4" w:space="0" w:color="auto"/>
            </w:tcBorders>
            <w:shd w:val="clear" w:color="auto" w:fill="auto"/>
            <w:noWrap/>
            <w:vAlign w:val="center"/>
          </w:tcPr>
          <w:p w:rsidR="00B34713" w:rsidRPr="00A0571D" w:rsidRDefault="00B34713" w:rsidP="00345D91">
            <w:pPr>
              <w:jc w:val="center"/>
              <w:rPr>
                <w:rFonts w:asciiTheme="majorHAnsi" w:hAnsiTheme="majorHAnsi"/>
                <w:sz w:val="22"/>
                <w:szCs w:val="22"/>
              </w:rPr>
            </w:pPr>
            <w:r w:rsidRPr="00A0571D">
              <w:rPr>
                <w:rFonts w:asciiTheme="majorHAnsi" w:hAnsiTheme="majorHAnsi"/>
                <w:sz w:val="22"/>
                <w:szCs w:val="22"/>
              </w:rPr>
              <w:t>2</w:t>
            </w:r>
            <w:r w:rsidR="00F61948">
              <w:rPr>
                <w:rFonts w:asciiTheme="majorHAnsi" w:hAnsiTheme="majorHAnsi"/>
                <w:sz w:val="22"/>
                <w:szCs w:val="22"/>
              </w:rPr>
              <w:t>.0</w:t>
            </w:r>
          </w:p>
        </w:tc>
        <w:tc>
          <w:tcPr>
            <w:tcW w:w="1230" w:type="dxa"/>
            <w:tcBorders>
              <w:top w:val="single" w:sz="4" w:space="0" w:color="auto"/>
            </w:tcBorders>
            <w:shd w:val="clear" w:color="auto" w:fill="auto"/>
            <w:noWrap/>
            <w:vAlign w:val="center"/>
          </w:tcPr>
          <w:p w:rsidR="00B34713" w:rsidRPr="00B34713" w:rsidRDefault="00B34713" w:rsidP="00345D91">
            <w:pPr>
              <w:jc w:val="center"/>
              <w:rPr>
                <w:rFonts w:asciiTheme="majorHAnsi" w:hAnsiTheme="majorHAnsi"/>
                <w:sz w:val="22"/>
                <w:szCs w:val="22"/>
                <w:highlight w:val="yellow"/>
              </w:rPr>
            </w:pPr>
            <w:r w:rsidRPr="00EB40ED">
              <w:rPr>
                <w:rFonts w:asciiTheme="majorHAnsi" w:hAnsiTheme="majorHAnsi"/>
                <w:sz w:val="22"/>
                <w:szCs w:val="22"/>
              </w:rPr>
              <w:t>--</w:t>
            </w:r>
          </w:p>
        </w:tc>
      </w:tr>
      <w:tr w:rsidR="00B34713" w:rsidRPr="00447BA5" w:rsidTr="0057028E">
        <w:trPr>
          <w:trHeight w:val="228"/>
        </w:trPr>
        <w:tc>
          <w:tcPr>
            <w:tcW w:w="2604" w:type="dxa"/>
            <w:shd w:val="clear" w:color="auto" w:fill="auto"/>
            <w:noWrap/>
            <w:vAlign w:val="bottom"/>
            <w:hideMark/>
          </w:tcPr>
          <w:p w:rsidR="00B34713" w:rsidRPr="00A00CFD" w:rsidRDefault="00B34713" w:rsidP="00345D91">
            <w:pPr>
              <w:ind w:left="162"/>
              <w:rPr>
                <w:rFonts w:ascii="Cambria" w:hAnsi="Cambria" w:cs="Arial"/>
                <w:noProof w:val="0"/>
                <w:color w:val="000000"/>
                <w:sz w:val="22"/>
                <w:szCs w:val="22"/>
              </w:rPr>
            </w:pPr>
            <w:r w:rsidRPr="00A00CFD">
              <w:rPr>
                <w:rFonts w:ascii="Cambria" w:hAnsi="Cambria" w:cs="Arial"/>
                <w:noProof w:val="0"/>
                <w:color w:val="000000"/>
                <w:sz w:val="22"/>
                <w:szCs w:val="22"/>
              </w:rPr>
              <w:t>15-24</w:t>
            </w:r>
          </w:p>
        </w:tc>
        <w:tc>
          <w:tcPr>
            <w:tcW w:w="866" w:type="dxa"/>
            <w:shd w:val="clear" w:color="auto" w:fill="auto"/>
            <w:noWrap/>
            <w:vAlign w:val="center"/>
            <w:hideMark/>
          </w:tcPr>
          <w:p w:rsidR="00B34713" w:rsidRPr="00A0571D" w:rsidRDefault="00B34713" w:rsidP="00345D91">
            <w:pPr>
              <w:jc w:val="center"/>
              <w:rPr>
                <w:rFonts w:asciiTheme="majorHAnsi" w:hAnsiTheme="majorHAnsi" w:cs="Arial"/>
                <w:noProof w:val="0"/>
                <w:color w:val="000000"/>
                <w:sz w:val="22"/>
                <w:szCs w:val="22"/>
              </w:rPr>
            </w:pPr>
            <w:r w:rsidRPr="00A0571D">
              <w:rPr>
                <w:rFonts w:asciiTheme="majorHAnsi" w:hAnsiTheme="majorHAnsi" w:cs="Arial"/>
                <w:noProof w:val="0"/>
                <w:color w:val="000000"/>
                <w:sz w:val="22"/>
                <w:szCs w:val="22"/>
              </w:rPr>
              <w:t>6</w:t>
            </w:r>
          </w:p>
        </w:tc>
        <w:tc>
          <w:tcPr>
            <w:tcW w:w="1234" w:type="dxa"/>
            <w:shd w:val="clear" w:color="auto" w:fill="auto"/>
            <w:noWrap/>
            <w:vAlign w:val="center"/>
          </w:tcPr>
          <w:p w:rsidR="00B34713" w:rsidRPr="00A0571D" w:rsidRDefault="00B34713" w:rsidP="00345D91">
            <w:pPr>
              <w:jc w:val="center"/>
              <w:rPr>
                <w:rFonts w:asciiTheme="majorHAnsi" w:hAnsiTheme="majorHAnsi"/>
                <w:sz w:val="22"/>
                <w:szCs w:val="22"/>
              </w:rPr>
            </w:pPr>
            <w:r w:rsidRPr="00A0571D">
              <w:rPr>
                <w:rFonts w:asciiTheme="majorHAnsi" w:hAnsiTheme="majorHAnsi"/>
                <w:sz w:val="22"/>
                <w:szCs w:val="22"/>
              </w:rPr>
              <w:t>6</w:t>
            </w:r>
            <w:r w:rsidR="00F61948">
              <w:rPr>
                <w:rFonts w:asciiTheme="majorHAnsi" w:hAnsiTheme="majorHAnsi"/>
                <w:sz w:val="22"/>
                <w:szCs w:val="22"/>
              </w:rPr>
              <w:t>.1</w:t>
            </w:r>
          </w:p>
        </w:tc>
        <w:tc>
          <w:tcPr>
            <w:tcW w:w="1230" w:type="dxa"/>
            <w:shd w:val="clear" w:color="auto" w:fill="auto"/>
            <w:noWrap/>
            <w:vAlign w:val="center"/>
          </w:tcPr>
          <w:p w:rsidR="00B34713" w:rsidRPr="00EB40ED" w:rsidRDefault="00B34713" w:rsidP="00345D91">
            <w:pPr>
              <w:jc w:val="center"/>
              <w:rPr>
                <w:rFonts w:asciiTheme="majorHAnsi" w:hAnsiTheme="majorHAnsi"/>
                <w:sz w:val="22"/>
                <w:szCs w:val="22"/>
              </w:rPr>
            </w:pPr>
            <w:r w:rsidRPr="00EB40ED">
              <w:rPr>
                <w:rFonts w:asciiTheme="majorHAnsi" w:hAnsiTheme="majorHAnsi"/>
                <w:sz w:val="22"/>
                <w:szCs w:val="22"/>
              </w:rPr>
              <w:t>0.6</w:t>
            </w:r>
          </w:p>
        </w:tc>
      </w:tr>
      <w:tr w:rsidR="00B34713" w:rsidRPr="00447BA5" w:rsidTr="0057028E">
        <w:trPr>
          <w:trHeight w:val="228"/>
        </w:trPr>
        <w:tc>
          <w:tcPr>
            <w:tcW w:w="2604" w:type="dxa"/>
            <w:shd w:val="clear" w:color="auto" w:fill="auto"/>
            <w:noWrap/>
            <w:vAlign w:val="bottom"/>
            <w:hideMark/>
          </w:tcPr>
          <w:p w:rsidR="00B34713" w:rsidRPr="00A00CFD" w:rsidRDefault="00B34713" w:rsidP="00345D91">
            <w:pPr>
              <w:ind w:left="162"/>
              <w:rPr>
                <w:rFonts w:ascii="Cambria" w:hAnsi="Cambria" w:cs="Arial"/>
                <w:noProof w:val="0"/>
                <w:color w:val="000000"/>
                <w:sz w:val="22"/>
                <w:szCs w:val="22"/>
              </w:rPr>
            </w:pPr>
            <w:r w:rsidRPr="00A00CFD">
              <w:rPr>
                <w:rFonts w:ascii="Cambria" w:hAnsi="Cambria" w:cs="Arial"/>
                <w:noProof w:val="0"/>
                <w:color w:val="000000"/>
                <w:sz w:val="22"/>
                <w:szCs w:val="22"/>
              </w:rPr>
              <w:t>25-34</w:t>
            </w:r>
          </w:p>
        </w:tc>
        <w:tc>
          <w:tcPr>
            <w:tcW w:w="866" w:type="dxa"/>
            <w:shd w:val="clear" w:color="auto" w:fill="auto"/>
            <w:noWrap/>
            <w:vAlign w:val="center"/>
            <w:hideMark/>
          </w:tcPr>
          <w:p w:rsidR="00B34713" w:rsidRPr="00A0571D" w:rsidRDefault="00B34713" w:rsidP="00345D91">
            <w:pPr>
              <w:jc w:val="center"/>
              <w:rPr>
                <w:rFonts w:asciiTheme="majorHAnsi" w:hAnsiTheme="majorHAnsi" w:cs="Arial"/>
                <w:noProof w:val="0"/>
                <w:color w:val="000000"/>
                <w:sz w:val="22"/>
                <w:szCs w:val="22"/>
              </w:rPr>
            </w:pPr>
            <w:r w:rsidRPr="00A0571D">
              <w:rPr>
                <w:rFonts w:asciiTheme="majorHAnsi" w:hAnsiTheme="majorHAnsi" w:cs="Arial"/>
                <w:noProof w:val="0"/>
                <w:color w:val="000000"/>
                <w:sz w:val="22"/>
                <w:szCs w:val="22"/>
              </w:rPr>
              <w:t>16</w:t>
            </w:r>
          </w:p>
        </w:tc>
        <w:tc>
          <w:tcPr>
            <w:tcW w:w="1234" w:type="dxa"/>
            <w:shd w:val="clear" w:color="auto" w:fill="auto"/>
            <w:noWrap/>
            <w:vAlign w:val="center"/>
          </w:tcPr>
          <w:p w:rsidR="00B34713" w:rsidRPr="00A0571D" w:rsidRDefault="00B34713" w:rsidP="00345D91">
            <w:pPr>
              <w:jc w:val="center"/>
              <w:rPr>
                <w:rFonts w:asciiTheme="majorHAnsi" w:hAnsiTheme="majorHAnsi"/>
                <w:sz w:val="22"/>
                <w:szCs w:val="22"/>
              </w:rPr>
            </w:pPr>
            <w:r w:rsidRPr="00A0571D">
              <w:rPr>
                <w:rFonts w:asciiTheme="majorHAnsi" w:hAnsiTheme="majorHAnsi"/>
                <w:sz w:val="22"/>
                <w:szCs w:val="22"/>
              </w:rPr>
              <w:t>16</w:t>
            </w:r>
            <w:r w:rsidR="00F61948">
              <w:rPr>
                <w:rFonts w:asciiTheme="majorHAnsi" w:hAnsiTheme="majorHAnsi"/>
                <w:sz w:val="22"/>
                <w:szCs w:val="22"/>
              </w:rPr>
              <w:t>.3</w:t>
            </w:r>
          </w:p>
        </w:tc>
        <w:tc>
          <w:tcPr>
            <w:tcW w:w="1230" w:type="dxa"/>
            <w:shd w:val="clear" w:color="auto" w:fill="auto"/>
            <w:noWrap/>
            <w:vAlign w:val="center"/>
          </w:tcPr>
          <w:p w:rsidR="00B34713" w:rsidRPr="00EB40ED" w:rsidRDefault="00B34713" w:rsidP="00345D91">
            <w:pPr>
              <w:jc w:val="center"/>
              <w:rPr>
                <w:rFonts w:asciiTheme="majorHAnsi" w:hAnsiTheme="majorHAnsi"/>
                <w:sz w:val="22"/>
                <w:szCs w:val="22"/>
              </w:rPr>
            </w:pPr>
            <w:r w:rsidRPr="00EB40ED">
              <w:rPr>
                <w:rFonts w:asciiTheme="majorHAnsi" w:hAnsiTheme="majorHAnsi"/>
                <w:sz w:val="22"/>
                <w:szCs w:val="22"/>
              </w:rPr>
              <w:t>1.7</w:t>
            </w:r>
          </w:p>
        </w:tc>
      </w:tr>
      <w:tr w:rsidR="00B34713" w:rsidRPr="00447BA5" w:rsidTr="0057028E">
        <w:trPr>
          <w:trHeight w:val="228"/>
        </w:trPr>
        <w:tc>
          <w:tcPr>
            <w:tcW w:w="2604" w:type="dxa"/>
            <w:shd w:val="clear" w:color="auto" w:fill="auto"/>
            <w:noWrap/>
            <w:vAlign w:val="bottom"/>
            <w:hideMark/>
          </w:tcPr>
          <w:p w:rsidR="00B34713" w:rsidRPr="00A00CFD" w:rsidRDefault="00B34713" w:rsidP="00345D91">
            <w:pPr>
              <w:ind w:left="162"/>
              <w:rPr>
                <w:rFonts w:ascii="Cambria" w:hAnsi="Cambria" w:cs="Arial"/>
                <w:noProof w:val="0"/>
                <w:color w:val="000000"/>
                <w:sz w:val="22"/>
                <w:szCs w:val="22"/>
              </w:rPr>
            </w:pPr>
            <w:r w:rsidRPr="00A00CFD">
              <w:rPr>
                <w:rFonts w:ascii="Cambria" w:hAnsi="Cambria" w:cs="Arial"/>
                <w:noProof w:val="0"/>
                <w:color w:val="000000"/>
                <w:sz w:val="22"/>
                <w:szCs w:val="22"/>
              </w:rPr>
              <w:t>35-44</w:t>
            </w:r>
          </w:p>
        </w:tc>
        <w:tc>
          <w:tcPr>
            <w:tcW w:w="866" w:type="dxa"/>
            <w:shd w:val="clear" w:color="auto" w:fill="auto"/>
            <w:noWrap/>
            <w:vAlign w:val="center"/>
            <w:hideMark/>
          </w:tcPr>
          <w:p w:rsidR="00B34713" w:rsidRPr="00A0571D" w:rsidRDefault="00B34713" w:rsidP="00345D91">
            <w:pPr>
              <w:jc w:val="center"/>
              <w:rPr>
                <w:rFonts w:asciiTheme="majorHAnsi" w:hAnsiTheme="majorHAnsi" w:cs="Arial"/>
                <w:noProof w:val="0"/>
                <w:color w:val="000000"/>
                <w:sz w:val="22"/>
                <w:szCs w:val="22"/>
              </w:rPr>
            </w:pPr>
            <w:r w:rsidRPr="00A0571D">
              <w:rPr>
                <w:rFonts w:asciiTheme="majorHAnsi" w:hAnsiTheme="majorHAnsi" w:cs="Arial"/>
                <w:noProof w:val="0"/>
                <w:color w:val="000000"/>
                <w:sz w:val="22"/>
                <w:szCs w:val="22"/>
              </w:rPr>
              <w:t>14</w:t>
            </w:r>
          </w:p>
        </w:tc>
        <w:tc>
          <w:tcPr>
            <w:tcW w:w="1234" w:type="dxa"/>
            <w:shd w:val="clear" w:color="auto" w:fill="auto"/>
            <w:noWrap/>
            <w:vAlign w:val="center"/>
          </w:tcPr>
          <w:p w:rsidR="00B34713" w:rsidRPr="00A0571D" w:rsidRDefault="00B34713" w:rsidP="00345D91">
            <w:pPr>
              <w:jc w:val="center"/>
              <w:rPr>
                <w:rFonts w:asciiTheme="majorHAnsi" w:hAnsiTheme="majorHAnsi"/>
                <w:sz w:val="22"/>
                <w:szCs w:val="22"/>
              </w:rPr>
            </w:pPr>
            <w:r w:rsidRPr="00A0571D">
              <w:rPr>
                <w:rFonts w:asciiTheme="majorHAnsi" w:hAnsiTheme="majorHAnsi"/>
                <w:sz w:val="22"/>
                <w:szCs w:val="22"/>
              </w:rPr>
              <w:t>14</w:t>
            </w:r>
            <w:r w:rsidR="00F61948">
              <w:rPr>
                <w:rFonts w:asciiTheme="majorHAnsi" w:hAnsiTheme="majorHAnsi"/>
                <w:sz w:val="22"/>
                <w:szCs w:val="22"/>
              </w:rPr>
              <w:t>.3</w:t>
            </w:r>
          </w:p>
        </w:tc>
        <w:tc>
          <w:tcPr>
            <w:tcW w:w="1230" w:type="dxa"/>
            <w:shd w:val="clear" w:color="auto" w:fill="auto"/>
            <w:noWrap/>
            <w:vAlign w:val="center"/>
          </w:tcPr>
          <w:p w:rsidR="00B34713" w:rsidRPr="00EB40ED" w:rsidRDefault="00B34713" w:rsidP="00345D91">
            <w:pPr>
              <w:jc w:val="center"/>
              <w:rPr>
                <w:rFonts w:asciiTheme="majorHAnsi" w:hAnsiTheme="majorHAnsi"/>
                <w:sz w:val="22"/>
                <w:szCs w:val="22"/>
              </w:rPr>
            </w:pPr>
            <w:r w:rsidRPr="00EB40ED">
              <w:rPr>
                <w:rFonts w:asciiTheme="majorHAnsi" w:hAnsiTheme="majorHAnsi"/>
                <w:sz w:val="22"/>
                <w:szCs w:val="22"/>
              </w:rPr>
              <w:t>1.7</w:t>
            </w:r>
          </w:p>
        </w:tc>
      </w:tr>
      <w:tr w:rsidR="00B34713" w:rsidRPr="00447BA5" w:rsidTr="0057028E">
        <w:trPr>
          <w:trHeight w:val="228"/>
        </w:trPr>
        <w:tc>
          <w:tcPr>
            <w:tcW w:w="2604" w:type="dxa"/>
            <w:shd w:val="clear" w:color="auto" w:fill="auto"/>
            <w:noWrap/>
            <w:vAlign w:val="bottom"/>
            <w:hideMark/>
          </w:tcPr>
          <w:p w:rsidR="00B34713" w:rsidRPr="00A00CFD" w:rsidRDefault="00B34713" w:rsidP="00345D91">
            <w:pPr>
              <w:ind w:left="162"/>
              <w:rPr>
                <w:rFonts w:ascii="Cambria" w:hAnsi="Cambria" w:cs="Arial"/>
                <w:noProof w:val="0"/>
                <w:color w:val="000000"/>
                <w:sz w:val="22"/>
                <w:szCs w:val="22"/>
              </w:rPr>
            </w:pPr>
            <w:r w:rsidRPr="00A00CFD">
              <w:rPr>
                <w:rFonts w:ascii="Cambria" w:hAnsi="Cambria" w:cs="Arial"/>
                <w:noProof w:val="0"/>
                <w:color w:val="000000"/>
                <w:sz w:val="22"/>
                <w:szCs w:val="22"/>
              </w:rPr>
              <w:t>45-54</w:t>
            </w:r>
          </w:p>
        </w:tc>
        <w:tc>
          <w:tcPr>
            <w:tcW w:w="866" w:type="dxa"/>
            <w:shd w:val="clear" w:color="auto" w:fill="auto"/>
            <w:noWrap/>
            <w:vAlign w:val="center"/>
            <w:hideMark/>
          </w:tcPr>
          <w:p w:rsidR="00B34713" w:rsidRPr="00A0571D" w:rsidRDefault="00B34713" w:rsidP="00345D91">
            <w:pPr>
              <w:jc w:val="center"/>
              <w:rPr>
                <w:rFonts w:asciiTheme="majorHAnsi" w:hAnsiTheme="majorHAnsi" w:cs="Arial"/>
                <w:noProof w:val="0"/>
                <w:color w:val="000000"/>
                <w:sz w:val="22"/>
                <w:szCs w:val="22"/>
              </w:rPr>
            </w:pPr>
            <w:r w:rsidRPr="00A0571D">
              <w:rPr>
                <w:rFonts w:asciiTheme="majorHAnsi" w:hAnsiTheme="majorHAnsi" w:cs="Arial"/>
                <w:noProof w:val="0"/>
                <w:color w:val="000000"/>
                <w:sz w:val="22"/>
                <w:szCs w:val="22"/>
              </w:rPr>
              <w:t>21</w:t>
            </w:r>
          </w:p>
        </w:tc>
        <w:tc>
          <w:tcPr>
            <w:tcW w:w="1234" w:type="dxa"/>
            <w:shd w:val="clear" w:color="auto" w:fill="auto"/>
            <w:noWrap/>
            <w:vAlign w:val="center"/>
          </w:tcPr>
          <w:p w:rsidR="00B34713" w:rsidRPr="00A0571D" w:rsidRDefault="00B34713" w:rsidP="00345D91">
            <w:pPr>
              <w:jc w:val="center"/>
              <w:rPr>
                <w:rFonts w:asciiTheme="majorHAnsi" w:hAnsiTheme="majorHAnsi"/>
                <w:sz w:val="22"/>
                <w:szCs w:val="22"/>
              </w:rPr>
            </w:pPr>
            <w:r w:rsidRPr="00A0571D">
              <w:rPr>
                <w:rFonts w:asciiTheme="majorHAnsi" w:hAnsiTheme="majorHAnsi"/>
                <w:sz w:val="22"/>
                <w:szCs w:val="22"/>
              </w:rPr>
              <w:t>21</w:t>
            </w:r>
            <w:r w:rsidR="00F61948">
              <w:rPr>
                <w:rFonts w:asciiTheme="majorHAnsi" w:hAnsiTheme="majorHAnsi"/>
                <w:sz w:val="22"/>
                <w:szCs w:val="22"/>
              </w:rPr>
              <w:t>.4</w:t>
            </w:r>
          </w:p>
        </w:tc>
        <w:tc>
          <w:tcPr>
            <w:tcW w:w="1230" w:type="dxa"/>
            <w:shd w:val="clear" w:color="auto" w:fill="auto"/>
            <w:noWrap/>
            <w:vAlign w:val="center"/>
          </w:tcPr>
          <w:p w:rsidR="00B34713" w:rsidRPr="00EB40ED" w:rsidRDefault="00B34713" w:rsidP="00345D91">
            <w:pPr>
              <w:jc w:val="center"/>
              <w:rPr>
                <w:rFonts w:asciiTheme="majorHAnsi" w:hAnsiTheme="majorHAnsi"/>
                <w:sz w:val="22"/>
                <w:szCs w:val="22"/>
              </w:rPr>
            </w:pPr>
            <w:r w:rsidRPr="00EB40ED">
              <w:rPr>
                <w:rFonts w:asciiTheme="majorHAnsi" w:hAnsiTheme="majorHAnsi"/>
                <w:sz w:val="22"/>
                <w:szCs w:val="22"/>
              </w:rPr>
              <w:t>2.1</w:t>
            </w:r>
          </w:p>
        </w:tc>
      </w:tr>
      <w:tr w:rsidR="00B34713" w:rsidRPr="00447BA5" w:rsidTr="0057028E">
        <w:trPr>
          <w:trHeight w:val="228"/>
        </w:trPr>
        <w:tc>
          <w:tcPr>
            <w:tcW w:w="2604" w:type="dxa"/>
            <w:shd w:val="clear" w:color="auto" w:fill="auto"/>
            <w:noWrap/>
            <w:vAlign w:val="bottom"/>
            <w:hideMark/>
          </w:tcPr>
          <w:p w:rsidR="00B34713" w:rsidRPr="00A00CFD" w:rsidRDefault="00B34713" w:rsidP="00345D91">
            <w:pPr>
              <w:ind w:left="162"/>
              <w:rPr>
                <w:rFonts w:ascii="Cambria" w:hAnsi="Cambria" w:cs="Arial"/>
                <w:noProof w:val="0"/>
                <w:color w:val="000000"/>
                <w:sz w:val="22"/>
                <w:szCs w:val="22"/>
              </w:rPr>
            </w:pPr>
            <w:r w:rsidRPr="00A00CFD">
              <w:rPr>
                <w:rFonts w:ascii="Cambria" w:hAnsi="Cambria" w:cs="Arial"/>
                <w:noProof w:val="0"/>
                <w:color w:val="000000"/>
                <w:sz w:val="22"/>
                <w:szCs w:val="22"/>
              </w:rPr>
              <w:t>55-64</w:t>
            </w:r>
          </w:p>
        </w:tc>
        <w:tc>
          <w:tcPr>
            <w:tcW w:w="866" w:type="dxa"/>
            <w:shd w:val="clear" w:color="auto" w:fill="auto"/>
            <w:noWrap/>
            <w:vAlign w:val="center"/>
            <w:hideMark/>
          </w:tcPr>
          <w:p w:rsidR="00B34713" w:rsidRPr="00A0571D" w:rsidRDefault="00B34713" w:rsidP="00345D91">
            <w:pPr>
              <w:jc w:val="center"/>
              <w:rPr>
                <w:rFonts w:asciiTheme="majorHAnsi" w:hAnsiTheme="majorHAnsi" w:cs="Arial"/>
                <w:noProof w:val="0"/>
                <w:color w:val="000000"/>
                <w:sz w:val="22"/>
                <w:szCs w:val="22"/>
              </w:rPr>
            </w:pPr>
            <w:r w:rsidRPr="00A0571D">
              <w:rPr>
                <w:rFonts w:asciiTheme="majorHAnsi" w:hAnsiTheme="majorHAnsi" w:cs="Arial"/>
                <w:noProof w:val="0"/>
                <w:color w:val="000000"/>
                <w:sz w:val="22"/>
                <w:szCs w:val="22"/>
              </w:rPr>
              <w:t>20</w:t>
            </w:r>
          </w:p>
        </w:tc>
        <w:tc>
          <w:tcPr>
            <w:tcW w:w="1234" w:type="dxa"/>
            <w:shd w:val="clear" w:color="auto" w:fill="auto"/>
            <w:noWrap/>
            <w:vAlign w:val="center"/>
          </w:tcPr>
          <w:p w:rsidR="00B34713" w:rsidRPr="00A0571D" w:rsidRDefault="00B34713" w:rsidP="00345D91">
            <w:pPr>
              <w:jc w:val="center"/>
              <w:rPr>
                <w:rFonts w:asciiTheme="majorHAnsi" w:hAnsiTheme="majorHAnsi"/>
                <w:sz w:val="22"/>
                <w:szCs w:val="22"/>
              </w:rPr>
            </w:pPr>
            <w:r w:rsidRPr="00A0571D">
              <w:rPr>
                <w:rFonts w:asciiTheme="majorHAnsi" w:hAnsiTheme="majorHAnsi"/>
                <w:sz w:val="22"/>
                <w:szCs w:val="22"/>
              </w:rPr>
              <w:t>20</w:t>
            </w:r>
            <w:r w:rsidR="00F61948">
              <w:rPr>
                <w:rFonts w:asciiTheme="majorHAnsi" w:hAnsiTheme="majorHAnsi"/>
                <w:sz w:val="22"/>
                <w:szCs w:val="22"/>
              </w:rPr>
              <w:t>.4</w:t>
            </w:r>
          </w:p>
        </w:tc>
        <w:tc>
          <w:tcPr>
            <w:tcW w:w="1230" w:type="dxa"/>
            <w:shd w:val="clear" w:color="auto" w:fill="auto"/>
            <w:noWrap/>
            <w:vAlign w:val="center"/>
          </w:tcPr>
          <w:p w:rsidR="00B34713" w:rsidRPr="00EB40ED" w:rsidRDefault="00B34713" w:rsidP="00345D91">
            <w:pPr>
              <w:jc w:val="center"/>
              <w:rPr>
                <w:rFonts w:asciiTheme="majorHAnsi" w:hAnsiTheme="majorHAnsi"/>
                <w:sz w:val="22"/>
                <w:szCs w:val="22"/>
              </w:rPr>
            </w:pPr>
            <w:r w:rsidRPr="00EB40ED">
              <w:rPr>
                <w:rFonts w:asciiTheme="majorHAnsi" w:hAnsiTheme="majorHAnsi"/>
                <w:sz w:val="22"/>
                <w:szCs w:val="22"/>
              </w:rPr>
              <w:t>2.3</w:t>
            </w:r>
          </w:p>
        </w:tc>
      </w:tr>
      <w:tr w:rsidR="00B34713" w:rsidRPr="00447BA5" w:rsidTr="0057028E">
        <w:trPr>
          <w:trHeight w:val="228"/>
        </w:trPr>
        <w:tc>
          <w:tcPr>
            <w:tcW w:w="2604" w:type="dxa"/>
            <w:shd w:val="clear" w:color="auto" w:fill="auto"/>
            <w:noWrap/>
            <w:vAlign w:val="bottom"/>
            <w:hideMark/>
          </w:tcPr>
          <w:p w:rsidR="00B34713" w:rsidRPr="00A00CFD" w:rsidRDefault="00B34713" w:rsidP="00345D91">
            <w:pPr>
              <w:ind w:left="162"/>
              <w:rPr>
                <w:rFonts w:ascii="Cambria" w:hAnsi="Cambria" w:cs="Arial"/>
                <w:noProof w:val="0"/>
                <w:color w:val="000000"/>
                <w:sz w:val="22"/>
                <w:szCs w:val="22"/>
              </w:rPr>
            </w:pPr>
            <w:r w:rsidRPr="00A00CFD">
              <w:rPr>
                <w:rFonts w:ascii="Cambria" w:hAnsi="Cambria" w:cs="Arial"/>
                <w:noProof w:val="0"/>
                <w:color w:val="000000"/>
                <w:sz w:val="22"/>
                <w:szCs w:val="22"/>
              </w:rPr>
              <w:t>65-74</w:t>
            </w:r>
          </w:p>
        </w:tc>
        <w:tc>
          <w:tcPr>
            <w:tcW w:w="866" w:type="dxa"/>
            <w:shd w:val="clear" w:color="auto" w:fill="auto"/>
            <w:noWrap/>
            <w:vAlign w:val="center"/>
            <w:hideMark/>
          </w:tcPr>
          <w:p w:rsidR="00B34713" w:rsidRPr="00A0571D" w:rsidRDefault="00B34713" w:rsidP="00345D91">
            <w:pPr>
              <w:jc w:val="center"/>
              <w:rPr>
                <w:rFonts w:asciiTheme="majorHAnsi" w:hAnsiTheme="majorHAnsi" w:cs="Arial"/>
                <w:noProof w:val="0"/>
                <w:color w:val="000000"/>
                <w:sz w:val="22"/>
                <w:szCs w:val="22"/>
              </w:rPr>
            </w:pPr>
            <w:r w:rsidRPr="00A0571D">
              <w:rPr>
                <w:rFonts w:asciiTheme="majorHAnsi" w:hAnsiTheme="majorHAnsi" w:cs="Arial"/>
                <w:noProof w:val="0"/>
                <w:color w:val="000000"/>
                <w:sz w:val="22"/>
                <w:szCs w:val="22"/>
              </w:rPr>
              <w:t>11</w:t>
            </w:r>
          </w:p>
        </w:tc>
        <w:tc>
          <w:tcPr>
            <w:tcW w:w="1234" w:type="dxa"/>
            <w:shd w:val="clear" w:color="auto" w:fill="auto"/>
            <w:noWrap/>
            <w:vAlign w:val="center"/>
          </w:tcPr>
          <w:p w:rsidR="00B34713" w:rsidRPr="00A0571D" w:rsidRDefault="00B34713" w:rsidP="00345D91">
            <w:pPr>
              <w:jc w:val="center"/>
              <w:rPr>
                <w:rFonts w:asciiTheme="majorHAnsi" w:hAnsiTheme="majorHAnsi"/>
                <w:sz w:val="22"/>
                <w:szCs w:val="22"/>
              </w:rPr>
            </w:pPr>
            <w:r w:rsidRPr="00A0571D">
              <w:rPr>
                <w:rFonts w:asciiTheme="majorHAnsi" w:hAnsiTheme="majorHAnsi"/>
                <w:sz w:val="22"/>
                <w:szCs w:val="22"/>
              </w:rPr>
              <w:t>11</w:t>
            </w:r>
            <w:r w:rsidR="00F61948">
              <w:rPr>
                <w:rFonts w:asciiTheme="majorHAnsi" w:hAnsiTheme="majorHAnsi"/>
                <w:sz w:val="22"/>
                <w:szCs w:val="22"/>
              </w:rPr>
              <w:t>.2</w:t>
            </w:r>
          </w:p>
        </w:tc>
        <w:tc>
          <w:tcPr>
            <w:tcW w:w="1230" w:type="dxa"/>
            <w:shd w:val="clear" w:color="auto" w:fill="auto"/>
            <w:noWrap/>
            <w:vAlign w:val="center"/>
          </w:tcPr>
          <w:p w:rsidR="00B34713" w:rsidRPr="00EB40ED" w:rsidRDefault="00B34713" w:rsidP="00345D91">
            <w:pPr>
              <w:jc w:val="center"/>
              <w:rPr>
                <w:rFonts w:asciiTheme="majorHAnsi" w:hAnsiTheme="majorHAnsi"/>
                <w:sz w:val="22"/>
                <w:szCs w:val="22"/>
              </w:rPr>
            </w:pPr>
            <w:r w:rsidRPr="00EB40ED">
              <w:rPr>
                <w:rFonts w:asciiTheme="majorHAnsi" w:hAnsiTheme="majorHAnsi"/>
                <w:sz w:val="22"/>
                <w:szCs w:val="22"/>
              </w:rPr>
              <w:t>2.0</w:t>
            </w:r>
          </w:p>
        </w:tc>
      </w:tr>
      <w:tr w:rsidR="00B34713" w:rsidRPr="00447BA5" w:rsidTr="0057028E">
        <w:trPr>
          <w:trHeight w:val="228"/>
        </w:trPr>
        <w:tc>
          <w:tcPr>
            <w:tcW w:w="2604" w:type="dxa"/>
            <w:shd w:val="clear" w:color="auto" w:fill="auto"/>
            <w:noWrap/>
            <w:vAlign w:val="bottom"/>
            <w:hideMark/>
          </w:tcPr>
          <w:p w:rsidR="00B34713" w:rsidRPr="00A00CFD" w:rsidRDefault="00B34713" w:rsidP="00345D91">
            <w:pPr>
              <w:ind w:left="162"/>
              <w:rPr>
                <w:rFonts w:ascii="Cambria" w:hAnsi="Cambria" w:cs="Arial"/>
                <w:noProof w:val="0"/>
                <w:color w:val="000000"/>
                <w:sz w:val="22"/>
                <w:szCs w:val="22"/>
              </w:rPr>
            </w:pPr>
            <w:r w:rsidRPr="00A00CFD">
              <w:rPr>
                <w:rFonts w:ascii="Cambria" w:hAnsi="Cambria" w:cs="Arial"/>
                <w:noProof w:val="0"/>
                <w:color w:val="000000"/>
                <w:sz w:val="22"/>
                <w:szCs w:val="22"/>
              </w:rPr>
              <w:t>75-84</w:t>
            </w:r>
          </w:p>
        </w:tc>
        <w:tc>
          <w:tcPr>
            <w:tcW w:w="866" w:type="dxa"/>
            <w:shd w:val="clear" w:color="auto" w:fill="auto"/>
            <w:noWrap/>
            <w:vAlign w:val="center"/>
            <w:hideMark/>
          </w:tcPr>
          <w:p w:rsidR="00B34713" w:rsidRPr="00A0571D" w:rsidRDefault="00B34713" w:rsidP="00345D91">
            <w:pPr>
              <w:jc w:val="center"/>
              <w:rPr>
                <w:rFonts w:asciiTheme="majorHAnsi" w:hAnsiTheme="majorHAnsi" w:cs="Arial"/>
                <w:noProof w:val="0"/>
                <w:color w:val="000000"/>
                <w:sz w:val="22"/>
                <w:szCs w:val="22"/>
              </w:rPr>
            </w:pPr>
            <w:r w:rsidRPr="00A0571D">
              <w:rPr>
                <w:rFonts w:asciiTheme="majorHAnsi" w:hAnsiTheme="majorHAnsi" w:cs="Arial"/>
                <w:noProof w:val="0"/>
                <w:color w:val="000000"/>
                <w:sz w:val="22"/>
                <w:szCs w:val="22"/>
              </w:rPr>
              <w:t>4</w:t>
            </w:r>
          </w:p>
        </w:tc>
        <w:tc>
          <w:tcPr>
            <w:tcW w:w="1234" w:type="dxa"/>
            <w:shd w:val="clear" w:color="auto" w:fill="auto"/>
            <w:noWrap/>
            <w:vAlign w:val="center"/>
          </w:tcPr>
          <w:p w:rsidR="00B34713" w:rsidRPr="00A0571D" w:rsidRDefault="00B34713" w:rsidP="00345D91">
            <w:pPr>
              <w:jc w:val="center"/>
              <w:rPr>
                <w:rFonts w:asciiTheme="majorHAnsi" w:hAnsiTheme="majorHAnsi"/>
                <w:sz w:val="22"/>
                <w:szCs w:val="22"/>
              </w:rPr>
            </w:pPr>
            <w:r w:rsidRPr="00A0571D">
              <w:rPr>
                <w:rFonts w:asciiTheme="majorHAnsi" w:hAnsiTheme="majorHAnsi"/>
                <w:sz w:val="22"/>
                <w:szCs w:val="22"/>
              </w:rPr>
              <w:t>4</w:t>
            </w:r>
            <w:r w:rsidR="00F61948">
              <w:rPr>
                <w:rFonts w:asciiTheme="majorHAnsi" w:hAnsiTheme="majorHAnsi"/>
                <w:sz w:val="22"/>
                <w:szCs w:val="22"/>
              </w:rPr>
              <w:t>.1</w:t>
            </w:r>
          </w:p>
        </w:tc>
        <w:tc>
          <w:tcPr>
            <w:tcW w:w="1230" w:type="dxa"/>
            <w:shd w:val="clear" w:color="auto" w:fill="auto"/>
            <w:noWrap/>
            <w:vAlign w:val="center"/>
          </w:tcPr>
          <w:p w:rsidR="00B34713" w:rsidRPr="00EB40ED" w:rsidRDefault="00B34713" w:rsidP="00345D91">
            <w:pPr>
              <w:jc w:val="center"/>
              <w:rPr>
                <w:rFonts w:asciiTheme="majorHAnsi" w:hAnsiTheme="majorHAnsi"/>
                <w:sz w:val="22"/>
                <w:szCs w:val="22"/>
              </w:rPr>
            </w:pPr>
            <w:r w:rsidRPr="00EB40ED">
              <w:rPr>
                <w:rFonts w:asciiTheme="majorHAnsi" w:hAnsiTheme="majorHAnsi"/>
                <w:sz w:val="22"/>
                <w:szCs w:val="22"/>
              </w:rPr>
              <w:t>--</w:t>
            </w:r>
          </w:p>
        </w:tc>
      </w:tr>
      <w:tr w:rsidR="00B34713" w:rsidRPr="00447BA5" w:rsidTr="0057028E">
        <w:trPr>
          <w:trHeight w:val="228"/>
        </w:trPr>
        <w:tc>
          <w:tcPr>
            <w:tcW w:w="2604" w:type="dxa"/>
            <w:shd w:val="clear" w:color="auto" w:fill="auto"/>
            <w:noWrap/>
            <w:vAlign w:val="bottom"/>
            <w:hideMark/>
          </w:tcPr>
          <w:p w:rsidR="00B34713" w:rsidRPr="00A00CFD" w:rsidRDefault="00B34713" w:rsidP="00345D91">
            <w:pPr>
              <w:ind w:left="162"/>
              <w:rPr>
                <w:rFonts w:ascii="Cambria" w:hAnsi="Cambria" w:cs="Arial"/>
                <w:noProof w:val="0"/>
                <w:color w:val="000000"/>
                <w:sz w:val="22"/>
                <w:szCs w:val="22"/>
              </w:rPr>
            </w:pPr>
            <w:r w:rsidRPr="00A00CFD">
              <w:rPr>
                <w:rFonts w:ascii="Cambria" w:hAnsi="Cambria" w:cs="Arial"/>
                <w:noProof w:val="0"/>
                <w:color w:val="000000"/>
                <w:sz w:val="22"/>
                <w:szCs w:val="22"/>
              </w:rPr>
              <w:t>85+</w:t>
            </w:r>
          </w:p>
        </w:tc>
        <w:tc>
          <w:tcPr>
            <w:tcW w:w="866" w:type="dxa"/>
            <w:shd w:val="clear" w:color="auto" w:fill="auto"/>
            <w:noWrap/>
            <w:vAlign w:val="center"/>
            <w:hideMark/>
          </w:tcPr>
          <w:p w:rsidR="00B34713" w:rsidRPr="00A0571D" w:rsidRDefault="00B34713" w:rsidP="00345D91">
            <w:pPr>
              <w:jc w:val="center"/>
              <w:rPr>
                <w:rFonts w:asciiTheme="majorHAnsi" w:hAnsiTheme="majorHAnsi" w:cs="Arial"/>
                <w:noProof w:val="0"/>
                <w:color w:val="000000"/>
                <w:sz w:val="22"/>
                <w:szCs w:val="22"/>
              </w:rPr>
            </w:pPr>
            <w:r w:rsidRPr="00A0571D">
              <w:rPr>
                <w:rFonts w:asciiTheme="majorHAnsi" w:hAnsiTheme="majorHAnsi" w:cs="Arial"/>
                <w:noProof w:val="0"/>
                <w:color w:val="000000"/>
                <w:sz w:val="22"/>
                <w:szCs w:val="22"/>
              </w:rPr>
              <w:t>4</w:t>
            </w:r>
          </w:p>
        </w:tc>
        <w:tc>
          <w:tcPr>
            <w:tcW w:w="1234" w:type="dxa"/>
            <w:shd w:val="clear" w:color="auto" w:fill="auto"/>
            <w:noWrap/>
            <w:vAlign w:val="center"/>
          </w:tcPr>
          <w:p w:rsidR="00B34713" w:rsidRPr="00A0571D" w:rsidRDefault="00B34713" w:rsidP="00345D91">
            <w:pPr>
              <w:jc w:val="center"/>
              <w:rPr>
                <w:rFonts w:asciiTheme="majorHAnsi" w:hAnsiTheme="majorHAnsi"/>
                <w:sz w:val="22"/>
                <w:szCs w:val="22"/>
              </w:rPr>
            </w:pPr>
            <w:r w:rsidRPr="00A0571D">
              <w:rPr>
                <w:rFonts w:asciiTheme="majorHAnsi" w:hAnsiTheme="majorHAnsi"/>
                <w:sz w:val="22"/>
                <w:szCs w:val="22"/>
              </w:rPr>
              <w:t>4</w:t>
            </w:r>
            <w:r w:rsidR="00F61948">
              <w:rPr>
                <w:rFonts w:asciiTheme="majorHAnsi" w:hAnsiTheme="majorHAnsi"/>
                <w:sz w:val="22"/>
                <w:szCs w:val="22"/>
              </w:rPr>
              <w:t>.1</w:t>
            </w:r>
          </w:p>
        </w:tc>
        <w:tc>
          <w:tcPr>
            <w:tcW w:w="1230" w:type="dxa"/>
            <w:shd w:val="clear" w:color="auto" w:fill="auto"/>
            <w:noWrap/>
            <w:vAlign w:val="center"/>
          </w:tcPr>
          <w:p w:rsidR="00B34713" w:rsidRPr="00EB40ED" w:rsidRDefault="00B34713" w:rsidP="00345D91">
            <w:pPr>
              <w:jc w:val="center"/>
              <w:rPr>
                <w:rFonts w:asciiTheme="majorHAnsi" w:hAnsiTheme="majorHAnsi"/>
                <w:sz w:val="22"/>
                <w:szCs w:val="22"/>
              </w:rPr>
            </w:pPr>
            <w:r w:rsidRPr="00EB40ED">
              <w:rPr>
                <w:rFonts w:asciiTheme="majorHAnsi" w:hAnsiTheme="majorHAnsi"/>
                <w:sz w:val="22"/>
                <w:szCs w:val="22"/>
              </w:rPr>
              <w:t>--</w:t>
            </w:r>
          </w:p>
        </w:tc>
      </w:tr>
      <w:tr w:rsidR="00B34713" w:rsidRPr="00447BA5" w:rsidTr="0057028E">
        <w:trPr>
          <w:trHeight w:val="228"/>
        </w:trPr>
        <w:tc>
          <w:tcPr>
            <w:tcW w:w="2604" w:type="dxa"/>
            <w:shd w:val="clear" w:color="auto" w:fill="BFBFBF" w:themeFill="background1" w:themeFillShade="BF"/>
            <w:noWrap/>
            <w:vAlign w:val="bottom"/>
            <w:hideMark/>
          </w:tcPr>
          <w:p w:rsidR="00B34713" w:rsidRPr="00A00CFD" w:rsidRDefault="00B34713" w:rsidP="00345D91">
            <w:pPr>
              <w:rPr>
                <w:rFonts w:ascii="Cambria" w:hAnsi="Cambria" w:cs="Arial"/>
                <w:b/>
                <w:bCs/>
                <w:noProof w:val="0"/>
                <w:color w:val="000000"/>
                <w:sz w:val="22"/>
                <w:szCs w:val="22"/>
              </w:rPr>
            </w:pPr>
            <w:r w:rsidRPr="00A00CFD">
              <w:rPr>
                <w:rFonts w:ascii="Cambria" w:hAnsi="Cambria" w:cs="Arial"/>
                <w:b/>
                <w:bCs/>
                <w:noProof w:val="0"/>
                <w:color w:val="000000"/>
                <w:sz w:val="22"/>
                <w:szCs w:val="22"/>
              </w:rPr>
              <w:t xml:space="preserve">Total </w:t>
            </w:r>
          </w:p>
        </w:tc>
        <w:tc>
          <w:tcPr>
            <w:tcW w:w="866" w:type="dxa"/>
            <w:shd w:val="clear" w:color="auto" w:fill="BFBFBF" w:themeFill="background1" w:themeFillShade="BF"/>
            <w:noWrap/>
            <w:vAlign w:val="center"/>
            <w:hideMark/>
          </w:tcPr>
          <w:p w:rsidR="00B34713" w:rsidRPr="00A0571D" w:rsidRDefault="00B34713" w:rsidP="00345D91">
            <w:pPr>
              <w:jc w:val="center"/>
              <w:rPr>
                <w:rFonts w:asciiTheme="majorHAnsi" w:hAnsiTheme="majorHAnsi" w:cs="Arial"/>
                <w:b/>
                <w:bCs/>
                <w:noProof w:val="0"/>
                <w:color w:val="000000"/>
                <w:sz w:val="22"/>
                <w:szCs w:val="22"/>
              </w:rPr>
            </w:pPr>
            <w:r w:rsidRPr="00A0571D">
              <w:rPr>
                <w:rFonts w:asciiTheme="majorHAnsi" w:hAnsiTheme="majorHAnsi" w:cs="Arial"/>
                <w:b/>
                <w:bCs/>
                <w:noProof w:val="0"/>
                <w:color w:val="000000"/>
                <w:sz w:val="22"/>
                <w:szCs w:val="22"/>
              </w:rPr>
              <w:t>98</w:t>
            </w:r>
          </w:p>
        </w:tc>
        <w:tc>
          <w:tcPr>
            <w:tcW w:w="1234" w:type="dxa"/>
            <w:shd w:val="clear" w:color="auto" w:fill="BFBFBF" w:themeFill="background1" w:themeFillShade="BF"/>
            <w:noWrap/>
            <w:vAlign w:val="center"/>
          </w:tcPr>
          <w:p w:rsidR="00B34713" w:rsidRPr="00040E31" w:rsidRDefault="00B34713" w:rsidP="00345D91">
            <w:pPr>
              <w:jc w:val="center"/>
              <w:rPr>
                <w:rFonts w:asciiTheme="majorHAnsi" w:hAnsiTheme="majorHAnsi"/>
                <w:b/>
                <w:sz w:val="22"/>
                <w:szCs w:val="22"/>
              </w:rPr>
            </w:pPr>
            <w:r w:rsidRPr="00040E31">
              <w:rPr>
                <w:rFonts w:asciiTheme="majorHAnsi" w:hAnsiTheme="majorHAnsi"/>
                <w:b/>
                <w:sz w:val="22"/>
                <w:szCs w:val="22"/>
              </w:rPr>
              <w:t>100</w:t>
            </w:r>
            <w:r w:rsidR="00F61948" w:rsidRPr="00040E31">
              <w:rPr>
                <w:rFonts w:asciiTheme="majorHAnsi" w:hAnsiTheme="majorHAnsi"/>
                <w:b/>
                <w:sz w:val="22"/>
                <w:szCs w:val="22"/>
              </w:rPr>
              <w:t>.0</w:t>
            </w:r>
          </w:p>
        </w:tc>
        <w:tc>
          <w:tcPr>
            <w:tcW w:w="1230" w:type="dxa"/>
            <w:shd w:val="clear" w:color="auto" w:fill="BFBFBF" w:themeFill="background1" w:themeFillShade="BF"/>
            <w:noWrap/>
            <w:vAlign w:val="center"/>
          </w:tcPr>
          <w:p w:rsidR="00B34713" w:rsidRPr="00040E31" w:rsidRDefault="00B34713" w:rsidP="00345D91">
            <w:pPr>
              <w:jc w:val="center"/>
              <w:rPr>
                <w:rFonts w:asciiTheme="majorHAnsi" w:hAnsiTheme="majorHAnsi"/>
                <w:b/>
                <w:sz w:val="22"/>
                <w:szCs w:val="22"/>
                <w:highlight w:val="yellow"/>
              </w:rPr>
            </w:pPr>
            <w:r w:rsidRPr="00040E31">
              <w:rPr>
                <w:rFonts w:asciiTheme="majorHAnsi" w:hAnsiTheme="majorHAnsi"/>
                <w:b/>
                <w:sz w:val="22"/>
                <w:szCs w:val="22"/>
              </w:rPr>
              <w:t>1.5</w:t>
            </w:r>
          </w:p>
        </w:tc>
      </w:tr>
    </w:tbl>
    <w:p w:rsidR="0057028E" w:rsidRDefault="0057028E" w:rsidP="00345D91">
      <w:pPr>
        <w:rPr>
          <w:rFonts w:ascii="Tw Cen MT Condensed Extra Bold" w:hAnsi="Tw Cen MT Condensed Extra Bold" w:cs="Arial"/>
          <w:bCs/>
          <w:smallCaps/>
          <w:szCs w:val="28"/>
        </w:rPr>
      </w:pPr>
    </w:p>
    <w:p w:rsidR="000679C8" w:rsidRPr="004F3B52" w:rsidRDefault="000679C8" w:rsidP="00345D91">
      <w:pPr>
        <w:jc w:val="right"/>
        <w:rPr>
          <w:rFonts w:ascii="Candara" w:hAnsi="Candara"/>
          <w:b/>
          <w:smallCaps/>
          <w:sz w:val="32"/>
          <w:szCs w:val="32"/>
        </w:rPr>
      </w:pPr>
      <w:r w:rsidRPr="004F3B52">
        <w:rPr>
          <w:rFonts w:ascii="Candara" w:hAnsi="Candara" w:cs="Arial"/>
          <w:b/>
          <w:bCs/>
          <w:smallCaps/>
          <w:sz w:val="32"/>
          <w:szCs w:val="28"/>
        </w:rPr>
        <w:t>Weapon Type</w:t>
      </w:r>
      <w:r w:rsidR="00126EDA" w:rsidRPr="004F3B52">
        <w:rPr>
          <w:rFonts w:ascii="Candara" w:hAnsi="Candara" w:cs="Arial"/>
          <w:b/>
          <w:bCs/>
          <w:smallCaps/>
          <w:sz w:val="32"/>
          <w:szCs w:val="28"/>
        </w:rPr>
        <w:t>s</w:t>
      </w:r>
      <w:r w:rsidR="00E144DD" w:rsidRPr="004F3B52">
        <w:rPr>
          <w:rFonts w:ascii="Candara" w:hAnsi="Candara" w:cs="Arial"/>
          <w:b/>
          <w:bCs/>
          <w:smallCaps/>
          <w:sz w:val="32"/>
          <w:szCs w:val="28"/>
        </w:rPr>
        <w:t xml:space="preserve"> </w:t>
      </w:r>
      <w:r w:rsidR="00E144DD" w:rsidRPr="004F3B52">
        <w:rPr>
          <w:rFonts w:ascii="Candara" w:hAnsi="Candara"/>
          <w:b/>
          <w:smallCaps/>
          <w:sz w:val="32"/>
          <w:szCs w:val="32"/>
        </w:rPr>
        <w:t>of Undetermined Intent Death Victims</w:t>
      </w:r>
    </w:p>
    <w:p w:rsidR="000D4A24" w:rsidRPr="00990444" w:rsidRDefault="006C0B5D" w:rsidP="00990444">
      <w:pPr>
        <w:rPr>
          <w:rFonts w:ascii="Tw Cen MT Condensed Extra Bold" w:hAnsi="Tw Cen MT Condensed Extra Bold"/>
          <w:smallCaps/>
          <w:sz w:val="32"/>
          <w:szCs w:val="32"/>
        </w:rPr>
      </w:pPr>
      <w:r>
        <w:rPr>
          <w:rFonts w:ascii="Tw Cen MT Condensed Extra Bold" w:hAnsi="Tw Cen MT Condensed Extra Bold"/>
          <w:color w:val="9BBB59" w:themeColor="accent3"/>
          <w:sz w:val="32"/>
        </w:rPr>
        <mc:AlternateContent>
          <mc:Choice Requires="wps">
            <w:drawing>
              <wp:anchor distT="0" distB="0" distL="114300" distR="114300" simplePos="0" relativeHeight="251759615" behindDoc="0" locked="0" layoutInCell="1" allowOverlap="1" wp14:anchorId="100FF0E2" wp14:editId="4E98B776">
                <wp:simplePos x="0" y="0"/>
                <wp:positionH relativeFrom="column">
                  <wp:posOffset>47625</wp:posOffset>
                </wp:positionH>
                <wp:positionV relativeFrom="paragraph">
                  <wp:posOffset>8890</wp:posOffset>
                </wp:positionV>
                <wp:extent cx="6858000" cy="0"/>
                <wp:effectExtent l="0" t="38100" r="19050" b="57150"/>
                <wp:wrapNone/>
                <wp:docPr id="51" name="Straight Connector 51"/>
                <wp:cNvGraphicFramePr/>
                <a:graphic xmlns:a="http://schemas.openxmlformats.org/drawingml/2006/main">
                  <a:graphicData uri="http://schemas.microsoft.com/office/word/2010/wordprocessingShape">
                    <wps:wsp>
                      <wps:cNvCnPr/>
                      <wps:spPr>
                        <a:xfrm>
                          <a:off x="0" y="0"/>
                          <a:ext cx="6858000" cy="0"/>
                        </a:xfrm>
                        <a:prstGeom prst="line">
                          <a:avLst/>
                        </a:prstGeom>
                        <a:ln w="88900">
                          <a:gradFill flip="none" rotWithShape="1">
                            <a:gsLst>
                              <a:gs pos="0">
                                <a:srgbClr val="DDEBCF"/>
                              </a:gs>
                              <a:gs pos="43000">
                                <a:srgbClr val="9CB86E"/>
                              </a:gs>
                              <a:gs pos="88000">
                                <a:srgbClr val="156B13"/>
                              </a:gs>
                            </a:gsLst>
                            <a:lin ang="1620000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1" o:spid="_x0000_s1026" style="position:absolute;z-index:251759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7pt" to="543.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" strokeweight="7pt"/>
            </w:pict>
          </mc:Fallback>
        </mc:AlternateContent>
      </w:r>
    </w:p>
    <w:p w:rsidR="000B06A5" w:rsidRPr="00945A73" w:rsidRDefault="006104A2" w:rsidP="008B7444">
      <w:pPr>
        <w:pStyle w:val="ListParagraph"/>
        <w:numPr>
          <w:ilvl w:val="0"/>
          <w:numId w:val="6"/>
        </w:numPr>
        <w:spacing w:line="276" w:lineRule="auto"/>
        <w:ind w:left="540" w:hanging="180"/>
        <w:rPr>
          <w:rFonts w:ascii="Cambria" w:hAnsi="Cambria" w:cs="Arial"/>
          <w:sz w:val="22"/>
          <w:szCs w:val="22"/>
        </w:rPr>
      </w:pPr>
      <w:r>
        <w:rPr>
          <w:rFonts w:ascii="Cambria" w:hAnsi="Cambria" w:cs="Arial"/>
          <w:sz w:val="22"/>
          <w:szCs w:val="22"/>
        </w:rPr>
        <w:t>Pois</w:t>
      </w:r>
      <w:r w:rsidR="000B06A5" w:rsidRPr="00945A73">
        <w:rPr>
          <w:rFonts w:ascii="Cambria" w:hAnsi="Cambria" w:cs="Arial"/>
          <w:sz w:val="22"/>
          <w:szCs w:val="22"/>
        </w:rPr>
        <w:t>oning</w:t>
      </w:r>
      <w:r w:rsidR="00FE7FA5" w:rsidRPr="00945A73">
        <w:rPr>
          <w:rFonts w:ascii="Cambria" w:hAnsi="Cambria" w:cs="Arial"/>
          <w:sz w:val="22"/>
          <w:szCs w:val="22"/>
        </w:rPr>
        <w:t>s</w:t>
      </w:r>
      <w:r w:rsidR="000B06A5" w:rsidRPr="00945A73">
        <w:rPr>
          <w:rFonts w:ascii="Cambria" w:hAnsi="Cambria" w:cs="Arial"/>
          <w:sz w:val="22"/>
          <w:szCs w:val="22"/>
        </w:rPr>
        <w:t xml:space="preserve"> </w:t>
      </w:r>
      <w:r w:rsidR="00D71079" w:rsidRPr="00945A73">
        <w:rPr>
          <w:rFonts w:ascii="Cambria" w:hAnsi="Cambria" w:cs="Arial"/>
          <w:sz w:val="22"/>
          <w:szCs w:val="22"/>
        </w:rPr>
        <w:t xml:space="preserve">(drug overdoses) </w:t>
      </w:r>
      <w:r w:rsidR="000B06A5" w:rsidRPr="00945A73">
        <w:rPr>
          <w:rFonts w:ascii="Cambria" w:hAnsi="Cambria" w:cs="Arial"/>
          <w:sz w:val="22"/>
          <w:szCs w:val="22"/>
        </w:rPr>
        <w:t>accounted for the most (4</w:t>
      </w:r>
      <w:r w:rsidR="00B6117D" w:rsidRPr="00945A73">
        <w:rPr>
          <w:rFonts w:ascii="Cambria" w:hAnsi="Cambria" w:cs="Arial"/>
          <w:sz w:val="22"/>
          <w:szCs w:val="22"/>
        </w:rPr>
        <w:t>6</w:t>
      </w:r>
      <w:r w:rsidR="000B06A5" w:rsidRPr="00945A73">
        <w:rPr>
          <w:rFonts w:ascii="Cambria" w:hAnsi="Cambria" w:cs="Arial"/>
          <w:sz w:val="22"/>
          <w:szCs w:val="22"/>
        </w:rPr>
        <w:t>%) deaths of undete</w:t>
      </w:r>
      <w:r w:rsidR="00232533" w:rsidRPr="00945A73">
        <w:rPr>
          <w:rFonts w:ascii="Cambria" w:hAnsi="Cambria" w:cs="Arial"/>
          <w:sz w:val="22"/>
          <w:szCs w:val="22"/>
        </w:rPr>
        <w:t xml:space="preserve">rmined intent across the state </w:t>
      </w:r>
      <w:r w:rsidR="000B06A5" w:rsidRPr="00945A73">
        <w:rPr>
          <w:rFonts w:ascii="Cambria" w:hAnsi="Cambria" w:cs="Arial"/>
          <w:sz w:val="22"/>
          <w:szCs w:val="22"/>
        </w:rPr>
        <w:t>(n=</w:t>
      </w:r>
      <w:r w:rsidR="00B6117D" w:rsidRPr="00945A73">
        <w:rPr>
          <w:rFonts w:ascii="Cambria" w:hAnsi="Cambria" w:cs="Arial"/>
          <w:sz w:val="22"/>
          <w:szCs w:val="22"/>
        </w:rPr>
        <w:t>45</w:t>
      </w:r>
      <w:r w:rsidR="000B06A5" w:rsidRPr="00945A73">
        <w:rPr>
          <w:rFonts w:ascii="Cambria" w:hAnsi="Cambria" w:cs="Arial"/>
          <w:sz w:val="22"/>
          <w:szCs w:val="22"/>
        </w:rPr>
        <w:t>). It was the leading weapon type for both males (</w:t>
      </w:r>
      <w:r w:rsidR="00A71F14">
        <w:rPr>
          <w:rFonts w:ascii="Cambria" w:hAnsi="Cambria" w:cs="Arial"/>
          <w:sz w:val="22"/>
          <w:szCs w:val="22"/>
        </w:rPr>
        <w:t>40</w:t>
      </w:r>
      <w:r w:rsidR="000B06A5" w:rsidRPr="00945A73">
        <w:rPr>
          <w:rFonts w:ascii="Cambria" w:hAnsi="Cambria" w:cs="Arial"/>
          <w:sz w:val="22"/>
          <w:szCs w:val="22"/>
        </w:rPr>
        <w:t xml:space="preserve">%, </w:t>
      </w:r>
      <w:r w:rsidR="00FE7FA5" w:rsidRPr="00945A73">
        <w:rPr>
          <w:rFonts w:ascii="Cambria" w:hAnsi="Cambria" w:cs="Arial"/>
          <w:sz w:val="22"/>
          <w:szCs w:val="22"/>
        </w:rPr>
        <w:t>n=</w:t>
      </w:r>
      <w:r w:rsidR="00B6117D" w:rsidRPr="00945A73">
        <w:rPr>
          <w:rFonts w:ascii="Cambria" w:hAnsi="Cambria" w:cs="Arial"/>
          <w:sz w:val="22"/>
          <w:szCs w:val="22"/>
        </w:rPr>
        <w:t>18</w:t>
      </w:r>
      <w:r w:rsidR="000B06A5" w:rsidRPr="00945A73">
        <w:rPr>
          <w:rFonts w:ascii="Cambria" w:hAnsi="Cambria" w:cs="Arial"/>
          <w:sz w:val="22"/>
          <w:szCs w:val="22"/>
        </w:rPr>
        <w:t>) and females (</w:t>
      </w:r>
      <w:r w:rsidR="00A71F14">
        <w:rPr>
          <w:rFonts w:ascii="Cambria" w:hAnsi="Cambria" w:cs="Arial"/>
          <w:sz w:val="22"/>
          <w:szCs w:val="22"/>
        </w:rPr>
        <w:t>58</w:t>
      </w:r>
      <w:r w:rsidR="000B06A5" w:rsidRPr="00945A73">
        <w:rPr>
          <w:rFonts w:ascii="Cambria" w:hAnsi="Cambria" w:cs="Arial"/>
          <w:sz w:val="22"/>
          <w:szCs w:val="22"/>
        </w:rPr>
        <w:t>%, n</w:t>
      </w:r>
      <w:r w:rsidR="00FE7FA5" w:rsidRPr="00945A73">
        <w:rPr>
          <w:rFonts w:ascii="Cambria" w:hAnsi="Cambria" w:cs="Arial"/>
          <w:sz w:val="22"/>
          <w:szCs w:val="22"/>
        </w:rPr>
        <w:t>=</w:t>
      </w:r>
      <w:r w:rsidR="00B6117D" w:rsidRPr="00945A73">
        <w:rPr>
          <w:rFonts w:ascii="Cambria" w:hAnsi="Cambria" w:cs="Arial"/>
          <w:sz w:val="22"/>
          <w:szCs w:val="22"/>
        </w:rPr>
        <w:t>2</w:t>
      </w:r>
      <w:r w:rsidR="00A71F14">
        <w:rPr>
          <w:rFonts w:ascii="Cambria" w:hAnsi="Cambria" w:cs="Arial"/>
          <w:sz w:val="22"/>
          <w:szCs w:val="22"/>
        </w:rPr>
        <w:t>6</w:t>
      </w:r>
      <w:r w:rsidR="00FE7FA5" w:rsidRPr="00945A73">
        <w:rPr>
          <w:rFonts w:ascii="Cambria" w:hAnsi="Cambria" w:cs="Arial"/>
          <w:sz w:val="22"/>
          <w:szCs w:val="22"/>
        </w:rPr>
        <w:t>)</w:t>
      </w:r>
      <w:r w:rsidR="000B06A5" w:rsidRPr="00945A73">
        <w:rPr>
          <w:rFonts w:ascii="Cambria" w:hAnsi="Cambria" w:cs="Arial"/>
          <w:sz w:val="22"/>
          <w:szCs w:val="22"/>
        </w:rPr>
        <w:t>.</w:t>
      </w:r>
    </w:p>
    <w:p w:rsidR="008C16EE" w:rsidRPr="00E42BF0" w:rsidRDefault="008C16EE" w:rsidP="00990444">
      <w:pPr>
        <w:pStyle w:val="ListParagraph"/>
        <w:spacing w:line="276" w:lineRule="auto"/>
        <w:ind w:left="540"/>
        <w:rPr>
          <w:rFonts w:ascii="Cambria" w:hAnsi="Cambria" w:cs="Arial"/>
          <w:sz w:val="10"/>
          <w:szCs w:val="10"/>
          <w:highlight w:val="yellow"/>
        </w:rPr>
      </w:pPr>
    </w:p>
    <w:p w:rsidR="00E67E00" w:rsidRDefault="00D71079" w:rsidP="008B7444">
      <w:pPr>
        <w:pStyle w:val="ListParagraph"/>
        <w:numPr>
          <w:ilvl w:val="0"/>
          <w:numId w:val="6"/>
        </w:numPr>
        <w:spacing w:line="276" w:lineRule="auto"/>
        <w:ind w:left="540" w:hanging="180"/>
        <w:rPr>
          <w:rFonts w:ascii="Cambria" w:hAnsi="Cambria" w:cs="Arial"/>
          <w:color w:val="000000" w:themeColor="text1"/>
          <w:sz w:val="22"/>
          <w:szCs w:val="22"/>
        </w:rPr>
      </w:pPr>
      <w:r w:rsidRPr="00945A73">
        <w:rPr>
          <w:rFonts w:ascii="Cambria" w:hAnsi="Cambria" w:cs="Arial"/>
          <w:color w:val="000000" w:themeColor="text1"/>
          <w:sz w:val="22"/>
          <w:szCs w:val="22"/>
        </w:rPr>
        <w:t>Other weapons</w:t>
      </w:r>
      <w:r w:rsidR="008C16EE" w:rsidRPr="00945A73">
        <w:rPr>
          <w:rFonts w:ascii="Cambria" w:hAnsi="Cambria" w:cs="Arial"/>
          <w:color w:val="000000" w:themeColor="text1"/>
          <w:sz w:val="22"/>
          <w:szCs w:val="22"/>
        </w:rPr>
        <w:t xml:space="preserve"> for undetermined intent deaths</w:t>
      </w:r>
      <w:r w:rsidRPr="00945A73">
        <w:rPr>
          <w:rFonts w:ascii="Cambria" w:hAnsi="Cambria" w:cs="Arial"/>
          <w:color w:val="000000" w:themeColor="text1"/>
          <w:sz w:val="22"/>
          <w:szCs w:val="22"/>
        </w:rPr>
        <w:t xml:space="preserve"> include </w:t>
      </w:r>
      <w:r w:rsidR="00B6117D" w:rsidRPr="00945A73">
        <w:rPr>
          <w:rFonts w:ascii="Cambria" w:hAnsi="Cambria" w:cs="Arial"/>
          <w:color w:val="000000" w:themeColor="text1"/>
          <w:sz w:val="22"/>
          <w:szCs w:val="22"/>
        </w:rPr>
        <w:t xml:space="preserve">blunt instrument (21%, n=21), </w:t>
      </w:r>
      <w:r w:rsidRPr="00945A73">
        <w:rPr>
          <w:rFonts w:ascii="Cambria" w:hAnsi="Cambria" w:cs="Arial"/>
          <w:color w:val="000000" w:themeColor="text1"/>
          <w:sz w:val="22"/>
          <w:szCs w:val="22"/>
        </w:rPr>
        <w:t>drowning</w:t>
      </w:r>
      <w:r w:rsidR="00B6117D" w:rsidRPr="00945A73">
        <w:rPr>
          <w:rFonts w:ascii="Cambria" w:hAnsi="Cambria" w:cs="Arial"/>
          <w:color w:val="000000" w:themeColor="text1"/>
          <w:sz w:val="22"/>
          <w:szCs w:val="22"/>
        </w:rPr>
        <w:t xml:space="preserve"> (16%, n=16)</w:t>
      </w:r>
      <w:r w:rsidR="008C16EE" w:rsidRPr="00945A73">
        <w:rPr>
          <w:rFonts w:ascii="Cambria" w:hAnsi="Cambria" w:cs="Arial"/>
          <w:color w:val="000000" w:themeColor="text1"/>
          <w:sz w:val="22"/>
          <w:szCs w:val="22"/>
        </w:rPr>
        <w:t>, and other/unknown</w:t>
      </w:r>
      <w:r w:rsidR="00B6117D" w:rsidRPr="00945A73">
        <w:rPr>
          <w:rFonts w:ascii="Cambria" w:hAnsi="Cambria" w:cs="Arial"/>
          <w:color w:val="000000" w:themeColor="text1"/>
          <w:sz w:val="22"/>
          <w:szCs w:val="22"/>
        </w:rPr>
        <w:t xml:space="preserve"> (16%, n=16)</w:t>
      </w:r>
      <w:r w:rsidR="008C16EE" w:rsidRPr="00945A73">
        <w:rPr>
          <w:rFonts w:ascii="Cambria" w:hAnsi="Cambria" w:cs="Arial"/>
          <w:color w:val="000000" w:themeColor="text1"/>
          <w:sz w:val="22"/>
          <w:szCs w:val="22"/>
        </w:rPr>
        <w:t>.</w:t>
      </w:r>
      <w:r w:rsidR="00586CEF">
        <w:rPr>
          <w:rFonts w:ascii="Cambria" w:hAnsi="Cambria" w:cs="Arial"/>
          <w:color w:val="000000" w:themeColor="text1"/>
          <w:sz w:val="22"/>
          <w:szCs w:val="22"/>
        </w:rPr>
        <w:t xml:space="preserve"> “Ot</w:t>
      </w:r>
      <w:r w:rsidR="007A107E">
        <w:rPr>
          <w:rFonts w:ascii="Cambria" w:hAnsi="Cambria" w:cs="Arial"/>
          <w:color w:val="000000" w:themeColor="text1"/>
          <w:sz w:val="22"/>
          <w:szCs w:val="22"/>
        </w:rPr>
        <w:t>her” weapons include falls, transport</w:t>
      </w:r>
      <w:r w:rsidR="00586CEF">
        <w:rPr>
          <w:rFonts w:ascii="Cambria" w:hAnsi="Cambria" w:cs="Arial"/>
          <w:color w:val="000000" w:themeColor="text1"/>
          <w:sz w:val="22"/>
          <w:szCs w:val="22"/>
        </w:rPr>
        <w:t xml:space="preserve"> vehicles, firearms, sharp instruments, fire/burns, </w:t>
      </w:r>
      <w:r w:rsidR="007A107E">
        <w:rPr>
          <w:rFonts w:ascii="Cambria" w:hAnsi="Cambria" w:cs="Arial"/>
          <w:color w:val="000000" w:themeColor="text1"/>
          <w:sz w:val="22"/>
          <w:szCs w:val="22"/>
        </w:rPr>
        <w:t xml:space="preserve">and </w:t>
      </w:r>
      <w:r w:rsidR="00586CEF">
        <w:rPr>
          <w:rFonts w:ascii="Cambria" w:hAnsi="Cambria" w:cs="Arial"/>
          <w:color w:val="000000" w:themeColor="text1"/>
          <w:sz w:val="22"/>
          <w:szCs w:val="22"/>
        </w:rPr>
        <w:t>hanging/suffocation.</w:t>
      </w:r>
    </w:p>
    <w:p w:rsidR="0057028E" w:rsidRDefault="0057028E" w:rsidP="0057028E">
      <w:pPr>
        <w:pStyle w:val="ListParagraph"/>
        <w:rPr>
          <w:rFonts w:ascii="Cambria" w:hAnsi="Cambria" w:cs="Arial"/>
          <w:color w:val="000000" w:themeColor="text1"/>
          <w:sz w:val="8"/>
          <w:szCs w:val="22"/>
        </w:rPr>
      </w:pPr>
    </w:p>
    <w:p w:rsidR="00577ABC" w:rsidRPr="006C0B5D" w:rsidRDefault="00577ABC" w:rsidP="0057028E">
      <w:pPr>
        <w:pStyle w:val="ListParagraph"/>
        <w:rPr>
          <w:rFonts w:ascii="Cambria" w:hAnsi="Cambria" w:cs="Arial"/>
          <w:color w:val="000000" w:themeColor="text1"/>
          <w:sz w:val="8"/>
          <w:szCs w:val="22"/>
        </w:rPr>
      </w:pPr>
    </w:p>
    <w:p w:rsidR="00990444" w:rsidRPr="004F3B52" w:rsidRDefault="00990444" w:rsidP="004F3B52">
      <w:pPr>
        <w:rPr>
          <w:rFonts w:ascii="Cambria" w:hAnsi="Cambria" w:cs="Arial"/>
          <w:color w:val="000000" w:themeColor="text1"/>
          <w:sz w:val="8"/>
          <w:szCs w:val="22"/>
        </w:rPr>
      </w:pPr>
    </w:p>
    <w:p w:rsidR="000B06A5" w:rsidRPr="004F3B52" w:rsidRDefault="000B06A5" w:rsidP="00577ABC">
      <w:pPr>
        <w:jc w:val="right"/>
        <w:rPr>
          <w:rFonts w:ascii="Candara" w:hAnsi="Candara"/>
          <w:b/>
          <w:smallCaps/>
          <w:sz w:val="32"/>
          <w:szCs w:val="32"/>
        </w:rPr>
      </w:pPr>
      <w:r w:rsidRPr="004F3B52">
        <w:rPr>
          <w:rFonts w:ascii="Candara" w:hAnsi="Candara"/>
          <w:b/>
          <w:smallCaps/>
          <w:sz w:val="32"/>
          <w:szCs w:val="32"/>
        </w:rPr>
        <w:t>Toxicology</w:t>
      </w:r>
      <w:r w:rsidR="00E144DD" w:rsidRPr="004F3B52">
        <w:rPr>
          <w:rFonts w:ascii="Candara" w:hAnsi="Candara"/>
          <w:b/>
          <w:smallCaps/>
          <w:sz w:val="32"/>
          <w:szCs w:val="32"/>
        </w:rPr>
        <w:t xml:space="preserve"> of Undetermined Intent Death Victims</w:t>
      </w:r>
      <w:r w:rsidRPr="004F3B52">
        <w:rPr>
          <w:rFonts w:ascii="Candara" w:hAnsi="Candara"/>
          <w:b/>
          <w:smallCaps/>
          <w:sz w:val="32"/>
          <w:szCs w:val="32"/>
        </w:rPr>
        <w:t xml:space="preserve"> </w:t>
      </w:r>
    </w:p>
    <w:p w:rsidR="000B06A5" w:rsidRPr="00577ABC" w:rsidRDefault="006C0B5D" w:rsidP="00577ABC">
      <w:pPr>
        <w:rPr>
          <w:rFonts w:ascii="Tw Cen MT Condensed Extra Bold" w:hAnsi="Tw Cen MT Condensed Extra Bold"/>
          <w:b/>
          <w:smallCaps/>
          <w:sz w:val="32"/>
          <w:szCs w:val="32"/>
        </w:rPr>
      </w:pPr>
      <w:r>
        <w:rPr>
          <w:rFonts w:ascii="Tw Cen MT Condensed Extra Bold" w:hAnsi="Tw Cen MT Condensed Extra Bold"/>
          <w:color w:val="9BBB59" w:themeColor="accent3"/>
          <w:sz w:val="32"/>
        </w:rPr>
        <mc:AlternateContent>
          <mc:Choice Requires="wps">
            <w:drawing>
              <wp:anchor distT="0" distB="0" distL="114300" distR="114300" simplePos="0" relativeHeight="251761663" behindDoc="0" locked="0" layoutInCell="1" allowOverlap="1" wp14:anchorId="40F7678D" wp14:editId="6E4C7558">
                <wp:simplePos x="0" y="0"/>
                <wp:positionH relativeFrom="column">
                  <wp:posOffset>47625</wp:posOffset>
                </wp:positionH>
                <wp:positionV relativeFrom="paragraph">
                  <wp:posOffset>635</wp:posOffset>
                </wp:positionV>
                <wp:extent cx="6858000" cy="0"/>
                <wp:effectExtent l="0" t="38100" r="19050" b="57150"/>
                <wp:wrapNone/>
                <wp:docPr id="53" name="Straight Connector 53"/>
                <wp:cNvGraphicFramePr/>
                <a:graphic xmlns:a="http://schemas.openxmlformats.org/drawingml/2006/main">
                  <a:graphicData uri="http://schemas.microsoft.com/office/word/2010/wordprocessingShape">
                    <wps:wsp>
                      <wps:cNvCnPr/>
                      <wps:spPr>
                        <a:xfrm>
                          <a:off x="0" y="0"/>
                          <a:ext cx="6858000" cy="0"/>
                        </a:xfrm>
                        <a:prstGeom prst="line">
                          <a:avLst/>
                        </a:prstGeom>
                        <a:ln w="88900">
                          <a:gradFill flip="none" rotWithShape="1">
                            <a:gsLst>
                              <a:gs pos="0">
                                <a:srgbClr val="DDEBCF"/>
                              </a:gs>
                              <a:gs pos="43000">
                                <a:srgbClr val="9CB86E"/>
                              </a:gs>
                              <a:gs pos="88000">
                                <a:srgbClr val="156B13"/>
                              </a:gs>
                            </a:gsLst>
                            <a:lin ang="1620000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 o:spid="_x0000_s1026" style="position:absolute;z-index:2517616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05pt" to="543.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" strokeweight="7pt"/>
            </w:pict>
          </mc:Fallback>
        </mc:AlternateContent>
      </w:r>
    </w:p>
    <w:p w:rsidR="005C6AFE" w:rsidRPr="00586CEF" w:rsidRDefault="000B06A5" w:rsidP="008B7444">
      <w:pPr>
        <w:pStyle w:val="ListParagraph"/>
        <w:numPr>
          <w:ilvl w:val="0"/>
          <w:numId w:val="9"/>
        </w:numPr>
        <w:spacing w:line="276" w:lineRule="auto"/>
        <w:ind w:left="540" w:hanging="180"/>
        <w:rPr>
          <w:rFonts w:ascii="Cambria" w:hAnsi="Cambria" w:cs="Arial"/>
          <w:sz w:val="22"/>
          <w:szCs w:val="22"/>
        </w:rPr>
      </w:pPr>
      <w:r w:rsidRPr="00586CEF">
        <w:rPr>
          <w:rFonts w:ascii="Cambria" w:hAnsi="Cambria" w:cs="Arial"/>
          <w:sz w:val="22"/>
          <w:szCs w:val="22"/>
        </w:rPr>
        <w:t xml:space="preserve">Of the </w:t>
      </w:r>
      <w:r w:rsidR="00E42BF0" w:rsidRPr="00586CEF">
        <w:rPr>
          <w:rFonts w:ascii="Cambria" w:hAnsi="Cambria" w:cs="Arial"/>
          <w:sz w:val="22"/>
          <w:szCs w:val="22"/>
        </w:rPr>
        <w:t>98</w:t>
      </w:r>
      <w:r w:rsidRPr="00586CEF">
        <w:rPr>
          <w:rFonts w:ascii="Cambria" w:hAnsi="Cambria" w:cs="Arial"/>
          <w:sz w:val="22"/>
          <w:szCs w:val="22"/>
        </w:rPr>
        <w:t xml:space="preserve"> undetermined intent victims, 8</w:t>
      </w:r>
      <w:r w:rsidR="006C7ADF" w:rsidRPr="00586CEF">
        <w:rPr>
          <w:rFonts w:ascii="Cambria" w:hAnsi="Cambria" w:cs="Arial"/>
          <w:sz w:val="22"/>
          <w:szCs w:val="22"/>
        </w:rPr>
        <w:t>2</w:t>
      </w:r>
      <w:r w:rsidR="006624F0" w:rsidRPr="00586CEF">
        <w:rPr>
          <w:rFonts w:ascii="Cambria" w:hAnsi="Cambria" w:cs="Arial"/>
          <w:sz w:val="22"/>
          <w:szCs w:val="22"/>
        </w:rPr>
        <w:t xml:space="preserve">% (n=80) </w:t>
      </w:r>
      <w:r w:rsidRPr="00586CEF">
        <w:rPr>
          <w:rFonts w:ascii="Cambria" w:hAnsi="Cambria" w:cs="Arial"/>
          <w:sz w:val="22"/>
          <w:szCs w:val="22"/>
        </w:rPr>
        <w:t>were tested for alcohol, cocaine, opiates, marijuana</w:t>
      </w:r>
      <w:r w:rsidR="00E447BB" w:rsidRPr="00586CEF">
        <w:rPr>
          <w:rFonts w:ascii="Cambria" w:hAnsi="Cambria" w:cs="Arial"/>
          <w:color w:val="000000" w:themeColor="text1"/>
          <w:sz w:val="22"/>
          <w:szCs w:val="22"/>
        </w:rPr>
        <w:t>,</w:t>
      </w:r>
      <w:r w:rsidRPr="00586CEF">
        <w:rPr>
          <w:rFonts w:ascii="Cambria" w:hAnsi="Cambria" w:cs="Arial"/>
          <w:color w:val="000000" w:themeColor="text1"/>
          <w:sz w:val="22"/>
          <w:szCs w:val="22"/>
        </w:rPr>
        <w:t xml:space="preserve"> and/or antidepressants.</w:t>
      </w:r>
      <w:r w:rsidR="00586CEF">
        <w:rPr>
          <w:rFonts w:ascii="Cambria" w:hAnsi="Cambria" w:cs="Arial"/>
          <w:color w:val="000000" w:themeColor="text1"/>
          <w:sz w:val="22"/>
          <w:szCs w:val="22"/>
        </w:rPr>
        <w:t xml:space="preserve"> O</w:t>
      </w:r>
      <w:r w:rsidR="005F07CC" w:rsidRPr="00586CEF">
        <w:rPr>
          <w:rFonts w:ascii="Cambria" w:hAnsi="Cambria" w:cs="Arial"/>
          <w:sz w:val="22"/>
          <w:szCs w:val="22"/>
        </w:rPr>
        <w:t>f the victims who were test</w:t>
      </w:r>
      <w:r w:rsidR="001033B6" w:rsidRPr="00586CEF">
        <w:rPr>
          <w:rFonts w:ascii="Cambria" w:hAnsi="Cambria" w:cs="Arial"/>
          <w:sz w:val="22"/>
          <w:szCs w:val="22"/>
        </w:rPr>
        <w:t>e</w:t>
      </w:r>
      <w:r w:rsidR="005F07CC" w:rsidRPr="00586CEF">
        <w:rPr>
          <w:rFonts w:ascii="Cambria" w:hAnsi="Cambria" w:cs="Arial"/>
          <w:sz w:val="22"/>
          <w:szCs w:val="22"/>
        </w:rPr>
        <w:t xml:space="preserve">d, </w:t>
      </w:r>
      <w:r w:rsidRPr="00586CEF">
        <w:rPr>
          <w:rFonts w:ascii="Cambria" w:hAnsi="Cambria" w:cs="Arial"/>
          <w:sz w:val="22"/>
          <w:szCs w:val="22"/>
        </w:rPr>
        <w:t xml:space="preserve"> </w:t>
      </w:r>
      <w:r w:rsidR="0095292B" w:rsidRPr="00586CEF">
        <w:rPr>
          <w:rFonts w:ascii="Cambria" w:hAnsi="Cambria" w:cs="Arial"/>
          <w:sz w:val="22"/>
          <w:szCs w:val="22"/>
        </w:rPr>
        <w:t>4</w:t>
      </w:r>
      <w:r w:rsidR="006624F0" w:rsidRPr="00586CEF">
        <w:rPr>
          <w:rFonts w:ascii="Cambria" w:hAnsi="Cambria" w:cs="Arial"/>
          <w:sz w:val="22"/>
          <w:szCs w:val="22"/>
        </w:rPr>
        <w:t>3</w:t>
      </w:r>
      <w:r w:rsidRPr="00586CEF">
        <w:rPr>
          <w:rFonts w:ascii="Cambria" w:hAnsi="Cambria" w:cs="Arial"/>
          <w:sz w:val="22"/>
          <w:szCs w:val="22"/>
        </w:rPr>
        <w:t xml:space="preserve">% </w:t>
      </w:r>
      <w:r w:rsidR="00B54FCF" w:rsidRPr="00586CEF">
        <w:rPr>
          <w:rFonts w:ascii="Cambria" w:hAnsi="Cambria" w:cs="Arial"/>
          <w:sz w:val="22"/>
          <w:szCs w:val="22"/>
        </w:rPr>
        <w:t>tested</w:t>
      </w:r>
      <w:r w:rsidRPr="00586CEF">
        <w:rPr>
          <w:rFonts w:ascii="Cambria" w:hAnsi="Cambria" w:cs="Arial"/>
          <w:sz w:val="22"/>
          <w:szCs w:val="22"/>
        </w:rPr>
        <w:t xml:space="preserve"> positive for antidepressants (n=</w:t>
      </w:r>
      <w:r w:rsidR="0095292B" w:rsidRPr="00586CEF">
        <w:rPr>
          <w:rFonts w:ascii="Cambria" w:hAnsi="Cambria" w:cs="Arial"/>
          <w:sz w:val="22"/>
          <w:szCs w:val="22"/>
        </w:rPr>
        <w:t>3</w:t>
      </w:r>
      <w:r w:rsidR="00A71F14" w:rsidRPr="00586CEF">
        <w:rPr>
          <w:rFonts w:ascii="Cambria" w:hAnsi="Cambria" w:cs="Arial"/>
          <w:sz w:val="22"/>
          <w:szCs w:val="22"/>
        </w:rPr>
        <w:t>4</w:t>
      </w:r>
      <w:r w:rsidRPr="00586CEF">
        <w:rPr>
          <w:rFonts w:ascii="Cambria" w:hAnsi="Cambria" w:cs="Arial"/>
          <w:sz w:val="22"/>
          <w:szCs w:val="22"/>
        </w:rPr>
        <w:t>)</w:t>
      </w:r>
      <w:r w:rsidR="00E447BB" w:rsidRPr="00586CEF">
        <w:rPr>
          <w:rFonts w:ascii="Cambria" w:hAnsi="Cambria" w:cs="Arial"/>
          <w:sz w:val="22"/>
          <w:szCs w:val="22"/>
        </w:rPr>
        <w:t xml:space="preserve">, </w:t>
      </w:r>
      <w:r w:rsidR="0095292B" w:rsidRPr="00586CEF">
        <w:rPr>
          <w:rFonts w:ascii="Cambria" w:hAnsi="Cambria" w:cs="Arial"/>
          <w:sz w:val="22"/>
          <w:szCs w:val="22"/>
        </w:rPr>
        <w:t xml:space="preserve">35% </w:t>
      </w:r>
      <w:r w:rsidR="001033B6" w:rsidRPr="00586CEF">
        <w:rPr>
          <w:rFonts w:ascii="Cambria" w:hAnsi="Cambria" w:cs="Arial"/>
          <w:sz w:val="22"/>
          <w:szCs w:val="22"/>
        </w:rPr>
        <w:t xml:space="preserve">tested positive </w:t>
      </w:r>
      <w:r w:rsidR="0095292B" w:rsidRPr="00586CEF">
        <w:rPr>
          <w:rFonts w:ascii="Cambria" w:hAnsi="Cambria" w:cs="Arial"/>
          <w:sz w:val="22"/>
          <w:szCs w:val="22"/>
        </w:rPr>
        <w:t xml:space="preserve">for alcohol (n=28), </w:t>
      </w:r>
      <w:r w:rsidR="006C7ADF" w:rsidRPr="00586CEF">
        <w:rPr>
          <w:rFonts w:ascii="Cambria" w:hAnsi="Cambria" w:cs="Arial"/>
          <w:sz w:val="22"/>
          <w:szCs w:val="22"/>
        </w:rPr>
        <w:t>3</w:t>
      </w:r>
      <w:r w:rsidR="00A71F14" w:rsidRPr="00586CEF">
        <w:rPr>
          <w:rFonts w:ascii="Cambria" w:hAnsi="Cambria" w:cs="Arial"/>
          <w:sz w:val="22"/>
          <w:szCs w:val="22"/>
        </w:rPr>
        <w:t>1</w:t>
      </w:r>
      <w:r w:rsidR="00E447BB" w:rsidRPr="00586CEF">
        <w:rPr>
          <w:rFonts w:ascii="Cambria" w:hAnsi="Cambria" w:cs="Arial"/>
          <w:sz w:val="22"/>
          <w:szCs w:val="22"/>
        </w:rPr>
        <w:t xml:space="preserve">% </w:t>
      </w:r>
      <w:r w:rsidR="00B54FCF" w:rsidRPr="00586CEF">
        <w:rPr>
          <w:rFonts w:ascii="Cambria" w:hAnsi="Cambria" w:cs="Arial"/>
          <w:sz w:val="22"/>
          <w:szCs w:val="22"/>
        </w:rPr>
        <w:t xml:space="preserve">tested positive </w:t>
      </w:r>
      <w:r w:rsidR="00E447BB" w:rsidRPr="00586CEF">
        <w:rPr>
          <w:rFonts w:ascii="Cambria" w:hAnsi="Cambria" w:cs="Arial"/>
          <w:sz w:val="22"/>
          <w:szCs w:val="22"/>
        </w:rPr>
        <w:t>for opiates (n=</w:t>
      </w:r>
      <w:r w:rsidR="006C7ADF" w:rsidRPr="00586CEF">
        <w:rPr>
          <w:rFonts w:ascii="Cambria" w:hAnsi="Cambria" w:cs="Arial"/>
          <w:sz w:val="22"/>
          <w:szCs w:val="22"/>
        </w:rPr>
        <w:t>25</w:t>
      </w:r>
      <w:r w:rsidR="00E447BB" w:rsidRPr="00586CEF">
        <w:rPr>
          <w:rFonts w:ascii="Cambria" w:hAnsi="Cambria" w:cs="Arial"/>
          <w:sz w:val="22"/>
          <w:szCs w:val="22"/>
        </w:rPr>
        <w:t>),</w:t>
      </w:r>
      <w:r w:rsidRPr="00586CEF">
        <w:rPr>
          <w:rFonts w:ascii="Cambria" w:hAnsi="Cambria" w:cs="Arial"/>
          <w:sz w:val="22"/>
          <w:szCs w:val="22"/>
        </w:rPr>
        <w:t xml:space="preserve">  and </w:t>
      </w:r>
      <w:r w:rsidR="0095292B" w:rsidRPr="00586CEF">
        <w:rPr>
          <w:rFonts w:ascii="Cambria" w:hAnsi="Cambria" w:cs="Arial"/>
          <w:sz w:val="22"/>
          <w:szCs w:val="22"/>
        </w:rPr>
        <w:t>2</w:t>
      </w:r>
      <w:r w:rsidR="00A71F14" w:rsidRPr="00586CEF">
        <w:rPr>
          <w:rFonts w:ascii="Cambria" w:hAnsi="Cambria" w:cs="Arial"/>
          <w:sz w:val="22"/>
          <w:szCs w:val="22"/>
        </w:rPr>
        <w:t>9</w:t>
      </w:r>
      <w:r w:rsidR="0095292B" w:rsidRPr="00586CEF">
        <w:rPr>
          <w:rFonts w:ascii="Cambria" w:hAnsi="Cambria" w:cs="Arial"/>
          <w:sz w:val="22"/>
          <w:szCs w:val="22"/>
        </w:rPr>
        <w:t xml:space="preserve">% </w:t>
      </w:r>
      <w:r w:rsidR="00B54FCF" w:rsidRPr="00586CEF">
        <w:rPr>
          <w:rFonts w:ascii="Cambria" w:hAnsi="Cambria" w:cs="Arial"/>
          <w:sz w:val="22"/>
          <w:szCs w:val="22"/>
        </w:rPr>
        <w:t xml:space="preserve">tested positive </w:t>
      </w:r>
      <w:r w:rsidR="0095292B" w:rsidRPr="00586CEF">
        <w:rPr>
          <w:rFonts w:ascii="Cambria" w:hAnsi="Cambria" w:cs="Arial"/>
          <w:sz w:val="22"/>
          <w:szCs w:val="22"/>
        </w:rPr>
        <w:t>for benzodiazepines (n=2</w:t>
      </w:r>
      <w:r w:rsidR="00A71F14" w:rsidRPr="00586CEF">
        <w:rPr>
          <w:rFonts w:ascii="Cambria" w:hAnsi="Cambria" w:cs="Arial"/>
          <w:sz w:val="22"/>
          <w:szCs w:val="22"/>
        </w:rPr>
        <w:t>3</w:t>
      </w:r>
      <w:r w:rsidR="0095292B" w:rsidRPr="00586CEF">
        <w:rPr>
          <w:rFonts w:ascii="Cambria" w:hAnsi="Cambria" w:cs="Arial"/>
          <w:sz w:val="22"/>
          <w:szCs w:val="22"/>
        </w:rPr>
        <w:t>).</w:t>
      </w:r>
    </w:p>
    <w:p w:rsidR="004F3B52" w:rsidRPr="00B54FCF" w:rsidRDefault="004F3B52" w:rsidP="004F3B52">
      <w:pPr>
        <w:spacing w:line="276" w:lineRule="auto"/>
        <w:rPr>
          <w:rFonts w:ascii="Cambria" w:hAnsi="Cambria" w:cs="Arial"/>
          <w:sz w:val="6"/>
          <w:szCs w:val="22"/>
        </w:rPr>
      </w:pPr>
    </w:p>
    <w:p w:rsidR="00F540DB" w:rsidRPr="0079466C" w:rsidRDefault="000B06A5" w:rsidP="008B7444">
      <w:pPr>
        <w:pStyle w:val="ListParagraph"/>
        <w:numPr>
          <w:ilvl w:val="0"/>
          <w:numId w:val="9"/>
        </w:numPr>
        <w:spacing w:line="276" w:lineRule="auto"/>
        <w:ind w:left="540" w:hanging="180"/>
        <w:rPr>
          <w:rFonts w:ascii="Cambria" w:hAnsi="Cambria" w:cs="Arial"/>
          <w:sz w:val="22"/>
          <w:szCs w:val="22"/>
        </w:rPr>
      </w:pPr>
      <w:r w:rsidRPr="0079466C">
        <w:rPr>
          <w:rFonts w:ascii="Cambria" w:hAnsi="Cambria" w:cs="Arial"/>
          <w:sz w:val="22"/>
          <w:szCs w:val="22"/>
        </w:rPr>
        <w:t>Of the victims who tested positive for alcohol</w:t>
      </w:r>
      <w:r w:rsidR="001033B6" w:rsidRPr="0079466C">
        <w:rPr>
          <w:rFonts w:ascii="Cambria" w:hAnsi="Cambria" w:cs="Arial"/>
          <w:sz w:val="22"/>
          <w:szCs w:val="22"/>
        </w:rPr>
        <w:t xml:space="preserve"> (n=28)</w:t>
      </w:r>
      <w:r w:rsidRPr="0079466C">
        <w:rPr>
          <w:rFonts w:ascii="Cambria" w:hAnsi="Cambria" w:cs="Arial"/>
          <w:sz w:val="22"/>
          <w:szCs w:val="22"/>
        </w:rPr>
        <w:t xml:space="preserve">, </w:t>
      </w:r>
      <w:r w:rsidR="005C6AFE" w:rsidRPr="0079466C">
        <w:rPr>
          <w:rFonts w:ascii="Cambria" w:hAnsi="Cambria" w:cs="Arial"/>
          <w:sz w:val="22"/>
          <w:szCs w:val="22"/>
        </w:rPr>
        <w:t>64</w:t>
      </w:r>
      <w:r w:rsidRPr="0079466C">
        <w:rPr>
          <w:rFonts w:ascii="Cambria" w:hAnsi="Cambria" w:cs="Arial"/>
          <w:sz w:val="22"/>
          <w:szCs w:val="22"/>
        </w:rPr>
        <w:t>% had a BAC of 0.041 or higher</w:t>
      </w:r>
      <w:r w:rsidR="005C6AFE" w:rsidRPr="0079466C">
        <w:rPr>
          <w:rFonts w:ascii="Cambria" w:hAnsi="Cambria" w:cs="Arial"/>
          <w:sz w:val="22"/>
          <w:szCs w:val="22"/>
        </w:rPr>
        <w:t xml:space="preserve"> (n=18).</w:t>
      </w:r>
    </w:p>
    <w:p w:rsidR="00767362" w:rsidRDefault="00767362" w:rsidP="009F6C35">
      <w:pPr>
        <w:rPr>
          <w:rFonts w:ascii="Candara" w:hAnsi="Candara"/>
          <w:b/>
          <w:color w:val="76923C" w:themeColor="accent3" w:themeShade="BF"/>
          <w:sz w:val="44"/>
        </w:rPr>
      </w:pPr>
      <w:r w:rsidRPr="00CF0EA1">
        <w:rPr>
          <w:rFonts w:ascii="Candara" w:hAnsi="Candara"/>
          <w:b/>
          <w:color w:val="76923C" w:themeColor="accent3" w:themeShade="BF"/>
          <w:sz w:val="44"/>
        </w:rPr>
        <w:t>MAVDRS METHODOLOGY</w:t>
      </w:r>
    </w:p>
    <w:p w:rsidR="00D64826" w:rsidRPr="006C36D7" w:rsidRDefault="006C36D7" w:rsidP="006C36D7">
      <w:pPr>
        <w:jc w:val="center"/>
        <w:rPr>
          <w:rFonts w:ascii="Candara" w:hAnsi="Candara"/>
          <w:b/>
          <w:color w:val="76923C" w:themeColor="accent3" w:themeShade="BF"/>
        </w:rPr>
      </w:pPr>
      <w:r>
        <w:rPr>
          <w:rFonts w:ascii="Tw Cen MT Condensed Extra Bold" w:hAnsi="Tw Cen MT Condensed Extra Bold"/>
          <w:color w:val="9BBB59" w:themeColor="accent3"/>
          <w:sz w:val="32"/>
        </w:rPr>
        <mc:AlternateContent>
          <mc:Choice Requires="wps">
            <w:drawing>
              <wp:anchor distT="0" distB="0" distL="114300" distR="114300" simplePos="0" relativeHeight="251755519" behindDoc="0" locked="0" layoutInCell="1" allowOverlap="1" wp14:anchorId="7D8FC248" wp14:editId="0F1D3F44">
                <wp:simplePos x="0" y="0"/>
                <wp:positionH relativeFrom="column">
                  <wp:posOffset>-38100</wp:posOffset>
                </wp:positionH>
                <wp:positionV relativeFrom="paragraph">
                  <wp:posOffset>49530</wp:posOffset>
                </wp:positionV>
                <wp:extent cx="6858000" cy="0"/>
                <wp:effectExtent l="0" t="38100" r="19050" b="57150"/>
                <wp:wrapNone/>
                <wp:docPr id="43" name="Straight Connector 43"/>
                <wp:cNvGraphicFramePr/>
                <a:graphic xmlns:a="http://schemas.openxmlformats.org/drawingml/2006/main">
                  <a:graphicData uri="http://schemas.microsoft.com/office/word/2010/wordprocessingShape">
                    <wps:wsp>
                      <wps:cNvCnPr/>
                      <wps:spPr>
                        <a:xfrm>
                          <a:off x="0" y="0"/>
                          <a:ext cx="6858000" cy="0"/>
                        </a:xfrm>
                        <a:prstGeom prst="line">
                          <a:avLst/>
                        </a:prstGeom>
                        <a:ln w="88900">
                          <a:gradFill flip="none" rotWithShape="1">
                            <a:gsLst>
                              <a:gs pos="0">
                                <a:srgbClr val="DDEBCF"/>
                              </a:gs>
                              <a:gs pos="43000">
                                <a:srgbClr val="9CB86E"/>
                              </a:gs>
                              <a:gs pos="88000">
                                <a:srgbClr val="156B13"/>
                              </a:gs>
                            </a:gsLst>
                            <a:lin ang="1620000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3" o:spid="_x0000_s1026" style="position:absolute;z-index:2517555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9pt" to="53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" strokeweight="7pt"/>
            </w:pict>
          </mc:Fallback>
        </mc:AlternateContent>
      </w:r>
    </w:p>
    <w:p w:rsidR="00D64826" w:rsidRDefault="00D64826" w:rsidP="00345D91">
      <w:pPr>
        <w:spacing w:line="276" w:lineRule="auto"/>
        <w:rPr>
          <w:rFonts w:ascii="Cambria" w:hAnsi="Cambria" w:cs="Arial"/>
          <w:sz w:val="20"/>
          <w:szCs w:val="20"/>
        </w:rPr>
      </w:pPr>
      <w:r w:rsidRPr="00D64826">
        <w:rPr>
          <w:rFonts w:ascii="Cambria" w:hAnsi="Cambria" w:cs="Arial"/>
          <w:sz w:val="20"/>
          <w:szCs w:val="20"/>
        </w:rPr>
        <w:t xml:space="preserve">The National Violent Death Reporting System (NVDRS) is a CDC-funded system in 32 states that links data from death certificates, medical examiner files, and police reports to provide a more complete picture of the circumstances surrounding violent deaths. MAVDRS operates within the Injury Surveillance Program (ISP) at </w:t>
      </w:r>
      <w:r w:rsidR="00081CEF">
        <w:rPr>
          <w:rFonts w:ascii="Cambria" w:hAnsi="Cambria" w:cs="Arial"/>
          <w:sz w:val="20"/>
          <w:szCs w:val="20"/>
        </w:rPr>
        <w:t>the MA Department of Public Health (DPH).</w:t>
      </w:r>
      <w:r w:rsidRPr="00D64826">
        <w:rPr>
          <w:rFonts w:ascii="Cambria" w:hAnsi="Cambria" w:cs="Arial"/>
          <w:sz w:val="20"/>
          <w:szCs w:val="20"/>
        </w:rPr>
        <w:t xml:space="preserve"> MAVDRS captures all violent deaths (homicides,</w:t>
      </w:r>
      <w:r>
        <w:rPr>
          <w:rFonts w:ascii="Cambria" w:hAnsi="Cambria" w:cs="Arial"/>
          <w:sz w:val="20"/>
          <w:szCs w:val="20"/>
        </w:rPr>
        <w:t xml:space="preserve"> </w:t>
      </w:r>
      <w:r w:rsidRPr="00D64826">
        <w:rPr>
          <w:rFonts w:ascii="Cambria" w:hAnsi="Cambria" w:cs="Arial"/>
          <w:sz w:val="20"/>
          <w:szCs w:val="20"/>
        </w:rPr>
        <w:t>suicides, deaths of undetermined</w:t>
      </w:r>
      <w:r w:rsidR="006B353D">
        <w:rPr>
          <w:rFonts w:ascii="Cambria" w:hAnsi="Cambria" w:cs="Arial"/>
          <w:sz w:val="20"/>
          <w:szCs w:val="20"/>
        </w:rPr>
        <w:t xml:space="preserve"> </w:t>
      </w:r>
      <w:r w:rsidRPr="00D64826">
        <w:rPr>
          <w:rFonts w:ascii="Cambria" w:hAnsi="Cambria" w:cs="Arial"/>
          <w:sz w:val="20"/>
          <w:szCs w:val="20"/>
        </w:rPr>
        <w:t xml:space="preserve">intent, and all firearm deaths) occurring </w:t>
      </w:r>
      <w:r w:rsidR="00081CEF">
        <w:rPr>
          <w:rFonts w:ascii="Cambria" w:hAnsi="Cambria" w:cs="Arial"/>
          <w:sz w:val="20"/>
          <w:szCs w:val="20"/>
        </w:rPr>
        <w:t xml:space="preserve">in MA </w:t>
      </w:r>
      <w:r w:rsidRPr="00D64826">
        <w:rPr>
          <w:rFonts w:ascii="Cambria" w:hAnsi="Cambria" w:cs="Arial"/>
          <w:sz w:val="20"/>
          <w:szCs w:val="20"/>
        </w:rPr>
        <w:t>and has been collecting data since 2003. Data reported are for calendar year an</w:t>
      </w:r>
      <w:r w:rsidR="00D71079">
        <w:rPr>
          <w:rFonts w:ascii="Cambria" w:hAnsi="Cambria" w:cs="Arial"/>
          <w:sz w:val="20"/>
          <w:szCs w:val="20"/>
        </w:rPr>
        <w:t>d were analyzed by ICD-10 code</w:t>
      </w:r>
      <w:r w:rsidRPr="000632A2">
        <w:rPr>
          <w:rFonts w:ascii="Cambria" w:hAnsi="Cambria" w:cs="Arial"/>
          <w:sz w:val="20"/>
          <w:szCs w:val="20"/>
        </w:rPr>
        <w:t xml:space="preserve"> </w:t>
      </w:r>
      <w:r w:rsidR="00D71079">
        <w:rPr>
          <w:rFonts w:ascii="Cambria" w:hAnsi="Cambria" w:cs="Arial"/>
          <w:sz w:val="20"/>
          <w:szCs w:val="20"/>
        </w:rPr>
        <w:t xml:space="preserve">and </w:t>
      </w:r>
      <w:r w:rsidRPr="000632A2">
        <w:rPr>
          <w:rFonts w:ascii="Cambria" w:hAnsi="Cambria" w:cs="Arial"/>
          <w:sz w:val="20"/>
          <w:szCs w:val="20"/>
        </w:rPr>
        <w:t>is used to establish the final database for all cases meeting the NVDRS case definition.</w:t>
      </w:r>
    </w:p>
    <w:p w:rsidR="00CA061E" w:rsidRPr="00CA061E" w:rsidRDefault="00CA061E" w:rsidP="00345D91">
      <w:pPr>
        <w:spacing w:line="276" w:lineRule="auto"/>
        <w:rPr>
          <w:rFonts w:ascii="Cambria" w:hAnsi="Cambria" w:cs="Arial"/>
          <w:sz w:val="10"/>
          <w:szCs w:val="10"/>
        </w:rPr>
      </w:pPr>
    </w:p>
    <w:p w:rsidR="00081CEF" w:rsidRPr="004F3B52" w:rsidRDefault="00CA061E" w:rsidP="00345D91">
      <w:pPr>
        <w:spacing w:line="276" w:lineRule="auto"/>
        <w:rPr>
          <w:rFonts w:ascii="Candara" w:hAnsi="Candara" w:cs="Arial"/>
          <w:b/>
          <w:color w:val="76923C" w:themeColor="accent3" w:themeShade="BF"/>
          <w:szCs w:val="20"/>
        </w:rPr>
      </w:pPr>
      <w:r w:rsidRPr="004F3B52">
        <w:rPr>
          <w:rFonts w:ascii="Candara" w:hAnsi="Candara" w:cs="Arial"/>
          <w:b/>
          <w:color w:val="76923C" w:themeColor="accent3" w:themeShade="BF"/>
          <w:szCs w:val="20"/>
        </w:rPr>
        <w:t>RATES</w:t>
      </w:r>
    </w:p>
    <w:p w:rsidR="001630E4" w:rsidRPr="00587640" w:rsidRDefault="0031130F" w:rsidP="00345D91">
      <w:pPr>
        <w:rPr>
          <w:rFonts w:asciiTheme="majorHAnsi" w:hAnsiTheme="majorHAnsi" w:cs="Arial"/>
          <w:noProof w:val="0"/>
          <w:sz w:val="20"/>
          <w:szCs w:val="20"/>
        </w:rPr>
      </w:pPr>
      <w:r w:rsidRPr="00587640">
        <w:rPr>
          <w:rFonts w:asciiTheme="majorHAnsi" w:hAnsiTheme="majorHAnsi"/>
          <w:sz w:val="20"/>
          <w:szCs w:val="20"/>
        </w:rPr>
        <w:t xml:space="preserve">Rates were not calculated for counts less than six and are considered unstable for counts less than 20. </w:t>
      </w:r>
      <w:r w:rsidRPr="00587640">
        <w:rPr>
          <w:rFonts w:asciiTheme="majorHAnsi" w:hAnsiTheme="majorHAnsi" w:cs="Arial"/>
          <w:sz w:val="20"/>
          <w:szCs w:val="20"/>
        </w:rPr>
        <w:t>Rates for other/mixed race were not calculated due to lack of denominator information</w:t>
      </w:r>
      <w:r w:rsidRPr="00587640">
        <w:rPr>
          <w:rFonts w:asciiTheme="majorHAnsi" w:hAnsiTheme="majorHAnsi" w:cs="Arial"/>
          <w:b/>
          <w:color w:val="C00000"/>
          <w:sz w:val="20"/>
          <w:szCs w:val="20"/>
        </w:rPr>
        <w:t xml:space="preserve">. </w:t>
      </w:r>
      <w:r w:rsidR="007A2284" w:rsidRPr="00587640">
        <w:rPr>
          <w:rFonts w:asciiTheme="majorHAnsi" w:hAnsiTheme="majorHAnsi" w:cs="Arial"/>
          <w:sz w:val="20"/>
          <w:szCs w:val="20"/>
        </w:rPr>
        <w:t>In calculating rates for race, Hispanic origin, sex, age group, and county, 201</w:t>
      </w:r>
      <w:r w:rsidR="000D1B32" w:rsidRPr="00587640">
        <w:rPr>
          <w:rFonts w:asciiTheme="majorHAnsi" w:hAnsiTheme="majorHAnsi" w:cs="Arial"/>
          <w:sz w:val="20"/>
          <w:szCs w:val="20"/>
        </w:rPr>
        <w:t>3</w:t>
      </w:r>
      <w:r w:rsidR="007A2284" w:rsidRPr="00587640">
        <w:rPr>
          <w:rFonts w:asciiTheme="majorHAnsi" w:hAnsiTheme="majorHAnsi" w:cs="Arial"/>
          <w:sz w:val="20"/>
          <w:szCs w:val="20"/>
        </w:rPr>
        <w:t xml:space="preserve"> population estimates were</w:t>
      </w:r>
      <w:r w:rsidR="001630E4" w:rsidRPr="00587640">
        <w:rPr>
          <w:rFonts w:asciiTheme="majorHAnsi" w:hAnsiTheme="majorHAnsi" w:cs="Arial"/>
          <w:sz w:val="20"/>
          <w:szCs w:val="20"/>
        </w:rPr>
        <w:t xml:space="preserve"> used from the </w:t>
      </w:r>
      <w:r w:rsidR="001630E4" w:rsidRPr="00587640">
        <w:rPr>
          <w:rFonts w:asciiTheme="majorHAnsi" w:hAnsiTheme="majorHAnsi" w:cs="Arial"/>
          <w:noProof w:val="0"/>
          <w:sz w:val="20"/>
          <w:szCs w:val="20"/>
        </w:rPr>
        <w:t>National Center for Health Statistic</w:t>
      </w:r>
      <w:r w:rsidR="006F3EEA" w:rsidRPr="00587640">
        <w:rPr>
          <w:rFonts w:asciiTheme="majorHAnsi" w:hAnsiTheme="majorHAnsi" w:cs="Arial"/>
          <w:noProof w:val="0"/>
          <w:sz w:val="20"/>
          <w:szCs w:val="20"/>
        </w:rPr>
        <w:t>s</w:t>
      </w:r>
      <w:r w:rsidR="001630E4" w:rsidRPr="00587640">
        <w:rPr>
          <w:rFonts w:asciiTheme="majorHAnsi" w:hAnsiTheme="majorHAnsi" w:cs="Arial"/>
          <w:noProof w:val="0"/>
          <w:sz w:val="20"/>
          <w:szCs w:val="20"/>
        </w:rPr>
        <w:t xml:space="preserve"> vintage 2013 </w:t>
      </w:r>
      <w:proofErr w:type="spellStart"/>
      <w:r w:rsidR="001630E4" w:rsidRPr="00587640">
        <w:rPr>
          <w:rFonts w:asciiTheme="majorHAnsi" w:hAnsiTheme="majorHAnsi" w:cs="Arial"/>
          <w:noProof w:val="0"/>
          <w:sz w:val="20"/>
          <w:szCs w:val="20"/>
        </w:rPr>
        <w:t>postcensal</w:t>
      </w:r>
      <w:proofErr w:type="spellEnd"/>
      <w:r w:rsidR="001630E4" w:rsidRPr="00587640">
        <w:rPr>
          <w:rFonts w:asciiTheme="majorHAnsi" w:hAnsiTheme="majorHAnsi" w:cs="Arial"/>
          <w:noProof w:val="0"/>
          <w:sz w:val="20"/>
          <w:szCs w:val="20"/>
        </w:rPr>
        <w:t xml:space="preserve"> estimates of the resident population of the United States (April 1, 2010, July 1, 2010-July 1, 2013), by year, county, single-year of age (0, 1, 2, .., 85 years and over), bridged race, Hispanic origin, and sex. </w:t>
      </w:r>
      <w:proofErr w:type="gramStart"/>
      <w:r w:rsidR="001630E4" w:rsidRPr="00587640">
        <w:rPr>
          <w:rFonts w:asciiTheme="majorHAnsi" w:hAnsiTheme="majorHAnsi" w:cs="Arial"/>
          <w:noProof w:val="0"/>
          <w:sz w:val="20"/>
          <w:szCs w:val="20"/>
        </w:rPr>
        <w:t>Prepared under a collaborative arrangement with the U.S. Census Bureau.</w:t>
      </w:r>
      <w:proofErr w:type="gramEnd"/>
      <w:r w:rsidR="001630E4" w:rsidRPr="00587640">
        <w:rPr>
          <w:rFonts w:asciiTheme="majorHAnsi" w:hAnsiTheme="majorHAnsi" w:cs="Arial"/>
          <w:noProof w:val="0"/>
          <w:sz w:val="20"/>
          <w:szCs w:val="20"/>
        </w:rPr>
        <w:t xml:space="preserve"> Available from: http://www.cdc.gov/nchs/nvss/bridged_race.htm as of June 26, 2014, following release by the U.S. Census Bureau of the unbridged Vintage 2013 </w:t>
      </w:r>
      <w:proofErr w:type="spellStart"/>
      <w:r w:rsidR="001630E4" w:rsidRPr="00587640">
        <w:rPr>
          <w:rFonts w:asciiTheme="majorHAnsi" w:hAnsiTheme="majorHAnsi" w:cs="Arial"/>
          <w:noProof w:val="0"/>
          <w:sz w:val="20"/>
          <w:szCs w:val="20"/>
        </w:rPr>
        <w:t>postcensal</w:t>
      </w:r>
      <w:proofErr w:type="spellEnd"/>
      <w:r w:rsidR="001630E4" w:rsidRPr="00587640">
        <w:rPr>
          <w:rFonts w:asciiTheme="majorHAnsi" w:hAnsiTheme="majorHAnsi" w:cs="Arial"/>
          <w:noProof w:val="0"/>
          <w:sz w:val="20"/>
          <w:szCs w:val="20"/>
        </w:rPr>
        <w:t xml:space="preserve"> estimates by 5-year age group on June 26, 2014.</w:t>
      </w:r>
    </w:p>
    <w:p w:rsidR="007A2284" w:rsidRPr="00587640" w:rsidRDefault="007A2284" w:rsidP="00345D91">
      <w:pPr>
        <w:spacing w:line="276" w:lineRule="auto"/>
        <w:rPr>
          <w:rFonts w:asciiTheme="majorHAnsi" w:hAnsiTheme="majorHAnsi" w:cs="Arial"/>
          <w:b/>
          <w:color w:val="C00000"/>
          <w:sz w:val="20"/>
          <w:szCs w:val="20"/>
        </w:rPr>
      </w:pPr>
    </w:p>
    <w:p w:rsidR="007A2284" w:rsidRPr="00587640" w:rsidRDefault="007A2284" w:rsidP="00345D91">
      <w:pPr>
        <w:rPr>
          <w:rFonts w:asciiTheme="majorHAnsi" w:hAnsiTheme="majorHAnsi" w:cs="Arial"/>
          <w:sz w:val="20"/>
          <w:szCs w:val="20"/>
        </w:rPr>
      </w:pPr>
      <w:r w:rsidRPr="00587640">
        <w:rPr>
          <w:rFonts w:asciiTheme="majorHAnsi" w:hAnsiTheme="majorHAnsi" w:cs="Arial"/>
          <w:sz w:val="20"/>
          <w:szCs w:val="20"/>
        </w:rPr>
        <w:t>City/town rates are calculated using</w:t>
      </w:r>
      <w:r w:rsidR="006F3EEA" w:rsidRPr="00587640">
        <w:rPr>
          <w:rFonts w:asciiTheme="majorHAnsi" w:hAnsiTheme="majorHAnsi" w:cs="Arial"/>
          <w:sz w:val="20"/>
          <w:szCs w:val="20"/>
        </w:rPr>
        <w:t xml:space="preserve"> Annual Estimates of the Resident Population: April 1, 2010 to July 1, 2013, U.S. Census Bureau, Population Division  Release Dates: For the United States, regions, divisions, states, and Puerto Rico Commonwealth, December 2013. For counties, municipios, metropolitan statistical areas, micropolitan statistical areas, metropolitan divisions, and combined statistical areas, March 2014. For Cities and Towns (Incorporated Places and Minor Civil Divisions), May 2014.</w:t>
      </w:r>
    </w:p>
    <w:p w:rsidR="0031130F" w:rsidRPr="00587640" w:rsidRDefault="00DC5B5B" w:rsidP="00345D91">
      <w:pPr>
        <w:spacing w:line="276" w:lineRule="auto"/>
        <w:rPr>
          <w:rStyle w:val="Hyperlink"/>
          <w:rFonts w:asciiTheme="majorHAnsi" w:hAnsiTheme="majorHAnsi" w:cs="Arial"/>
          <w:sz w:val="20"/>
          <w:szCs w:val="20"/>
        </w:rPr>
      </w:pPr>
      <w:hyperlink r:id="rId31" w:history="1">
        <w:r w:rsidR="006F3EEA" w:rsidRPr="00587640">
          <w:rPr>
            <w:rStyle w:val="Hyperlink"/>
            <w:rFonts w:asciiTheme="majorHAnsi" w:hAnsiTheme="majorHAnsi" w:cs="Arial"/>
            <w:sz w:val="20"/>
            <w:szCs w:val="20"/>
          </w:rPr>
          <w:t>http://factfinder.census.gov/faces/tableservices/jsf/pages/productview.xhtml?src=bkmk</w:t>
        </w:r>
      </w:hyperlink>
    </w:p>
    <w:p w:rsidR="006F3EEA" w:rsidRPr="00587640" w:rsidRDefault="006F3EEA" w:rsidP="00345D91">
      <w:pPr>
        <w:spacing w:line="276" w:lineRule="auto"/>
        <w:rPr>
          <w:rStyle w:val="Hyperlink"/>
          <w:rFonts w:asciiTheme="majorHAnsi" w:hAnsiTheme="majorHAnsi" w:cs="Arial"/>
          <w:sz w:val="20"/>
          <w:szCs w:val="20"/>
        </w:rPr>
      </w:pPr>
    </w:p>
    <w:p w:rsidR="0031130F" w:rsidRPr="00587640" w:rsidRDefault="0031130F" w:rsidP="00345D91">
      <w:pPr>
        <w:spacing w:line="276" w:lineRule="auto"/>
        <w:rPr>
          <w:rFonts w:asciiTheme="majorHAnsi" w:hAnsiTheme="majorHAnsi" w:cs="Arial"/>
          <w:sz w:val="20"/>
          <w:szCs w:val="20"/>
        </w:rPr>
      </w:pPr>
      <w:r w:rsidRPr="00587640">
        <w:rPr>
          <w:rFonts w:asciiTheme="majorHAnsi" w:hAnsiTheme="majorHAnsi" w:cs="Arial"/>
          <w:sz w:val="20"/>
          <w:szCs w:val="20"/>
        </w:rPr>
        <w:t>U.S. injury rates and U.S. popuation were accessed from Centers for Disease Control and Prevention, National Center for Injury Prevention and Control. Web-based Injury Statistics Query and Reporting System</w:t>
      </w:r>
      <w:r w:rsidR="002D1729" w:rsidRPr="00587640">
        <w:rPr>
          <w:rFonts w:asciiTheme="majorHAnsi" w:hAnsiTheme="majorHAnsi" w:cs="Arial"/>
          <w:sz w:val="20"/>
          <w:szCs w:val="20"/>
        </w:rPr>
        <w:t xml:space="preserve"> (WISQARS) available from</w:t>
      </w:r>
      <w:r w:rsidRPr="00587640">
        <w:rPr>
          <w:rFonts w:asciiTheme="majorHAnsi" w:hAnsiTheme="majorHAnsi" w:cs="Arial"/>
          <w:sz w:val="20"/>
          <w:szCs w:val="20"/>
        </w:rPr>
        <w:t>:</w:t>
      </w:r>
      <w:r w:rsidRPr="00587640">
        <w:rPr>
          <w:rFonts w:asciiTheme="majorHAnsi" w:hAnsiTheme="majorHAnsi"/>
          <w:sz w:val="20"/>
          <w:szCs w:val="20"/>
        </w:rPr>
        <w:t xml:space="preserve"> </w:t>
      </w:r>
      <w:hyperlink r:id="rId32" w:history="1">
        <w:r w:rsidRPr="00587640">
          <w:rPr>
            <w:rStyle w:val="Hyperlink"/>
            <w:rFonts w:asciiTheme="majorHAnsi" w:hAnsiTheme="majorHAnsi" w:cs="Arial"/>
            <w:sz w:val="20"/>
            <w:szCs w:val="20"/>
          </w:rPr>
          <w:t>http://www.cdc.gov/injury/wisqars/index.html</w:t>
        </w:r>
      </w:hyperlink>
    </w:p>
    <w:p w:rsidR="000632A2" w:rsidRPr="00A022F5" w:rsidRDefault="000632A2" w:rsidP="00345D91">
      <w:pPr>
        <w:spacing w:line="276" w:lineRule="auto"/>
        <w:rPr>
          <w:rFonts w:ascii="Cambria" w:hAnsi="Cambria" w:cs="Arial"/>
          <w:sz w:val="20"/>
          <w:szCs w:val="20"/>
        </w:rPr>
      </w:pPr>
    </w:p>
    <w:p w:rsidR="00CA061E" w:rsidRPr="004F3B52" w:rsidRDefault="00CA061E" w:rsidP="00345D91">
      <w:pPr>
        <w:spacing w:line="276" w:lineRule="auto"/>
        <w:rPr>
          <w:rFonts w:ascii="Candara" w:hAnsi="Candara" w:cs="Arial"/>
          <w:b/>
          <w:color w:val="76923C" w:themeColor="accent3" w:themeShade="BF"/>
          <w:szCs w:val="20"/>
        </w:rPr>
      </w:pPr>
      <w:r w:rsidRPr="004F3B52">
        <w:rPr>
          <w:rFonts w:ascii="Candara" w:hAnsi="Candara" w:cs="Arial"/>
          <w:b/>
          <w:color w:val="76923C" w:themeColor="accent3" w:themeShade="BF"/>
          <w:szCs w:val="20"/>
        </w:rPr>
        <w:t>LOCATION</w:t>
      </w:r>
      <w:r w:rsidR="004F3B52">
        <w:rPr>
          <w:rFonts w:ascii="Candara" w:hAnsi="Candara" w:cs="Arial"/>
          <w:b/>
          <w:color w:val="76923C" w:themeColor="accent3" w:themeShade="BF"/>
          <w:szCs w:val="20"/>
        </w:rPr>
        <w:t>S WHERE FATAL INJURIES OCCUR</w:t>
      </w:r>
    </w:p>
    <w:p w:rsidR="000D4A24" w:rsidRPr="00FE7FA5" w:rsidRDefault="007A2284" w:rsidP="00345D91">
      <w:pPr>
        <w:spacing w:line="276" w:lineRule="auto"/>
        <w:rPr>
          <w:rFonts w:ascii="Cambria" w:hAnsi="Cambria" w:cs="Arial"/>
          <w:sz w:val="20"/>
          <w:szCs w:val="20"/>
        </w:rPr>
      </w:pPr>
      <w:r w:rsidRPr="00FE7FA5">
        <w:rPr>
          <w:rFonts w:ascii="Cambria" w:hAnsi="Cambria" w:cs="Arial"/>
          <w:sz w:val="20"/>
          <w:szCs w:val="20"/>
        </w:rPr>
        <w:t>MAVDRS collects detailed information regarding the location of where the fatal injury occurred: the place (such as home, street, etc), the street address, city, county, and state. MAVDRS also collects data on place of death (suc</w:t>
      </w:r>
      <w:r w:rsidR="007C1215" w:rsidRPr="00FE7FA5">
        <w:rPr>
          <w:rFonts w:ascii="Cambria" w:hAnsi="Cambria" w:cs="Arial"/>
          <w:sz w:val="20"/>
          <w:szCs w:val="20"/>
        </w:rPr>
        <w:t>h as emergency room, home, etc)</w:t>
      </w:r>
      <w:r w:rsidRPr="00FE7FA5">
        <w:rPr>
          <w:rFonts w:ascii="Cambria" w:hAnsi="Cambria" w:cs="Arial"/>
          <w:sz w:val="20"/>
          <w:szCs w:val="20"/>
        </w:rPr>
        <w:t xml:space="preserve"> but not the city where the actual death occurred. For purposes of this report, all tables, figures, and bullets that mentions any location refers to the location where the fatal injury occurred. </w:t>
      </w:r>
    </w:p>
    <w:p w:rsidR="00767362" w:rsidRDefault="00767362" w:rsidP="00345D91">
      <w:pPr>
        <w:rPr>
          <w:rFonts w:ascii="Cambria" w:hAnsi="Cambria" w:cs="Arial"/>
          <w:sz w:val="20"/>
          <w:szCs w:val="20"/>
        </w:rPr>
      </w:pPr>
    </w:p>
    <w:p w:rsidR="00767362" w:rsidRDefault="00767362" w:rsidP="009F6C35">
      <w:pPr>
        <w:jc w:val="center"/>
        <w:rPr>
          <w:rFonts w:ascii="Candara" w:hAnsi="Candara" w:cs="Tahoma"/>
          <w:b/>
          <w:color w:val="76923C" w:themeColor="accent3" w:themeShade="BF"/>
          <w:sz w:val="48"/>
          <w:szCs w:val="20"/>
        </w:rPr>
      </w:pPr>
      <w:r w:rsidRPr="004F3B52">
        <w:rPr>
          <w:rFonts w:ascii="Candara" w:hAnsi="Candara" w:cs="Tahoma"/>
          <w:b/>
          <w:color w:val="76923C" w:themeColor="accent3" w:themeShade="BF"/>
          <w:sz w:val="48"/>
          <w:szCs w:val="20"/>
        </w:rPr>
        <w:t>MAVDRS</w:t>
      </w:r>
    </w:p>
    <w:p w:rsidR="00D31AE7" w:rsidRPr="00D31AE7" w:rsidRDefault="00D31AE7" w:rsidP="00D31AE7">
      <w:pPr>
        <w:jc w:val="center"/>
        <w:rPr>
          <w:rFonts w:ascii="Candara" w:hAnsi="Candara" w:cs="Arial"/>
          <w:b/>
          <w:bCs/>
          <w:smallCaps/>
          <w:color w:val="76923C" w:themeColor="accent3" w:themeShade="BF"/>
          <w:sz w:val="36"/>
          <w:szCs w:val="40"/>
        </w:rPr>
      </w:pPr>
      <w:r w:rsidRPr="006C36D7">
        <w:rPr>
          <w:rFonts w:ascii="Candara" w:hAnsi="Candara" w:cs="Arial"/>
          <w:b/>
          <w:bCs/>
          <w:smallCaps/>
          <w:color w:val="76923C" w:themeColor="accent3" w:themeShade="BF"/>
          <w:sz w:val="36"/>
          <w:szCs w:val="40"/>
        </w:rPr>
        <w:t>Massachusetts Violent Death Reporting System</w:t>
      </w:r>
    </w:p>
    <w:p w:rsidR="00126EDA" w:rsidRPr="00126EDA" w:rsidRDefault="00126EDA" w:rsidP="00345D91">
      <w:pPr>
        <w:jc w:val="center"/>
        <w:rPr>
          <w:rFonts w:ascii="Candara" w:hAnsi="Candara" w:cs="Arial"/>
          <w:b/>
          <w:bCs/>
          <w:smallCaps/>
          <w:color w:val="76923C" w:themeColor="accent3" w:themeShade="BF"/>
          <w:sz w:val="28"/>
          <w:szCs w:val="40"/>
        </w:rPr>
      </w:pPr>
      <w:r w:rsidRPr="00126EDA">
        <w:rPr>
          <w:rFonts w:ascii="Tw Cen MT Condensed Extra Bold" w:hAnsi="Tw Cen MT Condensed Extra Bold"/>
          <w:color w:val="9BBB59" w:themeColor="accent3"/>
        </w:rPr>
        <mc:AlternateContent>
          <mc:Choice Requires="wps">
            <w:drawing>
              <wp:anchor distT="0" distB="0" distL="114300" distR="114300" simplePos="0" relativeHeight="251773951" behindDoc="0" locked="0" layoutInCell="1" allowOverlap="1" wp14:anchorId="7010D7F6" wp14:editId="5139E46A">
                <wp:simplePos x="0" y="0"/>
                <wp:positionH relativeFrom="column">
                  <wp:posOffset>19050</wp:posOffset>
                </wp:positionH>
                <wp:positionV relativeFrom="paragraph">
                  <wp:posOffset>68580</wp:posOffset>
                </wp:positionV>
                <wp:extent cx="6858000" cy="0"/>
                <wp:effectExtent l="0" t="38100" r="19050" b="57150"/>
                <wp:wrapNone/>
                <wp:docPr id="4" name="Straight Connector 4"/>
                <wp:cNvGraphicFramePr/>
                <a:graphic xmlns:a="http://schemas.openxmlformats.org/drawingml/2006/main">
                  <a:graphicData uri="http://schemas.microsoft.com/office/word/2010/wordprocessingShape">
                    <wps:wsp>
                      <wps:cNvCnPr/>
                      <wps:spPr>
                        <a:xfrm>
                          <a:off x="0" y="0"/>
                          <a:ext cx="6858000" cy="0"/>
                        </a:xfrm>
                        <a:prstGeom prst="line">
                          <a:avLst/>
                        </a:prstGeom>
                        <a:ln w="88900">
                          <a:gradFill flip="none" rotWithShape="1">
                            <a:gsLst>
                              <a:gs pos="0">
                                <a:srgbClr val="DDEBCF"/>
                              </a:gs>
                              <a:gs pos="43000">
                                <a:srgbClr val="9CB86E"/>
                              </a:gs>
                              <a:gs pos="88000">
                                <a:srgbClr val="156B13"/>
                              </a:gs>
                            </a:gsLst>
                            <a:lin ang="1620000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7739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5.4pt" to="54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" strokeweight="7pt"/>
            </w:pict>
          </mc:Fallback>
        </mc:AlternateContent>
      </w:r>
    </w:p>
    <w:p w:rsidR="00D64826" w:rsidRPr="00064B4C" w:rsidRDefault="00D64826" w:rsidP="00345D91">
      <w:pPr>
        <w:jc w:val="center"/>
        <w:rPr>
          <w:rFonts w:ascii="Candara" w:hAnsi="Candara"/>
          <w:b/>
          <w:szCs w:val="22"/>
        </w:rPr>
      </w:pPr>
      <w:r w:rsidRPr="00064B4C">
        <w:rPr>
          <w:rFonts w:ascii="Candara" w:hAnsi="Candara"/>
          <w:b/>
          <w:szCs w:val="22"/>
        </w:rPr>
        <w:t>Injury Surveillance Program (ISP)</w:t>
      </w:r>
    </w:p>
    <w:p w:rsidR="00D64826" w:rsidRPr="002D1729" w:rsidRDefault="00D64826" w:rsidP="00345D91">
      <w:pPr>
        <w:jc w:val="center"/>
        <w:rPr>
          <w:rFonts w:ascii="Candara" w:hAnsi="Candara"/>
          <w:sz w:val="22"/>
          <w:szCs w:val="22"/>
        </w:rPr>
      </w:pPr>
      <w:r w:rsidRPr="002D1729">
        <w:rPr>
          <w:rFonts w:ascii="Candara" w:hAnsi="Candara"/>
          <w:sz w:val="22"/>
          <w:szCs w:val="22"/>
        </w:rPr>
        <w:t>Bureau of Community Health and Prevention (BCHAP)</w:t>
      </w:r>
    </w:p>
    <w:p w:rsidR="00D64826" w:rsidRPr="002D1729" w:rsidRDefault="00D64826" w:rsidP="00345D91">
      <w:pPr>
        <w:jc w:val="center"/>
        <w:rPr>
          <w:rFonts w:ascii="Candara" w:hAnsi="Candara"/>
          <w:sz w:val="22"/>
          <w:szCs w:val="22"/>
        </w:rPr>
      </w:pPr>
      <w:r w:rsidRPr="002D1729">
        <w:rPr>
          <w:rFonts w:ascii="Candara" w:hAnsi="Candara"/>
          <w:sz w:val="22"/>
          <w:szCs w:val="22"/>
        </w:rPr>
        <w:t>Massachusetts Department of Public Health</w:t>
      </w:r>
      <w:r w:rsidR="00BA0FD3" w:rsidRPr="002D1729">
        <w:rPr>
          <w:rFonts w:ascii="Candara" w:hAnsi="Candara"/>
          <w:sz w:val="22"/>
          <w:szCs w:val="22"/>
        </w:rPr>
        <w:t xml:space="preserve"> (DPH)</w:t>
      </w:r>
    </w:p>
    <w:p w:rsidR="00D64826" w:rsidRPr="002D1729" w:rsidRDefault="00D64826" w:rsidP="00345D91">
      <w:pPr>
        <w:jc w:val="center"/>
        <w:rPr>
          <w:rFonts w:ascii="Candara" w:hAnsi="Candara"/>
          <w:sz w:val="22"/>
          <w:szCs w:val="22"/>
        </w:rPr>
      </w:pPr>
      <w:r w:rsidRPr="002D1729">
        <w:rPr>
          <w:rFonts w:ascii="Candara" w:hAnsi="Candara"/>
          <w:sz w:val="22"/>
          <w:szCs w:val="22"/>
        </w:rPr>
        <w:t>250 Washington Street, 4th Floor</w:t>
      </w:r>
    </w:p>
    <w:p w:rsidR="00D64826" w:rsidRPr="002D1729" w:rsidRDefault="00D64826" w:rsidP="00345D91">
      <w:pPr>
        <w:jc w:val="center"/>
        <w:rPr>
          <w:rFonts w:ascii="Candara" w:hAnsi="Candara"/>
          <w:sz w:val="22"/>
          <w:szCs w:val="22"/>
        </w:rPr>
      </w:pPr>
      <w:r w:rsidRPr="002D1729">
        <w:rPr>
          <w:rFonts w:ascii="Candara" w:hAnsi="Candara"/>
          <w:sz w:val="22"/>
          <w:szCs w:val="22"/>
        </w:rPr>
        <w:t>Boston, MA 02108</w:t>
      </w:r>
    </w:p>
    <w:p w:rsidR="00D64826" w:rsidRPr="002D1729" w:rsidRDefault="00081CEF" w:rsidP="00345D91">
      <w:pPr>
        <w:jc w:val="center"/>
        <w:rPr>
          <w:rFonts w:ascii="Candara" w:hAnsi="Candara"/>
          <w:sz w:val="22"/>
          <w:szCs w:val="22"/>
        </w:rPr>
      </w:pPr>
      <w:r w:rsidRPr="002D1729">
        <w:rPr>
          <w:rFonts w:ascii="Candara" w:hAnsi="Candara"/>
          <w:sz w:val="22"/>
          <w:szCs w:val="22"/>
        </w:rPr>
        <w:t>(617) 624 – 5664</w:t>
      </w:r>
    </w:p>
    <w:p w:rsidR="008A04C8" w:rsidRPr="002D1729" w:rsidRDefault="00081CEF" w:rsidP="00345D91">
      <w:pPr>
        <w:jc w:val="center"/>
        <w:rPr>
          <w:rFonts w:ascii="Candara" w:hAnsi="Candara"/>
          <w:sz w:val="22"/>
          <w:szCs w:val="22"/>
        </w:rPr>
      </w:pPr>
      <w:r w:rsidRPr="002D1729">
        <w:rPr>
          <w:rFonts w:ascii="Candara" w:hAnsi="Candara"/>
          <w:sz w:val="22"/>
          <w:szCs w:val="22"/>
        </w:rPr>
        <w:t>For general injury information</w:t>
      </w:r>
      <w:r w:rsidR="00064B4C">
        <w:rPr>
          <w:rFonts w:ascii="Candara" w:hAnsi="Candara"/>
          <w:sz w:val="22"/>
          <w:szCs w:val="22"/>
        </w:rPr>
        <w:t>:</w:t>
      </w:r>
      <w:r w:rsidRPr="002D1729">
        <w:rPr>
          <w:rFonts w:ascii="Candara" w:hAnsi="Candara"/>
          <w:sz w:val="22"/>
          <w:szCs w:val="22"/>
        </w:rPr>
        <w:t xml:space="preserve"> (617) 624 </w:t>
      </w:r>
      <w:r w:rsidR="008A04C8" w:rsidRPr="002D1729">
        <w:rPr>
          <w:rFonts w:ascii="Candara" w:hAnsi="Candara"/>
          <w:sz w:val="22"/>
          <w:szCs w:val="22"/>
        </w:rPr>
        <w:t>–</w:t>
      </w:r>
      <w:r w:rsidRPr="002D1729">
        <w:rPr>
          <w:rFonts w:ascii="Candara" w:hAnsi="Candara"/>
          <w:sz w:val="22"/>
          <w:szCs w:val="22"/>
        </w:rPr>
        <w:t xml:space="preserve"> 5648</w:t>
      </w:r>
    </w:p>
    <w:p w:rsidR="00064B4C" w:rsidRPr="00126EDA" w:rsidRDefault="00064B4C" w:rsidP="00345D91">
      <w:pPr>
        <w:jc w:val="center"/>
        <w:rPr>
          <w:rFonts w:ascii="Candara" w:hAnsi="Candara"/>
          <w:sz w:val="10"/>
          <w:szCs w:val="20"/>
        </w:rPr>
      </w:pPr>
    </w:p>
    <w:p w:rsidR="008A04C8" w:rsidRPr="00126EDA" w:rsidRDefault="00DC5B5B" w:rsidP="00345D91">
      <w:pPr>
        <w:jc w:val="center"/>
        <w:rPr>
          <w:rStyle w:val="Hyperlink"/>
          <w:rFonts w:ascii="Candara" w:hAnsi="Candara" w:cs="Arial"/>
          <w:color w:val="000000"/>
          <w:sz w:val="22"/>
          <w:szCs w:val="20"/>
        </w:rPr>
      </w:pPr>
      <w:hyperlink r:id="rId33" w:history="1">
        <w:r w:rsidR="008A04C8" w:rsidRPr="00126EDA">
          <w:rPr>
            <w:rStyle w:val="Hyperlink"/>
            <w:rFonts w:ascii="Candara" w:hAnsi="Candara" w:cs="Arial"/>
            <w:sz w:val="22"/>
            <w:szCs w:val="20"/>
          </w:rPr>
          <w:t>http://www.mass.gov/dph/isp</w:t>
        </w:r>
      </w:hyperlink>
    </w:p>
    <w:p w:rsidR="00D64826" w:rsidRDefault="00D64826" w:rsidP="00345D91">
      <w:pPr>
        <w:jc w:val="center"/>
        <w:rPr>
          <w:rFonts w:ascii="Candara" w:hAnsi="Candara"/>
          <w:sz w:val="20"/>
          <w:szCs w:val="20"/>
        </w:rPr>
      </w:pPr>
    </w:p>
    <w:p w:rsidR="00D71079" w:rsidRPr="002D1729" w:rsidRDefault="00D71079" w:rsidP="00345D91">
      <w:pPr>
        <w:jc w:val="center"/>
        <w:rPr>
          <w:rFonts w:ascii="Candara" w:hAnsi="Candara" w:cs="Arial"/>
          <w:sz w:val="22"/>
          <w:szCs w:val="20"/>
        </w:rPr>
      </w:pPr>
      <w:r w:rsidRPr="002D1729">
        <w:rPr>
          <w:rFonts w:ascii="Candara" w:hAnsi="Candara"/>
          <w:sz w:val="22"/>
          <w:szCs w:val="20"/>
        </w:rPr>
        <w:t xml:space="preserve">More information </w:t>
      </w:r>
      <w:r w:rsidRPr="002D1729">
        <w:rPr>
          <w:rFonts w:ascii="Candara" w:hAnsi="Candara" w:cs="Arial"/>
          <w:sz w:val="22"/>
          <w:szCs w:val="20"/>
        </w:rPr>
        <w:t>regarding NVDRS and the CDC can be found at:</w:t>
      </w:r>
    </w:p>
    <w:p w:rsidR="00126EDA" w:rsidRDefault="00DC5B5B" w:rsidP="00126EDA">
      <w:pPr>
        <w:jc w:val="center"/>
        <w:rPr>
          <w:rStyle w:val="Hyperlink"/>
          <w:rFonts w:ascii="Candara" w:hAnsi="Candara" w:cs="Arial"/>
          <w:color w:val="0319ED"/>
          <w:sz w:val="22"/>
          <w:szCs w:val="20"/>
        </w:rPr>
      </w:pPr>
      <w:hyperlink r:id="rId34" w:history="1">
        <w:r w:rsidR="00D71079" w:rsidRPr="007F5C63">
          <w:rPr>
            <w:rStyle w:val="Hyperlink"/>
            <w:rFonts w:ascii="Candara" w:hAnsi="Candara" w:cs="Arial"/>
            <w:color w:val="0319ED"/>
            <w:sz w:val="22"/>
            <w:szCs w:val="20"/>
          </w:rPr>
          <w:t>www.cdc.gov/ViolencePrevention/NVDRS/index.html</w:t>
        </w:r>
      </w:hyperlink>
    </w:p>
    <w:p w:rsidR="004F3B52" w:rsidRPr="00586CEF" w:rsidRDefault="004F3B52" w:rsidP="00126EDA">
      <w:pPr>
        <w:jc w:val="center"/>
        <w:rPr>
          <w:rStyle w:val="Hyperlink"/>
          <w:rFonts w:ascii="Candara" w:hAnsi="Candara" w:cs="Arial"/>
          <w:color w:val="0319ED"/>
          <w:sz w:val="32"/>
          <w:szCs w:val="20"/>
        </w:rPr>
      </w:pPr>
    </w:p>
    <w:p w:rsidR="00D64826" w:rsidRPr="00E67E00" w:rsidRDefault="00D64826" w:rsidP="00345D91">
      <w:pPr>
        <w:rPr>
          <w:rFonts w:ascii="Candara" w:hAnsi="Candara"/>
          <w:i/>
          <w:sz w:val="16"/>
          <w:szCs w:val="19"/>
        </w:rPr>
      </w:pPr>
      <w:r w:rsidRPr="00E67E00">
        <w:rPr>
          <w:rFonts w:ascii="Candara" w:hAnsi="Candara"/>
          <w:i/>
          <w:sz w:val="20"/>
        </w:rPr>
        <w:t>This publication was supported by cooperative agreement #U17/CE002606 from the CDC. Its contents are solely the responsibility of the authors and do not represent the official views of the CDC</w:t>
      </w:r>
      <w:r w:rsidR="00B65800" w:rsidRPr="00E67E00">
        <w:rPr>
          <w:rFonts w:ascii="Candara" w:hAnsi="Candara"/>
          <w:i/>
          <w:sz w:val="20"/>
        </w:rPr>
        <w:t>.</w:t>
      </w:r>
    </w:p>
    <w:sectPr w:rsidR="00D64826" w:rsidRPr="00E67E00" w:rsidSect="00384EAF">
      <w:footerReference w:type="even" r:id="rId35"/>
      <w:footerReference w:type="first" r:id="rId36"/>
      <w:footnotePr>
        <w:numRestart w:val="eachPage"/>
      </w:footnotePr>
      <w:endnotePr>
        <w:numFmt w:val="decimal"/>
        <w:numRestart w:val="eachSect"/>
      </w:endnotePr>
      <w:type w:val="continuous"/>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F2E" w:rsidRDefault="00DC1F2E">
      <w:r>
        <w:separator/>
      </w:r>
    </w:p>
  </w:endnote>
  <w:endnote w:type="continuationSeparator" w:id="0">
    <w:p w:rsidR="00DC1F2E" w:rsidRDefault="00DC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Tw Cen MT">
    <w:panose1 w:val="020B06020201040206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Lucida Bright">
    <w:panose1 w:val="02040602050505020304"/>
    <w:charset w:val="00"/>
    <w:family w:val="roman"/>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Arial Black">
    <w:panose1 w:val="020B0A04020102020204"/>
    <w:charset w:val="00"/>
    <w:family w:val="swiss"/>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Eras Demi ITC">
    <w:panose1 w:val="020B08050305040208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F2E" w:rsidRPr="006F18FC" w:rsidRDefault="00DC1F2E" w:rsidP="00793126">
    <w:pPr>
      <w:pStyle w:val="Footer"/>
      <w:pBdr>
        <w:top w:val="single" w:sz="4" w:space="1" w:color="auto"/>
      </w:pBdr>
      <w:tabs>
        <w:tab w:val="clear" w:pos="4680"/>
        <w:tab w:val="clear" w:pos="9360"/>
        <w:tab w:val="right" w:pos="10800"/>
      </w:tabs>
      <w:rPr>
        <w:rFonts w:ascii="Eras Demi ITC" w:hAnsi="Eras Demi ITC"/>
        <w:smallCaps/>
        <w:sz w:val="16"/>
        <w:szCs w:val="16"/>
      </w:rPr>
    </w:pPr>
    <w:r w:rsidRPr="006F18FC">
      <w:rPr>
        <w:rStyle w:val="PageNumber"/>
        <w:rFonts w:ascii="Eras Demi ITC" w:hAnsi="Eras Demi ITC"/>
        <w:smallCaps/>
        <w:sz w:val="16"/>
        <w:szCs w:val="16"/>
      </w:rPr>
      <w:t xml:space="preserve">PAGE </w:t>
    </w:r>
    <w:r w:rsidRPr="006F18FC">
      <w:rPr>
        <w:rStyle w:val="PageNumber"/>
        <w:rFonts w:ascii="Eras Demi ITC" w:hAnsi="Eras Demi ITC"/>
        <w:smallCaps/>
        <w:sz w:val="16"/>
        <w:szCs w:val="16"/>
      </w:rPr>
      <w:fldChar w:fldCharType="begin"/>
    </w:r>
    <w:r w:rsidRPr="006F18FC">
      <w:rPr>
        <w:rStyle w:val="PageNumber"/>
        <w:rFonts w:ascii="Eras Demi ITC" w:hAnsi="Eras Demi ITC"/>
        <w:smallCaps/>
        <w:sz w:val="16"/>
        <w:szCs w:val="16"/>
      </w:rPr>
      <w:instrText xml:space="preserve"> PAGE </w:instrText>
    </w:r>
    <w:r w:rsidRPr="006F18FC">
      <w:rPr>
        <w:rStyle w:val="PageNumber"/>
        <w:rFonts w:ascii="Eras Demi ITC" w:hAnsi="Eras Demi ITC"/>
        <w:smallCaps/>
        <w:sz w:val="16"/>
        <w:szCs w:val="16"/>
      </w:rPr>
      <w:fldChar w:fldCharType="separate"/>
    </w:r>
    <w:r>
      <w:rPr>
        <w:rStyle w:val="PageNumber"/>
        <w:rFonts w:ascii="Eras Demi ITC" w:hAnsi="Eras Demi ITC"/>
        <w:smallCaps/>
        <w:sz w:val="16"/>
        <w:szCs w:val="16"/>
      </w:rPr>
      <w:t>4</w:t>
    </w:r>
    <w:r w:rsidRPr="006F18FC">
      <w:rPr>
        <w:rStyle w:val="PageNumber"/>
        <w:rFonts w:ascii="Eras Demi ITC" w:hAnsi="Eras Demi ITC"/>
        <w:smallCaps/>
        <w:sz w:val="16"/>
        <w:szCs w:val="16"/>
      </w:rPr>
      <w:fldChar w:fldCharType="end"/>
    </w:r>
    <w:r w:rsidRPr="006F18FC">
      <w:rPr>
        <w:rStyle w:val="PageNumber"/>
        <w:rFonts w:ascii="Eras Demi ITC" w:hAnsi="Eras Demi ITC"/>
        <w:smallCaps/>
        <w:sz w:val="16"/>
        <w:szCs w:val="16"/>
      </w:rPr>
      <w:t xml:space="preserve"> | </w:t>
    </w:r>
    <w:r>
      <w:rPr>
        <w:rStyle w:val="PageNumber"/>
        <w:rFonts w:ascii="Eras Demi ITC" w:hAnsi="Eras Demi ITC"/>
        <w:smallCaps/>
        <w:sz w:val="16"/>
        <w:szCs w:val="16"/>
      </w:rPr>
      <w:t>Homicides</w:t>
    </w:r>
    <w:r w:rsidRPr="006F18FC">
      <w:rPr>
        <w:rStyle w:val="PageNumber"/>
        <w:rFonts w:ascii="Eras Demi ITC" w:hAnsi="Eras Demi ITC"/>
        <w:smallCaps/>
        <w:sz w:val="16"/>
        <w:szCs w:val="16"/>
      </w:rPr>
      <w:tab/>
      <w:t>DATA BRIEF: Massachusetts Violent Death Surveillance Report 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F2E" w:rsidRPr="006F18FC" w:rsidRDefault="00DC1F2E" w:rsidP="00793126">
    <w:pPr>
      <w:pStyle w:val="Footer"/>
      <w:pBdr>
        <w:top w:val="single" w:sz="4" w:space="1" w:color="auto"/>
      </w:pBdr>
      <w:tabs>
        <w:tab w:val="clear" w:pos="9360"/>
        <w:tab w:val="right" w:pos="10800"/>
      </w:tabs>
      <w:rPr>
        <w:rFonts w:ascii="Eras Demi ITC" w:hAnsi="Eras Demi ITC"/>
        <w:smallCaps/>
        <w:sz w:val="16"/>
        <w:szCs w:val="16"/>
      </w:rPr>
    </w:pPr>
    <w:r w:rsidRPr="006F18FC">
      <w:rPr>
        <w:rStyle w:val="PageNumber"/>
        <w:rFonts w:ascii="Eras Demi ITC" w:hAnsi="Eras Demi ITC"/>
        <w:smallCaps/>
        <w:sz w:val="16"/>
        <w:szCs w:val="16"/>
      </w:rPr>
      <w:t>DATA BRIEF: Massachusetts Violent Death Surveillance Report 2012</w:t>
    </w:r>
    <w:r w:rsidRPr="006F18FC">
      <w:rPr>
        <w:rStyle w:val="PageNumber"/>
        <w:rFonts w:ascii="Eras Demi ITC" w:hAnsi="Eras Demi ITC"/>
        <w:smallCaps/>
        <w:sz w:val="16"/>
        <w:szCs w:val="16"/>
      </w:rPr>
      <w:tab/>
    </w:r>
    <w:r w:rsidRPr="0021799B">
      <w:rPr>
        <w:rStyle w:val="PageNumber"/>
        <w:rFonts w:ascii="Eras Demi ITC" w:hAnsi="Eras Demi ITC"/>
        <w:smallCaps/>
        <w:sz w:val="16"/>
        <w:szCs w:val="16"/>
      </w:rPr>
      <w:t xml:space="preserve">HOMICIDES </w:t>
    </w:r>
    <w:r>
      <w:rPr>
        <w:rStyle w:val="PageNumber"/>
        <w:rFonts w:ascii="Eras Demi ITC" w:hAnsi="Eras Demi ITC"/>
        <w:smallCaps/>
        <w:sz w:val="16"/>
        <w:szCs w:val="16"/>
      </w:rPr>
      <w:t xml:space="preserve">| </w:t>
    </w:r>
    <w:r w:rsidRPr="006F18FC">
      <w:rPr>
        <w:rStyle w:val="PageNumber"/>
        <w:rFonts w:ascii="Eras Demi ITC" w:hAnsi="Eras Demi ITC"/>
        <w:smallCaps/>
        <w:sz w:val="16"/>
        <w:szCs w:val="16"/>
      </w:rPr>
      <w:t xml:space="preserve">PAGE </w:t>
    </w:r>
    <w:r w:rsidRPr="006F18FC">
      <w:rPr>
        <w:rStyle w:val="PageNumber"/>
        <w:rFonts w:ascii="Eras Demi ITC" w:hAnsi="Eras Demi ITC"/>
        <w:smallCaps/>
        <w:sz w:val="16"/>
        <w:szCs w:val="16"/>
      </w:rPr>
      <w:fldChar w:fldCharType="begin"/>
    </w:r>
    <w:r w:rsidRPr="006F18FC">
      <w:rPr>
        <w:rStyle w:val="PageNumber"/>
        <w:rFonts w:ascii="Eras Demi ITC" w:hAnsi="Eras Demi ITC"/>
        <w:smallCaps/>
        <w:sz w:val="16"/>
        <w:szCs w:val="16"/>
      </w:rPr>
      <w:instrText xml:space="preserve"> PAGE </w:instrText>
    </w:r>
    <w:r w:rsidRPr="006F18FC">
      <w:rPr>
        <w:rStyle w:val="PageNumber"/>
        <w:rFonts w:ascii="Eras Demi ITC" w:hAnsi="Eras Demi ITC"/>
        <w:smallCaps/>
        <w:sz w:val="16"/>
        <w:szCs w:val="16"/>
      </w:rPr>
      <w:fldChar w:fldCharType="separate"/>
    </w:r>
    <w:r>
      <w:rPr>
        <w:rStyle w:val="PageNumber"/>
        <w:rFonts w:ascii="Eras Demi ITC" w:hAnsi="Eras Demi ITC"/>
        <w:smallCaps/>
        <w:sz w:val="16"/>
        <w:szCs w:val="16"/>
      </w:rPr>
      <w:t>5</w:t>
    </w:r>
    <w:r w:rsidRPr="006F18FC">
      <w:rPr>
        <w:rStyle w:val="PageNumber"/>
        <w:rFonts w:ascii="Eras Demi ITC" w:hAnsi="Eras Demi ITC"/>
        <w:smallCaps/>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F2E" w:rsidRPr="00C952A3" w:rsidRDefault="00DC1F2E" w:rsidP="00C952A3">
    <w:pPr>
      <w:pBdr>
        <w:top w:val="single" w:sz="4" w:space="1" w:color="auto"/>
      </w:pBdr>
      <w:jc w:val="right"/>
      <w:rPr>
        <w:rFonts w:ascii="Eras Bold ITC" w:hAnsi="Eras Bold ITC"/>
      </w:rPr>
    </w:pPr>
    <w:r w:rsidRPr="00C952A3">
      <w:rPr>
        <w:rFonts w:ascii="Eras Bold ITC" w:hAnsi="Eras Bold ITC"/>
        <w:smallCaps/>
        <w:sz w:val="16"/>
      </w:rPr>
      <w:t>Page</w:t>
    </w:r>
    <w:r w:rsidRPr="00C952A3">
      <w:rPr>
        <w:rFonts w:ascii="Eras Bold ITC" w:hAnsi="Eras Bold ITC"/>
        <w:sz w:val="16"/>
      </w:rPr>
      <w:t xml:space="preserve"> 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F2E" w:rsidRPr="00703BEC" w:rsidRDefault="00DC1F2E" w:rsidP="00793126">
    <w:pPr>
      <w:pStyle w:val="Footer"/>
      <w:pBdr>
        <w:top w:val="single" w:sz="4" w:space="1" w:color="auto"/>
      </w:pBdr>
      <w:tabs>
        <w:tab w:val="clear" w:pos="4680"/>
        <w:tab w:val="clear" w:pos="9360"/>
        <w:tab w:val="right" w:pos="10800"/>
      </w:tabs>
      <w:rPr>
        <w:rFonts w:ascii="Eras Demi ITC" w:hAnsi="Eras Demi ITC"/>
        <w:smallCaps/>
        <w:sz w:val="16"/>
        <w:szCs w:val="16"/>
      </w:rPr>
    </w:pPr>
    <w:r>
      <w:rPr>
        <w:rStyle w:val="PageNumber"/>
        <w:rFonts w:ascii="Eras Demi ITC" w:hAnsi="Eras Demi ITC"/>
        <w:smallCaps/>
        <w:sz w:val="16"/>
        <w:szCs w:val="16"/>
      </w:rPr>
      <w:t xml:space="preserve">Page </w:t>
    </w:r>
    <w:r w:rsidRPr="008821B9">
      <w:rPr>
        <w:rStyle w:val="PageNumber"/>
        <w:rFonts w:ascii="Eras Demi ITC" w:hAnsi="Eras Demi ITC"/>
        <w:smallCaps/>
        <w:sz w:val="16"/>
        <w:szCs w:val="16"/>
      </w:rPr>
      <w:fldChar w:fldCharType="begin"/>
    </w:r>
    <w:r w:rsidRPr="008821B9">
      <w:rPr>
        <w:rStyle w:val="PageNumber"/>
        <w:rFonts w:ascii="Eras Demi ITC" w:hAnsi="Eras Demi ITC"/>
        <w:smallCaps/>
        <w:sz w:val="16"/>
        <w:szCs w:val="16"/>
      </w:rPr>
      <w:instrText xml:space="preserve"> PAGE   \* MERGEFORMAT </w:instrText>
    </w:r>
    <w:r w:rsidRPr="008821B9">
      <w:rPr>
        <w:rStyle w:val="PageNumber"/>
        <w:rFonts w:ascii="Eras Demi ITC" w:hAnsi="Eras Demi ITC"/>
        <w:smallCaps/>
        <w:sz w:val="16"/>
        <w:szCs w:val="16"/>
      </w:rPr>
      <w:fldChar w:fldCharType="separate"/>
    </w:r>
    <w:r w:rsidR="00DC5B5B">
      <w:rPr>
        <w:rStyle w:val="PageNumber"/>
        <w:rFonts w:ascii="Eras Demi ITC" w:hAnsi="Eras Demi ITC"/>
        <w:smallCaps/>
        <w:sz w:val="16"/>
        <w:szCs w:val="16"/>
      </w:rPr>
      <w:t>6</w:t>
    </w:r>
    <w:r w:rsidRPr="008821B9">
      <w:rPr>
        <w:rStyle w:val="PageNumber"/>
        <w:rFonts w:ascii="Eras Demi ITC" w:hAnsi="Eras Demi ITC"/>
        <w:smallCaps/>
        <w:sz w:val="16"/>
        <w:szCs w:val="16"/>
      </w:rPr>
      <w:fldChar w:fldCharType="end"/>
    </w:r>
    <w:r>
      <w:rPr>
        <w:rStyle w:val="PageNumber"/>
        <w:rFonts w:ascii="Eras Demi ITC" w:hAnsi="Eras Demi ITC"/>
        <w:smallCaps/>
        <w:sz w:val="16"/>
        <w:szCs w:val="16"/>
      </w:rPr>
      <w:tab/>
    </w:r>
    <w:r w:rsidRPr="00703BEC">
      <w:rPr>
        <w:rStyle w:val="PageNumber"/>
        <w:rFonts w:ascii="Eras Demi ITC" w:hAnsi="Eras Demi ITC"/>
        <w:smallCaps/>
        <w:sz w:val="16"/>
        <w:szCs w:val="16"/>
      </w:rPr>
      <w:t>DATA BRIEF: Massachusetts Vi</w:t>
    </w:r>
    <w:r>
      <w:rPr>
        <w:rStyle w:val="PageNumber"/>
        <w:rFonts w:ascii="Eras Demi ITC" w:hAnsi="Eras Demi ITC"/>
        <w:smallCaps/>
        <w:sz w:val="16"/>
        <w:szCs w:val="16"/>
      </w:rPr>
      <w:t>olent Death Surveillance Report 2013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F2E" w:rsidRPr="006F18FC" w:rsidRDefault="00DC1F2E" w:rsidP="00793126">
    <w:pPr>
      <w:pStyle w:val="Footer"/>
      <w:pBdr>
        <w:top w:val="single" w:sz="4" w:space="1" w:color="auto"/>
      </w:pBdr>
      <w:tabs>
        <w:tab w:val="clear" w:pos="9360"/>
        <w:tab w:val="right" w:pos="10800"/>
      </w:tabs>
      <w:rPr>
        <w:rFonts w:ascii="Eras Demi ITC" w:hAnsi="Eras Demi ITC"/>
        <w:smallCaps/>
        <w:sz w:val="16"/>
        <w:szCs w:val="16"/>
      </w:rPr>
    </w:pPr>
    <w:r w:rsidRPr="006F18FC">
      <w:rPr>
        <w:rStyle w:val="PageNumber"/>
        <w:rFonts w:ascii="Eras Demi ITC" w:hAnsi="Eras Demi ITC"/>
        <w:smallCaps/>
        <w:sz w:val="16"/>
        <w:szCs w:val="16"/>
      </w:rPr>
      <w:t>DATA BRIEF: Massachusetts V</w:t>
    </w:r>
    <w:r>
      <w:rPr>
        <w:rStyle w:val="PageNumber"/>
        <w:rFonts w:ascii="Eras Demi ITC" w:hAnsi="Eras Demi ITC"/>
        <w:smallCaps/>
        <w:sz w:val="16"/>
        <w:szCs w:val="16"/>
      </w:rPr>
      <w:t>iolent Death Surveillance Report 2013</w:t>
    </w:r>
    <w:r>
      <w:rPr>
        <w:rStyle w:val="PageNumber"/>
        <w:rFonts w:ascii="Eras Demi ITC" w:hAnsi="Eras Demi ITC"/>
        <w:smallCaps/>
        <w:sz w:val="16"/>
        <w:szCs w:val="16"/>
      </w:rPr>
      <w:tab/>
      <w:t xml:space="preserve"> </w:t>
    </w:r>
    <w:r w:rsidRPr="006F18FC">
      <w:rPr>
        <w:rStyle w:val="PageNumber"/>
        <w:rFonts w:ascii="Eras Demi ITC" w:hAnsi="Eras Demi ITC"/>
        <w:smallCaps/>
        <w:sz w:val="16"/>
        <w:szCs w:val="16"/>
      </w:rPr>
      <w:t xml:space="preserve">PAGE </w:t>
    </w:r>
    <w:r w:rsidRPr="0047481E">
      <w:rPr>
        <w:rStyle w:val="PageNumber"/>
        <w:rFonts w:ascii="Eras Demi ITC" w:hAnsi="Eras Demi ITC"/>
        <w:smallCaps/>
        <w:sz w:val="16"/>
        <w:szCs w:val="16"/>
      </w:rPr>
      <w:fldChar w:fldCharType="begin"/>
    </w:r>
    <w:r w:rsidRPr="0047481E">
      <w:rPr>
        <w:rStyle w:val="PageNumber"/>
        <w:rFonts w:ascii="Eras Demi ITC" w:hAnsi="Eras Demi ITC"/>
        <w:smallCaps/>
        <w:sz w:val="16"/>
        <w:szCs w:val="16"/>
      </w:rPr>
      <w:instrText xml:space="preserve"> PAGE   \* MERGEFORMAT </w:instrText>
    </w:r>
    <w:r w:rsidRPr="0047481E">
      <w:rPr>
        <w:rStyle w:val="PageNumber"/>
        <w:rFonts w:ascii="Eras Demi ITC" w:hAnsi="Eras Demi ITC"/>
        <w:smallCaps/>
        <w:sz w:val="16"/>
        <w:szCs w:val="16"/>
      </w:rPr>
      <w:fldChar w:fldCharType="separate"/>
    </w:r>
    <w:r w:rsidR="00DC5B5B">
      <w:rPr>
        <w:rStyle w:val="PageNumber"/>
        <w:rFonts w:ascii="Eras Demi ITC" w:hAnsi="Eras Demi ITC"/>
        <w:smallCaps/>
        <w:sz w:val="16"/>
        <w:szCs w:val="16"/>
      </w:rPr>
      <w:t>11</w:t>
    </w:r>
    <w:r w:rsidRPr="0047481E">
      <w:rPr>
        <w:rStyle w:val="PageNumber"/>
        <w:rFonts w:ascii="Eras Demi ITC" w:hAnsi="Eras Demi ITC"/>
        <w:smallCaps/>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F2E" w:rsidRPr="006F18FC" w:rsidRDefault="00DC1F2E" w:rsidP="00896C27">
    <w:pPr>
      <w:pStyle w:val="Footer"/>
      <w:pBdr>
        <w:top w:val="single" w:sz="4" w:space="1" w:color="auto"/>
      </w:pBdr>
      <w:tabs>
        <w:tab w:val="clear" w:pos="9360"/>
        <w:tab w:val="right" w:pos="10710"/>
      </w:tabs>
      <w:rPr>
        <w:rFonts w:ascii="Eras Demi ITC" w:hAnsi="Eras Demi ITC"/>
        <w:sz w:val="16"/>
        <w:szCs w:val="16"/>
      </w:rPr>
    </w:pPr>
    <w:r w:rsidRPr="006F18FC">
      <w:rPr>
        <w:rStyle w:val="PageNumber"/>
        <w:rFonts w:ascii="Eras Demi ITC" w:hAnsi="Eras Demi ITC"/>
        <w:smallCaps/>
        <w:sz w:val="16"/>
        <w:szCs w:val="16"/>
      </w:rPr>
      <w:t>DATA BRIEF: Massachusetts Violent Death Surveillance Report 2012</w:t>
    </w:r>
    <w:r>
      <w:rPr>
        <w:rStyle w:val="PageNumber"/>
        <w:rFonts w:ascii="Eras Demi ITC" w:hAnsi="Eras Demi ITC"/>
        <w:smallCaps/>
        <w:sz w:val="16"/>
        <w:szCs w:val="16"/>
      </w:rPr>
      <w:tab/>
    </w:r>
    <w:r w:rsidRPr="00C952A3">
      <w:rPr>
        <w:rStyle w:val="PageNumber"/>
        <w:rFonts w:ascii="Eras Demi ITC" w:hAnsi="Eras Demi ITC"/>
        <w:smallCaps/>
        <w:sz w:val="16"/>
        <w:szCs w:val="16"/>
      </w:rPr>
      <w:fldChar w:fldCharType="begin"/>
    </w:r>
    <w:r w:rsidRPr="00C952A3">
      <w:rPr>
        <w:rStyle w:val="PageNumber"/>
        <w:rFonts w:ascii="Eras Demi ITC" w:hAnsi="Eras Demi ITC"/>
        <w:smallCaps/>
        <w:sz w:val="16"/>
        <w:szCs w:val="16"/>
      </w:rPr>
      <w:instrText xml:space="preserve"> PAGE   \* MERGEFORMAT </w:instrText>
    </w:r>
    <w:r w:rsidRPr="00C952A3">
      <w:rPr>
        <w:rStyle w:val="PageNumber"/>
        <w:rFonts w:ascii="Eras Demi ITC" w:hAnsi="Eras Demi ITC"/>
        <w:smallCaps/>
        <w:sz w:val="16"/>
        <w:szCs w:val="16"/>
      </w:rPr>
      <w:fldChar w:fldCharType="separate"/>
    </w:r>
    <w:r>
      <w:rPr>
        <w:rStyle w:val="PageNumber"/>
        <w:rFonts w:ascii="Eras Demi ITC" w:hAnsi="Eras Demi ITC"/>
        <w:smallCaps/>
        <w:sz w:val="16"/>
        <w:szCs w:val="16"/>
      </w:rPr>
      <w:t>1</w:t>
    </w:r>
    <w:r w:rsidRPr="00C952A3">
      <w:rPr>
        <w:rStyle w:val="PageNumber"/>
        <w:rFonts w:ascii="Eras Demi ITC" w:hAnsi="Eras Demi ITC"/>
        <w:smallCaps/>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F2E" w:rsidRPr="006F18FC" w:rsidRDefault="00DC1F2E" w:rsidP="00793126">
    <w:pPr>
      <w:pStyle w:val="Footer"/>
      <w:pBdr>
        <w:top w:val="single" w:sz="4" w:space="1" w:color="auto"/>
      </w:pBdr>
      <w:tabs>
        <w:tab w:val="clear" w:pos="4680"/>
        <w:tab w:val="clear" w:pos="9360"/>
        <w:tab w:val="right" w:pos="10800"/>
      </w:tabs>
      <w:rPr>
        <w:rFonts w:ascii="Eras Demi ITC" w:hAnsi="Eras Demi ITC"/>
        <w:smallCaps/>
        <w:sz w:val="16"/>
        <w:szCs w:val="16"/>
      </w:rPr>
    </w:pPr>
    <w:r>
      <w:rPr>
        <w:rStyle w:val="PageNumber"/>
        <w:rFonts w:ascii="Eras Demi ITC" w:hAnsi="Eras Demi ITC"/>
        <w:smallCaps/>
        <w:sz w:val="16"/>
        <w:szCs w:val="16"/>
      </w:rPr>
      <w:t xml:space="preserve">Page </w:t>
    </w:r>
    <w:r w:rsidRPr="008821B9">
      <w:rPr>
        <w:rStyle w:val="PageNumber"/>
        <w:rFonts w:ascii="Eras Demi ITC" w:hAnsi="Eras Demi ITC"/>
        <w:smallCaps/>
        <w:sz w:val="16"/>
        <w:szCs w:val="16"/>
      </w:rPr>
      <w:fldChar w:fldCharType="begin"/>
    </w:r>
    <w:r w:rsidRPr="008821B9">
      <w:rPr>
        <w:rStyle w:val="PageNumber"/>
        <w:rFonts w:ascii="Eras Demi ITC" w:hAnsi="Eras Demi ITC"/>
        <w:smallCaps/>
        <w:sz w:val="16"/>
        <w:szCs w:val="16"/>
      </w:rPr>
      <w:instrText xml:space="preserve"> PAGE   \* MERGEFORMAT </w:instrText>
    </w:r>
    <w:r w:rsidRPr="008821B9">
      <w:rPr>
        <w:rStyle w:val="PageNumber"/>
        <w:rFonts w:ascii="Eras Demi ITC" w:hAnsi="Eras Demi ITC"/>
        <w:smallCaps/>
        <w:sz w:val="16"/>
        <w:szCs w:val="16"/>
      </w:rPr>
      <w:fldChar w:fldCharType="separate"/>
    </w:r>
    <w:r w:rsidR="00DC5B5B">
      <w:rPr>
        <w:rStyle w:val="PageNumber"/>
        <w:rFonts w:ascii="Eras Demi ITC" w:hAnsi="Eras Demi ITC"/>
        <w:smallCaps/>
        <w:sz w:val="16"/>
        <w:szCs w:val="16"/>
      </w:rPr>
      <w:t>12</w:t>
    </w:r>
    <w:r w:rsidRPr="008821B9">
      <w:rPr>
        <w:rStyle w:val="PageNumber"/>
        <w:rFonts w:ascii="Eras Demi ITC" w:hAnsi="Eras Demi ITC"/>
        <w:smallCaps/>
        <w:sz w:val="16"/>
        <w:szCs w:val="16"/>
      </w:rPr>
      <w:fldChar w:fldCharType="end"/>
    </w:r>
    <w:r>
      <w:rPr>
        <w:rStyle w:val="PageNumber"/>
        <w:rFonts w:ascii="Eras Demi ITC" w:hAnsi="Eras Demi ITC"/>
        <w:smallCaps/>
        <w:sz w:val="16"/>
        <w:szCs w:val="16"/>
      </w:rPr>
      <w:tab/>
    </w:r>
    <w:r w:rsidRPr="006F18FC">
      <w:rPr>
        <w:rStyle w:val="PageNumber"/>
        <w:rFonts w:ascii="Eras Demi ITC" w:hAnsi="Eras Demi ITC"/>
        <w:smallCaps/>
        <w:sz w:val="16"/>
        <w:szCs w:val="16"/>
      </w:rPr>
      <w:t>DATA BRIEF: Massachusetts Violent Death Surveillance Report 201</w:t>
    </w:r>
    <w:r>
      <w:rPr>
        <w:rStyle w:val="PageNumber"/>
        <w:rFonts w:ascii="Eras Demi ITC" w:hAnsi="Eras Demi ITC"/>
        <w:smallCaps/>
        <w:sz w:val="16"/>
        <w:szCs w:val="16"/>
      </w:rPr>
      <w:t>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F2E" w:rsidRPr="006F18FC" w:rsidRDefault="00DC1F2E" w:rsidP="00896C27">
    <w:pPr>
      <w:pStyle w:val="Footer"/>
      <w:pBdr>
        <w:top w:val="single" w:sz="4" w:space="1" w:color="auto"/>
      </w:pBdr>
      <w:tabs>
        <w:tab w:val="clear" w:pos="9360"/>
        <w:tab w:val="right" w:pos="10710"/>
      </w:tabs>
      <w:rPr>
        <w:rFonts w:ascii="Eras Demi ITC" w:hAnsi="Eras Demi ITC"/>
        <w:sz w:val="16"/>
        <w:szCs w:val="16"/>
      </w:rPr>
    </w:pPr>
    <w:r w:rsidRPr="006F18FC">
      <w:rPr>
        <w:rStyle w:val="PageNumber"/>
        <w:rFonts w:ascii="Eras Demi ITC" w:hAnsi="Eras Demi ITC"/>
        <w:smallCaps/>
        <w:sz w:val="16"/>
        <w:szCs w:val="16"/>
      </w:rPr>
      <w:t>DATA BRIEF: Massachusetts Violen</w:t>
    </w:r>
    <w:r>
      <w:rPr>
        <w:rStyle w:val="PageNumber"/>
        <w:rFonts w:ascii="Eras Demi ITC" w:hAnsi="Eras Demi ITC"/>
        <w:smallCaps/>
        <w:sz w:val="16"/>
        <w:szCs w:val="16"/>
      </w:rPr>
      <w:t>t Death Surveillance Report 2013</w:t>
    </w:r>
    <w:r>
      <w:rPr>
        <w:rStyle w:val="PageNumber"/>
        <w:rFonts w:ascii="Eras Demi ITC" w:hAnsi="Eras Demi ITC"/>
        <w:smallCaps/>
        <w:sz w:val="16"/>
        <w:szCs w:val="16"/>
      </w:rPr>
      <w:tab/>
      <w:t>Page 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F2E" w:rsidRDefault="00DC1F2E">
      <w:r>
        <w:separator/>
      </w:r>
    </w:p>
  </w:footnote>
  <w:footnote w:type="continuationSeparator" w:id="0">
    <w:p w:rsidR="00DC1F2E" w:rsidRDefault="00DC1F2E">
      <w:r>
        <w:continuationSeparator/>
      </w:r>
    </w:p>
  </w:footnote>
  <w:footnote w:id="1">
    <w:p w:rsidR="00DC1F2E" w:rsidRPr="00793126" w:rsidRDefault="00DC1F2E" w:rsidP="007D59A2">
      <w:pPr>
        <w:pStyle w:val="FootnoteText"/>
        <w:rPr>
          <w:rFonts w:asciiTheme="majorHAnsi" w:hAnsiTheme="majorHAnsi" w:cs="Arial"/>
          <w:sz w:val="16"/>
          <w:szCs w:val="16"/>
        </w:rPr>
      </w:pPr>
      <w:r w:rsidRPr="00793126">
        <w:rPr>
          <w:rStyle w:val="FootnoteReference"/>
          <w:rFonts w:asciiTheme="majorHAnsi" w:hAnsiTheme="majorHAnsi" w:cs="Arial"/>
          <w:sz w:val="16"/>
          <w:szCs w:val="16"/>
        </w:rPr>
        <w:footnoteRef/>
      </w:r>
      <w:r w:rsidRPr="00793126">
        <w:rPr>
          <w:rFonts w:asciiTheme="majorHAnsi" w:hAnsiTheme="majorHAnsi" w:cs="Arial"/>
          <w:sz w:val="16"/>
          <w:szCs w:val="16"/>
        </w:rPr>
        <w:t xml:space="preserve"> Rates were not calculated for counts less than </w:t>
      </w:r>
      <w:r>
        <w:rPr>
          <w:rFonts w:asciiTheme="majorHAnsi" w:hAnsiTheme="majorHAnsi" w:cs="Arial"/>
          <w:sz w:val="16"/>
          <w:szCs w:val="16"/>
        </w:rPr>
        <w:t>six</w:t>
      </w:r>
      <w:r w:rsidRPr="00793126">
        <w:rPr>
          <w:rFonts w:asciiTheme="majorHAnsi" w:hAnsiTheme="majorHAnsi" w:cs="Arial"/>
          <w:sz w:val="16"/>
          <w:szCs w:val="16"/>
        </w:rPr>
        <w:t xml:space="preserve"> and ar</w:t>
      </w:r>
      <w:r>
        <w:rPr>
          <w:rFonts w:asciiTheme="majorHAnsi" w:hAnsiTheme="majorHAnsi" w:cs="Arial"/>
          <w:sz w:val="16"/>
          <w:szCs w:val="16"/>
        </w:rPr>
        <w:t>e</w:t>
      </w:r>
      <w:r w:rsidRPr="00793126">
        <w:rPr>
          <w:rFonts w:asciiTheme="majorHAnsi" w:hAnsiTheme="majorHAnsi" w:cs="Arial"/>
          <w:sz w:val="16"/>
          <w:szCs w:val="16"/>
        </w:rPr>
        <w:t xml:space="preserve"> considered unstable for counts less than 2</w:t>
      </w:r>
      <w:r>
        <w:rPr>
          <w:rFonts w:asciiTheme="majorHAnsi" w:hAnsiTheme="majorHAnsi" w:cs="Arial"/>
          <w:sz w:val="16"/>
          <w:szCs w:val="16"/>
        </w:rPr>
        <w:t>0.</w:t>
      </w:r>
    </w:p>
  </w:footnote>
  <w:footnote w:id="2">
    <w:p w:rsidR="00DC1F2E" w:rsidRDefault="00DC1F2E" w:rsidP="00516040">
      <w:pPr>
        <w:rPr>
          <w:rStyle w:val="Hyperlink"/>
          <w:rFonts w:asciiTheme="majorHAnsi" w:hAnsiTheme="majorHAnsi" w:cs="Arial"/>
          <w:color w:val="auto"/>
          <w:sz w:val="16"/>
          <w:szCs w:val="16"/>
          <w:u w:val="none"/>
        </w:rPr>
      </w:pPr>
      <w:r w:rsidRPr="00793126">
        <w:rPr>
          <w:rStyle w:val="FootnoteReference"/>
          <w:rFonts w:asciiTheme="majorHAnsi" w:eastAsia="Calibri" w:hAnsiTheme="majorHAnsi" w:cs="Arial"/>
          <w:sz w:val="16"/>
          <w:szCs w:val="16"/>
        </w:rPr>
        <w:footnoteRef/>
      </w:r>
      <w:r w:rsidRPr="00793126">
        <w:rPr>
          <w:rFonts w:asciiTheme="majorHAnsi" w:hAnsiTheme="majorHAnsi" w:cs="Arial"/>
          <w:sz w:val="16"/>
          <w:szCs w:val="16"/>
        </w:rPr>
        <w:t xml:space="preserve"> </w:t>
      </w:r>
      <w:hyperlink r:id="rId1" w:anchor="RANGE!_ftnref2#RANGE!_ftnref2" w:history="1">
        <w:r w:rsidRPr="00793126">
          <w:rPr>
            <w:rStyle w:val="Hyperlink"/>
            <w:rFonts w:asciiTheme="majorHAnsi" w:hAnsiTheme="majorHAnsi" w:cs="Arial"/>
            <w:color w:val="auto"/>
            <w:sz w:val="16"/>
            <w:szCs w:val="16"/>
            <w:u w:val="none"/>
          </w:rPr>
          <w:t>Rates for other/mixed</w:t>
        </w:r>
        <w:r>
          <w:rPr>
            <w:rStyle w:val="Hyperlink"/>
            <w:rFonts w:asciiTheme="majorHAnsi" w:hAnsiTheme="majorHAnsi" w:cs="Arial"/>
            <w:color w:val="auto"/>
            <w:sz w:val="16"/>
            <w:szCs w:val="16"/>
            <w:u w:val="none"/>
          </w:rPr>
          <w:t xml:space="preserve">/unknown </w:t>
        </w:r>
        <w:r w:rsidRPr="00793126">
          <w:rPr>
            <w:rStyle w:val="Hyperlink"/>
            <w:rFonts w:asciiTheme="majorHAnsi" w:hAnsiTheme="majorHAnsi" w:cs="Arial"/>
            <w:color w:val="auto"/>
            <w:sz w:val="16"/>
            <w:szCs w:val="16"/>
            <w:u w:val="none"/>
          </w:rPr>
          <w:t xml:space="preserve"> race</w:t>
        </w:r>
        <w:r>
          <w:rPr>
            <w:rStyle w:val="Hyperlink"/>
            <w:rFonts w:asciiTheme="majorHAnsi" w:hAnsiTheme="majorHAnsi" w:cs="Arial"/>
            <w:color w:val="auto"/>
            <w:sz w:val="16"/>
            <w:szCs w:val="16"/>
            <w:u w:val="none"/>
          </w:rPr>
          <w:t>/ethnicity</w:t>
        </w:r>
        <w:r w:rsidRPr="00793126">
          <w:rPr>
            <w:rStyle w:val="Hyperlink"/>
            <w:rFonts w:asciiTheme="majorHAnsi" w:hAnsiTheme="majorHAnsi" w:cs="Arial"/>
            <w:color w:val="auto"/>
            <w:sz w:val="16"/>
            <w:szCs w:val="16"/>
            <w:u w:val="none"/>
          </w:rPr>
          <w:t xml:space="preserve"> were not calculated due to lack of denominator information.</w:t>
        </w:r>
      </w:hyperlink>
    </w:p>
    <w:p w:rsidR="00DC1F2E" w:rsidRPr="00703BEC" w:rsidRDefault="00DC1F2E" w:rsidP="00A92770">
      <w:pPr>
        <w:rPr>
          <w:rFonts w:asciiTheme="majorHAnsi" w:hAnsiTheme="majorHAnsi" w:cs="Arial"/>
          <w:sz w:val="16"/>
          <w:szCs w:val="16"/>
        </w:rPr>
      </w:pPr>
      <w:r>
        <w:rPr>
          <w:rStyle w:val="Hyperlink"/>
          <w:rFonts w:asciiTheme="majorHAnsi" w:hAnsiTheme="majorHAnsi" w:cs="Arial"/>
          <w:color w:val="auto"/>
          <w:sz w:val="16"/>
          <w:szCs w:val="16"/>
          <w:u w:val="none"/>
          <w:vertAlign w:val="superscript"/>
        </w:rPr>
        <w:t>3</w:t>
      </w:r>
      <w:r w:rsidRPr="00A92770">
        <w:rPr>
          <w:rStyle w:val="Hyperlink"/>
          <w:rFonts w:asciiTheme="majorHAnsi" w:hAnsiTheme="majorHAnsi" w:cs="Arial"/>
          <w:color w:val="auto"/>
          <w:sz w:val="16"/>
          <w:szCs w:val="16"/>
          <w:u w:val="none"/>
          <w:vertAlign w:val="superscript"/>
        </w:rPr>
        <w:t xml:space="preserve"> </w:t>
      </w:r>
      <w:r w:rsidRPr="00A92770">
        <w:rPr>
          <w:rFonts w:asciiTheme="majorHAnsi" w:hAnsiTheme="majorHAnsi" w:cs="Arial"/>
          <w:sz w:val="16"/>
          <w:szCs w:val="16"/>
        </w:rPr>
        <w:t>This Data Brief only includes information where the decedent was a U.S. veteran and</w:t>
      </w:r>
      <w:r w:rsidRPr="00A92770">
        <w:rPr>
          <w:rFonts w:asciiTheme="majorHAnsi" w:hAnsiTheme="majorHAnsi" w:cs="Arial"/>
          <w:b/>
          <w:sz w:val="16"/>
          <w:szCs w:val="16"/>
        </w:rPr>
        <w:t xml:space="preserve"> </w:t>
      </w:r>
      <w:r w:rsidRPr="00A92770">
        <w:rPr>
          <w:rFonts w:asciiTheme="majorHAnsi" w:hAnsiTheme="majorHAnsi" w:cs="Arial"/>
          <w:sz w:val="16"/>
          <w:szCs w:val="16"/>
        </w:rPr>
        <w:t>the war in which they served was specified on the death certificate</w:t>
      </w:r>
      <w:r>
        <w:rPr>
          <w:rFonts w:asciiTheme="majorHAnsi" w:hAnsiTheme="majorHAnsi" w:cs="Arial"/>
          <w:sz w:val="16"/>
          <w:szCs w:val="16"/>
        </w:rPr>
        <w:t>.</w:t>
      </w:r>
    </w:p>
  </w:footnote>
  <w:footnote w:id="3">
    <w:p w:rsidR="00DC1F2E" w:rsidRPr="001B6B9E" w:rsidRDefault="00DC1F2E" w:rsidP="001B6B9E">
      <w:pPr>
        <w:pStyle w:val="FootnoteText"/>
        <w:rPr>
          <w:rFonts w:asciiTheme="majorHAnsi" w:hAnsiTheme="majorHAnsi"/>
          <w:sz w:val="16"/>
          <w:szCs w:val="16"/>
        </w:rPr>
      </w:pPr>
      <w:r w:rsidRPr="001B6B9E">
        <w:rPr>
          <w:rStyle w:val="FootnoteReference"/>
          <w:rFonts w:asciiTheme="majorHAnsi" w:hAnsiTheme="majorHAnsi"/>
          <w:sz w:val="16"/>
          <w:szCs w:val="16"/>
        </w:rPr>
        <w:footnoteRef/>
      </w:r>
      <w:r w:rsidRPr="001B6B9E">
        <w:rPr>
          <w:rFonts w:asciiTheme="majorHAnsi" w:hAnsiTheme="majorHAnsi"/>
          <w:sz w:val="16"/>
          <w:szCs w:val="16"/>
        </w:rPr>
        <w:t xml:space="preserve"> Rates were not calculated for counts less than six and are considered unstable for counts less than 20.</w:t>
      </w:r>
    </w:p>
  </w:footnote>
  <w:footnote w:id="4">
    <w:p w:rsidR="00DC1F2E" w:rsidRPr="003A77A2" w:rsidRDefault="00DC1F2E" w:rsidP="00FE46CB">
      <w:pPr>
        <w:pStyle w:val="FootnoteText"/>
        <w:rPr>
          <w:rFonts w:asciiTheme="majorHAnsi" w:hAnsiTheme="majorHAnsi"/>
          <w:sz w:val="16"/>
          <w:szCs w:val="16"/>
        </w:rPr>
      </w:pPr>
      <w:r w:rsidRPr="001B6B9E">
        <w:rPr>
          <w:rStyle w:val="FootnoteReference"/>
          <w:rFonts w:asciiTheme="majorHAnsi" w:hAnsiTheme="majorHAnsi"/>
          <w:sz w:val="16"/>
          <w:szCs w:val="16"/>
        </w:rPr>
        <w:footnoteRef/>
      </w:r>
      <w:r w:rsidRPr="001B6B9E">
        <w:rPr>
          <w:rFonts w:asciiTheme="majorHAnsi" w:hAnsiTheme="majorHAnsi"/>
          <w:sz w:val="16"/>
          <w:szCs w:val="16"/>
        </w:rPr>
        <w:t xml:space="preserve"> Rates for </w:t>
      </w:r>
      <w:r w:rsidRPr="007B4221">
        <w:rPr>
          <w:rFonts w:asciiTheme="majorHAnsi" w:hAnsiTheme="majorHAnsi"/>
          <w:sz w:val="16"/>
          <w:szCs w:val="16"/>
        </w:rPr>
        <w:t xml:space="preserve">other/mixed/unknown race/ethnicity </w:t>
      </w:r>
      <w:r w:rsidRPr="001B6B9E">
        <w:rPr>
          <w:rFonts w:asciiTheme="majorHAnsi" w:hAnsiTheme="majorHAnsi"/>
          <w:sz w:val="16"/>
          <w:szCs w:val="16"/>
        </w:rPr>
        <w:t>were not calculated due to lack of denominator information.</w:t>
      </w:r>
    </w:p>
  </w:footnote>
  <w:footnote w:id="5">
    <w:p w:rsidR="00DC1F2E" w:rsidRDefault="00DC1F2E">
      <w:pPr>
        <w:pStyle w:val="FootnoteText"/>
      </w:pPr>
      <w:r w:rsidRPr="003A77A2">
        <w:rPr>
          <w:rStyle w:val="FootnoteReference"/>
          <w:sz w:val="16"/>
        </w:rPr>
        <w:footnoteRef/>
      </w:r>
      <w:r>
        <w:rPr>
          <w:rFonts w:asciiTheme="majorHAnsi" w:hAnsiTheme="majorHAnsi" w:cs="Arial"/>
          <w:sz w:val="16"/>
          <w:szCs w:val="16"/>
        </w:rPr>
        <w:t xml:space="preserve"> </w:t>
      </w:r>
      <w:r w:rsidRPr="001B6B9E">
        <w:rPr>
          <w:rFonts w:asciiTheme="majorHAnsi" w:hAnsiTheme="majorHAnsi" w:cs="Arial"/>
          <w:sz w:val="16"/>
          <w:szCs w:val="16"/>
        </w:rPr>
        <w:t xml:space="preserve">This Data Brief only includes information where the decedent was a U.S. </w:t>
      </w:r>
      <w:r w:rsidRPr="00310994">
        <w:rPr>
          <w:rFonts w:asciiTheme="majorHAnsi" w:hAnsiTheme="majorHAnsi" w:cs="Arial"/>
          <w:sz w:val="16"/>
          <w:szCs w:val="16"/>
        </w:rPr>
        <w:t>veteran and the</w:t>
      </w:r>
      <w:r w:rsidRPr="001B6B9E">
        <w:rPr>
          <w:rFonts w:asciiTheme="majorHAnsi" w:hAnsiTheme="majorHAnsi" w:cs="Arial"/>
          <w:sz w:val="16"/>
          <w:szCs w:val="16"/>
        </w:rPr>
        <w:t xml:space="preserve"> war in which they served was specified on the death certificate.</w:t>
      </w:r>
    </w:p>
  </w:footnote>
  <w:footnote w:id="6">
    <w:p w:rsidR="00DC1F2E" w:rsidRPr="00C4598E" w:rsidRDefault="00DC1F2E">
      <w:pPr>
        <w:pStyle w:val="FootnoteText"/>
        <w:rPr>
          <w:rFonts w:asciiTheme="majorHAnsi" w:hAnsiTheme="majorHAnsi"/>
        </w:rPr>
      </w:pPr>
      <w:r w:rsidRPr="00C4598E">
        <w:rPr>
          <w:rStyle w:val="FootnoteReference"/>
          <w:rFonts w:asciiTheme="majorHAnsi" w:hAnsiTheme="majorHAnsi"/>
          <w:sz w:val="16"/>
        </w:rPr>
        <w:footnoteRef/>
      </w:r>
      <w:r w:rsidRPr="00C4598E">
        <w:rPr>
          <w:rFonts w:asciiTheme="majorHAnsi" w:hAnsiTheme="majorHAnsi"/>
          <w:sz w:val="16"/>
        </w:rPr>
        <w:t xml:space="preserve"> The 0-14 age group (n=6) is</w:t>
      </w:r>
      <w:r>
        <w:rPr>
          <w:rFonts w:asciiTheme="majorHAnsi" w:hAnsiTheme="majorHAnsi"/>
          <w:sz w:val="16"/>
        </w:rPr>
        <w:t xml:space="preserve"> not depicted i</w:t>
      </w:r>
      <w:r w:rsidRPr="00C4598E">
        <w:rPr>
          <w:rFonts w:asciiTheme="majorHAnsi" w:hAnsiTheme="majorHAnsi"/>
          <w:sz w:val="16"/>
        </w:rPr>
        <w:t>n Figure 1</w:t>
      </w:r>
      <w:r>
        <w:rPr>
          <w:rFonts w:asciiTheme="majorHAnsi" w:hAnsiTheme="majorHAnsi"/>
          <w:sz w:val="16"/>
        </w:rPr>
        <w:t xml:space="preserve">, </w:t>
      </w:r>
      <w:r w:rsidRPr="00C4598E">
        <w:rPr>
          <w:rFonts w:asciiTheme="majorHAnsi" w:hAnsiTheme="majorHAnsi"/>
          <w:sz w:val="16"/>
        </w:rPr>
        <w:t xml:space="preserve"> but is included in the total number and rate.</w:t>
      </w:r>
    </w:p>
  </w:footnote>
  <w:footnote w:id="7">
    <w:p w:rsidR="00DC1F2E" w:rsidRPr="00184AD9" w:rsidRDefault="00DC1F2E" w:rsidP="008A4A37">
      <w:pPr>
        <w:pStyle w:val="FootnoteText"/>
        <w:rPr>
          <w:sz w:val="16"/>
        </w:rPr>
      </w:pPr>
      <w:r w:rsidRPr="006B5391">
        <w:rPr>
          <w:rStyle w:val="FootnoteReference"/>
          <w:rFonts w:asciiTheme="majorHAnsi" w:hAnsiTheme="majorHAnsi"/>
          <w:sz w:val="16"/>
        </w:rPr>
        <w:footnoteRef/>
      </w:r>
      <w:r w:rsidRPr="006B5391">
        <w:rPr>
          <w:rFonts w:asciiTheme="majorHAnsi" w:hAnsiTheme="majorHAnsi"/>
          <w:sz w:val="16"/>
        </w:rPr>
        <w:t xml:space="preserve">  Caution should be used when interpreting BAC due to variation in time among ingestion of alcohol, time of death, and drawing of blood for testing which will affect the outcome of the test.   BAC of 0.04% or less</w:t>
      </w:r>
      <w:r>
        <w:rPr>
          <w:rFonts w:asciiTheme="majorHAnsi" w:hAnsiTheme="majorHAnsi"/>
          <w:sz w:val="16"/>
        </w:rPr>
        <w:t xml:space="preserve"> could be due to decomposition </w:t>
      </w:r>
      <w:r w:rsidRPr="006B5391">
        <w:rPr>
          <w:rFonts w:asciiTheme="majorHAnsi" w:hAnsiTheme="majorHAnsi"/>
          <w:sz w:val="16"/>
        </w:rPr>
        <w:t>rather than ingestion of alcohol.</w:t>
      </w:r>
    </w:p>
  </w:footnote>
  <w:footnote w:id="8">
    <w:p w:rsidR="00DC1F2E" w:rsidRPr="00257459" w:rsidRDefault="00DC1F2E">
      <w:pPr>
        <w:pStyle w:val="FootnoteText"/>
        <w:rPr>
          <w:rFonts w:asciiTheme="majorHAnsi" w:hAnsiTheme="majorHAnsi"/>
          <w:sz w:val="16"/>
          <w:szCs w:val="16"/>
        </w:rPr>
      </w:pPr>
      <w:r w:rsidRPr="00257459">
        <w:rPr>
          <w:rStyle w:val="FootnoteReference"/>
          <w:rFonts w:asciiTheme="majorHAnsi" w:hAnsiTheme="majorHAnsi"/>
          <w:sz w:val="16"/>
          <w:szCs w:val="16"/>
        </w:rPr>
        <w:footnoteRef/>
      </w:r>
      <w:r w:rsidRPr="00257459">
        <w:rPr>
          <w:rFonts w:asciiTheme="majorHAnsi" w:hAnsiTheme="majorHAnsi"/>
          <w:sz w:val="16"/>
          <w:szCs w:val="16"/>
        </w:rPr>
        <w:t xml:space="preserve"> Rates were not calculated for counts less than six and are considered unstable for counts less than 20. </w:t>
      </w:r>
    </w:p>
    <w:p w:rsidR="00DC1F2E" w:rsidRPr="000106E8" w:rsidRDefault="00DC1F2E" w:rsidP="000106E8">
      <w:pPr>
        <w:pStyle w:val="FootnoteText"/>
        <w:rPr>
          <w:rFonts w:asciiTheme="majorHAnsi" w:hAnsiTheme="majorHAnsi" w:cs="Arial"/>
          <w:sz w:val="16"/>
          <w:szCs w:val="16"/>
        </w:rPr>
      </w:pPr>
      <w:r w:rsidRPr="00257459">
        <w:rPr>
          <w:rFonts w:asciiTheme="majorHAnsi" w:hAnsiTheme="majorHAnsi" w:cs="Arial"/>
          <w:sz w:val="16"/>
          <w:szCs w:val="16"/>
          <w:vertAlign w:val="superscript"/>
        </w:rPr>
        <w:t>2</w:t>
      </w:r>
      <w:r w:rsidRPr="00257459">
        <w:rPr>
          <w:rFonts w:asciiTheme="majorHAnsi" w:hAnsiTheme="majorHAnsi" w:cs="Arial"/>
          <w:sz w:val="16"/>
          <w:szCs w:val="16"/>
        </w:rPr>
        <w:t xml:space="preserve"> This Data Brief only includes information where the decedent was a U.S. </w:t>
      </w:r>
      <w:r w:rsidRPr="00BD71CA">
        <w:rPr>
          <w:rFonts w:asciiTheme="majorHAnsi" w:hAnsiTheme="majorHAnsi" w:cs="Arial"/>
          <w:sz w:val="16"/>
          <w:szCs w:val="16"/>
        </w:rPr>
        <w:t>veteran and the</w:t>
      </w:r>
      <w:r w:rsidRPr="00257459">
        <w:rPr>
          <w:rFonts w:asciiTheme="majorHAnsi" w:hAnsiTheme="majorHAnsi" w:cs="Arial"/>
          <w:sz w:val="16"/>
          <w:szCs w:val="16"/>
        </w:rPr>
        <w:t xml:space="preserve"> war in which they served was specified on the death certificate.</w:t>
      </w:r>
    </w:p>
  </w:footnote>
  <w:footnote w:id="9">
    <w:p w:rsidR="00DC1F2E" w:rsidRPr="00A31C17" w:rsidRDefault="00DC1F2E">
      <w:pPr>
        <w:pStyle w:val="FootnoteText"/>
        <w:rPr>
          <w:rFonts w:asciiTheme="majorHAnsi" w:hAnsiTheme="majorHAnsi"/>
          <w:sz w:val="16"/>
          <w:szCs w:val="16"/>
        </w:rPr>
      </w:pPr>
      <w:r w:rsidRPr="00A31C17">
        <w:rPr>
          <w:rStyle w:val="FootnoteReference"/>
          <w:rFonts w:asciiTheme="majorHAnsi" w:hAnsiTheme="majorHAnsi"/>
          <w:sz w:val="16"/>
          <w:szCs w:val="16"/>
        </w:rPr>
        <w:footnoteRef/>
      </w:r>
      <w:r w:rsidRPr="00A31C17">
        <w:rPr>
          <w:rFonts w:asciiTheme="majorHAnsi" w:hAnsiTheme="majorHAnsi"/>
          <w:sz w:val="16"/>
          <w:szCs w:val="16"/>
        </w:rPr>
        <w:t xml:space="preserve"> Rates were not calculated for counts less than six and are considered unstable for counts less than 20.</w:t>
      </w:r>
    </w:p>
  </w:footnote>
  <w:footnote w:id="10">
    <w:p w:rsidR="00DC1F2E" w:rsidRPr="00F92792" w:rsidRDefault="00DC1F2E" w:rsidP="00E144DD">
      <w:pPr>
        <w:rPr>
          <w:rFonts w:asciiTheme="majorHAnsi" w:hAnsiTheme="majorHAnsi" w:cs="Calibri"/>
          <w:sz w:val="16"/>
          <w:szCs w:val="16"/>
        </w:rPr>
      </w:pPr>
      <w:r w:rsidRPr="00F92792">
        <w:rPr>
          <w:rStyle w:val="FootnoteReference"/>
          <w:rFonts w:asciiTheme="majorHAnsi" w:hAnsiTheme="majorHAnsi"/>
          <w:sz w:val="16"/>
          <w:szCs w:val="16"/>
        </w:rPr>
        <w:footnoteRef/>
      </w:r>
      <w:r w:rsidRPr="00F92792">
        <w:rPr>
          <w:rFonts w:asciiTheme="majorHAnsi" w:hAnsiTheme="majorHAnsi"/>
          <w:sz w:val="16"/>
          <w:szCs w:val="16"/>
        </w:rPr>
        <w:t xml:space="preserve"> “</w:t>
      </w:r>
      <w:r w:rsidRPr="00F92792">
        <w:rPr>
          <w:rFonts w:asciiTheme="majorHAnsi" w:hAnsiTheme="majorHAnsi" w:cs="Calibri"/>
          <w:sz w:val="16"/>
          <w:szCs w:val="16"/>
        </w:rPr>
        <w:t>Residence” refers to a house or apartment, including the surrounding areas: driveway, porch, yard, and garage.</w:t>
      </w:r>
    </w:p>
  </w:footnote>
  <w:footnote w:id="11">
    <w:p w:rsidR="00DC1F2E" w:rsidRPr="00F92792" w:rsidRDefault="00DC1F2E" w:rsidP="00CA061E">
      <w:pPr>
        <w:rPr>
          <w:rFonts w:ascii="Cambria" w:hAnsi="Cambria" w:cs="Calibri"/>
          <w:sz w:val="16"/>
          <w:szCs w:val="22"/>
        </w:rPr>
      </w:pPr>
      <w:r w:rsidRPr="00F92792">
        <w:rPr>
          <w:rStyle w:val="FootnoteReference"/>
          <w:rFonts w:asciiTheme="majorHAnsi" w:hAnsiTheme="majorHAnsi"/>
          <w:sz w:val="16"/>
          <w:szCs w:val="16"/>
        </w:rPr>
        <w:footnoteRef/>
      </w:r>
      <w:r w:rsidRPr="00F92792">
        <w:rPr>
          <w:rFonts w:asciiTheme="majorHAnsi" w:hAnsiTheme="majorHAnsi"/>
          <w:sz w:val="16"/>
          <w:szCs w:val="16"/>
        </w:rPr>
        <w:t xml:space="preserve"> Rates were not calculated for counts less than six and are considered unstable for counts less than 20.</w:t>
      </w:r>
      <w:r w:rsidRPr="00F92792">
        <w:rPr>
          <w:rFonts w:ascii="Cambria" w:hAnsi="Cambria" w:cs="Calibri"/>
          <w:sz w:val="16"/>
          <w:szCs w:val="22"/>
        </w:rPr>
        <w:t xml:space="preserve"> </w:t>
      </w:r>
    </w:p>
  </w:footnote>
  <w:footnote w:id="12">
    <w:p w:rsidR="00DC1F2E" w:rsidRPr="003963DE" w:rsidRDefault="00DC1F2E" w:rsidP="008C5A27">
      <w:pPr>
        <w:pStyle w:val="FootnoteText"/>
        <w:rPr>
          <w:rFonts w:asciiTheme="majorHAnsi" w:hAnsiTheme="majorHAnsi"/>
        </w:rPr>
      </w:pPr>
      <w:r w:rsidRPr="003963DE">
        <w:rPr>
          <w:rStyle w:val="FootnoteReference"/>
          <w:rFonts w:asciiTheme="majorHAnsi" w:hAnsiTheme="majorHAnsi"/>
          <w:sz w:val="16"/>
        </w:rPr>
        <w:footnoteRef/>
      </w:r>
      <w:r w:rsidRPr="003963DE">
        <w:rPr>
          <w:rFonts w:asciiTheme="majorHAnsi" w:hAnsiTheme="majorHAnsi"/>
          <w:sz w:val="16"/>
        </w:rPr>
        <w:t xml:space="preserve"> Caution should be used when interpreting BAC due to variation in time among ingestion of alcohol, time of death, and drawing of blood for testing which will affect the outcome of the test.   BAC of 0.04% or les</w:t>
      </w:r>
      <w:r>
        <w:rPr>
          <w:rFonts w:asciiTheme="majorHAnsi" w:hAnsiTheme="majorHAnsi"/>
          <w:sz w:val="16"/>
        </w:rPr>
        <w:t>s could be due to decomposition</w:t>
      </w:r>
      <w:r w:rsidRPr="003963DE">
        <w:rPr>
          <w:rFonts w:asciiTheme="majorHAnsi" w:hAnsiTheme="majorHAnsi"/>
          <w:sz w:val="16"/>
        </w:rPr>
        <w:t xml:space="preserve"> rather than ingestion of alcohol.</w:t>
      </w:r>
    </w:p>
  </w:footnote>
  <w:footnote w:id="13">
    <w:p w:rsidR="00DC1F2E" w:rsidRPr="00E37232" w:rsidRDefault="00DC1F2E">
      <w:pPr>
        <w:pStyle w:val="FootnoteText"/>
        <w:rPr>
          <w:rFonts w:asciiTheme="majorHAnsi" w:hAnsiTheme="majorHAnsi"/>
          <w:sz w:val="16"/>
          <w:szCs w:val="16"/>
        </w:rPr>
      </w:pPr>
      <w:r w:rsidRPr="00E37232">
        <w:rPr>
          <w:rStyle w:val="FootnoteReference"/>
          <w:rFonts w:asciiTheme="majorHAnsi" w:hAnsiTheme="majorHAnsi"/>
          <w:sz w:val="16"/>
          <w:szCs w:val="16"/>
        </w:rPr>
        <w:footnoteRef/>
      </w:r>
      <w:r>
        <w:rPr>
          <w:rFonts w:asciiTheme="majorHAnsi" w:hAnsiTheme="majorHAnsi" w:cs="Arial"/>
          <w:sz w:val="16"/>
          <w:szCs w:val="16"/>
        </w:rPr>
        <w:t xml:space="preserve"> </w:t>
      </w:r>
      <w:r w:rsidRPr="00E37232">
        <w:rPr>
          <w:rFonts w:asciiTheme="majorHAnsi" w:hAnsiTheme="majorHAnsi" w:cs="Arial"/>
          <w:sz w:val="16"/>
          <w:szCs w:val="16"/>
        </w:rPr>
        <w:t xml:space="preserve">This Data Brief only includes information where the decedent was a U.S. veteran </w:t>
      </w:r>
      <w:r w:rsidRPr="003963DE">
        <w:rPr>
          <w:rFonts w:asciiTheme="majorHAnsi" w:hAnsiTheme="majorHAnsi" w:cs="Arial"/>
          <w:sz w:val="16"/>
          <w:szCs w:val="16"/>
        </w:rPr>
        <w:t>and</w:t>
      </w:r>
      <w:r w:rsidRPr="00E37232">
        <w:rPr>
          <w:rFonts w:asciiTheme="majorHAnsi" w:hAnsiTheme="majorHAnsi" w:cs="Arial"/>
          <w:b/>
          <w:sz w:val="16"/>
          <w:szCs w:val="16"/>
          <w:u w:val="single"/>
        </w:rPr>
        <w:t xml:space="preserve"> </w:t>
      </w:r>
      <w:r w:rsidRPr="00E37232">
        <w:rPr>
          <w:rFonts w:asciiTheme="majorHAnsi" w:hAnsiTheme="majorHAnsi" w:cs="Arial"/>
          <w:sz w:val="16"/>
          <w:szCs w:val="16"/>
        </w:rPr>
        <w:t>the war in which they served was specified on the death certificate.</w:t>
      </w:r>
    </w:p>
  </w:footnote>
  <w:footnote w:id="14">
    <w:p w:rsidR="00DC1F2E" w:rsidRPr="00E37232" w:rsidRDefault="00DC1F2E">
      <w:pPr>
        <w:pStyle w:val="FootnoteText"/>
        <w:rPr>
          <w:rFonts w:asciiTheme="majorHAnsi" w:hAnsiTheme="majorHAnsi"/>
          <w:sz w:val="16"/>
          <w:szCs w:val="16"/>
        </w:rPr>
      </w:pPr>
      <w:r w:rsidRPr="00E37232">
        <w:rPr>
          <w:rStyle w:val="FootnoteReference"/>
          <w:rFonts w:asciiTheme="majorHAnsi" w:hAnsiTheme="majorHAnsi"/>
          <w:sz w:val="16"/>
          <w:szCs w:val="16"/>
        </w:rPr>
        <w:footnoteRef/>
      </w:r>
      <w:r w:rsidRPr="00E37232">
        <w:rPr>
          <w:rFonts w:asciiTheme="majorHAnsi" w:hAnsiTheme="majorHAnsi"/>
          <w:sz w:val="16"/>
          <w:szCs w:val="16"/>
        </w:rPr>
        <w:t xml:space="preserve"> Rates were not calculated for counts less than six and are considered unstable for counts less than 20.</w:t>
      </w:r>
    </w:p>
  </w:footnote>
  <w:footnote w:id="15">
    <w:p w:rsidR="00DC1F2E" w:rsidRPr="00E37232" w:rsidRDefault="00DC1F2E" w:rsidP="00B34713">
      <w:pPr>
        <w:pStyle w:val="FootnoteText"/>
        <w:rPr>
          <w:rFonts w:asciiTheme="majorHAnsi" w:hAnsiTheme="majorHAnsi"/>
          <w:sz w:val="16"/>
          <w:szCs w:val="16"/>
        </w:rPr>
      </w:pPr>
      <w:r w:rsidRPr="00E37232">
        <w:rPr>
          <w:rStyle w:val="FootnoteReference"/>
          <w:rFonts w:asciiTheme="majorHAnsi" w:hAnsiTheme="majorHAnsi"/>
          <w:sz w:val="16"/>
          <w:szCs w:val="16"/>
        </w:rPr>
        <w:footnoteRef/>
      </w:r>
      <w:r w:rsidRPr="00E37232">
        <w:rPr>
          <w:rFonts w:asciiTheme="majorHAnsi" w:hAnsiTheme="majorHAnsi"/>
          <w:sz w:val="16"/>
          <w:szCs w:val="16"/>
        </w:rPr>
        <w:t xml:space="preserve"> Rates </w:t>
      </w:r>
      <w:r w:rsidRPr="00FE7FA5">
        <w:rPr>
          <w:rFonts w:asciiTheme="majorHAnsi" w:hAnsiTheme="majorHAnsi"/>
          <w:sz w:val="16"/>
          <w:szCs w:val="16"/>
        </w:rPr>
        <w:t xml:space="preserve">for </w:t>
      </w:r>
      <w:r w:rsidRPr="007B4221">
        <w:rPr>
          <w:rFonts w:asciiTheme="majorHAnsi" w:hAnsiTheme="majorHAnsi"/>
          <w:sz w:val="16"/>
          <w:szCs w:val="16"/>
        </w:rPr>
        <w:t xml:space="preserve">other/mixed/unknown race/ethnicity </w:t>
      </w:r>
      <w:r>
        <w:rPr>
          <w:rFonts w:asciiTheme="majorHAnsi" w:hAnsiTheme="majorHAnsi"/>
          <w:sz w:val="16"/>
          <w:szCs w:val="16"/>
        </w:rPr>
        <w:t xml:space="preserve"> </w:t>
      </w:r>
      <w:r w:rsidRPr="00FE7FA5">
        <w:rPr>
          <w:rFonts w:asciiTheme="majorHAnsi" w:hAnsiTheme="majorHAnsi"/>
          <w:sz w:val="16"/>
          <w:szCs w:val="16"/>
        </w:rPr>
        <w:t xml:space="preserve">were </w:t>
      </w:r>
      <w:r w:rsidRPr="00E37232">
        <w:rPr>
          <w:rFonts w:asciiTheme="majorHAnsi" w:hAnsiTheme="majorHAnsi"/>
          <w:sz w:val="16"/>
          <w:szCs w:val="16"/>
        </w:rPr>
        <w:t>not calculated due to lack of denominator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F2E" w:rsidRPr="00B9141D" w:rsidRDefault="00DC1F2E" w:rsidP="00205ECE">
    <w:pPr>
      <w:pStyle w:val="Header"/>
      <w:rPr>
        <w:rFonts w:ascii="Candara" w:hAnsi="Candara" w:cs="Andalus"/>
        <w:sz w:val="16"/>
        <w:szCs w:val="16"/>
      </w:rPr>
    </w:pPr>
    <w:r w:rsidRPr="00B9141D">
      <w:rPr>
        <w:rFonts w:ascii="Candara" w:hAnsi="Candara" w:cs="Andalus"/>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D38"/>
    <w:multiLevelType w:val="hybridMultilevel"/>
    <w:tmpl w:val="AA7C0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B237EA"/>
    <w:multiLevelType w:val="hybridMultilevel"/>
    <w:tmpl w:val="AA1A5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E07204F"/>
    <w:multiLevelType w:val="hybridMultilevel"/>
    <w:tmpl w:val="5DD8A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AD24C7"/>
    <w:multiLevelType w:val="hybridMultilevel"/>
    <w:tmpl w:val="FC4EE74E"/>
    <w:lvl w:ilvl="0" w:tplc="5CFA7D6E">
      <w:start w:val="1"/>
      <w:numFmt w:val="bullet"/>
      <w:lvlText w:val=""/>
      <w:lvlJc w:val="left"/>
      <w:pPr>
        <w:ind w:left="81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237FF7"/>
    <w:multiLevelType w:val="hybridMultilevel"/>
    <w:tmpl w:val="2E445598"/>
    <w:lvl w:ilvl="0" w:tplc="2FCE62FE">
      <w:start w:val="1"/>
      <w:numFmt w:val="bullet"/>
      <w:lvlText w:val=""/>
      <w:lvlJc w:val="left"/>
      <w:pPr>
        <w:ind w:left="720" w:hanging="360"/>
      </w:pPr>
      <w:rPr>
        <w:rFonts w:ascii="Wingdings 3" w:hAnsi="Wingdings 3"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4582B"/>
    <w:multiLevelType w:val="hybridMultilevel"/>
    <w:tmpl w:val="63FE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2A09C3"/>
    <w:multiLevelType w:val="hybridMultilevel"/>
    <w:tmpl w:val="83E0C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FC47669"/>
    <w:multiLevelType w:val="hybridMultilevel"/>
    <w:tmpl w:val="C72E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20103F"/>
    <w:multiLevelType w:val="hybridMultilevel"/>
    <w:tmpl w:val="E7C4D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DFA2F95"/>
    <w:multiLevelType w:val="hybridMultilevel"/>
    <w:tmpl w:val="6956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8C7B90"/>
    <w:multiLevelType w:val="hybridMultilevel"/>
    <w:tmpl w:val="0DCA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144A1A"/>
    <w:multiLevelType w:val="hybridMultilevel"/>
    <w:tmpl w:val="C0C26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2D630DC"/>
    <w:multiLevelType w:val="hybridMultilevel"/>
    <w:tmpl w:val="BFFCA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1106F8"/>
    <w:multiLevelType w:val="hybridMultilevel"/>
    <w:tmpl w:val="48B25B38"/>
    <w:lvl w:ilvl="0" w:tplc="F1980262">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A442392"/>
    <w:multiLevelType w:val="hybridMultilevel"/>
    <w:tmpl w:val="87287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8F4923"/>
    <w:multiLevelType w:val="hybridMultilevel"/>
    <w:tmpl w:val="16AE6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E8259CB"/>
    <w:multiLevelType w:val="hybridMultilevel"/>
    <w:tmpl w:val="F320BD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56725B"/>
    <w:multiLevelType w:val="hybridMultilevel"/>
    <w:tmpl w:val="ADD0A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483531F"/>
    <w:multiLevelType w:val="hybridMultilevel"/>
    <w:tmpl w:val="2904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E755AA"/>
    <w:multiLevelType w:val="hybridMultilevel"/>
    <w:tmpl w:val="4D34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454E90"/>
    <w:multiLevelType w:val="hybridMultilevel"/>
    <w:tmpl w:val="67EE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69395F"/>
    <w:multiLevelType w:val="hybridMultilevel"/>
    <w:tmpl w:val="5392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8E4F53"/>
    <w:multiLevelType w:val="hybridMultilevel"/>
    <w:tmpl w:val="D1509D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7A0C6DE2"/>
    <w:multiLevelType w:val="hybridMultilevel"/>
    <w:tmpl w:val="970E890E"/>
    <w:lvl w:ilvl="0" w:tplc="0AC0D9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E90EF7"/>
    <w:multiLevelType w:val="hybridMultilevel"/>
    <w:tmpl w:val="23D2B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BD43A4"/>
    <w:multiLevelType w:val="hybridMultilevel"/>
    <w:tmpl w:val="6C08F1FA"/>
    <w:lvl w:ilvl="0" w:tplc="995011E6">
      <w:start w:val="1"/>
      <w:numFmt w:val="bullet"/>
      <w:lvlText w:val=""/>
      <w:lvlJc w:val="left"/>
      <w:pPr>
        <w:ind w:left="990" w:hanging="360"/>
      </w:pPr>
      <w:rPr>
        <w:rFonts w:ascii="Wingdings 3" w:hAnsi="Wingdings 3" w:hint="default"/>
        <w:sz w:val="2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8"/>
  </w:num>
  <w:num w:numId="2">
    <w:abstractNumId w:val="13"/>
  </w:num>
  <w:num w:numId="3">
    <w:abstractNumId w:val="17"/>
  </w:num>
  <w:num w:numId="4">
    <w:abstractNumId w:val="6"/>
  </w:num>
  <w:num w:numId="5">
    <w:abstractNumId w:val="1"/>
  </w:num>
  <w:num w:numId="6">
    <w:abstractNumId w:val="21"/>
  </w:num>
  <w:num w:numId="7">
    <w:abstractNumId w:val="3"/>
  </w:num>
  <w:num w:numId="8">
    <w:abstractNumId w:val="15"/>
  </w:num>
  <w:num w:numId="9">
    <w:abstractNumId w:val="24"/>
  </w:num>
  <w:num w:numId="10">
    <w:abstractNumId w:val="11"/>
  </w:num>
  <w:num w:numId="11">
    <w:abstractNumId w:val="23"/>
  </w:num>
  <w:num w:numId="12">
    <w:abstractNumId w:val="9"/>
  </w:num>
  <w:num w:numId="13">
    <w:abstractNumId w:val="14"/>
  </w:num>
  <w:num w:numId="14">
    <w:abstractNumId w:val="0"/>
  </w:num>
  <w:num w:numId="15">
    <w:abstractNumId w:val="10"/>
  </w:num>
  <w:num w:numId="16">
    <w:abstractNumId w:val="18"/>
  </w:num>
  <w:num w:numId="17">
    <w:abstractNumId w:val="19"/>
  </w:num>
  <w:num w:numId="18">
    <w:abstractNumId w:val="2"/>
  </w:num>
  <w:num w:numId="19">
    <w:abstractNumId w:val="16"/>
  </w:num>
  <w:num w:numId="20">
    <w:abstractNumId w:val="4"/>
  </w:num>
  <w:num w:numId="21">
    <w:abstractNumId w:val="20"/>
  </w:num>
  <w:num w:numId="22">
    <w:abstractNumId w:val="5"/>
  </w:num>
  <w:num w:numId="23">
    <w:abstractNumId w:val="22"/>
  </w:num>
  <w:num w:numId="24">
    <w:abstractNumId w:val="12"/>
  </w:num>
  <w:num w:numId="25">
    <w:abstractNumId w:val="7"/>
  </w:num>
  <w:num w:numId="26">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79873">
      <o:colormru v:ext="edit" colors="#cfc,#9f9"/>
    </o:shapedefaults>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CB9"/>
    <w:rsid w:val="00002E33"/>
    <w:rsid w:val="00004F03"/>
    <w:rsid w:val="00006EB0"/>
    <w:rsid w:val="00006EC4"/>
    <w:rsid w:val="00007BE9"/>
    <w:rsid w:val="000106E8"/>
    <w:rsid w:val="0001259C"/>
    <w:rsid w:val="00014AA5"/>
    <w:rsid w:val="00015CF8"/>
    <w:rsid w:val="0001696F"/>
    <w:rsid w:val="00017B7E"/>
    <w:rsid w:val="00023758"/>
    <w:rsid w:val="00023FE8"/>
    <w:rsid w:val="00040E31"/>
    <w:rsid w:val="00042B8A"/>
    <w:rsid w:val="000439F9"/>
    <w:rsid w:val="00045454"/>
    <w:rsid w:val="00047FE7"/>
    <w:rsid w:val="00053AE5"/>
    <w:rsid w:val="000568AF"/>
    <w:rsid w:val="000573F1"/>
    <w:rsid w:val="00057510"/>
    <w:rsid w:val="0006017B"/>
    <w:rsid w:val="00061CB9"/>
    <w:rsid w:val="00062FCF"/>
    <w:rsid w:val="000632A2"/>
    <w:rsid w:val="00064815"/>
    <w:rsid w:val="00064B4C"/>
    <w:rsid w:val="000679C8"/>
    <w:rsid w:val="00067B98"/>
    <w:rsid w:val="00073BD9"/>
    <w:rsid w:val="00073E99"/>
    <w:rsid w:val="00075CFD"/>
    <w:rsid w:val="00076581"/>
    <w:rsid w:val="00081CEF"/>
    <w:rsid w:val="00081E34"/>
    <w:rsid w:val="00082622"/>
    <w:rsid w:val="00082D5C"/>
    <w:rsid w:val="00082DDF"/>
    <w:rsid w:val="00085365"/>
    <w:rsid w:val="00087F5A"/>
    <w:rsid w:val="0009186F"/>
    <w:rsid w:val="00092DBC"/>
    <w:rsid w:val="00093B25"/>
    <w:rsid w:val="00095743"/>
    <w:rsid w:val="0009631F"/>
    <w:rsid w:val="000A180E"/>
    <w:rsid w:val="000A1A81"/>
    <w:rsid w:val="000A32CE"/>
    <w:rsid w:val="000A546F"/>
    <w:rsid w:val="000B06A5"/>
    <w:rsid w:val="000B1256"/>
    <w:rsid w:val="000B1EF0"/>
    <w:rsid w:val="000C013B"/>
    <w:rsid w:val="000C2C4D"/>
    <w:rsid w:val="000C345F"/>
    <w:rsid w:val="000D1B32"/>
    <w:rsid w:val="000D4A24"/>
    <w:rsid w:val="000D5AE0"/>
    <w:rsid w:val="000E0C04"/>
    <w:rsid w:val="000E229F"/>
    <w:rsid w:val="000E6638"/>
    <w:rsid w:val="000F338A"/>
    <w:rsid w:val="000F4805"/>
    <w:rsid w:val="000F6A18"/>
    <w:rsid w:val="0010197E"/>
    <w:rsid w:val="001033B6"/>
    <w:rsid w:val="001043BD"/>
    <w:rsid w:val="0010520D"/>
    <w:rsid w:val="00106569"/>
    <w:rsid w:val="0010702B"/>
    <w:rsid w:val="00107621"/>
    <w:rsid w:val="001128D0"/>
    <w:rsid w:val="00115C00"/>
    <w:rsid w:val="00117148"/>
    <w:rsid w:val="00123E76"/>
    <w:rsid w:val="00125E64"/>
    <w:rsid w:val="00126EDA"/>
    <w:rsid w:val="00127089"/>
    <w:rsid w:val="0012764F"/>
    <w:rsid w:val="00134559"/>
    <w:rsid w:val="00142C75"/>
    <w:rsid w:val="001446CE"/>
    <w:rsid w:val="00150467"/>
    <w:rsid w:val="001524D0"/>
    <w:rsid w:val="00154C5D"/>
    <w:rsid w:val="00162E3D"/>
    <w:rsid w:val="001630E4"/>
    <w:rsid w:val="00165A4A"/>
    <w:rsid w:val="001728A9"/>
    <w:rsid w:val="001746F0"/>
    <w:rsid w:val="001757F3"/>
    <w:rsid w:val="00181DB0"/>
    <w:rsid w:val="001827DB"/>
    <w:rsid w:val="00184AD9"/>
    <w:rsid w:val="0018576D"/>
    <w:rsid w:val="001917BA"/>
    <w:rsid w:val="00193977"/>
    <w:rsid w:val="00193E0C"/>
    <w:rsid w:val="001954D0"/>
    <w:rsid w:val="00195869"/>
    <w:rsid w:val="001970A3"/>
    <w:rsid w:val="001A1F75"/>
    <w:rsid w:val="001A23B7"/>
    <w:rsid w:val="001A4833"/>
    <w:rsid w:val="001A4FE8"/>
    <w:rsid w:val="001B0765"/>
    <w:rsid w:val="001B179B"/>
    <w:rsid w:val="001B1D35"/>
    <w:rsid w:val="001B5B6F"/>
    <w:rsid w:val="001B6B9E"/>
    <w:rsid w:val="001B7833"/>
    <w:rsid w:val="001C0A81"/>
    <w:rsid w:val="001C3A8F"/>
    <w:rsid w:val="001D2F88"/>
    <w:rsid w:val="001D7723"/>
    <w:rsid w:val="001D7D9A"/>
    <w:rsid w:val="001E3137"/>
    <w:rsid w:val="001E3BD4"/>
    <w:rsid w:val="001E4331"/>
    <w:rsid w:val="001E647A"/>
    <w:rsid w:val="001E75B6"/>
    <w:rsid w:val="001F0178"/>
    <w:rsid w:val="001F0A2C"/>
    <w:rsid w:val="001F144E"/>
    <w:rsid w:val="001F15FE"/>
    <w:rsid w:val="001F2434"/>
    <w:rsid w:val="001F3F42"/>
    <w:rsid w:val="001F5F7B"/>
    <w:rsid w:val="0020211E"/>
    <w:rsid w:val="00202A8C"/>
    <w:rsid w:val="00204550"/>
    <w:rsid w:val="00205ECE"/>
    <w:rsid w:val="0020718D"/>
    <w:rsid w:val="002133BA"/>
    <w:rsid w:val="00213CA7"/>
    <w:rsid w:val="00214EBA"/>
    <w:rsid w:val="0021799B"/>
    <w:rsid w:val="00220B1D"/>
    <w:rsid w:val="002234D3"/>
    <w:rsid w:val="00230786"/>
    <w:rsid w:val="00232533"/>
    <w:rsid w:val="0023476E"/>
    <w:rsid w:val="002377CD"/>
    <w:rsid w:val="002413A9"/>
    <w:rsid w:val="00241CC3"/>
    <w:rsid w:val="00243199"/>
    <w:rsid w:val="00245691"/>
    <w:rsid w:val="002528FB"/>
    <w:rsid w:val="00252F27"/>
    <w:rsid w:val="0025581E"/>
    <w:rsid w:val="00257459"/>
    <w:rsid w:val="0026033E"/>
    <w:rsid w:val="00260D46"/>
    <w:rsid w:val="0026267E"/>
    <w:rsid w:val="00263761"/>
    <w:rsid w:val="00264408"/>
    <w:rsid w:val="00266132"/>
    <w:rsid w:val="00270196"/>
    <w:rsid w:val="00273CA6"/>
    <w:rsid w:val="00273F9F"/>
    <w:rsid w:val="00283C4C"/>
    <w:rsid w:val="00284C8E"/>
    <w:rsid w:val="00284F38"/>
    <w:rsid w:val="00285AD2"/>
    <w:rsid w:val="002875EC"/>
    <w:rsid w:val="0029069B"/>
    <w:rsid w:val="0029278A"/>
    <w:rsid w:val="00294748"/>
    <w:rsid w:val="0029651C"/>
    <w:rsid w:val="00296641"/>
    <w:rsid w:val="00296DE5"/>
    <w:rsid w:val="002A2A1C"/>
    <w:rsid w:val="002A4289"/>
    <w:rsid w:val="002A4EBA"/>
    <w:rsid w:val="002A7434"/>
    <w:rsid w:val="002C24DB"/>
    <w:rsid w:val="002C308A"/>
    <w:rsid w:val="002C4E40"/>
    <w:rsid w:val="002C571E"/>
    <w:rsid w:val="002C591D"/>
    <w:rsid w:val="002C633A"/>
    <w:rsid w:val="002C6504"/>
    <w:rsid w:val="002C6D6D"/>
    <w:rsid w:val="002C7668"/>
    <w:rsid w:val="002D1729"/>
    <w:rsid w:val="002D2330"/>
    <w:rsid w:val="002D38DC"/>
    <w:rsid w:val="002D4F81"/>
    <w:rsid w:val="002E0297"/>
    <w:rsid w:val="002E02A3"/>
    <w:rsid w:val="002E23A5"/>
    <w:rsid w:val="002E2D24"/>
    <w:rsid w:val="002E332E"/>
    <w:rsid w:val="002E3C6B"/>
    <w:rsid w:val="002E5030"/>
    <w:rsid w:val="002F124D"/>
    <w:rsid w:val="002F1909"/>
    <w:rsid w:val="002F3BE3"/>
    <w:rsid w:val="002F510E"/>
    <w:rsid w:val="002F6E1B"/>
    <w:rsid w:val="002F7722"/>
    <w:rsid w:val="003055AF"/>
    <w:rsid w:val="003105EB"/>
    <w:rsid w:val="00310994"/>
    <w:rsid w:val="0031130F"/>
    <w:rsid w:val="00311719"/>
    <w:rsid w:val="0031341C"/>
    <w:rsid w:val="003223B6"/>
    <w:rsid w:val="003251CD"/>
    <w:rsid w:val="00330C79"/>
    <w:rsid w:val="003316B0"/>
    <w:rsid w:val="00332D00"/>
    <w:rsid w:val="00333C12"/>
    <w:rsid w:val="00335B3E"/>
    <w:rsid w:val="00335DD6"/>
    <w:rsid w:val="00335F5D"/>
    <w:rsid w:val="00337AFF"/>
    <w:rsid w:val="00343A1A"/>
    <w:rsid w:val="00344AB9"/>
    <w:rsid w:val="00345D91"/>
    <w:rsid w:val="00347E65"/>
    <w:rsid w:val="003512C3"/>
    <w:rsid w:val="003518B3"/>
    <w:rsid w:val="003564C6"/>
    <w:rsid w:val="003607B6"/>
    <w:rsid w:val="0036670D"/>
    <w:rsid w:val="00366F7F"/>
    <w:rsid w:val="00370B50"/>
    <w:rsid w:val="00372CD6"/>
    <w:rsid w:val="003730E9"/>
    <w:rsid w:val="003732A8"/>
    <w:rsid w:val="003732EF"/>
    <w:rsid w:val="00373BE9"/>
    <w:rsid w:val="00373C68"/>
    <w:rsid w:val="00374554"/>
    <w:rsid w:val="0037617C"/>
    <w:rsid w:val="003768A3"/>
    <w:rsid w:val="00384EAF"/>
    <w:rsid w:val="0038593C"/>
    <w:rsid w:val="00386B6C"/>
    <w:rsid w:val="00386C80"/>
    <w:rsid w:val="00387164"/>
    <w:rsid w:val="00387E16"/>
    <w:rsid w:val="00387F78"/>
    <w:rsid w:val="003953B4"/>
    <w:rsid w:val="003955D2"/>
    <w:rsid w:val="00395D22"/>
    <w:rsid w:val="00395E17"/>
    <w:rsid w:val="003963DE"/>
    <w:rsid w:val="003A246A"/>
    <w:rsid w:val="003A2D08"/>
    <w:rsid w:val="003A7171"/>
    <w:rsid w:val="003A77A2"/>
    <w:rsid w:val="003B0C90"/>
    <w:rsid w:val="003B1F9E"/>
    <w:rsid w:val="003B2F2A"/>
    <w:rsid w:val="003B5527"/>
    <w:rsid w:val="003B7604"/>
    <w:rsid w:val="003C7D92"/>
    <w:rsid w:val="003D1341"/>
    <w:rsid w:val="003D48DA"/>
    <w:rsid w:val="003D6C46"/>
    <w:rsid w:val="003D7D41"/>
    <w:rsid w:val="003E2B89"/>
    <w:rsid w:val="003E4384"/>
    <w:rsid w:val="003E6CF5"/>
    <w:rsid w:val="003F09B8"/>
    <w:rsid w:val="0040071E"/>
    <w:rsid w:val="00402D6A"/>
    <w:rsid w:val="0040587D"/>
    <w:rsid w:val="00406651"/>
    <w:rsid w:val="004066BD"/>
    <w:rsid w:val="0041395D"/>
    <w:rsid w:val="00414E6B"/>
    <w:rsid w:val="00415EEC"/>
    <w:rsid w:val="00426008"/>
    <w:rsid w:val="00427E58"/>
    <w:rsid w:val="00431A10"/>
    <w:rsid w:val="004352B4"/>
    <w:rsid w:val="00435FE3"/>
    <w:rsid w:val="004402C3"/>
    <w:rsid w:val="00443DE9"/>
    <w:rsid w:val="00447BA5"/>
    <w:rsid w:val="00451488"/>
    <w:rsid w:val="0045267F"/>
    <w:rsid w:val="004530F9"/>
    <w:rsid w:val="00457627"/>
    <w:rsid w:val="004634C4"/>
    <w:rsid w:val="004639B3"/>
    <w:rsid w:val="00466E5F"/>
    <w:rsid w:val="00471CDE"/>
    <w:rsid w:val="00472FB9"/>
    <w:rsid w:val="00473C4F"/>
    <w:rsid w:val="0047481E"/>
    <w:rsid w:val="00474E23"/>
    <w:rsid w:val="004760FE"/>
    <w:rsid w:val="00477880"/>
    <w:rsid w:val="0048002F"/>
    <w:rsid w:val="00481E74"/>
    <w:rsid w:val="00485244"/>
    <w:rsid w:val="00494953"/>
    <w:rsid w:val="004963F0"/>
    <w:rsid w:val="00496828"/>
    <w:rsid w:val="0049719F"/>
    <w:rsid w:val="004A2CFE"/>
    <w:rsid w:val="004A4C3A"/>
    <w:rsid w:val="004A5076"/>
    <w:rsid w:val="004A57B1"/>
    <w:rsid w:val="004A6059"/>
    <w:rsid w:val="004B03D2"/>
    <w:rsid w:val="004B1613"/>
    <w:rsid w:val="004B1828"/>
    <w:rsid w:val="004B560E"/>
    <w:rsid w:val="004C1CEB"/>
    <w:rsid w:val="004C6F59"/>
    <w:rsid w:val="004D7369"/>
    <w:rsid w:val="004E454D"/>
    <w:rsid w:val="004E4B4F"/>
    <w:rsid w:val="004E5BD7"/>
    <w:rsid w:val="004F3B52"/>
    <w:rsid w:val="004F5750"/>
    <w:rsid w:val="004F6ACE"/>
    <w:rsid w:val="00502372"/>
    <w:rsid w:val="00502814"/>
    <w:rsid w:val="00515408"/>
    <w:rsid w:val="00516040"/>
    <w:rsid w:val="005226E2"/>
    <w:rsid w:val="00530626"/>
    <w:rsid w:val="005322A7"/>
    <w:rsid w:val="00533E0C"/>
    <w:rsid w:val="0054072D"/>
    <w:rsid w:val="00541864"/>
    <w:rsid w:val="00546833"/>
    <w:rsid w:val="005505D5"/>
    <w:rsid w:val="0055081F"/>
    <w:rsid w:val="00551BDF"/>
    <w:rsid w:val="00551F0B"/>
    <w:rsid w:val="00552D7C"/>
    <w:rsid w:val="0055550B"/>
    <w:rsid w:val="00556E4A"/>
    <w:rsid w:val="0056138F"/>
    <w:rsid w:val="00563094"/>
    <w:rsid w:val="005651E5"/>
    <w:rsid w:val="005659C4"/>
    <w:rsid w:val="005670A4"/>
    <w:rsid w:val="00567292"/>
    <w:rsid w:val="005678AB"/>
    <w:rsid w:val="0057028E"/>
    <w:rsid w:val="005737AE"/>
    <w:rsid w:val="00574FBA"/>
    <w:rsid w:val="00577A4D"/>
    <w:rsid w:val="00577ABC"/>
    <w:rsid w:val="00580546"/>
    <w:rsid w:val="00584AF6"/>
    <w:rsid w:val="00586CEF"/>
    <w:rsid w:val="00587640"/>
    <w:rsid w:val="005878DA"/>
    <w:rsid w:val="00587DF3"/>
    <w:rsid w:val="00590B55"/>
    <w:rsid w:val="00596891"/>
    <w:rsid w:val="00596BB5"/>
    <w:rsid w:val="005A036A"/>
    <w:rsid w:val="005A06B7"/>
    <w:rsid w:val="005A54E8"/>
    <w:rsid w:val="005A57B4"/>
    <w:rsid w:val="005B1291"/>
    <w:rsid w:val="005B500A"/>
    <w:rsid w:val="005C29AA"/>
    <w:rsid w:val="005C324C"/>
    <w:rsid w:val="005C3EA4"/>
    <w:rsid w:val="005C6AFE"/>
    <w:rsid w:val="005C7E27"/>
    <w:rsid w:val="005D1477"/>
    <w:rsid w:val="005D203A"/>
    <w:rsid w:val="005D40F5"/>
    <w:rsid w:val="005D51F3"/>
    <w:rsid w:val="005E1C34"/>
    <w:rsid w:val="005E3040"/>
    <w:rsid w:val="005E3287"/>
    <w:rsid w:val="005E37E5"/>
    <w:rsid w:val="005E3AEC"/>
    <w:rsid w:val="005F07CC"/>
    <w:rsid w:val="005F104A"/>
    <w:rsid w:val="005F3EBA"/>
    <w:rsid w:val="005F6321"/>
    <w:rsid w:val="005F7686"/>
    <w:rsid w:val="0060083A"/>
    <w:rsid w:val="00601574"/>
    <w:rsid w:val="00601DED"/>
    <w:rsid w:val="00603DEC"/>
    <w:rsid w:val="006059D1"/>
    <w:rsid w:val="006074F9"/>
    <w:rsid w:val="006104A2"/>
    <w:rsid w:val="00610622"/>
    <w:rsid w:val="00610B7D"/>
    <w:rsid w:val="00610DBE"/>
    <w:rsid w:val="006116C6"/>
    <w:rsid w:val="006207A1"/>
    <w:rsid w:val="00620AC5"/>
    <w:rsid w:val="006215A2"/>
    <w:rsid w:val="00622B16"/>
    <w:rsid w:val="00630988"/>
    <w:rsid w:val="00633334"/>
    <w:rsid w:val="00635931"/>
    <w:rsid w:val="0063653A"/>
    <w:rsid w:val="0063661B"/>
    <w:rsid w:val="006411E2"/>
    <w:rsid w:val="006437B1"/>
    <w:rsid w:val="00643DA4"/>
    <w:rsid w:val="00643F94"/>
    <w:rsid w:val="00651FD3"/>
    <w:rsid w:val="00653AE2"/>
    <w:rsid w:val="00654676"/>
    <w:rsid w:val="00655577"/>
    <w:rsid w:val="006624F0"/>
    <w:rsid w:val="00664188"/>
    <w:rsid w:val="00666745"/>
    <w:rsid w:val="006673E3"/>
    <w:rsid w:val="00667DCD"/>
    <w:rsid w:val="00671519"/>
    <w:rsid w:val="006729A4"/>
    <w:rsid w:val="00672CBE"/>
    <w:rsid w:val="0067302E"/>
    <w:rsid w:val="0067659C"/>
    <w:rsid w:val="00681B3B"/>
    <w:rsid w:val="00683450"/>
    <w:rsid w:val="00685879"/>
    <w:rsid w:val="006865D4"/>
    <w:rsid w:val="006901EE"/>
    <w:rsid w:val="006A4636"/>
    <w:rsid w:val="006A4FA9"/>
    <w:rsid w:val="006A5B04"/>
    <w:rsid w:val="006B0415"/>
    <w:rsid w:val="006B0A01"/>
    <w:rsid w:val="006B0E71"/>
    <w:rsid w:val="006B353D"/>
    <w:rsid w:val="006B4FEF"/>
    <w:rsid w:val="006B5391"/>
    <w:rsid w:val="006B7F37"/>
    <w:rsid w:val="006C0B5D"/>
    <w:rsid w:val="006C36D7"/>
    <w:rsid w:val="006C534B"/>
    <w:rsid w:val="006C6B0F"/>
    <w:rsid w:val="006C750E"/>
    <w:rsid w:val="006C7725"/>
    <w:rsid w:val="006C7ADF"/>
    <w:rsid w:val="006D1480"/>
    <w:rsid w:val="006D2466"/>
    <w:rsid w:val="006E0323"/>
    <w:rsid w:val="006E65AD"/>
    <w:rsid w:val="006E76AA"/>
    <w:rsid w:val="006E7734"/>
    <w:rsid w:val="006F15AE"/>
    <w:rsid w:val="006F18FC"/>
    <w:rsid w:val="006F3EEA"/>
    <w:rsid w:val="006F695B"/>
    <w:rsid w:val="00703BEC"/>
    <w:rsid w:val="00704C91"/>
    <w:rsid w:val="0070607A"/>
    <w:rsid w:val="0070685D"/>
    <w:rsid w:val="0070792D"/>
    <w:rsid w:val="007137C0"/>
    <w:rsid w:val="00714467"/>
    <w:rsid w:val="00714E45"/>
    <w:rsid w:val="00715049"/>
    <w:rsid w:val="00715AE5"/>
    <w:rsid w:val="00722267"/>
    <w:rsid w:val="007236DF"/>
    <w:rsid w:val="007272B0"/>
    <w:rsid w:val="007321B4"/>
    <w:rsid w:val="007355B9"/>
    <w:rsid w:val="007411E4"/>
    <w:rsid w:val="007442A2"/>
    <w:rsid w:val="00745E9B"/>
    <w:rsid w:val="007465E4"/>
    <w:rsid w:val="00751AE9"/>
    <w:rsid w:val="007536FD"/>
    <w:rsid w:val="00754DB1"/>
    <w:rsid w:val="007564D2"/>
    <w:rsid w:val="00761925"/>
    <w:rsid w:val="00763A8C"/>
    <w:rsid w:val="00766B03"/>
    <w:rsid w:val="00767362"/>
    <w:rsid w:val="00770A7A"/>
    <w:rsid w:val="0077309F"/>
    <w:rsid w:val="007749B1"/>
    <w:rsid w:val="00777826"/>
    <w:rsid w:val="00791731"/>
    <w:rsid w:val="0079205D"/>
    <w:rsid w:val="00793126"/>
    <w:rsid w:val="0079466C"/>
    <w:rsid w:val="0079508C"/>
    <w:rsid w:val="007953C6"/>
    <w:rsid w:val="00797A17"/>
    <w:rsid w:val="007A1072"/>
    <w:rsid w:val="007A107E"/>
    <w:rsid w:val="007A2284"/>
    <w:rsid w:val="007A2DC6"/>
    <w:rsid w:val="007A30DC"/>
    <w:rsid w:val="007A4F84"/>
    <w:rsid w:val="007A6063"/>
    <w:rsid w:val="007B1B84"/>
    <w:rsid w:val="007B4221"/>
    <w:rsid w:val="007B442E"/>
    <w:rsid w:val="007B4945"/>
    <w:rsid w:val="007B49E7"/>
    <w:rsid w:val="007B57D2"/>
    <w:rsid w:val="007B7018"/>
    <w:rsid w:val="007C1215"/>
    <w:rsid w:val="007C36AC"/>
    <w:rsid w:val="007C395C"/>
    <w:rsid w:val="007C45C8"/>
    <w:rsid w:val="007C52BF"/>
    <w:rsid w:val="007C5D1E"/>
    <w:rsid w:val="007C69A7"/>
    <w:rsid w:val="007C7A2B"/>
    <w:rsid w:val="007D1F52"/>
    <w:rsid w:val="007D59A2"/>
    <w:rsid w:val="007E40C0"/>
    <w:rsid w:val="007E5C4C"/>
    <w:rsid w:val="007E631C"/>
    <w:rsid w:val="007E6CAF"/>
    <w:rsid w:val="007F3C1F"/>
    <w:rsid w:val="007F5C63"/>
    <w:rsid w:val="008008A4"/>
    <w:rsid w:val="00805198"/>
    <w:rsid w:val="0081113A"/>
    <w:rsid w:val="00812A06"/>
    <w:rsid w:val="008139EC"/>
    <w:rsid w:val="00815124"/>
    <w:rsid w:val="00816E46"/>
    <w:rsid w:val="00824541"/>
    <w:rsid w:val="00831C32"/>
    <w:rsid w:val="0083382A"/>
    <w:rsid w:val="0083745D"/>
    <w:rsid w:val="00841ACB"/>
    <w:rsid w:val="008426AC"/>
    <w:rsid w:val="008448FB"/>
    <w:rsid w:val="00846368"/>
    <w:rsid w:val="00853D40"/>
    <w:rsid w:val="00853EC7"/>
    <w:rsid w:val="0085454B"/>
    <w:rsid w:val="0085530D"/>
    <w:rsid w:val="0086005E"/>
    <w:rsid w:val="00860636"/>
    <w:rsid w:val="008633B0"/>
    <w:rsid w:val="00871CF8"/>
    <w:rsid w:val="008735CC"/>
    <w:rsid w:val="00874E09"/>
    <w:rsid w:val="00875982"/>
    <w:rsid w:val="00876055"/>
    <w:rsid w:val="008821B9"/>
    <w:rsid w:val="00884ECB"/>
    <w:rsid w:val="00885511"/>
    <w:rsid w:val="008871AF"/>
    <w:rsid w:val="00887D47"/>
    <w:rsid w:val="00890943"/>
    <w:rsid w:val="00890F79"/>
    <w:rsid w:val="0089251C"/>
    <w:rsid w:val="008925F8"/>
    <w:rsid w:val="00892B16"/>
    <w:rsid w:val="0089333A"/>
    <w:rsid w:val="00893C8D"/>
    <w:rsid w:val="008941AF"/>
    <w:rsid w:val="00895744"/>
    <w:rsid w:val="008968CE"/>
    <w:rsid w:val="00896C27"/>
    <w:rsid w:val="008976A3"/>
    <w:rsid w:val="008A04C8"/>
    <w:rsid w:val="008A4A37"/>
    <w:rsid w:val="008A4ED3"/>
    <w:rsid w:val="008B2134"/>
    <w:rsid w:val="008B35B4"/>
    <w:rsid w:val="008B3698"/>
    <w:rsid w:val="008B6441"/>
    <w:rsid w:val="008B7444"/>
    <w:rsid w:val="008B79AA"/>
    <w:rsid w:val="008C16EE"/>
    <w:rsid w:val="008C5A27"/>
    <w:rsid w:val="008C6211"/>
    <w:rsid w:val="008C759B"/>
    <w:rsid w:val="008D23E1"/>
    <w:rsid w:val="008D2639"/>
    <w:rsid w:val="008D29D6"/>
    <w:rsid w:val="008D3EB5"/>
    <w:rsid w:val="008D4522"/>
    <w:rsid w:val="008D7D56"/>
    <w:rsid w:val="008E1F28"/>
    <w:rsid w:val="008E38B4"/>
    <w:rsid w:val="008E54F3"/>
    <w:rsid w:val="008E668F"/>
    <w:rsid w:val="008F5C27"/>
    <w:rsid w:val="008F7E11"/>
    <w:rsid w:val="0090286C"/>
    <w:rsid w:val="00904598"/>
    <w:rsid w:val="00904795"/>
    <w:rsid w:val="009068AC"/>
    <w:rsid w:val="00910A40"/>
    <w:rsid w:val="00913162"/>
    <w:rsid w:val="00913236"/>
    <w:rsid w:val="00913B1F"/>
    <w:rsid w:val="00917080"/>
    <w:rsid w:val="009170C4"/>
    <w:rsid w:val="009175AC"/>
    <w:rsid w:val="00933B7F"/>
    <w:rsid w:val="00934C6D"/>
    <w:rsid w:val="009352A2"/>
    <w:rsid w:val="00935E1A"/>
    <w:rsid w:val="0093610F"/>
    <w:rsid w:val="00937354"/>
    <w:rsid w:val="00940278"/>
    <w:rsid w:val="00940322"/>
    <w:rsid w:val="00941884"/>
    <w:rsid w:val="00942056"/>
    <w:rsid w:val="00943063"/>
    <w:rsid w:val="00943BEC"/>
    <w:rsid w:val="00945A73"/>
    <w:rsid w:val="0095110F"/>
    <w:rsid w:val="009514FF"/>
    <w:rsid w:val="0095292B"/>
    <w:rsid w:val="009530F5"/>
    <w:rsid w:val="00961141"/>
    <w:rsid w:val="00961B79"/>
    <w:rsid w:val="00964313"/>
    <w:rsid w:val="009655AA"/>
    <w:rsid w:val="00966210"/>
    <w:rsid w:val="00967B1A"/>
    <w:rsid w:val="00974F4C"/>
    <w:rsid w:val="0098541B"/>
    <w:rsid w:val="00990444"/>
    <w:rsid w:val="009905E8"/>
    <w:rsid w:val="00990995"/>
    <w:rsid w:val="00996024"/>
    <w:rsid w:val="00997CA8"/>
    <w:rsid w:val="009A30EB"/>
    <w:rsid w:val="009A51BE"/>
    <w:rsid w:val="009A55A7"/>
    <w:rsid w:val="009B02CC"/>
    <w:rsid w:val="009B2207"/>
    <w:rsid w:val="009B4C7C"/>
    <w:rsid w:val="009C2419"/>
    <w:rsid w:val="009C36FF"/>
    <w:rsid w:val="009D0383"/>
    <w:rsid w:val="009D33E6"/>
    <w:rsid w:val="009D4124"/>
    <w:rsid w:val="009D7112"/>
    <w:rsid w:val="009F1FDA"/>
    <w:rsid w:val="009F42DC"/>
    <w:rsid w:val="009F6A55"/>
    <w:rsid w:val="009F6C35"/>
    <w:rsid w:val="009F6F3C"/>
    <w:rsid w:val="00A00CFD"/>
    <w:rsid w:val="00A022F5"/>
    <w:rsid w:val="00A02521"/>
    <w:rsid w:val="00A0571D"/>
    <w:rsid w:val="00A06614"/>
    <w:rsid w:val="00A070E4"/>
    <w:rsid w:val="00A076E7"/>
    <w:rsid w:val="00A121C5"/>
    <w:rsid w:val="00A218A4"/>
    <w:rsid w:val="00A22BC3"/>
    <w:rsid w:val="00A25375"/>
    <w:rsid w:val="00A314DA"/>
    <w:rsid w:val="00A316B6"/>
    <w:rsid w:val="00A31C17"/>
    <w:rsid w:val="00A3594B"/>
    <w:rsid w:val="00A3738C"/>
    <w:rsid w:val="00A37F0C"/>
    <w:rsid w:val="00A40A4A"/>
    <w:rsid w:val="00A42A81"/>
    <w:rsid w:val="00A449F4"/>
    <w:rsid w:val="00A44B8A"/>
    <w:rsid w:val="00A44EDC"/>
    <w:rsid w:val="00A4582B"/>
    <w:rsid w:val="00A45D87"/>
    <w:rsid w:val="00A45F44"/>
    <w:rsid w:val="00A509AB"/>
    <w:rsid w:val="00A51085"/>
    <w:rsid w:val="00A55C17"/>
    <w:rsid w:val="00A623D8"/>
    <w:rsid w:val="00A6275F"/>
    <w:rsid w:val="00A657B7"/>
    <w:rsid w:val="00A66444"/>
    <w:rsid w:val="00A71F14"/>
    <w:rsid w:val="00A724FA"/>
    <w:rsid w:val="00A74744"/>
    <w:rsid w:val="00A8317C"/>
    <w:rsid w:val="00A85F84"/>
    <w:rsid w:val="00A8601A"/>
    <w:rsid w:val="00A913BC"/>
    <w:rsid w:val="00A92770"/>
    <w:rsid w:val="00A92A55"/>
    <w:rsid w:val="00A935B6"/>
    <w:rsid w:val="00A93D90"/>
    <w:rsid w:val="00A96E20"/>
    <w:rsid w:val="00A97612"/>
    <w:rsid w:val="00AA01EE"/>
    <w:rsid w:val="00AA0F90"/>
    <w:rsid w:val="00AA18C8"/>
    <w:rsid w:val="00AA2C34"/>
    <w:rsid w:val="00AA2D6E"/>
    <w:rsid w:val="00AA2F84"/>
    <w:rsid w:val="00AA65D6"/>
    <w:rsid w:val="00AB4EE5"/>
    <w:rsid w:val="00AC2183"/>
    <w:rsid w:val="00AC4652"/>
    <w:rsid w:val="00AC48F1"/>
    <w:rsid w:val="00AD17EA"/>
    <w:rsid w:val="00AD1EF7"/>
    <w:rsid w:val="00AD402B"/>
    <w:rsid w:val="00AD4490"/>
    <w:rsid w:val="00AD6F36"/>
    <w:rsid w:val="00AE1063"/>
    <w:rsid w:val="00AE36EC"/>
    <w:rsid w:val="00AE40F2"/>
    <w:rsid w:val="00AE48BF"/>
    <w:rsid w:val="00AF4F9F"/>
    <w:rsid w:val="00B113C4"/>
    <w:rsid w:val="00B12FF8"/>
    <w:rsid w:val="00B13A97"/>
    <w:rsid w:val="00B15830"/>
    <w:rsid w:val="00B16F7F"/>
    <w:rsid w:val="00B21260"/>
    <w:rsid w:val="00B22964"/>
    <w:rsid w:val="00B23DEF"/>
    <w:rsid w:val="00B27E56"/>
    <w:rsid w:val="00B32686"/>
    <w:rsid w:val="00B34713"/>
    <w:rsid w:val="00B350CE"/>
    <w:rsid w:val="00B363B8"/>
    <w:rsid w:val="00B37FC0"/>
    <w:rsid w:val="00B47308"/>
    <w:rsid w:val="00B52496"/>
    <w:rsid w:val="00B53C0D"/>
    <w:rsid w:val="00B54250"/>
    <w:rsid w:val="00B54399"/>
    <w:rsid w:val="00B54FCF"/>
    <w:rsid w:val="00B6117D"/>
    <w:rsid w:val="00B6282D"/>
    <w:rsid w:val="00B65142"/>
    <w:rsid w:val="00B65800"/>
    <w:rsid w:val="00B664EA"/>
    <w:rsid w:val="00B7361A"/>
    <w:rsid w:val="00B77B3F"/>
    <w:rsid w:val="00B80236"/>
    <w:rsid w:val="00B81F68"/>
    <w:rsid w:val="00B86135"/>
    <w:rsid w:val="00B9141D"/>
    <w:rsid w:val="00B95FF4"/>
    <w:rsid w:val="00B9774D"/>
    <w:rsid w:val="00BA0317"/>
    <w:rsid w:val="00BA0FD3"/>
    <w:rsid w:val="00BA12F4"/>
    <w:rsid w:val="00BA1B67"/>
    <w:rsid w:val="00BA1EC5"/>
    <w:rsid w:val="00BA26E5"/>
    <w:rsid w:val="00BA3741"/>
    <w:rsid w:val="00BA7664"/>
    <w:rsid w:val="00BB0B4F"/>
    <w:rsid w:val="00BB1248"/>
    <w:rsid w:val="00BB3140"/>
    <w:rsid w:val="00BB324A"/>
    <w:rsid w:val="00BC4A1C"/>
    <w:rsid w:val="00BC6000"/>
    <w:rsid w:val="00BD1429"/>
    <w:rsid w:val="00BD2573"/>
    <w:rsid w:val="00BD6398"/>
    <w:rsid w:val="00BD71CA"/>
    <w:rsid w:val="00BD721F"/>
    <w:rsid w:val="00BE3716"/>
    <w:rsid w:val="00BE4D47"/>
    <w:rsid w:val="00BE5D19"/>
    <w:rsid w:val="00BF0803"/>
    <w:rsid w:val="00BF1227"/>
    <w:rsid w:val="00C033A8"/>
    <w:rsid w:val="00C0572E"/>
    <w:rsid w:val="00C06436"/>
    <w:rsid w:val="00C06646"/>
    <w:rsid w:val="00C177A0"/>
    <w:rsid w:val="00C17F04"/>
    <w:rsid w:val="00C273A0"/>
    <w:rsid w:val="00C3386A"/>
    <w:rsid w:val="00C3643C"/>
    <w:rsid w:val="00C36806"/>
    <w:rsid w:val="00C4062D"/>
    <w:rsid w:val="00C40C74"/>
    <w:rsid w:val="00C4117D"/>
    <w:rsid w:val="00C41842"/>
    <w:rsid w:val="00C44D5F"/>
    <w:rsid w:val="00C4598E"/>
    <w:rsid w:val="00C511FA"/>
    <w:rsid w:val="00C609DA"/>
    <w:rsid w:val="00C658DF"/>
    <w:rsid w:val="00C66367"/>
    <w:rsid w:val="00C70863"/>
    <w:rsid w:val="00C70E9A"/>
    <w:rsid w:val="00C71AF9"/>
    <w:rsid w:val="00C71E6A"/>
    <w:rsid w:val="00C75536"/>
    <w:rsid w:val="00C80CF2"/>
    <w:rsid w:val="00C81F55"/>
    <w:rsid w:val="00C83801"/>
    <w:rsid w:val="00C84DF2"/>
    <w:rsid w:val="00C855AA"/>
    <w:rsid w:val="00C86930"/>
    <w:rsid w:val="00C86D8A"/>
    <w:rsid w:val="00C9031C"/>
    <w:rsid w:val="00C903E2"/>
    <w:rsid w:val="00C90F54"/>
    <w:rsid w:val="00C91DE2"/>
    <w:rsid w:val="00C921E7"/>
    <w:rsid w:val="00C92F36"/>
    <w:rsid w:val="00C930E4"/>
    <w:rsid w:val="00C952A3"/>
    <w:rsid w:val="00C9706C"/>
    <w:rsid w:val="00CA061E"/>
    <w:rsid w:val="00CA3F6F"/>
    <w:rsid w:val="00CA4609"/>
    <w:rsid w:val="00CA56D1"/>
    <w:rsid w:val="00CA6C96"/>
    <w:rsid w:val="00CB0665"/>
    <w:rsid w:val="00CB0833"/>
    <w:rsid w:val="00CB0F81"/>
    <w:rsid w:val="00CB13D9"/>
    <w:rsid w:val="00CC01F3"/>
    <w:rsid w:val="00CC129C"/>
    <w:rsid w:val="00CC2567"/>
    <w:rsid w:val="00CD3422"/>
    <w:rsid w:val="00CD52C0"/>
    <w:rsid w:val="00CD63C6"/>
    <w:rsid w:val="00CD64D9"/>
    <w:rsid w:val="00CD77FF"/>
    <w:rsid w:val="00CE3961"/>
    <w:rsid w:val="00CE5526"/>
    <w:rsid w:val="00CE5D85"/>
    <w:rsid w:val="00CF04C1"/>
    <w:rsid w:val="00CF0BBF"/>
    <w:rsid w:val="00CF0EA1"/>
    <w:rsid w:val="00CF2D39"/>
    <w:rsid w:val="00CF4062"/>
    <w:rsid w:val="00CF67E9"/>
    <w:rsid w:val="00CF735D"/>
    <w:rsid w:val="00D1134A"/>
    <w:rsid w:val="00D14AB2"/>
    <w:rsid w:val="00D205C0"/>
    <w:rsid w:val="00D21B79"/>
    <w:rsid w:val="00D226A4"/>
    <w:rsid w:val="00D2430F"/>
    <w:rsid w:val="00D27CB1"/>
    <w:rsid w:val="00D3018A"/>
    <w:rsid w:val="00D31AE7"/>
    <w:rsid w:val="00D35062"/>
    <w:rsid w:val="00D3666E"/>
    <w:rsid w:val="00D37706"/>
    <w:rsid w:val="00D42D04"/>
    <w:rsid w:val="00D44F55"/>
    <w:rsid w:val="00D47B7B"/>
    <w:rsid w:val="00D5205C"/>
    <w:rsid w:val="00D57D97"/>
    <w:rsid w:val="00D6178E"/>
    <w:rsid w:val="00D61C9F"/>
    <w:rsid w:val="00D64826"/>
    <w:rsid w:val="00D64C77"/>
    <w:rsid w:val="00D66A75"/>
    <w:rsid w:val="00D7058C"/>
    <w:rsid w:val="00D71079"/>
    <w:rsid w:val="00D71531"/>
    <w:rsid w:val="00D71886"/>
    <w:rsid w:val="00D71C72"/>
    <w:rsid w:val="00D74FE3"/>
    <w:rsid w:val="00D84DA3"/>
    <w:rsid w:val="00D87994"/>
    <w:rsid w:val="00D87B28"/>
    <w:rsid w:val="00D90781"/>
    <w:rsid w:val="00D93DCD"/>
    <w:rsid w:val="00D945AE"/>
    <w:rsid w:val="00D95EA5"/>
    <w:rsid w:val="00DA0380"/>
    <w:rsid w:val="00DA095B"/>
    <w:rsid w:val="00DA149B"/>
    <w:rsid w:val="00DA376C"/>
    <w:rsid w:val="00DA3B5A"/>
    <w:rsid w:val="00DA5419"/>
    <w:rsid w:val="00DA629E"/>
    <w:rsid w:val="00DB61A5"/>
    <w:rsid w:val="00DC173D"/>
    <w:rsid w:val="00DC1F2E"/>
    <w:rsid w:val="00DC2920"/>
    <w:rsid w:val="00DC36A7"/>
    <w:rsid w:val="00DC5B5B"/>
    <w:rsid w:val="00DC5D3F"/>
    <w:rsid w:val="00DC7189"/>
    <w:rsid w:val="00DC7528"/>
    <w:rsid w:val="00DD1A05"/>
    <w:rsid w:val="00DD271A"/>
    <w:rsid w:val="00DD57B7"/>
    <w:rsid w:val="00DD79B6"/>
    <w:rsid w:val="00DE4976"/>
    <w:rsid w:val="00DE4D6E"/>
    <w:rsid w:val="00DE5002"/>
    <w:rsid w:val="00DE5850"/>
    <w:rsid w:val="00DF2D88"/>
    <w:rsid w:val="00DF39AE"/>
    <w:rsid w:val="00DF6EA1"/>
    <w:rsid w:val="00DF7ED4"/>
    <w:rsid w:val="00E0107B"/>
    <w:rsid w:val="00E02E6C"/>
    <w:rsid w:val="00E033FC"/>
    <w:rsid w:val="00E04BE0"/>
    <w:rsid w:val="00E07CBA"/>
    <w:rsid w:val="00E10FD6"/>
    <w:rsid w:val="00E12470"/>
    <w:rsid w:val="00E136E0"/>
    <w:rsid w:val="00E13736"/>
    <w:rsid w:val="00E1433B"/>
    <w:rsid w:val="00E144DD"/>
    <w:rsid w:val="00E22BF2"/>
    <w:rsid w:val="00E25A56"/>
    <w:rsid w:val="00E25B84"/>
    <w:rsid w:val="00E26D54"/>
    <w:rsid w:val="00E327B7"/>
    <w:rsid w:val="00E37232"/>
    <w:rsid w:val="00E42BF0"/>
    <w:rsid w:val="00E447BB"/>
    <w:rsid w:val="00E45CA0"/>
    <w:rsid w:val="00E4657D"/>
    <w:rsid w:val="00E5313C"/>
    <w:rsid w:val="00E53FBA"/>
    <w:rsid w:val="00E612A4"/>
    <w:rsid w:val="00E649C6"/>
    <w:rsid w:val="00E66E37"/>
    <w:rsid w:val="00E67E00"/>
    <w:rsid w:val="00E70B62"/>
    <w:rsid w:val="00E70BD5"/>
    <w:rsid w:val="00E71203"/>
    <w:rsid w:val="00E727A7"/>
    <w:rsid w:val="00E76244"/>
    <w:rsid w:val="00E77C6E"/>
    <w:rsid w:val="00E80067"/>
    <w:rsid w:val="00E81DA9"/>
    <w:rsid w:val="00E81F75"/>
    <w:rsid w:val="00E859FF"/>
    <w:rsid w:val="00E87355"/>
    <w:rsid w:val="00E94B02"/>
    <w:rsid w:val="00E952BE"/>
    <w:rsid w:val="00EA0EE9"/>
    <w:rsid w:val="00EA3FE7"/>
    <w:rsid w:val="00EB2613"/>
    <w:rsid w:val="00EB2BB2"/>
    <w:rsid w:val="00EB40ED"/>
    <w:rsid w:val="00EB4EB9"/>
    <w:rsid w:val="00EB616A"/>
    <w:rsid w:val="00EB6F72"/>
    <w:rsid w:val="00EC0D45"/>
    <w:rsid w:val="00EC58D6"/>
    <w:rsid w:val="00EC5A3E"/>
    <w:rsid w:val="00ED019B"/>
    <w:rsid w:val="00ED26D2"/>
    <w:rsid w:val="00ED35C1"/>
    <w:rsid w:val="00ED5F1A"/>
    <w:rsid w:val="00ED73CC"/>
    <w:rsid w:val="00EE1097"/>
    <w:rsid w:val="00EE5E2B"/>
    <w:rsid w:val="00EE64F8"/>
    <w:rsid w:val="00EE69BC"/>
    <w:rsid w:val="00EE6DD2"/>
    <w:rsid w:val="00EF0B60"/>
    <w:rsid w:val="00EF0D17"/>
    <w:rsid w:val="00EF0D6C"/>
    <w:rsid w:val="00EF11DC"/>
    <w:rsid w:val="00EF3C36"/>
    <w:rsid w:val="00F0038C"/>
    <w:rsid w:val="00F07BA5"/>
    <w:rsid w:val="00F1198F"/>
    <w:rsid w:val="00F20404"/>
    <w:rsid w:val="00F209AD"/>
    <w:rsid w:val="00F21771"/>
    <w:rsid w:val="00F224C1"/>
    <w:rsid w:val="00F2451E"/>
    <w:rsid w:val="00F24B72"/>
    <w:rsid w:val="00F273D3"/>
    <w:rsid w:val="00F322E5"/>
    <w:rsid w:val="00F344F6"/>
    <w:rsid w:val="00F35553"/>
    <w:rsid w:val="00F35E22"/>
    <w:rsid w:val="00F415AB"/>
    <w:rsid w:val="00F46507"/>
    <w:rsid w:val="00F5302F"/>
    <w:rsid w:val="00F540DB"/>
    <w:rsid w:val="00F61948"/>
    <w:rsid w:val="00F61DC5"/>
    <w:rsid w:val="00F63321"/>
    <w:rsid w:val="00F66744"/>
    <w:rsid w:val="00F67F7F"/>
    <w:rsid w:val="00F71335"/>
    <w:rsid w:val="00F769BD"/>
    <w:rsid w:val="00F7779C"/>
    <w:rsid w:val="00F81BEA"/>
    <w:rsid w:val="00F81E6C"/>
    <w:rsid w:val="00F8408B"/>
    <w:rsid w:val="00F84253"/>
    <w:rsid w:val="00F85B0C"/>
    <w:rsid w:val="00F86776"/>
    <w:rsid w:val="00F92165"/>
    <w:rsid w:val="00F92792"/>
    <w:rsid w:val="00F92992"/>
    <w:rsid w:val="00F9461B"/>
    <w:rsid w:val="00F94CDA"/>
    <w:rsid w:val="00F95AD9"/>
    <w:rsid w:val="00F9647D"/>
    <w:rsid w:val="00F968D1"/>
    <w:rsid w:val="00F96B58"/>
    <w:rsid w:val="00FA057F"/>
    <w:rsid w:val="00FA0AF0"/>
    <w:rsid w:val="00FA1375"/>
    <w:rsid w:val="00FA1EE9"/>
    <w:rsid w:val="00FA587D"/>
    <w:rsid w:val="00FB00AB"/>
    <w:rsid w:val="00FB228A"/>
    <w:rsid w:val="00FB3DCA"/>
    <w:rsid w:val="00FB744A"/>
    <w:rsid w:val="00FB7545"/>
    <w:rsid w:val="00FC50F2"/>
    <w:rsid w:val="00FC5647"/>
    <w:rsid w:val="00FC5D01"/>
    <w:rsid w:val="00FC5E82"/>
    <w:rsid w:val="00FC6861"/>
    <w:rsid w:val="00FD1038"/>
    <w:rsid w:val="00FD5471"/>
    <w:rsid w:val="00FD6401"/>
    <w:rsid w:val="00FD6E52"/>
    <w:rsid w:val="00FE26ED"/>
    <w:rsid w:val="00FE4157"/>
    <w:rsid w:val="00FE46CB"/>
    <w:rsid w:val="00FE56AB"/>
    <w:rsid w:val="00FE7FA5"/>
    <w:rsid w:val="00FF4454"/>
    <w:rsid w:val="00FF6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colormru v:ext="edit" colors="#cfc,#9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9C8"/>
    <w:rPr>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rsid w:val="00061CB9"/>
    <w:pPr>
      <w:autoSpaceDE w:val="0"/>
      <w:autoSpaceDN w:val="0"/>
      <w:adjustRightInd w:val="0"/>
    </w:pPr>
  </w:style>
  <w:style w:type="paragraph" w:styleId="Title">
    <w:name w:val="Title"/>
    <w:qFormat/>
    <w:rsid w:val="00061CB9"/>
    <w:pPr>
      <w:jc w:val="center"/>
    </w:pPr>
    <w:rPr>
      <w:rFonts w:ascii="Franklin Gothic Demi" w:hAnsi="Franklin Gothic Demi"/>
      <w:color w:val="0000FF"/>
      <w:kern w:val="28"/>
      <w:sz w:val="144"/>
      <w:szCs w:val="144"/>
    </w:rPr>
  </w:style>
  <w:style w:type="paragraph" w:styleId="FootnoteText">
    <w:name w:val="footnote text"/>
    <w:basedOn w:val="Normal"/>
    <w:link w:val="FootnoteTextChar"/>
    <w:semiHidden/>
    <w:rsid w:val="006C534B"/>
    <w:rPr>
      <w:rFonts w:eastAsia="Calibri"/>
      <w:sz w:val="20"/>
      <w:szCs w:val="20"/>
    </w:rPr>
  </w:style>
  <w:style w:type="character" w:customStyle="1" w:styleId="FootnoteTextChar">
    <w:name w:val="Footnote Text Char"/>
    <w:link w:val="FootnoteText"/>
    <w:semiHidden/>
    <w:locked/>
    <w:rsid w:val="006C534B"/>
    <w:rPr>
      <w:rFonts w:eastAsia="Calibri"/>
      <w:noProof/>
      <w:lang w:val="en-US" w:eastAsia="en-US" w:bidi="ar-SA"/>
    </w:rPr>
  </w:style>
  <w:style w:type="character" w:styleId="FootnoteReference">
    <w:name w:val="footnote reference"/>
    <w:semiHidden/>
    <w:rsid w:val="006C534B"/>
    <w:rPr>
      <w:vertAlign w:val="superscript"/>
    </w:rPr>
  </w:style>
  <w:style w:type="character" w:styleId="Hyperlink">
    <w:name w:val="Hyperlink"/>
    <w:rsid w:val="006C534B"/>
    <w:rPr>
      <w:color w:val="0000FF"/>
      <w:u w:val="single"/>
    </w:rPr>
  </w:style>
  <w:style w:type="paragraph" w:styleId="BalloonText">
    <w:name w:val="Balloon Text"/>
    <w:basedOn w:val="Normal"/>
    <w:link w:val="BalloonTextChar"/>
    <w:rsid w:val="00CC2567"/>
    <w:rPr>
      <w:rFonts w:ascii="Tahoma" w:hAnsi="Tahoma" w:cs="Tahoma"/>
      <w:sz w:val="16"/>
      <w:szCs w:val="16"/>
    </w:rPr>
  </w:style>
  <w:style w:type="character" w:customStyle="1" w:styleId="BalloonTextChar">
    <w:name w:val="Balloon Text Char"/>
    <w:link w:val="BalloonText"/>
    <w:rsid w:val="00CC2567"/>
    <w:rPr>
      <w:rFonts w:ascii="Tahoma" w:hAnsi="Tahoma" w:cs="Tahoma"/>
      <w:noProof/>
      <w:sz w:val="16"/>
      <w:szCs w:val="16"/>
    </w:rPr>
  </w:style>
  <w:style w:type="character" w:styleId="Emphasis">
    <w:name w:val="Emphasis"/>
    <w:qFormat/>
    <w:rsid w:val="005659C4"/>
    <w:rPr>
      <w:i/>
      <w:iCs/>
    </w:rPr>
  </w:style>
  <w:style w:type="paragraph" w:styleId="IntenseQuote">
    <w:name w:val="Intense Quote"/>
    <w:basedOn w:val="Normal"/>
    <w:next w:val="Normal"/>
    <w:link w:val="IntenseQuoteChar"/>
    <w:uiPriority w:val="30"/>
    <w:qFormat/>
    <w:rsid w:val="005659C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659C4"/>
    <w:rPr>
      <w:b/>
      <w:bCs/>
      <w:i/>
      <w:iCs/>
      <w:noProof/>
      <w:color w:val="4F81BD"/>
      <w:sz w:val="24"/>
      <w:szCs w:val="24"/>
    </w:rPr>
  </w:style>
  <w:style w:type="character" w:styleId="SubtleEmphasis">
    <w:name w:val="Subtle Emphasis"/>
    <w:uiPriority w:val="19"/>
    <w:qFormat/>
    <w:rsid w:val="00DD79B6"/>
    <w:rPr>
      <w:i/>
      <w:iCs/>
      <w:color w:val="808080"/>
    </w:rPr>
  </w:style>
  <w:style w:type="table" w:styleId="TableGrid">
    <w:name w:val="Table Grid"/>
    <w:basedOn w:val="TableNormal"/>
    <w:rsid w:val="00EF1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5ECE"/>
    <w:pPr>
      <w:tabs>
        <w:tab w:val="center" w:pos="4680"/>
        <w:tab w:val="right" w:pos="9360"/>
      </w:tabs>
    </w:pPr>
  </w:style>
  <w:style w:type="character" w:customStyle="1" w:styleId="HeaderChar">
    <w:name w:val="Header Char"/>
    <w:link w:val="Header"/>
    <w:uiPriority w:val="99"/>
    <w:rsid w:val="00205ECE"/>
    <w:rPr>
      <w:noProof/>
      <w:sz w:val="24"/>
      <w:szCs w:val="24"/>
    </w:rPr>
  </w:style>
  <w:style w:type="paragraph" w:styleId="Footer">
    <w:name w:val="footer"/>
    <w:basedOn w:val="Normal"/>
    <w:link w:val="FooterChar"/>
    <w:uiPriority w:val="99"/>
    <w:rsid w:val="00205ECE"/>
    <w:pPr>
      <w:tabs>
        <w:tab w:val="center" w:pos="4680"/>
        <w:tab w:val="right" w:pos="9360"/>
      </w:tabs>
    </w:pPr>
  </w:style>
  <w:style w:type="character" w:customStyle="1" w:styleId="FooterChar">
    <w:name w:val="Footer Char"/>
    <w:link w:val="Footer"/>
    <w:uiPriority w:val="99"/>
    <w:rsid w:val="00205ECE"/>
    <w:rPr>
      <w:noProof/>
      <w:sz w:val="24"/>
      <w:szCs w:val="24"/>
    </w:rPr>
  </w:style>
  <w:style w:type="paragraph" w:styleId="ListParagraph">
    <w:name w:val="List Paragraph"/>
    <w:basedOn w:val="Normal"/>
    <w:uiPriority w:val="34"/>
    <w:qFormat/>
    <w:rsid w:val="00E07CBA"/>
    <w:pPr>
      <w:ind w:left="720"/>
    </w:pPr>
  </w:style>
  <w:style w:type="character" w:styleId="PageNumber">
    <w:name w:val="page number"/>
    <w:basedOn w:val="DefaultParagraphFont"/>
    <w:rsid w:val="00793126"/>
  </w:style>
  <w:style w:type="paragraph" w:styleId="EndnoteText">
    <w:name w:val="endnote text"/>
    <w:basedOn w:val="Normal"/>
    <w:link w:val="EndnoteTextChar"/>
    <w:rsid w:val="00C81F55"/>
    <w:rPr>
      <w:sz w:val="20"/>
      <w:szCs w:val="20"/>
    </w:rPr>
  </w:style>
  <w:style w:type="character" w:customStyle="1" w:styleId="EndnoteTextChar">
    <w:name w:val="Endnote Text Char"/>
    <w:basedOn w:val="DefaultParagraphFont"/>
    <w:link w:val="EndnoteText"/>
    <w:rsid w:val="00C81F55"/>
    <w:rPr>
      <w:noProof/>
    </w:rPr>
  </w:style>
  <w:style w:type="character" w:styleId="EndnoteReference">
    <w:name w:val="endnote reference"/>
    <w:basedOn w:val="DefaultParagraphFont"/>
    <w:rsid w:val="00C81F55"/>
    <w:rPr>
      <w:vertAlign w:val="superscript"/>
    </w:rPr>
  </w:style>
  <w:style w:type="paragraph" w:styleId="BodyText3">
    <w:name w:val="Body Text 3"/>
    <w:basedOn w:val="Normal"/>
    <w:link w:val="BodyText3Char"/>
    <w:uiPriority w:val="99"/>
    <w:rsid w:val="00D64826"/>
    <w:pPr>
      <w:spacing w:after="120"/>
    </w:pPr>
    <w:rPr>
      <w:noProof w:val="0"/>
      <w:sz w:val="16"/>
      <w:szCs w:val="16"/>
    </w:rPr>
  </w:style>
  <w:style w:type="character" w:customStyle="1" w:styleId="BodyText3Char">
    <w:name w:val="Body Text 3 Char"/>
    <w:basedOn w:val="DefaultParagraphFont"/>
    <w:link w:val="BodyText3"/>
    <w:uiPriority w:val="99"/>
    <w:rsid w:val="00D64826"/>
    <w:rPr>
      <w:sz w:val="16"/>
      <w:szCs w:val="16"/>
    </w:rPr>
  </w:style>
  <w:style w:type="character" w:styleId="FollowedHyperlink">
    <w:name w:val="FollowedHyperlink"/>
    <w:basedOn w:val="DefaultParagraphFont"/>
    <w:rsid w:val="00081CEF"/>
    <w:rPr>
      <w:color w:val="800080" w:themeColor="followedHyperlink"/>
      <w:u w:val="single"/>
    </w:rPr>
  </w:style>
  <w:style w:type="character" w:styleId="PlaceholderText">
    <w:name w:val="Placeholder Text"/>
    <w:basedOn w:val="DefaultParagraphFont"/>
    <w:uiPriority w:val="99"/>
    <w:semiHidden/>
    <w:rsid w:val="00B9141D"/>
    <w:rPr>
      <w:color w:val="808080"/>
    </w:rPr>
  </w:style>
  <w:style w:type="paragraph" w:styleId="NormalWeb">
    <w:name w:val="Normal (Web)"/>
    <w:basedOn w:val="Normal"/>
    <w:uiPriority w:val="99"/>
    <w:unhideWhenUsed/>
    <w:rsid w:val="00335DD6"/>
    <w:pPr>
      <w:spacing w:before="100" w:beforeAutospacing="1" w:after="100" w:afterAutospacing="1"/>
    </w:pPr>
    <w:rPr>
      <w:rFonts w:eastAsiaTheme="minorEastAsia"/>
      <w:noProof w:val="0"/>
    </w:rPr>
  </w:style>
  <w:style w:type="character" w:styleId="CommentReference">
    <w:name w:val="annotation reference"/>
    <w:basedOn w:val="DefaultParagraphFont"/>
    <w:rsid w:val="001128D0"/>
    <w:rPr>
      <w:sz w:val="16"/>
      <w:szCs w:val="16"/>
    </w:rPr>
  </w:style>
  <w:style w:type="paragraph" w:styleId="CommentText">
    <w:name w:val="annotation text"/>
    <w:basedOn w:val="Normal"/>
    <w:link w:val="CommentTextChar"/>
    <w:rsid w:val="001128D0"/>
    <w:rPr>
      <w:sz w:val="20"/>
      <w:szCs w:val="20"/>
    </w:rPr>
  </w:style>
  <w:style w:type="character" w:customStyle="1" w:styleId="CommentTextChar">
    <w:name w:val="Comment Text Char"/>
    <w:basedOn w:val="DefaultParagraphFont"/>
    <w:link w:val="CommentText"/>
    <w:rsid w:val="001128D0"/>
    <w:rPr>
      <w:noProof/>
    </w:rPr>
  </w:style>
  <w:style w:type="paragraph" w:styleId="CommentSubject">
    <w:name w:val="annotation subject"/>
    <w:basedOn w:val="CommentText"/>
    <w:next w:val="CommentText"/>
    <w:link w:val="CommentSubjectChar"/>
    <w:rsid w:val="001128D0"/>
    <w:rPr>
      <w:b/>
      <w:bCs/>
    </w:rPr>
  </w:style>
  <w:style w:type="character" w:customStyle="1" w:styleId="CommentSubjectChar">
    <w:name w:val="Comment Subject Char"/>
    <w:basedOn w:val="CommentTextChar"/>
    <w:link w:val="CommentSubject"/>
    <w:rsid w:val="001128D0"/>
    <w:rPr>
      <w:b/>
      <w:bCs/>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9C8"/>
    <w:rPr>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rsid w:val="00061CB9"/>
    <w:pPr>
      <w:autoSpaceDE w:val="0"/>
      <w:autoSpaceDN w:val="0"/>
      <w:adjustRightInd w:val="0"/>
    </w:pPr>
  </w:style>
  <w:style w:type="paragraph" w:styleId="Title">
    <w:name w:val="Title"/>
    <w:qFormat/>
    <w:rsid w:val="00061CB9"/>
    <w:pPr>
      <w:jc w:val="center"/>
    </w:pPr>
    <w:rPr>
      <w:rFonts w:ascii="Franklin Gothic Demi" w:hAnsi="Franklin Gothic Demi"/>
      <w:color w:val="0000FF"/>
      <w:kern w:val="28"/>
      <w:sz w:val="144"/>
      <w:szCs w:val="144"/>
    </w:rPr>
  </w:style>
  <w:style w:type="paragraph" w:styleId="FootnoteText">
    <w:name w:val="footnote text"/>
    <w:basedOn w:val="Normal"/>
    <w:link w:val="FootnoteTextChar"/>
    <w:semiHidden/>
    <w:rsid w:val="006C534B"/>
    <w:rPr>
      <w:rFonts w:eastAsia="Calibri"/>
      <w:sz w:val="20"/>
      <w:szCs w:val="20"/>
    </w:rPr>
  </w:style>
  <w:style w:type="character" w:customStyle="1" w:styleId="FootnoteTextChar">
    <w:name w:val="Footnote Text Char"/>
    <w:link w:val="FootnoteText"/>
    <w:semiHidden/>
    <w:locked/>
    <w:rsid w:val="006C534B"/>
    <w:rPr>
      <w:rFonts w:eastAsia="Calibri"/>
      <w:noProof/>
      <w:lang w:val="en-US" w:eastAsia="en-US" w:bidi="ar-SA"/>
    </w:rPr>
  </w:style>
  <w:style w:type="character" w:styleId="FootnoteReference">
    <w:name w:val="footnote reference"/>
    <w:semiHidden/>
    <w:rsid w:val="006C534B"/>
    <w:rPr>
      <w:vertAlign w:val="superscript"/>
    </w:rPr>
  </w:style>
  <w:style w:type="character" w:styleId="Hyperlink">
    <w:name w:val="Hyperlink"/>
    <w:rsid w:val="006C534B"/>
    <w:rPr>
      <w:color w:val="0000FF"/>
      <w:u w:val="single"/>
    </w:rPr>
  </w:style>
  <w:style w:type="paragraph" w:styleId="BalloonText">
    <w:name w:val="Balloon Text"/>
    <w:basedOn w:val="Normal"/>
    <w:link w:val="BalloonTextChar"/>
    <w:rsid w:val="00CC2567"/>
    <w:rPr>
      <w:rFonts w:ascii="Tahoma" w:hAnsi="Tahoma" w:cs="Tahoma"/>
      <w:sz w:val="16"/>
      <w:szCs w:val="16"/>
    </w:rPr>
  </w:style>
  <w:style w:type="character" w:customStyle="1" w:styleId="BalloonTextChar">
    <w:name w:val="Balloon Text Char"/>
    <w:link w:val="BalloonText"/>
    <w:rsid w:val="00CC2567"/>
    <w:rPr>
      <w:rFonts w:ascii="Tahoma" w:hAnsi="Tahoma" w:cs="Tahoma"/>
      <w:noProof/>
      <w:sz w:val="16"/>
      <w:szCs w:val="16"/>
    </w:rPr>
  </w:style>
  <w:style w:type="character" w:styleId="Emphasis">
    <w:name w:val="Emphasis"/>
    <w:qFormat/>
    <w:rsid w:val="005659C4"/>
    <w:rPr>
      <w:i/>
      <w:iCs/>
    </w:rPr>
  </w:style>
  <w:style w:type="paragraph" w:styleId="IntenseQuote">
    <w:name w:val="Intense Quote"/>
    <w:basedOn w:val="Normal"/>
    <w:next w:val="Normal"/>
    <w:link w:val="IntenseQuoteChar"/>
    <w:uiPriority w:val="30"/>
    <w:qFormat/>
    <w:rsid w:val="005659C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659C4"/>
    <w:rPr>
      <w:b/>
      <w:bCs/>
      <w:i/>
      <w:iCs/>
      <w:noProof/>
      <w:color w:val="4F81BD"/>
      <w:sz w:val="24"/>
      <w:szCs w:val="24"/>
    </w:rPr>
  </w:style>
  <w:style w:type="character" w:styleId="SubtleEmphasis">
    <w:name w:val="Subtle Emphasis"/>
    <w:uiPriority w:val="19"/>
    <w:qFormat/>
    <w:rsid w:val="00DD79B6"/>
    <w:rPr>
      <w:i/>
      <w:iCs/>
      <w:color w:val="808080"/>
    </w:rPr>
  </w:style>
  <w:style w:type="table" w:styleId="TableGrid">
    <w:name w:val="Table Grid"/>
    <w:basedOn w:val="TableNormal"/>
    <w:rsid w:val="00EF1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5ECE"/>
    <w:pPr>
      <w:tabs>
        <w:tab w:val="center" w:pos="4680"/>
        <w:tab w:val="right" w:pos="9360"/>
      </w:tabs>
    </w:pPr>
  </w:style>
  <w:style w:type="character" w:customStyle="1" w:styleId="HeaderChar">
    <w:name w:val="Header Char"/>
    <w:link w:val="Header"/>
    <w:uiPriority w:val="99"/>
    <w:rsid w:val="00205ECE"/>
    <w:rPr>
      <w:noProof/>
      <w:sz w:val="24"/>
      <w:szCs w:val="24"/>
    </w:rPr>
  </w:style>
  <w:style w:type="paragraph" w:styleId="Footer">
    <w:name w:val="footer"/>
    <w:basedOn w:val="Normal"/>
    <w:link w:val="FooterChar"/>
    <w:uiPriority w:val="99"/>
    <w:rsid w:val="00205ECE"/>
    <w:pPr>
      <w:tabs>
        <w:tab w:val="center" w:pos="4680"/>
        <w:tab w:val="right" w:pos="9360"/>
      </w:tabs>
    </w:pPr>
  </w:style>
  <w:style w:type="character" w:customStyle="1" w:styleId="FooterChar">
    <w:name w:val="Footer Char"/>
    <w:link w:val="Footer"/>
    <w:uiPriority w:val="99"/>
    <w:rsid w:val="00205ECE"/>
    <w:rPr>
      <w:noProof/>
      <w:sz w:val="24"/>
      <w:szCs w:val="24"/>
    </w:rPr>
  </w:style>
  <w:style w:type="paragraph" w:styleId="ListParagraph">
    <w:name w:val="List Paragraph"/>
    <w:basedOn w:val="Normal"/>
    <w:uiPriority w:val="34"/>
    <w:qFormat/>
    <w:rsid w:val="00E07CBA"/>
    <w:pPr>
      <w:ind w:left="720"/>
    </w:pPr>
  </w:style>
  <w:style w:type="character" w:styleId="PageNumber">
    <w:name w:val="page number"/>
    <w:basedOn w:val="DefaultParagraphFont"/>
    <w:rsid w:val="00793126"/>
  </w:style>
  <w:style w:type="paragraph" w:styleId="EndnoteText">
    <w:name w:val="endnote text"/>
    <w:basedOn w:val="Normal"/>
    <w:link w:val="EndnoteTextChar"/>
    <w:rsid w:val="00C81F55"/>
    <w:rPr>
      <w:sz w:val="20"/>
      <w:szCs w:val="20"/>
    </w:rPr>
  </w:style>
  <w:style w:type="character" w:customStyle="1" w:styleId="EndnoteTextChar">
    <w:name w:val="Endnote Text Char"/>
    <w:basedOn w:val="DefaultParagraphFont"/>
    <w:link w:val="EndnoteText"/>
    <w:rsid w:val="00C81F55"/>
    <w:rPr>
      <w:noProof/>
    </w:rPr>
  </w:style>
  <w:style w:type="character" w:styleId="EndnoteReference">
    <w:name w:val="endnote reference"/>
    <w:basedOn w:val="DefaultParagraphFont"/>
    <w:rsid w:val="00C81F55"/>
    <w:rPr>
      <w:vertAlign w:val="superscript"/>
    </w:rPr>
  </w:style>
  <w:style w:type="paragraph" w:styleId="BodyText3">
    <w:name w:val="Body Text 3"/>
    <w:basedOn w:val="Normal"/>
    <w:link w:val="BodyText3Char"/>
    <w:uiPriority w:val="99"/>
    <w:rsid w:val="00D64826"/>
    <w:pPr>
      <w:spacing w:after="120"/>
    </w:pPr>
    <w:rPr>
      <w:noProof w:val="0"/>
      <w:sz w:val="16"/>
      <w:szCs w:val="16"/>
    </w:rPr>
  </w:style>
  <w:style w:type="character" w:customStyle="1" w:styleId="BodyText3Char">
    <w:name w:val="Body Text 3 Char"/>
    <w:basedOn w:val="DefaultParagraphFont"/>
    <w:link w:val="BodyText3"/>
    <w:uiPriority w:val="99"/>
    <w:rsid w:val="00D64826"/>
    <w:rPr>
      <w:sz w:val="16"/>
      <w:szCs w:val="16"/>
    </w:rPr>
  </w:style>
  <w:style w:type="character" w:styleId="FollowedHyperlink">
    <w:name w:val="FollowedHyperlink"/>
    <w:basedOn w:val="DefaultParagraphFont"/>
    <w:rsid w:val="00081CEF"/>
    <w:rPr>
      <w:color w:val="800080" w:themeColor="followedHyperlink"/>
      <w:u w:val="single"/>
    </w:rPr>
  </w:style>
  <w:style w:type="character" w:styleId="PlaceholderText">
    <w:name w:val="Placeholder Text"/>
    <w:basedOn w:val="DefaultParagraphFont"/>
    <w:uiPriority w:val="99"/>
    <w:semiHidden/>
    <w:rsid w:val="00B9141D"/>
    <w:rPr>
      <w:color w:val="808080"/>
    </w:rPr>
  </w:style>
  <w:style w:type="paragraph" w:styleId="NormalWeb">
    <w:name w:val="Normal (Web)"/>
    <w:basedOn w:val="Normal"/>
    <w:uiPriority w:val="99"/>
    <w:unhideWhenUsed/>
    <w:rsid w:val="00335DD6"/>
    <w:pPr>
      <w:spacing w:before="100" w:beforeAutospacing="1" w:after="100" w:afterAutospacing="1"/>
    </w:pPr>
    <w:rPr>
      <w:rFonts w:eastAsiaTheme="minorEastAsia"/>
      <w:noProof w:val="0"/>
    </w:rPr>
  </w:style>
  <w:style w:type="character" w:styleId="CommentReference">
    <w:name w:val="annotation reference"/>
    <w:basedOn w:val="DefaultParagraphFont"/>
    <w:rsid w:val="001128D0"/>
    <w:rPr>
      <w:sz w:val="16"/>
      <w:szCs w:val="16"/>
    </w:rPr>
  </w:style>
  <w:style w:type="paragraph" w:styleId="CommentText">
    <w:name w:val="annotation text"/>
    <w:basedOn w:val="Normal"/>
    <w:link w:val="CommentTextChar"/>
    <w:rsid w:val="001128D0"/>
    <w:rPr>
      <w:sz w:val="20"/>
      <w:szCs w:val="20"/>
    </w:rPr>
  </w:style>
  <w:style w:type="character" w:customStyle="1" w:styleId="CommentTextChar">
    <w:name w:val="Comment Text Char"/>
    <w:basedOn w:val="DefaultParagraphFont"/>
    <w:link w:val="CommentText"/>
    <w:rsid w:val="001128D0"/>
    <w:rPr>
      <w:noProof/>
    </w:rPr>
  </w:style>
  <w:style w:type="paragraph" w:styleId="CommentSubject">
    <w:name w:val="annotation subject"/>
    <w:basedOn w:val="CommentText"/>
    <w:next w:val="CommentText"/>
    <w:link w:val="CommentSubjectChar"/>
    <w:rsid w:val="001128D0"/>
    <w:rPr>
      <w:b/>
      <w:bCs/>
    </w:rPr>
  </w:style>
  <w:style w:type="character" w:customStyle="1" w:styleId="CommentSubjectChar">
    <w:name w:val="Comment Subject Char"/>
    <w:basedOn w:val="CommentTextChar"/>
    <w:link w:val="CommentSubject"/>
    <w:rsid w:val="001128D0"/>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7940">
      <w:bodyDiv w:val="1"/>
      <w:marLeft w:val="0"/>
      <w:marRight w:val="0"/>
      <w:marTop w:val="0"/>
      <w:marBottom w:val="0"/>
      <w:divBdr>
        <w:top w:val="none" w:sz="0" w:space="0" w:color="auto"/>
        <w:left w:val="none" w:sz="0" w:space="0" w:color="auto"/>
        <w:bottom w:val="none" w:sz="0" w:space="0" w:color="auto"/>
        <w:right w:val="none" w:sz="0" w:space="0" w:color="auto"/>
      </w:divBdr>
    </w:div>
    <w:div w:id="376053795">
      <w:bodyDiv w:val="1"/>
      <w:marLeft w:val="0"/>
      <w:marRight w:val="0"/>
      <w:marTop w:val="0"/>
      <w:marBottom w:val="0"/>
      <w:divBdr>
        <w:top w:val="none" w:sz="0" w:space="0" w:color="auto"/>
        <w:left w:val="none" w:sz="0" w:space="0" w:color="auto"/>
        <w:bottom w:val="none" w:sz="0" w:space="0" w:color="auto"/>
        <w:right w:val="none" w:sz="0" w:space="0" w:color="auto"/>
      </w:divBdr>
    </w:div>
    <w:div w:id="507210297">
      <w:bodyDiv w:val="1"/>
      <w:marLeft w:val="0"/>
      <w:marRight w:val="0"/>
      <w:marTop w:val="0"/>
      <w:marBottom w:val="0"/>
      <w:divBdr>
        <w:top w:val="none" w:sz="0" w:space="0" w:color="auto"/>
        <w:left w:val="none" w:sz="0" w:space="0" w:color="auto"/>
        <w:bottom w:val="none" w:sz="0" w:space="0" w:color="auto"/>
        <w:right w:val="none" w:sz="0" w:space="0" w:color="auto"/>
      </w:divBdr>
    </w:div>
    <w:div w:id="658730184">
      <w:bodyDiv w:val="1"/>
      <w:marLeft w:val="0"/>
      <w:marRight w:val="0"/>
      <w:marTop w:val="0"/>
      <w:marBottom w:val="0"/>
      <w:divBdr>
        <w:top w:val="none" w:sz="0" w:space="0" w:color="auto"/>
        <w:left w:val="none" w:sz="0" w:space="0" w:color="auto"/>
        <w:bottom w:val="none" w:sz="0" w:space="0" w:color="auto"/>
        <w:right w:val="none" w:sz="0" w:space="0" w:color="auto"/>
      </w:divBdr>
    </w:div>
    <w:div w:id="855579506">
      <w:bodyDiv w:val="1"/>
      <w:marLeft w:val="0"/>
      <w:marRight w:val="0"/>
      <w:marTop w:val="0"/>
      <w:marBottom w:val="0"/>
      <w:divBdr>
        <w:top w:val="none" w:sz="0" w:space="0" w:color="auto"/>
        <w:left w:val="none" w:sz="0" w:space="0" w:color="auto"/>
        <w:bottom w:val="none" w:sz="0" w:space="0" w:color="auto"/>
        <w:right w:val="none" w:sz="0" w:space="0" w:color="auto"/>
      </w:divBdr>
    </w:div>
    <w:div w:id="1221600446">
      <w:bodyDiv w:val="1"/>
      <w:marLeft w:val="0"/>
      <w:marRight w:val="0"/>
      <w:marTop w:val="0"/>
      <w:marBottom w:val="0"/>
      <w:divBdr>
        <w:top w:val="none" w:sz="0" w:space="0" w:color="auto"/>
        <w:left w:val="none" w:sz="0" w:space="0" w:color="auto"/>
        <w:bottom w:val="none" w:sz="0" w:space="0" w:color="auto"/>
        <w:right w:val="none" w:sz="0" w:space="0" w:color="auto"/>
      </w:divBdr>
    </w:div>
    <w:div w:id="1268735001">
      <w:bodyDiv w:val="1"/>
      <w:marLeft w:val="0"/>
      <w:marRight w:val="0"/>
      <w:marTop w:val="0"/>
      <w:marBottom w:val="0"/>
      <w:divBdr>
        <w:top w:val="none" w:sz="0" w:space="0" w:color="auto"/>
        <w:left w:val="none" w:sz="0" w:space="0" w:color="auto"/>
        <w:bottom w:val="none" w:sz="0" w:space="0" w:color="auto"/>
        <w:right w:val="none" w:sz="0" w:space="0" w:color="auto"/>
      </w:divBdr>
    </w:div>
    <w:div w:id="1382098889">
      <w:bodyDiv w:val="1"/>
      <w:marLeft w:val="0"/>
      <w:marRight w:val="0"/>
      <w:marTop w:val="0"/>
      <w:marBottom w:val="0"/>
      <w:divBdr>
        <w:top w:val="none" w:sz="0" w:space="0" w:color="auto"/>
        <w:left w:val="none" w:sz="0" w:space="0" w:color="auto"/>
        <w:bottom w:val="none" w:sz="0" w:space="0" w:color="auto"/>
        <w:right w:val="none" w:sz="0" w:space="0" w:color="auto"/>
      </w:divBdr>
    </w:div>
    <w:div w:id="1496872291">
      <w:bodyDiv w:val="1"/>
      <w:marLeft w:val="0"/>
      <w:marRight w:val="0"/>
      <w:marTop w:val="0"/>
      <w:marBottom w:val="0"/>
      <w:divBdr>
        <w:top w:val="none" w:sz="0" w:space="0" w:color="auto"/>
        <w:left w:val="none" w:sz="0" w:space="0" w:color="auto"/>
        <w:bottom w:val="none" w:sz="0" w:space="0" w:color="auto"/>
        <w:right w:val="none" w:sz="0" w:space="0" w:color="auto"/>
      </w:divBdr>
    </w:div>
    <w:div w:id="1548492836">
      <w:bodyDiv w:val="1"/>
      <w:marLeft w:val="0"/>
      <w:marRight w:val="0"/>
      <w:marTop w:val="0"/>
      <w:marBottom w:val="0"/>
      <w:divBdr>
        <w:top w:val="none" w:sz="0" w:space="0" w:color="auto"/>
        <w:left w:val="none" w:sz="0" w:space="0" w:color="auto"/>
        <w:bottom w:val="none" w:sz="0" w:space="0" w:color="auto"/>
        <w:right w:val="none" w:sz="0" w:space="0" w:color="auto"/>
      </w:divBdr>
    </w:div>
    <w:div w:id="1550875533">
      <w:bodyDiv w:val="1"/>
      <w:marLeft w:val="0"/>
      <w:marRight w:val="0"/>
      <w:marTop w:val="0"/>
      <w:marBottom w:val="0"/>
      <w:divBdr>
        <w:top w:val="none" w:sz="0" w:space="0" w:color="auto"/>
        <w:left w:val="none" w:sz="0" w:space="0" w:color="auto"/>
        <w:bottom w:val="none" w:sz="0" w:space="0" w:color="auto"/>
        <w:right w:val="none" w:sz="0" w:space="0" w:color="auto"/>
      </w:divBdr>
    </w:div>
    <w:div w:id="1630863535">
      <w:bodyDiv w:val="1"/>
      <w:marLeft w:val="0"/>
      <w:marRight w:val="0"/>
      <w:marTop w:val="0"/>
      <w:marBottom w:val="0"/>
      <w:divBdr>
        <w:top w:val="none" w:sz="0" w:space="0" w:color="auto"/>
        <w:left w:val="none" w:sz="0" w:space="0" w:color="auto"/>
        <w:bottom w:val="none" w:sz="0" w:space="0" w:color="auto"/>
        <w:right w:val="none" w:sz="0" w:space="0" w:color="auto"/>
      </w:divBdr>
    </w:div>
    <w:div w:id="1638681510">
      <w:bodyDiv w:val="1"/>
      <w:marLeft w:val="0"/>
      <w:marRight w:val="0"/>
      <w:marTop w:val="0"/>
      <w:marBottom w:val="0"/>
      <w:divBdr>
        <w:top w:val="none" w:sz="0" w:space="0" w:color="auto"/>
        <w:left w:val="none" w:sz="0" w:space="0" w:color="auto"/>
        <w:bottom w:val="none" w:sz="0" w:space="0" w:color="auto"/>
        <w:right w:val="none" w:sz="0" w:space="0" w:color="auto"/>
      </w:divBdr>
    </w:div>
    <w:div w:id="1642071981">
      <w:bodyDiv w:val="1"/>
      <w:marLeft w:val="0"/>
      <w:marRight w:val="0"/>
      <w:marTop w:val="0"/>
      <w:marBottom w:val="0"/>
      <w:divBdr>
        <w:top w:val="none" w:sz="0" w:space="0" w:color="auto"/>
        <w:left w:val="none" w:sz="0" w:space="0" w:color="auto"/>
        <w:bottom w:val="none" w:sz="0" w:space="0" w:color="auto"/>
        <w:right w:val="none" w:sz="0" w:space="0" w:color="auto"/>
      </w:divBdr>
    </w:div>
    <w:div w:id="1691106391">
      <w:bodyDiv w:val="1"/>
      <w:marLeft w:val="0"/>
      <w:marRight w:val="0"/>
      <w:marTop w:val="0"/>
      <w:marBottom w:val="0"/>
      <w:divBdr>
        <w:top w:val="none" w:sz="0" w:space="0" w:color="auto"/>
        <w:left w:val="none" w:sz="0" w:space="0" w:color="auto"/>
        <w:bottom w:val="none" w:sz="0" w:space="0" w:color="auto"/>
        <w:right w:val="none" w:sz="0" w:space="0" w:color="auto"/>
      </w:divBdr>
    </w:div>
    <w:div w:id="1699232937">
      <w:bodyDiv w:val="1"/>
      <w:marLeft w:val="0"/>
      <w:marRight w:val="0"/>
      <w:marTop w:val="0"/>
      <w:marBottom w:val="0"/>
      <w:divBdr>
        <w:top w:val="none" w:sz="0" w:space="0" w:color="auto"/>
        <w:left w:val="none" w:sz="0" w:space="0" w:color="auto"/>
        <w:bottom w:val="none" w:sz="0" w:space="0" w:color="auto"/>
        <w:right w:val="none" w:sz="0" w:space="0" w:color="auto"/>
      </w:divBdr>
    </w:div>
    <w:div w:id="1720325222">
      <w:bodyDiv w:val="1"/>
      <w:marLeft w:val="0"/>
      <w:marRight w:val="0"/>
      <w:marTop w:val="0"/>
      <w:marBottom w:val="0"/>
      <w:divBdr>
        <w:top w:val="none" w:sz="0" w:space="0" w:color="auto"/>
        <w:left w:val="none" w:sz="0" w:space="0" w:color="auto"/>
        <w:bottom w:val="none" w:sz="0" w:space="0" w:color="auto"/>
        <w:right w:val="none" w:sz="0" w:space="0" w:color="auto"/>
      </w:divBdr>
    </w:div>
    <w:div w:id="1807233183">
      <w:bodyDiv w:val="1"/>
      <w:marLeft w:val="0"/>
      <w:marRight w:val="0"/>
      <w:marTop w:val="0"/>
      <w:marBottom w:val="0"/>
      <w:divBdr>
        <w:top w:val="none" w:sz="0" w:space="0" w:color="auto"/>
        <w:left w:val="none" w:sz="0" w:space="0" w:color="auto"/>
        <w:bottom w:val="none" w:sz="0" w:space="0" w:color="auto"/>
        <w:right w:val="none" w:sz="0" w:space="0" w:color="auto"/>
      </w:divBdr>
    </w:div>
    <w:div w:id="1820806188">
      <w:bodyDiv w:val="1"/>
      <w:marLeft w:val="0"/>
      <w:marRight w:val="0"/>
      <w:marTop w:val="0"/>
      <w:marBottom w:val="0"/>
      <w:divBdr>
        <w:top w:val="none" w:sz="0" w:space="0" w:color="auto"/>
        <w:left w:val="none" w:sz="0" w:space="0" w:color="auto"/>
        <w:bottom w:val="none" w:sz="0" w:space="0" w:color="auto"/>
        <w:right w:val="none" w:sz="0" w:space="0" w:color="auto"/>
      </w:divBdr>
    </w:div>
    <w:div w:id="1921871241">
      <w:bodyDiv w:val="1"/>
      <w:marLeft w:val="0"/>
      <w:marRight w:val="0"/>
      <w:marTop w:val="0"/>
      <w:marBottom w:val="0"/>
      <w:divBdr>
        <w:top w:val="none" w:sz="0" w:space="0" w:color="auto"/>
        <w:left w:val="none" w:sz="0" w:space="0" w:color="auto"/>
        <w:bottom w:val="none" w:sz="0" w:space="0" w:color="auto"/>
        <w:right w:val="none" w:sz="0" w:space="0" w:color="auto"/>
      </w:divBdr>
    </w:div>
    <w:div w:id="1972399379">
      <w:bodyDiv w:val="1"/>
      <w:marLeft w:val="0"/>
      <w:marRight w:val="0"/>
      <w:marTop w:val="0"/>
      <w:marBottom w:val="0"/>
      <w:divBdr>
        <w:top w:val="none" w:sz="0" w:space="0" w:color="auto"/>
        <w:left w:val="none" w:sz="0" w:space="0" w:color="auto"/>
        <w:bottom w:val="none" w:sz="0" w:space="0" w:color="auto"/>
        <w:right w:val="none" w:sz="0" w:space="0" w:color="auto"/>
      </w:divBdr>
    </w:div>
    <w:div w:id="204682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0.emf"/>
  <Relationship Id="rId11" Type="http://schemas.openxmlformats.org/officeDocument/2006/relationships/image" Target="media/image2.gif"/>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hyperlink" TargetMode="External" Target="http://www.mass.gov/dph/isp"/>
  <Relationship Id="rId17" Type="http://schemas.openxmlformats.org/officeDocument/2006/relationships/hyperlink" TargetMode="External" Target="http://www.cdc.gov/ViolencePrevention/NVDRS/index.html"/>
  <Relationship Id="rId18" Type="http://schemas.openxmlformats.org/officeDocument/2006/relationships/hyperlink" TargetMode="External" Target="http://www.mass.gov/dph/isp"/>
  <Relationship Id="rId19" Type="http://schemas.openxmlformats.org/officeDocument/2006/relationships/hyperlink" TargetMode="External" Target="http://www.cdc.gov/ViolencePrevention/NVDRS/index.html"/>
  <Relationship Id="rId2" Type="http://schemas.openxmlformats.org/officeDocument/2006/relationships/numbering" Target="numbering.xml"/>
  <Relationship Id="rId20" Type="http://schemas.openxmlformats.org/officeDocument/2006/relationships/chart" Target="charts/chart1.xml"/>
  <Relationship Id="rId21" Type="http://schemas.openxmlformats.org/officeDocument/2006/relationships/chart" Target="charts/chart2.xml"/>
  <Relationship Id="rId22" Type="http://schemas.openxmlformats.org/officeDocument/2006/relationships/chart" Target="charts/chart3.xml"/>
  <Relationship Id="rId23" Type="http://schemas.openxmlformats.org/officeDocument/2006/relationships/chart" Target="charts/chart4.xml"/>
  <Relationship Id="rId24" Type="http://schemas.openxmlformats.org/officeDocument/2006/relationships/footer" Target="footer4.xml"/>
  <Relationship Id="rId25" Type="http://schemas.openxmlformats.org/officeDocument/2006/relationships/footer" Target="footer5.xml"/>
  <Relationship Id="rId26" Type="http://schemas.openxmlformats.org/officeDocument/2006/relationships/footer" Target="footer6.xml"/>
  <Relationship Id="rId27" Type="http://schemas.openxmlformats.org/officeDocument/2006/relationships/chart" Target="charts/chart5.xml"/>
  <Relationship Id="rId28" Type="http://schemas.openxmlformats.org/officeDocument/2006/relationships/chart" Target="charts/chart6.xml"/>
  <Relationship Id="rId29" Type="http://schemas.openxmlformats.org/officeDocument/2006/relationships/chart" Target="charts/chart7.xml"/>
  <Relationship Id="rId3" Type="http://schemas.openxmlformats.org/officeDocument/2006/relationships/styles" Target="styles.xml"/>
  <Relationship Id="rId30" Type="http://schemas.openxmlformats.org/officeDocument/2006/relationships/chart" Target="charts/chart8.xml"/>
  <Relationship Id="rId31" Type="http://schemas.openxmlformats.org/officeDocument/2006/relationships/hyperlink" TargetMode="External" Target="http://factfinder.census.gov/faces/tableservices/jsf/pages/productview.xhtml?src=bkmk"/>
  <Relationship Id="rId32" Type="http://schemas.openxmlformats.org/officeDocument/2006/relationships/hyperlink" TargetMode="External" Target="http://www.cdc.gov/injury/wisqars/index.html"/>
  <Relationship Id="rId33" Type="http://schemas.openxmlformats.org/officeDocument/2006/relationships/hyperlink" TargetMode="External" Target="http://www.mass.gov/dph/isp"/>
  <Relationship Id="rId34" Type="http://schemas.openxmlformats.org/officeDocument/2006/relationships/hyperlink" TargetMode="External" Target="http://www.cdc.gov/ViolencePrevention/NVDRS/index.html"/>
  <Relationship Id="rId35" Type="http://schemas.openxmlformats.org/officeDocument/2006/relationships/footer" Target="footer7.xml"/>
  <Relationship Id="rId36" Type="http://schemas.openxmlformats.org/officeDocument/2006/relationships/footer" Target="footer8.xml"/>
  <Relationship Id="rId37" Type="http://schemas.openxmlformats.org/officeDocument/2006/relationships/fontTable" Target="fontTable.xml"/>
  <Relationship Id="rId38"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emf"/>
</Relationships>

</file>

<file path=word/_rels/footnotes.xml.rels><?xml version="1.0" encoding="UTF-8"?>

<Relationships xmlns="http://schemas.openxmlformats.org/package/2006/relationships">
  <Relationship Id="rId1" Type="http://schemas.openxmlformats.org/officeDocument/2006/relationships/hyperlink" TargetMode="External" Target="file:///C:/Users/KCameron/AppData/Documents%20and%20Settings/LMascioli/Local%20Settings/Temporary%20Internet%20Files/Local%20Settings/Temporary%20Internet%20Files/Local%20Settings/Temporary%20Internet%20Files/OLK66/NVDRS%20Tables_2%20(2).xls"/>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s>

</file>

<file path=word/charts/_rels/chart2.xml.rels><?xml version="1.0" encoding="UTF-8"?>

<Relationships xmlns="http://schemas.openxmlformats.org/package/2006/relationships">
  <Relationship Id="rId1" Type="http://schemas.openxmlformats.org/officeDocument/2006/relationships/package" Target="../embeddings/Microsoft_Excel_Worksheet2.xlsx"/>
</Relationships>

</file>

<file path=word/charts/_rels/chart3.xml.rels><?xml version="1.0" encoding="UTF-8"?>

<Relationships xmlns="http://schemas.openxmlformats.org/package/2006/relationships">
  <Relationship Id="rId1" Type="http://schemas.openxmlformats.org/officeDocument/2006/relationships/package" Target="../embeddings/Microsoft_Excel_Worksheet3.xlsx"/>
</Relationships>

</file>

<file path=word/charts/_rels/chart4.xml.rels><?xml version="1.0" encoding="UTF-8"?>

<Relationships xmlns="http://schemas.openxmlformats.org/package/2006/relationships">
  <Relationship Id="rId1" Type="http://schemas.openxmlformats.org/officeDocument/2006/relationships/package" Target="../embeddings/Microsoft_Excel_Worksheet4.xlsx"/>
</Relationships>

</file>

<file path=word/charts/_rels/chart5.xml.rels><?xml version="1.0" encoding="UTF-8"?>

<Relationships xmlns="http://schemas.openxmlformats.org/package/2006/relationships">
  <Relationship Id="rId1" Type="http://schemas.openxmlformats.org/officeDocument/2006/relationships/package" Target="../embeddings/Microsoft_Excel_Worksheet5.xlsx"/>
</Relationships>

</file>

<file path=word/charts/_rels/chart6.xml.rels><?xml version="1.0" encoding="UTF-8"?>

<Relationships xmlns="http://schemas.openxmlformats.org/package/2006/relationships">
  <Relationship Id="rId1" Type="http://schemas.openxmlformats.org/officeDocument/2006/relationships/package" Target="../embeddings/Microsoft_Excel_Worksheet6.xlsx"/>
</Relationships>

</file>

<file path=word/charts/_rels/chart7.xml.rels><?xml version="1.0" encoding="UTF-8"?>

<Relationships xmlns="http://schemas.openxmlformats.org/package/2006/relationships">
  <Relationship Id="rId1" Type="http://schemas.openxmlformats.org/officeDocument/2006/relationships/package" Target="../embeddings/Microsoft_Excel_Worksheet7.xlsx"/>
</Relationships>

</file>

<file path=word/charts/_rels/chart8.xml.rels><?xml version="1.0" encoding="UTF-8"?>

<Relationships xmlns="http://schemas.openxmlformats.org/package/2006/relationships">
  <Relationship Id="rId1" Type="http://schemas.openxmlformats.org/officeDocument/2006/relationships/package" Target="../embeddings/Microsoft_Excel_Worksheet8.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n-US" sz="1200"/>
              <a:t>Figure 1. Rate</a:t>
            </a:r>
            <a:r>
              <a:rPr lang="en-US" sz="1200" baseline="0"/>
              <a:t> of Suicides by Sex and Age Group, MA 2013</a:t>
            </a:r>
            <a:r>
              <a:rPr lang="en-US" sz="900" baseline="30000"/>
              <a:t>4</a:t>
            </a:r>
            <a:endParaRPr lang="en-US" sz="1200" baseline="30000"/>
          </a:p>
        </c:rich>
      </c:tx>
      <c:overlay val="1"/>
    </c:title>
    <c:autoTitleDeleted val="0"/>
    <c:plotArea>
      <c:layout>
        <c:manualLayout>
          <c:layoutTarget val="inner"/>
          <c:xMode val="edge"/>
          <c:yMode val="edge"/>
          <c:x val="0.11472050094903002"/>
          <c:y val="0.15146359612502489"/>
          <c:w val="0.86387083606363668"/>
          <c:h val="0.65921252253850415"/>
        </c:manualLayout>
      </c:layout>
      <c:barChart>
        <c:barDir val="col"/>
        <c:grouping val="clustered"/>
        <c:varyColors val="0"/>
        <c:ser>
          <c:idx val="0"/>
          <c:order val="0"/>
          <c:tx>
            <c:strRef>
              <c:f>'Figure 1. Suicide Sex, Age 2013'!$B$1</c:f>
              <c:strCache>
                <c:ptCount val="1"/>
                <c:pt idx="0">
                  <c:v>Male (n=427)</c:v>
                </c:pt>
              </c:strCache>
            </c:strRef>
          </c:tx>
          <c:spPr>
            <a:solidFill>
              <a:schemeClr val="accent3">
                <a:lumMod val="60000"/>
                <a:lumOff val="40000"/>
              </a:schemeClr>
            </a:solidFill>
            <a:ln>
              <a:solidFill>
                <a:schemeClr val="accent3">
                  <a:lumMod val="75000"/>
                </a:schemeClr>
              </a:solidFill>
            </a:ln>
          </c:spPr>
          <c:invertIfNegative val="0"/>
          <c:dLbls>
            <c:dLbl>
              <c:idx val="0"/>
              <c:tx>
                <c:rich>
                  <a:bodyPr/>
                  <a:lstStyle/>
                  <a:p>
                    <a:r>
                      <a:rPr lang="en-US" sz="850"/>
                      <a:t>n=53</a:t>
                    </a:r>
                    <a:endParaRPr lang="en-US"/>
                  </a:p>
                </c:rich>
              </c:tx>
              <c:showLegendKey val="0"/>
              <c:showVal val="1"/>
              <c:showCatName val="0"/>
              <c:showSerName val="0"/>
              <c:showPercent val="0"/>
              <c:showBubbleSize val="0"/>
            </c:dLbl>
            <c:dLbl>
              <c:idx val="1"/>
              <c:tx>
                <c:rich>
                  <a:bodyPr/>
                  <a:lstStyle/>
                  <a:p>
                    <a:r>
                      <a:rPr lang="en-US" sz="850"/>
                      <a:t>n=76</a:t>
                    </a:r>
                    <a:endParaRPr lang="en-US"/>
                  </a:p>
                </c:rich>
              </c:tx>
              <c:showLegendKey val="0"/>
              <c:showVal val="1"/>
              <c:showCatName val="0"/>
              <c:showSerName val="0"/>
              <c:showPercent val="0"/>
              <c:showBubbleSize val="0"/>
            </c:dLbl>
            <c:dLbl>
              <c:idx val="2"/>
              <c:layout>
                <c:manualLayout>
                  <c:x val="-2.3148148148148147E-3"/>
                  <c:y val="0"/>
                </c:manualLayout>
              </c:layout>
              <c:tx>
                <c:rich>
                  <a:bodyPr/>
                  <a:lstStyle/>
                  <a:p>
                    <a:r>
                      <a:rPr lang="en-US" sz="850"/>
                      <a:t>n=77</a:t>
                    </a:r>
                    <a:endParaRPr lang="en-US"/>
                  </a:p>
                </c:rich>
              </c:tx>
              <c:showLegendKey val="0"/>
              <c:showVal val="1"/>
              <c:showCatName val="0"/>
              <c:showSerName val="0"/>
              <c:showPercent val="0"/>
              <c:showBubbleSize val="0"/>
            </c:dLbl>
            <c:dLbl>
              <c:idx val="3"/>
              <c:tx>
                <c:rich>
                  <a:bodyPr/>
                  <a:lstStyle/>
                  <a:p>
                    <a:r>
                      <a:rPr lang="en-US" sz="850"/>
                      <a:t>n=94</a:t>
                    </a:r>
                    <a:endParaRPr lang="en-US"/>
                  </a:p>
                </c:rich>
              </c:tx>
              <c:showLegendKey val="0"/>
              <c:showVal val="1"/>
              <c:showCatName val="0"/>
              <c:showSerName val="0"/>
              <c:showPercent val="0"/>
              <c:showBubbleSize val="0"/>
            </c:dLbl>
            <c:dLbl>
              <c:idx val="4"/>
              <c:tx>
                <c:rich>
                  <a:bodyPr/>
                  <a:lstStyle/>
                  <a:p>
                    <a:r>
                      <a:rPr lang="en-US" sz="850"/>
                      <a:t>n=70</a:t>
                    </a:r>
                    <a:endParaRPr lang="en-US"/>
                  </a:p>
                </c:rich>
              </c:tx>
              <c:showLegendKey val="0"/>
              <c:showVal val="1"/>
              <c:showCatName val="0"/>
              <c:showSerName val="0"/>
              <c:showPercent val="0"/>
              <c:showBubbleSize val="0"/>
            </c:dLbl>
            <c:dLbl>
              <c:idx val="5"/>
              <c:tx>
                <c:rich>
                  <a:bodyPr/>
                  <a:lstStyle/>
                  <a:p>
                    <a:r>
                      <a:rPr lang="en-US" sz="850"/>
                      <a:t>n=38</a:t>
                    </a:r>
                    <a:endParaRPr lang="en-US"/>
                  </a:p>
                </c:rich>
              </c:tx>
              <c:showLegendKey val="0"/>
              <c:showVal val="1"/>
              <c:showCatName val="0"/>
              <c:showSerName val="0"/>
              <c:showPercent val="0"/>
              <c:showBubbleSize val="0"/>
            </c:dLbl>
            <c:dLbl>
              <c:idx val="6"/>
              <c:tx>
                <c:rich>
                  <a:bodyPr/>
                  <a:lstStyle/>
                  <a:p>
                    <a:r>
                      <a:rPr lang="en-US" sz="850"/>
                      <a:t>n=11</a:t>
                    </a:r>
                    <a:endParaRPr lang="en-US"/>
                  </a:p>
                </c:rich>
              </c:tx>
              <c:showLegendKey val="0"/>
              <c:showVal val="1"/>
              <c:showCatName val="0"/>
              <c:showSerName val="0"/>
              <c:showPercent val="0"/>
              <c:showBubbleSize val="0"/>
            </c:dLbl>
            <c:dLbl>
              <c:idx val="7"/>
              <c:tx>
                <c:rich>
                  <a:bodyPr/>
                  <a:lstStyle/>
                  <a:p>
                    <a:r>
                      <a:rPr lang="en-US" sz="850"/>
                      <a:t>n=6</a:t>
                    </a:r>
                    <a:endParaRPr lang="en-US"/>
                  </a:p>
                </c:rich>
              </c:tx>
              <c:showLegendKey val="0"/>
              <c:showVal val="1"/>
              <c:showCatName val="0"/>
              <c:showSerName val="0"/>
              <c:showPercent val="0"/>
              <c:showBubbleSize val="0"/>
            </c:dLbl>
            <c:dLbl>
              <c:idx val="8"/>
              <c:tx>
                <c:rich>
                  <a:bodyPr/>
                  <a:lstStyle/>
                  <a:p>
                    <a:r>
                      <a:rPr lang="en-US" sz="850"/>
                      <a:t>n=427</a:t>
                    </a:r>
                    <a:endParaRPr lang="en-US"/>
                  </a:p>
                </c:rich>
              </c:tx>
              <c:showLegendKey val="0"/>
              <c:showVal val="1"/>
              <c:showCatName val="0"/>
              <c:showSerName val="0"/>
              <c:showPercent val="0"/>
              <c:showBubbleSize val="0"/>
            </c:dLbl>
            <c:txPr>
              <a:bodyPr/>
              <a:lstStyle/>
              <a:p>
                <a:pPr>
                  <a:defRPr sz="850"/>
                </a:pPr>
                <a:endParaRPr lang="en-US"/>
              </a:p>
            </c:txPr>
            <c:showLegendKey val="0"/>
            <c:showVal val="1"/>
            <c:showCatName val="0"/>
            <c:showSerName val="0"/>
            <c:showPercent val="0"/>
            <c:showBubbleSize val="0"/>
            <c:showLeaderLines val="0"/>
          </c:dLbls>
          <c:cat>
            <c:strRef>
              <c:f>'Figure 1. Suicide Sex, Age 2013'!$A$2:$A$10</c:f>
              <c:strCache>
                <c:ptCount val="9"/>
                <c:pt idx="0">
                  <c:v>15-24</c:v>
                </c:pt>
                <c:pt idx="1">
                  <c:v>25-34</c:v>
                </c:pt>
                <c:pt idx="2">
                  <c:v>35-44</c:v>
                </c:pt>
                <c:pt idx="3">
                  <c:v>45-54</c:v>
                </c:pt>
                <c:pt idx="4">
                  <c:v>55-64</c:v>
                </c:pt>
                <c:pt idx="5">
                  <c:v>65-74</c:v>
                </c:pt>
                <c:pt idx="6">
                  <c:v>75-84</c:v>
                </c:pt>
                <c:pt idx="7">
                  <c:v>85+</c:v>
                </c:pt>
                <c:pt idx="8">
                  <c:v>Total</c:v>
                </c:pt>
              </c:strCache>
            </c:strRef>
          </c:cat>
          <c:val>
            <c:numRef>
              <c:f>'Figure 1. Suicide Sex, Age 2013'!$B$2:$B$10</c:f>
              <c:numCache>
                <c:formatCode>0.0</c:formatCode>
                <c:ptCount val="9"/>
                <c:pt idx="0">
                  <c:v>11.115748498849625</c:v>
                </c:pt>
                <c:pt idx="1">
                  <c:v>16.768454125039714</c:v>
                </c:pt>
                <c:pt idx="2">
                  <c:v>18.654185320851987</c:v>
                </c:pt>
                <c:pt idx="3">
                  <c:v>19.334522200762276</c:v>
                </c:pt>
                <c:pt idx="4">
                  <c:v>16.820211165736747</c:v>
                </c:pt>
                <c:pt idx="5">
                  <c:v>15.308383354147361</c:v>
                </c:pt>
                <c:pt idx="6">
                  <c:v>8.9466535449081341</c:v>
                </c:pt>
                <c:pt idx="7">
                  <c:v>12.031522589183661</c:v>
                </c:pt>
                <c:pt idx="8">
                  <c:v>13.13371319599837</c:v>
                </c:pt>
              </c:numCache>
            </c:numRef>
          </c:val>
        </c:ser>
        <c:ser>
          <c:idx val="1"/>
          <c:order val="1"/>
          <c:tx>
            <c:strRef>
              <c:f>'Figure 1. Suicide Sex, Age 2013'!$C$1</c:f>
              <c:strCache>
                <c:ptCount val="1"/>
                <c:pt idx="0">
                  <c:v>Female (n=158)</c:v>
                </c:pt>
              </c:strCache>
            </c:strRef>
          </c:tx>
          <c:spPr>
            <a:pattFill prst="ltDnDiag">
              <a:fgClr>
                <a:schemeClr val="accent3">
                  <a:lumMod val="60000"/>
                  <a:lumOff val="40000"/>
                </a:schemeClr>
              </a:fgClr>
              <a:bgClr>
                <a:schemeClr val="bg1"/>
              </a:bgClr>
            </a:pattFill>
            <a:ln>
              <a:solidFill>
                <a:schemeClr val="accent3">
                  <a:lumMod val="75000"/>
                </a:schemeClr>
              </a:solidFill>
            </a:ln>
          </c:spPr>
          <c:invertIfNegative val="0"/>
          <c:dLbls>
            <c:dLbl>
              <c:idx val="0"/>
              <c:tx>
                <c:rich>
                  <a:bodyPr/>
                  <a:lstStyle/>
                  <a:p>
                    <a:r>
                      <a:rPr lang="en-US" sz="850"/>
                      <a:t>n=20</a:t>
                    </a:r>
                    <a:endParaRPr lang="en-US"/>
                  </a:p>
                </c:rich>
              </c:tx>
              <c:showLegendKey val="0"/>
              <c:showVal val="1"/>
              <c:showCatName val="0"/>
              <c:showSerName val="0"/>
              <c:showPercent val="0"/>
              <c:showBubbleSize val="0"/>
            </c:dLbl>
            <c:dLbl>
              <c:idx val="1"/>
              <c:tx>
                <c:rich>
                  <a:bodyPr/>
                  <a:lstStyle/>
                  <a:p>
                    <a:r>
                      <a:rPr lang="en-US" sz="850"/>
                      <a:t>n=22</a:t>
                    </a:r>
                    <a:endParaRPr lang="en-US"/>
                  </a:p>
                </c:rich>
              </c:tx>
              <c:showLegendKey val="0"/>
              <c:showVal val="1"/>
              <c:showCatName val="0"/>
              <c:showSerName val="0"/>
              <c:showPercent val="0"/>
              <c:showBubbleSize val="0"/>
            </c:dLbl>
            <c:dLbl>
              <c:idx val="2"/>
              <c:tx>
                <c:rich>
                  <a:bodyPr/>
                  <a:lstStyle/>
                  <a:p>
                    <a:r>
                      <a:rPr lang="en-US" sz="850"/>
                      <a:t>n=26</a:t>
                    </a:r>
                    <a:endParaRPr lang="en-US"/>
                  </a:p>
                </c:rich>
              </c:tx>
              <c:showLegendKey val="0"/>
              <c:showVal val="1"/>
              <c:showCatName val="0"/>
              <c:showSerName val="0"/>
              <c:showPercent val="0"/>
              <c:showBubbleSize val="0"/>
            </c:dLbl>
            <c:dLbl>
              <c:idx val="3"/>
              <c:tx>
                <c:rich>
                  <a:bodyPr/>
                  <a:lstStyle/>
                  <a:p>
                    <a:r>
                      <a:rPr lang="en-US" sz="850"/>
                      <a:t>n=36</a:t>
                    </a:r>
                    <a:endParaRPr lang="en-US"/>
                  </a:p>
                </c:rich>
              </c:tx>
              <c:showLegendKey val="0"/>
              <c:showVal val="1"/>
              <c:showCatName val="0"/>
              <c:showSerName val="0"/>
              <c:showPercent val="0"/>
              <c:showBubbleSize val="0"/>
            </c:dLbl>
            <c:dLbl>
              <c:idx val="4"/>
              <c:tx>
                <c:rich>
                  <a:bodyPr/>
                  <a:lstStyle/>
                  <a:p>
                    <a:r>
                      <a:rPr lang="en-US" sz="850"/>
                      <a:t>n=31</a:t>
                    </a:r>
                    <a:endParaRPr lang="en-US"/>
                  </a:p>
                </c:rich>
              </c:tx>
              <c:showLegendKey val="0"/>
              <c:showVal val="1"/>
              <c:showCatName val="0"/>
              <c:showSerName val="0"/>
              <c:showPercent val="0"/>
              <c:showBubbleSize val="0"/>
            </c:dLbl>
            <c:dLbl>
              <c:idx val="5"/>
              <c:tx>
                <c:rich>
                  <a:bodyPr/>
                  <a:lstStyle/>
                  <a:p>
                    <a:r>
                      <a:rPr lang="en-US" sz="850"/>
                      <a:t>n=10</a:t>
                    </a:r>
                    <a:endParaRPr lang="en-US"/>
                  </a:p>
                </c:rich>
              </c:tx>
              <c:showLegendKey val="0"/>
              <c:showVal val="1"/>
              <c:showCatName val="0"/>
              <c:showSerName val="0"/>
              <c:showPercent val="0"/>
              <c:showBubbleSize val="0"/>
            </c:dLbl>
            <c:dLbl>
              <c:idx val="6"/>
              <c:tx>
                <c:rich>
                  <a:bodyPr/>
                  <a:lstStyle/>
                  <a:p>
                    <a:r>
                      <a:rPr lang="en-US" sz="850"/>
                      <a:t>n=2</a:t>
                    </a:r>
                    <a:endParaRPr lang="en-US"/>
                  </a:p>
                </c:rich>
              </c:tx>
              <c:showLegendKey val="0"/>
              <c:showVal val="1"/>
              <c:showCatName val="0"/>
              <c:showSerName val="0"/>
              <c:showPercent val="0"/>
              <c:showBubbleSize val="0"/>
            </c:dLbl>
            <c:dLbl>
              <c:idx val="7"/>
              <c:tx>
                <c:rich>
                  <a:bodyPr/>
                  <a:lstStyle/>
                  <a:p>
                    <a:r>
                      <a:rPr lang="en-US" sz="850"/>
                      <a:t>n=7</a:t>
                    </a:r>
                    <a:endParaRPr lang="en-US"/>
                  </a:p>
                </c:rich>
              </c:tx>
              <c:showLegendKey val="0"/>
              <c:showVal val="1"/>
              <c:showCatName val="0"/>
              <c:showSerName val="0"/>
              <c:showPercent val="0"/>
              <c:showBubbleSize val="0"/>
            </c:dLbl>
            <c:dLbl>
              <c:idx val="8"/>
              <c:layout>
                <c:manualLayout>
                  <c:x val="1.3223859611539205E-6"/>
                  <c:y val="-4.2036583081168227E-3"/>
                </c:manualLayout>
              </c:layout>
              <c:tx>
                <c:rich>
                  <a:bodyPr/>
                  <a:lstStyle/>
                  <a:p>
                    <a:pPr>
                      <a:defRPr sz="850">
                        <a:solidFill>
                          <a:sysClr val="windowText" lastClr="000000"/>
                        </a:solidFill>
                      </a:defRPr>
                    </a:pPr>
                    <a:r>
                      <a:rPr lang="en-US" sz="850">
                        <a:solidFill>
                          <a:sysClr val="windowText" lastClr="000000"/>
                        </a:solidFill>
                      </a:rPr>
                      <a:t>n=158</a:t>
                    </a:r>
                    <a:endParaRPr lang="en-US">
                      <a:solidFill>
                        <a:sysClr val="windowText" lastClr="000000"/>
                      </a:solidFill>
                    </a:endParaRPr>
                  </a:p>
                </c:rich>
              </c:tx>
              <c:spPr>
                <a:solidFill>
                  <a:schemeClr val="bg1"/>
                </a:solidFill>
                <a:ln>
                  <a:solidFill>
                    <a:schemeClr val="bg1">
                      <a:lumMod val="85000"/>
                    </a:schemeClr>
                  </a:solidFill>
                </a:ln>
              </c:spPr>
              <c:showLegendKey val="0"/>
              <c:showVal val="1"/>
              <c:showCatName val="0"/>
              <c:showSerName val="0"/>
              <c:showPercent val="0"/>
              <c:showBubbleSize val="0"/>
            </c:dLbl>
            <c:txPr>
              <a:bodyPr/>
              <a:lstStyle/>
              <a:p>
                <a:pPr>
                  <a:defRPr sz="850"/>
                </a:pPr>
                <a:endParaRPr lang="en-US"/>
              </a:p>
            </c:txPr>
            <c:showLegendKey val="0"/>
            <c:showVal val="1"/>
            <c:showCatName val="0"/>
            <c:showSerName val="0"/>
            <c:showPercent val="0"/>
            <c:showBubbleSize val="0"/>
            <c:showLeaderLines val="0"/>
          </c:dLbls>
          <c:cat>
            <c:strRef>
              <c:f>'Figure 1. Suicide Sex, Age 2013'!$A$2:$A$10</c:f>
              <c:strCache>
                <c:ptCount val="9"/>
                <c:pt idx="0">
                  <c:v>15-24</c:v>
                </c:pt>
                <c:pt idx="1">
                  <c:v>25-34</c:v>
                </c:pt>
                <c:pt idx="2">
                  <c:v>35-44</c:v>
                </c:pt>
                <c:pt idx="3">
                  <c:v>45-54</c:v>
                </c:pt>
                <c:pt idx="4">
                  <c:v>55-64</c:v>
                </c:pt>
                <c:pt idx="5">
                  <c:v>65-74</c:v>
                </c:pt>
                <c:pt idx="6">
                  <c:v>75-84</c:v>
                </c:pt>
                <c:pt idx="7">
                  <c:v>85+</c:v>
                </c:pt>
                <c:pt idx="8">
                  <c:v>Total</c:v>
                </c:pt>
              </c:strCache>
            </c:strRef>
          </c:cat>
          <c:val>
            <c:numRef>
              <c:f>'Figure 1. Suicide Sex, Age 2013'!$C$2:$C$10</c:f>
              <c:numCache>
                <c:formatCode>0.0</c:formatCode>
                <c:ptCount val="9"/>
                <c:pt idx="0">
                  <c:v>4.2328042328042326</c:v>
                </c:pt>
                <c:pt idx="1">
                  <c:v>4.7579295220876068</c:v>
                </c:pt>
                <c:pt idx="2">
                  <c:v>6.0188668325713293</c:v>
                </c:pt>
                <c:pt idx="3">
                  <c:v>7.0372013832010269</c:v>
                </c:pt>
                <c:pt idx="4">
                  <c:v>6.8629165624315096</c:v>
                </c:pt>
                <c:pt idx="5">
                  <c:v>3.4583408264051241</c:v>
                </c:pt>
                <c:pt idx="6">
                  <c:v>1.1557954473217331</c:v>
                </c:pt>
                <c:pt idx="7">
                  <c:v>6.6448336418434666</c:v>
                </c:pt>
                <c:pt idx="8">
                  <c:v>4.5695128465491068</c:v>
                </c:pt>
              </c:numCache>
            </c:numRef>
          </c:val>
        </c:ser>
        <c:ser>
          <c:idx val="2"/>
          <c:order val="2"/>
          <c:tx>
            <c:strRef>
              <c:f>'Figure 1. Suicide Sex, Age 2013'!$D$1</c:f>
              <c:strCache>
                <c:ptCount val="1"/>
                <c:pt idx="0">
                  <c:v>Total (N=585)</c:v>
                </c:pt>
              </c:strCache>
            </c:strRef>
          </c:tx>
          <c:spPr>
            <a:solidFill>
              <a:schemeClr val="accent3">
                <a:lumMod val="75000"/>
              </a:schemeClr>
            </a:solidFill>
          </c:spPr>
          <c:invertIfNegative val="0"/>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tx>
                <c:rich>
                  <a:bodyPr/>
                  <a:lstStyle/>
                  <a:p>
                    <a:r>
                      <a:rPr lang="en-US" sz="850"/>
                      <a:t>N=585</a:t>
                    </a:r>
                    <a:endParaRPr lang="en-US"/>
                  </a:p>
                </c:rich>
              </c:tx>
              <c:showLegendKey val="0"/>
              <c:showVal val="1"/>
              <c:showCatName val="0"/>
              <c:showSerName val="0"/>
              <c:showPercent val="0"/>
              <c:showBubbleSize val="0"/>
            </c:dLbl>
            <c:txPr>
              <a:bodyPr/>
              <a:lstStyle/>
              <a:p>
                <a:pPr>
                  <a:defRPr sz="850"/>
                </a:pPr>
                <a:endParaRPr lang="en-US"/>
              </a:p>
            </c:txPr>
            <c:showLegendKey val="0"/>
            <c:showVal val="1"/>
            <c:showCatName val="0"/>
            <c:showSerName val="0"/>
            <c:showPercent val="0"/>
            <c:showBubbleSize val="0"/>
            <c:showLeaderLines val="0"/>
          </c:dLbls>
          <c:cat>
            <c:strRef>
              <c:f>'Figure 1. Suicide Sex, Age 2013'!$A$2:$A$10</c:f>
              <c:strCache>
                <c:ptCount val="9"/>
                <c:pt idx="0">
                  <c:v>15-24</c:v>
                </c:pt>
                <c:pt idx="1">
                  <c:v>25-34</c:v>
                </c:pt>
                <c:pt idx="2">
                  <c:v>35-44</c:v>
                </c:pt>
                <c:pt idx="3">
                  <c:v>45-54</c:v>
                </c:pt>
                <c:pt idx="4">
                  <c:v>55-64</c:v>
                </c:pt>
                <c:pt idx="5">
                  <c:v>65-74</c:v>
                </c:pt>
                <c:pt idx="6">
                  <c:v>75-84</c:v>
                </c:pt>
                <c:pt idx="7">
                  <c:v>85+</c:v>
                </c:pt>
                <c:pt idx="8">
                  <c:v>Total</c:v>
                </c:pt>
              </c:strCache>
            </c:strRef>
          </c:cat>
          <c:val>
            <c:numRef>
              <c:f>'Figure 1. Suicide Sex, Age 2013'!$D$2:$D$10</c:f>
              <c:numCache>
                <c:formatCode>General</c:formatCode>
                <c:ptCount val="9"/>
                <c:pt idx="0">
                  <c:v>0</c:v>
                </c:pt>
                <c:pt idx="1">
                  <c:v>0</c:v>
                </c:pt>
                <c:pt idx="2">
                  <c:v>0</c:v>
                </c:pt>
                <c:pt idx="3">
                  <c:v>0</c:v>
                </c:pt>
                <c:pt idx="4">
                  <c:v>0</c:v>
                </c:pt>
                <c:pt idx="5">
                  <c:v>0</c:v>
                </c:pt>
                <c:pt idx="6">
                  <c:v>0</c:v>
                </c:pt>
                <c:pt idx="7">
                  <c:v>0</c:v>
                </c:pt>
                <c:pt idx="8">
                  <c:v>8.6999999999999993</c:v>
                </c:pt>
              </c:numCache>
            </c:numRef>
          </c:val>
        </c:ser>
        <c:dLbls>
          <c:showLegendKey val="0"/>
          <c:showVal val="0"/>
          <c:showCatName val="0"/>
          <c:showSerName val="0"/>
          <c:showPercent val="0"/>
          <c:showBubbleSize val="0"/>
        </c:dLbls>
        <c:gapWidth val="23"/>
        <c:axId val="95245056"/>
        <c:axId val="95246976"/>
      </c:barChart>
      <c:catAx>
        <c:axId val="95245056"/>
        <c:scaling>
          <c:orientation val="minMax"/>
        </c:scaling>
        <c:delete val="0"/>
        <c:axPos val="b"/>
        <c:title>
          <c:tx>
            <c:rich>
              <a:bodyPr/>
              <a:lstStyle/>
              <a:p>
                <a:pPr>
                  <a:defRPr/>
                </a:pPr>
                <a:r>
                  <a:rPr lang="en-US"/>
                  <a:t>Age Group</a:t>
                </a:r>
              </a:p>
            </c:rich>
          </c:tx>
          <c:layout>
            <c:manualLayout>
              <c:xMode val="edge"/>
              <c:yMode val="edge"/>
              <c:x val="0.48878009407460854"/>
              <c:y val="0.91055263741464854"/>
            </c:manualLayout>
          </c:layout>
          <c:overlay val="0"/>
        </c:title>
        <c:majorTickMark val="out"/>
        <c:minorTickMark val="none"/>
        <c:tickLblPos val="nextTo"/>
        <c:crossAx val="95246976"/>
        <c:crosses val="autoZero"/>
        <c:auto val="1"/>
        <c:lblAlgn val="ctr"/>
        <c:lblOffset val="100"/>
        <c:noMultiLvlLbl val="0"/>
      </c:catAx>
      <c:valAx>
        <c:axId val="95246976"/>
        <c:scaling>
          <c:orientation val="minMax"/>
        </c:scaling>
        <c:delete val="0"/>
        <c:axPos val="l"/>
        <c:title>
          <c:tx>
            <c:rich>
              <a:bodyPr rot="-5400000" vert="horz"/>
              <a:lstStyle/>
              <a:p>
                <a:pPr>
                  <a:defRPr/>
                </a:pPr>
                <a:r>
                  <a:rPr lang="en-US"/>
                  <a:t>Rate per 100,000</a:t>
                </a:r>
              </a:p>
            </c:rich>
          </c:tx>
          <c:layout>
            <c:manualLayout>
              <c:xMode val="edge"/>
              <c:yMode val="edge"/>
              <c:x val="1.6126910487656299E-2"/>
              <c:y val="0.36936878791790373"/>
            </c:manualLayout>
          </c:layout>
          <c:overlay val="0"/>
        </c:title>
        <c:numFmt formatCode="0.0" sourceLinked="1"/>
        <c:majorTickMark val="out"/>
        <c:minorTickMark val="none"/>
        <c:tickLblPos val="nextTo"/>
        <c:crossAx val="95245056"/>
        <c:crosses val="autoZero"/>
        <c:crossBetween val="between"/>
      </c:valAx>
    </c:plotArea>
    <c:legend>
      <c:legendPos val="r"/>
      <c:layout>
        <c:manualLayout>
          <c:xMode val="edge"/>
          <c:yMode val="edge"/>
          <c:x val="0.68460575240594923"/>
          <c:y val="0.14599511870423784"/>
          <c:w val="0.17882017351997667"/>
          <c:h val="0.21887810177923261"/>
        </c:manualLayout>
      </c:layout>
      <c:overlay val="0"/>
    </c:legend>
    <c:plotVisOnly val="1"/>
    <c:dispBlanksAs val="gap"/>
    <c:showDLblsOverMax val="0"/>
  </c:chart>
  <c:txPr>
    <a:bodyPr/>
    <a:lstStyle/>
    <a:p>
      <a:pPr>
        <a:defRPr sz="900">
          <a:latin typeface="+mj-lt"/>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sz="1200"/>
            </a:pPr>
            <a:r>
              <a:rPr lang="en-US" sz="1200"/>
              <a:t>Figure 2. Methods of Suicide by Sex, MA 2013</a:t>
            </a:r>
          </a:p>
        </c:rich>
      </c:tx>
      <c:overlay val="1"/>
    </c:title>
    <c:autoTitleDeleted val="0"/>
    <c:plotArea>
      <c:layout>
        <c:manualLayout>
          <c:layoutTarget val="inner"/>
          <c:xMode val="edge"/>
          <c:yMode val="edge"/>
          <c:x val="0.1716132618839312"/>
          <c:y val="0.2347684664416948"/>
          <c:w val="0.7849839603382911"/>
          <c:h val="0.6220628671416073"/>
        </c:manualLayout>
      </c:layout>
      <c:barChart>
        <c:barDir val="bar"/>
        <c:grouping val="stacked"/>
        <c:varyColors val="0"/>
        <c:ser>
          <c:idx val="0"/>
          <c:order val="0"/>
          <c:tx>
            <c:strRef>
              <c:f>'Figure 2. Suic Method Sex 2013'!$B$1</c:f>
              <c:strCache>
                <c:ptCount val="1"/>
                <c:pt idx="0">
                  <c:v>Hanging/Suffocation</c:v>
                </c:pt>
              </c:strCache>
            </c:strRef>
          </c:tx>
          <c:spPr>
            <a:solidFill>
              <a:schemeClr val="accent3">
                <a:lumMod val="60000"/>
                <a:lumOff val="40000"/>
              </a:schemeClr>
            </a:solidFill>
            <a:ln>
              <a:solidFill>
                <a:schemeClr val="accent3">
                  <a:lumMod val="75000"/>
                </a:schemeClr>
              </a:solidFill>
            </a:ln>
          </c:spPr>
          <c:invertIfNegative val="0"/>
          <c:dLbls>
            <c:txPr>
              <a:bodyPr/>
              <a:lstStyle/>
              <a:p>
                <a:pPr>
                  <a:defRPr sz="900"/>
                </a:pPr>
                <a:endParaRPr lang="en-US"/>
              </a:p>
            </c:txPr>
            <c:showLegendKey val="0"/>
            <c:showVal val="1"/>
            <c:showCatName val="0"/>
            <c:showSerName val="0"/>
            <c:showPercent val="0"/>
            <c:showBubbleSize val="0"/>
            <c:showLeaderLines val="0"/>
          </c:dLbls>
          <c:cat>
            <c:strRef>
              <c:f>'Figure 2. Suic Method Sex 2013'!$A$2:$A$4</c:f>
              <c:strCache>
                <c:ptCount val="3"/>
                <c:pt idx="0">
                  <c:v>Total                                (N=624)</c:v>
                </c:pt>
                <c:pt idx="1">
                  <c:v>Female                       (n=158)</c:v>
                </c:pt>
                <c:pt idx="2">
                  <c:v>Male                               (n=427)</c:v>
                </c:pt>
              </c:strCache>
            </c:strRef>
          </c:cat>
          <c:val>
            <c:numRef>
              <c:f>'Figure 2. Suic Method Sex 2013'!$B$2:$B$4</c:f>
              <c:numCache>
                <c:formatCode>0%</c:formatCode>
                <c:ptCount val="3"/>
                <c:pt idx="0">
                  <c:v>0.48547008547008547</c:v>
                </c:pt>
                <c:pt idx="1">
                  <c:v>0.44936708860759494</c:v>
                </c:pt>
                <c:pt idx="2">
                  <c:v>0.49882903981264637</c:v>
                </c:pt>
              </c:numCache>
            </c:numRef>
          </c:val>
        </c:ser>
        <c:ser>
          <c:idx val="1"/>
          <c:order val="1"/>
          <c:tx>
            <c:strRef>
              <c:f>'Figure 2. Suic Method Sex 2013'!$C$1</c:f>
              <c:strCache>
                <c:ptCount val="1"/>
                <c:pt idx="0">
                  <c:v>Firearm</c:v>
                </c:pt>
              </c:strCache>
            </c:strRef>
          </c:tx>
          <c:spPr>
            <a:pattFill prst="ltDnDiag">
              <a:fgClr>
                <a:schemeClr val="accent3">
                  <a:lumMod val="60000"/>
                  <a:lumOff val="40000"/>
                </a:schemeClr>
              </a:fgClr>
              <a:bgClr>
                <a:schemeClr val="bg1"/>
              </a:bgClr>
            </a:pattFill>
            <a:ln>
              <a:solidFill>
                <a:schemeClr val="accent3">
                  <a:lumMod val="75000"/>
                </a:schemeClr>
              </a:solidFill>
            </a:ln>
          </c:spPr>
          <c:invertIfNegative val="0"/>
          <c:dLbls>
            <c:spPr>
              <a:solidFill>
                <a:schemeClr val="bg1"/>
              </a:solidFill>
              <a:ln>
                <a:solidFill>
                  <a:schemeClr val="accent3">
                    <a:lumMod val="40000"/>
                    <a:lumOff val="60000"/>
                  </a:schemeClr>
                </a:solidFill>
              </a:ln>
            </c:spPr>
            <c:txPr>
              <a:bodyPr/>
              <a:lstStyle/>
              <a:p>
                <a:pPr>
                  <a:defRPr sz="900"/>
                </a:pPr>
                <a:endParaRPr lang="en-US"/>
              </a:p>
            </c:txPr>
            <c:showLegendKey val="0"/>
            <c:showVal val="1"/>
            <c:showCatName val="0"/>
            <c:showSerName val="0"/>
            <c:showPercent val="0"/>
            <c:showBubbleSize val="0"/>
            <c:showLeaderLines val="0"/>
          </c:dLbls>
          <c:cat>
            <c:strRef>
              <c:f>'Figure 2. Suic Method Sex 2013'!$A$2:$A$4</c:f>
              <c:strCache>
                <c:ptCount val="3"/>
                <c:pt idx="0">
                  <c:v>Total                                (N=624)</c:v>
                </c:pt>
                <c:pt idx="1">
                  <c:v>Female                       (n=158)</c:v>
                </c:pt>
                <c:pt idx="2">
                  <c:v>Male                               (n=427)</c:v>
                </c:pt>
              </c:strCache>
            </c:strRef>
          </c:cat>
          <c:val>
            <c:numRef>
              <c:f>'Figure 2. Suic Method Sex 2013'!$C$2:$C$4</c:f>
              <c:numCache>
                <c:formatCode>0%</c:formatCode>
                <c:ptCount val="3"/>
                <c:pt idx="0">
                  <c:v>0.19658119658119658</c:v>
                </c:pt>
                <c:pt idx="1">
                  <c:v>3.1645569620253167E-2</c:v>
                </c:pt>
                <c:pt idx="2">
                  <c:v>0.2576112412177986</c:v>
                </c:pt>
              </c:numCache>
            </c:numRef>
          </c:val>
        </c:ser>
        <c:ser>
          <c:idx val="2"/>
          <c:order val="2"/>
          <c:tx>
            <c:strRef>
              <c:f>'Figure 2. Suic Method Sex 2013'!$D$1</c:f>
              <c:strCache>
                <c:ptCount val="1"/>
                <c:pt idx="0">
                  <c:v>Poisoning/Overdose</c:v>
                </c:pt>
              </c:strCache>
            </c:strRef>
          </c:tx>
          <c:spPr>
            <a:pattFill prst="pct5">
              <a:fgClr>
                <a:schemeClr val="accent3">
                  <a:lumMod val="75000"/>
                </a:schemeClr>
              </a:fgClr>
              <a:bgClr>
                <a:schemeClr val="accent3">
                  <a:lumMod val="40000"/>
                  <a:lumOff val="60000"/>
                </a:schemeClr>
              </a:bgClr>
            </a:pattFill>
            <a:ln>
              <a:solidFill>
                <a:schemeClr val="accent3">
                  <a:lumMod val="75000"/>
                </a:schemeClr>
              </a:solidFill>
            </a:ln>
          </c:spPr>
          <c:invertIfNegative val="0"/>
          <c:dLbls>
            <c:txPr>
              <a:bodyPr/>
              <a:lstStyle/>
              <a:p>
                <a:pPr>
                  <a:defRPr sz="900"/>
                </a:pPr>
                <a:endParaRPr lang="en-US"/>
              </a:p>
            </c:txPr>
            <c:showLegendKey val="0"/>
            <c:showVal val="1"/>
            <c:showCatName val="0"/>
            <c:showSerName val="0"/>
            <c:showPercent val="0"/>
            <c:showBubbleSize val="0"/>
            <c:showLeaderLines val="0"/>
          </c:dLbls>
          <c:cat>
            <c:strRef>
              <c:f>'Figure 2. Suic Method Sex 2013'!$A$2:$A$4</c:f>
              <c:strCache>
                <c:ptCount val="3"/>
                <c:pt idx="0">
                  <c:v>Total                                (N=624)</c:v>
                </c:pt>
                <c:pt idx="1">
                  <c:v>Female                       (n=158)</c:v>
                </c:pt>
                <c:pt idx="2">
                  <c:v>Male                               (n=427)</c:v>
                </c:pt>
              </c:strCache>
            </c:strRef>
          </c:cat>
          <c:val>
            <c:numRef>
              <c:f>'Figure 2. Suic Method Sex 2013'!$D$2:$D$4</c:f>
              <c:numCache>
                <c:formatCode>0%</c:formatCode>
                <c:ptCount val="3"/>
                <c:pt idx="0">
                  <c:v>0.20341880341880342</c:v>
                </c:pt>
                <c:pt idx="1">
                  <c:v>0.41139240506329117</c:v>
                </c:pt>
                <c:pt idx="2">
                  <c:v>0.12646370023419204</c:v>
                </c:pt>
              </c:numCache>
            </c:numRef>
          </c:val>
        </c:ser>
        <c:ser>
          <c:idx val="3"/>
          <c:order val="3"/>
          <c:tx>
            <c:strRef>
              <c:f>'Figure 2. Suic Method Sex 2013'!$E$1</c:f>
              <c:strCache>
                <c:ptCount val="1"/>
                <c:pt idx="0">
                  <c:v>Other</c:v>
                </c:pt>
              </c:strCache>
            </c:strRef>
          </c:tx>
          <c:spPr>
            <a:solidFill>
              <a:schemeClr val="bg1">
                <a:lumMod val="85000"/>
              </a:schemeClr>
            </a:solidFill>
            <a:ln>
              <a:solidFill>
                <a:schemeClr val="accent3">
                  <a:lumMod val="75000"/>
                </a:schemeClr>
              </a:solidFill>
            </a:ln>
          </c:spPr>
          <c:invertIfNegative val="0"/>
          <c:dLbls>
            <c:dLbl>
              <c:idx val="0"/>
              <c:showLegendKey val="0"/>
              <c:showVal val="1"/>
              <c:showCatName val="0"/>
              <c:showSerName val="0"/>
              <c:showPercent val="0"/>
              <c:showBubbleSize val="0"/>
            </c:dLbl>
            <c:dLbl>
              <c:idx val="1"/>
              <c:showLegendKey val="0"/>
              <c:showVal val="1"/>
              <c:showCatName val="0"/>
              <c:showSerName val="0"/>
              <c:showPercent val="0"/>
              <c:showBubbleSize val="0"/>
            </c:dLbl>
            <c:dLbl>
              <c:idx val="2"/>
              <c:showLegendKey val="0"/>
              <c:showVal val="1"/>
              <c:showCatName val="0"/>
              <c:showSerName val="0"/>
              <c:showPercent val="0"/>
              <c:showBubbleSize val="0"/>
            </c:dLbl>
            <c:spPr>
              <a:solidFill>
                <a:schemeClr val="bg1"/>
              </a:solidFill>
            </c:spPr>
            <c:txPr>
              <a:bodyPr/>
              <a:lstStyle/>
              <a:p>
                <a:pPr>
                  <a:defRPr sz="900"/>
                </a:pPr>
                <a:endParaRPr lang="en-US"/>
              </a:p>
            </c:txPr>
            <c:showLegendKey val="0"/>
            <c:showVal val="0"/>
            <c:showCatName val="0"/>
            <c:showSerName val="0"/>
            <c:showPercent val="0"/>
            <c:showBubbleSize val="0"/>
          </c:dLbls>
          <c:cat>
            <c:strRef>
              <c:f>'Figure 2. Suic Method Sex 2013'!$A$2:$A$4</c:f>
              <c:strCache>
                <c:ptCount val="3"/>
                <c:pt idx="0">
                  <c:v>Total                                (N=624)</c:v>
                </c:pt>
                <c:pt idx="1">
                  <c:v>Female                       (n=158)</c:v>
                </c:pt>
                <c:pt idx="2">
                  <c:v>Male                               (n=427)</c:v>
                </c:pt>
              </c:strCache>
            </c:strRef>
          </c:cat>
          <c:val>
            <c:numRef>
              <c:f>'Figure 2. Suic Method Sex 2013'!$E$2:$E$4</c:f>
              <c:numCache>
                <c:formatCode>0%</c:formatCode>
                <c:ptCount val="3"/>
                <c:pt idx="0">
                  <c:v>0.11452991452991453</c:v>
                </c:pt>
                <c:pt idx="1">
                  <c:v>0.10759493670886076</c:v>
                </c:pt>
                <c:pt idx="2">
                  <c:v>0.117096018735363</c:v>
                </c:pt>
              </c:numCache>
            </c:numRef>
          </c:val>
        </c:ser>
        <c:dLbls>
          <c:showLegendKey val="0"/>
          <c:showVal val="0"/>
          <c:showCatName val="0"/>
          <c:showSerName val="0"/>
          <c:showPercent val="0"/>
          <c:showBubbleSize val="0"/>
        </c:dLbls>
        <c:gapWidth val="88"/>
        <c:overlap val="100"/>
        <c:axId val="119084160"/>
        <c:axId val="119085696"/>
      </c:barChart>
      <c:catAx>
        <c:axId val="119084160"/>
        <c:scaling>
          <c:orientation val="minMax"/>
        </c:scaling>
        <c:delete val="0"/>
        <c:axPos val="l"/>
        <c:majorTickMark val="out"/>
        <c:minorTickMark val="none"/>
        <c:tickLblPos val="nextTo"/>
        <c:txPr>
          <a:bodyPr/>
          <a:lstStyle/>
          <a:p>
            <a:pPr>
              <a:defRPr sz="900"/>
            </a:pPr>
            <a:endParaRPr lang="en-US"/>
          </a:p>
        </c:txPr>
        <c:crossAx val="119085696"/>
        <c:crosses val="autoZero"/>
        <c:auto val="1"/>
        <c:lblAlgn val="ctr"/>
        <c:lblOffset val="100"/>
        <c:noMultiLvlLbl val="0"/>
      </c:catAx>
      <c:valAx>
        <c:axId val="119085696"/>
        <c:scaling>
          <c:orientation val="minMax"/>
          <c:max val="1"/>
        </c:scaling>
        <c:delete val="0"/>
        <c:axPos val="b"/>
        <c:numFmt formatCode="0%" sourceLinked="0"/>
        <c:majorTickMark val="out"/>
        <c:minorTickMark val="none"/>
        <c:tickLblPos val="nextTo"/>
        <c:txPr>
          <a:bodyPr/>
          <a:lstStyle/>
          <a:p>
            <a:pPr>
              <a:defRPr sz="900"/>
            </a:pPr>
            <a:endParaRPr lang="en-US"/>
          </a:p>
        </c:txPr>
        <c:crossAx val="119084160"/>
        <c:crosses val="autoZero"/>
        <c:crossBetween val="between"/>
      </c:valAx>
    </c:plotArea>
    <c:legend>
      <c:legendPos val="r"/>
      <c:layout>
        <c:manualLayout>
          <c:xMode val="edge"/>
          <c:yMode val="edge"/>
          <c:x val="9.4425488480606584E-2"/>
          <c:y val="0.11894731908511436"/>
          <c:w val="0.81298191892680083"/>
          <c:h val="8.8821037231585784E-2"/>
        </c:manualLayout>
      </c:layout>
      <c:overlay val="0"/>
      <c:txPr>
        <a:bodyPr/>
        <a:lstStyle/>
        <a:p>
          <a:pPr>
            <a:defRPr sz="900"/>
          </a:pPr>
          <a:endParaRPr lang="en-US"/>
        </a:p>
      </c:txPr>
    </c:legend>
    <c:plotVisOnly val="1"/>
    <c:dispBlanksAs val="gap"/>
    <c:showDLblsOverMax val="0"/>
  </c:chart>
  <c:txPr>
    <a:bodyPr/>
    <a:lstStyle/>
    <a:p>
      <a:pPr>
        <a:defRPr>
          <a:latin typeface="+mj-lt"/>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Figure 3. Suicide Victims with Known Circumstances, MA 2013</a:t>
            </a:r>
          </a:p>
        </c:rich>
      </c:tx>
      <c:overlay val="1"/>
    </c:title>
    <c:autoTitleDeleted val="0"/>
    <c:plotArea>
      <c:layout>
        <c:manualLayout>
          <c:layoutTarget val="inner"/>
          <c:xMode val="edge"/>
          <c:yMode val="edge"/>
          <c:x val="0.40898902582829322"/>
          <c:y val="0.19428851767360855"/>
          <c:w val="0.54275457415649131"/>
          <c:h val="0.70415385576802902"/>
        </c:manualLayout>
      </c:layout>
      <c:barChart>
        <c:barDir val="bar"/>
        <c:grouping val="clustered"/>
        <c:varyColors val="0"/>
        <c:ser>
          <c:idx val="0"/>
          <c:order val="0"/>
          <c:tx>
            <c:strRef>
              <c:f>'Fig 3 Sui Circ 2013'!$B$1</c:f>
              <c:strCache>
                <c:ptCount val="1"/>
                <c:pt idx="0">
                  <c:v>Column2</c:v>
                </c:pt>
              </c:strCache>
            </c:strRef>
          </c:tx>
          <c:spPr>
            <a:solidFill>
              <a:schemeClr val="accent3">
                <a:lumMod val="60000"/>
                <a:lumOff val="40000"/>
              </a:schemeClr>
            </a:solidFill>
          </c:spPr>
          <c:invertIfNegative val="0"/>
          <c:dLbls>
            <c:dLbl>
              <c:idx val="0"/>
              <c:tx>
                <c:rich>
                  <a:bodyPr/>
                  <a:lstStyle/>
                  <a:p>
                    <a:r>
                      <a:rPr lang="en-US" sz="900"/>
                      <a:t>n=126</a:t>
                    </a:r>
                    <a:endParaRPr lang="en-US"/>
                  </a:p>
                </c:rich>
              </c:tx>
              <c:showLegendKey val="0"/>
              <c:showVal val="1"/>
              <c:showCatName val="0"/>
              <c:showSerName val="0"/>
              <c:showPercent val="0"/>
              <c:showBubbleSize val="0"/>
            </c:dLbl>
            <c:dLbl>
              <c:idx val="1"/>
              <c:tx>
                <c:rich>
                  <a:bodyPr/>
                  <a:lstStyle/>
                  <a:p>
                    <a:r>
                      <a:rPr lang="en-US" sz="900"/>
                      <a:t>n=131</a:t>
                    </a:r>
                    <a:endParaRPr lang="en-US"/>
                  </a:p>
                </c:rich>
              </c:tx>
              <c:showLegendKey val="0"/>
              <c:showVal val="1"/>
              <c:showCatName val="0"/>
              <c:showSerName val="0"/>
              <c:showPercent val="0"/>
              <c:showBubbleSize val="0"/>
            </c:dLbl>
            <c:dLbl>
              <c:idx val="2"/>
              <c:tx>
                <c:rich>
                  <a:bodyPr/>
                  <a:lstStyle/>
                  <a:p>
                    <a:r>
                      <a:rPr lang="en-US" sz="900"/>
                      <a:t>n=154</a:t>
                    </a:r>
                    <a:endParaRPr lang="en-US"/>
                  </a:p>
                </c:rich>
              </c:tx>
              <c:showLegendKey val="0"/>
              <c:showVal val="1"/>
              <c:showCatName val="0"/>
              <c:showSerName val="0"/>
              <c:showPercent val="0"/>
              <c:showBubbleSize val="0"/>
            </c:dLbl>
            <c:dLbl>
              <c:idx val="3"/>
              <c:tx>
                <c:rich>
                  <a:bodyPr/>
                  <a:lstStyle/>
                  <a:p>
                    <a:r>
                      <a:rPr lang="en-US" sz="900"/>
                      <a:t>n=174</a:t>
                    </a:r>
                    <a:endParaRPr lang="en-US"/>
                  </a:p>
                </c:rich>
              </c:tx>
              <c:showLegendKey val="0"/>
              <c:showVal val="1"/>
              <c:showCatName val="0"/>
              <c:showSerName val="0"/>
              <c:showPercent val="0"/>
              <c:showBubbleSize val="0"/>
            </c:dLbl>
            <c:dLbl>
              <c:idx val="4"/>
              <c:tx>
                <c:rich>
                  <a:bodyPr/>
                  <a:lstStyle/>
                  <a:p>
                    <a:r>
                      <a:rPr lang="en-US" sz="900"/>
                      <a:t>n=231</a:t>
                    </a:r>
                    <a:endParaRPr lang="en-US"/>
                  </a:p>
                </c:rich>
              </c:tx>
              <c:showLegendKey val="0"/>
              <c:showVal val="1"/>
              <c:showCatName val="0"/>
              <c:showSerName val="0"/>
              <c:showPercent val="0"/>
              <c:showBubbleSize val="0"/>
            </c:dLbl>
            <c:dLbl>
              <c:idx val="5"/>
              <c:tx>
                <c:rich>
                  <a:bodyPr/>
                  <a:lstStyle/>
                  <a:p>
                    <a:r>
                      <a:rPr lang="en-US" sz="900"/>
                      <a:t>n=296</a:t>
                    </a:r>
                    <a:endParaRPr lang="en-US"/>
                  </a:p>
                </c:rich>
              </c:tx>
              <c:showLegendKey val="0"/>
              <c:showVal val="1"/>
              <c:showCatName val="0"/>
              <c:showSerName val="0"/>
              <c:showPercent val="0"/>
              <c:showBubbleSize val="0"/>
            </c:dLbl>
            <c:txPr>
              <a:bodyPr/>
              <a:lstStyle/>
              <a:p>
                <a:pPr>
                  <a:defRPr sz="900"/>
                </a:pPr>
                <a:endParaRPr lang="en-US"/>
              </a:p>
            </c:txPr>
            <c:showLegendKey val="0"/>
            <c:showVal val="1"/>
            <c:showCatName val="0"/>
            <c:showSerName val="0"/>
            <c:showPercent val="0"/>
            <c:showBubbleSize val="0"/>
            <c:showLeaderLines val="0"/>
          </c:dLbls>
          <c:cat>
            <c:strRef>
              <c:f>'Fig 3 Sui Circ 2013'!$A$2:$A$7</c:f>
              <c:strCache>
                <c:ptCount val="6"/>
                <c:pt idx="0">
                  <c:v>History of suicide attempts</c:v>
                </c:pt>
                <c:pt idx="1">
                  <c:v>Intimate partner problem</c:v>
                </c:pt>
                <c:pt idx="2">
                  <c:v>Current depressed mood</c:v>
                </c:pt>
                <c:pt idx="3">
                  <c:v>Alcohol/other substance                       problem</c:v>
                </c:pt>
                <c:pt idx="4">
                  <c:v>Current treatment for mental            health/substance abuse</c:v>
                </c:pt>
                <c:pt idx="5">
                  <c:v>Current mental health                               problem</c:v>
                </c:pt>
              </c:strCache>
            </c:strRef>
          </c:cat>
          <c:val>
            <c:numRef>
              <c:f>'Fig 3 Sui Circ 2013'!$B$2:$B$7</c:f>
              <c:numCache>
                <c:formatCode>0%</c:formatCode>
                <c:ptCount val="6"/>
                <c:pt idx="0">
                  <c:v>0.21</c:v>
                </c:pt>
                <c:pt idx="1">
                  <c:v>0.22</c:v>
                </c:pt>
                <c:pt idx="2">
                  <c:v>0.26</c:v>
                </c:pt>
                <c:pt idx="3">
                  <c:v>0.3</c:v>
                </c:pt>
                <c:pt idx="4">
                  <c:v>0.39</c:v>
                </c:pt>
                <c:pt idx="5">
                  <c:v>0.51</c:v>
                </c:pt>
              </c:numCache>
            </c:numRef>
          </c:val>
        </c:ser>
        <c:dLbls>
          <c:showLegendKey val="0"/>
          <c:showVal val="0"/>
          <c:showCatName val="0"/>
          <c:showSerName val="0"/>
          <c:showPercent val="0"/>
          <c:showBubbleSize val="0"/>
        </c:dLbls>
        <c:gapWidth val="111"/>
        <c:axId val="71374720"/>
        <c:axId val="71376256"/>
      </c:barChart>
      <c:catAx>
        <c:axId val="71374720"/>
        <c:scaling>
          <c:orientation val="minMax"/>
        </c:scaling>
        <c:delete val="0"/>
        <c:axPos val="l"/>
        <c:majorTickMark val="out"/>
        <c:minorTickMark val="none"/>
        <c:tickLblPos val="nextTo"/>
        <c:crossAx val="71376256"/>
        <c:crosses val="autoZero"/>
        <c:auto val="1"/>
        <c:lblAlgn val="ctr"/>
        <c:lblOffset val="100"/>
        <c:noMultiLvlLbl val="0"/>
      </c:catAx>
      <c:valAx>
        <c:axId val="71376256"/>
        <c:scaling>
          <c:orientation val="minMax"/>
          <c:max val="0.60000000000000009"/>
        </c:scaling>
        <c:delete val="0"/>
        <c:axPos val="b"/>
        <c:numFmt formatCode="0%" sourceLinked="0"/>
        <c:majorTickMark val="out"/>
        <c:minorTickMark val="none"/>
        <c:tickLblPos val="nextTo"/>
        <c:crossAx val="71374720"/>
        <c:crosses val="autoZero"/>
        <c:crossBetween val="between"/>
        <c:majorUnit val="0.1"/>
      </c:valAx>
    </c:plotArea>
    <c:plotVisOnly val="1"/>
    <c:dispBlanksAs val="gap"/>
    <c:showDLblsOverMax val="0"/>
  </c:chart>
  <c:txPr>
    <a:bodyPr/>
    <a:lstStyle/>
    <a:p>
      <a:pPr>
        <a:defRPr>
          <a:latin typeface="+mj-lt"/>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 4. Toxicology</a:t>
            </a:r>
            <a:r>
              <a:rPr lang="en-US" sz="1200" baseline="0"/>
              <a:t> Results of Suicide Victims, MA 2013</a:t>
            </a:r>
            <a:endParaRPr lang="en-US" sz="1200"/>
          </a:p>
        </c:rich>
      </c:tx>
      <c:layout>
        <c:manualLayout>
          <c:xMode val="edge"/>
          <c:yMode val="edge"/>
          <c:x val="0.12401787614386039"/>
          <c:y val="0"/>
        </c:manualLayout>
      </c:layout>
      <c:overlay val="1"/>
    </c:title>
    <c:autoTitleDeleted val="0"/>
    <c:plotArea>
      <c:layout>
        <c:manualLayout>
          <c:layoutTarget val="inner"/>
          <c:xMode val="edge"/>
          <c:yMode val="edge"/>
          <c:x val="0.18364665354330709"/>
          <c:y val="0.21486713795812021"/>
          <c:w val="0.73604002624671905"/>
          <c:h val="0.69193861716190586"/>
        </c:manualLayout>
      </c:layout>
      <c:barChart>
        <c:barDir val="bar"/>
        <c:grouping val="percentStacked"/>
        <c:varyColors val="0"/>
        <c:ser>
          <c:idx val="0"/>
          <c:order val="0"/>
          <c:tx>
            <c:strRef>
              <c:f>'Fig 4. Suicide Tox 2013'!$B$4</c:f>
              <c:strCache>
                <c:ptCount val="1"/>
                <c:pt idx="0">
                  <c:v>Present </c:v>
                </c:pt>
              </c:strCache>
            </c:strRef>
          </c:tx>
          <c:spPr>
            <a:solidFill>
              <a:schemeClr val="accent3">
                <a:lumMod val="60000"/>
                <a:lumOff val="40000"/>
              </a:schemeClr>
            </a:solidFill>
            <a:ln>
              <a:solidFill>
                <a:schemeClr val="accent3">
                  <a:lumMod val="75000"/>
                </a:schemeClr>
              </a:solidFill>
            </a:ln>
          </c:spPr>
          <c:invertIfNegative val="0"/>
          <c:dLbls>
            <c:dLbl>
              <c:idx val="0"/>
              <c:layout>
                <c:manualLayout>
                  <c:x val="9.2915214866434379E-3"/>
                  <c:y val="0"/>
                </c:manualLayout>
              </c:layout>
              <c:spPr>
                <a:solidFill>
                  <a:schemeClr val="bg1"/>
                </a:solidFill>
                <a:ln>
                  <a:solidFill>
                    <a:schemeClr val="accent3">
                      <a:lumMod val="60000"/>
                      <a:lumOff val="40000"/>
                    </a:schemeClr>
                  </a:solidFill>
                </a:ln>
              </c:spPr>
              <c:txPr>
                <a:bodyPr/>
                <a:lstStyle/>
                <a:p>
                  <a:pPr>
                    <a:defRPr/>
                  </a:pPr>
                  <a:endParaRPr lang="en-US"/>
                </a:p>
              </c:txPr>
              <c:showLegendKey val="0"/>
              <c:showVal val="1"/>
              <c:showCatName val="0"/>
              <c:showSerName val="0"/>
              <c:showPercent val="0"/>
              <c:showBubbleSize val="0"/>
            </c:dLbl>
            <c:spPr>
              <a:solidFill>
                <a:schemeClr val="bg1"/>
              </a:solidFill>
            </c:spPr>
            <c:showLegendKey val="0"/>
            <c:showVal val="1"/>
            <c:showCatName val="0"/>
            <c:showSerName val="0"/>
            <c:showPercent val="0"/>
            <c:showBubbleSize val="0"/>
            <c:showLeaderLines val="0"/>
          </c:dLbls>
          <c:cat>
            <c:strRef>
              <c:f>'Fig 4. Suicide Tox 2013'!$A$5:$A$9</c:f>
              <c:strCache>
                <c:ptCount val="5"/>
                <c:pt idx="0">
                  <c:v>Cocaine</c:v>
                </c:pt>
                <c:pt idx="1">
                  <c:v>Marijuana</c:v>
                </c:pt>
                <c:pt idx="2">
                  <c:v>Opiates</c:v>
                </c:pt>
                <c:pt idx="3">
                  <c:v>Alcohol</c:v>
                </c:pt>
                <c:pt idx="4">
                  <c:v>Antidepressants </c:v>
                </c:pt>
              </c:strCache>
            </c:strRef>
          </c:cat>
          <c:val>
            <c:numRef>
              <c:f>'Fig 4. Suicide Tox 2013'!$B$5:$B$9</c:f>
              <c:numCache>
                <c:formatCode>0%</c:formatCode>
                <c:ptCount val="5"/>
                <c:pt idx="0">
                  <c:v>0.05</c:v>
                </c:pt>
                <c:pt idx="1">
                  <c:v>0.09</c:v>
                </c:pt>
                <c:pt idx="2">
                  <c:v>0.15</c:v>
                </c:pt>
                <c:pt idx="3">
                  <c:v>0.22</c:v>
                </c:pt>
                <c:pt idx="4">
                  <c:v>0.23</c:v>
                </c:pt>
              </c:numCache>
            </c:numRef>
          </c:val>
        </c:ser>
        <c:ser>
          <c:idx val="1"/>
          <c:order val="1"/>
          <c:tx>
            <c:strRef>
              <c:f>'Fig 4. Suicide Tox 2013'!$C$4</c:f>
              <c:strCache>
                <c:ptCount val="1"/>
                <c:pt idx="0">
                  <c:v>Not Present</c:v>
                </c:pt>
              </c:strCache>
            </c:strRef>
          </c:tx>
          <c:spPr>
            <a:pattFill prst="pct30">
              <a:fgClr>
                <a:schemeClr val="accent3">
                  <a:lumMod val="60000"/>
                  <a:lumOff val="40000"/>
                </a:schemeClr>
              </a:fgClr>
              <a:bgClr>
                <a:schemeClr val="bg1"/>
              </a:bgClr>
            </a:pattFill>
            <a:ln>
              <a:solidFill>
                <a:schemeClr val="accent3">
                  <a:lumMod val="75000"/>
                </a:schemeClr>
              </a:solidFill>
            </a:ln>
          </c:spPr>
          <c:invertIfNegative val="0"/>
          <c:dLbls>
            <c:spPr>
              <a:solidFill>
                <a:schemeClr val="bg1"/>
              </a:solidFill>
            </c:spPr>
            <c:showLegendKey val="0"/>
            <c:showVal val="1"/>
            <c:showCatName val="0"/>
            <c:showSerName val="0"/>
            <c:showPercent val="0"/>
            <c:showBubbleSize val="0"/>
            <c:showLeaderLines val="0"/>
          </c:dLbls>
          <c:cat>
            <c:strRef>
              <c:f>'Fig 4. Suicide Tox 2013'!$A$5:$A$9</c:f>
              <c:strCache>
                <c:ptCount val="5"/>
                <c:pt idx="0">
                  <c:v>Cocaine</c:v>
                </c:pt>
                <c:pt idx="1">
                  <c:v>Marijuana</c:v>
                </c:pt>
                <c:pt idx="2">
                  <c:v>Opiates</c:v>
                </c:pt>
                <c:pt idx="3">
                  <c:v>Alcohol</c:v>
                </c:pt>
                <c:pt idx="4">
                  <c:v>Antidepressants </c:v>
                </c:pt>
              </c:strCache>
            </c:strRef>
          </c:cat>
          <c:val>
            <c:numRef>
              <c:f>'Fig 4. Suicide Tox 2013'!$C$5:$C$9</c:f>
              <c:numCache>
                <c:formatCode>0%</c:formatCode>
                <c:ptCount val="5"/>
                <c:pt idx="0">
                  <c:v>0.68</c:v>
                </c:pt>
                <c:pt idx="1">
                  <c:v>0.63</c:v>
                </c:pt>
                <c:pt idx="2">
                  <c:v>0.57999999999999996</c:v>
                </c:pt>
                <c:pt idx="3">
                  <c:v>0.51</c:v>
                </c:pt>
                <c:pt idx="4">
                  <c:v>0.5</c:v>
                </c:pt>
              </c:numCache>
            </c:numRef>
          </c:val>
        </c:ser>
        <c:ser>
          <c:idx val="2"/>
          <c:order val="2"/>
          <c:tx>
            <c:strRef>
              <c:f>'Fig 4. Suicide Tox 2013'!$D$4</c:f>
              <c:strCache>
                <c:ptCount val="1"/>
                <c:pt idx="0">
                  <c:v>Not Tested/Unknown</c:v>
                </c:pt>
              </c:strCache>
            </c:strRef>
          </c:tx>
          <c:spPr>
            <a:pattFill prst="pct50">
              <a:fgClr>
                <a:schemeClr val="bg1">
                  <a:lumMod val="85000"/>
                </a:schemeClr>
              </a:fgClr>
              <a:bgClr>
                <a:schemeClr val="bg1"/>
              </a:bgClr>
            </a:pattFill>
            <a:ln>
              <a:solidFill>
                <a:schemeClr val="bg1">
                  <a:lumMod val="65000"/>
                </a:schemeClr>
              </a:solidFill>
            </a:ln>
          </c:spPr>
          <c:invertIfNegative val="0"/>
          <c:dLbls>
            <c:spPr>
              <a:solidFill>
                <a:schemeClr val="bg1"/>
              </a:solidFill>
            </c:spPr>
            <c:showLegendKey val="0"/>
            <c:showVal val="1"/>
            <c:showCatName val="0"/>
            <c:showSerName val="0"/>
            <c:showPercent val="0"/>
            <c:showBubbleSize val="0"/>
            <c:showLeaderLines val="0"/>
          </c:dLbls>
          <c:cat>
            <c:strRef>
              <c:f>'Fig 4. Suicide Tox 2013'!$A$5:$A$9</c:f>
              <c:strCache>
                <c:ptCount val="5"/>
                <c:pt idx="0">
                  <c:v>Cocaine</c:v>
                </c:pt>
                <c:pt idx="1">
                  <c:v>Marijuana</c:v>
                </c:pt>
                <c:pt idx="2">
                  <c:v>Opiates</c:v>
                </c:pt>
                <c:pt idx="3">
                  <c:v>Alcohol</c:v>
                </c:pt>
                <c:pt idx="4">
                  <c:v>Antidepressants </c:v>
                </c:pt>
              </c:strCache>
            </c:strRef>
          </c:cat>
          <c:val>
            <c:numRef>
              <c:f>'Fig 4. Suicide Tox 2013'!$D$5:$D$9</c:f>
              <c:numCache>
                <c:formatCode>0%</c:formatCode>
                <c:ptCount val="5"/>
                <c:pt idx="0">
                  <c:v>0.27</c:v>
                </c:pt>
                <c:pt idx="1">
                  <c:v>0.27</c:v>
                </c:pt>
                <c:pt idx="2">
                  <c:v>0.27</c:v>
                </c:pt>
                <c:pt idx="3">
                  <c:v>0.27</c:v>
                </c:pt>
                <c:pt idx="4">
                  <c:v>0.27</c:v>
                </c:pt>
              </c:numCache>
            </c:numRef>
          </c:val>
        </c:ser>
        <c:dLbls>
          <c:showLegendKey val="0"/>
          <c:showVal val="0"/>
          <c:showCatName val="0"/>
          <c:showSerName val="0"/>
          <c:showPercent val="0"/>
          <c:showBubbleSize val="0"/>
        </c:dLbls>
        <c:gapWidth val="54"/>
        <c:overlap val="100"/>
        <c:axId val="71404160"/>
        <c:axId val="71405952"/>
      </c:barChart>
      <c:catAx>
        <c:axId val="71404160"/>
        <c:scaling>
          <c:orientation val="minMax"/>
        </c:scaling>
        <c:delete val="0"/>
        <c:axPos val="l"/>
        <c:majorTickMark val="out"/>
        <c:minorTickMark val="none"/>
        <c:tickLblPos val="nextTo"/>
        <c:crossAx val="71405952"/>
        <c:crosses val="autoZero"/>
        <c:auto val="1"/>
        <c:lblAlgn val="ctr"/>
        <c:lblOffset val="100"/>
        <c:noMultiLvlLbl val="0"/>
      </c:catAx>
      <c:valAx>
        <c:axId val="71405952"/>
        <c:scaling>
          <c:orientation val="minMax"/>
        </c:scaling>
        <c:delete val="0"/>
        <c:axPos val="b"/>
        <c:numFmt formatCode="0%" sourceLinked="1"/>
        <c:majorTickMark val="out"/>
        <c:minorTickMark val="none"/>
        <c:tickLblPos val="nextTo"/>
        <c:crossAx val="71404160"/>
        <c:crosses val="autoZero"/>
        <c:crossBetween val="between"/>
        <c:majorUnit val="0.2"/>
      </c:valAx>
    </c:plotArea>
    <c:legend>
      <c:legendPos val="r"/>
      <c:layout>
        <c:manualLayout>
          <c:xMode val="edge"/>
          <c:yMode val="edge"/>
          <c:x val="0.13839029580761864"/>
          <c:y val="9.6023663015067984E-2"/>
          <c:w val="0.7551281350247887"/>
          <c:h val="8.8513984786424804E-2"/>
        </c:manualLayout>
      </c:layout>
      <c:overlay val="0"/>
    </c:legend>
    <c:plotVisOnly val="1"/>
    <c:dispBlanksAs val="gap"/>
    <c:showDLblsOverMax val="0"/>
  </c:chart>
  <c:txPr>
    <a:bodyPr/>
    <a:lstStyle/>
    <a:p>
      <a:pPr>
        <a:defRPr sz="900">
          <a:latin typeface="+mj-lt"/>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 5. Homicide Rates</a:t>
            </a:r>
            <a:r>
              <a:rPr lang="en-US" sz="1200" baseline="0"/>
              <a:t> by Age and Sex, MA 2013</a:t>
            </a:r>
            <a:r>
              <a:rPr lang="en-US" sz="900" b="0" baseline="30000"/>
              <a:t>1</a:t>
            </a:r>
            <a:endParaRPr lang="en-US" b="0" baseline="30000"/>
          </a:p>
        </c:rich>
      </c:tx>
      <c:overlay val="1"/>
    </c:title>
    <c:autoTitleDeleted val="0"/>
    <c:plotArea>
      <c:layout>
        <c:manualLayout>
          <c:layoutTarget val="inner"/>
          <c:xMode val="edge"/>
          <c:yMode val="edge"/>
          <c:x val="0.13567129410028564"/>
          <c:y val="0.19246140558308805"/>
          <c:w val="0.82554959047535847"/>
          <c:h val="0.67793992945451942"/>
        </c:manualLayout>
      </c:layout>
      <c:barChart>
        <c:barDir val="col"/>
        <c:grouping val="clustered"/>
        <c:varyColors val="0"/>
        <c:ser>
          <c:idx val="0"/>
          <c:order val="0"/>
          <c:tx>
            <c:strRef>
              <c:f>'Fig 5 2013 Hom Rates'!$B$1</c:f>
              <c:strCache>
                <c:ptCount val="1"/>
                <c:pt idx="0">
                  <c:v>Male (n=112)</c:v>
                </c:pt>
              </c:strCache>
            </c:strRef>
          </c:tx>
          <c:spPr>
            <a:solidFill>
              <a:schemeClr val="accent3">
                <a:lumMod val="60000"/>
                <a:lumOff val="40000"/>
              </a:schemeClr>
            </a:solidFill>
            <a:ln>
              <a:solidFill>
                <a:schemeClr val="accent3">
                  <a:lumMod val="75000"/>
                </a:schemeClr>
              </a:solidFill>
            </a:ln>
          </c:spPr>
          <c:invertIfNegative val="0"/>
          <c:dLbls>
            <c:dLbl>
              <c:idx val="0"/>
              <c:tx>
                <c:rich>
                  <a:bodyPr/>
                  <a:lstStyle/>
                  <a:p>
                    <a:r>
                      <a:rPr lang="en-US"/>
                      <a:t>n=7</a:t>
                    </a:r>
                  </a:p>
                </c:rich>
              </c:tx>
              <c:showLegendKey val="0"/>
              <c:showVal val="1"/>
              <c:showCatName val="0"/>
              <c:showSerName val="0"/>
              <c:showPercent val="0"/>
              <c:showBubbleSize val="0"/>
            </c:dLbl>
            <c:dLbl>
              <c:idx val="1"/>
              <c:tx>
                <c:rich>
                  <a:bodyPr/>
                  <a:lstStyle/>
                  <a:p>
                    <a:r>
                      <a:rPr lang="en-US"/>
                      <a:t>n=38</a:t>
                    </a:r>
                  </a:p>
                </c:rich>
              </c:tx>
              <c:showLegendKey val="0"/>
              <c:showVal val="1"/>
              <c:showCatName val="0"/>
              <c:showSerName val="0"/>
              <c:showPercent val="0"/>
              <c:showBubbleSize val="0"/>
            </c:dLbl>
            <c:dLbl>
              <c:idx val="2"/>
              <c:tx>
                <c:rich>
                  <a:bodyPr/>
                  <a:lstStyle/>
                  <a:p>
                    <a:r>
                      <a:rPr lang="en-US"/>
                      <a:t>n=36</a:t>
                    </a:r>
                  </a:p>
                </c:rich>
              </c:tx>
              <c:showLegendKey val="0"/>
              <c:showVal val="1"/>
              <c:showCatName val="0"/>
              <c:showSerName val="0"/>
              <c:showPercent val="0"/>
              <c:showBubbleSize val="0"/>
            </c:dLbl>
            <c:dLbl>
              <c:idx val="3"/>
              <c:tx>
                <c:rich>
                  <a:bodyPr/>
                  <a:lstStyle/>
                  <a:p>
                    <a:r>
                      <a:rPr lang="en-US"/>
                      <a:t>n=11</a:t>
                    </a:r>
                  </a:p>
                </c:rich>
              </c:tx>
              <c:showLegendKey val="0"/>
              <c:showVal val="1"/>
              <c:showCatName val="0"/>
              <c:showSerName val="0"/>
              <c:showPercent val="0"/>
              <c:showBubbleSize val="0"/>
            </c:dLbl>
            <c:dLbl>
              <c:idx val="4"/>
              <c:tx>
                <c:rich>
                  <a:bodyPr/>
                  <a:lstStyle/>
                  <a:p>
                    <a:r>
                      <a:rPr lang="en-US"/>
                      <a:t>n=9</a:t>
                    </a:r>
                  </a:p>
                </c:rich>
              </c:tx>
              <c:showLegendKey val="0"/>
              <c:showVal val="1"/>
              <c:showCatName val="0"/>
              <c:showSerName val="0"/>
              <c:showPercent val="0"/>
              <c:showBubbleSize val="0"/>
            </c:dLbl>
            <c:dLbl>
              <c:idx val="5"/>
              <c:tx>
                <c:rich>
                  <a:bodyPr/>
                  <a:lstStyle/>
                  <a:p>
                    <a:r>
                      <a:rPr lang="en-US"/>
                      <a:t>n=6</a:t>
                    </a:r>
                  </a:p>
                </c:rich>
              </c:tx>
              <c:showLegendKey val="0"/>
              <c:showVal val="1"/>
              <c:showCatName val="0"/>
              <c:showSerName val="0"/>
              <c:showPercent val="0"/>
              <c:showBubbleSize val="0"/>
            </c:dLbl>
            <c:dLbl>
              <c:idx val="6"/>
              <c:layout>
                <c:manualLayout>
                  <c:x val="-4.1862899005756151E-3"/>
                  <c:y val="-8.2861566316604703E-17"/>
                </c:manualLayout>
              </c:layout>
              <c:tx>
                <c:rich>
                  <a:bodyPr/>
                  <a:lstStyle/>
                  <a:p>
                    <a:r>
                      <a:rPr lang="en-US"/>
                      <a:t>n=5</a:t>
                    </a:r>
                  </a:p>
                </c:rich>
              </c:tx>
              <c:showLegendKey val="0"/>
              <c:showVal val="1"/>
              <c:showCatName val="0"/>
              <c:showSerName val="0"/>
              <c:showPercent val="0"/>
              <c:showBubbleSize val="0"/>
            </c:dLbl>
            <c:dLbl>
              <c:idx val="7"/>
              <c:tx>
                <c:rich>
                  <a:bodyPr/>
                  <a:lstStyle/>
                  <a:p>
                    <a:r>
                      <a:rPr lang="en-US"/>
                      <a:t>n=112</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'Fig 5 2013 Hom Rates'!$A$2:$A$9</c:f>
              <c:strCache>
                <c:ptCount val="8"/>
                <c:pt idx="0">
                  <c:v>0-14</c:v>
                </c:pt>
                <c:pt idx="1">
                  <c:v>15-24</c:v>
                </c:pt>
                <c:pt idx="2">
                  <c:v>25-34</c:v>
                </c:pt>
                <c:pt idx="3">
                  <c:v>35-44</c:v>
                </c:pt>
                <c:pt idx="4">
                  <c:v>45-54</c:v>
                </c:pt>
                <c:pt idx="5">
                  <c:v>55-64</c:v>
                </c:pt>
                <c:pt idx="6">
                  <c:v>65+</c:v>
                </c:pt>
                <c:pt idx="7">
                  <c:v>Total</c:v>
                </c:pt>
              </c:strCache>
            </c:strRef>
          </c:cat>
          <c:val>
            <c:numRef>
              <c:f>'Fig 5 2013 Hom Rates'!$B$2:$B$9</c:f>
              <c:numCache>
                <c:formatCode>General</c:formatCode>
                <c:ptCount val="8"/>
                <c:pt idx="0">
                  <c:v>1.2</c:v>
                </c:pt>
                <c:pt idx="1">
                  <c:v>8</c:v>
                </c:pt>
                <c:pt idx="2">
                  <c:v>7.9</c:v>
                </c:pt>
                <c:pt idx="3">
                  <c:v>2.7</c:v>
                </c:pt>
                <c:pt idx="4">
                  <c:v>1.9</c:v>
                </c:pt>
                <c:pt idx="5">
                  <c:v>1.4</c:v>
                </c:pt>
                <c:pt idx="6">
                  <c:v>1.2</c:v>
                </c:pt>
                <c:pt idx="7">
                  <c:v>3.4</c:v>
                </c:pt>
              </c:numCache>
            </c:numRef>
          </c:val>
        </c:ser>
        <c:ser>
          <c:idx val="1"/>
          <c:order val="1"/>
          <c:tx>
            <c:strRef>
              <c:f>'Fig 5 2013 Hom Rates'!$C$1</c:f>
              <c:strCache>
                <c:ptCount val="1"/>
                <c:pt idx="0">
                  <c:v>Female (n=36)</c:v>
                </c:pt>
              </c:strCache>
            </c:strRef>
          </c:tx>
          <c:spPr>
            <a:pattFill prst="wdDnDiag">
              <a:fgClr>
                <a:schemeClr val="accent3">
                  <a:lumMod val="60000"/>
                  <a:lumOff val="40000"/>
                </a:schemeClr>
              </a:fgClr>
              <a:bgClr>
                <a:schemeClr val="bg1"/>
              </a:bgClr>
            </a:pattFill>
            <a:ln>
              <a:solidFill>
                <a:schemeClr val="accent3">
                  <a:lumMod val="75000"/>
                </a:schemeClr>
              </a:solidFill>
            </a:ln>
          </c:spPr>
          <c:invertIfNegative val="0"/>
          <c:dLbls>
            <c:dLbl>
              <c:idx val="0"/>
              <c:tx>
                <c:rich>
                  <a:bodyPr/>
                  <a:lstStyle/>
                  <a:p>
                    <a:r>
                      <a:rPr lang="en-US"/>
                      <a:t>n=2</a:t>
                    </a:r>
                  </a:p>
                </c:rich>
              </c:tx>
              <c:showLegendKey val="0"/>
              <c:showVal val="1"/>
              <c:showCatName val="0"/>
              <c:showSerName val="0"/>
              <c:showPercent val="0"/>
              <c:showBubbleSize val="0"/>
            </c:dLbl>
            <c:dLbl>
              <c:idx val="1"/>
              <c:tx>
                <c:rich>
                  <a:bodyPr/>
                  <a:lstStyle/>
                  <a:p>
                    <a:r>
                      <a:rPr lang="en-US"/>
                      <a:t>n=5</a:t>
                    </a:r>
                  </a:p>
                </c:rich>
              </c:tx>
              <c:showLegendKey val="0"/>
              <c:showVal val="1"/>
              <c:showCatName val="0"/>
              <c:showSerName val="0"/>
              <c:showPercent val="0"/>
              <c:showBubbleSize val="0"/>
            </c:dLbl>
            <c:dLbl>
              <c:idx val="2"/>
              <c:tx>
                <c:rich>
                  <a:bodyPr/>
                  <a:lstStyle/>
                  <a:p>
                    <a:r>
                      <a:rPr lang="en-US"/>
                      <a:t>n=9</a:t>
                    </a:r>
                  </a:p>
                </c:rich>
              </c:tx>
              <c:showLegendKey val="0"/>
              <c:showVal val="1"/>
              <c:showCatName val="0"/>
              <c:showSerName val="0"/>
              <c:showPercent val="0"/>
              <c:showBubbleSize val="0"/>
            </c:dLbl>
            <c:dLbl>
              <c:idx val="3"/>
              <c:tx>
                <c:rich>
                  <a:bodyPr/>
                  <a:lstStyle/>
                  <a:p>
                    <a:r>
                      <a:rPr lang="en-US"/>
                      <a:t>n=5</a:t>
                    </a:r>
                  </a:p>
                </c:rich>
              </c:tx>
              <c:showLegendKey val="0"/>
              <c:showVal val="1"/>
              <c:showCatName val="0"/>
              <c:showSerName val="0"/>
              <c:showPercent val="0"/>
              <c:showBubbleSize val="0"/>
            </c:dLbl>
            <c:dLbl>
              <c:idx val="4"/>
              <c:tx>
                <c:rich>
                  <a:bodyPr/>
                  <a:lstStyle/>
                  <a:p>
                    <a:r>
                      <a:rPr lang="en-US"/>
                      <a:t>n=4</a:t>
                    </a:r>
                  </a:p>
                </c:rich>
              </c:tx>
              <c:showLegendKey val="0"/>
              <c:showVal val="1"/>
              <c:showCatName val="0"/>
              <c:showSerName val="0"/>
              <c:showPercent val="0"/>
              <c:showBubbleSize val="0"/>
            </c:dLbl>
            <c:dLbl>
              <c:idx val="5"/>
              <c:tx>
                <c:rich>
                  <a:bodyPr/>
                  <a:lstStyle/>
                  <a:p>
                    <a:r>
                      <a:rPr lang="en-US"/>
                      <a:t>n=4</a:t>
                    </a:r>
                  </a:p>
                </c:rich>
              </c:tx>
              <c:showLegendKey val="0"/>
              <c:showVal val="1"/>
              <c:showCatName val="0"/>
              <c:showSerName val="0"/>
              <c:showPercent val="0"/>
              <c:showBubbleSize val="0"/>
            </c:dLbl>
            <c:dLbl>
              <c:idx val="6"/>
              <c:layout>
                <c:manualLayout>
                  <c:x val="1.2558869701726845E-2"/>
                  <c:y val="2.7117932292361761E-2"/>
                </c:manualLayout>
              </c:layout>
              <c:tx>
                <c:rich>
                  <a:bodyPr/>
                  <a:lstStyle/>
                  <a:p>
                    <a:r>
                      <a:rPr lang="en-US"/>
                      <a:t>n=7</a:t>
                    </a:r>
                  </a:p>
                </c:rich>
              </c:tx>
              <c:showLegendKey val="0"/>
              <c:showVal val="1"/>
              <c:showCatName val="0"/>
              <c:showSerName val="0"/>
              <c:showPercent val="0"/>
              <c:showBubbleSize val="0"/>
            </c:dLbl>
            <c:dLbl>
              <c:idx val="7"/>
              <c:tx>
                <c:rich>
                  <a:bodyPr/>
                  <a:lstStyle/>
                  <a:p>
                    <a:pPr>
                      <a:defRPr/>
                    </a:pPr>
                    <a:r>
                      <a:rPr lang="en-US"/>
                      <a:t>n=36</a:t>
                    </a:r>
                  </a:p>
                </c:rich>
              </c:tx>
              <c:spPr>
                <a:solidFill>
                  <a:schemeClr val="bg1"/>
                </a:solidFill>
              </c:spPr>
              <c:showLegendKey val="0"/>
              <c:showVal val="1"/>
              <c:showCatName val="0"/>
              <c:showSerName val="0"/>
              <c:showPercent val="0"/>
              <c:showBubbleSize val="0"/>
            </c:dLbl>
            <c:showLegendKey val="0"/>
            <c:showVal val="1"/>
            <c:showCatName val="0"/>
            <c:showSerName val="0"/>
            <c:showPercent val="0"/>
            <c:showBubbleSize val="0"/>
            <c:showLeaderLines val="0"/>
          </c:dLbls>
          <c:cat>
            <c:strRef>
              <c:f>'Fig 5 2013 Hom Rates'!$A$2:$A$9</c:f>
              <c:strCache>
                <c:ptCount val="8"/>
                <c:pt idx="0">
                  <c:v>0-14</c:v>
                </c:pt>
                <c:pt idx="1">
                  <c:v>15-24</c:v>
                </c:pt>
                <c:pt idx="2">
                  <c:v>25-34</c:v>
                </c:pt>
                <c:pt idx="3">
                  <c:v>35-44</c:v>
                </c:pt>
                <c:pt idx="4">
                  <c:v>45-54</c:v>
                </c:pt>
                <c:pt idx="5">
                  <c:v>55-64</c:v>
                </c:pt>
                <c:pt idx="6">
                  <c:v>65+</c:v>
                </c:pt>
                <c:pt idx="7">
                  <c:v>Total</c:v>
                </c:pt>
              </c:strCache>
            </c:strRef>
          </c:cat>
          <c:val>
            <c:numRef>
              <c:f>'Fig 5 2013 Hom Rates'!$C$2:$C$9</c:f>
              <c:numCache>
                <c:formatCode>General</c:formatCode>
                <c:ptCount val="8"/>
                <c:pt idx="0">
                  <c:v>0</c:v>
                </c:pt>
                <c:pt idx="1">
                  <c:v>0</c:v>
                </c:pt>
                <c:pt idx="2">
                  <c:v>1.9</c:v>
                </c:pt>
                <c:pt idx="3">
                  <c:v>0</c:v>
                </c:pt>
                <c:pt idx="4">
                  <c:v>0</c:v>
                </c:pt>
                <c:pt idx="5">
                  <c:v>0</c:v>
                </c:pt>
                <c:pt idx="6">
                  <c:v>1.2</c:v>
                </c:pt>
                <c:pt idx="7">
                  <c:v>1</c:v>
                </c:pt>
              </c:numCache>
            </c:numRef>
          </c:val>
        </c:ser>
        <c:ser>
          <c:idx val="2"/>
          <c:order val="2"/>
          <c:tx>
            <c:strRef>
              <c:f>'Fig 5 2013 Hom Rates'!$D$1</c:f>
              <c:strCache>
                <c:ptCount val="1"/>
                <c:pt idx="0">
                  <c:v>Total (N=148)</c:v>
                </c:pt>
              </c:strCache>
            </c:strRef>
          </c:tx>
          <c:spPr>
            <a:solidFill>
              <a:schemeClr val="accent3">
                <a:lumMod val="75000"/>
              </a:schemeClr>
            </a:solidFill>
            <a:ln>
              <a:solidFill>
                <a:schemeClr val="accent3">
                  <a:lumMod val="75000"/>
                </a:schemeClr>
              </a:solidFill>
            </a:ln>
          </c:spPr>
          <c:invertIfNegative val="0"/>
          <c:dLbls>
            <c:dLbl>
              <c:idx val="0"/>
              <c:delete val="1"/>
            </c:dLbl>
            <c:dLbl>
              <c:idx val="1"/>
              <c:delete val="1"/>
            </c:dLbl>
            <c:dLbl>
              <c:idx val="2"/>
              <c:delete val="1"/>
            </c:dLbl>
            <c:dLbl>
              <c:idx val="3"/>
              <c:delete val="1"/>
            </c:dLbl>
            <c:dLbl>
              <c:idx val="4"/>
              <c:delete val="1"/>
            </c:dLbl>
            <c:dLbl>
              <c:idx val="5"/>
              <c:delete val="1"/>
            </c:dLbl>
            <c:dLbl>
              <c:idx val="6"/>
              <c:delete val="1"/>
            </c:dLbl>
            <c:dLbl>
              <c:idx val="7"/>
              <c:tx>
                <c:rich>
                  <a:bodyPr/>
                  <a:lstStyle/>
                  <a:p>
                    <a:r>
                      <a:rPr lang="en-US"/>
                      <a:t>N=148</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'Fig 5 2013 Hom Rates'!$A$2:$A$9</c:f>
              <c:strCache>
                <c:ptCount val="8"/>
                <c:pt idx="0">
                  <c:v>0-14</c:v>
                </c:pt>
                <c:pt idx="1">
                  <c:v>15-24</c:v>
                </c:pt>
                <c:pt idx="2">
                  <c:v>25-34</c:v>
                </c:pt>
                <c:pt idx="3">
                  <c:v>35-44</c:v>
                </c:pt>
                <c:pt idx="4">
                  <c:v>45-54</c:v>
                </c:pt>
                <c:pt idx="5">
                  <c:v>55-64</c:v>
                </c:pt>
                <c:pt idx="6">
                  <c:v>65+</c:v>
                </c:pt>
                <c:pt idx="7">
                  <c:v>Total</c:v>
                </c:pt>
              </c:strCache>
            </c:strRef>
          </c:cat>
          <c:val>
            <c:numRef>
              <c:f>'Fig 5 2013 Hom Rates'!$D$2:$D$9</c:f>
              <c:numCache>
                <c:formatCode>General</c:formatCode>
                <c:ptCount val="8"/>
                <c:pt idx="0">
                  <c:v>0</c:v>
                </c:pt>
                <c:pt idx="1">
                  <c:v>0</c:v>
                </c:pt>
                <c:pt idx="2">
                  <c:v>0</c:v>
                </c:pt>
                <c:pt idx="3">
                  <c:v>0</c:v>
                </c:pt>
                <c:pt idx="4">
                  <c:v>0</c:v>
                </c:pt>
                <c:pt idx="5">
                  <c:v>0</c:v>
                </c:pt>
                <c:pt idx="6">
                  <c:v>0</c:v>
                </c:pt>
                <c:pt idx="7">
                  <c:v>2.2000000000000002</c:v>
                </c:pt>
              </c:numCache>
            </c:numRef>
          </c:val>
        </c:ser>
        <c:dLbls>
          <c:showLegendKey val="0"/>
          <c:showVal val="0"/>
          <c:showCatName val="0"/>
          <c:showSerName val="0"/>
          <c:showPercent val="0"/>
          <c:showBubbleSize val="0"/>
        </c:dLbls>
        <c:gapWidth val="17"/>
        <c:axId val="74192384"/>
        <c:axId val="74194304"/>
      </c:barChart>
      <c:catAx>
        <c:axId val="74192384"/>
        <c:scaling>
          <c:orientation val="minMax"/>
        </c:scaling>
        <c:delete val="0"/>
        <c:axPos val="b"/>
        <c:title>
          <c:tx>
            <c:rich>
              <a:bodyPr/>
              <a:lstStyle/>
              <a:p>
                <a:pPr>
                  <a:defRPr/>
                </a:pPr>
                <a:r>
                  <a:rPr lang="en-US"/>
                  <a:t>Age Group</a:t>
                </a:r>
              </a:p>
            </c:rich>
          </c:tx>
          <c:overlay val="0"/>
        </c:title>
        <c:majorTickMark val="out"/>
        <c:minorTickMark val="none"/>
        <c:tickLblPos val="nextTo"/>
        <c:crossAx val="74194304"/>
        <c:crosses val="autoZero"/>
        <c:auto val="1"/>
        <c:lblAlgn val="ctr"/>
        <c:lblOffset val="100"/>
        <c:noMultiLvlLbl val="0"/>
      </c:catAx>
      <c:valAx>
        <c:axId val="74194304"/>
        <c:scaling>
          <c:orientation val="minMax"/>
        </c:scaling>
        <c:delete val="0"/>
        <c:axPos val="l"/>
        <c:title>
          <c:tx>
            <c:rich>
              <a:bodyPr rot="-5400000" vert="horz"/>
              <a:lstStyle/>
              <a:p>
                <a:pPr>
                  <a:defRPr/>
                </a:pPr>
                <a:r>
                  <a:rPr lang="en-US"/>
                  <a:t>Rate per 100,000</a:t>
                </a:r>
              </a:p>
            </c:rich>
          </c:tx>
          <c:layout>
            <c:manualLayout>
              <c:xMode val="edge"/>
              <c:yMode val="edge"/>
              <c:x val="3.3842410323709535E-2"/>
              <c:y val="0.33508905136857892"/>
            </c:manualLayout>
          </c:layout>
          <c:overlay val="0"/>
        </c:title>
        <c:numFmt formatCode="#,##0.0" sourceLinked="0"/>
        <c:majorTickMark val="out"/>
        <c:minorTickMark val="none"/>
        <c:tickLblPos val="nextTo"/>
        <c:crossAx val="74192384"/>
        <c:crosses val="autoZero"/>
        <c:crossBetween val="between"/>
      </c:valAx>
    </c:plotArea>
    <c:legend>
      <c:legendPos val="r"/>
      <c:layout>
        <c:manualLayout>
          <c:xMode val="edge"/>
          <c:yMode val="edge"/>
          <c:x val="0.71913054514825803"/>
          <c:y val="0.15135532832151635"/>
          <c:w val="0.15127615754152282"/>
          <c:h val="0.22321844969255145"/>
        </c:manualLayout>
      </c:layout>
      <c:overlay val="0"/>
    </c:legend>
    <c:plotVisOnly val="1"/>
    <c:dispBlanksAs val="gap"/>
    <c:showDLblsOverMax val="0"/>
  </c:chart>
  <c:txPr>
    <a:bodyPr/>
    <a:lstStyle/>
    <a:p>
      <a:pPr>
        <a:defRPr sz="900">
          <a:latin typeface="+mj-lt"/>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 6. Homicide Weapons by Sex, MA 2013</a:t>
            </a:r>
          </a:p>
        </c:rich>
      </c:tx>
      <c:layout>
        <c:manualLayout>
          <c:xMode val="edge"/>
          <c:yMode val="edge"/>
          <c:x val="0.20173027850685332"/>
          <c:y val="5.1587301587301584E-2"/>
        </c:manualLayout>
      </c:layout>
      <c:overlay val="1"/>
    </c:title>
    <c:autoTitleDeleted val="0"/>
    <c:plotArea>
      <c:layout>
        <c:manualLayout>
          <c:layoutTarget val="inner"/>
          <c:xMode val="edge"/>
          <c:yMode val="edge"/>
          <c:x val="0.14443514873140859"/>
          <c:y val="0.28968253968253971"/>
          <c:w val="0.78629429133858264"/>
          <c:h val="0.61090613673290839"/>
        </c:manualLayout>
      </c:layout>
      <c:barChart>
        <c:barDir val="bar"/>
        <c:grouping val="percentStacked"/>
        <c:varyColors val="0"/>
        <c:ser>
          <c:idx val="0"/>
          <c:order val="0"/>
          <c:tx>
            <c:strRef>
              <c:f>'Fig 6 Hom Weap Sex 2013'!$B$1</c:f>
              <c:strCache>
                <c:ptCount val="1"/>
                <c:pt idx="0">
                  <c:v>Firearm</c:v>
                </c:pt>
              </c:strCache>
            </c:strRef>
          </c:tx>
          <c:spPr>
            <a:solidFill>
              <a:schemeClr val="accent3">
                <a:lumMod val="60000"/>
                <a:lumOff val="40000"/>
              </a:schemeClr>
            </a:solidFill>
            <a:ln>
              <a:solidFill>
                <a:schemeClr val="accent3">
                  <a:lumMod val="60000"/>
                  <a:lumOff val="40000"/>
                </a:schemeClr>
              </a:solidFill>
            </a:ln>
          </c:spPr>
          <c:invertIfNegative val="0"/>
          <c:dLbls>
            <c:spPr>
              <a:solidFill>
                <a:schemeClr val="bg1"/>
              </a:solidFill>
              <a:ln>
                <a:solidFill>
                  <a:schemeClr val="accent3">
                    <a:lumMod val="60000"/>
                    <a:lumOff val="40000"/>
                  </a:schemeClr>
                </a:solidFill>
              </a:ln>
            </c:spPr>
            <c:txPr>
              <a:bodyPr/>
              <a:lstStyle/>
              <a:p>
                <a:pPr>
                  <a:defRPr sz="900"/>
                </a:pPr>
                <a:endParaRPr lang="en-US"/>
              </a:p>
            </c:txPr>
            <c:showLegendKey val="0"/>
            <c:showVal val="1"/>
            <c:showCatName val="0"/>
            <c:showSerName val="0"/>
            <c:showPercent val="0"/>
            <c:showBubbleSize val="0"/>
            <c:showLeaderLines val="0"/>
          </c:dLbls>
          <c:cat>
            <c:strRef>
              <c:f>'Fig 6 Hom Weap Sex 2013'!$A$2:$A$4</c:f>
              <c:strCache>
                <c:ptCount val="3"/>
                <c:pt idx="0">
                  <c:v>Total (N=148)</c:v>
                </c:pt>
                <c:pt idx="1">
                  <c:v>Female (n=36)</c:v>
                </c:pt>
                <c:pt idx="2">
                  <c:v>Male        (n=112)</c:v>
                </c:pt>
              </c:strCache>
            </c:strRef>
          </c:cat>
          <c:val>
            <c:numRef>
              <c:f>'Fig 6 Hom Weap Sex 2013'!$B$2:$B$4</c:f>
              <c:numCache>
                <c:formatCode>0%</c:formatCode>
                <c:ptCount val="3"/>
                <c:pt idx="0">
                  <c:v>0.56081081081081086</c:v>
                </c:pt>
                <c:pt idx="1">
                  <c:v>0.30555555555555558</c:v>
                </c:pt>
                <c:pt idx="2">
                  <c:v>0.6428571428571429</c:v>
                </c:pt>
              </c:numCache>
            </c:numRef>
          </c:val>
        </c:ser>
        <c:ser>
          <c:idx val="1"/>
          <c:order val="1"/>
          <c:tx>
            <c:strRef>
              <c:f>'Fig 6 Hom Weap Sex 2013'!$C$1</c:f>
              <c:strCache>
                <c:ptCount val="1"/>
                <c:pt idx="0">
                  <c:v>Sharp instrument</c:v>
                </c:pt>
              </c:strCache>
            </c:strRef>
          </c:tx>
          <c:spPr>
            <a:pattFill prst="ltDnDiag">
              <a:fgClr>
                <a:schemeClr val="accent3">
                  <a:lumMod val="40000"/>
                  <a:lumOff val="60000"/>
                </a:schemeClr>
              </a:fgClr>
              <a:bgClr>
                <a:schemeClr val="bg1"/>
              </a:bgClr>
            </a:pattFill>
            <a:ln>
              <a:solidFill>
                <a:schemeClr val="accent3">
                  <a:lumMod val="60000"/>
                  <a:lumOff val="40000"/>
                </a:schemeClr>
              </a:solidFill>
            </a:ln>
          </c:spPr>
          <c:invertIfNegative val="0"/>
          <c:dLbls>
            <c:spPr>
              <a:solidFill>
                <a:schemeClr val="bg1"/>
              </a:solidFill>
            </c:spPr>
            <c:txPr>
              <a:bodyPr/>
              <a:lstStyle/>
              <a:p>
                <a:pPr>
                  <a:defRPr sz="900"/>
                </a:pPr>
                <a:endParaRPr lang="en-US"/>
              </a:p>
            </c:txPr>
            <c:showLegendKey val="0"/>
            <c:showVal val="1"/>
            <c:showCatName val="0"/>
            <c:showSerName val="0"/>
            <c:showPercent val="0"/>
            <c:showBubbleSize val="0"/>
            <c:showLeaderLines val="0"/>
          </c:dLbls>
          <c:cat>
            <c:strRef>
              <c:f>'Fig 6 Hom Weap Sex 2013'!$A$2:$A$4</c:f>
              <c:strCache>
                <c:ptCount val="3"/>
                <c:pt idx="0">
                  <c:v>Total (N=148)</c:v>
                </c:pt>
                <c:pt idx="1">
                  <c:v>Female (n=36)</c:v>
                </c:pt>
                <c:pt idx="2">
                  <c:v>Male        (n=112)</c:v>
                </c:pt>
              </c:strCache>
            </c:strRef>
          </c:cat>
          <c:val>
            <c:numRef>
              <c:f>'Fig 6 Hom Weap Sex 2013'!$C$2:$C$4</c:f>
              <c:numCache>
                <c:formatCode>0%</c:formatCode>
                <c:ptCount val="3"/>
                <c:pt idx="0">
                  <c:v>0.1891891891891892</c:v>
                </c:pt>
                <c:pt idx="1">
                  <c:v>0.27777777777777779</c:v>
                </c:pt>
                <c:pt idx="2">
                  <c:v>0.16071428571428573</c:v>
                </c:pt>
              </c:numCache>
            </c:numRef>
          </c:val>
        </c:ser>
        <c:ser>
          <c:idx val="2"/>
          <c:order val="2"/>
          <c:tx>
            <c:strRef>
              <c:f>'Fig 6 Hom Weap Sex 2013'!$D$1</c:f>
              <c:strCache>
                <c:ptCount val="1"/>
                <c:pt idx="0">
                  <c:v>Blunt/Personal Weapons</c:v>
                </c:pt>
              </c:strCache>
            </c:strRef>
          </c:tx>
          <c:spPr>
            <a:pattFill prst="pct80">
              <a:fgClr>
                <a:schemeClr val="accent3">
                  <a:lumMod val="60000"/>
                  <a:lumOff val="40000"/>
                </a:schemeClr>
              </a:fgClr>
              <a:bgClr>
                <a:schemeClr val="bg1"/>
              </a:bgClr>
            </a:pattFill>
            <a:ln>
              <a:solidFill>
                <a:schemeClr val="accent3">
                  <a:lumMod val="60000"/>
                  <a:lumOff val="40000"/>
                </a:schemeClr>
              </a:solidFill>
            </a:ln>
          </c:spPr>
          <c:invertIfNegative val="0"/>
          <c:dLbls>
            <c:spPr>
              <a:solidFill>
                <a:schemeClr val="bg1"/>
              </a:solidFill>
            </c:spPr>
            <c:txPr>
              <a:bodyPr/>
              <a:lstStyle/>
              <a:p>
                <a:pPr>
                  <a:defRPr sz="900"/>
                </a:pPr>
                <a:endParaRPr lang="en-US"/>
              </a:p>
            </c:txPr>
            <c:showLegendKey val="0"/>
            <c:showVal val="1"/>
            <c:showCatName val="0"/>
            <c:showSerName val="0"/>
            <c:showPercent val="0"/>
            <c:showBubbleSize val="0"/>
            <c:showLeaderLines val="0"/>
          </c:dLbls>
          <c:cat>
            <c:strRef>
              <c:f>'Fig 6 Hom Weap Sex 2013'!$A$2:$A$4</c:f>
              <c:strCache>
                <c:ptCount val="3"/>
                <c:pt idx="0">
                  <c:v>Total (N=148)</c:v>
                </c:pt>
                <c:pt idx="1">
                  <c:v>Female (n=36)</c:v>
                </c:pt>
                <c:pt idx="2">
                  <c:v>Male        (n=112)</c:v>
                </c:pt>
              </c:strCache>
            </c:strRef>
          </c:cat>
          <c:val>
            <c:numRef>
              <c:f>'Fig 6 Hom Weap Sex 2013'!$D$2:$D$4</c:f>
              <c:numCache>
                <c:formatCode>0%</c:formatCode>
                <c:ptCount val="3"/>
                <c:pt idx="0">
                  <c:v>0.18243243243243243</c:v>
                </c:pt>
                <c:pt idx="1">
                  <c:v>0.22222222222222221</c:v>
                </c:pt>
                <c:pt idx="2">
                  <c:v>0.16964285714285715</c:v>
                </c:pt>
              </c:numCache>
            </c:numRef>
          </c:val>
        </c:ser>
        <c:ser>
          <c:idx val="3"/>
          <c:order val="3"/>
          <c:tx>
            <c:strRef>
              <c:f>'Fig 6 Hom Weap Sex 2013'!$E$1</c:f>
              <c:strCache>
                <c:ptCount val="1"/>
                <c:pt idx="0">
                  <c:v>Other </c:v>
                </c:pt>
              </c:strCache>
            </c:strRef>
          </c:tx>
          <c:spPr>
            <a:pattFill prst="pct50">
              <a:fgClr>
                <a:schemeClr val="bg1">
                  <a:lumMod val="75000"/>
                </a:schemeClr>
              </a:fgClr>
              <a:bgClr>
                <a:schemeClr val="bg1"/>
              </a:bgClr>
            </a:pattFill>
            <a:ln>
              <a:solidFill>
                <a:schemeClr val="bg1">
                  <a:lumMod val="65000"/>
                </a:schemeClr>
              </a:solidFill>
            </a:ln>
          </c:spPr>
          <c:invertIfNegative val="0"/>
          <c:dLbls>
            <c:dLbl>
              <c:idx val="0"/>
              <c:layout>
                <c:manualLayout>
                  <c:x val="1.1415525114155251E-2"/>
                  <c:y val="0"/>
                </c:manualLayout>
              </c:layout>
              <c:showLegendKey val="0"/>
              <c:showVal val="1"/>
              <c:showCatName val="0"/>
              <c:showSerName val="0"/>
              <c:showPercent val="0"/>
              <c:showBubbleSize val="0"/>
            </c:dLbl>
            <c:dLbl>
              <c:idx val="2"/>
              <c:layout>
                <c:manualLayout>
                  <c:x val="2.0547945205479451E-2"/>
                  <c:y val="4.2000278459447396E-17"/>
                </c:manualLayout>
              </c:layout>
              <c:showLegendKey val="0"/>
              <c:showVal val="1"/>
              <c:showCatName val="0"/>
              <c:showSerName val="0"/>
              <c:showPercent val="0"/>
              <c:showBubbleSize val="0"/>
            </c:dLbl>
            <c:spPr>
              <a:solidFill>
                <a:schemeClr val="bg1"/>
              </a:solidFill>
              <a:ln>
                <a:solidFill>
                  <a:schemeClr val="bg1">
                    <a:lumMod val="65000"/>
                  </a:schemeClr>
                </a:solidFill>
              </a:ln>
            </c:spPr>
            <c:txPr>
              <a:bodyPr/>
              <a:lstStyle/>
              <a:p>
                <a:pPr>
                  <a:defRPr sz="900"/>
                </a:pPr>
                <a:endParaRPr lang="en-US"/>
              </a:p>
            </c:txPr>
            <c:showLegendKey val="0"/>
            <c:showVal val="1"/>
            <c:showCatName val="0"/>
            <c:showSerName val="0"/>
            <c:showPercent val="0"/>
            <c:showBubbleSize val="0"/>
            <c:showLeaderLines val="0"/>
          </c:dLbls>
          <c:cat>
            <c:strRef>
              <c:f>'Fig 6 Hom Weap Sex 2013'!$A$2:$A$4</c:f>
              <c:strCache>
                <c:ptCount val="3"/>
                <c:pt idx="0">
                  <c:v>Total (N=148)</c:v>
                </c:pt>
                <c:pt idx="1">
                  <c:v>Female (n=36)</c:v>
                </c:pt>
                <c:pt idx="2">
                  <c:v>Male        (n=112)</c:v>
                </c:pt>
              </c:strCache>
            </c:strRef>
          </c:cat>
          <c:val>
            <c:numRef>
              <c:f>'Fig 6 Hom Weap Sex 2013'!$E$2:$E$4</c:f>
              <c:numCache>
                <c:formatCode>0%</c:formatCode>
                <c:ptCount val="3"/>
                <c:pt idx="0">
                  <c:v>6.7567567567567571E-2</c:v>
                </c:pt>
                <c:pt idx="1">
                  <c:v>0.19444444444444445</c:v>
                </c:pt>
                <c:pt idx="2">
                  <c:v>2.6785714285714284E-2</c:v>
                </c:pt>
              </c:numCache>
            </c:numRef>
          </c:val>
        </c:ser>
        <c:dLbls>
          <c:showLegendKey val="0"/>
          <c:showVal val="0"/>
          <c:showCatName val="0"/>
          <c:showSerName val="0"/>
          <c:showPercent val="0"/>
          <c:showBubbleSize val="0"/>
        </c:dLbls>
        <c:gapWidth val="86"/>
        <c:overlap val="100"/>
        <c:axId val="74245632"/>
        <c:axId val="74247168"/>
      </c:barChart>
      <c:catAx>
        <c:axId val="74245632"/>
        <c:scaling>
          <c:orientation val="minMax"/>
        </c:scaling>
        <c:delete val="0"/>
        <c:axPos val="l"/>
        <c:numFmt formatCode="General" sourceLinked="1"/>
        <c:majorTickMark val="out"/>
        <c:minorTickMark val="none"/>
        <c:tickLblPos val="nextTo"/>
        <c:crossAx val="74247168"/>
        <c:crosses val="autoZero"/>
        <c:auto val="1"/>
        <c:lblAlgn val="ctr"/>
        <c:lblOffset val="100"/>
        <c:noMultiLvlLbl val="0"/>
      </c:catAx>
      <c:valAx>
        <c:axId val="74247168"/>
        <c:scaling>
          <c:orientation val="minMax"/>
        </c:scaling>
        <c:delete val="0"/>
        <c:axPos val="b"/>
        <c:numFmt formatCode="0%" sourceLinked="1"/>
        <c:majorTickMark val="out"/>
        <c:minorTickMark val="none"/>
        <c:tickLblPos val="nextTo"/>
        <c:crossAx val="74245632"/>
        <c:crosses val="autoZero"/>
        <c:crossBetween val="between"/>
      </c:valAx>
    </c:plotArea>
    <c:legend>
      <c:legendPos val="r"/>
      <c:layout>
        <c:manualLayout>
          <c:xMode val="edge"/>
          <c:yMode val="edge"/>
          <c:x val="8.3923884514435679E-2"/>
          <c:y val="0.16204036995375579"/>
          <c:w val="0.83274278215223096"/>
          <c:h val="8.8617672790901117E-2"/>
        </c:manualLayout>
      </c:layout>
      <c:overlay val="0"/>
    </c:legend>
    <c:plotVisOnly val="1"/>
    <c:dispBlanksAs val="gap"/>
    <c:showDLblsOverMax val="0"/>
  </c:chart>
  <c:txPr>
    <a:bodyPr/>
    <a:lstStyle/>
    <a:p>
      <a:pPr>
        <a:defRPr>
          <a:latin typeface="+mj-lt"/>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Figure 7. Homicide Weapons by Age, MA 2013</a:t>
            </a:r>
          </a:p>
        </c:rich>
      </c:tx>
      <c:overlay val="1"/>
    </c:title>
    <c:autoTitleDeleted val="0"/>
    <c:plotArea>
      <c:layout>
        <c:manualLayout>
          <c:layoutTarget val="inner"/>
          <c:xMode val="edge"/>
          <c:yMode val="edge"/>
          <c:x val="0.17390139309509389"/>
          <c:y val="0.19426996374617053"/>
          <c:w val="0.76302168382798308"/>
          <c:h val="0.70585583376472405"/>
        </c:manualLayout>
      </c:layout>
      <c:barChart>
        <c:barDir val="bar"/>
        <c:grouping val="percentStacked"/>
        <c:varyColors val="0"/>
        <c:ser>
          <c:idx val="0"/>
          <c:order val="0"/>
          <c:tx>
            <c:strRef>
              <c:f>'Fig 7. Hom Weap Age 2013'!$B$1</c:f>
              <c:strCache>
                <c:ptCount val="1"/>
                <c:pt idx="0">
                  <c:v>Firearm</c:v>
                </c:pt>
              </c:strCache>
            </c:strRef>
          </c:tx>
          <c:spPr>
            <a:solidFill>
              <a:schemeClr val="accent3"/>
            </a:solidFill>
            <a:ln>
              <a:solidFill>
                <a:schemeClr val="accent3">
                  <a:lumMod val="40000"/>
                  <a:lumOff val="60000"/>
                </a:schemeClr>
              </a:solidFill>
            </a:ln>
          </c:spPr>
          <c:invertIfNegative val="0"/>
          <c:dLbls>
            <c:dLbl>
              <c:idx val="3"/>
              <c:delete val="1"/>
            </c:dLbl>
            <c:spPr>
              <a:solidFill>
                <a:schemeClr val="bg1"/>
              </a:solidFill>
            </c:spPr>
            <c:txPr>
              <a:bodyPr/>
              <a:lstStyle/>
              <a:p>
                <a:pPr>
                  <a:defRPr sz="900"/>
                </a:pPr>
                <a:endParaRPr lang="en-US"/>
              </a:p>
            </c:txPr>
            <c:showLegendKey val="0"/>
            <c:showVal val="1"/>
            <c:showCatName val="0"/>
            <c:showSerName val="0"/>
            <c:showPercent val="0"/>
            <c:showBubbleSize val="0"/>
            <c:showLeaderLines val="0"/>
          </c:dLbls>
          <c:cat>
            <c:strRef>
              <c:f>'Fig 7. Hom Weap Age 2013'!$A$2:$A$5</c:f>
              <c:strCache>
                <c:ptCount val="4"/>
                <c:pt idx="0">
                  <c:v>Total                               (N=148)</c:v>
                </c:pt>
                <c:pt idx="1">
                  <c:v>45+  years                       (n=35)</c:v>
                </c:pt>
                <c:pt idx="2">
                  <c:v>15-44 years                      (n=104)</c:v>
                </c:pt>
                <c:pt idx="3">
                  <c:v>0-14 years        (n=9)</c:v>
                </c:pt>
              </c:strCache>
            </c:strRef>
          </c:cat>
          <c:val>
            <c:numRef>
              <c:f>'Fig 7. Hom Weap Age 2013'!$B$2:$B$5</c:f>
              <c:numCache>
                <c:formatCode>0%</c:formatCode>
                <c:ptCount val="4"/>
                <c:pt idx="0">
                  <c:v>0.56081081081081086</c:v>
                </c:pt>
                <c:pt idx="1">
                  <c:v>0.17142857142857143</c:v>
                </c:pt>
                <c:pt idx="2">
                  <c:v>0.74038461538461542</c:v>
                </c:pt>
                <c:pt idx="3">
                  <c:v>0</c:v>
                </c:pt>
              </c:numCache>
            </c:numRef>
          </c:val>
        </c:ser>
        <c:ser>
          <c:idx val="1"/>
          <c:order val="1"/>
          <c:tx>
            <c:strRef>
              <c:f>'Fig 7. Hom Weap Age 2013'!$C$1</c:f>
              <c:strCache>
                <c:ptCount val="1"/>
                <c:pt idx="0">
                  <c:v>Sharp instrument</c:v>
                </c:pt>
              </c:strCache>
            </c:strRef>
          </c:tx>
          <c:spPr>
            <a:pattFill prst="ltDnDiag">
              <a:fgClr>
                <a:schemeClr val="accent3">
                  <a:lumMod val="60000"/>
                  <a:lumOff val="40000"/>
                </a:schemeClr>
              </a:fgClr>
              <a:bgClr>
                <a:schemeClr val="bg1"/>
              </a:bgClr>
            </a:pattFill>
            <a:ln>
              <a:solidFill>
                <a:schemeClr val="accent3">
                  <a:lumMod val="40000"/>
                  <a:lumOff val="60000"/>
                </a:schemeClr>
              </a:solidFill>
            </a:ln>
          </c:spPr>
          <c:invertIfNegative val="0"/>
          <c:dLbls>
            <c:spPr>
              <a:solidFill>
                <a:schemeClr val="bg1"/>
              </a:solidFill>
            </c:spPr>
            <c:txPr>
              <a:bodyPr/>
              <a:lstStyle/>
              <a:p>
                <a:pPr>
                  <a:defRPr sz="900"/>
                </a:pPr>
                <a:endParaRPr lang="en-US"/>
              </a:p>
            </c:txPr>
            <c:showLegendKey val="0"/>
            <c:showVal val="1"/>
            <c:showCatName val="0"/>
            <c:showSerName val="0"/>
            <c:showPercent val="0"/>
            <c:showBubbleSize val="0"/>
            <c:showLeaderLines val="0"/>
          </c:dLbls>
          <c:cat>
            <c:strRef>
              <c:f>'Fig 7. Hom Weap Age 2013'!$A$2:$A$5</c:f>
              <c:strCache>
                <c:ptCount val="4"/>
                <c:pt idx="0">
                  <c:v>Total                               (N=148)</c:v>
                </c:pt>
                <c:pt idx="1">
                  <c:v>45+  years                       (n=35)</c:v>
                </c:pt>
                <c:pt idx="2">
                  <c:v>15-44 years                      (n=104)</c:v>
                </c:pt>
                <c:pt idx="3">
                  <c:v>0-14 years        (n=9)</c:v>
                </c:pt>
              </c:strCache>
            </c:strRef>
          </c:cat>
          <c:val>
            <c:numRef>
              <c:f>'Fig 7. Hom Weap Age 2013'!$C$2:$C$5</c:f>
              <c:numCache>
                <c:formatCode>0%</c:formatCode>
                <c:ptCount val="4"/>
                <c:pt idx="0">
                  <c:v>0.1891891891891892</c:v>
                </c:pt>
                <c:pt idx="1">
                  <c:v>0.2857142857142857</c:v>
                </c:pt>
                <c:pt idx="2">
                  <c:v>0.15384615384615385</c:v>
                </c:pt>
                <c:pt idx="3">
                  <c:v>0.22222222222222221</c:v>
                </c:pt>
              </c:numCache>
            </c:numRef>
          </c:val>
        </c:ser>
        <c:ser>
          <c:idx val="2"/>
          <c:order val="2"/>
          <c:tx>
            <c:strRef>
              <c:f>'Fig 7. Hom Weap Age 2013'!$D$1</c:f>
              <c:strCache>
                <c:ptCount val="1"/>
                <c:pt idx="0">
                  <c:v>Blunt/Personal</c:v>
                </c:pt>
              </c:strCache>
            </c:strRef>
          </c:tx>
          <c:spPr>
            <a:pattFill prst="pct80">
              <a:fgClr>
                <a:schemeClr val="accent3">
                  <a:lumMod val="60000"/>
                  <a:lumOff val="40000"/>
                </a:schemeClr>
              </a:fgClr>
              <a:bgClr>
                <a:schemeClr val="bg1"/>
              </a:bgClr>
            </a:pattFill>
            <a:ln>
              <a:solidFill>
                <a:schemeClr val="accent3">
                  <a:lumMod val="60000"/>
                  <a:lumOff val="40000"/>
                </a:schemeClr>
              </a:solidFill>
            </a:ln>
          </c:spPr>
          <c:invertIfNegative val="0"/>
          <c:dLbls>
            <c:spPr>
              <a:solidFill>
                <a:schemeClr val="bg1"/>
              </a:solidFill>
            </c:spPr>
            <c:txPr>
              <a:bodyPr/>
              <a:lstStyle/>
              <a:p>
                <a:pPr>
                  <a:defRPr sz="900"/>
                </a:pPr>
                <a:endParaRPr lang="en-US"/>
              </a:p>
            </c:txPr>
            <c:showLegendKey val="0"/>
            <c:showVal val="1"/>
            <c:showCatName val="0"/>
            <c:showSerName val="0"/>
            <c:showPercent val="0"/>
            <c:showBubbleSize val="0"/>
            <c:showLeaderLines val="0"/>
          </c:dLbls>
          <c:cat>
            <c:strRef>
              <c:f>'Fig 7. Hom Weap Age 2013'!$A$2:$A$5</c:f>
              <c:strCache>
                <c:ptCount val="4"/>
                <c:pt idx="0">
                  <c:v>Total                               (N=148)</c:v>
                </c:pt>
                <c:pt idx="1">
                  <c:v>45+  years                       (n=35)</c:v>
                </c:pt>
                <c:pt idx="2">
                  <c:v>15-44 years                      (n=104)</c:v>
                </c:pt>
                <c:pt idx="3">
                  <c:v>0-14 years        (n=9)</c:v>
                </c:pt>
              </c:strCache>
            </c:strRef>
          </c:cat>
          <c:val>
            <c:numRef>
              <c:f>'Fig 7. Hom Weap Age 2013'!$D$2:$D$5</c:f>
              <c:numCache>
                <c:formatCode>0%</c:formatCode>
                <c:ptCount val="4"/>
                <c:pt idx="0">
                  <c:v>0.18243243243243243</c:v>
                </c:pt>
                <c:pt idx="1">
                  <c:v>0.4</c:v>
                </c:pt>
                <c:pt idx="2">
                  <c:v>6.7307692307692304E-2</c:v>
                </c:pt>
                <c:pt idx="3">
                  <c:v>0.66666666666666663</c:v>
                </c:pt>
              </c:numCache>
            </c:numRef>
          </c:val>
        </c:ser>
        <c:ser>
          <c:idx val="3"/>
          <c:order val="3"/>
          <c:tx>
            <c:strRef>
              <c:f>'Fig 7. Hom Weap Age 2013'!$E$1</c:f>
              <c:strCache>
                <c:ptCount val="1"/>
                <c:pt idx="0">
                  <c:v>Other </c:v>
                </c:pt>
              </c:strCache>
            </c:strRef>
          </c:tx>
          <c:spPr>
            <a:solidFill>
              <a:schemeClr val="bg1">
                <a:lumMod val="85000"/>
              </a:schemeClr>
            </a:solidFill>
            <a:ln>
              <a:solidFill>
                <a:schemeClr val="bg1">
                  <a:lumMod val="75000"/>
                </a:schemeClr>
              </a:solidFill>
            </a:ln>
          </c:spPr>
          <c:invertIfNegative val="0"/>
          <c:dLbls>
            <c:dLbl>
              <c:idx val="2"/>
              <c:layout>
                <c:manualLayout>
                  <c:x val="2.2909507445589918E-2"/>
                  <c:y val="4.61361014994233E-3"/>
                </c:manualLayout>
              </c:layout>
              <c:spPr>
                <a:solidFill>
                  <a:schemeClr val="bg1"/>
                </a:solidFill>
                <a:ln>
                  <a:solidFill>
                    <a:schemeClr val="bg1">
                      <a:lumMod val="75000"/>
                    </a:schemeClr>
                  </a:solidFill>
                </a:ln>
              </c:spPr>
              <c:txPr>
                <a:bodyPr/>
                <a:lstStyle/>
                <a:p>
                  <a:pPr>
                    <a:defRPr sz="900"/>
                  </a:pPr>
                  <a:endParaRPr lang="en-US"/>
                </a:p>
              </c:txPr>
              <c:showLegendKey val="0"/>
              <c:showVal val="1"/>
              <c:showCatName val="0"/>
              <c:showSerName val="0"/>
              <c:showPercent val="0"/>
              <c:showBubbleSize val="0"/>
            </c:dLbl>
            <c:spPr>
              <a:solidFill>
                <a:schemeClr val="bg1"/>
              </a:solidFill>
            </c:spPr>
            <c:txPr>
              <a:bodyPr/>
              <a:lstStyle/>
              <a:p>
                <a:pPr>
                  <a:defRPr sz="900"/>
                </a:pPr>
                <a:endParaRPr lang="en-US"/>
              </a:p>
            </c:txPr>
            <c:showLegendKey val="0"/>
            <c:showVal val="1"/>
            <c:showCatName val="0"/>
            <c:showSerName val="0"/>
            <c:showPercent val="0"/>
            <c:showBubbleSize val="0"/>
            <c:showLeaderLines val="0"/>
          </c:dLbls>
          <c:cat>
            <c:strRef>
              <c:f>'Fig 7. Hom Weap Age 2013'!$A$2:$A$5</c:f>
              <c:strCache>
                <c:ptCount val="4"/>
                <c:pt idx="0">
                  <c:v>Total                               (N=148)</c:v>
                </c:pt>
                <c:pt idx="1">
                  <c:v>45+  years                       (n=35)</c:v>
                </c:pt>
                <c:pt idx="2">
                  <c:v>15-44 years                      (n=104)</c:v>
                </c:pt>
                <c:pt idx="3">
                  <c:v>0-14 years        (n=9)</c:v>
                </c:pt>
              </c:strCache>
            </c:strRef>
          </c:cat>
          <c:val>
            <c:numRef>
              <c:f>'Fig 7. Hom Weap Age 2013'!$E$2:$E$5</c:f>
              <c:numCache>
                <c:formatCode>0%</c:formatCode>
                <c:ptCount val="4"/>
                <c:pt idx="0">
                  <c:v>6.7567567567567571E-2</c:v>
                </c:pt>
                <c:pt idx="1">
                  <c:v>0.14285714285714285</c:v>
                </c:pt>
                <c:pt idx="2">
                  <c:v>3.8461538461538464E-2</c:v>
                </c:pt>
                <c:pt idx="3">
                  <c:v>0.1111111111111111</c:v>
                </c:pt>
              </c:numCache>
            </c:numRef>
          </c:val>
        </c:ser>
        <c:dLbls>
          <c:showLegendKey val="0"/>
          <c:showVal val="0"/>
          <c:showCatName val="0"/>
          <c:showSerName val="0"/>
          <c:showPercent val="0"/>
          <c:showBubbleSize val="0"/>
        </c:dLbls>
        <c:gapWidth val="61"/>
        <c:overlap val="100"/>
        <c:axId val="80748544"/>
        <c:axId val="80750080"/>
      </c:barChart>
      <c:catAx>
        <c:axId val="80748544"/>
        <c:scaling>
          <c:orientation val="minMax"/>
        </c:scaling>
        <c:delete val="0"/>
        <c:axPos val="l"/>
        <c:majorTickMark val="out"/>
        <c:minorTickMark val="none"/>
        <c:tickLblPos val="nextTo"/>
        <c:crossAx val="80750080"/>
        <c:crosses val="autoZero"/>
        <c:auto val="1"/>
        <c:lblAlgn val="ctr"/>
        <c:lblOffset val="100"/>
        <c:noMultiLvlLbl val="0"/>
      </c:catAx>
      <c:valAx>
        <c:axId val="80750080"/>
        <c:scaling>
          <c:orientation val="minMax"/>
        </c:scaling>
        <c:delete val="0"/>
        <c:axPos val="b"/>
        <c:numFmt formatCode="0%" sourceLinked="1"/>
        <c:majorTickMark val="out"/>
        <c:minorTickMark val="none"/>
        <c:tickLblPos val="nextTo"/>
        <c:crossAx val="80748544"/>
        <c:crosses val="autoZero"/>
        <c:crossBetween val="between"/>
      </c:valAx>
    </c:plotArea>
    <c:legend>
      <c:legendPos val="r"/>
      <c:layout>
        <c:manualLayout>
          <c:xMode val="edge"/>
          <c:yMode val="edge"/>
          <c:x val="0.18291201292146175"/>
          <c:y val="0.11023270920566368"/>
          <c:w val="0.67996500437445306"/>
          <c:h val="6.0839895013123348E-2"/>
        </c:manualLayout>
      </c:layout>
      <c:overlay val="0"/>
    </c:legend>
    <c:plotVisOnly val="1"/>
    <c:dispBlanksAs val="gap"/>
    <c:showDLblsOverMax val="0"/>
  </c:chart>
  <c:txPr>
    <a:bodyPr/>
    <a:lstStyle/>
    <a:p>
      <a:pPr>
        <a:defRPr>
          <a:latin typeface="+mj-lt"/>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sz="1200">
                <a:latin typeface="+mj-lt"/>
              </a:defRPr>
            </a:pPr>
            <a:r>
              <a:rPr lang="en-US" sz="1200">
                <a:latin typeface="+mj-lt"/>
              </a:rPr>
              <a:t>Figure 8. Toxicology of Homicide Victims, MA 2013</a:t>
            </a:r>
          </a:p>
        </c:rich>
      </c:tx>
      <c:overlay val="1"/>
    </c:title>
    <c:autoTitleDeleted val="0"/>
    <c:plotArea>
      <c:layout>
        <c:manualLayout>
          <c:layoutTarget val="inner"/>
          <c:xMode val="edge"/>
          <c:yMode val="edge"/>
          <c:x val="0.17643480667153028"/>
          <c:y val="0.2170806100217865"/>
          <c:w val="0.75749893084450703"/>
          <c:h val="0.60593695018891869"/>
        </c:manualLayout>
      </c:layout>
      <c:barChart>
        <c:barDir val="bar"/>
        <c:grouping val="percentStacked"/>
        <c:varyColors val="0"/>
        <c:ser>
          <c:idx val="0"/>
          <c:order val="0"/>
          <c:tx>
            <c:strRef>
              <c:f>'Fig 8 Hom Tox 2013'!$B$13</c:f>
              <c:strCache>
                <c:ptCount val="1"/>
                <c:pt idx="0">
                  <c:v>Present </c:v>
                </c:pt>
              </c:strCache>
            </c:strRef>
          </c:tx>
          <c:spPr>
            <a:solidFill>
              <a:schemeClr val="accent3">
                <a:lumMod val="60000"/>
                <a:lumOff val="40000"/>
              </a:schemeClr>
            </a:solidFill>
            <a:ln>
              <a:solidFill>
                <a:schemeClr val="accent3">
                  <a:lumMod val="75000"/>
                </a:schemeClr>
              </a:solidFill>
            </a:ln>
          </c:spPr>
          <c:invertIfNegative val="0"/>
          <c:dLbls>
            <c:spPr>
              <a:solidFill>
                <a:schemeClr val="bg1"/>
              </a:solidFill>
            </c:spPr>
            <c:txPr>
              <a:bodyPr/>
              <a:lstStyle/>
              <a:p>
                <a:pPr>
                  <a:defRPr>
                    <a:latin typeface="+mj-lt"/>
                  </a:defRPr>
                </a:pPr>
                <a:endParaRPr lang="en-US"/>
              </a:p>
            </c:txPr>
            <c:showLegendKey val="0"/>
            <c:showVal val="1"/>
            <c:showCatName val="0"/>
            <c:showSerName val="0"/>
            <c:showPercent val="0"/>
            <c:showBubbleSize val="0"/>
            <c:showLeaderLines val="0"/>
          </c:dLbls>
          <c:cat>
            <c:strRef>
              <c:f>'Fig 8 Hom Tox 2013'!$A$14:$A$17</c:f>
              <c:strCache>
                <c:ptCount val="4"/>
                <c:pt idx="0">
                  <c:v>Cocaine</c:v>
                </c:pt>
                <c:pt idx="1">
                  <c:v>Opiates</c:v>
                </c:pt>
                <c:pt idx="2">
                  <c:v>Alcohol</c:v>
                </c:pt>
                <c:pt idx="3">
                  <c:v>Marijuana</c:v>
                </c:pt>
              </c:strCache>
            </c:strRef>
          </c:cat>
          <c:val>
            <c:numRef>
              <c:f>'Fig 8 Hom Tox 2013'!$B$14:$B$17</c:f>
              <c:numCache>
                <c:formatCode>0%</c:formatCode>
                <c:ptCount val="4"/>
                <c:pt idx="0">
                  <c:v>0.13513513513513514</c:v>
                </c:pt>
                <c:pt idx="1">
                  <c:v>0.16216216216216217</c:v>
                </c:pt>
                <c:pt idx="2">
                  <c:v>0.28378378378378377</c:v>
                </c:pt>
                <c:pt idx="3">
                  <c:v>0.4391891891891892</c:v>
                </c:pt>
              </c:numCache>
            </c:numRef>
          </c:val>
        </c:ser>
        <c:ser>
          <c:idx val="1"/>
          <c:order val="1"/>
          <c:tx>
            <c:strRef>
              <c:f>'Fig 8 Hom Tox 2013'!$C$13</c:f>
              <c:strCache>
                <c:ptCount val="1"/>
                <c:pt idx="0">
                  <c:v>Not Present</c:v>
                </c:pt>
              </c:strCache>
            </c:strRef>
          </c:tx>
          <c:spPr>
            <a:pattFill prst="ltDnDiag">
              <a:fgClr>
                <a:schemeClr val="accent3">
                  <a:lumMod val="60000"/>
                  <a:lumOff val="40000"/>
                </a:schemeClr>
              </a:fgClr>
              <a:bgClr>
                <a:schemeClr val="bg1"/>
              </a:bgClr>
            </a:pattFill>
            <a:ln>
              <a:solidFill>
                <a:schemeClr val="accent3">
                  <a:lumMod val="75000"/>
                </a:schemeClr>
              </a:solidFill>
            </a:ln>
          </c:spPr>
          <c:invertIfNegative val="0"/>
          <c:dLbls>
            <c:spPr>
              <a:solidFill>
                <a:schemeClr val="bg1"/>
              </a:solidFill>
            </c:spPr>
            <c:txPr>
              <a:bodyPr/>
              <a:lstStyle/>
              <a:p>
                <a:pPr>
                  <a:defRPr>
                    <a:latin typeface="+mj-lt"/>
                  </a:defRPr>
                </a:pPr>
                <a:endParaRPr lang="en-US"/>
              </a:p>
            </c:txPr>
            <c:showLegendKey val="0"/>
            <c:showVal val="1"/>
            <c:showCatName val="0"/>
            <c:showSerName val="0"/>
            <c:showPercent val="0"/>
            <c:showBubbleSize val="0"/>
            <c:showLeaderLines val="0"/>
          </c:dLbls>
          <c:cat>
            <c:strRef>
              <c:f>'Fig 8 Hom Tox 2013'!$A$14:$A$17</c:f>
              <c:strCache>
                <c:ptCount val="4"/>
                <c:pt idx="0">
                  <c:v>Cocaine</c:v>
                </c:pt>
                <c:pt idx="1">
                  <c:v>Opiates</c:v>
                </c:pt>
                <c:pt idx="2">
                  <c:v>Alcohol</c:v>
                </c:pt>
                <c:pt idx="3">
                  <c:v>Marijuana</c:v>
                </c:pt>
              </c:strCache>
            </c:strRef>
          </c:cat>
          <c:val>
            <c:numRef>
              <c:f>'Fig 8 Hom Tox 2013'!$C$14:$C$17</c:f>
              <c:numCache>
                <c:formatCode>0%</c:formatCode>
                <c:ptCount val="4"/>
                <c:pt idx="0">
                  <c:v>0.79729729729729726</c:v>
                </c:pt>
                <c:pt idx="1">
                  <c:v>0.77027027027027029</c:v>
                </c:pt>
                <c:pt idx="2">
                  <c:v>0.64864864864864868</c:v>
                </c:pt>
                <c:pt idx="3">
                  <c:v>0.49324324324324326</c:v>
                </c:pt>
              </c:numCache>
            </c:numRef>
          </c:val>
        </c:ser>
        <c:ser>
          <c:idx val="2"/>
          <c:order val="2"/>
          <c:tx>
            <c:strRef>
              <c:f>'Fig 8 Hom Tox 2013'!$D$13</c:f>
              <c:strCache>
                <c:ptCount val="1"/>
                <c:pt idx="0">
                  <c:v>Not Tested/Unknown</c:v>
                </c:pt>
              </c:strCache>
            </c:strRef>
          </c:tx>
          <c:spPr>
            <a:pattFill prst="pct50">
              <a:fgClr>
                <a:schemeClr val="bg1">
                  <a:lumMod val="75000"/>
                </a:schemeClr>
              </a:fgClr>
              <a:bgClr>
                <a:schemeClr val="bg1"/>
              </a:bgClr>
            </a:pattFill>
            <a:ln>
              <a:solidFill>
                <a:schemeClr val="bg1">
                  <a:lumMod val="65000"/>
                </a:schemeClr>
              </a:solidFill>
            </a:ln>
          </c:spPr>
          <c:invertIfNegative val="0"/>
          <c:dLbls>
            <c:spPr>
              <a:noFill/>
            </c:spPr>
            <c:txPr>
              <a:bodyPr/>
              <a:lstStyle/>
              <a:p>
                <a:pPr>
                  <a:defRPr>
                    <a:latin typeface="+mj-lt"/>
                  </a:defRPr>
                </a:pPr>
                <a:endParaRPr lang="en-US"/>
              </a:p>
            </c:txPr>
            <c:showLegendKey val="0"/>
            <c:showVal val="1"/>
            <c:showCatName val="0"/>
            <c:showSerName val="0"/>
            <c:showPercent val="0"/>
            <c:showBubbleSize val="0"/>
            <c:showLeaderLines val="0"/>
          </c:dLbls>
          <c:cat>
            <c:strRef>
              <c:f>'Fig 8 Hom Tox 2013'!$A$14:$A$17</c:f>
              <c:strCache>
                <c:ptCount val="4"/>
                <c:pt idx="0">
                  <c:v>Cocaine</c:v>
                </c:pt>
                <c:pt idx="1">
                  <c:v>Opiates</c:v>
                </c:pt>
                <c:pt idx="2">
                  <c:v>Alcohol</c:v>
                </c:pt>
                <c:pt idx="3">
                  <c:v>Marijuana</c:v>
                </c:pt>
              </c:strCache>
            </c:strRef>
          </c:cat>
          <c:val>
            <c:numRef>
              <c:f>'Fig 8 Hom Tox 2013'!$D$14:$D$17</c:f>
              <c:numCache>
                <c:formatCode>0%</c:formatCode>
                <c:ptCount val="4"/>
                <c:pt idx="0">
                  <c:v>6.7567567567567571E-2</c:v>
                </c:pt>
                <c:pt idx="1">
                  <c:v>6.7567567567567571E-2</c:v>
                </c:pt>
                <c:pt idx="2">
                  <c:v>6.7567567567567571E-2</c:v>
                </c:pt>
                <c:pt idx="3">
                  <c:v>6.7567567567567571E-2</c:v>
                </c:pt>
              </c:numCache>
            </c:numRef>
          </c:val>
        </c:ser>
        <c:dLbls>
          <c:showLegendKey val="0"/>
          <c:showVal val="0"/>
          <c:showCatName val="0"/>
          <c:showSerName val="0"/>
          <c:showPercent val="0"/>
          <c:showBubbleSize val="0"/>
        </c:dLbls>
        <c:gapWidth val="54"/>
        <c:overlap val="100"/>
        <c:axId val="83429632"/>
        <c:axId val="83440000"/>
      </c:barChart>
      <c:catAx>
        <c:axId val="83429632"/>
        <c:scaling>
          <c:orientation val="minMax"/>
        </c:scaling>
        <c:delete val="0"/>
        <c:axPos val="l"/>
        <c:title>
          <c:tx>
            <c:rich>
              <a:bodyPr rot="-5400000" vert="horz"/>
              <a:lstStyle/>
              <a:p>
                <a:pPr>
                  <a:defRPr>
                    <a:latin typeface="+mj-lt"/>
                  </a:defRPr>
                </a:pPr>
                <a:r>
                  <a:rPr lang="en-US">
                    <a:latin typeface="+mj-lt"/>
                  </a:rPr>
                  <a:t>Substance tested</a:t>
                </a:r>
              </a:p>
            </c:rich>
          </c:tx>
          <c:overlay val="0"/>
        </c:title>
        <c:majorTickMark val="out"/>
        <c:minorTickMark val="none"/>
        <c:tickLblPos val="nextTo"/>
        <c:txPr>
          <a:bodyPr/>
          <a:lstStyle/>
          <a:p>
            <a:pPr>
              <a:defRPr>
                <a:latin typeface="+mj-lt"/>
              </a:defRPr>
            </a:pPr>
            <a:endParaRPr lang="en-US"/>
          </a:p>
        </c:txPr>
        <c:crossAx val="83440000"/>
        <c:crosses val="autoZero"/>
        <c:auto val="1"/>
        <c:lblAlgn val="ctr"/>
        <c:lblOffset val="100"/>
        <c:noMultiLvlLbl val="0"/>
      </c:catAx>
      <c:valAx>
        <c:axId val="83440000"/>
        <c:scaling>
          <c:orientation val="minMax"/>
        </c:scaling>
        <c:delete val="0"/>
        <c:axPos val="b"/>
        <c:title>
          <c:tx>
            <c:rich>
              <a:bodyPr/>
              <a:lstStyle/>
              <a:p>
                <a:pPr>
                  <a:defRPr>
                    <a:latin typeface="+mj-lt"/>
                  </a:defRPr>
                </a:pPr>
                <a:r>
                  <a:rPr lang="en-US">
                    <a:latin typeface="+mj-lt"/>
                  </a:rPr>
                  <a:t>Percent</a:t>
                </a:r>
              </a:p>
            </c:rich>
          </c:tx>
          <c:overlay val="0"/>
        </c:title>
        <c:numFmt formatCode="0%" sourceLinked="1"/>
        <c:majorTickMark val="out"/>
        <c:minorTickMark val="none"/>
        <c:tickLblPos val="nextTo"/>
        <c:txPr>
          <a:bodyPr/>
          <a:lstStyle/>
          <a:p>
            <a:pPr>
              <a:defRPr>
                <a:latin typeface="+mj-lt"/>
              </a:defRPr>
            </a:pPr>
            <a:endParaRPr lang="en-US"/>
          </a:p>
        </c:txPr>
        <c:crossAx val="83429632"/>
        <c:crosses val="autoZero"/>
        <c:crossBetween val="between"/>
      </c:valAx>
    </c:plotArea>
    <c:legend>
      <c:legendPos val="r"/>
      <c:layout>
        <c:manualLayout>
          <c:xMode val="edge"/>
          <c:yMode val="edge"/>
          <c:x val="6.7458869470584465E-2"/>
          <c:y val="0.11211213982867527"/>
          <c:w val="0.85733787849689524"/>
          <c:h val="0.11689231554389035"/>
        </c:manualLayout>
      </c:layout>
      <c:overlay val="0"/>
      <c:txPr>
        <a:bodyPr/>
        <a:lstStyle/>
        <a:p>
          <a:pPr>
            <a:defRPr>
              <a:latin typeface="+mj-lt"/>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35022-155A-40EC-96FF-D443EA147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2290</Words>
  <Characters>12964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15224</CharactersWithSpaces>
  <SharedDoc>false</SharedDoc>
  <HLinks>
    <vt:vector size="18" baseType="variant">
      <vt:variant>
        <vt:i4>852015</vt:i4>
      </vt:variant>
      <vt:variant>
        <vt:i4>9</vt:i4>
      </vt:variant>
      <vt:variant>
        <vt:i4>0</vt:i4>
      </vt:variant>
      <vt:variant>
        <vt:i4>5</vt:i4>
      </vt:variant>
      <vt:variant>
        <vt:lpwstr>../../../Documents and Settings/LMascioli/Local Settings/Temporary Internet Files/Local Settings/Temporary Internet Files/Local Settings/Temporary Internet Files/OLK66/NVDRS Tables_2 (2).xls</vt:lpwstr>
      </vt:variant>
      <vt:variant>
        <vt:lpwstr>RANGE!_ftnref2#RANGE!_ftnref2</vt:lpwstr>
      </vt:variant>
      <vt:variant>
        <vt:i4>852015</vt:i4>
      </vt:variant>
      <vt:variant>
        <vt:i4>3</vt:i4>
      </vt:variant>
      <vt:variant>
        <vt:i4>0</vt:i4>
      </vt:variant>
      <vt:variant>
        <vt:i4>5</vt:i4>
      </vt:variant>
      <vt:variant>
        <vt:lpwstr>../../../Documents and Settings/LMascioli/Local Settings/Temporary Internet Files/Local Settings/Temporary Internet Files/Local Settings/Temporary Internet Files/OLK66/NVDRS Tables_2 (2).xls</vt:lpwstr>
      </vt:variant>
      <vt:variant>
        <vt:lpwstr>RANGE!_ftnref2#RANGE!_ftnref2</vt:lpwstr>
      </vt:variant>
      <vt:variant>
        <vt:i4>7798832</vt:i4>
      </vt:variant>
      <vt:variant>
        <vt:i4>0</vt:i4>
      </vt:variant>
      <vt:variant>
        <vt:i4>0</vt:i4>
      </vt:variant>
      <vt:variant>
        <vt:i4>5</vt:i4>
      </vt:variant>
      <vt:variant>
        <vt:lpwstr>http://www.cdc.gov/ViolencePrevention/NVDRS/index.html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2017-03-29T17:23:00Z</dcterms:created>
  <dc:creator>Kimona.Cameron@MassMail.State.MA.US</dc:creator>
  <lastModifiedBy>Kimona Cameron</lastModifiedBy>
  <lastPrinted>2017-03-02T19:26:00Z</lastPrinted>
  <dcterms:modified xsi:type="dcterms:W3CDTF">2017-03-29T17:23:00Z</dcterms:modified>
  <revision>2</revision>
</coreProperties>
</file>