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9BD9B" w14:textId="77777777" w:rsidR="006C7076" w:rsidRPr="006B0FBE" w:rsidRDefault="006C7076" w:rsidP="006C7076">
      <w:pPr>
        <w:jc w:val="center"/>
        <w:rPr>
          <w:rFonts w:asciiTheme="minorHAnsi" w:eastAsiaTheme="minorEastAsia" w:hAnsiTheme="minorHAnsi" w:cstheme="minorBidi"/>
          <w:b/>
          <w:bCs/>
          <w:color w:val="CC0000"/>
          <w:sz w:val="44"/>
          <w:szCs w:val="44"/>
        </w:rPr>
      </w:pPr>
      <w:r w:rsidRPr="4E795E94">
        <w:rPr>
          <w:rFonts w:asciiTheme="minorHAnsi" w:eastAsiaTheme="minorEastAsia" w:hAnsiTheme="minorHAnsi" w:cstheme="minorBidi"/>
          <w:b/>
          <w:bCs/>
          <w:color w:val="CC0000"/>
          <w:spacing w:val="20"/>
          <w:sz w:val="44"/>
          <w:szCs w:val="44"/>
        </w:rPr>
        <w:t>COMMONWEALTH OF MASSACHUSETTS</w:t>
      </w:r>
    </w:p>
    <w:p w14:paraId="266BB79B" w14:textId="77777777" w:rsidR="006C7076" w:rsidRPr="006B0FBE" w:rsidRDefault="006C7076" w:rsidP="006C7076">
      <w:pPr>
        <w:pStyle w:val="DeleteThisCommentary"/>
        <w:rPr>
          <w:rFonts w:asciiTheme="minorHAnsi" w:eastAsiaTheme="minorEastAsia" w:hAnsiTheme="minorHAnsi" w:cstheme="minorBidi"/>
          <w:b/>
          <w:bCs/>
          <w:color w:val="auto"/>
          <w:sz w:val="28"/>
          <w:szCs w:val="28"/>
        </w:rPr>
      </w:pPr>
      <w:r w:rsidRPr="4E795E94">
        <w:rPr>
          <w:rFonts w:asciiTheme="minorHAnsi" w:eastAsiaTheme="minorEastAsia" w:hAnsiTheme="minorHAnsi" w:cstheme="minorBidi"/>
          <w:b/>
          <w:bCs/>
          <w:color w:val="auto"/>
          <w:sz w:val="28"/>
          <w:szCs w:val="28"/>
        </w:rPr>
        <w:t>EXECUTIVE OFFICE OF HEALTH AND HUMAN SERVICES</w:t>
      </w:r>
    </w:p>
    <w:p w14:paraId="0D6F818D" w14:textId="77777777" w:rsidR="006C7076" w:rsidRPr="006B0FBE" w:rsidRDefault="006C7076" w:rsidP="006C7076">
      <w:pPr>
        <w:jc w:val="center"/>
        <w:rPr>
          <w:rFonts w:asciiTheme="minorHAnsi" w:eastAsia="Cambria" w:hAnsiTheme="minorHAnsi" w:cstheme="minorHAnsi"/>
          <w:b/>
          <w:i/>
          <w:sz w:val="28"/>
          <w:szCs w:val="28"/>
        </w:rPr>
      </w:pPr>
    </w:p>
    <w:p w14:paraId="09C9BDF4" w14:textId="77777777" w:rsidR="006C7076" w:rsidRPr="006B0FBE" w:rsidRDefault="006C7076" w:rsidP="006C7076">
      <w:pPr>
        <w:jc w:val="center"/>
        <w:rPr>
          <w:rFonts w:asciiTheme="minorHAnsi" w:eastAsia="Cambria" w:hAnsiTheme="minorHAnsi" w:cstheme="minorHAnsi"/>
          <w:b/>
          <w:i/>
          <w:sz w:val="28"/>
          <w:szCs w:val="28"/>
        </w:rPr>
      </w:pPr>
    </w:p>
    <w:p w14:paraId="1B88EC8F" w14:textId="77777777" w:rsidR="006C7076" w:rsidRPr="006B0FBE" w:rsidRDefault="006C7076" w:rsidP="006C7076">
      <w:pPr>
        <w:pStyle w:val="DeleteThisCommentary"/>
        <w:rPr>
          <w:rFonts w:asciiTheme="minorHAnsi" w:eastAsiaTheme="minorEastAsia" w:hAnsiTheme="minorHAnsi" w:cstheme="minorBidi"/>
          <w:b/>
          <w:bCs/>
          <w:color w:val="auto"/>
          <w:sz w:val="28"/>
          <w:szCs w:val="28"/>
        </w:rPr>
      </w:pPr>
      <w:r w:rsidRPr="4E795E94">
        <w:rPr>
          <w:rFonts w:asciiTheme="minorHAnsi" w:eastAsiaTheme="minorEastAsia" w:hAnsiTheme="minorHAnsi" w:cstheme="minorBidi"/>
          <w:b/>
          <w:bCs/>
          <w:color w:val="auto"/>
          <w:sz w:val="28"/>
          <w:szCs w:val="28"/>
        </w:rPr>
        <w:t>Enterprise Invoice Management and Enterprise Service Management</w:t>
      </w:r>
    </w:p>
    <w:p w14:paraId="6EE7DA8A" w14:textId="77777777" w:rsidR="006C7076" w:rsidRPr="005931B5" w:rsidRDefault="006C7076" w:rsidP="006C7076">
      <w:pPr>
        <w:jc w:val="center"/>
        <w:rPr>
          <w:rFonts w:ascii="Cambria" w:eastAsia="Cambria" w:hAnsi="Cambria" w:cs="Cambria"/>
        </w:rPr>
      </w:pPr>
    </w:p>
    <w:p w14:paraId="4FB7C53F" w14:textId="77777777" w:rsidR="006C7076" w:rsidRPr="005931B5" w:rsidRDefault="006C7076" w:rsidP="006C7076">
      <w:pPr>
        <w:jc w:val="center"/>
        <w:rPr>
          <w:rFonts w:ascii="Cambria" w:eastAsia="Cambria" w:hAnsi="Cambria" w:cs="Cambria"/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77AB287F" wp14:editId="7C3D9761">
            <wp:simplePos x="0" y="0"/>
            <wp:positionH relativeFrom="page">
              <wp:posOffset>3082925</wp:posOffset>
            </wp:positionH>
            <wp:positionV relativeFrom="paragraph">
              <wp:posOffset>139700</wp:posOffset>
            </wp:positionV>
            <wp:extent cx="1600200" cy="1533525"/>
            <wp:effectExtent l="0" t="0" r="0" b="9525"/>
            <wp:wrapNone/>
            <wp:docPr id="2" name="Picture 2" descr="mas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sse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6F3B4" w14:textId="77777777" w:rsidR="006C7076" w:rsidRPr="005931B5" w:rsidRDefault="006C7076" w:rsidP="006C7076">
      <w:pPr>
        <w:jc w:val="center"/>
        <w:rPr>
          <w:rFonts w:ascii="Cambria" w:eastAsia="Cambria" w:hAnsi="Cambria" w:cs="Cambria"/>
          <w:i/>
          <w:iCs/>
        </w:rPr>
      </w:pPr>
    </w:p>
    <w:p w14:paraId="039016DD" w14:textId="77777777" w:rsidR="006C7076" w:rsidRPr="005931B5" w:rsidRDefault="006C7076" w:rsidP="006C7076">
      <w:pPr>
        <w:jc w:val="center"/>
        <w:rPr>
          <w:rFonts w:ascii="Cambria" w:eastAsia="Cambria" w:hAnsi="Cambria" w:cs="Cambria"/>
        </w:rPr>
      </w:pPr>
    </w:p>
    <w:p w14:paraId="49C9C0ED" w14:textId="77777777" w:rsidR="006C7076" w:rsidRPr="006B0FBE" w:rsidRDefault="006C7076" w:rsidP="006C7076">
      <w:pPr>
        <w:jc w:val="center"/>
        <w:rPr>
          <w:rFonts w:asciiTheme="minorHAnsi" w:eastAsia="Cambria" w:hAnsiTheme="minorHAnsi" w:cstheme="minorHAnsi"/>
        </w:rPr>
      </w:pPr>
    </w:p>
    <w:p w14:paraId="5BFB171E" w14:textId="77777777" w:rsidR="006C7076" w:rsidRPr="006B0FBE" w:rsidRDefault="006C7076" w:rsidP="006C7076">
      <w:pPr>
        <w:jc w:val="center"/>
        <w:rPr>
          <w:rFonts w:asciiTheme="minorHAnsi" w:eastAsia="Cambria" w:hAnsiTheme="minorHAnsi" w:cstheme="minorHAnsi"/>
        </w:rPr>
      </w:pPr>
    </w:p>
    <w:p w14:paraId="4AB2BDA1" w14:textId="77777777" w:rsidR="006C7076" w:rsidRPr="006B0FBE" w:rsidRDefault="006C7076" w:rsidP="006C7076">
      <w:pPr>
        <w:jc w:val="center"/>
        <w:rPr>
          <w:rFonts w:asciiTheme="minorHAnsi" w:eastAsia="Cambria" w:hAnsiTheme="minorHAnsi" w:cstheme="minorHAnsi"/>
        </w:rPr>
      </w:pPr>
    </w:p>
    <w:p w14:paraId="46219A43" w14:textId="77777777" w:rsidR="006C7076" w:rsidRPr="006B0FBE" w:rsidRDefault="006C7076" w:rsidP="006C7076">
      <w:pPr>
        <w:jc w:val="center"/>
        <w:rPr>
          <w:rFonts w:asciiTheme="minorHAnsi" w:eastAsia="Cambria" w:hAnsiTheme="minorHAnsi" w:cstheme="minorHAnsi"/>
        </w:rPr>
      </w:pPr>
    </w:p>
    <w:p w14:paraId="1227CED7" w14:textId="77777777" w:rsidR="006C7076" w:rsidRPr="006B0FBE" w:rsidRDefault="006C7076" w:rsidP="006C7076">
      <w:pPr>
        <w:rPr>
          <w:rFonts w:asciiTheme="minorHAnsi" w:eastAsia="Cambria" w:hAnsiTheme="minorHAnsi" w:cstheme="minorHAnsi"/>
        </w:rPr>
      </w:pPr>
    </w:p>
    <w:p w14:paraId="1C36C10F" w14:textId="77777777" w:rsidR="006C7076" w:rsidRPr="006B0FBE" w:rsidRDefault="006C7076" w:rsidP="006C7076">
      <w:pPr>
        <w:ind w:firstLine="720"/>
        <w:jc w:val="center"/>
        <w:rPr>
          <w:rFonts w:asciiTheme="minorHAnsi" w:eastAsia="Cambria" w:hAnsiTheme="minorHAnsi" w:cstheme="minorHAnsi"/>
        </w:rPr>
      </w:pPr>
    </w:p>
    <w:p w14:paraId="7B9923B4" w14:textId="65E740D0" w:rsidR="006C7076" w:rsidRPr="00177A1A" w:rsidRDefault="006C7076" w:rsidP="006C7076">
      <w:pPr>
        <w:spacing w:line="480" w:lineRule="auto"/>
        <w:jc w:val="center"/>
      </w:pPr>
      <w:r w:rsidRPr="00CB6734">
        <w:rPr>
          <w:rFonts w:asciiTheme="minorHAnsi" w:eastAsiaTheme="minorEastAsia" w:hAnsiTheme="minorHAnsi" w:cstheme="minorBidi"/>
          <w:b/>
          <w:bCs/>
          <w:i/>
          <w:sz w:val="28"/>
          <w:szCs w:val="28"/>
          <w:lang w:bidi="en-US"/>
        </w:rPr>
        <w:t xml:space="preserve">Virtual Gateway EIM/ESM: Quarter </w:t>
      </w:r>
      <w:r>
        <w:rPr>
          <w:rFonts w:asciiTheme="minorHAnsi" w:eastAsiaTheme="minorEastAsia" w:hAnsiTheme="minorHAnsi" w:cstheme="minorBidi"/>
          <w:b/>
          <w:bCs/>
          <w:i/>
          <w:sz w:val="28"/>
          <w:szCs w:val="28"/>
          <w:lang w:bidi="en-US"/>
        </w:rPr>
        <w:t>1</w:t>
      </w:r>
      <w:r w:rsidRPr="00CB6734">
        <w:rPr>
          <w:rFonts w:asciiTheme="minorHAnsi" w:eastAsiaTheme="minorEastAsia" w:hAnsiTheme="minorHAnsi" w:cstheme="minorBidi"/>
          <w:b/>
          <w:bCs/>
          <w:i/>
          <w:sz w:val="28"/>
          <w:szCs w:val="28"/>
          <w:lang w:bidi="en-US"/>
        </w:rPr>
        <w:t xml:space="preserve"> Newsletter Fiscal Year 202</w:t>
      </w:r>
      <w:r w:rsidR="003A38B4">
        <w:rPr>
          <w:rFonts w:asciiTheme="minorHAnsi" w:eastAsiaTheme="minorEastAsia" w:hAnsiTheme="minorHAnsi" w:cstheme="minorBidi"/>
          <w:b/>
          <w:bCs/>
          <w:i/>
          <w:sz w:val="28"/>
          <w:szCs w:val="28"/>
          <w:lang w:bidi="en-US"/>
        </w:rPr>
        <w:t>7</w:t>
      </w:r>
    </w:p>
    <w:p w14:paraId="3CFBA6A1" w14:textId="64992A60" w:rsidR="006C7076" w:rsidRPr="00700D1F" w:rsidRDefault="006C7076" w:rsidP="006C7076">
      <w:pPr>
        <w:jc w:val="center"/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 xml:space="preserve">(Date: </w:t>
      </w:r>
      <w:r w:rsidR="003A38B4"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>September</w:t>
      </w:r>
      <w:r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 xml:space="preserve"> </w:t>
      </w:r>
      <w:r w:rsidR="00E65E7C"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>2</w:t>
      </w:r>
      <w:r w:rsidR="00B66CFF"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>8</w:t>
      </w:r>
      <w:r w:rsidR="00B66CFF"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  <w:vertAlign w:val="superscript"/>
        </w:rPr>
        <w:t>th</w:t>
      </w:r>
      <w:proofErr w:type="gramStart"/>
      <w:r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 xml:space="preserve"> 202</w:t>
      </w:r>
      <w:r w:rsidR="00E727EB"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>6</w:t>
      </w:r>
      <w:proofErr w:type="gramEnd"/>
      <w:r>
        <w:rPr>
          <w:rFonts w:asciiTheme="minorHAnsi" w:eastAsiaTheme="minorEastAsia" w:hAnsiTheme="minorHAnsi" w:cstheme="minorBidi"/>
          <w:b/>
          <w:bCs/>
          <w:i/>
          <w:iCs/>
          <w:sz w:val="28"/>
          <w:szCs w:val="28"/>
        </w:rPr>
        <w:t xml:space="preserve">   Volume 1 Issue 1)</w:t>
      </w:r>
    </w:p>
    <w:p w14:paraId="1D343A3E" w14:textId="77777777" w:rsidR="006C7076" w:rsidRPr="006B0FBE" w:rsidRDefault="006C7076" w:rsidP="006C7076">
      <w:pPr>
        <w:pStyle w:val="BodyText"/>
        <w:jc w:val="center"/>
        <w:rPr>
          <w:rFonts w:asciiTheme="minorHAnsi" w:eastAsia="Cambria" w:hAnsiTheme="minorHAnsi" w:cstheme="minorHAnsi"/>
        </w:rPr>
      </w:pPr>
    </w:p>
    <w:p w14:paraId="7687A3D7" w14:textId="77777777" w:rsidR="006C7076" w:rsidRDefault="006C7076" w:rsidP="00EE43C0">
      <w:pPr>
        <w:spacing w:line="480" w:lineRule="auto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14:paraId="7E61C169" w14:textId="77777777" w:rsidR="006C7076" w:rsidRDefault="006C7076" w:rsidP="00EE43C0">
      <w:pPr>
        <w:spacing w:line="480" w:lineRule="auto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14:paraId="1CB028AB" w14:textId="77777777" w:rsidR="006C7076" w:rsidRDefault="006C7076" w:rsidP="00EE43C0">
      <w:pPr>
        <w:spacing w:line="480" w:lineRule="auto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14:paraId="795E9967" w14:textId="42F52A14" w:rsidR="00AE2F5B" w:rsidRPr="005A0AA2" w:rsidRDefault="00AE2F5B" w:rsidP="005A0AA2">
      <w:pPr>
        <w:spacing w:line="480" w:lineRule="auto"/>
        <w:rPr>
          <w:rFonts w:ascii="Times New Roman" w:hAnsi="Times New Roman"/>
          <w:sz w:val="28"/>
          <w:szCs w:val="28"/>
        </w:rPr>
      </w:pPr>
    </w:p>
    <w:sdt>
      <w:sdtPr>
        <w:rPr>
          <w:rFonts w:ascii="Calibri" w:eastAsia="Calibri" w:hAnsi="Calibri" w:cs="Times New Roman"/>
          <w:color w:val="auto"/>
          <w:sz w:val="28"/>
          <w:szCs w:val="28"/>
        </w:rPr>
        <w:id w:val="-1309392580"/>
        <w:docPartObj>
          <w:docPartGallery w:val="Table of Contents"/>
          <w:docPartUnique/>
        </w:docPartObj>
      </w:sdtPr>
      <w:sdtEndPr>
        <w:rPr>
          <w:b/>
          <w:bCs/>
          <w:noProof/>
          <w:sz w:val="22"/>
          <w:szCs w:val="22"/>
        </w:rPr>
      </w:sdtEndPr>
      <w:sdtContent>
        <w:p w14:paraId="61BC559A" w14:textId="19D380C2" w:rsidR="00592233" w:rsidRPr="005A0AA2" w:rsidRDefault="00592233" w:rsidP="005A0AA2">
          <w:pPr>
            <w:pStyle w:val="TOCHeading"/>
            <w:spacing w:line="480" w:lineRule="auto"/>
            <w:rPr>
              <w:b/>
              <w:bCs/>
              <w:sz w:val="28"/>
              <w:szCs w:val="28"/>
            </w:rPr>
          </w:pPr>
          <w:r w:rsidRPr="005A0AA2">
            <w:rPr>
              <w:b/>
              <w:bCs/>
              <w:sz w:val="28"/>
              <w:szCs w:val="28"/>
            </w:rPr>
            <w:t>Table of Contents</w:t>
          </w:r>
        </w:p>
        <w:p w14:paraId="35EBD5D5" w14:textId="43ECD2E3" w:rsidR="00B66CFF" w:rsidRDefault="00592233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5A0AA2">
            <w:rPr>
              <w:sz w:val="28"/>
              <w:szCs w:val="28"/>
            </w:rPr>
            <w:fldChar w:fldCharType="begin"/>
          </w:r>
          <w:r w:rsidRPr="005A0AA2">
            <w:rPr>
              <w:sz w:val="28"/>
              <w:szCs w:val="28"/>
            </w:rPr>
            <w:instrText xml:space="preserve"> TOC \o "1-3" \h \z \u </w:instrText>
          </w:r>
          <w:r w:rsidRPr="005A0AA2">
            <w:rPr>
              <w:sz w:val="28"/>
              <w:szCs w:val="28"/>
            </w:rPr>
            <w:fldChar w:fldCharType="separate"/>
          </w:r>
          <w:hyperlink w:anchor="_Toc241503990" w:history="1">
            <w:r w:rsidR="00B66CFF" w:rsidRPr="00FF69DF">
              <w:rPr>
                <w:rStyle w:val="Hyperlink"/>
                <w:b/>
                <w:bCs/>
                <w:noProof/>
              </w:rPr>
              <w:t>EIMESM Billing Statuses</w:t>
            </w:r>
            <w:r w:rsidR="00B66CFF">
              <w:rPr>
                <w:noProof/>
                <w:webHidden/>
              </w:rPr>
              <w:tab/>
            </w:r>
            <w:r w:rsidR="00B66CFF">
              <w:rPr>
                <w:noProof/>
                <w:webHidden/>
              </w:rPr>
              <w:fldChar w:fldCharType="begin"/>
            </w:r>
            <w:r w:rsidR="00B66CFF">
              <w:rPr>
                <w:noProof/>
                <w:webHidden/>
              </w:rPr>
              <w:instrText xml:space="preserve"> PAGEREF _Toc241503990 \h </w:instrText>
            </w:r>
            <w:r w:rsidR="00B66CFF">
              <w:rPr>
                <w:noProof/>
                <w:webHidden/>
              </w:rPr>
            </w:r>
            <w:r w:rsidR="00B66CFF">
              <w:rPr>
                <w:noProof/>
                <w:webHidden/>
              </w:rPr>
              <w:fldChar w:fldCharType="separate"/>
            </w:r>
            <w:r w:rsidR="00B66CFF">
              <w:rPr>
                <w:noProof/>
                <w:webHidden/>
              </w:rPr>
              <w:t>3</w:t>
            </w:r>
            <w:r w:rsidR="00B66CFF">
              <w:rPr>
                <w:noProof/>
                <w:webHidden/>
              </w:rPr>
              <w:fldChar w:fldCharType="end"/>
            </w:r>
          </w:hyperlink>
        </w:p>
        <w:p w14:paraId="33770D1F" w14:textId="471A0C05" w:rsidR="00B66CFF" w:rsidRDefault="00B66CF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03991" w:history="1">
            <w:r w:rsidRPr="00FF69DF">
              <w:rPr>
                <w:rStyle w:val="Hyperlink"/>
                <w:b/>
                <w:bCs/>
                <w:noProof/>
              </w:rPr>
              <w:t>EIM/ESM Provider Resource Center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_Toc241503991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F1DB9" w14:textId="77806FAA" w:rsidR="00B66CFF" w:rsidRDefault="00B66CF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03992" w:history="1">
            <w:r w:rsidRPr="00FF69DF">
              <w:rPr>
                <w:rStyle w:val="Hyperlink"/>
                <w:b/>
                <w:bCs/>
                <w:noProof/>
              </w:rPr>
              <w:t>Contact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_Toc241503992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43CA5" w14:textId="2303211A" w:rsidR="00B66CFF" w:rsidRDefault="00B66CF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03993" w:history="1">
            <w:r w:rsidRPr="00FF69DF">
              <w:rPr>
                <w:rStyle w:val="Hyperlink"/>
                <w:b/>
                <w:bCs/>
                <w:noProof/>
              </w:rPr>
              <w:t>VG Customer Service (Password Resets and log in assistance):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_Toc241503993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CDE4C" w14:textId="550A5297" w:rsidR="00592233" w:rsidRDefault="00592233" w:rsidP="005A0AA2">
          <w:pPr>
            <w:spacing w:line="480" w:lineRule="auto"/>
          </w:pPr>
          <w:r w:rsidRPr="005A0AA2">
            <w:rPr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525C2239" w14:textId="3399C032" w:rsidR="00592233" w:rsidRDefault="00592233" w:rsidP="00EE43C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3798E5A" w14:textId="77777777" w:rsidR="007B2FD6" w:rsidRDefault="007B2FD6" w:rsidP="00EE43C0">
      <w:pPr>
        <w:pStyle w:val="Heading1"/>
        <w:rPr>
          <w:sz w:val="24"/>
          <w:szCs w:val="24"/>
        </w:rPr>
      </w:pPr>
    </w:p>
    <w:p w14:paraId="1D3DB811" w14:textId="2FB5B418" w:rsidR="007B2FD6" w:rsidRDefault="007B2FD6" w:rsidP="00EE43C0">
      <w:pPr>
        <w:pStyle w:val="Heading1"/>
        <w:rPr>
          <w:sz w:val="24"/>
          <w:szCs w:val="24"/>
        </w:rPr>
      </w:pPr>
    </w:p>
    <w:p w14:paraId="68CAC908" w14:textId="468F24F7" w:rsidR="00A70847" w:rsidRDefault="00A70847" w:rsidP="00A70847"/>
    <w:p w14:paraId="7C89ECD8" w14:textId="2D2A268D" w:rsidR="00A70847" w:rsidRDefault="00A70847" w:rsidP="00A70847"/>
    <w:p w14:paraId="4515AE89" w14:textId="1D57C136" w:rsidR="00A70847" w:rsidRDefault="00A70847" w:rsidP="00A70847"/>
    <w:p w14:paraId="4A9BF415" w14:textId="1FC1ADEB" w:rsidR="00A70847" w:rsidRDefault="00A70847" w:rsidP="00A70847"/>
    <w:p w14:paraId="6439DD78" w14:textId="1AF24147" w:rsidR="006C7076" w:rsidRDefault="006C7076" w:rsidP="00A70847"/>
    <w:p w14:paraId="5ABEFDDC" w14:textId="01C502FB" w:rsidR="006C7076" w:rsidRDefault="006C7076" w:rsidP="00A70847"/>
    <w:p w14:paraId="7E100D21" w14:textId="7A6547E3" w:rsidR="006C7076" w:rsidRDefault="006C7076" w:rsidP="00A70847"/>
    <w:p w14:paraId="1A83C149" w14:textId="77F924E5" w:rsidR="006C7076" w:rsidRDefault="006C7076" w:rsidP="00A70847"/>
    <w:p w14:paraId="2C096FA9" w14:textId="1BA90A5B" w:rsidR="006C7076" w:rsidRDefault="006C7076" w:rsidP="00A70847"/>
    <w:p w14:paraId="3EFF0652" w14:textId="6717C395" w:rsidR="006C7076" w:rsidRDefault="006C7076" w:rsidP="00A70847"/>
    <w:p w14:paraId="15B72172" w14:textId="5C51217E" w:rsidR="006C7076" w:rsidRDefault="006C7076" w:rsidP="00A70847"/>
    <w:p w14:paraId="2F7ED563" w14:textId="3BC0CC88" w:rsidR="006C7076" w:rsidRDefault="006C7076" w:rsidP="00A70847"/>
    <w:p w14:paraId="3D59D3F4" w14:textId="77777777" w:rsidR="00B66CFF" w:rsidRDefault="00B66CFF" w:rsidP="00A70847"/>
    <w:p w14:paraId="6E733F91" w14:textId="6556E77F" w:rsidR="006C7076" w:rsidRDefault="006C7076" w:rsidP="00A70847"/>
    <w:p w14:paraId="51FBDD4F" w14:textId="77777777" w:rsidR="006C7076" w:rsidRPr="00A70847" w:rsidRDefault="006C7076" w:rsidP="00A70847"/>
    <w:p w14:paraId="5989A775" w14:textId="610557E5" w:rsidR="006977B1" w:rsidRPr="007B2FD6" w:rsidRDefault="0051127F" w:rsidP="00EE43C0">
      <w:pPr>
        <w:pStyle w:val="Heading1"/>
        <w:rPr>
          <w:b/>
          <w:bCs/>
          <w:sz w:val="28"/>
          <w:szCs w:val="28"/>
        </w:rPr>
      </w:pPr>
      <w:bookmarkStart w:id="0" w:name="_Toc241503990"/>
      <w:r>
        <w:rPr>
          <w:b/>
          <w:bCs/>
          <w:sz w:val="28"/>
          <w:szCs w:val="28"/>
        </w:rPr>
        <w:lastRenderedPageBreak/>
        <w:t xml:space="preserve">EIMESM </w:t>
      </w:r>
      <w:r w:rsidR="006977B1" w:rsidRPr="007B2FD6">
        <w:rPr>
          <w:b/>
          <w:bCs/>
          <w:sz w:val="28"/>
          <w:szCs w:val="28"/>
        </w:rPr>
        <w:t xml:space="preserve">Billing </w:t>
      </w:r>
      <w:r>
        <w:rPr>
          <w:b/>
          <w:bCs/>
          <w:sz w:val="28"/>
          <w:szCs w:val="28"/>
        </w:rPr>
        <w:t>Statuses</w:t>
      </w:r>
      <w:bookmarkEnd w:id="0"/>
    </w:p>
    <w:p w14:paraId="41C4BC96" w14:textId="77777777" w:rsidR="00EE43C0" w:rsidRPr="00592233" w:rsidRDefault="00EE43C0" w:rsidP="00EE43C0">
      <w:pPr>
        <w:rPr>
          <w:sz w:val="24"/>
          <w:szCs w:val="24"/>
        </w:rPr>
      </w:pPr>
    </w:p>
    <w:p w14:paraId="3C8F6649" w14:textId="6325B312" w:rsidR="00E3694A" w:rsidRPr="005F661C" w:rsidRDefault="00822688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bookmarkStart w:id="1" w:name="_Hlk174522630"/>
      <w:r w:rsidRPr="005F661C">
        <w:rPr>
          <w:rFonts w:asciiTheme="minorHAnsi" w:hAnsiTheme="minorHAnsi" w:cstheme="minorHAnsi"/>
          <w:sz w:val="24"/>
          <w:szCs w:val="24"/>
        </w:rPr>
        <w:t xml:space="preserve">Refreshing your knowledge on the </w:t>
      </w:r>
      <w:r w:rsidR="00C515E0" w:rsidRPr="005F661C">
        <w:rPr>
          <w:rFonts w:asciiTheme="minorHAnsi" w:hAnsiTheme="minorHAnsi" w:cstheme="minorHAnsi"/>
          <w:sz w:val="24"/>
          <w:szCs w:val="24"/>
        </w:rPr>
        <w:t xml:space="preserve">various </w:t>
      </w:r>
      <w:r w:rsidR="004150E8" w:rsidRPr="005F661C">
        <w:rPr>
          <w:rFonts w:asciiTheme="minorHAnsi" w:hAnsiTheme="minorHAnsi" w:cstheme="minorHAnsi"/>
          <w:sz w:val="24"/>
          <w:szCs w:val="24"/>
        </w:rPr>
        <w:t>EIMESM</w:t>
      </w:r>
      <w:r w:rsidR="002D24CA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C515E0" w:rsidRPr="005F661C">
        <w:rPr>
          <w:rFonts w:asciiTheme="minorHAnsi" w:hAnsiTheme="minorHAnsi" w:cstheme="minorHAnsi"/>
          <w:sz w:val="24"/>
          <w:szCs w:val="24"/>
        </w:rPr>
        <w:t xml:space="preserve">statuses </w:t>
      </w:r>
      <w:r w:rsidR="002D24CA" w:rsidRPr="005F661C">
        <w:rPr>
          <w:rFonts w:asciiTheme="minorHAnsi" w:hAnsiTheme="minorHAnsi" w:cstheme="minorHAnsi"/>
          <w:sz w:val="24"/>
          <w:szCs w:val="24"/>
        </w:rPr>
        <w:t>throughout</w:t>
      </w:r>
      <w:r w:rsidR="00B101EA" w:rsidRPr="005F661C">
        <w:rPr>
          <w:rFonts w:asciiTheme="minorHAnsi" w:hAnsiTheme="minorHAnsi" w:cstheme="minorHAnsi"/>
          <w:sz w:val="24"/>
          <w:szCs w:val="24"/>
        </w:rPr>
        <w:t xml:space="preserve"> the billing process could come</w:t>
      </w:r>
      <w:r w:rsidR="00935CE8" w:rsidRPr="005F661C">
        <w:rPr>
          <w:rFonts w:asciiTheme="minorHAnsi" w:hAnsiTheme="minorHAnsi" w:cstheme="minorHAnsi"/>
          <w:sz w:val="24"/>
          <w:szCs w:val="24"/>
        </w:rPr>
        <w:t xml:space="preserve"> handy </w:t>
      </w:r>
      <w:r w:rsidR="00ED4816" w:rsidRPr="005F661C">
        <w:rPr>
          <w:rFonts w:asciiTheme="minorHAnsi" w:hAnsiTheme="minorHAnsi" w:cstheme="minorHAnsi"/>
          <w:sz w:val="24"/>
          <w:szCs w:val="24"/>
        </w:rPr>
        <w:t xml:space="preserve">to </w:t>
      </w:r>
      <w:r w:rsidR="00FD71CB" w:rsidRPr="005F661C">
        <w:rPr>
          <w:rFonts w:asciiTheme="minorHAnsi" w:hAnsiTheme="minorHAnsi" w:cstheme="minorHAnsi"/>
          <w:sz w:val="24"/>
          <w:szCs w:val="24"/>
        </w:rPr>
        <w:t xml:space="preserve">make </w:t>
      </w:r>
      <w:r w:rsidR="00E544C5" w:rsidRPr="005F661C">
        <w:rPr>
          <w:rFonts w:asciiTheme="minorHAnsi" w:hAnsiTheme="minorHAnsi" w:cstheme="minorHAnsi"/>
          <w:sz w:val="24"/>
          <w:szCs w:val="24"/>
        </w:rPr>
        <w:t xml:space="preserve">decisions and take necessary actions </w:t>
      </w:r>
      <w:r w:rsidR="00C23589" w:rsidRPr="005F661C">
        <w:rPr>
          <w:rFonts w:asciiTheme="minorHAnsi" w:hAnsiTheme="minorHAnsi" w:cstheme="minorHAnsi"/>
          <w:sz w:val="24"/>
          <w:szCs w:val="24"/>
        </w:rPr>
        <w:t>while working on</w:t>
      </w:r>
      <w:r w:rsidR="009E093F" w:rsidRPr="005F661C">
        <w:rPr>
          <w:rFonts w:asciiTheme="minorHAnsi" w:hAnsiTheme="minorHAnsi" w:cstheme="minorHAnsi"/>
          <w:sz w:val="24"/>
          <w:szCs w:val="24"/>
        </w:rPr>
        <w:t xml:space="preserve"> PRC, CEC,</w:t>
      </w:r>
      <w:r w:rsidR="00280E35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9E093F" w:rsidRPr="005F661C">
        <w:rPr>
          <w:rFonts w:asciiTheme="minorHAnsi" w:hAnsiTheme="minorHAnsi" w:cstheme="minorHAnsi"/>
          <w:sz w:val="24"/>
          <w:szCs w:val="24"/>
        </w:rPr>
        <w:t>SDR or Invoices</w:t>
      </w:r>
      <w:r w:rsidR="006977B1" w:rsidRPr="005F661C">
        <w:rPr>
          <w:rFonts w:asciiTheme="minorHAnsi" w:hAnsiTheme="minorHAnsi" w:cstheme="minorHAnsi"/>
          <w:sz w:val="24"/>
          <w:szCs w:val="24"/>
        </w:rPr>
        <w:t xml:space="preserve">. </w:t>
      </w:r>
      <w:r w:rsidR="0024790A" w:rsidRPr="005F661C">
        <w:rPr>
          <w:rFonts w:asciiTheme="minorHAnsi" w:hAnsiTheme="minorHAnsi" w:cstheme="minorHAnsi"/>
          <w:sz w:val="24"/>
          <w:szCs w:val="24"/>
        </w:rPr>
        <w:t xml:space="preserve">These </w:t>
      </w:r>
      <w:r w:rsidR="005E44CB" w:rsidRPr="005F661C">
        <w:rPr>
          <w:rFonts w:asciiTheme="minorHAnsi" w:hAnsiTheme="minorHAnsi" w:cstheme="minorHAnsi"/>
          <w:sz w:val="24"/>
          <w:szCs w:val="24"/>
        </w:rPr>
        <w:t xml:space="preserve">statuses can be reviewed in </w:t>
      </w:r>
      <w:r w:rsidR="00401B42" w:rsidRPr="005F661C">
        <w:rPr>
          <w:rFonts w:asciiTheme="minorHAnsi" w:hAnsiTheme="minorHAnsi" w:cstheme="minorHAnsi"/>
          <w:sz w:val="24"/>
          <w:szCs w:val="24"/>
        </w:rPr>
        <w:t>detail</w:t>
      </w:r>
      <w:r w:rsidR="005E44CB" w:rsidRPr="005F661C">
        <w:rPr>
          <w:rFonts w:asciiTheme="minorHAnsi" w:hAnsiTheme="minorHAnsi" w:cstheme="minorHAnsi"/>
          <w:sz w:val="24"/>
          <w:szCs w:val="24"/>
        </w:rPr>
        <w:t xml:space="preserve"> from the Status Job Aid located at </w:t>
      </w:r>
      <w:hyperlink r:id="rId7" w:history="1">
        <w:r w:rsidR="005E44CB" w:rsidRPr="005F661C">
          <w:rPr>
            <w:rStyle w:val="Hyperlink"/>
            <w:rFonts w:asciiTheme="minorHAnsi" w:hAnsiTheme="minorHAnsi" w:cstheme="minorHAnsi"/>
            <w:color w:val="auto"/>
            <w:sz w:val="24"/>
            <w:szCs w:val="24"/>
          </w:rPr>
          <w:t>Mass.gov-EIM/ESM</w:t>
        </w:r>
      </w:hyperlink>
      <w:r w:rsidR="005E44CB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401B42" w:rsidRPr="005F661C">
        <w:rPr>
          <w:rFonts w:asciiTheme="minorHAnsi" w:hAnsiTheme="minorHAnsi" w:cstheme="minorHAnsi"/>
          <w:sz w:val="24"/>
          <w:szCs w:val="24"/>
        </w:rPr>
        <w:t>w</w:t>
      </w:r>
      <w:r w:rsidR="005E44CB" w:rsidRPr="005F661C">
        <w:rPr>
          <w:rFonts w:asciiTheme="minorHAnsi" w:hAnsiTheme="minorHAnsi" w:cstheme="minorHAnsi"/>
          <w:sz w:val="24"/>
          <w:szCs w:val="24"/>
        </w:rPr>
        <w:t xml:space="preserve">ebsite under the training and User Materials section. </w:t>
      </w:r>
      <w:r w:rsidR="00401B42" w:rsidRPr="005F661C">
        <w:rPr>
          <w:rFonts w:asciiTheme="minorHAnsi" w:hAnsiTheme="minorHAnsi" w:cstheme="minorHAnsi"/>
          <w:sz w:val="24"/>
          <w:szCs w:val="24"/>
        </w:rPr>
        <w:t>Below are some of the</w:t>
      </w:r>
      <w:r w:rsidR="00996482" w:rsidRPr="005F661C">
        <w:rPr>
          <w:rFonts w:asciiTheme="minorHAnsi" w:hAnsiTheme="minorHAnsi" w:cstheme="minorHAnsi"/>
          <w:sz w:val="24"/>
          <w:szCs w:val="24"/>
        </w:rPr>
        <w:t>se</w:t>
      </w:r>
      <w:r w:rsidR="00401B42" w:rsidRPr="005F661C">
        <w:rPr>
          <w:rFonts w:asciiTheme="minorHAnsi" w:hAnsiTheme="minorHAnsi" w:cstheme="minorHAnsi"/>
          <w:sz w:val="24"/>
          <w:szCs w:val="24"/>
        </w:rPr>
        <w:t xml:space="preserve"> statuses </w:t>
      </w:r>
      <w:r w:rsidR="00996482" w:rsidRPr="005F661C">
        <w:rPr>
          <w:rFonts w:asciiTheme="minorHAnsi" w:hAnsiTheme="minorHAnsi" w:cstheme="minorHAnsi"/>
          <w:sz w:val="24"/>
          <w:szCs w:val="24"/>
        </w:rPr>
        <w:t>explained</w:t>
      </w:r>
      <w:r w:rsidR="00401B42" w:rsidRPr="005F661C">
        <w:rPr>
          <w:rFonts w:asciiTheme="minorHAnsi" w:hAnsiTheme="minorHAnsi" w:cstheme="minorHAnsi"/>
          <w:sz w:val="24"/>
          <w:szCs w:val="24"/>
        </w:rPr>
        <w:t>.</w:t>
      </w:r>
    </w:p>
    <w:bookmarkEnd w:id="1"/>
    <w:p w14:paraId="2729CCA0" w14:textId="0ACF5C71" w:rsidR="009E3B56" w:rsidRPr="005F661C" w:rsidRDefault="00D4587B" w:rsidP="00EE43C0">
      <w:pPr>
        <w:spacing w:line="480" w:lineRule="auto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Service Delivery Report (SDR) Statuses</w:t>
      </w:r>
    </w:p>
    <w:p w14:paraId="7D25E51D" w14:textId="56981D64" w:rsidR="006977B1" w:rsidRPr="005F661C" w:rsidRDefault="00566D11" w:rsidP="006C7076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i/>
          <w:iCs/>
          <w:sz w:val="24"/>
          <w:szCs w:val="24"/>
        </w:rPr>
        <w:t>Partially released status</w:t>
      </w:r>
      <w:r w:rsidRPr="005F661C">
        <w:rPr>
          <w:rFonts w:asciiTheme="minorHAnsi" w:hAnsiTheme="minorHAnsi" w:cstheme="minorHAnsi"/>
          <w:i/>
          <w:iCs/>
          <w:sz w:val="24"/>
          <w:szCs w:val="24"/>
        </w:rPr>
        <w:t>-</w:t>
      </w:r>
      <w:r w:rsidRPr="005F661C">
        <w:rPr>
          <w:rFonts w:asciiTheme="minorHAnsi" w:hAnsiTheme="minorHAnsi" w:cstheme="minorHAnsi"/>
          <w:sz w:val="24"/>
          <w:szCs w:val="24"/>
        </w:rPr>
        <w:t xml:space="preserve"> this status </w:t>
      </w:r>
      <w:r w:rsidR="00FC7DE8" w:rsidRPr="005F661C">
        <w:rPr>
          <w:rFonts w:asciiTheme="minorHAnsi" w:hAnsiTheme="minorHAnsi" w:cstheme="minorHAnsi"/>
          <w:sz w:val="24"/>
          <w:szCs w:val="24"/>
        </w:rPr>
        <w:t xml:space="preserve">occurs when </w:t>
      </w:r>
      <w:r w:rsidR="00380980" w:rsidRPr="005F661C">
        <w:rPr>
          <w:rFonts w:asciiTheme="minorHAnsi" w:hAnsiTheme="minorHAnsi" w:cstheme="minorHAnsi"/>
          <w:sz w:val="24"/>
          <w:szCs w:val="24"/>
        </w:rPr>
        <w:t xml:space="preserve">an </w:t>
      </w:r>
      <w:r w:rsidR="00FC7DE8" w:rsidRPr="005F661C">
        <w:rPr>
          <w:rFonts w:asciiTheme="minorHAnsi" w:hAnsiTheme="minorHAnsi" w:cstheme="minorHAnsi"/>
          <w:sz w:val="24"/>
          <w:szCs w:val="24"/>
        </w:rPr>
        <w:t>SDR</w:t>
      </w:r>
      <w:r w:rsidR="00380980" w:rsidRPr="005F661C">
        <w:rPr>
          <w:rFonts w:asciiTheme="minorHAnsi" w:hAnsiTheme="minorHAnsi" w:cstheme="minorHAnsi"/>
          <w:sz w:val="24"/>
          <w:szCs w:val="24"/>
        </w:rPr>
        <w:t xml:space="preserve"> is </w:t>
      </w:r>
      <w:r w:rsidR="004736CE" w:rsidRPr="005F661C">
        <w:rPr>
          <w:rFonts w:asciiTheme="minorHAnsi" w:hAnsiTheme="minorHAnsi" w:cstheme="minorHAnsi"/>
          <w:sz w:val="24"/>
          <w:szCs w:val="24"/>
        </w:rPr>
        <w:t>released</w:t>
      </w:r>
      <w:r w:rsidR="00380980" w:rsidRPr="005F661C">
        <w:rPr>
          <w:rFonts w:asciiTheme="minorHAnsi" w:hAnsiTheme="minorHAnsi" w:cstheme="minorHAnsi"/>
          <w:sz w:val="24"/>
          <w:szCs w:val="24"/>
        </w:rPr>
        <w:t xml:space="preserve"> for </w:t>
      </w:r>
      <w:r w:rsidR="00800799" w:rsidRPr="005F661C">
        <w:rPr>
          <w:rFonts w:asciiTheme="minorHAnsi" w:hAnsiTheme="minorHAnsi" w:cstheme="minorHAnsi"/>
          <w:sz w:val="24"/>
          <w:szCs w:val="24"/>
        </w:rPr>
        <w:t xml:space="preserve">authorization but contains one or more clients with no services delivered. In this case, </w:t>
      </w:r>
      <w:r w:rsidR="00A87897" w:rsidRPr="005F661C">
        <w:rPr>
          <w:rFonts w:asciiTheme="minorHAnsi" w:hAnsiTheme="minorHAnsi" w:cstheme="minorHAnsi"/>
          <w:sz w:val="24"/>
          <w:szCs w:val="24"/>
        </w:rPr>
        <w:t xml:space="preserve">you may still go ahead and authorize the </w:t>
      </w:r>
      <w:r w:rsidR="00DF66E7" w:rsidRPr="005F661C">
        <w:rPr>
          <w:rFonts w:asciiTheme="minorHAnsi" w:hAnsiTheme="minorHAnsi" w:cstheme="minorHAnsi"/>
          <w:sz w:val="24"/>
          <w:szCs w:val="24"/>
        </w:rPr>
        <w:t xml:space="preserve">SDR and the clients without </w:t>
      </w:r>
      <w:r w:rsidR="00275B7A" w:rsidRPr="005F661C">
        <w:rPr>
          <w:rFonts w:asciiTheme="minorHAnsi" w:hAnsiTheme="minorHAnsi" w:cstheme="minorHAnsi"/>
          <w:sz w:val="24"/>
          <w:szCs w:val="24"/>
        </w:rPr>
        <w:t>services will change from ‘Draft’ status</w:t>
      </w:r>
      <w:r w:rsidR="006C344B" w:rsidRPr="005F661C">
        <w:rPr>
          <w:rFonts w:asciiTheme="minorHAnsi" w:hAnsiTheme="minorHAnsi" w:cstheme="minorHAnsi"/>
          <w:sz w:val="24"/>
          <w:szCs w:val="24"/>
        </w:rPr>
        <w:t xml:space="preserve"> to ‘No delivered service’.</w:t>
      </w:r>
      <w:r w:rsidR="00FC7DE8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DE5D04" w:rsidRPr="005F661C">
        <w:rPr>
          <w:rFonts w:asciiTheme="minorHAnsi" w:hAnsiTheme="minorHAnsi" w:cstheme="minorHAnsi"/>
          <w:sz w:val="24"/>
          <w:szCs w:val="24"/>
        </w:rPr>
        <w:t xml:space="preserve">The clients with delivered services will change to </w:t>
      </w:r>
      <w:r w:rsidR="00A55DEF" w:rsidRPr="005F661C">
        <w:rPr>
          <w:rFonts w:asciiTheme="minorHAnsi" w:hAnsiTheme="minorHAnsi" w:cstheme="minorHAnsi"/>
          <w:sz w:val="24"/>
          <w:szCs w:val="24"/>
        </w:rPr>
        <w:t>authorized</w:t>
      </w:r>
      <w:r w:rsidR="004736CE" w:rsidRPr="005F661C">
        <w:rPr>
          <w:rFonts w:asciiTheme="minorHAnsi" w:hAnsiTheme="minorHAnsi" w:cstheme="minorHAnsi"/>
          <w:sz w:val="24"/>
          <w:szCs w:val="24"/>
        </w:rPr>
        <w:t xml:space="preserve"> status</w:t>
      </w:r>
      <w:r w:rsidR="006B1E98" w:rsidRPr="005F661C">
        <w:rPr>
          <w:rFonts w:asciiTheme="minorHAnsi" w:hAnsiTheme="minorHAnsi" w:cstheme="minorHAnsi"/>
          <w:sz w:val="24"/>
          <w:szCs w:val="24"/>
        </w:rPr>
        <w:t xml:space="preserve"> for further processing</w:t>
      </w:r>
      <w:r w:rsidR="004736CE" w:rsidRPr="005F661C">
        <w:rPr>
          <w:rFonts w:asciiTheme="minorHAnsi" w:hAnsiTheme="minorHAnsi" w:cstheme="minorHAnsi"/>
          <w:sz w:val="24"/>
          <w:szCs w:val="24"/>
        </w:rPr>
        <w:t>.</w:t>
      </w:r>
    </w:p>
    <w:p w14:paraId="24AC5EF2" w14:textId="565891F9" w:rsidR="006B1E98" w:rsidRPr="005F661C" w:rsidRDefault="00825200" w:rsidP="00825200">
      <w:pPr>
        <w:spacing w:line="480" w:lineRule="auto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9A7A31"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R, AR, SDR </w:t>
      </w: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Invoice </w:t>
      </w:r>
      <w:r w:rsidR="006B1E98" w:rsidRPr="005F661C">
        <w:rPr>
          <w:rFonts w:asciiTheme="minorHAnsi" w:hAnsiTheme="minorHAnsi" w:cstheme="minorHAnsi"/>
          <w:b/>
          <w:bCs/>
          <w:sz w:val="24"/>
          <w:szCs w:val="24"/>
        </w:rPr>
        <w:t>Statuses</w:t>
      </w:r>
    </w:p>
    <w:p w14:paraId="7B4BB6DA" w14:textId="1405A484" w:rsidR="00E3694A" w:rsidRPr="005F661C" w:rsidRDefault="00093FA2" w:rsidP="006C7076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i/>
          <w:iCs/>
          <w:sz w:val="24"/>
          <w:szCs w:val="24"/>
        </w:rPr>
        <w:t>Pending Status</w:t>
      </w:r>
      <w:r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981D1D" w:rsidRPr="005F661C">
        <w:rPr>
          <w:rFonts w:asciiTheme="minorHAnsi" w:hAnsiTheme="minorHAnsi" w:cstheme="minorHAnsi"/>
          <w:sz w:val="24"/>
          <w:szCs w:val="24"/>
        </w:rPr>
        <w:t>–</w:t>
      </w:r>
      <w:r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981D1D" w:rsidRPr="005F661C">
        <w:rPr>
          <w:rFonts w:asciiTheme="minorHAnsi" w:hAnsiTheme="minorHAnsi" w:cstheme="minorHAnsi"/>
          <w:sz w:val="24"/>
          <w:szCs w:val="24"/>
        </w:rPr>
        <w:t xml:space="preserve">There are multiple reasons </w:t>
      </w:r>
      <w:r w:rsidR="008B0FE6" w:rsidRPr="005F661C">
        <w:rPr>
          <w:rFonts w:asciiTheme="minorHAnsi" w:hAnsiTheme="minorHAnsi" w:cstheme="minorHAnsi"/>
          <w:sz w:val="24"/>
          <w:szCs w:val="24"/>
        </w:rPr>
        <w:t xml:space="preserve">for this status to occur. The most common one </w:t>
      </w:r>
      <w:r w:rsidR="006628B2" w:rsidRPr="005F661C">
        <w:rPr>
          <w:rFonts w:asciiTheme="minorHAnsi" w:hAnsiTheme="minorHAnsi" w:cstheme="minorHAnsi"/>
          <w:sz w:val="24"/>
          <w:szCs w:val="24"/>
        </w:rPr>
        <w:t>is</w:t>
      </w:r>
      <w:r w:rsidR="00076A57" w:rsidRPr="005F661C">
        <w:rPr>
          <w:rFonts w:asciiTheme="minorHAnsi" w:hAnsiTheme="minorHAnsi" w:cstheme="minorHAnsi"/>
          <w:sz w:val="24"/>
          <w:szCs w:val="24"/>
        </w:rPr>
        <w:t xml:space="preserve"> that the agency </w:t>
      </w:r>
      <w:r w:rsidR="00A75258" w:rsidRPr="005F661C">
        <w:rPr>
          <w:rFonts w:asciiTheme="minorHAnsi" w:hAnsiTheme="minorHAnsi" w:cstheme="minorHAnsi"/>
          <w:sz w:val="24"/>
          <w:szCs w:val="24"/>
        </w:rPr>
        <w:t xml:space="preserve">contract manager </w:t>
      </w:r>
      <w:r w:rsidR="00960FD0" w:rsidRPr="005F661C">
        <w:rPr>
          <w:rFonts w:asciiTheme="minorHAnsi" w:hAnsiTheme="minorHAnsi" w:cstheme="minorHAnsi"/>
          <w:sz w:val="24"/>
          <w:szCs w:val="24"/>
        </w:rPr>
        <w:t xml:space="preserve">is working on making certain </w:t>
      </w:r>
      <w:r w:rsidR="00BF3BA8" w:rsidRPr="005F661C">
        <w:rPr>
          <w:rFonts w:asciiTheme="minorHAnsi" w:hAnsiTheme="minorHAnsi" w:cstheme="minorHAnsi"/>
          <w:sz w:val="24"/>
          <w:szCs w:val="24"/>
        </w:rPr>
        <w:t>chan</w:t>
      </w:r>
      <w:r w:rsidR="00036F8B" w:rsidRPr="005F661C">
        <w:rPr>
          <w:rFonts w:asciiTheme="minorHAnsi" w:hAnsiTheme="minorHAnsi" w:cstheme="minorHAnsi"/>
          <w:sz w:val="24"/>
          <w:szCs w:val="24"/>
        </w:rPr>
        <w:t>ges to</w:t>
      </w:r>
      <w:r w:rsidR="00BF3BA8" w:rsidRPr="005F661C">
        <w:rPr>
          <w:rFonts w:asciiTheme="minorHAnsi" w:hAnsiTheme="minorHAnsi" w:cstheme="minorHAnsi"/>
          <w:sz w:val="24"/>
          <w:szCs w:val="24"/>
        </w:rPr>
        <w:t xml:space="preserve"> the </w:t>
      </w:r>
      <w:r w:rsidR="00A03E01" w:rsidRPr="005F661C">
        <w:rPr>
          <w:rFonts w:asciiTheme="minorHAnsi" w:hAnsiTheme="minorHAnsi" w:cstheme="minorHAnsi"/>
          <w:sz w:val="24"/>
          <w:szCs w:val="24"/>
        </w:rPr>
        <w:t xml:space="preserve">contract </w:t>
      </w:r>
      <w:r w:rsidR="00E45B28" w:rsidRPr="005F661C">
        <w:rPr>
          <w:rFonts w:asciiTheme="minorHAnsi" w:hAnsiTheme="minorHAnsi" w:cstheme="minorHAnsi"/>
          <w:sz w:val="24"/>
          <w:szCs w:val="24"/>
        </w:rPr>
        <w:t xml:space="preserve">which will temporarily send the contract </w:t>
      </w:r>
      <w:r w:rsidR="00A03E01" w:rsidRPr="005F661C">
        <w:rPr>
          <w:rFonts w:asciiTheme="minorHAnsi" w:hAnsiTheme="minorHAnsi" w:cstheme="minorHAnsi"/>
          <w:sz w:val="24"/>
          <w:szCs w:val="24"/>
        </w:rPr>
        <w:t xml:space="preserve">to pending </w:t>
      </w:r>
      <w:r w:rsidR="00A25E1F" w:rsidRPr="005F661C">
        <w:rPr>
          <w:rFonts w:asciiTheme="minorHAnsi" w:hAnsiTheme="minorHAnsi" w:cstheme="minorHAnsi"/>
          <w:sz w:val="24"/>
          <w:szCs w:val="24"/>
        </w:rPr>
        <w:t>status (</w:t>
      </w:r>
      <w:r w:rsidR="00A03E01" w:rsidRPr="005F661C">
        <w:rPr>
          <w:rFonts w:asciiTheme="minorHAnsi" w:hAnsiTheme="minorHAnsi" w:cstheme="minorHAnsi"/>
          <w:sz w:val="24"/>
          <w:szCs w:val="24"/>
        </w:rPr>
        <w:t>example</w:t>
      </w:r>
      <w:r w:rsidR="00D12706" w:rsidRPr="005F661C">
        <w:rPr>
          <w:rFonts w:asciiTheme="minorHAnsi" w:hAnsiTheme="minorHAnsi" w:cstheme="minorHAnsi"/>
          <w:sz w:val="24"/>
          <w:szCs w:val="24"/>
        </w:rPr>
        <w:t>:</w:t>
      </w:r>
      <w:r w:rsidR="007C4195" w:rsidRPr="005F661C">
        <w:rPr>
          <w:rFonts w:asciiTheme="minorHAnsi" w:hAnsiTheme="minorHAnsi" w:cstheme="minorHAnsi"/>
          <w:sz w:val="24"/>
          <w:szCs w:val="24"/>
        </w:rPr>
        <w:t xml:space="preserve"> adjusting account mapping rules). </w:t>
      </w:r>
      <w:r w:rsidR="00AD1F73" w:rsidRPr="005F661C">
        <w:rPr>
          <w:rFonts w:asciiTheme="minorHAnsi" w:hAnsiTheme="minorHAnsi" w:cstheme="minorHAnsi"/>
          <w:sz w:val="24"/>
          <w:szCs w:val="24"/>
        </w:rPr>
        <w:t xml:space="preserve">While the contract is in pending status, any in process invoices </w:t>
      </w:r>
      <w:r w:rsidR="003A7B5E" w:rsidRPr="005F661C">
        <w:rPr>
          <w:rFonts w:asciiTheme="minorHAnsi" w:hAnsiTheme="minorHAnsi" w:cstheme="minorHAnsi"/>
          <w:sz w:val="24"/>
          <w:szCs w:val="24"/>
        </w:rPr>
        <w:t xml:space="preserve">will go to pending status. The status will eventually change </w:t>
      </w:r>
      <w:r w:rsidR="00A25E1F" w:rsidRPr="005F661C">
        <w:rPr>
          <w:rFonts w:asciiTheme="minorHAnsi" w:hAnsiTheme="minorHAnsi" w:cstheme="minorHAnsi"/>
          <w:sz w:val="24"/>
          <w:szCs w:val="24"/>
        </w:rPr>
        <w:t>once the agency contract manager activates the contract.</w:t>
      </w:r>
      <w:r w:rsidR="00D12706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A03E01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322AF5" w:rsidRPr="005F661C">
        <w:rPr>
          <w:rFonts w:asciiTheme="minorHAnsi" w:hAnsiTheme="minorHAnsi" w:cstheme="minorHAnsi"/>
          <w:sz w:val="24"/>
          <w:szCs w:val="24"/>
        </w:rPr>
        <w:t>You may follow-up with the agency contract manager</w:t>
      </w:r>
      <w:r w:rsidR="00FA3630" w:rsidRPr="005F661C">
        <w:rPr>
          <w:rFonts w:asciiTheme="minorHAnsi" w:hAnsiTheme="minorHAnsi" w:cstheme="minorHAnsi"/>
          <w:sz w:val="24"/>
          <w:szCs w:val="24"/>
        </w:rPr>
        <w:t xml:space="preserve"> if the contract status </w:t>
      </w:r>
      <w:r w:rsidR="008110F6" w:rsidRPr="005F661C">
        <w:rPr>
          <w:rFonts w:asciiTheme="minorHAnsi" w:hAnsiTheme="minorHAnsi" w:cstheme="minorHAnsi"/>
          <w:sz w:val="24"/>
          <w:szCs w:val="24"/>
        </w:rPr>
        <w:t>does not</w:t>
      </w:r>
      <w:r w:rsidR="00FA3630" w:rsidRPr="005F661C">
        <w:rPr>
          <w:rFonts w:asciiTheme="minorHAnsi" w:hAnsiTheme="minorHAnsi" w:cstheme="minorHAnsi"/>
          <w:sz w:val="24"/>
          <w:szCs w:val="24"/>
        </w:rPr>
        <w:t xml:space="preserve"> change back to active</w:t>
      </w:r>
      <w:r w:rsidR="00B44BC1" w:rsidRPr="005F661C">
        <w:rPr>
          <w:rFonts w:asciiTheme="minorHAnsi" w:hAnsiTheme="minorHAnsi" w:cstheme="minorHAnsi"/>
          <w:sz w:val="24"/>
          <w:szCs w:val="24"/>
        </w:rPr>
        <w:t xml:space="preserve"> status</w:t>
      </w:r>
      <w:r w:rsidR="00FA3630" w:rsidRPr="005F661C">
        <w:rPr>
          <w:rFonts w:asciiTheme="minorHAnsi" w:hAnsiTheme="minorHAnsi" w:cstheme="minorHAnsi"/>
          <w:sz w:val="24"/>
          <w:szCs w:val="24"/>
        </w:rPr>
        <w:t>.</w:t>
      </w:r>
    </w:p>
    <w:p w14:paraId="1F070CDC" w14:textId="489B9EA7" w:rsidR="00431AC8" w:rsidRPr="005F661C" w:rsidRDefault="00431AC8" w:rsidP="00431AC8">
      <w:pPr>
        <w:spacing w:line="48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Other </w:t>
      </w:r>
      <w:r w:rsidR="006E4C07" w:rsidRPr="005F661C">
        <w:rPr>
          <w:rFonts w:asciiTheme="minorHAnsi" w:hAnsiTheme="minorHAnsi" w:cstheme="minorHAnsi"/>
          <w:b/>
          <w:bCs/>
          <w:sz w:val="24"/>
          <w:szCs w:val="24"/>
        </w:rPr>
        <w:t>Common Statuses</w:t>
      </w:r>
      <w:r w:rsidR="004D0582"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across PRC, CEC, SDR or Invoices</w:t>
      </w:r>
    </w:p>
    <w:p w14:paraId="6DEF9FD9" w14:textId="3BC94864" w:rsidR="00E3694A" w:rsidRPr="005F661C" w:rsidRDefault="0033150F" w:rsidP="006C7076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PRC Ready</w:t>
      </w:r>
      <w:r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B46A14" w:rsidRPr="005F661C">
        <w:rPr>
          <w:rFonts w:asciiTheme="minorHAnsi" w:hAnsiTheme="minorHAnsi" w:cstheme="minorHAnsi"/>
          <w:sz w:val="24"/>
          <w:szCs w:val="24"/>
        </w:rPr>
        <w:t>–</w:t>
      </w:r>
      <w:r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B46A14" w:rsidRPr="005F661C">
        <w:rPr>
          <w:rFonts w:asciiTheme="minorHAnsi" w:hAnsiTheme="minorHAnsi" w:cstheme="minorHAnsi"/>
          <w:sz w:val="24"/>
          <w:szCs w:val="24"/>
        </w:rPr>
        <w:t xml:space="preserve">Payment </w:t>
      </w:r>
      <w:r w:rsidR="003021D4" w:rsidRPr="005F661C">
        <w:rPr>
          <w:rFonts w:asciiTheme="minorHAnsi" w:hAnsiTheme="minorHAnsi" w:cstheme="minorHAnsi"/>
          <w:sz w:val="24"/>
          <w:szCs w:val="24"/>
        </w:rPr>
        <w:t>R</w:t>
      </w:r>
      <w:r w:rsidR="00B46A14" w:rsidRPr="005F661C">
        <w:rPr>
          <w:rFonts w:asciiTheme="minorHAnsi" w:hAnsiTheme="minorHAnsi" w:cstheme="minorHAnsi"/>
          <w:sz w:val="24"/>
          <w:szCs w:val="24"/>
        </w:rPr>
        <w:t>equest for Commodity (PRC)</w:t>
      </w:r>
      <w:r w:rsidR="00273C82" w:rsidRPr="005F661C">
        <w:rPr>
          <w:rFonts w:asciiTheme="minorHAnsi" w:hAnsiTheme="minorHAnsi" w:cstheme="minorHAnsi"/>
          <w:sz w:val="24"/>
          <w:szCs w:val="24"/>
        </w:rPr>
        <w:t xml:space="preserve"> Ready </w:t>
      </w:r>
      <w:r w:rsidR="00CE3278" w:rsidRPr="005F661C">
        <w:rPr>
          <w:rFonts w:asciiTheme="minorHAnsi" w:hAnsiTheme="minorHAnsi" w:cstheme="minorHAnsi"/>
          <w:sz w:val="24"/>
          <w:szCs w:val="24"/>
        </w:rPr>
        <w:t xml:space="preserve">status occurs when </w:t>
      </w:r>
      <w:r w:rsidR="00FA70A6" w:rsidRPr="005F661C">
        <w:rPr>
          <w:rFonts w:asciiTheme="minorHAnsi" w:hAnsiTheme="minorHAnsi" w:cstheme="minorHAnsi"/>
          <w:sz w:val="24"/>
          <w:szCs w:val="24"/>
        </w:rPr>
        <w:t xml:space="preserve">payment document PRC is created in response to </w:t>
      </w:r>
      <w:r w:rsidR="00CE0B5F" w:rsidRPr="005F661C">
        <w:rPr>
          <w:rFonts w:asciiTheme="minorHAnsi" w:hAnsiTheme="minorHAnsi" w:cstheme="minorHAnsi"/>
          <w:sz w:val="24"/>
          <w:szCs w:val="24"/>
        </w:rPr>
        <w:t xml:space="preserve">a valid </w:t>
      </w:r>
      <w:r w:rsidR="00FF2761" w:rsidRPr="005F661C">
        <w:rPr>
          <w:rFonts w:asciiTheme="minorHAnsi" w:hAnsiTheme="minorHAnsi" w:cstheme="minorHAnsi"/>
          <w:sz w:val="24"/>
          <w:szCs w:val="24"/>
        </w:rPr>
        <w:t xml:space="preserve">invoice or SDR cleared </w:t>
      </w:r>
      <w:r w:rsidR="00EF09AD" w:rsidRPr="005F661C">
        <w:rPr>
          <w:rFonts w:asciiTheme="minorHAnsi" w:hAnsiTheme="minorHAnsi" w:cstheme="minorHAnsi"/>
          <w:sz w:val="24"/>
          <w:szCs w:val="24"/>
        </w:rPr>
        <w:t xml:space="preserve">for payment processing </w:t>
      </w:r>
      <w:r w:rsidR="00FF2761" w:rsidRPr="005F661C">
        <w:rPr>
          <w:rFonts w:asciiTheme="minorHAnsi" w:hAnsiTheme="minorHAnsi" w:cstheme="minorHAnsi"/>
          <w:sz w:val="24"/>
          <w:szCs w:val="24"/>
        </w:rPr>
        <w:t xml:space="preserve">by </w:t>
      </w:r>
      <w:r w:rsidR="00E70995" w:rsidRPr="005F661C">
        <w:rPr>
          <w:rFonts w:asciiTheme="minorHAnsi" w:hAnsiTheme="minorHAnsi" w:cstheme="minorHAnsi"/>
          <w:sz w:val="24"/>
          <w:szCs w:val="24"/>
        </w:rPr>
        <w:t>an agency</w:t>
      </w:r>
      <w:r w:rsidR="00EF09AD" w:rsidRPr="005F661C">
        <w:rPr>
          <w:rFonts w:asciiTheme="minorHAnsi" w:hAnsiTheme="minorHAnsi" w:cstheme="minorHAnsi"/>
          <w:sz w:val="24"/>
          <w:szCs w:val="24"/>
        </w:rPr>
        <w:t>.</w:t>
      </w:r>
      <w:r w:rsidR="00E70995" w:rsidRPr="005F661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478F6CA" w14:textId="70CCE894" w:rsidR="0089120A" w:rsidRPr="005F661C" w:rsidRDefault="00FA4247" w:rsidP="006C7076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Deny</w:t>
      </w:r>
      <w:r w:rsidRPr="005F661C">
        <w:rPr>
          <w:rFonts w:asciiTheme="minorHAnsi" w:hAnsiTheme="minorHAnsi" w:cstheme="minorHAnsi"/>
          <w:sz w:val="24"/>
          <w:szCs w:val="24"/>
        </w:rPr>
        <w:t xml:space="preserve"> – On the contrary, when an agency deems </w:t>
      </w:r>
      <w:r w:rsidR="00B70450" w:rsidRPr="005F661C">
        <w:rPr>
          <w:rFonts w:asciiTheme="minorHAnsi" w:hAnsiTheme="minorHAnsi" w:cstheme="minorHAnsi"/>
          <w:sz w:val="24"/>
          <w:szCs w:val="24"/>
        </w:rPr>
        <w:t xml:space="preserve">any changes or corrections to a provider submitted invoice or </w:t>
      </w:r>
      <w:r w:rsidR="0086492A" w:rsidRPr="005F661C">
        <w:rPr>
          <w:rFonts w:asciiTheme="minorHAnsi" w:hAnsiTheme="minorHAnsi" w:cstheme="minorHAnsi"/>
          <w:sz w:val="24"/>
          <w:szCs w:val="24"/>
        </w:rPr>
        <w:t>SDR</w:t>
      </w:r>
      <w:r w:rsidR="003E3658" w:rsidRPr="005F661C">
        <w:rPr>
          <w:rFonts w:asciiTheme="minorHAnsi" w:hAnsiTheme="minorHAnsi" w:cstheme="minorHAnsi"/>
          <w:sz w:val="24"/>
          <w:szCs w:val="24"/>
        </w:rPr>
        <w:t xml:space="preserve">, then it goes to </w:t>
      </w:r>
      <w:r w:rsidR="00C137CA">
        <w:rPr>
          <w:rFonts w:asciiTheme="minorHAnsi" w:hAnsiTheme="minorHAnsi" w:cstheme="minorHAnsi"/>
          <w:sz w:val="24"/>
          <w:szCs w:val="24"/>
        </w:rPr>
        <w:t>d</w:t>
      </w:r>
      <w:r w:rsidR="003E3658" w:rsidRPr="005F661C">
        <w:rPr>
          <w:rFonts w:asciiTheme="minorHAnsi" w:hAnsiTheme="minorHAnsi" w:cstheme="minorHAnsi"/>
          <w:sz w:val="24"/>
          <w:szCs w:val="24"/>
        </w:rPr>
        <w:t>en</w:t>
      </w:r>
      <w:r w:rsidR="004C3969" w:rsidRPr="005F661C">
        <w:rPr>
          <w:rFonts w:asciiTheme="minorHAnsi" w:hAnsiTheme="minorHAnsi" w:cstheme="minorHAnsi"/>
          <w:sz w:val="24"/>
          <w:szCs w:val="24"/>
        </w:rPr>
        <w:t xml:space="preserve">ied status. If the </w:t>
      </w:r>
      <w:r w:rsidR="0089120A" w:rsidRPr="005F661C">
        <w:rPr>
          <w:rFonts w:asciiTheme="minorHAnsi" w:hAnsiTheme="minorHAnsi" w:cstheme="minorHAnsi"/>
          <w:sz w:val="24"/>
          <w:szCs w:val="24"/>
        </w:rPr>
        <w:t>denial</w:t>
      </w:r>
      <w:r w:rsidR="004C3969" w:rsidRPr="005F661C">
        <w:rPr>
          <w:rFonts w:asciiTheme="minorHAnsi" w:hAnsiTheme="minorHAnsi" w:cstheme="minorHAnsi"/>
          <w:sz w:val="24"/>
          <w:szCs w:val="24"/>
        </w:rPr>
        <w:t xml:space="preserve"> by agency </w:t>
      </w:r>
      <w:r w:rsidR="0089120A" w:rsidRPr="005F661C">
        <w:rPr>
          <w:rFonts w:asciiTheme="minorHAnsi" w:hAnsiTheme="minorHAnsi" w:cstheme="minorHAnsi"/>
          <w:sz w:val="24"/>
          <w:szCs w:val="24"/>
        </w:rPr>
        <w:t>happens after the PRC is generated, then both the PRC and its respective Invoice or SDR will also go to denied status.</w:t>
      </w:r>
      <w:r w:rsidR="00F76E5A" w:rsidRPr="005F661C">
        <w:rPr>
          <w:rFonts w:asciiTheme="minorHAnsi" w:hAnsiTheme="minorHAnsi" w:cstheme="minorHAnsi"/>
          <w:sz w:val="24"/>
          <w:szCs w:val="24"/>
        </w:rPr>
        <w:t xml:space="preserve"> If the billing involved an UR SDR, then Agency Contract Manager will provide further instructions.</w:t>
      </w:r>
    </w:p>
    <w:p w14:paraId="24CB546D" w14:textId="5D4C4720" w:rsidR="00BD4007" w:rsidRPr="00E10B52" w:rsidRDefault="00B70450" w:rsidP="004F2BF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A4288" w:rsidRPr="005F661C">
        <w:rPr>
          <w:rFonts w:asciiTheme="minorHAnsi" w:hAnsiTheme="minorHAnsi" w:cstheme="minorHAnsi"/>
          <w:b/>
          <w:bCs/>
          <w:sz w:val="24"/>
          <w:szCs w:val="24"/>
        </w:rPr>
        <w:t>Rejected</w:t>
      </w:r>
      <w:r w:rsidR="00881D5F" w:rsidRPr="005F661C">
        <w:rPr>
          <w:rFonts w:asciiTheme="minorHAnsi" w:hAnsiTheme="minorHAnsi" w:cstheme="minorHAnsi"/>
          <w:sz w:val="24"/>
          <w:szCs w:val="24"/>
        </w:rPr>
        <w:t xml:space="preserve"> –</w:t>
      </w:r>
      <w:r w:rsidR="00E47343" w:rsidRPr="00E10B52">
        <w:rPr>
          <w:rFonts w:asciiTheme="minorHAnsi" w:hAnsiTheme="minorHAnsi" w:cstheme="minorHAnsi"/>
          <w:sz w:val="24"/>
          <w:szCs w:val="24"/>
        </w:rPr>
        <w:t>This status occurs when the PRC has been approved by agency staff in EIM but rejected in Comptroller’s system due to data discrepancies</w:t>
      </w:r>
      <w:r w:rsidR="004F2BF4">
        <w:rPr>
          <w:rFonts w:asciiTheme="minorHAnsi" w:hAnsiTheme="minorHAnsi" w:cstheme="minorHAnsi"/>
          <w:sz w:val="24"/>
          <w:szCs w:val="24"/>
        </w:rPr>
        <w:t xml:space="preserve">. </w:t>
      </w:r>
      <w:r w:rsidR="002D45A4" w:rsidRPr="00E10B52">
        <w:rPr>
          <w:rFonts w:asciiTheme="minorHAnsi" w:hAnsiTheme="minorHAnsi" w:cstheme="minorHAnsi"/>
          <w:sz w:val="24"/>
          <w:szCs w:val="24"/>
        </w:rPr>
        <w:t xml:space="preserve">Agency staff will </w:t>
      </w:r>
      <w:r w:rsidR="006C6737" w:rsidRPr="00E10B52">
        <w:rPr>
          <w:rFonts w:asciiTheme="minorHAnsi" w:hAnsiTheme="minorHAnsi" w:cstheme="minorHAnsi"/>
          <w:sz w:val="24"/>
          <w:szCs w:val="24"/>
        </w:rPr>
        <w:t xml:space="preserve">take </w:t>
      </w:r>
      <w:r w:rsidR="00341E45" w:rsidRPr="00E10B52">
        <w:rPr>
          <w:rFonts w:asciiTheme="minorHAnsi" w:hAnsiTheme="minorHAnsi" w:cstheme="minorHAnsi"/>
          <w:sz w:val="24"/>
          <w:szCs w:val="24"/>
        </w:rPr>
        <w:t xml:space="preserve">the </w:t>
      </w:r>
      <w:r w:rsidR="006C6737" w:rsidRPr="00E10B52">
        <w:rPr>
          <w:rFonts w:asciiTheme="minorHAnsi" w:hAnsiTheme="minorHAnsi" w:cstheme="minorHAnsi"/>
          <w:sz w:val="24"/>
          <w:szCs w:val="24"/>
        </w:rPr>
        <w:t>necessary further actions in this regard.</w:t>
      </w:r>
    </w:p>
    <w:p w14:paraId="4DA185A1" w14:textId="48905D29" w:rsidR="006C7076" w:rsidRPr="005F661C" w:rsidRDefault="006C7076" w:rsidP="006C7076">
      <w:pPr>
        <w:pStyle w:val="List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6552C868" w14:textId="77777777" w:rsidR="006C7076" w:rsidRPr="009A317B" w:rsidRDefault="006C7076" w:rsidP="006C7076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4B92DEEC" w14:textId="6E00F4CB" w:rsidR="00513808" w:rsidRPr="005F661C" w:rsidRDefault="00513808" w:rsidP="00513808">
      <w:pPr>
        <w:spacing w:line="48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lastRenderedPageBreak/>
        <w:t>Statuses That Allow Provider to Edit Billing</w:t>
      </w:r>
    </w:p>
    <w:p w14:paraId="44BB5B6C" w14:textId="293BD522" w:rsidR="00B52891" w:rsidRPr="005F661C" w:rsidRDefault="008D4568" w:rsidP="006C7076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SDRs</w:t>
      </w:r>
      <w:r w:rsidR="00513808" w:rsidRPr="005F661C">
        <w:rPr>
          <w:rFonts w:asciiTheme="minorHAnsi" w:hAnsiTheme="minorHAnsi" w:cstheme="minorHAnsi"/>
          <w:sz w:val="24"/>
          <w:szCs w:val="24"/>
        </w:rPr>
        <w:t xml:space="preserve">– </w:t>
      </w:r>
      <w:r w:rsidRPr="005F661C">
        <w:rPr>
          <w:rFonts w:asciiTheme="minorHAnsi" w:hAnsiTheme="minorHAnsi" w:cstheme="minorHAnsi"/>
          <w:sz w:val="24"/>
          <w:szCs w:val="24"/>
        </w:rPr>
        <w:t xml:space="preserve">SDRs must be in ‘Draft’ status to </w:t>
      </w:r>
      <w:r w:rsidR="00BC6C30" w:rsidRPr="005F661C">
        <w:rPr>
          <w:rFonts w:asciiTheme="minorHAnsi" w:hAnsiTheme="minorHAnsi" w:cstheme="minorHAnsi"/>
          <w:sz w:val="24"/>
          <w:szCs w:val="24"/>
        </w:rPr>
        <w:t xml:space="preserve">make changes. </w:t>
      </w:r>
      <w:r w:rsidR="00A72E9B" w:rsidRPr="005F661C">
        <w:rPr>
          <w:rFonts w:asciiTheme="minorHAnsi" w:hAnsiTheme="minorHAnsi" w:cstheme="minorHAnsi"/>
          <w:sz w:val="24"/>
          <w:szCs w:val="24"/>
        </w:rPr>
        <w:t xml:space="preserve">If the SDR has already been </w:t>
      </w:r>
      <w:r w:rsidR="00C56556">
        <w:rPr>
          <w:rFonts w:asciiTheme="minorHAnsi" w:hAnsiTheme="minorHAnsi" w:cstheme="minorHAnsi"/>
          <w:sz w:val="24"/>
          <w:szCs w:val="24"/>
        </w:rPr>
        <w:t>r</w:t>
      </w:r>
      <w:r w:rsidR="00A72E9B" w:rsidRPr="005F661C">
        <w:rPr>
          <w:rFonts w:asciiTheme="minorHAnsi" w:hAnsiTheme="minorHAnsi" w:cstheme="minorHAnsi"/>
          <w:sz w:val="24"/>
          <w:szCs w:val="24"/>
        </w:rPr>
        <w:t xml:space="preserve">eleased </w:t>
      </w:r>
      <w:r w:rsidR="007D0D70" w:rsidRPr="005F661C">
        <w:rPr>
          <w:rFonts w:asciiTheme="minorHAnsi" w:hAnsiTheme="minorHAnsi" w:cstheme="minorHAnsi"/>
          <w:sz w:val="24"/>
          <w:szCs w:val="24"/>
        </w:rPr>
        <w:t xml:space="preserve">then </w:t>
      </w:r>
      <w:r w:rsidR="00A72E9B" w:rsidRPr="005F661C">
        <w:rPr>
          <w:rFonts w:asciiTheme="minorHAnsi" w:hAnsiTheme="minorHAnsi" w:cstheme="minorHAnsi"/>
          <w:sz w:val="24"/>
          <w:szCs w:val="24"/>
        </w:rPr>
        <w:t xml:space="preserve">have the </w:t>
      </w:r>
      <w:r w:rsidR="007D0D70" w:rsidRPr="005F661C">
        <w:rPr>
          <w:rFonts w:asciiTheme="minorHAnsi" w:hAnsiTheme="minorHAnsi" w:cstheme="minorHAnsi"/>
          <w:sz w:val="24"/>
          <w:szCs w:val="24"/>
        </w:rPr>
        <w:t>provider a</w:t>
      </w:r>
      <w:r w:rsidR="00A72E9B" w:rsidRPr="005F661C">
        <w:rPr>
          <w:rFonts w:asciiTheme="minorHAnsi" w:hAnsiTheme="minorHAnsi" w:cstheme="minorHAnsi"/>
          <w:sz w:val="24"/>
          <w:szCs w:val="24"/>
        </w:rPr>
        <w:t xml:space="preserve">uthorizer disapprove the SDR and that will change it back to </w:t>
      </w:r>
      <w:r w:rsidR="00C56556">
        <w:rPr>
          <w:rFonts w:asciiTheme="minorHAnsi" w:hAnsiTheme="minorHAnsi" w:cstheme="minorHAnsi"/>
          <w:sz w:val="24"/>
          <w:szCs w:val="24"/>
        </w:rPr>
        <w:t>d</w:t>
      </w:r>
      <w:r w:rsidR="00A72E9B" w:rsidRPr="005F661C">
        <w:rPr>
          <w:rFonts w:asciiTheme="minorHAnsi" w:hAnsiTheme="minorHAnsi" w:cstheme="minorHAnsi"/>
          <w:sz w:val="24"/>
          <w:szCs w:val="24"/>
        </w:rPr>
        <w:t>raft</w:t>
      </w:r>
      <w:r w:rsidR="007D0D70" w:rsidRPr="005F661C">
        <w:rPr>
          <w:rFonts w:asciiTheme="minorHAnsi" w:hAnsiTheme="minorHAnsi" w:cstheme="minorHAnsi"/>
          <w:sz w:val="24"/>
          <w:szCs w:val="24"/>
        </w:rPr>
        <w:t xml:space="preserve"> status</w:t>
      </w:r>
      <w:r w:rsidR="003133D3" w:rsidRPr="005F661C">
        <w:rPr>
          <w:rFonts w:asciiTheme="minorHAnsi" w:hAnsiTheme="minorHAnsi" w:cstheme="minorHAnsi"/>
          <w:sz w:val="24"/>
          <w:szCs w:val="24"/>
        </w:rPr>
        <w:t xml:space="preserve">, which will allow you to make changes again and will follow the </w:t>
      </w:r>
      <w:r w:rsidR="00B740C6" w:rsidRPr="005F661C">
        <w:rPr>
          <w:rFonts w:asciiTheme="minorHAnsi" w:hAnsiTheme="minorHAnsi" w:cstheme="minorHAnsi"/>
          <w:sz w:val="24"/>
          <w:szCs w:val="24"/>
        </w:rPr>
        <w:t>normal processing after you make the changes</w:t>
      </w:r>
      <w:r w:rsidR="00A72E9B" w:rsidRPr="005F661C">
        <w:rPr>
          <w:rFonts w:asciiTheme="minorHAnsi" w:hAnsiTheme="minorHAnsi" w:cstheme="minorHAnsi"/>
          <w:sz w:val="24"/>
          <w:szCs w:val="24"/>
        </w:rPr>
        <w:t xml:space="preserve">. </w:t>
      </w:r>
      <w:r w:rsidR="00B740C6" w:rsidRPr="005F661C">
        <w:rPr>
          <w:rFonts w:asciiTheme="minorHAnsi" w:hAnsiTheme="minorHAnsi" w:cstheme="minorHAnsi"/>
          <w:sz w:val="24"/>
          <w:szCs w:val="24"/>
        </w:rPr>
        <w:t xml:space="preserve">On the other </w:t>
      </w:r>
      <w:r w:rsidR="00B52891" w:rsidRPr="005F661C">
        <w:rPr>
          <w:rFonts w:asciiTheme="minorHAnsi" w:hAnsiTheme="minorHAnsi" w:cstheme="minorHAnsi"/>
          <w:sz w:val="24"/>
          <w:szCs w:val="24"/>
        </w:rPr>
        <w:t>hand,</w:t>
      </w:r>
      <w:r w:rsidR="00B740C6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B52891" w:rsidRPr="005F661C">
        <w:rPr>
          <w:rFonts w:asciiTheme="minorHAnsi" w:hAnsiTheme="minorHAnsi" w:cstheme="minorHAnsi"/>
          <w:sz w:val="24"/>
          <w:szCs w:val="24"/>
        </w:rPr>
        <w:t xml:space="preserve">If the SDR has been Authorized, the Provider can no longer make any edits to the SDR and cannot change it back to draft status. </w:t>
      </w:r>
      <w:r w:rsidR="00F73066" w:rsidRPr="005F661C">
        <w:rPr>
          <w:rFonts w:asciiTheme="minorHAnsi" w:hAnsiTheme="minorHAnsi" w:cstheme="minorHAnsi"/>
          <w:sz w:val="24"/>
          <w:szCs w:val="24"/>
        </w:rPr>
        <w:t>However, you may c</w:t>
      </w:r>
      <w:r w:rsidR="00B52891" w:rsidRPr="005F661C">
        <w:rPr>
          <w:rFonts w:asciiTheme="minorHAnsi" w:hAnsiTheme="minorHAnsi" w:cstheme="minorHAnsi"/>
          <w:sz w:val="24"/>
          <w:szCs w:val="24"/>
        </w:rPr>
        <w:t xml:space="preserve">ontact the Agency Contract Manager to have them deny the client or clients in question and they can approve the clients that do not need correction. You can then create a Supplemental SDR and submit the corrected services for the denied clients. </w:t>
      </w:r>
    </w:p>
    <w:p w14:paraId="15E741F0" w14:textId="1D4FC7DD" w:rsidR="00630E5E" w:rsidRPr="005F661C" w:rsidRDefault="004D633B" w:rsidP="006C7076">
      <w:pPr>
        <w:pStyle w:val="ListParagraph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Note: Does not apply to DPH Providers. Please contact DPH for further instructions.</w:t>
      </w:r>
    </w:p>
    <w:p w14:paraId="7E236DE8" w14:textId="77777777" w:rsidR="009A317B" w:rsidRPr="005F661C" w:rsidRDefault="009A317B" w:rsidP="006C7076">
      <w:pPr>
        <w:pStyle w:val="ListParagraph"/>
        <w:spacing w:line="240" w:lineRule="auto"/>
        <w:rPr>
          <w:rFonts w:asciiTheme="minorHAnsi" w:eastAsiaTheme="minorHAnsi" w:hAnsiTheme="minorHAnsi" w:cstheme="minorHAnsi"/>
        </w:rPr>
      </w:pPr>
    </w:p>
    <w:p w14:paraId="35BBF221" w14:textId="05174DCE" w:rsidR="00513808" w:rsidRPr="005F661C" w:rsidRDefault="009A317B" w:rsidP="006C7076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AR</w:t>
      </w:r>
      <w:r w:rsidR="0058547B" w:rsidRPr="005F661C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897150"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8547B" w:rsidRPr="005F661C">
        <w:rPr>
          <w:rFonts w:asciiTheme="minorHAnsi" w:hAnsiTheme="minorHAnsi" w:cstheme="minorHAnsi"/>
          <w:b/>
          <w:bCs/>
          <w:sz w:val="24"/>
          <w:szCs w:val="24"/>
        </w:rPr>
        <w:t>CR Invoices</w:t>
      </w:r>
      <w:r w:rsidR="0058547B" w:rsidRPr="005F661C">
        <w:rPr>
          <w:rFonts w:asciiTheme="minorHAnsi" w:hAnsiTheme="minorHAnsi" w:cstheme="minorHAnsi"/>
          <w:sz w:val="24"/>
          <w:szCs w:val="24"/>
        </w:rPr>
        <w:t xml:space="preserve">: These invoices can </w:t>
      </w:r>
      <w:r w:rsidR="00E32ED8" w:rsidRPr="005F661C">
        <w:rPr>
          <w:rFonts w:asciiTheme="minorHAnsi" w:hAnsiTheme="minorHAnsi" w:cstheme="minorHAnsi"/>
          <w:sz w:val="24"/>
          <w:szCs w:val="24"/>
        </w:rPr>
        <w:t xml:space="preserve">also be disapproved by the Authorizer on the provider side to change the invoice back to draft status. </w:t>
      </w:r>
      <w:r w:rsidR="0089166E" w:rsidRPr="005F661C">
        <w:rPr>
          <w:rFonts w:asciiTheme="minorHAnsi" w:hAnsiTheme="minorHAnsi" w:cstheme="minorHAnsi"/>
          <w:sz w:val="24"/>
          <w:szCs w:val="24"/>
        </w:rPr>
        <w:t xml:space="preserve">However, </w:t>
      </w:r>
      <w:r w:rsidR="004408BC" w:rsidRPr="005F661C">
        <w:rPr>
          <w:rFonts w:asciiTheme="minorHAnsi" w:hAnsiTheme="minorHAnsi" w:cstheme="minorHAnsi"/>
          <w:sz w:val="24"/>
          <w:szCs w:val="24"/>
        </w:rPr>
        <w:t>if the invoice is already auth</w:t>
      </w:r>
      <w:r w:rsidR="00A707A5" w:rsidRPr="005F661C">
        <w:rPr>
          <w:rFonts w:asciiTheme="minorHAnsi" w:hAnsiTheme="minorHAnsi" w:cstheme="minorHAnsi"/>
          <w:sz w:val="24"/>
          <w:szCs w:val="24"/>
        </w:rPr>
        <w:t>orized</w:t>
      </w:r>
      <w:r w:rsidR="008906BB" w:rsidRPr="005F661C">
        <w:rPr>
          <w:rFonts w:asciiTheme="minorHAnsi" w:hAnsiTheme="minorHAnsi" w:cstheme="minorHAnsi"/>
          <w:sz w:val="24"/>
          <w:szCs w:val="24"/>
        </w:rPr>
        <w:t xml:space="preserve"> on the provider </w:t>
      </w:r>
      <w:r w:rsidR="00897150" w:rsidRPr="005F661C">
        <w:rPr>
          <w:rFonts w:asciiTheme="minorHAnsi" w:hAnsiTheme="minorHAnsi" w:cstheme="minorHAnsi"/>
          <w:sz w:val="24"/>
          <w:szCs w:val="24"/>
        </w:rPr>
        <w:t>side,</w:t>
      </w:r>
      <w:r w:rsidR="008906BB" w:rsidRPr="005F661C">
        <w:rPr>
          <w:rFonts w:asciiTheme="minorHAnsi" w:hAnsiTheme="minorHAnsi" w:cstheme="minorHAnsi"/>
          <w:sz w:val="24"/>
          <w:szCs w:val="24"/>
        </w:rPr>
        <w:t xml:space="preserve"> then</w:t>
      </w:r>
      <w:r w:rsidR="004408BC" w:rsidRPr="005F661C">
        <w:rPr>
          <w:rFonts w:asciiTheme="minorHAnsi" w:hAnsiTheme="minorHAnsi" w:cstheme="minorHAnsi"/>
          <w:sz w:val="24"/>
          <w:szCs w:val="24"/>
        </w:rPr>
        <w:t xml:space="preserve"> </w:t>
      </w:r>
      <w:r w:rsidR="0089166E" w:rsidRPr="005F661C">
        <w:rPr>
          <w:rFonts w:asciiTheme="minorHAnsi" w:hAnsiTheme="minorHAnsi" w:cstheme="minorHAnsi"/>
          <w:sz w:val="24"/>
          <w:szCs w:val="24"/>
        </w:rPr>
        <w:t xml:space="preserve">you may contact the Agency Contract Manager </w:t>
      </w:r>
      <w:r w:rsidR="008906BB" w:rsidRPr="005F661C">
        <w:rPr>
          <w:rFonts w:asciiTheme="minorHAnsi" w:hAnsiTheme="minorHAnsi" w:cstheme="minorHAnsi"/>
          <w:sz w:val="24"/>
          <w:szCs w:val="24"/>
        </w:rPr>
        <w:t>to discuss next steps</w:t>
      </w:r>
      <w:r w:rsidR="00897150" w:rsidRPr="005F66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C26AB02" w14:textId="0D0AAF11" w:rsidR="005F661C" w:rsidRPr="005F661C" w:rsidRDefault="00EE4C14" w:rsidP="005F661C">
      <w:bookmarkStart w:id="2" w:name="_Toc71285198"/>
      <w:r w:rsidRPr="00EE4C14">
        <w:rPr>
          <w:b/>
          <w:bCs/>
          <w:sz w:val="28"/>
          <w:szCs w:val="28"/>
        </w:rPr>
        <w:t>Client Enrollments</w:t>
      </w:r>
      <w:bookmarkEnd w:id="2"/>
      <w:r w:rsidR="00CC35B6">
        <w:rPr>
          <w:b/>
          <w:bCs/>
          <w:sz w:val="28"/>
          <w:szCs w:val="28"/>
        </w:rPr>
        <w:t xml:space="preserve"> Discrepancies </w:t>
      </w:r>
      <w:r w:rsidR="00426B0E">
        <w:rPr>
          <w:b/>
          <w:bCs/>
          <w:sz w:val="28"/>
          <w:szCs w:val="28"/>
        </w:rPr>
        <w:t>(DMH/DDS users)</w:t>
      </w:r>
    </w:p>
    <w:p w14:paraId="3BC851D4" w14:textId="3E437C16" w:rsidR="00EE4C14" w:rsidRPr="005F661C" w:rsidRDefault="00EE4C14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Providers are reminded to contact your agency contract manager as soon as possible </w:t>
      </w:r>
      <w:r w:rsidR="00426B0E" w:rsidRPr="005F661C">
        <w:rPr>
          <w:rFonts w:asciiTheme="minorHAnsi" w:hAnsiTheme="minorHAnsi" w:cstheme="minorHAnsi"/>
          <w:sz w:val="24"/>
          <w:szCs w:val="24"/>
        </w:rPr>
        <w:t>when</w:t>
      </w:r>
      <w:r w:rsidRPr="005F661C">
        <w:rPr>
          <w:rFonts w:asciiTheme="minorHAnsi" w:hAnsiTheme="minorHAnsi" w:cstheme="minorHAnsi"/>
          <w:sz w:val="24"/>
          <w:szCs w:val="24"/>
        </w:rPr>
        <w:t>:</w:t>
      </w:r>
    </w:p>
    <w:p w14:paraId="0EF7F920" w14:textId="3C3D3EFD" w:rsidR="00EE4C14" w:rsidRPr="005F661C" w:rsidRDefault="00EE4C14" w:rsidP="006C7076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You are seeing duplicate enrollments on your SDR. Your agency </w:t>
      </w:r>
      <w:r w:rsidR="00403C9F">
        <w:rPr>
          <w:rFonts w:asciiTheme="minorHAnsi" w:hAnsiTheme="minorHAnsi" w:cstheme="minorHAnsi"/>
          <w:sz w:val="24"/>
          <w:szCs w:val="24"/>
        </w:rPr>
        <w:t>C</w:t>
      </w:r>
      <w:r w:rsidRPr="005F661C">
        <w:rPr>
          <w:rFonts w:asciiTheme="minorHAnsi" w:hAnsiTheme="minorHAnsi" w:cstheme="minorHAnsi"/>
          <w:sz w:val="24"/>
          <w:szCs w:val="24"/>
        </w:rPr>
        <w:t xml:space="preserve">ontract </w:t>
      </w:r>
      <w:r w:rsidR="00403C9F">
        <w:rPr>
          <w:rFonts w:asciiTheme="minorHAnsi" w:hAnsiTheme="minorHAnsi" w:cstheme="minorHAnsi"/>
          <w:sz w:val="24"/>
          <w:szCs w:val="24"/>
        </w:rPr>
        <w:t>M</w:t>
      </w:r>
      <w:r w:rsidRPr="005F661C">
        <w:rPr>
          <w:rFonts w:asciiTheme="minorHAnsi" w:hAnsiTheme="minorHAnsi" w:cstheme="minorHAnsi"/>
          <w:sz w:val="24"/>
          <w:szCs w:val="24"/>
        </w:rPr>
        <w:t>anager will be able to confirm which enrollment you should use for billing.</w:t>
      </w:r>
    </w:p>
    <w:p w14:paraId="5A1D0290" w14:textId="77777777" w:rsidR="00EE4C14" w:rsidRPr="005F661C" w:rsidRDefault="00EE4C14" w:rsidP="006C7076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A client is not appearing on your SDR. It is possible that the client is not:</w:t>
      </w:r>
    </w:p>
    <w:p w14:paraId="25F82229" w14:textId="77777777" w:rsidR="00EE4C14" w:rsidRPr="005F661C" w:rsidRDefault="00EE4C14" w:rsidP="006C7076">
      <w:pPr>
        <w:pStyle w:val="ListParagraph"/>
        <w:numPr>
          <w:ilvl w:val="1"/>
          <w:numId w:val="4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Entered in Meditech.</w:t>
      </w:r>
    </w:p>
    <w:p w14:paraId="3B433C30" w14:textId="77777777" w:rsidR="00EE4C14" w:rsidRPr="005F661C" w:rsidRDefault="00EE4C14" w:rsidP="006C7076">
      <w:pPr>
        <w:pStyle w:val="ListParagraph"/>
        <w:numPr>
          <w:ilvl w:val="1"/>
          <w:numId w:val="4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Enrolled to the correct contract in Meditech.</w:t>
      </w:r>
    </w:p>
    <w:p w14:paraId="1D68C73F" w14:textId="77777777" w:rsidR="00EE4C14" w:rsidRPr="005F661C" w:rsidRDefault="00EE4C14" w:rsidP="006C7076">
      <w:pPr>
        <w:pStyle w:val="ListParagraph"/>
        <w:spacing w:line="240" w:lineRule="auto"/>
        <w:ind w:left="410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The agency can make these corrections.</w:t>
      </w:r>
    </w:p>
    <w:p w14:paraId="57B06C24" w14:textId="1B777DD3" w:rsidR="00EE4C14" w:rsidRPr="005F661C" w:rsidRDefault="00EE4C14" w:rsidP="006C7076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A client is still appearing on your SDR after he</w:t>
      </w:r>
      <w:r w:rsidR="0043435B" w:rsidRPr="005F661C">
        <w:rPr>
          <w:rFonts w:asciiTheme="minorHAnsi" w:hAnsiTheme="minorHAnsi" w:cstheme="minorHAnsi"/>
          <w:sz w:val="24"/>
          <w:szCs w:val="24"/>
        </w:rPr>
        <w:t>/she</w:t>
      </w:r>
      <w:r w:rsidRPr="005F661C">
        <w:rPr>
          <w:rFonts w:asciiTheme="minorHAnsi" w:hAnsiTheme="minorHAnsi" w:cstheme="minorHAnsi"/>
          <w:sz w:val="24"/>
          <w:szCs w:val="24"/>
        </w:rPr>
        <w:t xml:space="preserve"> no longer receives services. It is possible th</w:t>
      </w:r>
      <w:r w:rsidR="003C6927" w:rsidRPr="005F661C">
        <w:rPr>
          <w:rFonts w:asciiTheme="minorHAnsi" w:hAnsiTheme="minorHAnsi" w:cstheme="minorHAnsi"/>
          <w:sz w:val="24"/>
          <w:szCs w:val="24"/>
        </w:rPr>
        <w:t>at the</w:t>
      </w:r>
      <w:r w:rsidRPr="005F661C">
        <w:rPr>
          <w:rFonts w:asciiTheme="minorHAnsi" w:hAnsiTheme="minorHAnsi" w:cstheme="minorHAnsi"/>
          <w:sz w:val="24"/>
          <w:szCs w:val="24"/>
        </w:rPr>
        <w:t xml:space="preserve"> client was not yet end dated in Meditech. Your agency can correct the client record.</w:t>
      </w:r>
    </w:p>
    <w:p w14:paraId="5C64E367" w14:textId="77777777" w:rsidR="00AD6219" w:rsidRPr="003C6927" w:rsidRDefault="00AD6219" w:rsidP="00B66CFF">
      <w:pPr>
        <w:spacing w:line="480" w:lineRule="auto"/>
      </w:pPr>
    </w:p>
    <w:p w14:paraId="50EF87E5" w14:textId="1A07C0DC" w:rsidR="00DC2562" w:rsidRPr="007B2FD6" w:rsidRDefault="00DC2562" w:rsidP="00EE43C0">
      <w:pPr>
        <w:pStyle w:val="Heading1"/>
        <w:rPr>
          <w:b/>
          <w:bCs/>
          <w:sz w:val="28"/>
          <w:szCs w:val="28"/>
        </w:rPr>
      </w:pPr>
      <w:bookmarkStart w:id="3" w:name="_Toc241503991"/>
      <w:r w:rsidRPr="007B2FD6">
        <w:rPr>
          <w:b/>
          <w:bCs/>
          <w:sz w:val="28"/>
          <w:szCs w:val="28"/>
        </w:rPr>
        <w:t>EIM/ESM Provider Resource Center</w:t>
      </w:r>
      <w:bookmarkEnd w:id="3"/>
    </w:p>
    <w:p w14:paraId="5BF399F6" w14:textId="77777777" w:rsidR="00EE43C0" w:rsidRPr="00592233" w:rsidRDefault="00EE43C0" w:rsidP="00EE43C0">
      <w:pPr>
        <w:rPr>
          <w:sz w:val="24"/>
          <w:szCs w:val="24"/>
        </w:rPr>
      </w:pPr>
    </w:p>
    <w:p w14:paraId="0AFEB299" w14:textId="77777777" w:rsidR="000D151A" w:rsidRPr="005F661C" w:rsidRDefault="00DC2562" w:rsidP="00EE43C0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592233">
        <w:rPr>
          <w:rFonts w:ascii="Times New Roman" w:hAnsi="Times New Roman"/>
          <w:sz w:val="24"/>
          <w:szCs w:val="24"/>
        </w:rPr>
        <w:t xml:space="preserve"> </w:t>
      </w:r>
      <w:r w:rsidRPr="005F661C">
        <w:rPr>
          <w:rFonts w:asciiTheme="minorHAnsi" w:hAnsiTheme="minorHAnsi" w:cstheme="minorHAnsi"/>
          <w:sz w:val="24"/>
          <w:szCs w:val="24"/>
        </w:rPr>
        <w:t>The EIM/ESM Provider Resource Center Contains:</w:t>
      </w:r>
    </w:p>
    <w:p w14:paraId="383967EB" w14:textId="77777777" w:rsidR="000D151A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F661C">
        <w:rPr>
          <w:rFonts w:asciiTheme="minorHAnsi" w:hAnsiTheme="minorHAnsi" w:cstheme="minorHAnsi"/>
          <w:sz w:val="24"/>
          <w:szCs w:val="24"/>
        </w:rPr>
        <w:t>•</w:t>
      </w: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F661C">
        <w:rPr>
          <w:rFonts w:asciiTheme="minorHAnsi" w:hAnsiTheme="minorHAnsi" w:cstheme="minorHAnsi"/>
          <w:sz w:val="24"/>
          <w:szCs w:val="24"/>
        </w:rPr>
        <w:t>An overview</w:t>
      </w:r>
    </w:p>
    <w:p w14:paraId="7BC3C595" w14:textId="77777777" w:rsidR="000D151A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How to access EIM/ESM</w:t>
      </w:r>
    </w:p>
    <w:p w14:paraId="62D05F2E" w14:textId="77777777" w:rsidR="000D151A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lastRenderedPageBreak/>
        <w:t xml:space="preserve"> • Announcements</w:t>
      </w:r>
    </w:p>
    <w:p w14:paraId="2E7016AD" w14:textId="77777777" w:rsidR="000D151A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Newsletters </w:t>
      </w:r>
    </w:p>
    <w:p w14:paraId="5A1FA2C3" w14:textId="77777777" w:rsidR="000D151A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• FAQs</w:t>
      </w:r>
    </w:p>
    <w:p w14:paraId="37237780" w14:textId="77777777" w:rsidR="000D151A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HIPAA - Version 5010 Transactions in EIM/ESM </w:t>
      </w:r>
    </w:p>
    <w:p w14:paraId="7E9329A9" w14:textId="77777777" w:rsidR="000312D0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• Training and User Materials that have been specifically designed for provider users. </w:t>
      </w:r>
    </w:p>
    <w:p w14:paraId="68838871" w14:textId="706ACFA1" w:rsidR="00364124" w:rsidRPr="005F661C" w:rsidRDefault="00DC2562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Provider Job Aids are located at Mass.gov-EIM/ESM Website under the training and User Materials section. This section can also be accessed quickly by selecting the “Help” tab when you are logged into EIM/ESM.</w:t>
      </w:r>
    </w:p>
    <w:p w14:paraId="4CAC442E" w14:textId="2574C641" w:rsidR="000312D0" w:rsidRDefault="000312D0" w:rsidP="00EE43C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BE66B4E" w14:textId="77777777" w:rsidR="00AD6219" w:rsidRPr="00592233" w:rsidRDefault="00AD6219" w:rsidP="00EE43C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DD745C6" w14:textId="5ACCC590" w:rsidR="000312D0" w:rsidRPr="007B2FD6" w:rsidRDefault="000312D0" w:rsidP="00EE43C0">
      <w:pPr>
        <w:pStyle w:val="Heading1"/>
        <w:rPr>
          <w:b/>
          <w:bCs/>
          <w:sz w:val="28"/>
          <w:szCs w:val="28"/>
        </w:rPr>
      </w:pPr>
      <w:bookmarkStart w:id="4" w:name="_Toc241503992"/>
      <w:r w:rsidRPr="007B2FD6">
        <w:rPr>
          <w:b/>
          <w:bCs/>
          <w:sz w:val="28"/>
          <w:szCs w:val="28"/>
        </w:rPr>
        <w:t>Contact Information</w:t>
      </w:r>
      <w:bookmarkEnd w:id="4"/>
    </w:p>
    <w:p w14:paraId="7CC4121B" w14:textId="77777777" w:rsidR="00EE43C0" w:rsidRPr="00592233" w:rsidRDefault="00EE43C0" w:rsidP="00EE43C0">
      <w:pPr>
        <w:rPr>
          <w:sz w:val="24"/>
          <w:szCs w:val="24"/>
        </w:rPr>
      </w:pPr>
    </w:p>
    <w:p w14:paraId="75B37E8B" w14:textId="7F25EB19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EIM/ESM Business Operations (application assistance): </w:t>
      </w:r>
    </w:p>
    <w:p w14:paraId="6ADDC25B" w14:textId="3D5C5F94" w:rsidR="004D204D" w:rsidRDefault="000312D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Email: </w:t>
      </w:r>
      <w:hyperlink r:id="rId8" w:history="1">
        <w:r w:rsidR="005F661C" w:rsidRPr="008279BF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EHS-DL-EIMESMBusinessOperations@massmail.state.ma.us</w:t>
        </w:r>
      </w:hyperlink>
    </w:p>
    <w:p w14:paraId="433DB891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When contacting EIM Business Operations with a billing or funding question(s), please provide the following information:</w:t>
      </w:r>
    </w:p>
    <w:p w14:paraId="3DF2CA3F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• </w:t>
      </w:r>
      <w:r w:rsidRPr="005F661C">
        <w:rPr>
          <w:rFonts w:asciiTheme="minorHAnsi" w:hAnsiTheme="minorHAnsi" w:cstheme="minorHAnsi"/>
          <w:sz w:val="24"/>
          <w:szCs w:val="24"/>
        </w:rPr>
        <w:t>Your Name:</w:t>
      </w:r>
    </w:p>
    <w:p w14:paraId="57540C05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User ID(s):</w:t>
      </w:r>
    </w:p>
    <w:p w14:paraId="08D65AFA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Phone Number: </w:t>
      </w:r>
    </w:p>
    <w:p w14:paraId="2212427D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• Location you log into (if more than 1):</w:t>
      </w:r>
    </w:p>
    <w:p w14:paraId="5C61FAF7" w14:textId="37E9DEB9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Provider Organization Name: </w:t>
      </w:r>
    </w:p>
    <w:p w14:paraId="1CDD5186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• Complete 20-digit Contract Number(s): </w:t>
      </w:r>
    </w:p>
    <w:p w14:paraId="19E51DCD" w14:textId="77777777" w:rsidR="003950D6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• Brief description of the issue: </w:t>
      </w:r>
    </w:p>
    <w:p w14:paraId="50D2B5FD" w14:textId="5CCF5B0E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For Billing Issues:</w:t>
      </w:r>
    </w:p>
    <w:p w14:paraId="1569CDC1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Contract Type (AR, CR or UR):</w:t>
      </w:r>
    </w:p>
    <w:p w14:paraId="1CC6B16E" w14:textId="77777777" w:rsidR="00E725AB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Month &amp; Year of the billing: </w:t>
      </w:r>
    </w:p>
    <w:p w14:paraId="05D42FB4" w14:textId="30FE09B2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lastRenderedPageBreak/>
        <w:t>For SDR Issues:</w:t>
      </w:r>
    </w:p>
    <w:p w14:paraId="290F2671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Service Code:</w:t>
      </w:r>
    </w:p>
    <w:p w14:paraId="7275EC7A" w14:textId="77777777" w:rsidR="00E725AB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 • Attendance Status Code:</w:t>
      </w:r>
    </w:p>
    <w:p w14:paraId="22A4288B" w14:textId="4C5EF8A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For Client Issues: (Please do not include Client Names) </w:t>
      </w:r>
    </w:p>
    <w:p w14:paraId="2E28C5DF" w14:textId="77777777" w:rsidR="004D204D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 xml:space="preserve">• Client ID(s): </w:t>
      </w:r>
    </w:p>
    <w:p w14:paraId="40EC1C6F" w14:textId="77777777" w:rsidR="00977E8A" w:rsidRPr="005F661C" w:rsidRDefault="000312D0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>
        <w:rPr>
          <w:rFonts w:asciiTheme="minorHAnsi" w:hAnsiTheme="minorHAnsi" w:cstheme="minorHAnsi"/>
          <w:sz w:val="24"/>
          <w:szCs w:val="24"/>
        </w:rPr>
        <w:t>• HUBLIVE Number (if client missing from DDS SDR):</w:t>
      </w:r>
    </w:p>
    <w:p w14:paraId="4D2262EE" w14:textId="226CC2FC" w:rsidR="006C7076" w:rsidRPr="005F661C" w:rsidRDefault="006C7076" w:rsidP="006C7076">
      <w:pPr>
        <w:rPr>
          <w:rFonts w:asciiTheme="minorHAnsi" w:hAnsiTheme="minorHAnsi" w:cstheme="minorHAnsi"/>
        </w:rPr>
      </w:pPr>
    </w:p>
    <w:p w14:paraId="4180FFEF" w14:textId="77777777" w:rsidR="006C7076" w:rsidRPr="005F661C" w:rsidRDefault="006C7076" w:rsidP="006C7076">
      <w:pPr>
        <w:rPr>
          <w:rFonts w:asciiTheme="minorHAnsi" w:hAnsiTheme="minorHAnsi" w:cstheme="minorHAnsi"/>
        </w:rPr>
      </w:pPr>
    </w:p>
    <w:p w14:paraId="2EE8F7C0" w14:textId="267F6B96" w:rsidR="001074DE" w:rsidRPr="007B2FD6" w:rsidRDefault="00725300" w:rsidP="00977E8A">
      <w:pPr>
        <w:pStyle w:val="Heading1"/>
        <w:rPr>
          <w:rFonts w:ascii="Times New Roman" w:hAnsi="Times New Roman"/>
          <w:b/>
          <w:bCs/>
        </w:rPr>
      </w:pPr>
      <w:bookmarkStart w:id="5" w:name="_Toc241503993"/>
      <w:r w:rsidRPr="007B2FD6">
        <w:rPr>
          <w:b/>
          <w:bCs/>
        </w:rPr>
        <w:t>VG Customer Service (Password Resets and log in assistance):</w:t>
      </w:r>
      <w:bookmarkEnd w:id="5"/>
      <w:r w:rsidRPr="007B2FD6">
        <w:rPr>
          <w:b/>
          <w:bCs/>
        </w:rPr>
        <w:t xml:space="preserve"> </w:t>
      </w:r>
    </w:p>
    <w:p w14:paraId="3D9D7AAC" w14:textId="77777777" w:rsidR="00EE43C0" w:rsidRPr="00592233" w:rsidRDefault="00EE43C0" w:rsidP="00EE43C0">
      <w:pPr>
        <w:rPr>
          <w:sz w:val="24"/>
          <w:szCs w:val="24"/>
        </w:rPr>
      </w:pPr>
    </w:p>
    <w:p w14:paraId="2388E326" w14:textId="77777777" w:rsidR="00E10062" w:rsidRPr="005F661C" w:rsidRDefault="0072530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1-800-421-0938 TTY: (617) 847-6578) </w:t>
      </w:r>
    </w:p>
    <w:p w14:paraId="02452042" w14:textId="77777777" w:rsidR="00E10062" w:rsidRPr="005F661C" w:rsidRDefault="0072530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Monday – Friday 8:30 am – 5:00 pm</w:t>
      </w:r>
    </w:p>
    <w:p w14:paraId="7E4FA70D" w14:textId="77777777" w:rsidR="00E10062" w:rsidRPr="005F661C" w:rsidRDefault="0072530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EIM/ESM Application availability: Daily:</w:t>
      </w:r>
    </w:p>
    <w:p w14:paraId="3C313554" w14:textId="77777777" w:rsidR="00E10062" w:rsidRPr="005F661C" w:rsidRDefault="0072530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7:00 AM – 1:00 AM</w:t>
      </w:r>
    </w:p>
    <w:p w14:paraId="66A45F6B" w14:textId="77777777" w:rsidR="007B2FD6" w:rsidRPr="005F661C" w:rsidRDefault="007B2FD6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F2A7076" w14:textId="209C7D0C" w:rsidR="008C6877" w:rsidRPr="005F661C" w:rsidRDefault="0072530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DPH Provider Support </w:t>
      </w:r>
    </w:p>
    <w:p w14:paraId="69ADD238" w14:textId="77777777" w:rsidR="008C6877" w:rsidRPr="005F661C" w:rsidRDefault="00725300" w:rsidP="006C7076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>DPH EIM/ESM Management Office:</w:t>
      </w:r>
    </w:p>
    <w:p w14:paraId="4A8A1B26" w14:textId="4056059C" w:rsidR="005F661C" w:rsidRDefault="00725300" w:rsidP="006C7076">
      <w:pPr>
        <w:spacing w:line="240" w:lineRule="auto"/>
        <w:rPr>
          <w:rFonts w:asciiTheme="minorHAnsi" w:hAnsiTheme="minorHAnsi" w:cstheme="minorHAnsi"/>
        </w:rPr>
      </w:pPr>
      <w:r w:rsidRPr="005F661C">
        <w:rPr>
          <w:rFonts w:asciiTheme="minorHAnsi" w:hAnsiTheme="minorHAnsi" w:cstheme="minorHAnsi"/>
          <w:b/>
          <w:bCs/>
          <w:sz w:val="24"/>
          <w:szCs w:val="24"/>
        </w:rPr>
        <w:t xml:space="preserve"> Email: </w:t>
      </w:r>
      <w:hyperlink r:id="rId9" w:history="1">
        <w:r w:rsidR="005F661C" w:rsidRPr="008279BF">
          <w:rPr>
            <w:rStyle w:val="Hyperlink"/>
            <w:rFonts w:asciiTheme="minorHAnsi" w:hAnsiTheme="minorHAnsi" w:cstheme="minorHAnsi"/>
          </w:rPr>
          <w:t>DPH-DL-EEMO@MassMail.State.MA.US</w:t>
        </w:r>
      </w:hyperlink>
    </w:p>
    <w:p w14:paraId="4391220D" w14:textId="32DAA30C" w:rsidR="00725300" w:rsidRPr="005F661C" w:rsidRDefault="005F661C" w:rsidP="006C707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F661C" w:rsidDel="005F661C">
        <w:rPr>
          <w:rFonts w:asciiTheme="minorHAnsi" w:hAnsiTheme="minorHAnsi" w:cstheme="minorHAnsi"/>
        </w:rPr>
        <w:t xml:space="preserve"> </w:t>
      </w:r>
      <w:r w:rsidR="00725300" w:rsidRPr="005F661C">
        <w:rPr>
          <w:rFonts w:asciiTheme="minorHAnsi" w:hAnsiTheme="minorHAnsi" w:cstheme="minorHAnsi"/>
          <w:sz w:val="24"/>
          <w:szCs w:val="24"/>
        </w:rPr>
        <w:t>* If you have DPH contracts, you should follow instructions from DPH in closing out the Fiscal year for your DPH contract only.</w:t>
      </w:r>
    </w:p>
    <w:sectPr w:rsidR="00725300" w:rsidRPr="005F6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37C6"/>
      </v:shape>
    </w:pict>
  </w:numPicBullet>
  <w:abstractNum w:abstractNumId="0" w15:restartNumberingAfterBreak="0">
    <w:nsid w:val="0DD674BE"/>
    <w:multiLevelType w:val="hybridMultilevel"/>
    <w:tmpl w:val="19AAE24C"/>
    <w:lvl w:ilvl="0" w:tplc="4E186A0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023C2"/>
    <w:multiLevelType w:val="multilevel"/>
    <w:tmpl w:val="84A8A1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57344A"/>
    <w:multiLevelType w:val="hybridMultilevel"/>
    <w:tmpl w:val="B784E0A6"/>
    <w:lvl w:ilvl="0" w:tplc="7AC44784">
      <w:numFmt w:val="bullet"/>
      <w:lvlText w:val=""/>
      <w:lvlJc w:val="left"/>
      <w:pPr>
        <w:ind w:left="410" w:hanging="360"/>
      </w:pPr>
      <w:rPr>
        <w:rFonts w:ascii="Symbol" w:eastAsia="Calibri" w:hAnsi="Symbol" w:cs="Times New Roman" w:hint="default"/>
      </w:rPr>
    </w:lvl>
    <w:lvl w:ilvl="1" w:tplc="01EE5C58">
      <w:numFmt w:val="bullet"/>
      <w:lvlText w:val="•"/>
      <w:lvlJc w:val="left"/>
      <w:pPr>
        <w:ind w:left="113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56623CA2"/>
    <w:multiLevelType w:val="hybridMultilevel"/>
    <w:tmpl w:val="A3D6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87989"/>
    <w:multiLevelType w:val="hybridMultilevel"/>
    <w:tmpl w:val="86E22C5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463BD"/>
    <w:multiLevelType w:val="hybridMultilevel"/>
    <w:tmpl w:val="43043B46"/>
    <w:lvl w:ilvl="0" w:tplc="04090007">
      <w:start w:val="1"/>
      <w:numFmt w:val="bullet"/>
      <w:lvlText w:val=""/>
      <w:lvlPicBulletId w:val="0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6" w15:restartNumberingAfterBreak="0">
    <w:nsid w:val="7A1840B6"/>
    <w:multiLevelType w:val="hybridMultilevel"/>
    <w:tmpl w:val="7EF635F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061747">
    <w:abstractNumId w:val="4"/>
  </w:num>
  <w:num w:numId="2" w16cid:durableId="914045197">
    <w:abstractNumId w:val="6"/>
  </w:num>
  <w:num w:numId="3" w16cid:durableId="545723689">
    <w:abstractNumId w:val="5"/>
  </w:num>
  <w:num w:numId="4" w16cid:durableId="147749390">
    <w:abstractNumId w:val="2"/>
  </w:num>
  <w:num w:numId="5" w16cid:durableId="169875887">
    <w:abstractNumId w:val="0"/>
  </w:num>
  <w:num w:numId="6" w16cid:durableId="332074668">
    <w:abstractNumId w:val="1"/>
  </w:num>
  <w:num w:numId="7" w16cid:durableId="28141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0A"/>
    <w:rsid w:val="000312D0"/>
    <w:rsid w:val="00036F8B"/>
    <w:rsid w:val="00037143"/>
    <w:rsid w:val="00072924"/>
    <w:rsid w:val="00076A57"/>
    <w:rsid w:val="00093FA2"/>
    <w:rsid w:val="000D151A"/>
    <w:rsid w:val="000F1C99"/>
    <w:rsid w:val="001074DE"/>
    <w:rsid w:val="00141FA9"/>
    <w:rsid w:val="001755D5"/>
    <w:rsid w:val="00192A30"/>
    <w:rsid w:val="002345BE"/>
    <w:rsid w:val="0024790A"/>
    <w:rsid w:val="00273C82"/>
    <w:rsid w:val="00275B7A"/>
    <w:rsid w:val="00280E35"/>
    <w:rsid w:val="0028250A"/>
    <w:rsid w:val="0029655C"/>
    <w:rsid w:val="002D24CA"/>
    <w:rsid w:val="002D45A4"/>
    <w:rsid w:val="00300836"/>
    <w:rsid w:val="003021D4"/>
    <w:rsid w:val="003133D3"/>
    <w:rsid w:val="00322AF5"/>
    <w:rsid w:val="0033150F"/>
    <w:rsid w:val="00341E45"/>
    <w:rsid w:val="00364124"/>
    <w:rsid w:val="003741B2"/>
    <w:rsid w:val="00380980"/>
    <w:rsid w:val="00382D49"/>
    <w:rsid w:val="003950D6"/>
    <w:rsid w:val="003A38B4"/>
    <w:rsid w:val="003A7B5E"/>
    <w:rsid w:val="003C2CEB"/>
    <w:rsid w:val="003C4BEF"/>
    <w:rsid w:val="003C6927"/>
    <w:rsid w:val="003E3658"/>
    <w:rsid w:val="00401B42"/>
    <w:rsid w:val="00403C9F"/>
    <w:rsid w:val="004150E8"/>
    <w:rsid w:val="00426B0E"/>
    <w:rsid w:val="00431AC8"/>
    <w:rsid w:val="0043435B"/>
    <w:rsid w:val="004408BC"/>
    <w:rsid w:val="004736CE"/>
    <w:rsid w:val="004A44FC"/>
    <w:rsid w:val="004C0C11"/>
    <w:rsid w:val="004C3969"/>
    <w:rsid w:val="004D0582"/>
    <w:rsid w:val="004D204D"/>
    <w:rsid w:val="004D633B"/>
    <w:rsid w:val="004E5DB1"/>
    <w:rsid w:val="004F2BF4"/>
    <w:rsid w:val="004F4135"/>
    <w:rsid w:val="0051127F"/>
    <w:rsid w:val="00513808"/>
    <w:rsid w:val="00537E45"/>
    <w:rsid w:val="00566D11"/>
    <w:rsid w:val="005827E0"/>
    <w:rsid w:val="0058547B"/>
    <w:rsid w:val="00592233"/>
    <w:rsid w:val="005A0AA2"/>
    <w:rsid w:val="005D38D8"/>
    <w:rsid w:val="005E44CB"/>
    <w:rsid w:val="005F2343"/>
    <w:rsid w:val="005F661C"/>
    <w:rsid w:val="00630E5E"/>
    <w:rsid w:val="006628B2"/>
    <w:rsid w:val="00675F5E"/>
    <w:rsid w:val="006977B1"/>
    <w:rsid w:val="006B1E98"/>
    <w:rsid w:val="006C344B"/>
    <w:rsid w:val="006C6737"/>
    <w:rsid w:val="006C7076"/>
    <w:rsid w:val="006E4C07"/>
    <w:rsid w:val="00725300"/>
    <w:rsid w:val="00762B08"/>
    <w:rsid w:val="007B2FD6"/>
    <w:rsid w:val="007C4195"/>
    <w:rsid w:val="007D012D"/>
    <w:rsid w:val="007D0D70"/>
    <w:rsid w:val="00800799"/>
    <w:rsid w:val="008110F6"/>
    <w:rsid w:val="00822688"/>
    <w:rsid w:val="00825200"/>
    <w:rsid w:val="008565C7"/>
    <w:rsid w:val="0086492A"/>
    <w:rsid w:val="008762D9"/>
    <w:rsid w:val="00881D5F"/>
    <w:rsid w:val="008906BB"/>
    <w:rsid w:val="0089120A"/>
    <w:rsid w:val="0089166E"/>
    <w:rsid w:val="0089462A"/>
    <w:rsid w:val="00897150"/>
    <w:rsid w:val="008B0FE6"/>
    <w:rsid w:val="008C6877"/>
    <w:rsid w:val="008D4568"/>
    <w:rsid w:val="008E5E4C"/>
    <w:rsid w:val="00935CE8"/>
    <w:rsid w:val="00960FD0"/>
    <w:rsid w:val="00977E8A"/>
    <w:rsid w:val="00981D1D"/>
    <w:rsid w:val="00982263"/>
    <w:rsid w:val="00996482"/>
    <w:rsid w:val="009A317B"/>
    <w:rsid w:val="009A4288"/>
    <w:rsid w:val="009A59F0"/>
    <w:rsid w:val="009A6E80"/>
    <w:rsid w:val="009A7A31"/>
    <w:rsid w:val="009E093F"/>
    <w:rsid w:val="009E1E4D"/>
    <w:rsid w:val="009E3B56"/>
    <w:rsid w:val="00A03E01"/>
    <w:rsid w:val="00A25E1F"/>
    <w:rsid w:val="00A55DEF"/>
    <w:rsid w:val="00A62D0B"/>
    <w:rsid w:val="00A707A5"/>
    <w:rsid w:val="00A70847"/>
    <w:rsid w:val="00A72E9B"/>
    <w:rsid w:val="00A75258"/>
    <w:rsid w:val="00A86DA9"/>
    <w:rsid w:val="00A87897"/>
    <w:rsid w:val="00A9778D"/>
    <w:rsid w:val="00AD17A9"/>
    <w:rsid w:val="00AD1F73"/>
    <w:rsid w:val="00AD6219"/>
    <w:rsid w:val="00AE2F5B"/>
    <w:rsid w:val="00AF6DCD"/>
    <w:rsid w:val="00B101EA"/>
    <w:rsid w:val="00B31559"/>
    <w:rsid w:val="00B40D91"/>
    <w:rsid w:val="00B44BC1"/>
    <w:rsid w:val="00B46A14"/>
    <w:rsid w:val="00B52891"/>
    <w:rsid w:val="00B66CFF"/>
    <w:rsid w:val="00B70450"/>
    <w:rsid w:val="00B740C6"/>
    <w:rsid w:val="00BC6C30"/>
    <w:rsid w:val="00BD4007"/>
    <w:rsid w:val="00BE770F"/>
    <w:rsid w:val="00BF3BA8"/>
    <w:rsid w:val="00BF7F97"/>
    <w:rsid w:val="00C137CA"/>
    <w:rsid w:val="00C23589"/>
    <w:rsid w:val="00C515E0"/>
    <w:rsid w:val="00C56556"/>
    <w:rsid w:val="00C946BD"/>
    <w:rsid w:val="00CC35B6"/>
    <w:rsid w:val="00CE057A"/>
    <w:rsid w:val="00CE0B5F"/>
    <w:rsid w:val="00CE3278"/>
    <w:rsid w:val="00CE385A"/>
    <w:rsid w:val="00D12706"/>
    <w:rsid w:val="00D31738"/>
    <w:rsid w:val="00D4587B"/>
    <w:rsid w:val="00D61EFF"/>
    <w:rsid w:val="00DC2562"/>
    <w:rsid w:val="00DE5D04"/>
    <w:rsid w:val="00DF66E7"/>
    <w:rsid w:val="00E10062"/>
    <w:rsid w:val="00E10B52"/>
    <w:rsid w:val="00E14EC5"/>
    <w:rsid w:val="00E26395"/>
    <w:rsid w:val="00E32ED8"/>
    <w:rsid w:val="00E3694A"/>
    <w:rsid w:val="00E45B28"/>
    <w:rsid w:val="00E47343"/>
    <w:rsid w:val="00E544C5"/>
    <w:rsid w:val="00E65E7C"/>
    <w:rsid w:val="00E70995"/>
    <w:rsid w:val="00E725AB"/>
    <w:rsid w:val="00E727EB"/>
    <w:rsid w:val="00E72DB4"/>
    <w:rsid w:val="00E738C4"/>
    <w:rsid w:val="00EC2C94"/>
    <w:rsid w:val="00ED4816"/>
    <w:rsid w:val="00EE360D"/>
    <w:rsid w:val="00EE43C0"/>
    <w:rsid w:val="00EE4C14"/>
    <w:rsid w:val="00EF09AD"/>
    <w:rsid w:val="00F031DB"/>
    <w:rsid w:val="00F718EC"/>
    <w:rsid w:val="00F73066"/>
    <w:rsid w:val="00F756AD"/>
    <w:rsid w:val="00F76E5A"/>
    <w:rsid w:val="00F90E70"/>
    <w:rsid w:val="00FA3630"/>
    <w:rsid w:val="00FA4247"/>
    <w:rsid w:val="00FA70A6"/>
    <w:rsid w:val="00FC7DE8"/>
    <w:rsid w:val="00FD71CB"/>
    <w:rsid w:val="00FF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0BE5"/>
  <w15:chartTrackingRefBased/>
  <w15:docId w15:val="{D12F84A0-B042-4ADB-83BE-E4F4793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50A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3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31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9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68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87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E4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92233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92233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F031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41FA9"/>
    <w:rPr>
      <w:color w:val="954F72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192A30"/>
    <w:pPr>
      <w:spacing w:after="100"/>
      <w:ind w:left="220"/>
    </w:pPr>
  </w:style>
  <w:style w:type="paragraph" w:customStyle="1" w:styleId="DeleteThisCommentary">
    <w:name w:val="DeleteThisCommentary"/>
    <w:basedOn w:val="Normal"/>
    <w:next w:val="BodyText"/>
    <w:autoRedefine/>
    <w:rsid w:val="006C7076"/>
    <w:pPr>
      <w:widowControl w:val="0"/>
      <w:spacing w:after="120" w:line="240" w:lineRule="atLeast"/>
      <w:jc w:val="center"/>
    </w:pPr>
    <w:rPr>
      <w:rFonts w:eastAsia="Times New Roman"/>
      <w:i/>
      <w:color w:val="0000FF"/>
      <w:sz w:val="20"/>
      <w:szCs w:val="20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C7076"/>
    <w:pPr>
      <w:spacing w:after="120" w:line="240" w:lineRule="auto"/>
    </w:pPr>
    <w:rPr>
      <w:rFonts w:eastAsia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C7076"/>
    <w:rPr>
      <w:rFonts w:ascii="Calibri" w:eastAsia="Times New Roman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00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08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083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836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46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4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S-DL-EIMESMBusinessOperations@massmail.state.ma.u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ss.gov/info-details/eimesm-training-and-user-material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PH-DL-EEMO@MassMail.State.MA.U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6E511-5EEF-4E12-B2F5-5A16723FA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997</Words>
  <Characters>5683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Malla, Indra (EHS)</dc:creator>
  <cp:keywords/>
  <dc:description/>
  <cp:lastModifiedBy>Odom, Sandrene (EHS)</cp:lastModifiedBy>
  <cp:revision>2</cp:revision>
  <cp:lastPrinted>2026-10-02T14:24:00Z</cp:lastPrinted>
  <dcterms:created xsi:type="dcterms:W3CDTF">2026-10-02T14:28:00Z</dcterms:created>
  <dcterms:modified xsi:type="dcterms:W3CDTF">2026-10-02T14:28:00Z</dcterms:modified>
</cp:coreProperties>
</file>