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858377" w14:textId="77777777" w:rsidR="003A445B" w:rsidRPr="006B0FBE" w:rsidRDefault="003A445B" w:rsidP="003A445B">
      <w:pPr>
        <w:jc w:val="center"/>
        <w:rPr>
          <w:rFonts w:asciiTheme="minorHAnsi" w:eastAsiaTheme="minorEastAsia" w:hAnsiTheme="minorHAnsi" w:cstheme="minorBidi"/>
          <w:b/>
          <w:bCs/>
          <w:color w:val="CC0000"/>
          <w:sz w:val="44"/>
          <w:szCs w:val="44"/>
        </w:rPr>
      </w:pPr>
      <w:r w:rsidRPr="4E795E94">
        <w:rPr>
          <w:rFonts w:asciiTheme="minorHAnsi" w:eastAsiaTheme="minorEastAsia" w:hAnsiTheme="minorHAnsi" w:cstheme="minorBidi"/>
          <w:b/>
          <w:bCs/>
          <w:color w:val="CC0000"/>
          <w:spacing w:val="20"/>
          <w:sz w:val="44"/>
          <w:szCs w:val="44"/>
        </w:rPr>
        <w:t>COMMONWEALTH OF MASSACHUSETTS</w:t>
      </w:r>
    </w:p>
    <w:p w14:paraId="3F11337D" w14:textId="77777777" w:rsidR="003A445B" w:rsidRPr="006B0FBE" w:rsidRDefault="003A445B" w:rsidP="003A445B">
      <w:pPr>
        <w:pStyle w:val="DeleteThisCommentary"/>
        <w:rPr>
          <w:rFonts w:asciiTheme="minorHAnsi" w:eastAsiaTheme="minorEastAsia" w:hAnsiTheme="minorHAnsi" w:cstheme="minorBidi"/>
          <w:b/>
          <w:bCs/>
          <w:color w:val="auto"/>
          <w:sz w:val="28"/>
          <w:szCs w:val="28"/>
        </w:rPr>
      </w:pPr>
      <w:r w:rsidRPr="4E795E94">
        <w:rPr>
          <w:rFonts w:asciiTheme="minorHAnsi" w:eastAsiaTheme="minorEastAsia" w:hAnsiTheme="minorHAnsi" w:cstheme="minorBidi"/>
          <w:b/>
          <w:bCs/>
          <w:color w:val="auto"/>
          <w:sz w:val="28"/>
          <w:szCs w:val="28"/>
        </w:rPr>
        <w:t>EXECUTIVE OFFICE OF HEALTH AND HUMAN SERVICES</w:t>
      </w:r>
    </w:p>
    <w:p w14:paraId="11F11249" w14:textId="77777777" w:rsidR="003A445B" w:rsidRPr="006B0FBE" w:rsidRDefault="003A445B" w:rsidP="003A445B">
      <w:pPr>
        <w:jc w:val="center"/>
        <w:rPr>
          <w:rFonts w:asciiTheme="minorHAnsi" w:eastAsia="Cambria" w:hAnsiTheme="minorHAnsi" w:cstheme="minorHAnsi"/>
          <w:b/>
          <w:i/>
          <w:sz w:val="28"/>
          <w:szCs w:val="28"/>
        </w:rPr>
      </w:pPr>
    </w:p>
    <w:p w14:paraId="6857461F" w14:textId="77777777" w:rsidR="003A445B" w:rsidRPr="006B0FBE" w:rsidRDefault="003A445B" w:rsidP="003A445B">
      <w:pPr>
        <w:jc w:val="center"/>
        <w:rPr>
          <w:rFonts w:asciiTheme="minorHAnsi" w:eastAsia="Cambria" w:hAnsiTheme="minorHAnsi" w:cstheme="minorHAnsi"/>
          <w:b/>
          <w:i/>
          <w:sz w:val="28"/>
          <w:szCs w:val="28"/>
        </w:rPr>
      </w:pPr>
    </w:p>
    <w:p w14:paraId="7729F7AA" w14:textId="77777777" w:rsidR="003A445B" w:rsidRPr="006B0FBE" w:rsidRDefault="003A445B" w:rsidP="003A445B">
      <w:pPr>
        <w:pStyle w:val="DeleteThisCommentary"/>
        <w:rPr>
          <w:rFonts w:asciiTheme="minorHAnsi" w:eastAsiaTheme="minorEastAsia" w:hAnsiTheme="minorHAnsi" w:cstheme="minorBidi"/>
          <w:b/>
          <w:bCs/>
          <w:color w:val="auto"/>
          <w:sz w:val="28"/>
          <w:szCs w:val="28"/>
        </w:rPr>
      </w:pPr>
      <w:r w:rsidRPr="4E795E94">
        <w:rPr>
          <w:rFonts w:asciiTheme="minorHAnsi" w:eastAsiaTheme="minorEastAsia" w:hAnsiTheme="minorHAnsi" w:cstheme="minorBidi"/>
          <w:b/>
          <w:bCs/>
          <w:color w:val="auto"/>
          <w:sz w:val="28"/>
          <w:szCs w:val="28"/>
        </w:rPr>
        <w:t>Enterprise Invoice Management and Enterprise Service Management</w:t>
      </w:r>
    </w:p>
    <w:p w14:paraId="200F1DE2" w14:textId="77777777" w:rsidR="003A445B" w:rsidRPr="005931B5" w:rsidRDefault="003A445B" w:rsidP="003A445B">
      <w:pPr>
        <w:jc w:val="center"/>
        <w:rPr>
          <w:rFonts w:ascii="Cambria" w:eastAsia="Cambria" w:hAnsi="Cambria" w:cs="Cambria"/>
        </w:rPr>
      </w:pPr>
    </w:p>
    <w:p w14:paraId="7EFA3AF1" w14:textId="77777777" w:rsidR="003A445B" w:rsidRPr="005931B5" w:rsidRDefault="003A445B" w:rsidP="003A445B">
      <w:pPr>
        <w:jc w:val="center"/>
        <w:rPr>
          <w:rFonts w:ascii="Cambria" w:eastAsia="Cambria" w:hAnsi="Cambria" w:cs="Cambria"/>
          <w:i/>
          <w:iCs/>
        </w:rPr>
      </w:pPr>
      <w:r>
        <w:rPr>
          <w:i/>
          <w:iCs/>
          <w:noProof/>
        </w:rPr>
        <w:drawing>
          <wp:anchor distT="0" distB="0" distL="114300" distR="114300" simplePos="0" relativeHeight="251659264" behindDoc="0" locked="0" layoutInCell="1" allowOverlap="1" wp14:anchorId="619F0485" wp14:editId="2C7D4DC4">
            <wp:simplePos x="0" y="0"/>
            <wp:positionH relativeFrom="page">
              <wp:posOffset>3082925</wp:posOffset>
            </wp:positionH>
            <wp:positionV relativeFrom="paragraph">
              <wp:posOffset>139700</wp:posOffset>
            </wp:positionV>
            <wp:extent cx="1600200" cy="1533525"/>
            <wp:effectExtent l="0" t="0" r="0" b="9525"/>
            <wp:wrapNone/>
            <wp:docPr id="3" name="Picture 2" descr="m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43991" w14:textId="77777777" w:rsidR="003A445B" w:rsidRPr="005931B5" w:rsidRDefault="003A445B" w:rsidP="003A445B">
      <w:pPr>
        <w:jc w:val="center"/>
        <w:rPr>
          <w:rFonts w:ascii="Cambria" w:eastAsia="Cambria" w:hAnsi="Cambria" w:cs="Cambria"/>
          <w:i/>
          <w:iCs/>
        </w:rPr>
      </w:pPr>
    </w:p>
    <w:p w14:paraId="7D115FFD" w14:textId="77777777" w:rsidR="003A445B" w:rsidRPr="005931B5" w:rsidRDefault="003A445B" w:rsidP="003A445B">
      <w:pPr>
        <w:jc w:val="center"/>
        <w:rPr>
          <w:rFonts w:ascii="Cambria" w:eastAsia="Cambria" w:hAnsi="Cambria" w:cs="Cambria"/>
        </w:rPr>
      </w:pPr>
    </w:p>
    <w:p w14:paraId="1E9C77D4" w14:textId="77777777" w:rsidR="003A445B" w:rsidRPr="006B0FBE" w:rsidRDefault="003A445B" w:rsidP="003A445B">
      <w:pPr>
        <w:jc w:val="center"/>
        <w:rPr>
          <w:rFonts w:asciiTheme="minorHAnsi" w:eastAsia="Cambria" w:hAnsiTheme="minorHAnsi" w:cstheme="minorHAnsi"/>
        </w:rPr>
      </w:pPr>
    </w:p>
    <w:p w14:paraId="73ADD0DC" w14:textId="77777777" w:rsidR="003A445B" w:rsidRPr="006B0FBE" w:rsidRDefault="003A445B" w:rsidP="003A445B">
      <w:pPr>
        <w:jc w:val="center"/>
        <w:rPr>
          <w:rFonts w:asciiTheme="minorHAnsi" w:eastAsia="Cambria" w:hAnsiTheme="minorHAnsi" w:cstheme="minorHAnsi"/>
        </w:rPr>
      </w:pPr>
    </w:p>
    <w:p w14:paraId="6E3287BF" w14:textId="77777777" w:rsidR="003A445B" w:rsidRPr="006B0FBE" w:rsidRDefault="003A445B" w:rsidP="003A445B">
      <w:pPr>
        <w:jc w:val="center"/>
        <w:rPr>
          <w:rFonts w:asciiTheme="minorHAnsi" w:eastAsia="Cambria" w:hAnsiTheme="minorHAnsi" w:cstheme="minorHAnsi"/>
        </w:rPr>
      </w:pPr>
    </w:p>
    <w:p w14:paraId="238EA618" w14:textId="77777777" w:rsidR="003A445B" w:rsidRPr="006B0FBE" w:rsidRDefault="003A445B" w:rsidP="003A445B">
      <w:pPr>
        <w:jc w:val="center"/>
        <w:rPr>
          <w:rFonts w:asciiTheme="minorHAnsi" w:eastAsia="Cambria" w:hAnsiTheme="minorHAnsi" w:cstheme="minorHAnsi"/>
        </w:rPr>
      </w:pPr>
    </w:p>
    <w:p w14:paraId="3286BC5D" w14:textId="77777777" w:rsidR="003A445B" w:rsidRPr="006B0FBE" w:rsidRDefault="003A445B" w:rsidP="003A445B">
      <w:pPr>
        <w:rPr>
          <w:rFonts w:asciiTheme="minorHAnsi" w:eastAsia="Cambria" w:hAnsiTheme="minorHAnsi" w:cstheme="minorHAnsi"/>
        </w:rPr>
      </w:pPr>
    </w:p>
    <w:p w14:paraId="75F506DC" w14:textId="77777777" w:rsidR="003A445B" w:rsidRPr="006B0FBE" w:rsidRDefault="003A445B" w:rsidP="003A445B">
      <w:pPr>
        <w:jc w:val="center"/>
        <w:rPr>
          <w:rFonts w:asciiTheme="minorHAnsi" w:eastAsia="Cambria" w:hAnsiTheme="minorHAnsi" w:cstheme="minorHAnsi"/>
        </w:rPr>
      </w:pPr>
    </w:p>
    <w:p w14:paraId="54152646" w14:textId="77777777" w:rsidR="003A445B" w:rsidRPr="006B0FBE" w:rsidRDefault="003A445B" w:rsidP="003A445B">
      <w:pPr>
        <w:ind w:firstLine="720"/>
        <w:jc w:val="center"/>
        <w:rPr>
          <w:rFonts w:asciiTheme="minorHAnsi" w:eastAsia="Cambria" w:hAnsiTheme="minorHAnsi" w:cstheme="minorHAnsi"/>
        </w:rPr>
      </w:pPr>
    </w:p>
    <w:p w14:paraId="4A6A2B1D" w14:textId="77777777" w:rsidR="003A445B" w:rsidRPr="00177A1A" w:rsidRDefault="003A445B" w:rsidP="003A445B">
      <w:pPr>
        <w:spacing w:line="480" w:lineRule="auto"/>
        <w:jc w:val="center"/>
      </w:pPr>
      <w:r w:rsidRPr="00CB6734">
        <w:rPr>
          <w:rFonts w:asciiTheme="minorHAnsi" w:eastAsiaTheme="minorEastAsia" w:hAnsiTheme="minorHAnsi" w:cstheme="minorBidi"/>
          <w:b/>
          <w:bCs/>
          <w:i/>
          <w:sz w:val="28"/>
          <w:szCs w:val="28"/>
          <w:lang w:bidi="en-US"/>
        </w:rPr>
        <w:t>Virtual Gateway EIM/ESM: Quarter 3 Newsletter Fiscal Year 2024</w:t>
      </w:r>
    </w:p>
    <w:p w14:paraId="6604CFA6" w14:textId="47BC3179" w:rsidR="003A445B" w:rsidRPr="00700D1F" w:rsidRDefault="003A445B" w:rsidP="003A445B">
      <w:pPr>
        <w:jc w:val="center"/>
        <w:rPr>
          <w:rFonts w:asciiTheme="minorHAnsi" w:eastAsiaTheme="minorEastAsia" w:hAnsiTheme="minorHAnsi" w:cstheme="minorBidi"/>
          <w:b/>
          <w:bCs/>
          <w:i/>
          <w:iCs/>
          <w:sz w:val="28"/>
          <w:szCs w:val="28"/>
        </w:rPr>
      </w:pPr>
      <w:r>
        <w:rPr>
          <w:rFonts w:asciiTheme="minorHAnsi" w:eastAsiaTheme="minorEastAsia" w:hAnsiTheme="minorHAnsi" w:cstheme="minorBidi"/>
          <w:b/>
          <w:bCs/>
          <w:i/>
          <w:iCs/>
          <w:sz w:val="28"/>
          <w:szCs w:val="28"/>
        </w:rPr>
        <w:t>(Date: April 1</w:t>
      </w:r>
      <w:r w:rsidR="00A24EED">
        <w:rPr>
          <w:rFonts w:asciiTheme="minorHAnsi" w:eastAsiaTheme="minorEastAsia" w:hAnsiTheme="minorHAnsi" w:cstheme="minorBidi"/>
          <w:b/>
          <w:bCs/>
          <w:i/>
          <w:iCs/>
          <w:sz w:val="28"/>
          <w:szCs w:val="28"/>
        </w:rPr>
        <w:t>6</w:t>
      </w:r>
      <w:r w:rsidRPr="00CB6734">
        <w:rPr>
          <w:rFonts w:asciiTheme="minorHAnsi" w:eastAsiaTheme="minorEastAsia" w:hAnsiTheme="minorHAnsi" w:cstheme="minorBidi"/>
          <w:b/>
          <w:bCs/>
          <w:i/>
          <w:iCs/>
          <w:sz w:val="28"/>
          <w:szCs w:val="28"/>
          <w:vertAlign w:val="superscript"/>
        </w:rPr>
        <w:t>th</w:t>
      </w:r>
      <w:r>
        <w:rPr>
          <w:rFonts w:asciiTheme="minorHAnsi" w:eastAsiaTheme="minorEastAsia" w:hAnsiTheme="minorHAnsi" w:cstheme="minorBidi"/>
          <w:b/>
          <w:bCs/>
          <w:i/>
          <w:iCs/>
          <w:sz w:val="28"/>
          <w:szCs w:val="28"/>
        </w:rPr>
        <w:t xml:space="preserve"> 2024   Volume 1 Issue 3)</w:t>
      </w:r>
    </w:p>
    <w:p w14:paraId="5956C297" w14:textId="77777777" w:rsidR="003A445B" w:rsidRDefault="003A445B" w:rsidP="00EE43C0">
      <w:pPr>
        <w:spacing w:line="480" w:lineRule="auto"/>
        <w:jc w:val="center"/>
        <w:rPr>
          <w:rFonts w:ascii="Times New Roman" w:hAnsi="Times New Roman"/>
          <w:b/>
          <w:color w:val="7030A0"/>
          <w:sz w:val="28"/>
          <w:szCs w:val="28"/>
        </w:rPr>
      </w:pPr>
    </w:p>
    <w:p w14:paraId="6402315E" w14:textId="77777777" w:rsidR="003A445B" w:rsidRDefault="003A445B" w:rsidP="00EE43C0">
      <w:pPr>
        <w:spacing w:line="480" w:lineRule="auto"/>
        <w:jc w:val="center"/>
        <w:rPr>
          <w:rFonts w:ascii="Times New Roman" w:hAnsi="Times New Roman"/>
          <w:b/>
          <w:color w:val="7030A0"/>
          <w:sz w:val="28"/>
          <w:szCs w:val="28"/>
        </w:rPr>
      </w:pPr>
    </w:p>
    <w:p w14:paraId="6FBF18C4" w14:textId="77777777" w:rsidR="003A445B" w:rsidRDefault="003A445B" w:rsidP="00EE43C0">
      <w:pPr>
        <w:spacing w:line="480" w:lineRule="auto"/>
        <w:jc w:val="center"/>
        <w:rPr>
          <w:rFonts w:ascii="Times New Roman" w:hAnsi="Times New Roman"/>
          <w:b/>
          <w:color w:val="7030A0"/>
          <w:sz w:val="28"/>
          <w:szCs w:val="28"/>
        </w:rPr>
      </w:pPr>
    </w:p>
    <w:p w14:paraId="003AFED1" w14:textId="77777777" w:rsidR="003A445B" w:rsidRDefault="003A445B" w:rsidP="00EE43C0">
      <w:pPr>
        <w:spacing w:line="480" w:lineRule="auto"/>
        <w:jc w:val="center"/>
        <w:rPr>
          <w:rFonts w:ascii="Times New Roman" w:hAnsi="Times New Roman"/>
          <w:b/>
          <w:color w:val="7030A0"/>
          <w:sz w:val="28"/>
          <w:szCs w:val="28"/>
        </w:rPr>
      </w:pPr>
    </w:p>
    <w:p w14:paraId="3BBDFEEB" w14:textId="18D0E54E" w:rsidR="0028250A" w:rsidRPr="00592233" w:rsidRDefault="0028250A" w:rsidP="00592233">
      <w:pPr>
        <w:spacing w:line="480" w:lineRule="auto"/>
        <w:rPr>
          <w:rFonts w:ascii="Times New Roman" w:hAnsi="Times New Roman"/>
          <w:b/>
          <w:color w:val="002060"/>
          <w:sz w:val="24"/>
          <w:szCs w:val="24"/>
        </w:rPr>
      </w:pPr>
      <w:r w:rsidRPr="00592233">
        <w:rPr>
          <w:rFonts w:ascii="Times New Roman" w:hAnsi="Times New Roman"/>
          <w:b/>
          <w:color w:val="002060"/>
          <w:sz w:val="24"/>
          <w:szCs w:val="24"/>
        </w:rPr>
        <w:lastRenderedPageBreak/>
        <w:t>To help ensure a smooth transition through the year FY202</w:t>
      </w:r>
      <w:r w:rsidR="00D513FB">
        <w:rPr>
          <w:rFonts w:ascii="Times New Roman" w:hAnsi="Times New Roman"/>
          <w:b/>
          <w:color w:val="002060"/>
          <w:sz w:val="24"/>
          <w:szCs w:val="24"/>
        </w:rPr>
        <w:t>4</w:t>
      </w:r>
      <w:r w:rsidRPr="00592233">
        <w:rPr>
          <w:rFonts w:ascii="Times New Roman" w:hAnsi="Times New Roman"/>
          <w:b/>
          <w:color w:val="002060"/>
          <w:sz w:val="24"/>
          <w:szCs w:val="24"/>
        </w:rPr>
        <w:t xml:space="preserve">, please read on for </w:t>
      </w:r>
      <w:r w:rsidR="00AE2F5B" w:rsidRPr="00592233">
        <w:rPr>
          <w:rFonts w:ascii="Times New Roman" w:hAnsi="Times New Roman"/>
          <w:b/>
          <w:color w:val="002060"/>
          <w:sz w:val="24"/>
          <w:szCs w:val="24"/>
        </w:rPr>
        <w:t>Billing</w:t>
      </w:r>
      <w:r w:rsidR="00592233" w:rsidRPr="00592233">
        <w:rPr>
          <w:rFonts w:ascii="Times New Roman" w:hAnsi="Times New Roman"/>
          <w:b/>
          <w:color w:val="002060"/>
          <w:sz w:val="24"/>
          <w:szCs w:val="24"/>
        </w:rPr>
        <w:t xml:space="preserve"> </w:t>
      </w:r>
      <w:r w:rsidR="00AE2F5B" w:rsidRPr="00592233">
        <w:rPr>
          <w:rFonts w:ascii="Times New Roman" w:hAnsi="Times New Roman"/>
          <w:b/>
          <w:color w:val="002060"/>
          <w:sz w:val="24"/>
          <w:szCs w:val="24"/>
        </w:rPr>
        <w:t>Reconciliation, EIM/ESM Reports and Application Updates.</w:t>
      </w:r>
    </w:p>
    <w:p w14:paraId="795E9967" w14:textId="42F52A14" w:rsidR="00AE2F5B" w:rsidRPr="005A0AA2" w:rsidRDefault="00AE2F5B" w:rsidP="005A0AA2">
      <w:pPr>
        <w:spacing w:line="480" w:lineRule="auto"/>
        <w:rPr>
          <w:rFonts w:ascii="Times New Roman" w:hAnsi="Times New Roman"/>
          <w:sz w:val="28"/>
          <w:szCs w:val="28"/>
        </w:rPr>
      </w:pPr>
    </w:p>
    <w:sdt>
      <w:sdtPr>
        <w:rPr>
          <w:rFonts w:ascii="Calibri" w:eastAsia="Calibri" w:hAnsi="Calibri" w:cs="Times New Roman"/>
          <w:color w:val="auto"/>
          <w:sz w:val="28"/>
          <w:szCs w:val="28"/>
        </w:rPr>
        <w:id w:val="-1309392580"/>
        <w:docPartObj>
          <w:docPartGallery w:val="Table of Contents"/>
          <w:docPartUnique/>
        </w:docPartObj>
      </w:sdtPr>
      <w:sdtEndPr>
        <w:rPr>
          <w:b/>
          <w:bCs/>
          <w:noProof/>
          <w:sz w:val="22"/>
          <w:szCs w:val="22"/>
        </w:rPr>
      </w:sdtEndPr>
      <w:sdtContent>
        <w:p w14:paraId="61BC559A" w14:textId="0EA580D0" w:rsidR="00592233" w:rsidRDefault="00592233" w:rsidP="009B4B65">
          <w:pPr>
            <w:pStyle w:val="TOCHeading"/>
            <w:spacing w:line="240" w:lineRule="auto"/>
            <w:rPr>
              <w:b/>
              <w:bCs/>
              <w:sz w:val="28"/>
              <w:szCs w:val="28"/>
            </w:rPr>
          </w:pPr>
          <w:r w:rsidRPr="005A0AA2">
            <w:rPr>
              <w:b/>
              <w:bCs/>
              <w:sz w:val="28"/>
              <w:szCs w:val="28"/>
            </w:rPr>
            <w:t>Table of Contents</w:t>
          </w:r>
        </w:p>
        <w:p w14:paraId="7E4B6D0C" w14:textId="77777777" w:rsidR="009B4B65" w:rsidRPr="009B4B65" w:rsidRDefault="009B4B65" w:rsidP="009B4B65"/>
        <w:p w14:paraId="7DBFB4DE" w14:textId="3F4088A8" w:rsidR="00592233" w:rsidRPr="005A0AA2" w:rsidRDefault="00592233" w:rsidP="009B4B65">
          <w:pPr>
            <w:pStyle w:val="TOC1"/>
            <w:spacing w:line="240" w:lineRule="auto"/>
            <w:rPr>
              <w:noProof/>
            </w:rPr>
          </w:pPr>
          <w:r w:rsidRPr="005A0AA2">
            <w:fldChar w:fldCharType="begin"/>
          </w:r>
          <w:r w:rsidRPr="005A0AA2">
            <w:instrText xml:space="preserve"> TOC \o "1-3" \h \z \u </w:instrText>
          </w:r>
          <w:r w:rsidRPr="005A0AA2">
            <w:fldChar w:fldCharType="separate"/>
          </w:r>
          <w:hyperlink w:anchor="_Toc127525675" w:history="1">
            <w:r w:rsidRPr="005A0AA2">
              <w:rPr>
                <w:rStyle w:val="Hyperlink"/>
                <w:noProof/>
                <w:sz w:val="28"/>
                <w:szCs w:val="28"/>
              </w:rPr>
              <w:t>Best Practices for Billing Reconciliation</w:t>
            </w:r>
            <w:r w:rsidRPr="005A0AA2">
              <w:rPr>
                <w:noProof/>
                <w:webHidden/>
              </w:rPr>
              <w:tab/>
            </w:r>
            <w:r w:rsidRPr="005A0AA2">
              <w:rPr>
                <w:noProof/>
                <w:webHidden/>
              </w:rPr>
              <w:fldChar w:fldCharType="begin"/>
            </w:r>
            <w:r w:rsidRPr="005A0AA2">
              <w:rPr>
                <w:noProof/>
                <w:webHidden/>
              </w:rPr>
              <w:instrText xml:space="preserve"> PAGEREF _Toc127525675 \h </w:instrText>
            </w:r>
            <w:r w:rsidRPr="005A0AA2">
              <w:rPr>
                <w:noProof/>
                <w:webHidden/>
              </w:rPr>
            </w:r>
            <w:r w:rsidRPr="005A0AA2">
              <w:rPr>
                <w:noProof/>
                <w:webHidden/>
              </w:rPr>
              <w:fldChar w:fldCharType="separate"/>
            </w:r>
            <w:r w:rsidR="009B4B65">
              <w:rPr>
                <w:noProof/>
                <w:webHidden/>
              </w:rPr>
              <w:t>3</w:t>
            </w:r>
            <w:r w:rsidRPr="005A0AA2">
              <w:rPr>
                <w:noProof/>
                <w:webHidden/>
              </w:rPr>
              <w:fldChar w:fldCharType="end"/>
            </w:r>
          </w:hyperlink>
        </w:p>
        <w:p w14:paraId="3E8AAD1F" w14:textId="60EA0A38" w:rsidR="00592233" w:rsidRPr="005A0AA2" w:rsidRDefault="00B47E64" w:rsidP="009B4B65">
          <w:pPr>
            <w:pStyle w:val="TOC1"/>
            <w:spacing w:line="240" w:lineRule="auto"/>
            <w:rPr>
              <w:noProof/>
            </w:rPr>
          </w:pPr>
          <w:hyperlink w:anchor="_Toc127525676" w:history="1">
            <w:r w:rsidR="00592233" w:rsidRPr="005A0AA2">
              <w:rPr>
                <w:rStyle w:val="Hyperlink"/>
                <w:noProof/>
                <w:sz w:val="28"/>
                <w:szCs w:val="28"/>
              </w:rPr>
              <w:t>EIM/ESM Reports</w:t>
            </w:r>
            <w:r w:rsidR="00592233" w:rsidRPr="005A0AA2">
              <w:rPr>
                <w:noProof/>
                <w:webHidden/>
              </w:rPr>
              <w:tab/>
            </w:r>
            <w:r w:rsidR="00592233" w:rsidRPr="005A0AA2">
              <w:rPr>
                <w:noProof/>
                <w:webHidden/>
              </w:rPr>
              <w:fldChar w:fldCharType="begin"/>
            </w:r>
            <w:r w:rsidR="00592233" w:rsidRPr="005A0AA2">
              <w:rPr>
                <w:noProof/>
                <w:webHidden/>
              </w:rPr>
              <w:instrText xml:space="preserve"> PAGEREF _Toc127525676 \h </w:instrText>
            </w:r>
            <w:r w:rsidR="00592233" w:rsidRPr="005A0AA2">
              <w:rPr>
                <w:noProof/>
                <w:webHidden/>
              </w:rPr>
            </w:r>
            <w:r w:rsidR="00592233" w:rsidRPr="005A0AA2">
              <w:rPr>
                <w:noProof/>
                <w:webHidden/>
              </w:rPr>
              <w:fldChar w:fldCharType="separate"/>
            </w:r>
            <w:r w:rsidR="009B4B65">
              <w:rPr>
                <w:noProof/>
                <w:webHidden/>
              </w:rPr>
              <w:t>3</w:t>
            </w:r>
            <w:r w:rsidR="00592233" w:rsidRPr="005A0AA2">
              <w:rPr>
                <w:noProof/>
                <w:webHidden/>
              </w:rPr>
              <w:fldChar w:fldCharType="end"/>
            </w:r>
          </w:hyperlink>
        </w:p>
        <w:p w14:paraId="69205D7E" w14:textId="733C990D" w:rsidR="00592233" w:rsidRPr="005A0AA2" w:rsidRDefault="00B47E64" w:rsidP="009B4B65">
          <w:pPr>
            <w:pStyle w:val="TOC1"/>
            <w:spacing w:line="240" w:lineRule="auto"/>
            <w:rPr>
              <w:noProof/>
            </w:rPr>
          </w:pPr>
          <w:hyperlink w:anchor="_Toc127525677" w:history="1">
            <w:r w:rsidR="00592233" w:rsidRPr="005A0AA2">
              <w:rPr>
                <w:rStyle w:val="Hyperlink"/>
                <w:noProof/>
                <w:sz w:val="28"/>
                <w:szCs w:val="28"/>
              </w:rPr>
              <w:t>Application Updates</w:t>
            </w:r>
            <w:r w:rsidR="00592233" w:rsidRPr="005A0AA2">
              <w:rPr>
                <w:noProof/>
                <w:webHidden/>
              </w:rPr>
              <w:tab/>
            </w:r>
            <w:r w:rsidR="00592233" w:rsidRPr="005A0AA2">
              <w:rPr>
                <w:noProof/>
                <w:webHidden/>
              </w:rPr>
              <w:fldChar w:fldCharType="begin"/>
            </w:r>
            <w:r w:rsidR="00592233" w:rsidRPr="005A0AA2">
              <w:rPr>
                <w:noProof/>
                <w:webHidden/>
              </w:rPr>
              <w:instrText xml:space="preserve"> PAGEREF _Toc127525677 \h </w:instrText>
            </w:r>
            <w:r w:rsidR="00592233" w:rsidRPr="005A0AA2">
              <w:rPr>
                <w:noProof/>
                <w:webHidden/>
              </w:rPr>
            </w:r>
            <w:r w:rsidR="00592233" w:rsidRPr="005A0AA2">
              <w:rPr>
                <w:noProof/>
                <w:webHidden/>
              </w:rPr>
              <w:fldChar w:fldCharType="separate"/>
            </w:r>
            <w:r w:rsidR="009B4B65">
              <w:rPr>
                <w:noProof/>
                <w:webHidden/>
              </w:rPr>
              <w:t>4</w:t>
            </w:r>
            <w:r w:rsidR="00592233" w:rsidRPr="005A0AA2">
              <w:rPr>
                <w:noProof/>
                <w:webHidden/>
              </w:rPr>
              <w:fldChar w:fldCharType="end"/>
            </w:r>
          </w:hyperlink>
        </w:p>
        <w:p w14:paraId="19AFA5CF" w14:textId="0247CC90" w:rsidR="00592233" w:rsidRPr="005A0AA2" w:rsidRDefault="00B47E64" w:rsidP="009B4B65">
          <w:pPr>
            <w:pStyle w:val="TOC1"/>
            <w:spacing w:line="240" w:lineRule="auto"/>
            <w:rPr>
              <w:noProof/>
            </w:rPr>
          </w:pPr>
          <w:hyperlink w:anchor="_Toc127525678" w:history="1">
            <w:r w:rsidR="00592233" w:rsidRPr="005A0AA2">
              <w:rPr>
                <w:rStyle w:val="Hyperlink"/>
                <w:noProof/>
                <w:sz w:val="28"/>
                <w:szCs w:val="28"/>
              </w:rPr>
              <w:t>EIM/ESM Provider Resource Center</w:t>
            </w:r>
            <w:r w:rsidR="00592233" w:rsidRPr="005A0AA2">
              <w:rPr>
                <w:noProof/>
                <w:webHidden/>
              </w:rPr>
              <w:tab/>
            </w:r>
            <w:r w:rsidR="00592233" w:rsidRPr="005A0AA2">
              <w:rPr>
                <w:noProof/>
                <w:webHidden/>
              </w:rPr>
              <w:fldChar w:fldCharType="begin"/>
            </w:r>
            <w:r w:rsidR="00592233" w:rsidRPr="005A0AA2">
              <w:rPr>
                <w:noProof/>
                <w:webHidden/>
              </w:rPr>
              <w:instrText xml:space="preserve"> PAGEREF _Toc127525678 \h </w:instrText>
            </w:r>
            <w:r w:rsidR="00592233" w:rsidRPr="005A0AA2">
              <w:rPr>
                <w:noProof/>
                <w:webHidden/>
              </w:rPr>
            </w:r>
            <w:r w:rsidR="00592233" w:rsidRPr="005A0AA2">
              <w:rPr>
                <w:noProof/>
                <w:webHidden/>
              </w:rPr>
              <w:fldChar w:fldCharType="separate"/>
            </w:r>
            <w:r w:rsidR="009B4B65">
              <w:rPr>
                <w:noProof/>
                <w:webHidden/>
              </w:rPr>
              <w:t>4</w:t>
            </w:r>
            <w:r w:rsidR="00592233" w:rsidRPr="005A0AA2">
              <w:rPr>
                <w:noProof/>
                <w:webHidden/>
              </w:rPr>
              <w:fldChar w:fldCharType="end"/>
            </w:r>
          </w:hyperlink>
        </w:p>
        <w:p w14:paraId="0278B36B" w14:textId="47DB2B20" w:rsidR="00592233" w:rsidRPr="005A0AA2" w:rsidRDefault="00B47E64" w:rsidP="009B4B65">
          <w:pPr>
            <w:pStyle w:val="TOC1"/>
            <w:spacing w:line="240" w:lineRule="auto"/>
            <w:rPr>
              <w:noProof/>
            </w:rPr>
          </w:pPr>
          <w:hyperlink w:anchor="_Toc127525679" w:history="1">
            <w:r w:rsidR="00592233" w:rsidRPr="005A0AA2">
              <w:rPr>
                <w:rStyle w:val="Hyperlink"/>
                <w:noProof/>
                <w:sz w:val="28"/>
                <w:szCs w:val="28"/>
              </w:rPr>
              <w:t>Contact Information</w:t>
            </w:r>
            <w:r w:rsidR="00592233" w:rsidRPr="005A0AA2">
              <w:rPr>
                <w:noProof/>
                <w:webHidden/>
              </w:rPr>
              <w:tab/>
            </w:r>
            <w:r w:rsidR="00592233" w:rsidRPr="005A0AA2">
              <w:rPr>
                <w:noProof/>
                <w:webHidden/>
              </w:rPr>
              <w:fldChar w:fldCharType="begin"/>
            </w:r>
            <w:r w:rsidR="00592233" w:rsidRPr="005A0AA2">
              <w:rPr>
                <w:noProof/>
                <w:webHidden/>
              </w:rPr>
              <w:instrText xml:space="preserve"> PAGEREF _Toc127525679 \h </w:instrText>
            </w:r>
            <w:r w:rsidR="00592233" w:rsidRPr="005A0AA2">
              <w:rPr>
                <w:noProof/>
                <w:webHidden/>
              </w:rPr>
            </w:r>
            <w:r w:rsidR="00592233" w:rsidRPr="005A0AA2">
              <w:rPr>
                <w:noProof/>
                <w:webHidden/>
              </w:rPr>
              <w:fldChar w:fldCharType="separate"/>
            </w:r>
            <w:r w:rsidR="009B4B65">
              <w:rPr>
                <w:noProof/>
                <w:webHidden/>
              </w:rPr>
              <w:t>5</w:t>
            </w:r>
            <w:r w:rsidR="00592233" w:rsidRPr="005A0AA2">
              <w:rPr>
                <w:noProof/>
                <w:webHidden/>
              </w:rPr>
              <w:fldChar w:fldCharType="end"/>
            </w:r>
          </w:hyperlink>
        </w:p>
        <w:p w14:paraId="6B87D2B4" w14:textId="3E124CB5" w:rsidR="00592233" w:rsidRPr="005A0AA2" w:rsidRDefault="00B47E64" w:rsidP="009B4B65">
          <w:pPr>
            <w:pStyle w:val="TOC1"/>
            <w:spacing w:line="240" w:lineRule="auto"/>
            <w:rPr>
              <w:noProof/>
            </w:rPr>
          </w:pPr>
          <w:hyperlink w:anchor="_Toc127525680" w:history="1">
            <w:r w:rsidR="00592233" w:rsidRPr="005A0AA2">
              <w:rPr>
                <w:rStyle w:val="Hyperlink"/>
                <w:noProof/>
                <w:sz w:val="28"/>
                <w:szCs w:val="28"/>
              </w:rPr>
              <w:t>VG Customer Service (Password Resets and log in assistance):</w:t>
            </w:r>
            <w:r w:rsidR="00592233" w:rsidRPr="005A0AA2">
              <w:rPr>
                <w:noProof/>
                <w:webHidden/>
              </w:rPr>
              <w:tab/>
            </w:r>
            <w:r w:rsidR="00592233" w:rsidRPr="005A0AA2">
              <w:rPr>
                <w:noProof/>
                <w:webHidden/>
              </w:rPr>
              <w:fldChar w:fldCharType="begin"/>
            </w:r>
            <w:r w:rsidR="00592233" w:rsidRPr="005A0AA2">
              <w:rPr>
                <w:noProof/>
                <w:webHidden/>
              </w:rPr>
              <w:instrText xml:space="preserve"> PAGEREF _Toc127525680 \h </w:instrText>
            </w:r>
            <w:r w:rsidR="00592233" w:rsidRPr="005A0AA2">
              <w:rPr>
                <w:noProof/>
                <w:webHidden/>
              </w:rPr>
            </w:r>
            <w:r w:rsidR="00592233" w:rsidRPr="005A0AA2">
              <w:rPr>
                <w:noProof/>
                <w:webHidden/>
              </w:rPr>
              <w:fldChar w:fldCharType="separate"/>
            </w:r>
            <w:r w:rsidR="009B4B65">
              <w:rPr>
                <w:noProof/>
                <w:webHidden/>
              </w:rPr>
              <w:t>6</w:t>
            </w:r>
            <w:r w:rsidR="00592233" w:rsidRPr="005A0AA2">
              <w:rPr>
                <w:noProof/>
                <w:webHidden/>
              </w:rPr>
              <w:fldChar w:fldCharType="end"/>
            </w:r>
          </w:hyperlink>
        </w:p>
        <w:p w14:paraId="112CDE4C" w14:textId="0AF4E244" w:rsidR="00592233" w:rsidRDefault="00592233" w:rsidP="009B4B65">
          <w:pPr>
            <w:spacing w:line="240" w:lineRule="auto"/>
          </w:pPr>
          <w:r w:rsidRPr="005A0AA2">
            <w:rPr>
              <w:b/>
              <w:bCs/>
              <w:noProof/>
              <w:sz w:val="28"/>
              <w:szCs w:val="28"/>
            </w:rPr>
            <w:fldChar w:fldCharType="end"/>
          </w:r>
        </w:p>
      </w:sdtContent>
    </w:sdt>
    <w:p w14:paraId="525C2239" w14:textId="3399C032" w:rsidR="00592233" w:rsidRDefault="00592233" w:rsidP="00EE43C0">
      <w:pPr>
        <w:spacing w:line="480" w:lineRule="auto"/>
        <w:rPr>
          <w:rFonts w:ascii="Times New Roman" w:hAnsi="Times New Roman"/>
          <w:sz w:val="24"/>
          <w:szCs w:val="24"/>
        </w:rPr>
      </w:pPr>
    </w:p>
    <w:p w14:paraId="53798E5A" w14:textId="047E6D8B" w:rsidR="007B2FD6" w:rsidRDefault="007B2FD6" w:rsidP="00EE43C0">
      <w:pPr>
        <w:pStyle w:val="Heading1"/>
        <w:rPr>
          <w:sz w:val="24"/>
          <w:szCs w:val="24"/>
        </w:rPr>
      </w:pPr>
      <w:bookmarkStart w:id="0" w:name="_Toc127525675"/>
    </w:p>
    <w:p w14:paraId="013D2D0A" w14:textId="7645A6E7" w:rsidR="003A445B" w:rsidRDefault="003A445B" w:rsidP="003A445B"/>
    <w:p w14:paraId="6920D9FC" w14:textId="256FF895" w:rsidR="003A445B" w:rsidRDefault="003A445B" w:rsidP="003A445B"/>
    <w:p w14:paraId="53A0254C" w14:textId="00BA0E66" w:rsidR="003A445B" w:rsidRDefault="003A445B" w:rsidP="003A445B"/>
    <w:p w14:paraId="7CC713F3" w14:textId="2C3DA185" w:rsidR="003A445B" w:rsidRDefault="003A445B" w:rsidP="003A445B"/>
    <w:p w14:paraId="1C9E0E80" w14:textId="77777777" w:rsidR="003A445B" w:rsidRPr="0071691B" w:rsidRDefault="003A445B" w:rsidP="003A445B"/>
    <w:p w14:paraId="1D3DB811" w14:textId="15968095" w:rsidR="007B2FD6" w:rsidRDefault="007B2FD6" w:rsidP="00EE43C0">
      <w:pPr>
        <w:pStyle w:val="Heading1"/>
        <w:rPr>
          <w:sz w:val="24"/>
          <w:szCs w:val="24"/>
        </w:rPr>
      </w:pPr>
    </w:p>
    <w:p w14:paraId="49CF885B" w14:textId="14FB66E3" w:rsidR="009B4B65" w:rsidRDefault="009B4B65" w:rsidP="009B4B65"/>
    <w:p w14:paraId="0BA6CE30" w14:textId="51224574" w:rsidR="009B4B65" w:rsidRDefault="009B4B65" w:rsidP="009B4B65"/>
    <w:p w14:paraId="2ACF4F9B" w14:textId="22AC2193" w:rsidR="009B4B65" w:rsidRDefault="009B4B65" w:rsidP="009B4B65"/>
    <w:p w14:paraId="4090B7CE" w14:textId="77777777" w:rsidR="009B4B65" w:rsidRPr="009B4B65" w:rsidRDefault="009B4B65" w:rsidP="009B4B65"/>
    <w:p w14:paraId="5989A775" w14:textId="270C4848" w:rsidR="006977B1" w:rsidRPr="007B2FD6" w:rsidRDefault="006977B1" w:rsidP="00EE43C0">
      <w:pPr>
        <w:pStyle w:val="Heading1"/>
        <w:rPr>
          <w:b/>
          <w:bCs/>
          <w:sz w:val="28"/>
          <w:szCs w:val="28"/>
        </w:rPr>
      </w:pPr>
      <w:r w:rsidRPr="007B2FD6">
        <w:rPr>
          <w:b/>
          <w:bCs/>
          <w:sz w:val="28"/>
          <w:szCs w:val="28"/>
        </w:rPr>
        <w:lastRenderedPageBreak/>
        <w:t>Best Practices for Billing Reconciliation</w:t>
      </w:r>
      <w:bookmarkEnd w:id="0"/>
    </w:p>
    <w:p w14:paraId="41C4BC96" w14:textId="77777777" w:rsidR="00EE43C0" w:rsidRPr="00592233" w:rsidRDefault="00EE43C0" w:rsidP="00EE43C0">
      <w:pPr>
        <w:rPr>
          <w:sz w:val="24"/>
          <w:szCs w:val="24"/>
        </w:rPr>
      </w:pPr>
    </w:p>
    <w:p w14:paraId="3C8F6649" w14:textId="77777777" w:rsidR="00E3694A" w:rsidRPr="00592233" w:rsidRDefault="006977B1" w:rsidP="00EE43C0">
      <w:pPr>
        <w:spacing w:line="480" w:lineRule="auto"/>
        <w:rPr>
          <w:rFonts w:ascii="Times New Roman" w:hAnsi="Times New Roman"/>
          <w:sz w:val="24"/>
          <w:szCs w:val="24"/>
        </w:rPr>
      </w:pPr>
      <w:r w:rsidRPr="00592233">
        <w:rPr>
          <w:rFonts w:ascii="Times New Roman" w:hAnsi="Times New Roman"/>
          <w:sz w:val="24"/>
          <w:szCs w:val="24"/>
        </w:rPr>
        <w:t xml:space="preserve"> </w:t>
      </w:r>
      <w:r w:rsidRPr="00592233">
        <w:rPr>
          <w:rFonts w:ascii="Segoe UI Symbol" w:hAnsi="Segoe UI Symbol" w:cs="Segoe UI Symbol"/>
          <w:sz w:val="24"/>
          <w:szCs w:val="24"/>
        </w:rPr>
        <w:t>❖</w:t>
      </w:r>
      <w:r w:rsidRPr="00592233">
        <w:rPr>
          <w:rFonts w:ascii="Times New Roman" w:hAnsi="Times New Roman"/>
          <w:sz w:val="24"/>
          <w:szCs w:val="24"/>
        </w:rPr>
        <w:t xml:space="preserve"> Ensure billing is up to date in accordance with your contracting Agency requirements. </w:t>
      </w:r>
    </w:p>
    <w:p w14:paraId="7D25E51D" w14:textId="22B2B325" w:rsidR="006977B1" w:rsidRDefault="006977B1" w:rsidP="008F1B86">
      <w:pPr>
        <w:pStyle w:val="ListParagraph"/>
        <w:numPr>
          <w:ilvl w:val="0"/>
          <w:numId w:val="1"/>
        </w:numPr>
        <w:spacing w:line="240" w:lineRule="auto"/>
        <w:rPr>
          <w:rFonts w:ascii="Times New Roman" w:hAnsi="Times New Roman"/>
          <w:sz w:val="24"/>
          <w:szCs w:val="24"/>
        </w:rPr>
      </w:pPr>
      <w:r w:rsidRPr="00592233">
        <w:rPr>
          <w:rFonts w:ascii="Times New Roman" w:hAnsi="Times New Roman"/>
          <w:sz w:val="24"/>
          <w:szCs w:val="24"/>
        </w:rPr>
        <w:t xml:space="preserve">Consider running the Cost Reimbursement Expenditure Analysis Report to evaluate year-to-date-billing on your Cost Reimbursement contracts. </w:t>
      </w:r>
    </w:p>
    <w:p w14:paraId="6A4E5C93" w14:textId="77777777" w:rsidR="009D70B9" w:rsidRPr="00592233" w:rsidRDefault="009D70B9" w:rsidP="003A445B">
      <w:pPr>
        <w:pStyle w:val="ListParagraph"/>
        <w:spacing w:line="240" w:lineRule="auto"/>
        <w:rPr>
          <w:rFonts w:ascii="Times New Roman" w:hAnsi="Times New Roman"/>
          <w:sz w:val="24"/>
          <w:szCs w:val="24"/>
        </w:rPr>
      </w:pPr>
    </w:p>
    <w:p w14:paraId="7B4BB6DA" w14:textId="5E5768A7" w:rsidR="00E3694A" w:rsidRDefault="006977B1" w:rsidP="003A445B">
      <w:pPr>
        <w:pStyle w:val="ListParagraph"/>
        <w:numPr>
          <w:ilvl w:val="0"/>
          <w:numId w:val="1"/>
        </w:numPr>
        <w:spacing w:line="240" w:lineRule="auto"/>
        <w:rPr>
          <w:rFonts w:ascii="Times New Roman" w:hAnsi="Times New Roman"/>
          <w:sz w:val="24"/>
          <w:szCs w:val="24"/>
        </w:rPr>
      </w:pPr>
      <w:r w:rsidRPr="00592233">
        <w:rPr>
          <w:rFonts w:ascii="Times New Roman" w:hAnsi="Times New Roman"/>
          <w:sz w:val="24"/>
          <w:szCs w:val="24"/>
        </w:rPr>
        <w:t xml:space="preserve">The Accommodation Rate Expenditure Analysis report provides a snapshot of all rates billed by month for your Accommodation Rate contracts. </w:t>
      </w:r>
    </w:p>
    <w:p w14:paraId="5A56AA4E" w14:textId="77777777" w:rsidR="003A445B" w:rsidRPr="00592233" w:rsidRDefault="003A445B" w:rsidP="003A445B">
      <w:pPr>
        <w:pStyle w:val="ListParagraph"/>
        <w:spacing w:line="240" w:lineRule="auto"/>
        <w:rPr>
          <w:rFonts w:ascii="Times New Roman" w:hAnsi="Times New Roman"/>
          <w:sz w:val="24"/>
          <w:szCs w:val="24"/>
        </w:rPr>
      </w:pPr>
    </w:p>
    <w:p w14:paraId="7598A03B" w14:textId="078FC28F" w:rsidR="00AE2F5B" w:rsidRPr="00592233" w:rsidRDefault="006977B1" w:rsidP="003A445B">
      <w:pPr>
        <w:pStyle w:val="ListParagraph"/>
        <w:numPr>
          <w:ilvl w:val="0"/>
          <w:numId w:val="1"/>
        </w:numPr>
        <w:spacing w:line="240" w:lineRule="auto"/>
        <w:rPr>
          <w:rFonts w:ascii="Times New Roman" w:hAnsi="Times New Roman"/>
          <w:sz w:val="24"/>
          <w:szCs w:val="24"/>
        </w:rPr>
      </w:pPr>
      <w:r w:rsidRPr="00592233">
        <w:rPr>
          <w:rFonts w:ascii="Times New Roman" w:hAnsi="Times New Roman"/>
          <w:sz w:val="24"/>
          <w:szCs w:val="24"/>
        </w:rPr>
        <w:t>The Payment Tracking Report references your internal tracking number (if entered at billing) and will give you an overview of year-to-date payments. The report functions for Unit Rate/SDR and Cost Reimbursement contracts.</w:t>
      </w:r>
    </w:p>
    <w:p w14:paraId="6DEF9FD9" w14:textId="1967DBA9" w:rsidR="00E3694A" w:rsidRPr="00592233" w:rsidRDefault="00E3694A" w:rsidP="00EE43C0">
      <w:pPr>
        <w:spacing w:line="480" w:lineRule="auto"/>
        <w:rPr>
          <w:rFonts w:ascii="Times New Roman" w:hAnsi="Times New Roman"/>
          <w:sz w:val="24"/>
          <w:szCs w:val="24"/>
        </w:rPr>
      </w:pPr>
    </w:p>
    <w:p w14:paraId="77D83923" w14:textId="2CED1F43" w:rsidR="00D61EFF" w:rsidRPr="007B2FD6" w:rsidRDefault="00D61EFF" w:rsidP="00EE43C0">
      <w:pPr>
        <w:pStyle w:val="Heading1"/>
        <w:rPr>
          <w:b/>
          <w:bCs/>
          <w:sz w:val="28"/>
          <w:szCs w:val="28"/>
        </w:rPr>
      </w:pPr>
      <w:bookmarkStart w:id="1" w:name="_Toc127525676"/>
      <w:r w:rsidRPr="007B2FD6">
        <w:rPr>
          <w:b/>
          <w:bCs/>
          <w:sz w:val="28"/>
          <w:szCs w:val="28"/>
        </w:rPr>
        <w:t>EIM/ESM Reports</w:t>
      </w:r>
      <w:bookmarkEnd w:id="1"/>
      <w:r w:rsidRPr="007B2FD6">
        <w:rPr>
          <w:b/>
          <w:bCs/>
          <w:sz w:val="28"/>
          <w:szCs w:val="28"/>
        </w:rPr>
        <w:t xml:space="preserve"> </w:t>
      </w:r>
    </w:p>
    <w:p w14:paraId="1FD528C1" w14:textId="77777777" w:rsidR="00EE43C0" w:rsidRPr="00592233" w:rsidRDefault="00EE43C0" w:rsidP="00EE43C0">
      <w:pPr>
        <w:rPr>
          <w:sz w:val="24"/>
          <w:szCs w:val="24"/>
        </w:rPr>
      </w:pPr>
    </w:p>
    <w:p w14:paraId="67FDEEC5" w14:textId="2C950DB5" w:rsidR="00D61EFF" w:rsidRDefault="00D61EFF" w:rsidP="003A445B">
      <w:pPr>
        <w:spacing w:line="240" w:lineRule="auto"/>
        <w:rPr>
          <w:rFonts w:ascii="Times New Roman" w:hAnsi="Times New Roman"/>
          <w:sz w:val="24"/>
          <w:szCs w:val="24"/>
        </w:rPr>
      </w:pPr>
      <w:r w:rsidRPr="00592233">
        <w:rPr>
          <w:rFonts w:ascii="Segoe UI Symbol" w:hAnsi="Segoe UI Symbol" w:cs="Segoe UI Symbol"/>
          <w:sz w:val="24"/>
          <w:szCs w:val="24"/>
        </w:rPr>
        <w:t>❖</w:t>
      </w:r>
      <w:r w:rsidRPr="00592233">
        <w:rPr>
          <w:rFonts w:ascii="Times New Roman" w:hAnsi="Times New Roman"/>
          <w:sz w:val="24"/>
          <w:szCs w:val="24"/>
        </w:rPr>
        <w:t xml:space="preserve"> When running reports in EIM/ESM, be sure to enter very specific parameters. The more criteria you enter the more efficiently your data will be retrieved. For a job aid on running reports, visit </w:t>
      </w:r>
      <w:hyperlink r:id="rId7" w:history="1">
        <w:r w:rsidRPr="003A445B">
          <w:rPr>
            <w:rStyle w:val="Hyperlink"/>
            <w:rFonts w:ascii="Times New Roman" w:hAnsi="Times New Roman"/>
            <w:sz w:val="24"/>
            <w:szCs w:val="24"/>
          </w:rPr>
          <w:t>EIM/ESM Training and user Materials</w:t>
        </w:r>
      </w:hyperlink>
      <w:r w:rsidR="0043234D">
        <w:rPr>
          <w:rFonts w:ascii="Times New Roman" w:hAnsi="Times New Roman"/>
          <w:sz w:val="24"/>
          <w:szCs w:val="24"/>
        </w:rPr>
        <w:t>.</w:t>
      </w:r>
    </w:p>
    <w:p w14:paraId="6D3B936C" w14:textId="77777777" w:rsidR="003A445B" w:rsidRPr="00592233" w:rsidRDefault="003A445B" w:rsidP="003A445B">
      <w:pPr>
        <w:spacing w:line="240" w:lineRule="auto"/>
        <w:rPr>
          <w:rFonts w:ascii="Times New Roman" w:hAnsi="Times New Roman"/>
          <w:sz w:val="24"/>
          <w:szCs w:val="24"/>
        </w:rPr>
      </w:pPr>
    </w:p>
    <w:p w14:paraId="75AADD33" w14:textId="77777777" w:rsidR="00D61EFF" w:rsidRPr="00592233" w:rsidRDefault="00D61EFF" w:rsidP="00EE43C0">
      <w:pPr>
        <w:spacing w:line="480" w:lineRule="auto"/>
        <w:rPr>
          <w:rFonts w:ascii="Times New Roman" w:hAnsi="Times New Roman"/>
          <w:b/>
          <w:bCs/>
          <w:sz w:val="24"/>
          <w:szCs w:val="24"/>
        </w:rPr>
      </w:pPr>
      <w:r w:rsidRPr="00592233">
        <w:rPr>
          <w:rFonts w:ascii="Times New Roman" w:hAnsi="Times New Roman"/>
          <w:b/>
          <w:bCs/>
          <w:sz w:val="24"/>
          <w:szCs w:val="24"/>
        </w:rPr>
        <w:t xml:space="preserve"> Tips When Using Reports:</w:t>
      </w:r>
    </w:p>
    <w:p w14:paraId="2648118A" w14:textId="312799ED" w:rsidR="0089462A" w:rsidRDefault="00D61EFF" w:rsidP="003A445B">
      <w:pPr>
        <w:pStyle w:val="ListParagraph"/>
        <w:numPr>
          <w:ilvl w:val="0"/>
          <w:numId w:val="2"/>
        </w:numPr>
        <w:spacing w:line="240" w:lineRule="auto"/>
        <w:rPr>
          <w:rFonts w:ascii="Times New Roman" w:hAnsi="Times New Roman"/>
          <w:sz w:val="24"/>
          <w:szCs w:val="24"/>
        </w:rPr>
      </w:pPr>
      <w:r w:rsidRPr="00592233">
        <w:rPr>
          <w:rFonts w:ascii="Times New Roman" w:hAnsi="Times New Roman"/>
          <w:sz w:val="24"/>
          <w:szCs w:val="24"/>
        </w:rPr>
        <w:t>Consider scheduling reports ahead of time or having the results emailed to you. The EIM/ESM system allows users to schedule reports to be run Daily and Weekly by the Day of the week or by Date of Month. You can use the ‘Run Report and Send Email feature as well that allows users to begin the processing of a report and send the report as an email attachment. Note: Reports containing client names cannot be emailed.</w:t>
      </w:r>
    </w:p>
    <w:p w14:paraId="32B914E0" w14:textId="77777777" w:rsidR="003A445B" w:rsidRPr="00592233" w:rsidRDefault="003A445B" w:rsidP="003A445B">
      <w:pPr>
        <w:pStyle w:val="ListParagraph"/>
        <w:spacing w:line="240" w:lineRule="auto"/>
        <w:rPr>
          <w:rFonts w:ascii="Times New Roman" w:hAnsi="Times New Roman"/>
          <w:sz w:val="24"/>
          <w:szCs w:val="24"/>
        </w:rPr>
      </w:pPr>
    </w:p>
    <w:p w14:paraId="5AF487AA" w14:textId="5935F8B2" w:rsidR="0089462A" w:rsidRDefault="00D61EFF" w:rsidP="003A445B">
      <w:pPr>
        <w:pStyle w:val="ListParagraph"/>
        <w:numPr>
          <w:ilvl w:val="0"/>
          <w:numId w:val="2"/>
        </w:numPr>
        <w:spacing w:line="240" w:lineRule="auto"/>
        <w:rPr>
          <w:rFonts w:ascii="Times New Roman" w:hAnsi="Times New Roman"/>
          <w:sz w:val="24"/>
          <w:szCs w:val="24"/>
        </w:rPr>
      </w:pPr>
      <w:r w:rsidRPr="00592233">
        <w:rPr>
          <w:rFonts w:ascii="Times New Roman" w:hAnsi="Times New Roman"/>
          <w:sz w:val="24"/>
          <w:szCs w:val="24"/>
        </w:rPr>
        <w:t>While using the Search Reports page to find your completed reports, make sure the “Report Generated Date From” date is on or before the date when you ran the report</w:t>
      </w:r>
      <w:r w:rsidR="0089462A" w:rsidRPr="00592233">
        <w:rPr>
          <w:rFonts w:ascii="Times New Roman" w:hAnsi="Times New Roman"/>
          <w:sz w:val="24"/>
          <w:szCs w:val="24"/>
        </w:rPr>
        <w:t>.</w:t>
      </w:r>
    </w:p>
    <w:p w14:paraId="0692A6F9" w14:textId="77777777" w:rsidR="003A445B" w:rsidRPr="00592233" w:rsidRDefault="003A445B" w:rsidP="003A445B">
      <w:pPr>
        <w:pStyle w:val="ListParagraph"/>
        <w:spacing w:line="240" w:lineRule="auto"/>
        <w:rPr>
          <w:rFonts w:ascii="Times New Roman" w:hAnsi="Times New Roman"/>
          <w:sz w:val="24"/>
          <w:szCs w:val="24"/>
        </w:rPr>
      </w:pPr>
    </w:p>
    <w:p w14:paraId="3BC2C74D" w14:textId="49674701" w:rsidR="00762B08" w:rsidRDefault="00D61EFF" w:rsidP="003A445B">
      <w:pPr>
        <w:pStyle w:val="ListParagraph"/>
        <w:numPr>
          <w:ilvl w:val="0"/>
          <w:numId w:val="2"/>
        </w:numPr>
        <w:spacing w:line="240" w:lineRule="auto"/>
        <w:rPr>
          <w:rFonts w:ascii="Times New Roman" w:hAnsi="Times New Roman"/>
          <w:sz w:val="24"/>
          <w:szCs w:val="24"/>
        </w:rPr>
      </w:pPr>
      <w:r w:rsidRPr="00592233">
        <w:rPr>
          <w:rFonts w:ascii="Times New Roman" w:hAnsi="Times New Roman"/>
          <w:sz w:val="24"/>
          <w:szCs w:val="24"/>
        </w:rPr>
        <w:t>DO NOT run a report for your entire organization. Always select as many criteria as possible when running a report. The narrower your parameters, the more successful your results will be!</w:t>
      </w:r>
    </w:p>
    <w:p w14:paraId="3632C85E" w14:textId="77777777" w:rsidR="003A445B" w:rsidRPr="003A445B" w:rsidRDefault="003A445B" w:rsidP="003A445B">
      <w:pPr>
        <w:pStyle w:val="ListParagraph"/>
        <w:rPr>
          <w:rFonts w:ascii="Times New Roman" w:hAnsi="Times New Roman"/>
          <w:sz w:val="24"/>
          <w:szCs w:val="24"/>
        </w:rPr>
      </w:pPr>
    </w:p>
    <w:p w14:paraId="4062A857" w14:textId="0E0F5E67" w:rsidR="00E3694A" w:rsidRPr="00592233" w:rsidRDefault="00D61EFF" w:rsidP="003A445B">
      <w:pPr>
        <w:pStyle w:val="ListParagraph"/>
        <w:numPr>
          <w:ilvl w:val="0"/>
          <w:numId w:val="2"/>
        </w:numPr>
        <w:spacing w:line="240" w:lineRule="auto"/>
        <w:rPr>
          <w:rFonts w:ascii="Times New Roman" w:hAnsi="Times New Roman"/>
          <w:sz w:val="24"/>
          <w:szCs w:val="24"/>
        </w:rPr>
      </w:pPr>
      <w:r w:rsidRPr="00592233">
        <w:rPr>
          <w:rFonts w:ascii="Times New Roman" w:hAnsi="Times New Roman"/>
          <w:sz w:val="24"/>
          <w:szCs w:val="24"/>
        </w:rPr>
        <w:t>Report data are generally a day behind. If you need a report with today’s information, please run it the following day.</w:t>
      </w:r>
    </w:p>
    <w:p w14:paraId="3C6EA0DF" w14:textId="7E25C56B" w:rsidR="003C4BEF" w:rsidRPr="007B2FD6" w:rsidRDefault="003C4BEF" w:rsidP="00EE43C0">
      <w:pPr>
        <w:spacing w:line="480" w:lineRule="auto"/>
        <w:rPr>
          <w:rFonts w:ascii="Times New Roman" w:hAnsi="Times New Roman"/>
          <w:sz w:val="28"/>
          <w:szCs w:val="28"/>
        </w:rPr>
      </w:pPr>
    </w:p>
    <w:p w14:paraId="00D9E9E8" w14:textId="7D74D651" w:rsidR="00364124" w:rsidRPr="007B2FD6" w:rsidRDefault="00364124" w:rsidP="00EE43C0">
      <w:pPr>
        <w:pStyle w:val="Heading1"/>
        <w:rPr>
          <w:b/>
          <w:bCs/>
          <w:sz w:val="28"/>
          <w:szCs w:val="28"/>
        </w:rPr>
      </w:pPr>
      <w:bookmarkStart w:id="2" w:name="_Toc127525677"/>
      <w:r w:rsidRPr="007B2FD6">
        <w:rPr>
          <w:b/>
          <w:bCs/>
          <w:sz w:val="28"/>
          <w:szCs w:val="28"/>
        </w:rPr>
        <w:t>Application Updates</w:t>
      </w:r>
      <w:bookmarkEnd w:id="2"/>
    </w:p>
    <w:p w14:paraId="064EE05C" w14:textId="77777777" w:rsidR="00EE43C0" w:rsidRPr="00592233" w:rsidRDefault="00EE43C0" w:rsidP="00EE43C0">
      <w:pPr>
        <w:rPr>
          <w:sz w:val="24"/>
          <w:szCs w:val="24"/>
        </w:rPr>
      </w:pPr>
    </w:p>
    <w:p w14:paraId="0591A966" w14:textId="20D48784" w:rsidR="003A445B" w:rsidRPr="00592233" w:rsidRDefault="00364124" w:rsidP="003A445B">
      <w:pPr>
        <w:spacing w:line="240" w:lineRule="auto"/>
        <w:rPr>
          <w:rFonts w:ascii="Times New Roman" w:hAnsi="Times New Roman"/>
          <w:sz w:val="24"/>
          <w:szCs w:val="24"/>
        </w:rPr>
      </w:pPr>
      <w:r w:rsidRPr="00592233">
        <w:rPr>
          <w:rFonts w:ascii="Times New Roman" w:hAnsi="Times New Roman"/>
          <w:sz w:val="24"/>
          <w:szCs w:val="24"/>
        </w:rPr>
        <w:t xml:space="preserve"> </w:t>
      </w:r>
      <w:r w:rsidRPr="00592233">
        <w:rPr>
          <w:rFonts w:ascii="Segoe UI Symbol" w:hAnsi="Segoe UI Symbol" w:cs="Segoe UI Symbol"/>
          <w:sz w:val="24"/>
          <w:szCs w:val="24"/>
        </w:rPr>
        <w:t>❖</w:t>
      </w:r>
      <w:r w:rsidRPr="00592233">
        <w:rPr>
          <w:rFonts w:ascii="Times New Roman" w:hAnsi="Times New Roman"/>
          <w:sz w:val="24"/>
          <w:szCs w:val="24"/>
        </w:rPr>
        <w:t xml:space="preserve"> A patch release had been deployed on </w:t>
      </w:r>
      <w:r w:rsidR="00D313A7">
        <w:rPr>
          <w:rFonts w:ascii="Times New Roman" w:hAnsi="Times New Roman"/>
          <w:sz w:val="24"/>
          <w:szCs w:val="24"/>
        </w:rPr>
        <w:t>02</w:t>
      </w:r>
      <w:r w:rsidRPr="00592233">
        <w:rPr>
          <w:rFonts w:ascii="Times New Roman" w:hAnsi="Times New Roman"/>
          <w:sz w:val="24"/>
          <w:szCs w:val="24"/>
        </w:rPr>
        <w:t>/</w:t>
      </w:r>
      <w:r w:rsidR="001A2DE1">
        <w:rPr>
          <w:rFonts w:ascii="Times New Roman" w:hAnsi="Times New Roman"/>
          <w:sz w:val="24"/>
          <w:szCs w:val="24"/>
        </w:rPr>
        <w:t>22</w:t>
      </w:r>
      <w:r w:rsidRPr="00592233">
        <w:rPr>
          <w:rFonts w:ascii="Times New Roman" w:hAnsi="Times New Roman"/>
          <w:sz w:val="24"/>
          <w:szCs w:val="24"/>
        </w:rPr>
        <w:t>/202</w:t>
      </w:r>
      <w:r w:rsidR="001A2DE1">
        <w:rPr>
          <w:rFonts w:ascii="Times New Roman" w:hAnsi="Times New Roman"/>
          <w:sz w:val="24"/>
          <w:szCs w:val="24"/>
        </w:rPr>
        <w:t>4</w:t>
      </w:r>
      <w:r w:rsidRPr="00592233">
        <w:rPr>
          <w:rFonts w:ascii="Times New Roman" w:hAnsi="Times New Roman"/>
          <w:sz w:val="24"/>
          <w:szCs w:val="24"/>
        </w:rPr>
        <w:t xml:space="preserve"> with following code fixes.</w:t>
      </w:r>
    </w:p>
    <w:p w14:paraId="21026A3E" w14:textId="1AD22906" w:rsidR="001B6459" w:rsidRDefault="00FE5D03" w:rsidP="003A445B">
      <w:pPr>
        <w:pStyle w:val="ListParagraph"/>
        <w:numPr>
          <w:ilvl w:val="0"/>
          <w:numId w:val="3"/>
        </w:numPr>
        <w:spacing w:line="240" w:lineRule="auto"/>
        <w:rPr>
          <w:rFonts w:ascii="Times New Roman" w:hAnsi="Times New Roman"/>
          <w:sz w:val="24"/>
          <w:szCs w:val="24"/>
        </w:rPr>
      </w:pPr>
      <w:r w:rsidRPr="00FE5D03">
        <w:rPr>
          <w:rFonts w:ascii="Times New Roman" w:hAnsi="Times New Roman"/>
          <w:sz w:val="24"/>
          <w:szCs w:val="24"/>
        </w:rPr>
        <w:t>A code fix has been made to correct the JAWS issues on</w:t>
      </w:r>
      <w:r w:rsidR="00BD46F7">
        <w:rPr>
          <w:rFonts w:ascii="Times New Roman" w:hAnsi="Times New Roman"/>
          <w:sz w:val="24"/>
          <w:szCs w:val="24"/>
        </w:rPr>
        <w:t xml:space="preserve"> </w:t>
      </w:r>
      <w:r w:rsidRPr="00FE5D03">
        <w:rPr>
          <w:rFonts w:ascii="Times New Roman" w:hAnsi="Times New Roman"/>
          <w:sz w:val="24"/>
          <w:szCs w:val="24"/>
        </w:rPr>
        <w:t xml:space="preserve">Record </w:t>
      </w:r>
      <w:r w:rsidR="00BD46F7">
        <w:rPr>
          <w:rFonts w:ascii="Times New Roman" w:hAnsi="Times New Roman"/>
          <w:sz w:val="24"/>
          <w:szCs w:val="24"/>
        </w:rPr>
        <w:t>S</w:t>
      </w:r>
      <w:r w:rsidRPr="00FE5D03">
        <w:rPr>
          <w:rFonts w:ascii="Times New Roman" w:hAnsi="Times New Roman"/>
          <w:sz w:val="24"/>
          <w:szCs w:val="24"/>
        </w:rPr>
        <w:t xml:space="preserve">ervice </w:t>
      </w:r>
      <w:r w:rsidR="00BD46F7">
        <w:rPr>
          <w:rFonts w:ascii="Times New Roman" w:hAnsi="Times New Roman"/>
          <w:sz w:val="24"/>
          <w:szCs w:val="24"/>
        </w:rPr>
        <w:t>D</w:t>
      </w:r>
      <w:r w:rsidRPr="00FE5D03">
        <w:rPr>
          <w:rFonts w:ascii="Times New Roman" w:hAnsi="Times New Roman"/>
          <w:sz w:val="24"/>
          <w:szCs w:val="24"/>
        </w:rPr>
        <w:t xml:space="preserve">elivery screen and Service Delivery </w:t>
      </w:r>
      <w:r w:rsidR="00BD46F7">
        <w:rPr>
          <w:rFonts w:ascii="Times New Roman" w:hAnsi="Times New Roman"/>
          <w:sz w:val="24"/>
          <w:szCs w:val="24"/>
        </w:rPr>
        <w:t>P</w:t>
      </w:r>
      <w:r w:rsidRPr="00FE5D03">
        <w:rPr>
          <w:rFonts w:ascii="Times New Roman" w:hAnsi="Times New Roman"/>
          <w:sz w:val="24"/>
          <w:szCs w:val="24"/>
        </w:rPr>
        <w:t>attern screen.</w:t>
      </w:r>
    </w:p>
    <w:p w14:paraId="410E8B1D" w14:textId="77777777" w:rsidR="003A445B" w:rsidRDefault="003A445B" w:rsidP="003A445B">
      <w:pPr>
        <w:pStyle w:val="ListParagraph"/>
        <w:spacing w:line="240" w:lineRule="auto"/>
        <w:ind w:left="763"/>
        <w:rPr>
          <w:rFonts w:ascii="Times New Roman" w:hAnsi="Times New Roman"/>
          <w:sz w:val="24"/>
          <w:szCs w:val="24"/>
        </w:rPr>
      </w:pPr>
    </w:p>
    <w:p w14:paraId="367E864C" w14:textId="75FAF824" w:rsidR="00D31738" w:rsidRDefault="002C6899" w:rsidP="003A445B">
      <w:pPr>
        <w:pStyle w:val="ListParagraph"/>
        <w:numPr>
          <w:ilvl w:val="0"/>
          <w:numId w:val="3"/>
        </w:numPr>
        <w:spacing w:line="240" w:lineRule="auto"/>
        <w:rPr>
          <w:rFonts w:ascii="Times New Roman" w:hAnsi="Times New Roman"/>
          <w:sz w:val="24"/>
          <w:szCs w:val="24"/>
        </w:rPr>
      </w:pPr>
      <w:r w:rsidRPr="007027BF">
        <w:rPr>
          <w:rFonts w:ascii="Times New Roman" w:hAnsi="Times New Roman"/>
          <w:sz w:val="24"/>
          <w:szCs w:val="24"/>
        </w:rPr>
        <w:t>A code fix has been made to address the issue where agencies were not receiving automated emails from certain providers regarding amendment requests like ‘increase capacity limit for Unit/MSA contracts’ or ‘</w:t>
      </w:r>
      <w:r w:rsidR="0043234D" w:rsidRPr="007027BF">
        <w:rPr>
          <w:rFonts w:ascii="Times New Roman" w:hAnsi="Times New Roman"/>
          <w:sz w:val="24"/>
          <w:szCs w:val="24"/>
        </w:rPr>
        <w:t>line-item</w:t>
      </w:r>
      <w:r w:rsidRPr="007027BF">
        <w:rPr>
          <w:rFonts w:ascii="Times New Roman" w:hAnsi="Times New Roman"/>
          <w:sz w:val="24"/>
          <w:szCs w:val="24"/>
        </w:rPr>
        <w:t xml:space="preserve"> budget change requests</w:t>
      </w:r>
      <w:r w:rsidR="003A445B">
        <w:rPr>
          <w:rFonts w:ascii="Times New Roman" w:hAnsi="Times New Roman"/>
          <w:sz w:val="24"/>
          <w:szCs w:val="24"/>
        </w:rPr>
        <w:t>’</w:t>
      </w:r>
      <w:r w:rsidRPr="007027BF">
        <w:rPr>
          <w:rFonts w:ascii="Times New Roman" w:hAnsi="Times New Roman"/>
          <w:sz w:val="24"/>
          <w:szCs w:val="24"/>
        </w:rPr>
        <w:t xml:space="preserve">. With this fix the agency user will now receive </w:t>
      </w:r>
      <w:r w:rsidR="008A4696" w:rsidRPr="007027BF">
        <w:rPr>
          <w:rFonts w:ascii="Times New Roman" w:hAnsi="Times New Roman"/>
          <w:sz w:val="24"/>
          <w:szCs w:val="24"/>
        </w:rPr>
        <w:t xml:space="preserve">automated amendment request </w:t>
      </w:r>
      <w:r w:rsidRPr="007027BF">
        <w:rPr>
          <w:rFonts w:ascii="Times New Roman" w:hAnsi="Times New Roman"/>
          <w:sz w:val="24"/>
          <w:szCs w:val="24"/>
        </w:rPr>
        <w:t xml:space="preserve">emails from </w:t>
      </w:r>
      <w:r w:rsidR="008A4696" w:rsidRPr="007027BF">
        <w:rPr>
          <w:rFonts w:ascii="Times New Roman" w:hAnsi="Times New Roman"/>
          <w:sz w:val="24"/>
          <w:szCs w:val="24"/>
        </w:rPr>
        <w:t>providers.</w:t>
      </w:r>
      <w:bookmarkStart w:id="3" w:name="_Toc127525678"/>
    </w:p>
    <w:p w14:paraId="54293320" w14:textId="77777777" w:rsidR="003C0FB1" w:rsidRPr="003C0FB1" w:rsidRDefault="003C0FB1" w:rsidP="003C0FB1">
      <w:pPr>
        <w:pStyle w:val="ListParagraph"/>
        <w:spacing w:line="480" w:lineRule="auto"/>
        <w:ind w:left="763"/>
        <w:rPr>
          <w:rFonts w:ascii="Times New Roman" w:hAnsi="Times New Roman"/>
          <w:sz w:val="24"/>
          <w:szCs w:val="24"/>
        </w:rPr>
      </w:pPr>
    </w:p>
    <w:p w14:paraId="50EF87E5" w14:textId="1A07C0DC" w:rsidR="00DC2562" w:rsidRPr="007B2FD6" w:rsidRDefault="00DC2562" w:rsidP="009B4B65">
      <w:pPr>
        <w:pStyle w:val="Heading1"/>
        <w:spacing w:line="240" w:lineRule="auto"/>
        <w:rPr>
          <w:b/>
          <w:bCs/>
          <w:sz w:val="28"/>
          <w:szCs w:val="28"/>
        </w:rPr>
      </w:pPr>
      <w:r w:rsidRPr="007B2FD6">
        <w:rPr>
          <w:b/>
          <w:bCs/>
          <w:sz w:val="28"/>
          <w:szCs w:val="28"/>
        </w:rPr>
        <w:t>EIM/ESM Provider Resource Center</w:t>
      </w:r>
      <w:bookmarkEnd w:id="3"/>
    </w:p>
    <w:p w14:paraId="5BF399F6" w14:textId="77777777" w:rsidR="00EE43C0" w:rsidRPr="00592233" w:rsidRDefault="00EE43C0" w:rsidP="009B4B65">
      <w:pPr>
        <w:spacing w:line="240" w:lineRule="auto"/>
        <w:rPr>
          <w:sz w:val="24"/>
          <w:szCs w:val="24"/>
        </w:rPr>
      </w:pPr>
    </w:p>
    <w:p w14:paraId="0AFEB299" w14:textId="77777777" w:rsidR="000D151A" w:rsidRPr="00592233" w:rsidRDefault="00DC2562" w:rsidP="009B4B65">
      <w:pPr>
        <w:spacing w:line="240" w:lineRule="auto"/>
        <w:rPr>
          <w:rFonts w:ascii="Times New Roman" w:hAnsi="Times New Roman"/>
          <w:sz w:val="24"/>
          <w:szCs w:val="24"/>
        </w:rPr>
      </w:pPr>
      <w:r w:rsidRPr="00592233">
        <w:rPr>
          <w:rFonts w:ascii="Times New Roman" w:hAnsi="Times New Roman"/>
          <w:sz w:val="24"/>
          <w:szCs w:val="24"/>
        </w:rPr>
        <w:t xml:space="preserve"> The EIM/ESM Provider Resource Center Contains:</w:t>
      </w:r>
    </w:p>
    <w:p w14:paraId="383967EB" w14:textId="77777777" w:rsidR="000D151A" w:rsidRPr="00F90E70" w:rsidRDefault="00DC2562" w:rsidP="009B4B65">
      <w:pPr>
        <w:spacing w:line="240" w:lineRule="auto"/>
        <w:rPr>
          <w:rFonts w:ascii="Times New Roman" w:hAnsi="Times New Roman"/>
          <w:b/>
          <w:bCs/>
          <w:sz w:val="24"/>
          <w:szCs w:val="24"/>
        </w:rPr>
      </w:pPr>
      <w:r w:rsidRPr="00F90E70">
        <w:rPr>
          <w:rFonts w:ascii="Times New Roman" w:hAnsi="Times New Roman"/>
          <w:b/>
          <w:bCs/>
          <w:sz w:val="24"/>
          <w:szCs w:val="24"/>
        </w:rPr>
        <w:t xml:space="preserve"> • An overview</w:t>
      </w:r>
    </w:p>
    <w:p w14:paraId="7BC3C595" w14:textId="77777777" w:rsidR="000D151A" w:rsidRPr="00F90E70" w:rsidRDefault="00DC2562" w:rsidP="009B4B65">
      <w:pPr>
        <w:spacing w:line="240" w:lineRule="auto"/>
        <w:rPr>
          <w:rFonts w:ascii="Times New Roman" w:hAnsi="Times New Roman"/>
          <w:b/>
          <w:bCs/>
          <w:sz w:val="24"/>
          <w:szCs w:val="24"/>
        </w:rPr>
      </w:pPr>
      <w:r w:rsidRPr="00F90E70">
        <w:rPr>
          <w:rFonts w:ascii="Times New Roman" w:hAnsi="Times New Roman"/>
          <w:b/>
          <w:bCs/>
          <w:sz w:val="24"/>
          <w:szCs w:val="24"/>
        </w:rPr>
        <w:t xml:space="preserve"> • How to access EIM/ESM</w:t>
      </w:r>
    </w:p>
    <w:p w14:paraId="62D05F2E" w14:textId="77777777" w:rsidR="000D151A" w:rsidRPr="00F90E70" w:rsidRDefault="00DC2562" w:rsidP="009B4B65">
      <w:pPr>
        <w:spacing w:line="240" w:lineRule="auto"/>
        <w:rPr>
          <w:rFonts w:ascii="Times New Roman" w:hAnsi="Times New Roman"/>
          <w:b/>
          <w:bCs/>
          <w:sz w:val="24"/>
          <w:szCs w:val="24"/>
        </w:rPr>
      </w:pPr>
      <w:r w:rsidRPr="00F90E70">
        <w:rPr>
          <w:rFonts w:ascii="Times New Roman" w:hAnsi="Times New Roman"/>
          <w:b/>
          <w:bCs/>
          <w:sz w:val="24"/>
          <w:szCs w:val="24"/>
        </w:rPr>
        <w:t xml:space="preserve"> • Announcements</w:t>
      </w:r>
    </w:p>
    <w:p w14:paraId="2E7016AD" w14:textId="77777777" w:rsidR="000D151A" w:rsidRPr="00F90E70" w:rsidRDefault="00DC2562" w:rsidP="009B4B65">
      <w:pPr>
        <w:spacing w:line="240" w:lineRule="auto"/>
        <w:rPr>
          <w:rFonts w:ascii="Times New Roman" w:hAnsi="Times New Roman"/>
          <w:b/>
          <w:bCs/>
          <w:sz w:val="24"/>
          <w:szCs w:val="24"/>
        </w:rPr>
      </w:pPr>
      <w:r w:rsidRPr="00F90E70">
        <w:rPr>
          <w:rFonts w:ascii="Times New Roman" w:hAnsi="Times New Roman"/>
          <w:b/>
          <w:bCs/>
          <w:sz w:val="24"/>
          <w:szCs w:val="24"/>
        </w:rPr>
        <w:t xml:space="preserve"> • Newsletters </w:t>
      </w:r>
    </w:p>
    <w:p w14:paraId="5A1FA2C3" w14:textId="77777777" w:rsidR="000D151A" w:rsidRPr="00F90E70" w:rsidRDefault="00DC2562" w:rsidP="009B4B65">
      <w:pPr>
        <w:spacing w:line="240" w:lineRule="auto"/>
        <w:rPr>
          <w:rFonts w:ascii="Times New Roman" w:hAnsi="Times New Roman"/>
          <w:b/>
          <w:bCs/>
          <w:sz w:val="24"/>
          <w:szCs w:val="24"/>
        </w:rPr>
      </w:pPr>
      <w:r w:rsidRPr="00F90E70">
        <w:rPr>
          <w:rFonts w:ascii="Times New Roman" w:hAnsi="Times New Roman"/>
          <w:b/>
          <w:bCs/>
          <w:sz w:val="24"/>
          <w:szCs w:val="24"/>
        </w:rPr>
        <w:t>• FAQs</w:t>
      </w:r>
    </w:p>
    <w:p w14:paraId="37237780" w14:textId="77777777" w:rsidR="000D151A" w:rsidRPr="00F90E70" w:rsidRDefault="00DC2562" w:rsidP="009B4B65">
      <w:pPr>
        <w:spacing w:line="240" w:lineRule="auto"/>
        <w:rPr>
          <w:rFonts w:ascii="Times New Roman" w:hAnsi="Times New Roman"/>
          <w:b/>
          <w:bCs/>
          <w:sz w:val="24"/>
          <w:szCs w:val="24"/>
        </w:rPr>
      </w:pPr>
      <w:r w:rsidRPr="00F90E70">
        <w:rPr>
          <w:rFonts w:ascii="Times New Roman" w:hAnsi="Times New Roman"/>
          <w:b/>
          <w:bCs/>
          <w:sz w:val="24"/>
          <w:szCs w:val="24"/>
        </w:rPr>
        <w:t xml:space="preserve"> • HIPAA - Version 5010 Transactions in EIM/ESM </w:t>
      </w:r>
    </w:p>
    <w:p w14:paraId="7E9329A9" w14:textId="3F279B0E" w:rsidR="000312D0" w:rsidRDefault="00DC2562" w:rsidP="009B4B65">
      <w:pPr>
        <w:spacing w:line="240" w:lineRule="auto"/>
        <w:rPr>
          <w:rFonts w:ascii="Times New Roman" w:hAnsi="Times New Roman"/>
          <w:b/>
          <w:bCs/>
          <w:sz w:val="24"/>
          <w:szCs w:val="24"/>
        </w:rPr>
      </w:pPr>
      <w:r w:rsidRPr="00F90E70">
        <w:rPr>
          <w:rFonts w:ascii="Times New Roman" w:hAnsi="Times New Roman"/>
          <w:b/>
          <w:bCs/>
          <w:sz w:val="24"/>
          <w:szCs w:val="24"/>
        </w:rPr>
        <w:t xml:space="preserve">• Training and User Materials that have been specifically designed for provider users. </w:t>
      </w:r>
    </w:p>
    <w:p w14:paraId="6D743064" w14:textId="77777777" w:rsidR="009B4B65" w:rsidRPr="00F90E70" w:rsidRDefault="009B4B65" w:rsidP="009B4B65">
      <w:pPr>
        <w:spacing w:line="240" w:lineRule="auto"/>
        <w:rPr>
          <w:rFonts w:ascii="Times New Roman" w:hAnsi="Times New Roman"/>
          <w:b/>
          <w:bCs/>
          <w:sz w:val="24"/>
          <w:szCs w:val="24"/>
        </w:rPr>
      </w:pPr>
    </w:p>
    <w:p w14:paraId="68838871" w14:textId="731E1481" w:rsidR="00364124" w:rsidRPr="00592233" w:rsidRDefault="00DC2562" w:rsidP="009B4B65">
      <w:pPr>
        <w:spacing w:line="240" w:lineRule="auto"/>
        <w:rPr>
          <w:rFonts w:ascii="Times New Roman" w:hAnsi="Times New Roman"/>
          <w:sz w:val="24"/>
          <w:szCs w:val="24"/>
        </w:rPr>
      </w:pPr>
      <w:r w:rsidRPr="00592233">
        <w:rPr>
          <w:rFonts w:ascii="Times New Roman" w:hAnsi="Times New Roman"/>
          <w:sz w:val="24"/>
          <w:szCs w:val="24"/>
        </w:rPr>
        <w:t xml:space="preserve">Provider Job Aids are located at </w:t>
      </w:r>
      <w:hyperlink r:id="rId8" w:history="1">
        <w:r w:rsidRPr="00670182">
          <w:rPr>
            <w:rStyle w:val="Hyperlink"/>
            <w:rFonts w:ascii="Times New Roman" w:hAnsi="Times New Roman"/>
            <w:sz w:val="24"/>
            <w:szCs w:val="24"/>
          </w:rPr>
          <w:t>Mass.gov-EIM/ESM</w:t>
        </w:r>
      </w:hyperlink>
      <w:r w:rsidRPr="00592233">
        <w:rPr>
          <w:rFonts w:ascii="Times New Roman" w:hAnsi="Times New Roman"/>
          <w:sz w:val="24"/>
          <w:szCs w:val="24"/>
        </w:rPr>
        <w:t xml:space="preserve"> Website under the training and User Materials section. This section can also be accessed quickly by selecting the “Help” tab when you are logged into EIM/ESM.</w:t>
      </w:r>
    </w:p>
    <w:p w14:paraId="4CAC442E" w14:textId="6F691DAF" w:rsidR="000312D0" w:rsidRDefault="000312D0" w:rsidP="00EE43C0">
      <w:pPr>
        <w:spacing w:line="480" w:lineRule="auto"/>
        <w:rPr>
          <w:rFonts w:ascii="Times New Roman" w:hAnsi="Times New Roman"/>
          <w:sz w:val="24"/>
          <w:szCs w:val="24"/>
        </w:rPr>
      </w:pPr>
    </w:p>
    <w:p w14:paraId="2EA4B2AB" w14:textId="77777777" w:rsidR="009B4B65" w:rsidRPr="00592233" w:rsidRDefault="009B4B65" w:rsidP="00EE43C0">
      <w:pPr>
        <w:spacing w:line="480" w:lineRule="auto"/>
        <w:rPr>
          <w:rFonts w:ascii="Times New Roman" w:hAnsi="Times New Roman"/>
          <w:sz w:val="24"/>
          <w:szCs w:val="24"/>
        </w:rPr>
      </w:pPr>
    </w:p>
    <w:p w14:paraId="3DD745C6" w14:textId="5ACCC590" w:rsidR="000312D0" w:rsidRPr="007B2FD6" w:rsidRDefault="000312D0" w:rsidP="00EE43C0">
      <w:pPr>
        <w:pStyle w:val="Heading1"/>
        <w:rPr>
          <w:b/>
          <w:bCs/>
          <w:sz w:val="28"/>
          <w:szCs w:val="28"/>
        </w:rPr>
      </w:pPr>
      <w:bookmarkStart w:id="4" w:name="_Toc127525679"/>
      <w:r w:rsidRPr="007B2FD6">
        <w:rPr>
          <w:b/>
          <w:bCs/>
          <w:sz w:val="28"/>
          <w:szCs w:val="28"/>
        </w:rPr>
        <w:lastRenderedPageBreak/>
        <w:t>Contact Information</w:t>
      </w:r>
      <w:bookmarkEnd w:id="4"/>
    </w:p>
    <w:p w14:paraId="7CC4121B" w14:textId="77777777" w:rsidR="00EE43C0" w:rsidRPr="00592233" w:rsidRDefault="00EE43C0" w:rsidP="00EE43C0">
      <w:pPr>
        <w:rPr>
          <w:sz w:val="24"/>
          <w:szCs w:val="24"/>
        </w:rPr>
      </w:pPr>
    </w:p>
    <w:p w14:paraId="75B37E8B" w14:textId="7F25EB19" w:rsidR="004D204D" w:rsidRPr="00037143" w:rsidRDefault="000312D0" w:rsidP="00CC0F95">
      <w:pPr>
        <w:spacing w:line="240" w:lineRule="auto"/>
        <w:rPr>
          <w:rFonts w:ascii="Times New Roman" w:hAnsi="Times New Roman"/>
          <w:b/>
          <w:bCs/>
          <w:sz w:val="24"/>
          <w:szCs w:val="24"/>
        </w:rPr>
      </w:pPr>
      <w:r w:rsidRPr="00037143">
        <w:rPr>
          <w:rFonts w:ascii="Times New Roman" w:hAnsi="Times New Roman"/>
          <w:b/>
          <w:bCs/>
          <w:sz w:val="24"/>
          <w:szCs w:val="24"/>
        </w:rPr>
        <w:t xml:space="preserve">EIM/ESM Business Operations (application assistance): </w:t>
      </w:r>
    </w:p>
    <w:p w14:paraId="6ADDC25B" w14:textId="17DE868E" w:rsidR="004D204D" w:rsidRDefault="000312D0" w:rsidP="009B4B65">
      <w:pPr>
        <w:spacing w:line="240" w:lineRule="auto"/>
        <w:rPr>
          <w:rFonts w:ascii="Times New Roman" w:hAnsi="Times New Roman"/>
          <w:b/>
          <w:bCs/>
          <w:sz w:val="24"/>
          <w:szCs w:val="24"/>
        </w:rPr>
      </w:pPr>
      <w:r w:rsidRPr="00037143">
        <w:rPr>
          <w:rFonts w:ascii="Times New Roman" w:hAnsi="Times New Roman"/>
          <w:b/>
          <w:bCs/>
          <w:sz w:val="24"/>
          <w:szCs w:val="24"/>
        </w:rPr>
        <w:t>Email: EHS-DL-EIMESMBusinessOperations@mas smail.state.ma.us</w:t>
      </w:r>
    </w:p>
    <w:p w14:paraId="4EDCAE9B" w14:textId="77777777" w:rsidR="009B4B65" w:rsidRPr="00037143" w:rsidRDefault="009B4B65" w:rsidP="00CC0F95">
      <w:pPr>
        <w:spacing w:line="240" w:lineRule="auto"/>
        <w:rPr>
          <w:rFonts w:ascii="Times New Roman" w:hAnsi="Times New Roman"/>
          <w:b/>
          <w:bCs/>
          <w:sz w:val="24"/>
          <w:szCs w:val="24"/>
        </w:rPr>
      </w:pPr>
    </w:p>
    <w:p w14:paraId="433DB891" w14:textId="4DCCD59B" w:rsidR="004D204D" w:rsidRPr="00592233" w:rsidRDefault="000312D0" w:rsidP="009B4B65">
      <w:pPr>
        <w:spacing w:line="240" w:lineRule="auto"/>
        <w:rPr>
          <w:rFonts w:ascii="Times New Roman" w:hAnsi="Times New Roman"/>
          <w:sz w:val="24"/>
          <w:szCs w:val="24"/>
        </w:rPr>
      </w:pPr>
      <w:r w:rsidRPr="00592233">
        <w:rPr>
          <w:rFonts w:ascii="Times New Roman" w:hAnsi="Times New Roman"/>
          <w:sz w:val="24"/>
          <w:szCs w:val="24"/>
        </w:rPr>
        <w:t>When contacting EIM Business Operations with a billing or funding question(s), please provide the following information</w:t>
      </w:r>
      <w:r w:rsidR="000A2087">
        <w:rPr>
          <w:rFonts w:ascii="Times New Roman" w:hAnsi="Times New Roman"/>
          <w:sz w:val="24"/>
          <w:szCs w:val="24"/>
        </w:rPr>
        <w:t xml:space="preserve"> along with summary of the issue in the email</w:t>
      </w:r>
      <w:r w:rsidRPr="00592233">
        <w:rPr>
          <w:rFonts w:ascii="Times New Roman" w:hAnsi="Times New Roman"/>
          <w:sz w:val="24"/>
          <w:szCs w:val="24"/>
        </w:rPr>
        <w:t>:</w:t>
      </w:r>
    </w:p>
    <w:p w14:paraId="3DF2CA3F" w14:textId="77777777" w:rsidR="004D204D" w:rsidRPr="00F90E70" w:rsidRDefault="000312D0" w:rsidP="009B4B65">
      <w:pPr>
        <w:spacing w:line="240" w:lineRule="auto"/>
        <w:rPr>
          <w:rFonts w:ascii="Times New Roman" w:hAnsi="Times New Roman"/>
          <w:b/>
          <w:bCs/>
          <w:sz w:val="24"/>
          <w:szCs w:val="24"/>
        </w:rPr>
      </w:pPr>
      <w:r w:rsidRPr="00F90E70">
        <w:rPr>
          <w:rFonts w:ascii="Times New Roman" w:hAnsi="Times New Roman"/>
          <w:b/>
          <w:bCs/>
          <w:sz w:val="24"/>
          <w:szCs w:val="24"/>
        </w:rPr>
        <w:t xml:space="preserve"> • Your Name:</w:t>
      </w:r>
    </w:p>
    <w:p w14:paraId="57540C05" w14:textId="77777777" w:rsidR="004D204D" w:rsidRPr="00F90E70" w:rsidRDefault="000312D0" w:rsidP="009B4B65">
      <w:pPr>
        <w:spacing w:line="240" w:lineRule="auto"/>
        <w:rPr>
          <w:rFonts w:ascii="Times New Roman" w:hAnsi="Times New Roman"/>
          <w:b/>
          <w:bCs/>
          <w:sz w:val="24"/>
          <w:szCs w:val="24"/>
        </w:rPr>
      </w:pPr>
      <w:r w:rsidRPr="00F90E70">
        <w:rPr>
          <w:rFonts w:ascii="Times New Roman" w:hAnsi="Times New Roman"/>
          <w:b/>
          <w:bCs/>
          <w:sz w:val="24"/>
          <w:szCs w:val="24"/>
        </w:rPr>
        <w:t xml:space="preserve"> • User ID(s):</w:t>
      </w:r>
    </w:p>
    <w:p w14:paraId="08D65AFA" w14:textId="77777777" w:rsidR="004D204D" w:rsidRPr="00F90E70" w:rsidRDefault="000312D0" w:rsidP="009B4B65">
      <w:pPr>
        <w:spacing w:line="240" w:lineRule="auto"/>
        <w:rPr>
          <w:rFonts w:ascii="Times New Roman" w:hAnsi="Times New Roman"/>
          <w:b/>
          <w:bCs/>
          <w:sz w:val="24"/>
          <w:szCs w:val="24"/>
        </w:rPr>
      </w:pPr>
      <w:r w:rsidRPr="00F90E70">
        <w:rPr>
          <w:rFonts w:ascii="Times New Roman" w:hAnsi="Times New Roman"/>
          <w:b/>
          <w:bCs/>
          <w:sz w:val="24"/>
          <w:szCs w:val="24"/>
        </w:rPr>
        <w:t xml:space="preserve"> • Phone Number: </w:t>
      </w:r>
    </w:p>
    <w:p w14:paraId="2212427D" w14:textId="77777777" w:rsidR="004D204D" w:rsidRPr="00F90E70" w:rsidRDefault="000312D0" w:rsidP="009B4B65">
      <w:pPr>
        <w:spacing w:line="240" w:lineRule="auto"/>
        <w:rPr>
          <w:rFonts w:ascii="Times New Roman" w:hAnsi="Times New Roman"/>
          <w:b/>
          <w:bCs/>
          <w:sz w:val="24"/>
          <w:szCs w:val="24"/>
        </w:rPr>
      </w:pPr>
      <w:r w:rsidRPr="00F90E70">
        <w:rPr>
          <w:rFonts w:ascii="Times New Roman" w:hAnsi="Times New Roman"/>
          <w:b/>
          <w:bCs/>
          <w:sz w:val="24"/>
          <w:szCs w:val="24"/>
        </w:rPr>
        <w:t>• Location you log into (if more than 1):</w:t>
      </w:r>
    </w:p>
    <w:p w14:paraId="5C61FAF7" w14:textId="37E9DEB9" w:rsidR="004D204D" w:rsidRPr="00F90E70" w:rsidRDefault="000312D0" w:rsidP="009B4B65">
      <w:pPr>
        <w:spacing w:line="240" w:lineRule="auto"/>
        <w:rPr>
          <w:rFonts w:ascii="Times New Roman" w:hAnsi="Times New Roman"/>
          <w:b/>
          <w:bCs/>
          <w:sz w:val="24"/>
          <w:szCs w:val="24"/>
        </w:rPr>
      </w:pPr>
      <w:r w:rsidRPr="00F90E70">
        <w:rPr>
          <w:rFonts w:ascii="Times New Roman" w:hAnsi="Times New Roman"/>
          <w:b/>
          <w:bCs/>
          <w:sz w:val="24"/>
          <w:szCs w:val="24"/>
        </w:rPr>
        <w:t xml:space="preserve"> • Provider Organization Name: </w:t>
      </w:r>
    </w:p>
    <w:p w14:paraId="1CDD5186" w14:textId="77777777" w:rsidR="004D204D" w:rsidRPr="00F90E70" w:rsidRDefault="000312D0" w:rsidP="009B4B65">
      <w:pPr>
        <w:spacing w:line="240" w:lineRule="auto"/>
        <w:rPr>
          <w:rFonts w:ascii="Times New Roman" w:hAnsi="Times New Roman"/>
          <w:b/>
          <w:bCs/>
          <w:sz w:val="24"/>
          <w:szCs w:val="24"/>
        </w:rPr>
      </w:pPr>
      <w:r w:rsidRPr="00F90E70">
        <w:rPr>
          <w:rFonts w:ascii="Times New Roman" w:hAnsi="Times New Roman"/>
          <w:b/>
          <w:bCs/>
          <w:sz w:val="24"/>
          <w:szCs w:val="24"/>
        </w:rPr>
        <w:t xml:space="preserve">• Complete 20-digit Contract Number(s): </w:t>
      </w:r>
    </w:p>
    <w:p w14:paraId="19E51DCD" w14:textId="77777777" w:rsidR="003950D6" w:rsidRPr="00F90E70" w:rsidRDefault="000312D0" w:rsidP="009B4B65">
      <w:pPr>
        <w:spacing w:line="240" w:lineRule="auto"/>
        <w:rPr>
          <w:rFonts w:ascii="Times New Roman" w:hAnsi="Times New Roman"/>
          <w:b/>
          <w:bCs/>
          <w:sz w:val="24"/>
          <w:szCs w:val="24"/>
        </w:rPr>
      </w:pPr>
      <w:r w:rsidRPr="00F90E70">
        <w:rPr>
          <w:rFonts w:ascii="Times New Roman" w:hAnsi="Times New Roman"/>
          <w:b/>
          <w:bCs/>
          <w:sz w:val="24"/>
          <w:szCs w:val="24"/>
        </w:rPr>
        <w:t xml:space="preserve">• Brief description of the issue: </w:t>
      </w:r>
    </w:p>
    <w:p w14:paraId="50D2B5FD" w14:textId="5CCF5B0E" w:rsidR="004D204D" w:rsidRPr="00592233" w:rsidRDefault="000312D0" w:rsidP="009B4B65">
      <w:pPr>
        <w:spacing w:line="240" w:lineRule="auto"/>
        <w:rPr>
          <w:rFonts w:ascii="Times New Roman" w:hAnsi="Times New Roman"/>
          <w:b/>
          <w:bCs/>
          <w:sz w:val="24"/>
          <w:szCs w:val="24"/>
        </w:rPr>
      </w:pPr>
      <w:r w:rsidRPr="00592233">
        <w:rPr>
          <w:rFonts w:ascii="Times New Roman" w:hAnsi="Times New Roman"/>
          <w:b/>
          <w:bCs/>
          <w:sz w:val="24"/>
          <w:szCs w:val="24"/>
        </w:rPr>
        <w:t>For Billing Issues:</w:t>
      </w:r>
    </w:p>
    <w:p w14:paraId="1569CDC1" w14:textId="77777777" w:rsidR="004D204D" w:rsidRPr="00592233" w:rsidRDefault="000312D0" w:rsidP="009B4B65">
      <w:pPr>
        <w:spacing w:line="240" w:lineRule="auto"/>
        <w:ind w:left="720"/>
        <w:rPr>
          <w:rFonts w:ascii="Times New Roman" w:hAnsi="Times New Roman"/>
          <w:sz w:val="24"/>
          <w:szCs w:val="24"/>
        </w:rPr>
      </w:pPr>
      <w:r w:rsidRPr="00592233">
        <w:rPr>
          <w:rFonts w:ascii="Times New Roman" w:hAnsi="Times New Roman"/>
          <w:sz w:val="24"/>
          <w:szCs w:val="24"/>
        </w:rPr>
        <w:t xml:space="preserve"> • Contract Type (AR, CR or UR):</w:t>
      </w:r>
    </w:p>
    <w:p w14:paraId="1CC6B16E" w14:textId="77777777" w:rsidR="00E725AB" w:rsidRPr="00592233" w:rsidRDefault="000312D0" w:rsidP="009B4B65">
      <w:pPr>
        <w:spacing w:line="240" w:lineRule="auto"/>
        <w:ind w:left="720"/>
        <w:rPr>
          <w:rFonts w:ascii="Times New Roman" w:hAnsi="Times New Roman"/>
          <w:sz w:val="24"/>
          <w:szCs w:val="24"/>
        </w:rPr>
      </w:pPr>
      <w:r w:rsidRPr="00592233">
        <w:rPr>
          <w:rFonts w:ascii="Times New Roman" w:hAnsi="Times New Roman"/>
          <w:sz w:val="24"/>
          <w:szCs w:val="24"/>
        </w:rPr>
        <w:t xml:space="preserve"> • Month &amp; Year of the billing: </w:t>
      </w:r>
    </w:p>
    <w:p w14:paraId="05D42FB4" w14:textId="30FE09B2" w:rsidR="004D204D" w:rsidRPr="00592233" w:rsidRDefault="000312D0" w:rsidP="009B4B65">
      <w:pPr>
        <w:spacing w:line="240" w:lineRule="auto"/>
        <w:rPr>
          <w:rFonts w:ascii="Times New Roman" w:hAnsi="Times New Roman"/>
          <w:b/>
          <w:bCs/>
          <w:sz w:val="24"/>
          <w:szCs w:val="24"/>
        </w:rPr>
      </w:pPr>
      <w:r w:rsidRPr="00592233">
        <w:rPr>
          <w:rFonts w:ascii="Times New Roman" w:hAnsi="Times New Roman"/>
          <w:b/>
          <w:bCs/>
          <w:sz w:val="24"/>
          <w:szCs w:val="24"/>
        </w:rPr>
        <w:t>For SDR Issues:</w:t>
      </w:r>
    </w:p>
    <w:p w14:paraId="290F2671" w14:textId="77777777" w:rsidR="004D204D" w:rsidRPr="00592233" w:rsidRDefault="000312D0" w:rsidP="009B4B65">
      <w:pPr>
        <w:spacing w:line="240" w:lineRule="auto"/>
        <w:ind w:left="720"/>
        <w:rPr>
          <w:rFonts w:ascii="Times New Roman" w:hAnsi="Times New Roman"/>
          <w:sz w:val="24"/>
          <w:szCs w:val="24"/>
        </w:rPr>
      </w:pPr>
      <w:r w:rsidRPr="00592233">
        <w:rPr>
          <w:rFonts w:ascii="Times New Roman" w:hAnsi="Times New Roman"/>
          <w:sz w:val="24"/>
          <w:szCs w:val="24"/>
        </w:rPr>
        <w:t xml:space="preserve"> • Service Code:</w:t>
      </w:r>
    </w:p>
    <w:p w14:paraId="7275EC7A" w14:textId="77777777" w:rsidR="00E725AB" w:rsidRPr="00592233" w:rsidRDefault="000312D0" w:rsidP="009B4B65">
      <w:pPr>
        <w:spacing w:line="240" w:lineRule="auto"/>
        <w:ind w:left="720"/>
        <w:rPr>
          <w:rFonts w:ascii="Times New Roman" w:hAnsi="Times New Roman"/>
          <w:sz w:val="24"/>
          <w:szCs w:val="24"/>
        </w:rPr>
      </w:pPr>
      <w:r w:rsidRPr="00592233">
        <w:rPr>
          <w:rFonts w:ascii="Times New Roman" w:hAnsi="Times New Roman"/>
          <w:sz w:val="24"/>
          <w:szCs w:val="24"/>
        </w:rPr>
        <w:t xml:space="preserve"> • Attendance Status Code:</w:t>
      </w:r>
    </w:p>
    <w:p w14:paraId="22A4288B" w14:textId="4C5EF8A7" w:rsidR="004D204D" w:rsidRPr="00592233" w:rsidRDefault="000312D0" w:rsidP="009B4B65">
      <w:pPr>
        <w:spacing w:line="240" w:lineRule="auto"/>
        <w:rPr>
          <w:rFonts w:ascii="Times New Roman" w:hAnsi="Times New Roman"/>
          <w:b/>
          <w:bCs/>
          <w:sz w:val="24"/>
          <w:szCs w:val="24"/>
        </w:rPr>
      </w:pPr>
      <w:r w:rsidRPr="00592233">
        <w:rPr>
          <w:rFonts w:ascii="Times New Roman" w:hAnsi="Times New Roman"/>
          <w:b/>
          <w:bCs/>
          <w:sz w:val="24"/>
          <w:szCs w:val="24"/>
        </w:rPr>
        <w:t xml:space="preserve"> For Client Issues: (Please do not include Client Names) </w:t>
      </w:r>
    </w:p>
    <w:p w14:paraId="2E28C5DF" w14:textId="77777777" w:rsidR="004D204D" w:rsidRPr="00592233" w:rsidRDefault="000312D0" w:rsidP="009B4B65">
      <w:pPr>
        <w:spacing w:line="240" w:lineRule="auto"/>
        <w:ind w:left="720"/>
        <w:rPr>
          <w:rFonts w:ascii="Times New Roman" w:hAnsi="Times New Roman"/>
          <w:sz w:val="24"/>
          <w:szCs w:val="24"/>
        </w:rPr>
      </w:pPr>
      <w:r w:rsidRPr="00592233">
        <w:rPr>
          <w:rFonts w:ascii="Times New Roman" w:hAnsi="Times New Roman"/>
          <w:sz w:val="24"/>
          <w:szCs w:val="24"/>
        </w:rPr>
        <w:t xml:space="preserve">• Client ID(s): </w:t>
      </w:r>
    </w:p>
    <w:p w14:paraId="40EC1C6F" w14:textId="77777777" w:rsidR="00977E8A" w:rsidRDefault="000312D0" w:rsidP="009B4B65">
      <w:pPr>
        <w:spacing w:line="240" w:lineRule="auto"/>
        <w:ind w:left="720"/>
        <w:rPr>
          <w:rFonts w:ascii="Times New Roman" w:hAnsi="Times New Roman"/>
          <w:sz w:val="24"/>
          <w:szCs w:val="24"/>
        </w:rPr>
      </w:pPr>
      <w:r w:rsidRPr="00592233">
        <w:rPr>
          <w:rFonts w:ascii="Times New Roman" w:hAnsi="Times New Roman"/>
          <w:sz w:val="24"/>
          <w:szCs w:val="24"/>
        </w:rPr>
        <w:t>• HUBLIVE Number (if client missing from DDS SDR):</w:t>
      </w:r>
      <w:bookmarkStart w:id="5" w:name="_Toc127525680"/>
    </w:p>
    <w:p w14:paraId="567721A8" w14:textId="0D488A71" w:rsidR="009B4B65" w:rsidRDefault="009B4B65" w:rsidP="009B4B65"/>
    <w:p w14:paraId="32F3D2B0" w14:textId="77777777" w:rsidR="009B4B65" w:rsidRPr="00CC0F95" w:rsidRDefault="009B4B65" w:rsidP="00CC0F95"/>
    <w:p w14:paraId="07EF8BA8" w14:textId="77777777" w:rsidR="009B4B65" w:rsidRDefault="009B4B65" w:rsidP="00977E8A">
      <w:pPr>
        <w:pStyle w:val="Heading1"/>
        <w:rPr>
          <w:b/>
          <w:bCs/>
        </w:rPr>
      </w:pPr>
    </w:p>
    <w:p w14:paraId="2EE8F7C0" w14:textId="2159AA86" w:rsidR="001074DE" w:rsidRPr="007B2FD6" w:rsidRDefault="00725300" w:rsidP="00977E8A">
      <w:pPr>
        <w:pStyle w:val="Heading1"/>
        <w:rPr>
          <w:rFonts w:ascii="Times New Roman" w:hAnsi="Times New Roman"/>
          <w:b/>
          <w:bCs/>
        </w:rPr>
      </w:pPr>
      <w:r w:rsidRPr="007B2FD6">
        <w:rPr>
          <w:b/>
          <w:bCs/>
        </w:rPr>
        <w:t>VG Customer Service (Password Resets and log in assistance):</w:t>
      </w:r>
      <w:bookmarkEnd w:id="5"/>
      <w:r w:rsidRPr="007B2FD6">
        <w:rPr>
          <w:b/>
          <w:bCs/>
        </w:rPr>
        <w:t xml:space="preserve"> </w:t>
      </w:r>
    </w:p>
    <w:p w14:paraId="3D9D7AAC" w14:textId="77777777" w:rsidR="00EE43C0" w:rsidRPr="00592233" w:rsidRDefault="00EE43C0" w:rsidP="00EE43C0">
      <w:pPr>
        <w:rPr>
          <w:sz w:val="24"/>
          <w:szCs w:val="24"/>
        </w:rPr>
      </w:pPr>
    </w:p>
    <w:p w14:paraId="2388E326" w14:textId="77777777" w:rsidR="00E10062" w:rsidRPr="007B2FD6" w:rsidRDefault="00725300" w:rsidP="009B4B65">
      <w:pPr>
        <w:spacing w:line="240" w:lineRule="auto"/>
        <w:rPr>
          <w:rFonts w:ascii="Times New Roman" w:hAnsi="Times New Roman"/>
          <w:b/>
          <w:bCs/>
          <w:sz w:val="24"/>
          <w:szCs w:val="24"/>
        </w:rPr>
      </w:pPr>
      <w:r w:rsidRPr="007B2FD6">
        <w:rPr>
          <w:rFonts w:ascii="Times New Roman" w:hAnsi="Times New Roman"/>
          <w:b/>
          <w:bCs/>
          <w:sz w:val="24"/>
          <w:szCs w:val="24"/>
        </w:rPr>
        <w:t xml:space="preserve">1-800-421-0938 TTY: (617) 847-6578) </w:t>
      </w:r>
    </w:p>
    <w:p w14:paraId="02452042" w14:textId="77777777" w:rsidR="00E10062" w:rsidRPr="007B2FD6" w:rsidRDefault="00725300" w:rsidP="009B4B65">
      <w:pPr>
        <w:spacing w:line="240" w:lineRule="auto"/>
        <w:rPr>
          <w:rFonts w:ascii="Times New Roman" w:hAnsi="Times New Roman"/>
          <w:b/>
          <w:bCs/>
          <w:sz w:val="24"/>
          <w:szCs w:val="24"/>
        </w:rPr>
      </w:pPr>
      <w:r w:rsidRPr="007B2FD6">
        <w:rPr>
          <w:rFonts w:ascii="Times New Roman" w:hAnsi="Times New Roman"/>
          <w:b/>
          <w:bCs/>
          <w:sz w:val="24"/>
          <w:szCs w:val="24"/>
        </w:rPr>
        <w:t>Monday – Friday 8:30 am – 5:00 pm</w:t>
      </w:r>
    </w:p>
    <w:p w14:paraId="7E4FA70D" w14:textId="77777777" w:rsidR="00E10062" w:rsidRPr="00592233" w:rsidRDefault="00725300" w:rsidP="009B4B65">
      <w:pPr>
        <w:spacing w:line="240" w:lineRule="auto"/>
        <w:rPr>
          <w:rFonts w:ascii="Times New Roman" w:hAnsi="Times New Roman"/>
          <w:b/>
          <w:bCs/>
          <w:sz w:val="24"/>
          <w:szCs w:val="24"/>
        </w:rPr>
      </w:pPr>
      <w:r w:rsidRPr="00592233">
        <w:rPr>
          <w:rFonts w:ascii="Times New Roman" w:hAnsi="Times New Roman"/>
          <w:b/>
          <w:bCs/>
          <w:sz w:val="24"/>
          <w:szCs w:val="24"/>
        </w:rPr>
        <w:t xml:space="preserve"> EIM/ESM Application availability: Daily:</w:t>
      </w:r>
    </w:p>
    <w:p w14:paraId="3E7A8BB8" w14:textId="503A80B9" w:rsidR="009B4B65" w:rsidRPr="007B2FD6" w:rsidRDefault="00725300" w:rsidP="009B4B65">
      <w:pPr>
        <w:spacing w:line="240" w:lineRule="auto"/>
        <w:rPr>
          <w:rFonts w:ascii="Times New Roman" w:hAnsi="Times New Roman"/>
          <w:b/>
          <w:bCs/>
          <w:sz w:val="24"/>
          <w:szCs w:val="24"/>
        </w:rPr>
      </w:pPr>
      <w:r w:rsidRPr="007B2FD6">
        <w:rPr>
          <w:rFonts w:ascii="Times New Roman" w:hAnsi="Times New Roman"/>
          <w:b/>
          <w:bCs/>
          <w:sz w:val="24"/>
          <w:szCs w:val="24"/>
        </w:rPr>
        <w:t xml:space="preserve"> 7:00 AM – 1:00 AM</w:t>
      </w:r>
    </w:p>
    <w:p w14:paraId="66A45F6B" w14:textId="77777777" w:rsidR="007B2FD6" w:rsidRDefault="007B2FD6" w:rsidP="009B4B65">
      <w:pPr>
        <w:spacing w:line="240" w:lineRule="auto"/>
        <w:rPr>
          <w:rFonts w:ascii="Times New Roman" w:hAnsi="Times New Roman"/>
          <w:b/>
          <w:bCs/>
          <w:sz w:val="24"/>
          <w:szCs w:val="24"/>
        </w:rPr>
      </w:pPr>
    </w:p>
    <w:p w14:paraId="2F2A7076" w14:textId="57F4D536" w:rsidR="008C6877" w:rsidRPr="007B2FD6" w:rsidRDefault="00725300" w:rsidP="009B4B65">
      <w:pPr>
        <w:spacing w:line="240" w:lineRule="auto"/>
        <w:rPr>
          <w:rFonts w:ascii="Times New Roman" w:hAnsi="Times New Roman"/>
          <w:b/>
          <w:bCs/>
          <w:sz w:val="24"/>
          <w:szCs w:val="24"/>
        </w:rPr>
      </w:pPr>
      <w:r w:rsidRPr="007B2FD6">
        <w:rPr>
          <w:rFonts w:ascii="Times New Roman" w:hAnsi="Times New Roman"/>
          <w:b/>
          <w:bCs/>
          <w:sz w:val="24"/>
          <w:szCs w:val="24"/>
        </w:rPr>
        <w:t xml:space="preserve"> DPH Provider Support </w:t>
      </w:r>
    </w:p>
    <w:p w14:paraId="69ADD238" w14:textId="77777777" w:rsidR="008C6877" w:rsidRPr="007B2FD6" w:rsidRDefault="00725300" w:rsidP="009B4B65">
      <w:pPr>
        <w:spacing w:line="240" w:lineRule="auto"/>
        <w:rPr>
          <w:rFonts w:ascii="Times New Roman" w:hAnsi="Times New Roman"/>
          <w:b/>
          <w:bCs/>
          <w:sz w:val="24"/>
          <w:szCs w:val="24"/>
        </w:rPr>
      </w:pPr>
      <w:r w:rsidRPr="007B2FD6">
        <w:rPr>
          <w:rFonts w:ascii="Times New Roman" w:hAnsi="Times New Roman"/>
          <w:b/>
          <w:bCs/>
          <w:sz w:val="24"/>
          <w:szCs w:val="24"/>
        </w:rPr>
        <w:t>DPH EIM/ESM Management Office:</w:t>
      </w:r>
    </w:p>
    <w:p w14:paraId="1632715A" w14:textId="57298CE4" w:rsidR="008C6877" w:rsidRPr="00592233" w:rsidRDefault="00725300" w:rsidP="009B4B65">
      <w:pPr>
        <w:spacing w:line="240" w:lineRule="auto"/>
        <w:rPr>
          <w:rFonts w:ascii="Times New Roman" w:hAnsi="Times New Roman"/>
          <w:sz w:val="24"/>
          <w:szCs w:val="24"/>
        </w:rPr>
      </w:pPr>
      <w:r w:rsidRPr="007B2FD6">
        <w:rPr>
          <w:rFonts w:ascii="Times New Roman" w:hAnsi="Times New Roman"/>
          <w:b/>
          <w:bCs/>
          <w:sz w:val="24"/>
          <w:szCs w:val="24"/>
        </w:rPr>
        <w:t xml:space="preserve"> Email: </w:t>
      </w:r>
      <w:hyperlink r:id="rId9" w:history="1">
        <w:r w:rsidR="008A4696" w:rsidRPr="00FD0D23">
          <w:rPr>
            <w:rStyle w:val="Hyperlink"/>
            <w:rFonts w:ascii="Times New Roman" w:hAnsi="Times New Roman"/>
            <w:b/>
            <w:bCs/>
            <w:sz w:val="24"/>
            <w:szCs w:val="24"/>
          </w:rPr>
          <w:t>DPH-DL-EEMO@MassMail.State.MA.US</w:t>
        </w:r>
      </w:hyperlink>
      <w:r w:rsidRPr="00592233">
        <w:rPr>
          <w:rFonts w:ascii="Times New Roman" w:hAnsi="Times New Roman"/>
          <w:sz w:val="24"/>
          <w:szCs w:val="24"/>
        </w:rPr>
        <w:t xml:space="preserve"> </w:t>
      </w:r>
    </w:p>
    <w:p w14:paraId="4391220D" w14:textId="31F516CD" w:rsidR="00725300" w:rsidRPr="00592233" w:rsidRDefault="00725300" w:rsidP="009B4B65">
      <w:pPr>
        <w:spacing w:line="240" w:lineRule="auto"/>
        <w:rPr>
          <w:rFonts w:ascii="Times New Roman" w:hAnsi="Times New Roman"/>
          <w:sz w:val="24"/>
          <w:szCs w:val="24"/>
        </w:rPr>
      </w:pPr>
      <w:r w:rsidRPr="00592233">
        <w:rPr>
          <w:rFonts w:ascii="Times New Roman" w:hAnsi="Times New Roman"/>
          <w:sz w:val="24"/>
          <w:szCs w:val="24"/>
        </w:rPr>
        <w:t>* If you have DPH contracts, you should follow instructions from DPH in closing out the Fiscal year for your DPH contract only.</w:t>
      </w:r>
    </w:p>
    <w:sectPr w:rsidR="00725300" w:rsidRPr="00592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37C6"/>
      </v:shape>
    </w:pict>
  </w:numPicBullet>
  <w:abstractNum w:abstractNumId="0" w15:restartNumberingAfterBreak="0">
    <w:nsid w:val="4E57344A"/>
    <w:multiLevelType w:val="hybridMultilevel"/>
    <w:tmpl w:val="B784E0A6"/>
    <w:lvl w:ilvl="0" w:tplc="7AC44784">
      <w:numFmt w:val="bullet"/>
      <w:lvlText w:val=""/>
      <w:lvlJc w:val="left"/>
      <w:pPr>
        <w:ind w:left="410" w:hanging="360"/>
      </w:pPr>
      <w:rPr>
        <w:rFonts w:ascii="Symbol" w:eastAsia="Calibri" w:hAnsi="Symbol" w:cs="Times New Roman" w:hint="default"/>
      </w:rPr>
    </w:lvl>
    <w:lvl w:ilvl="1" w:tplc="01EE5C58">
      <w:numFmt w:val="bullet"/>
      <w:lvlText w:val="•"/>
      <w:lvlJc w:val="left"/>
      <w:pPr>
        <w:ind w:left="1130" w:hanging="360"/>
      </w:pPr>
      <w:rPr>
        <w:rFonts w:ascii="Calibri" w:eastAsia="Calibri" w:hAnsi="Calibri" w:cs="Calibri"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15:restartNumberingAfterBreak="0">
    <w:nsid w:val="70787989"/>
    <w:multiLevelType w:val="hybridMultilevel"/>
    <w:tmpl w:val="86E22C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463BD"/>
    <w:multiLevelType w:val="hybridMultilevel"/>
    <w:tmpl w:val="43043B46"/>
    <w:lvl w:ilvl="0" w:tplc="04090007">
      <w:start w:val="1"/>
      <w:numFmt w:val="bullet"/>
      <w:lvlText w:val=""/>
      <w:lvlPicBulletId w:val="0"/>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15:restartNumberingAfterBreak="0">
    <w:nsid w:val="7A1840B6"/>
    <w:multiLevelType w:val="hybridMultilevel"/>
    <w:tmpl w:val="7EF635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1061747">
    <w:abstractNumId w:val="1"/>
  </w:num>
  <w:num w:numId="2" w16cid:durableId="914045197">
    <w:abstractNumId w:val="3"/>
  </w:num>
  <w:num w:numId="3" w16cid:durableId="545723689">
    <w:abstractNumId w:val="2"/>
  </w:num>
  <w:num w:numId="4" w16cid:durableId="1453473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0A"/>
    <w:rsid w:val="000312D0"/>
    <w:rsid w:val="00037143"/>
    <w:rsid w:val="000A2087"/>
    <w:rsid w:val="000D151A"/>
    <w:rsid w:val="000F1D62"/>
    <w:rsid w:val="00102D33"/>
    <w:rsid w:val="001074DE"/>
    <w:rsid w:val="00177EF1"/>
    <w:rsid w:val="001A2DE1"/>
    <w:rsid w:val="001B6459"/>
    <w:rsid w:val="0028250A"/>
    <w:rsid w:val="0029655C"/>
    <w:rsid w:val="002C6899"/>
    <w:rsid w:val="002E3B35"/>
    <w:rsid w:val="00364124"/>
    <w:rsid w:val="003950D6"/>
    <w:rsid w:val="003A2FB8"/>
    <w:rsid w:val="003A445B"/>
    <w:rsid w:val="003C0FB1"/>
    <w:rsid w:val="003C2CEB"/>
    <w:rsid w:val="003C4BEF"/>
    <w:rsid w:val="0043234D"/>
    <w:rsid w:val="004D204D"/>
    <w:rsid w:val="00592233"/>
    <w:rsid w:val="005A0AA2"/>
    <w:rsid w:val="005F495E"/>
    <w:rsid w:val="00670182"/>
    <w:rsid w:val="006977B1"/>
    <w:rsid w:val="007027BF"/>
    <w:rsid w:val="0071691B"/>
    <w:rsid w:val="00725300"/>
    <w:rsid w:val="00762B08"/>
    <w:rsid w:val="007B2FD6"/>
    <w:rsid w:val="0089462A"/>
    <w:rsid w:val="008A4696"/>
    <w:rsid w:val="008C6877"/>
    <w:rsid w:val="008F1B86"/>
    <w:rsid w:val="00977E8A"/>
    <w:rsid w:val="009A6E80"/>
    <w:rsid w:val="009B4B65"/>
    <w:rsid w:val="009D70B9"/>
    <w:rsid w:val="009E37E8"/>
    <w:rsid w:val="00A24EED"/>
    <w:rsid w:val="00A41C38"/>
    <w:rsid w:val="00A62D0B"/>
    <w:rsid w:val="00AE2F5B"/>
    <w:rsid w:val="00B47E64"/>
    <w:rsid w:val="00BD46F7"/>
    <w:rsid w:val="00BE770F"/>
    <w:rsid w:val="00BF7F97"/>
    <w:rsid w:val="00CC0F95"/>
    <w:rsid w:val="00CE057A"/>
    <w:rsid w:val="00D313A7"/>
    <w:rsid w:val="00D31738"/>
    <w:rsid w:val="00D513FB"/>
    <w:rsid w:val="00D61EFF"/>
    <w:rsid w:val="00DC2562"/>
    <w:rsid w:val="00E10062"/>
    <w:rsid w:val="00E3694A"/>
    <w:rsid w:val="00E725AB"/>
    <w:rsid w:val="00EC2C94"/>
    <w:rsid w:val="00EE43C0"/>
    <w:rsid w:val="00F718EC"/>
    <w:rsid w:val="00F90E70"/>
    <w:rsid w:val="00FE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B70BE5"/>
  <w15:chartTrackingRefBased/>
  <w15:docId w15:val="{D12F84A0-B042-4ADB-83BE-E4F47932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50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E43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94A"/>
    <w:pPr>
      <w:ind w:left="720"/>
      <w:contextualSpacing/>
    </w:pPr>
  </w:style>
  <w:style w:type="character" w:styleId="Hyperlink">
    <w:name w:val="Hyperlink"/>
    <w:basedOn w:val="DefaultParagraphFont"/>
    <w:uiPriority w:val="99"/>
    <w:unhideWhenUsed/>
    <w:rsid w:val="008C6877"/>
    <w:rPr>
      <w:color w:val="0563C1" w:themeColor="hyperlink"/>
      <w:u w:val="single"/>
    </w:rPr>
  </w:style>
  <w:style w:type="character" w:styleId="UnresolvedMention">
    <w:name w:val="Unresolved Mention"/>
    <w:basedOn w:val="DefaultParagraphFont"/>
    <w:uiPriority w:val="99"/>
    <w:semiHidden/>
    <w:unhideWhenUsed/>
    <w:rsid w:val="008C6877"/>
    <w:rPr>
      <w:color w:val="605E5C"/>
      <w:shd w:val="clear" w:color="auto" w:fill="E1DFDD"/>
    </w:rPr>
  </w:style>
  <w:style w:type="character" w:customStyle="1" w:styleId="Heading1Char">
    <w:name w:val="Heading 1 Char"/>
    <w:basedOn w:val="DefaultParagraphFont"/>
    <w:link w:val="Heading1"/>
    <w:uiPriority w:val="9"/>
    <w:rsid w:val="00EE43C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92233"/>
    <w:pPr>
      <w:spacing w:line="259" w:lineRule="auto"/>
      <w:outlineLvl w:val="9"/>
    </w:pPr>
  </w:style>
  <w:style w:type="paragraph" w:styleId="TOC1">
    <w:name w:val="toc 1"/>
    <w:basedOn w:val="Normal"/>
    <w:next w:val="Normal"/>
    <w:autoRedefine/>
    <w:uiPriority w:val="39"/>
    <w:unhideWhenUsed/>
    <w:rsid w:val="003A445B"/>
    <w:pPr>
      <w:tabs>
        <w:tab w:val="right" w:leader="dot" w:pos="9350"/>
      </w:tabs>
      <w:spacing w:after="100" w:line="480" w:lineRule="auto"/>
    </w:pPr>
  </w:style>
  <w:style w:type="character" w:styleId="FollowedHyperlink">
    <w:name w:val="FollowedHyperlink"/>
    <w:basedOn w:val="DefaultParagraphFont"/>
    <w:uiPriority w:val="99"/>
    <w:semiHidden/>
    <w:unhideWhenUsed/>
    <w:rsid w:val="000A2087"/>
    <w:rPr>
      <w:color w:val="954F72" w:themeColor="followedHyperlink"/>
      <w:u w:val="single"/>
    </w:rPr>
  </w:style>
  <w:style w:type="paragraph" w:styleId="Revision">
    <w:name w:val="Revision"/>
    <w:hidden/>
    <w:uiPriority w:val="99"/>
    <w:semiHidden/>
    <w:rsid w:val="009E37E8"/>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A41C38"/>
    <w:rPr>
      <w:sz w:val="16"/>
      <w:szCs w:val="16"/>
    </w:rPr>
  </w:style>
  <w:style w:type="paragraph" w:styleId="CommentText">
    <w:name w:val="annotation text"/>
    <w:basedOn w:val="Normal"/>
    <w:link w:val="CommentTextChar"/>
    <w:uiPriority w:val="99"/>
    <w:unhideWhenUsed/>
    <w:rsid w:val="00A41C38"/>
    <w:pPr>
      <w:spacing w:line="240" w:lineRule="auto"/>
    </w:pPr>
    <w:rPr>
      <w:sz w:val="20"/>
      <w:szCs w:val="20"/>
    </w:rPr>
  </w:style>
  <w:style w:type="character" w:customStyle="1" w:styleId="CommentTextChar">
    <w:name w:val="Comment Text Char"/>
    <w:basedOn w:val="DefaultParagraphFont"/>
    <w:link w:val="CommentText"/>
    <w:uiPriority w:val="99"/>
    <w:rsid w:val="00A41C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1C38"/>
    <w:rPr>
      <w:b/>
      <w:bCs/>
    </w:rPr>
  </w:style>
  <w:style w:type="character" w:customStyle="1" w:styleId="CommentSubjectChar">
    <w:name w:val="Comment Subject Char"/>
    <w:basedOn w:val="CommentTextChar"/>
    <w:link w:val="CommentSubject"/>
    <w:uiPriority w:val="99"/>
    <w:semiHidden/>
    <w:rsid w:val="00A41C38"/>
    <w:rPr>
      <w:rFonts w:ascii="Calibri" w:eastAsia="Calibri" w:hAnsi="Calibri" w:cs="Times New Roman"/>
      <w:b/>
      <w:bCs/>
      <w:sz w:val="20"/>
      <w:szCs w:val="20"/>
    </w:rPr>
  </w:style>
  <w:style w:type="paragraph" w:customStyle="1" w:styleId="DeleteThisCommentary">
    <w:name w:val="DeleteThisCommentary"/>
    <w:basedOn w:val="Normal"/>
    <w:next w:val="BodyText"/>
    <w:autoRedefine/>
    <w:rsid w:val="003A445B"/>
    <w:pPr>
      <w:widowControl w:val="0"/>
      <w:spacing w:after="120" w:line="240" w:lineRule="atLeast"/>
      <w:jc w:val="center"/>
    </w:pPr>
    <w:rPr>
      <w:rFonts w:eastAsia="Times New Roman"/>
      <w:i/>
      <w:color w:val="0000FF"/>
      <w:sz w:val="20"/>
      <w:szCs w:val="20"/>
      <w:lang w:bidi="en-US"/>
    </w:rPr>
  </w:style>
  <w:style w:type="paragraph" w:styleId="BodyText">
    <w:name w:val="Body Text"/>
    <w:basedOn w:val="Normal"/>
    <w:link w:val="BodyTextChar"/>
    <w:uiPriority w:val="99"/>
    <w:semiHidden/>
    <w:unhideWhenUsed/>
    <w:rsid w:val="003A445B"/>
    <w:pPr>
      <w:spacing w:after="120"/>
    </w:pPr>
  </w:style>
  <w:style w:type="character" w:customStyle="1" w:styleId="BodyTextChar">
    <w:name w:val="Body Text Char"/>
    <w:basedOn w:val="DefaultParagraphFont"/>
    <w:link w:val="BodyText"/>
    <w:uiPriority w:val="99"/>
    <w:semiHidden/>
    <w:rsid w:val="003A44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enterprise-invoiceservice-management-eim-esm?_gl=1*kicphr*_ga*MTE5ODU5NDYzNy4xNzEyMDY1Mzcy*_ga_MCLPEGW7WM*MTcxMjI0NTE1MS4xLjAuMTcxMjI0NTE1MS4wLjAuMA.." TargetMode="External"/><Relationship Id="rId3" Type="http://schemas.openxmlformats.org/officeDocument/2006/relationships/styles" Target="styles.xml"/><Relationship Id="rId7" Type="http://schemas.openxmlformats.org/officeDocument/2006/relationships/hyperlink" Target="https://www.mass.gov/info-details/eimesm-training-and-user-materi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H-DL-EEMO@MassMail.State.MA.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6E511-5EEF-4E12-B2F5-5A16723F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Malla, Indra (EHS)</dc:creator>
  <cp:keywords/>
  <dc:description/>
  <cp:lastModifiedBy>Harrison, Deborah (EHS)</cp:lastModifiedBy>
  <cp:revision>2</cp:revision>
  <cp:lastPrinted>2023-02-17T16:40:00Z</cp:lastPrinted>
  <dcterms:created xsi:type="dcterms:W3CDTF">2024-04-17T17:20:00Z</dcterms:created>
  <dcterms:modified xsi:type="dcterms:W3CDTF">2024-04-17T17:20:00Z</dcterms:modified>
</cp:coreProperties>
</file>