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A8325" w14:textId="77777777" w:rsidR="00B354BA" w:rsidRDefault="00C53792">
      <w:pPr>
        <w:widowControl w:val="0"/>
        <w:pBdr>
          <w:top w:val="nil"/>
          <w:left w:val="nil"/>
          <w:bottom w:val="nil"/>
          <w:right w:val="nil"/>
          <w:between w:val="nil"/>
        </w:pBdr>
        <w:spacing w:line="240" w:lineRule="auto"/>
        <w:ind w:right="22"/>
        <w:jc w:val="right"/>
        <w:rPr>
          <w:b/>
          <w:color w:val="000000"/>
          <w:sz w:val="21"/>
          <w:szCs w:val="21"/>
        </w:rPr>
      </w:pPr>
      <w:r>
        <w:rPr>
          <w:b/>
          <w:color w:val="000000"/>
          <w:sz w:val="21"/>
          <w:szCs w:val="21"/>
        </w:rPr>
        <w:t xml:space="preserve">April 2020 </w:t>
      </w:r>
    </w:p>
    <w:p w14:paraId="3525E820" w14:textId="77777777" w:rsidR="00B354BA" w:rsidRDefault="00C53792">
      <w:pPr>
        <w:widowControl w:val="0"/>
        <w:pBdr>
          <w:top w:val="nil"/>
          <w:left w:val="nil"/>
          <w:bottom w:val="nil"/>
          <w:right w:val="nil"/>
          <w:between w:val="nil"/>
        </w:pBdr>
        <w:spacing w:before="743" w:line="240" w:lineRule="auto"/>
        <w:ind w:right="1078"/>
        <w:jc w:val="right"/>
        <w:rPr>
          <w:rFonts w:ascii="Helvetica Neue" w:eastAsia="Helvetica Neue" w:hAnsi="Helvetica Neue" w:cs="Helvetica Neue"/>
          <w:b/>
          <w:color w:val="000000"/>
          <w:sz w:val="36"/>
          <w:szCs w:val="36"/>
        </w:rPr>
      </w:pPr>
      <w:r>
        <w:rPr>
          <w:rFonts w:ascii="Helvetica Neue" w:eastAsia="Helvetica Neue" w:hAnsi="Helvetica Neue" w:cs="Helvetica Neue"/>
          <w:b/>
          <w:color w:val="000000"/>
          <w:sz w:val="36"/>
          <w:szCs w:val="36"/>
        </w:rPr>
        <w:t xml:space="preserve">Virtual Youth Action Boards (YABs): </w:t>
      </w:r>
      <w:r>
        <w:rPr>
          <w:noProof/>
        </w:rPr>
        <w:drawing>
          <wp:anchor distT="19050" distB="19050" distL="19050" distR="19050" simplePos="0" relativeHeight="251658240" behindDoc="0" locked="0" layoutInCell="1" hidden="0" allowOverlap="1" wp14:anchorId="7C3E674C" wp14:editId="010DD123">
            <wp:simplePos x="0" y="0"/>
            <wp:positionH relativeFrom="column">
              <wp:posOffset>19050</wp:posOffset>
            </wp:positionH>
            <wp:positionV relativeFrom="paragraph">
              <wp:posOffset>-209549</wp:posOffset>
            </wp:positionV>
            <wp:extent cx="1590675" cy="1581150"/>
            <wp:effectExtent l="0" t="0" r="0" b="0"/>
            <wp:wrapSquare wrapText="right" distT="19050" distB="19050" distL="19050" distR="1905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
                    <a:srcRect/>
                    <a:stretch>
                      <a:fillRect/>
                    </a:stretch>
                  </pic:blipFill>
                  <pic:spPr>
                    <a:xfrm>
                      <a:off x="0" y="0"/>
                      <a:ext cx="1590675" cy="1581150"/>
                    </a:xfrm>
                    <a:prstGeom prst="rect">
                      <a:avLst/>
                    </a:prstGeom>
                    <a:ln/>
                  </pic:spPr>
                </pic:pic>
              </a:graphicData>
            </a:graphic>
          </wp:anchor>
        </w:drawing>
      </w:r>
    </w:p>
    <w:p w14:paraId="0A46EA9F" w14:textId="77777777" w:rsidR="00B354BA" w:rsidRDefault="00C53792">
      <w:pPr>
        <w:widowControl w:val="0"/>
        <w:pBdr>
          <w:top w:val="nil"/>
          <w:left w:val="nil"/>
          <w:bottom w:val="nil"/>
          <w:right w:val="nil"/>
          <w:between w:val="nil"/>
        </w:pBdr>
        <w:spacing w:before="134" w:line="240" w:lineRule="auto"/>
        <w:ind w:right="236"/>
        <w:jc w:val="right"/>
        <w:rPr>
          <w:rFonts w:ascii="Helvetica Neue" w:eastAsia="Helvetica Neue" w:hAnsi="Helvetica Neue" w:cs="Helvetica Neue"/>
          <w:b/>
          <w:color w:val="000000"/>
          <w:sz w:val="36"/>
          <w:szCs w:val="36"/>
        </w:rPr>
      </w:pPr>
      <w:r>
        <w:rPr>
          <w:rFonts w:ascii="Helvetica Neue" w:eastAsia="Helvetica Neue" w:hAnsi="Helvetica Neue" w:cs="Helvetica Neue"/>
          <w:b/>
          <w:color w:val="000000"/>
          <w:sz w:val="36"/>
          <w:szCs w:val="36"/>
        </w:rPr>
        <w:t xml:space="preserve">Tips for leading more effective meetings </w:t>
      </w:r>
    </w:p>
    <w:p w14:paraId="5DA384D1" w14:textId="77777777" w:rsidR="00B354BA" w:rsidRDefault="00C53792">
      <w:pPr>
        <w:widowControl w:val="0"/>
        <w:pBdr>
          <w:top w:val="nil"/>
          <w:left w:val="nil"/>
          <w:bottom w:val="nil"/>
          <w:right w:val="nil"/>
          <w:between w:val="nil"/>
        </w:pBdr>
        <w:spacing w:before="139" w:line="240" w:lineRule="auto"/>
        <w:ind w:right="934"/>
        <w:jc w:val="right"/>
        <w:rPr>
          <w:rFonts w:ascii="Helvetica Neue" w:eastAsia="Helvetica Neue" w:hAnsi="Helvetica Neue" w:cs="Helvetica Neue"/>
          <w:b/>
          <w:color w:val="1155CC"/>
          <w:sz w:val="21"/>
          <w:szCs w:val="21"/>
        </w:rPr>
      </w:pPr>
      <w:r>
        <w:rPr>
          <w:rFonts w:ascii="Helvetica Neue" w:eastAsia="Helvetica Neue" w:hAnsi="Helvetica Neue" w:cs="Helvetica Neue"/>
          <w:b/>
          <w:color w:val="000000"/>
          <w:sz w:val="21"/>
          <w:szCs w:val="21"/>
        </w:rPr>
        <w:t xml:space="preserve">from the </w:t>
      </w:r>
      <w:r>
        <w:rPr>
          <w:rFonts w:ascii="Helvetica Neue" w:eastAsia="Helvetica Neue" w:hAnsi="Helvetica Neue" w:cs="Helvetica Neue"/>
          <w:b/>
          <w:color w:val="1155CC"/>
          <w:sz w:val="21"/>
          <w:szCs w:val="21"/>
          <w:u w:val="single"/>
        </w:rPr>
        <w:t>MA Unaccompanied Homeless Youth Commission</w:t>
      </w:r>
      <w:r>
        <w:rPr>
          <w:rFonts w:ascii="Helvetica Neue" w:eastAsia="Helvetica Neue" w:hAnsi="Helvetica Neue" w:cs="Helvetica Neue"/>
          <w:b/>
          <w:color w:val="1155CC"/>
          <w:sz w:val="21"/>
          <w:szCs w:val="21"/>
        </w:rPr>
        <w:t xml:space="preserve"> </w:t>
      </w:r>
    </w:p>
    <w:p w14:paraId="652B2276" w14:textId="77777777" w:rsidR="00B354BA" w:rsidRDefault="00C53792">
      <w:pPr>
        <w:widowControl w:val="0"/>
        <w:pBdr>
          <w:top w:val="nil"/>
          <w:left w:val="nil"/>
          <w:bottom w:val="nil"/>
          <w:right w:val="nil"/>
          <w:between w:val="nil"/>
        </w:pBdr>
        <w:spacing w:before="343" w:line="240" w:lineRule="auto"/>
        <w:ind w:right="23"/>
        <w:jc w:val="right"/>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During this time of physical distancing, COVID-19 has thrown a wrench </w:t>
      </w:r>
    </w:p>
    <w:p w14:paraId="42D5EF38" w14:textId="77777777" w:rsidR="00B354BA" w:rsidRDefault="00C53792">
      <w:pPr>
        <w:widowControl w:val="0"/>
        <w:pBdr>
          <w:top w:val="nil"/>
          <w:left w:val="nil"/>
          <w:bottom w:val="nil"/>
          <w:right w:val="nil"/>
          <w:between w:val="nil"/>
        </w:pBdr>
        <w:spacing w:before="43" w:line="240" w:lineRule="auto"/>
        <w:jc w:val="right"/>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in the works for Youth Action Boards across the country, stopping them </w:t>
      </w:r>
    </w:p>
    <w:p w14:paraId="244715D5" w14:textId="77777777" w:rsidR="00B354BA" w:rsidRDefault="00C53792">
      <w:pPr>
        <w:widowControl w:val="0"/>
        <w:pBdr>
          <w:top w:val="nil"/>
          <w:left w:val="nil"/>
          <w:bottom w:val="nil"/>
          <w:right w:val="nil"/>
          <w:between w:val="nil"/>
        </w:pBdr>
        <w:spacing w:before="43" w:line="272" w:lineRule="auto"/>
        <w:ind w:left="121" w:right="14"/>
        <w:jc w:val="both"/>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from meeting in person and making it difficult to continue their important work. However, </w:t>
      </w:r>
      <w:r>
        <w:rPr>
          <w:rFonts w:ascii="Helvetica Neue" w:eastAsia="Helvetica Neue" w:hAnsi="Helvetica Neue" w:cs="Helvetica Neue"/>
          <w:b/>
          <w:color w:val="000000"/>
          <w:sz w:val="21"/>
          <w:szCs w:val="21"/>
        </w:rPr>
        <w:t xml:space="preserve">we know the work to end youth homelessness cannot stop. </w:t>
      </w:r>
      <w:r>
        <w:rPr>
          <w:rFonts w:ascii="Helvetica Neue" w:eastAsia="Helvetica Neue" w:hAnsi="Helvetica Neue" w:cs="Helvetica Neue"/>
          <w:color w:val="000000"/>
          <w:sz w:val="21"/>
          <w:szCs w:val="21"/>
        </w:rPr>
        <w:t xml:space="preserve">We need to find ways for YABs to facilitate continued collaboration and social interaction as they navigate the transition to remote meetings </w:t>
      </w:r>
      <w:proofErr w:type="gramStart"/>
      <w:r>
        <w:rPr>
          <w:rFonts w:ascii="Helvetica Neue" w:eastAsia="Helvetica Neue" w:hAnsi="Helvetica Neue" w:cs="Helvetica Neue"/>
          <w:color w:val="000000"/>
          <w:sz w:val="21"/>
          <w:szCs w:val="21"/>
        </w:rPr>
        <w:t>To</w:t>
      </w:r>
      <w:proofErr w:type="gramEnd"/>
      <w:r>
        <w:rPr>
          <w:rFonts w:ascii="Helvetica Neue" w:eastAsia="Helvetica Neue" w:hAnsi="Helvetica Neue" w:cs="Helvetica Neue"/>
          <w:color w:val="000000"/>
          <w:sz w:val="21"/>
          <w:szCs w:val="21"/>
        </w:rPr>
        <w:t xml:space="preserve"> support this work, the </w:t>
      </w:r>
      <w:r>
        <w:rPr>
          <w:rFonts w:ascii="Helvetica Neue" w:eastAsia="Helvetica Neue" w:hAnsi="Helvetica Neue" w:cs="Helvetica Neue"/>
          <w:color w:val="1155CC"/>
          <w:sz w:val="21"/>
          <w:szCs w:val="21"/>
          <w:u w:val="single"/>
        </w:rPr>
        <w:t>MA Unaccompanied Homeless Youth Commission</w:t>
      </w:r>
      <w:r>
        <w:rPr>
          <w:rFonts w:ascii="Helvetica Neue" w:eastAsia="Helvetica Neue" w:hAnsi="Helvetica Neue" w:cs="Helvetica Neue"/>
          <w:color w:val="1155CC"/>
          <w:sz w:val="21"/>
          <w:szCs w:val="21"/>
        </w:rPr>
        <w:t xml:space="preserve"> </w:t>
      </w:r>
      <w:r>
        <w:rPr>
          <w:rFonts w:ascii="Helvetica Neue" w:eastAsia="Helvetica Neue" w:hAnsi="Helvetica Neue" w:cs="Helvetica Neue"/>
          <w:color w:val="000000"/>
          <w:sz w:val="21"/>
          <w:szCs w:val="21"/>
        </w:rPr>
        <w:t xml:space="preserve">put together this tip sheet on Virtual Meetings for YABs. </w:t>
      </w:r>
    </w:p>
    <w:tbl>
      <w:tblPr>
        <w:tblStyle w:val="a"/>
        <w:tblW w:w="972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B354BA" w14:paraId="3B6F62FF" w14:textId="77777777">
        <w:trPr>
          <w:trHeight w:val="645"/>
        </w:trPr>
        <w:tc>
          <w:tcPr>
            <w:tcW w:w="9720" w:type="dxa"/>
            <w:shd w:val="clear" w:color="auto" w:fill="auto"/>
            <w:tcMar>
              <w:top w:w="100" w:type="dxa"/>
              <w:left w:w="100" w:type="dxa"/>
              <w:bottom w:w="100" w:type="dxa"/>
              <w:right w:w="100" w:type="dxa"/>
            </w:tcMar>
          </w:tcPr>
          <w:p w14:paraId="561D41BA" w14:textId="77777777" w:rsidR="00B354BA" w:rsidRDefault="00C53792">
            <w:pPr>
              <w:widowControl w:val="0"/>
              <w:pBdr>
                <w:top w:val="nil"/>
                <w:left w:val="nil"/>
                <w:bottom w:val="nil"/>
                <w:right w:val="nil"/>
                <w:between w:val="nil"/>
              </w:pBdr>
              <w:spacing w:line="240" w:lineRule="auto"/>
              <w:ind w:left="1078"/>
              <w:rPr>
                <w:rFonts w:ascii="Helvetica Neue" w:eastAsia="Helvetica Neue" w:hAnsi="Helvetica Neue" w:cs="Helvetica Neue"/>
                <w:b/>
                <w:color w:val="000000"/>
                <w:sz w:val="21"/>
                <w:szCs w:val="21"/>
              </w:rPr>
            </w:pPr>
            <w:r>
              <w:rPr>
                <w:rFonts w:ascii="Helvetica Neue" w:eastAsia="Helvetica Neue" w:hAnsi="Helvetica Neue" w:cs="Helvetica Neue"/>
                <w:b/>
                <w:color w:val="000000"/>
                <w:sz w:val="21"/>
                <w:szCs w:val="21"/>
              </w:rPr>
              <w:t>You are Offline - Get Connected</w:t>
            </w:r>
          </w:p>
        </w:tc>
      </w:tr>
    </w:tbl>
    <w:p w14:paraId="3B35B617" w14:textId="77777777" w:rsidR="00B354BA" w:rsidRDefault="00B354BA">
      <w:pPr>
        <w:widowControl w:val="0"/>
        <w:pBdr>
          <w:top w:val="nil"/>
          <w:left w:val="nil"/>
          <w:bottom w:val="nil"/>
          <w:right w:val="nil"/>
          <w:between w:val="nil"/>
        </w:pBdr>
        <w:rPr>
          <w:color w:val="000000"/>
        </w:rPr>
      </w:pPr>
    </w:p>
    <w:p w14:paraId="169767F3" w14:textId="77777777" w:rsidR="00B354BA" w:rsidRDefault="00B354BA">
      <w:pPr>
        <w:widowControl w:val="0"/>
        <w:pBdr>
          <w:top w:val="nil"/>
          <w:left w:val="nil"/>
          <w:bottom w:val="nil"/>
          <w:right w:val="nil"/>
          <w:between w:val="nil"/>
        </w:pBdr>
        <w:rPr>
          <w:color w:val="000000"/>
        </w:rPr>
      </w:pPr>
    </w:p>
    <w:p w14:paraId="497B95B7" w14:textId="77777777" w:rsidR="00B354BA" w:rsidRDefault="00C53792">
      <w:pPr>
        <w:widowControl w:val="0"/>
        <w:pBdr>
          <w:top w:val="nil"/>
          <w:left w:val="nil"/>
          <w:bottom w:val="nil"/>
          <w:right w:val="nil"/>
          <w:between w:val="nil"/>
        </w:pBdr>
        <w:spacing w:line="272" w:lineRule="auto"/>
        <w:ind w:left="127" w:right="7" w:firstLine="9"/>
        <w:jc w:val="both"/>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First, let’s acknowledge the </w:t>
      </w:r>
      <w:r>
        <w:rPr>
          <w:rFonts w:ascii="Helvetica Neue" w:eastAsia="Helvetica Neue" w:hAnsi="Helvetica Neue" w:cs="Helvetica Neue"/>
          <w:color w:val="222222"/>
          <w:sz w:val="21"/>
          <w:szCs w:val="21"/>
        </w:rPr>
        <w:t xml:space="preserve">(hopefully) </w:t>
      </w:r>
      <w:r>
        <w:rPr>
          <w:rFonts w:ascii="Helvetica Neue" w:eastAsia="Helvetica Neue" w:hAnsi="Helvetica Neue" w:cs="Helvetica Neue"/>
          <w:color w:val="000000"/>
          <w:sz w:val="21"/>
          <w:szCs w:val="21"/>
        </w:rPr>
        <w:t xml:space="preserve">obvious. The biggest challenge to holding virtual YAB meetings is gaining access to technology and the internet. Many youth and young adults (YYA) experiencing housing instability and homelessness already face barriers to getting connected online; this is more pronounced with “Stay-home” orders in place. Below is advice for getting YYA connected online: </w:t>
      </w:r>
    </w:p>
    <w:p w14:paraId="252B6F6A" w14:textId="77777777" w:rsidR="00B354BA" w:rsidRDefault="00C53792">
      <w:pPr>
        <w:widowControl w:val="0"/>
        <w:pBdr>
          <w:top w:val="nil"/>
          <w:left w:val="nil"/>
          <w:bottom w:val="nil"/>
          <w:right w:val="nil"/>
          <w:between w:val="nil"/>
        </w:pBdr>
        <w:spacing w:before="313" w:line="272" w:lineRule="auto"/>
        <w:ind w:left="843" w:right="16" w:hanging="351"/>
        <w:rPr>
          <w:rFonts w:ascii="Helvetica Neue" w:eastAsia="Helvetica Neue" w:hAnsi="Helvetica Neue" w:cs="Helvetica Neue"/>
          <w:color w:val="000000"/>
          <w:sz w:val="21"/>
          <w:szCs w:val="21"/>
        </w:rPr>
      </w:pPr>
      <w:r>
        <w:rPr>
          <w:rFonts w:ascii="MS Gothic" w:eastAsia="MS Gothic" w:hAnsi="MS Gothic" w:cs="MS Gothic"/>
          <w:color w:val="980000"/>
          <w:sz w:val="21"/>
          <w:szCs w:val="21"/>
        </w:rPr>
        <w:t xml:space="preserve">★ </w:t>
      </w:r>
      <w:r>
        <w:rPr>
          <w:rFonts w:ascii="Helvetica Neue" w:eastAsia="Helvetica Neue" w:hAnsi="Helvetica Neue" w:cs="Helvetica Neue"/>
          <w:color w:val="000000"/>
          <w:sz w:val="21"/>
          <w:szCs w:val="21"/>
        </w:rPr>
        <w:t xml:space="preserve">YAB leaders should try to include </w:t>
      </w:r>
      <w:proofErr w:type="gramStart"/>
      <w:r>
        <w:rPr>
          <w:rFonts w:ascii="Helvetica Neue" w:eastAsia="Helvetica Neue" w:hAnsi="Helvetica Neue" w:cs="Helvetica Neue"/>
          <w:color w:val="000000"/>
          <w:sz w:val="21"/>
          <w:szCs w:val="21"/>
        </w:rPr>
        <w:t>a phone</w:t>
      </w:r>
      <w:proofErr w:type="gramEnd"/>
      <w:r>
        <w:rPr>
          <w:rFonts w:ascii="Helvetica Neue" w:eastAsia="Helvetica Neue" w:hAnsi="Helvetica Neue" w:cs="Helvetica Neue"/>
          <w:color w:val="000000"/>
          <w:sz w:val="21"/>
          <w:szCs w:val="21"/>
        </w:rPr>
        <w:t xml:space="preserve"> / audio access to meetings in addition to the video conferencing. </w:t>
      </w:r>
    </w:p>
    <w:p w14:paraId="0E5DF87F" w14:textId="77777777" w:rsidR="00B354BA" w:rsidRDefault="00C53792">
      <w:pPr>
        <w:widowControl w:val="0"/>
        <w:pBdr>
          <w:top w:val="nil"/>
          <w:left w:val="nil"/>
          <w:bottom w:val="nil"/>
          <w:right w:val="nil"/>
          <w:between w:val="nil"/>
        </w:pBdr>
        <w:spacing w:before="223" w:line="272" w:lineRule="auto"/>
        <w:ind w:left="491" w:right="17"/>
        <w:jc w:val="center"/>
        <w:rPr>
          <w:rFonts w:ascii="Helvetica Neue" w:eastAsia="Helvetica Neue" w:hAnsi="Helvetica Neue" w:cs="Helvetica Neue"/>
          <w:color w:val="000000"/>
          <w:sz w:val="21"/>
          <w:szCs w:val="21"/>
        </w:rPr>
      </w:pPr>
      <w:r>
        <w:rPr>
          <w:rFonts w:ascii="MS Gothic" w:eastAsia="MS Gothic" w:hAnsi="MS Gothic" w:cs="MS Gothic"/>
          <w:color w:val="980000"/>
          <w:sz w:val="21"/>
          <w:szCs w:val="21"/>
        </w:rPr>
        <w:t xml:space="preserve">★ </w:t>
      </w:r>
      <w:r>
        <w:rPr>
          <w:rFonts w:ascii="Helvetica Neue" w:eastAsia="Helvetica Neue" w:hAnsi="Helvetica Neue" w:cs="Helvetica Neue"/>
          <w:color w:val="000000"/>
          <w:sz w:val="21"/>
          <w:szCs w:val="21"/>
        </w:rPr>
        <w:t xml:space="preserve">Check in with YAB members before setting up the first virtual meeting to see who has access to phones or laptops, internet, etc. and how to best support them connecting. </w:t>
      </w:r>
    </w:p>
    <w:p w14:paraId="4612E273" w14:textId="77777777" w:rsidR="00B354BA" w:rsidRDefault="00C53792">
      <w:pPr>
        <w:widowControl w:val="0"/>
        <w:pBdr>
          <w:top w:val="nil"/>
          <w:left w:val="nil"/>
          <w:bottom w:val="nil"/>
          <w:right w:val="nil"/>
          <w:between w:val="nil"/>
        </w:pBdr>
        <w:spacing w:before="223" w:line="240" w:lineRule="auto"/>
        <w:ind w:left="491"/>
        <w:rPr>
          <w:rFonts w:ascii="Helvetica Neue" w:eastAsia="Helvetica Neue" w:hAnsi="Helvetica Neue" w:cs="Helvetica Neue"/>
          <w:color w:val="000000"/>
          <w:sz w:val="21"/>
          <w:szCs w:val="21"/>
        </w:rPr>
      </w:pPr>
      <w:r>
        <w:rPr>
          <w:rFonts w:ascii="MS Gothic" w:eastAsia="MS Gothic" w:hAnsi="MS Gothic" w:cs="MS Gothic"/>
          <w:color w:val="980000"/>
          <w:sz w:val="21"/>
          <w:szCs w:val="21"/>
        </w:rPr>
        <w:t xml:space="preserve">★ </w:t>
      </w:r>
      <w:r>
        <w:rPr>
          <w:rFonts w:ascii="Helvetica Neue" w:eastAsia="Helvetica Neue" w:hAnsi="Helvetica Neue" w:cs="Helvetica Neue"/>
          <w:color w:val="000000"/>
          <w:sz w:val="21"/>
          <w:szCs w:val="21"/>
        </w:rPr>
        <w:t xml:space="preserve">EOHHS flex funds can be used to support YYA’s ability to stay connected. </w:t>
      </w:r>
    </w:p>
    <w:p w14:paraId="5D862619" w14:textId="77777777" w:rsidR="00B354BA" w:rsidRDefault="00C53792">
      <w:pPr>
        <w:widowControl w:val="0"/>
        <w:pBdr>
          <w:top w:val="nil"/>
          <w:left w:val="nil"/>
          <w:bottom w:val="nil"/>
          <w:right w:val="nil"/>
          <w:between w:val="nil"/>
        </w:pBdr>
        <w:spacing w:before="253" w:line="272" w:lineRule="auto"/>
        <w:ind w:left="841" w:right="17" w:hanging="350"/>
        <w:jc w:val="both"/>
        <w:rPr>
          <w:rFonts w:ascii="Helvetica Neue" w:eastAsia="Helvetica Neue" w:hAnsi="Helvetica Neue" w:cs="Helvetica Neue"/>
          <w:color w:val="000000"/>
          <w:sz w:val="21"/>
          <w:szCs w:val="21"/>
        </w:rPr>
      </w:pPr>
      <w:r>
        <w:rPr>
          <w:rFonts w:ascii="MS Gothic" w:eastAsia="MS Gothic" w:hAnsi="MS Gothic" w:cs="MS Gothic"/>
          <w:color w:val="980000"/>
          <w:sz w:val="21"/>
          <w:szCs w:val="21"/>
        </w:rPr>
        <w:t xml:space="preserve">★ </w:t>
      </w:r>
      <w:r>
        <w:rPr>
          <w:rFonts w:ascii="Helvetica Neue" w:eastAsia="Helvetica Neue" w:hAnsi="Helvetica Neue" w:cs="Helvetica Neue"/>
          <w:color w:val="000000"/>
          <w:sz w:val="21"/>
          <w:szCs w:val="21"/>
        </w:rPr>
        <w:t xml:space="preserve">Service providers who are still open should consider ways they can help connect YYA to their </w:t>
      </w:r>
      <w:proofErr w:type="spellStart"/>
      <w:r>
        <w:rPr>
          <w:rFonts w:ascii="Helvetica Neue" w:eastAsia="Helvetica Neue" w:hAnsi="Helvetica Neue" w:cs="Helvetica Neue"/>
          <w:color w:val="000000"/>
          <w:sz w:val="21"/>
          <w:szCs w:val="21"/>
        </w:rPr>
        <w:t>wifi</w:t>
      </w:r>
      <w:proofErr w:type="spellEnd"/>
      <w:r>
        <w:rPr>
          <w:rFonts w:ascii="Helvetica Neue" w:eastAsia="Helvetica Neue" w:hAnsi="Helvetica Neue" w:cs="Helvetica Neue"/>
          <w:color w:val="000000"/>
          <w:sz w:val="21"/>
          <w:szCs w:val="21"/>
        </w:rPr>
        <w:t xml:space="preserve"> in the building. If </w:t>
      </w:r>
      <w:proofErr w:type="spellStart"/>
      <w:r>
        <w:rPr>
          <w:rFonts w:ascii="Helvetica Neue" w:eastAsia="Helvetica Neue" w:hAnsi="Helvetica Neue" w:cs="Helvetica Neue"/>
          <w:color w:val="000000"/>
          <w:sz w:val="21"/>
          <w:szCs w:val="21"/>
        </w:rPr>
        <w:t>wifi</w:t>
      </w:r>
      <w:proofErr w:type="spellEnd"/>
      <w:r>
        <w:rPr>
          <w:rFonts w:ascii="Helvetica Neue" w:eastAsia="Helvetica Neue" w:hAnsi="Helvetica Neue" w:cs="Helvetica Neue"/>
          <w:color w:val="000000"/>
          <w:sz w:val="21"/>
          <w:szCs w:val="21"/>
        </w:rPr>
        <w:t xml:space="preserve"> access is currently staff-only, consider finding ways to also offer separate public or “guest” access. </w:t>
      </w:r>
    </w:p>
    <w:p w14:paraId="7E70827E" w14:textId="77777777" w:rsidR="00B354BA" w:rsidRDefault="00C53792">
      <w:pPr>
        <w:widowControl w:val="0"/>
        <w:pBdr>
          <w:top w:val="nil"/>
          <w:left w:val="nil"/>
          <w:bottom w:val="nil"/>
          <w:right w:val="nil"/>
          <w:between w:val="nil"/>
        </w:pBdr>
        <w:spacing w:before="223" w:line="272" w:lineRule="auto"/>
        <w:ind w:left="847" w:right="15" w:hanging="356"/>
        <w:jc w:val="both"/>
        <w:rPr>
          <w:rFonts w:ascii="Helvetica Neue" w:eastAsia="Helvetica Neue" w:hAnsi="Helvetica Neue" w:cs="Helvetica Neue"/>
          <w:color w:val="000000"/>
          <w:sz w:val="21"/>
          <w:szCs w:val="21"/>
        </w:rPr>
      </w:pPr>
      <w:r>
        <w:rPr>
          <w:rFonts w:ascii="MS Gothic" w:eastAsia="MS Gothic" w:hAnsi="MS Gothic" w:cs="MS Gothic"/>
          <w:color w:val="980000"/>
          <w:sz w:val="21"/>
          <w:szCs w:val="21"/>
        </w:rPr>
        <w:t xml:space="preserve">★ </w:t>
      </w:r>
      <w:r>
        <w:rPr>
          <w:rFonts w:ascii="Helvetica Neue" w:eastAsia="Helvetica Neue" w:hAnsi="Helvetica Neue" w:cs="Helvetica Neue"/>
          <w:color w:val="000000"/>
          <w:sz w:val="21"/>
          <w:szCs w:val="21"/>
        </w:rPr>
        <w:t xml:space="preserve">Housed YYA may qualify for some low-budget internet packages, there are some especially good deals right now to help people get connected, such as Xfinity’s $10 plan called “Internet Essentials.” </w:t>
      </w:r>
    </w:p>
    <w:p w14:paraId="3D4B0DD1" w14:textId="77777777" w:rsidR="00B354BA" w:rsidRDefault="00C53792">
      <w:pPr>
        <w:widowControl w:val="0"/>
        <w:pBdr>
          <w:top w:val="nil"/>
          <w:left w:val="nil"/>
          <w:bottom w:val="nil"/>
          <w:right w:val="nil"/>
          <w:between w:val="nil"/>
        </w:pBdr>
        <w:spacing w:before="223" w:line="240" w:lineRule="auto"/>
        <w:ind w:left="491"/>
        <w:rPr>
          <w:rFonts w:ascii="Helvetica Neue" w:eastAsia="Helvetica Neue" w:hAnsi="Helvetica Neue" w:cs="Helvetica Neue"/>
          <w:color w:val="000000"/>
          <w:sz w:val="21"/>
          <w:szCs w:val="21"/>
        </w:rPr>
      </w:pPr>
      <w:r>
        <w:rPr>
          <w:rFonts w:ascii="MS Gothic" w:eastAsia="MS Gothic" w:hAnsi="MS Gothic" w:cs="MS Gothic"/>
          <w:color w:val="980000"/>
          <w:sz w:val="21"/>
          <w:szCs w:val="21"/>
        </w:rPr>
        <w:t xml:space="preserve">★ </w:t>
      </w:r>
      <w:r>
        <w:rPr>
          <w:rFonts w:ascii="Helvetica Neue" w:eastAsia="Helvetica Neue" w:hAnsi="Helvetica Neue" w:cs="Helvetica Neue"/>
          <w:color w:val="000000"/>
          <w:sz w:val="21"/>
          <w:szCs w:val="21"/>
        </w:rPr>
        <w:t xml:space="preserve">YYA enrolled in schools may be able to request to borrow Chromebooks or laptops. </w:t>
      </w:r>
    </w:p>
    <w:p w14:paraId="035DD017" w14:textId="77777777" w:rsidR="00B354BA" w:rsidRDefault="00C53792">
      <w:pPr>
        <w:widowControl w:val="0"/>
        <w:pBdr>
          <w:top w:val="nil"/>
          <w:left w:val="nil"/>
          <w:bottom w:val="nil"/>
          <w:right w:val="nil"/>
          <w:between w:val="nil"/>
        </w:pBdr>
        <w:spacing w:before="253" w:line="272" w:lineRule="auto"/>
        <w:ind w:left="847" w:right="19" w:hanging="356"/>
        <w:rPr>
          <w:rFonts w:ascii="Helvetica Neue" w:eastAsia="Helvetica Neue" w:hAnsi="Helvetica Neue" w:cs="Helvetica Neue"/>
          <w:color w:val="000000"/>
          <w:sz w:val="21"/>
          <w:szCs w:val="21"/>
        </w:rPr>
      </w:pPr>
      <w:r>
        <w:rPr>
          <w:rFonts w:ascii="MS Gothic" w:eastAsia="MS Gothic" w:hAnsi="MS Gothic" w:cs="MS Gothic"/>
          <w:color w:val="980000"/>
          <w:sz w:val="21"/>
          <w:szCs w:val="21"/>
        </w:rPr>
        <w:t xml:space="preserve">★ </w:t>
      </w:r>
      <w:r>
        <w:rPr>
          <w:rFonts w:ascii="Helvetica Neue" w:eastAsia="Helvetica Neue" w:hAnsi="Helvetica Neue" w:cs="Helvetica Neue"/>
          <w:color w:val="000000"/>
          <w:sz w:val="21"/>
          <w:szCs w:val="21"/>
        </w:rPr>
        <w:t xml:space="preserve">HUD has approved </w:t>
      </w:r>
      <w:proofErr w:type="spellStart"/>
      <w:r>
        <w:rPr>
          <w:rFonts w:ascii="Helvetica Neue" w:eastAsia="Helvetica Neue" w:hAnsi="Helvetica Neue" w:cs="Helvetica Neue"/>
          <w:color w:val="000000"/>
          <w:sz w:val="21"/>
          <w:szCs w:val="21"/>
        </w:rPr>
        <w:t>wifi</w:t>
      </w:r>
      <w:proofErr w:type="spellEnd"/>
      <w:r>
        <w:rPr>
          <w:rFonts w:ascii="Helvetica Neue" w:eastAsia="Helvetica Neue" w:hAnsi="Helvetica Neue" w:cs="Helvetica Neue"/>
          <w:color w:val="000000"/>
          <w:sz w:val="21"/>
          <w:szCs w:val="21"/>
        </w:rPr>
        <w:t xml:space="preserve"> and some technology to be covered under </w:t>
      </w:r>
      <w:proofErr w:type="gramStart"/>
      <w:r>
        <w:rPr>
          <w:rFonts w:ascii="Helvetica Neue" w:eastAsia="Helvetica Neue" w:hAnsi="Helvetica Neue" w:cs="Helvetica Neue"/>
          <w:color w:val="000000"/>
          <w:sz w:val="21"/>
          <w:szCs w:val="21"/>
        </w:rPr>
        <w:t>a COC’s</w:t>
      </w:r>
      <w:proofErr w:type="gramEnd"/>
      <w:r>
        <w:rPr>
          <w:rFonts w:ascii="Helvetica Neue" w:eastAsia="Helvetica Neue" w:hAnsi="Helvetica Neue" w:cs="Helvetica Neue"/>
          <w:color w:val="000000"/>
          <w:sz w:val="21"/>
          <w:szCs w:val="21"/>
        </w:rPr>
        <w:t xml:space="preserve"> planning dollars if other free resources do not exist. </w:t>
      </w:r>
    </w:p>
    <w:p w14:paraId="4104A892" w14:textId="77777777" w:rsidR="00B354BA" w:rsidRDefault="00C53792">
      <w:pPr>
        <w:widowControl w:val="0"/>
        <w:pBdr>
          <w:top w:val="nil"/>
          <w:left w:val="nil"/>
          <w:bottom w:val="nil"/>
          <w:right w:val="nil"/>
          <w:between w:val="nil"/>
        </w:pBdr>
        <w:spacing w:before="778" w:line="240" w:lineRule="auto"/>
        <w:ind w:right="97"/>
        <w:jc w:val="right"/>
        <w:rPr>
          <w:b/>
          <w:color w:val="000000"/>
          <w:sz w:val="21"/>
          <w:szCs w:val="21"/>
        </w:rPr>
      </w:pPr>
      <w:r>
        <w:rPr>
          <w:b/>
          <w:color w:val="000000"/>
          <w:sz w:val="21"/>
          <w:szCs w:val="21"/>
        </w:rPr>
        <w:t>1</w:t>
      </w:r>
    </w:p>
    <w:p w14:paraId="6AC3B4F0" w14:textId="77777777" w:rsidR="00B354BA" w:rsidRDefault="00C53792">
      <w:pPr>
        <w:widowControl w:val="0"/>
        <w:pBdr>
          <w:top w:val="nil"/>
          <w:left w:val="nil"/>
          <w:bottom w:val="nil"/>
          <w:right w:val="nil"/>
          <w:between w:val="nil"/>
        </w:pBdr>
        <w:spacing w:line="240" w:lineRule="auto"/>
        <w:ind w:right="22"/>
        <w:jc w:val="right"/>
        <w:rPr>
          <w:b/>
          <w:color w:val="000000"/>
          <w:sz w:val="21"/>
          <w:szCs w:val="21"/>
        </w:rPr>
      </w:pPr>
      <w:r>
        <w:rPr>
          <w:b/>
          <w:color w:val="000000"/>
          <w:sz w:val="21"/>
          <w:szCs w:val="21"/>
        </w:rPr>
        <w:t xml:space="preserve">April 2020 </w:t>
      </w:r>
    </w:p>
    <w:tbl>
      <w:tblPr>
        <w:tblStyle w:val="a0"/>
        <w:tblW w:w="972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B354BA" w14:paraId="5C1EBCDF" w14:textId="77777777">
        <w:trPr>
          <w:trHeight w:val="525"/>
        </w:trPr>
        <w:tc>
          <w:tcPr>
            <w:tcW w:w="9720" w:type="dxa"/>
            <w:shd w:val="clear" w:color="auto" w:fill="auto"/>
            <w:tcMar>
              <w:top w:w="100" w:type="dxa"/>
              <w:left w:w="100" w:type="dxa"/>
              <w:bottom w:w="100" w:type="dxa"/>
              <w:right w:w="100" w:type="dxa"/>
            </w:tcMar>
          </w:tcPr>
          <w:p w14:paraId="71015B76" w14:textId="77777777" w:rsidR="00B354BA" w:rsidRDefault="00C53792">
            <w:pPr>
              <w:widowControl w:val="0"/>
              <w:pBdr>
                <w:top w:val="nil"/>
                <w:left w:val="nil"/>
                <w:bottom w:val="nil"/>
                <w:right w:val="nil"/>
                <w:between w:val="nil"/>
              </w:pBdr>
              <w:spacing w:line="240" w:lineRule="auto"/>
              <w:ind w:left="120"/>
              <w:rPr>
                <w:rFonts w:ascii="Helvetica Neue" w:eastAsia="Helvetica Neue" w:hAnsi="Helvetica Neue" w:cs="Helvetica Neue"/>
                <w:b/>
                <w:color w:val="000000"/>
                <w:sz w:val="21"/>
                <w:szCs w:val="21"/>
              </w:rPr>
            </w:pPr>
            <w:r>
              <w:rPr>
                <w:rFonts w:ascii="Helvetica Neue" w:eastAsia="Helvetica Neue" w:hAnsi="Helvetica Neue" w:cs="Helvetica Neue"/>
                <w:b/>
                <w:color w:val="000000"/>
                <w:sz w:val="21"/>
                <w:szCs w:val="21"/>
              </w:rPr>
              <w:t>Meeting Preparation</w:t>
            </w:r>
          </w:p>
        </w:tc>
      </w:tr>
    </w:tbl>
    <w:p w14:paraId="22408C5B" w14:textId="77777777" w:rsidR="00B354BA" w:rsidRDefault="00B354BA">
      <w:pPr>
        <w:widowControl w:val="0"/>
        <w:pBdr>
          <w:top w:val="nil"/>
          <w:left w:val="nil"/>
          <w:bottom w:val="nil"/>
          <w:right w:val="nil"/>
          <w:between w:val="nil"/>
        </w:pBdr>
        <w:rPr>
          <w:color w:val="000000"/>
        </w:rPr>
      </w:pPr>
    </w:p>
    <w:p w14:paraId="215554A1" w14:textId="77777777" w:rsidR="00B354BA" w:rsidRDefault="00B354BA">
      <w:pPr>
        <w:widowControl w:val="0"/>
        <w:pBdr>
          <w:top w:val="nil"/>
          <w:left w:val="nil"/>
          <w:bottom w:val="nil"/>
          <w:right w:val="nil"/>
          <w:between w:val="nil"/>
        </w:pBdr>
        <w:rPr>
          <w:color w:val="000000"/>
        </w:rPr>
      </w:pPr>
    </w:p>
    <w:p w14:paraId="619C6899" w14:textId="77777777" w:rsidR="00B354BA" w:rsidRDefault="00C53792">
      <w:pPr>
        <w:widowControl w:val="0"/>
        <w:pBdr>
          <w:top w:val="nil"/>
          <w:left w:val="nil"/>
          <w:bottom w:val="nil"/>
          <w:right w:val="nil"/>
          <w:between w:val="nil"/>
        </w:pBdr>
        <w:spacing w:line="272" w:lineRule="auto"/>
        <w:ind w:left="122" w:right="603" w:firstLine="5"/>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One of the most important elements for any meeting (virtual, or not) is to come prepared. The following should be included in each meeting: </w:t>
      </w:r>
    </w:p>
    <w:p w14:paraId="486593B1" w14:textId="77777777" w:rsidR="00B354BA" w:rsidRDefault="00C53792">
      <w:pPr>
        <w:widowControl w:val="0"/>
        <w:pBdr>
          <w:top w:val="nil"/>
          <w:left w:val="nil"/>
          <w:bottom w:val="nil"/>
          <w:right w:val="nil"/>
          <w:between w:val="nil"/>
        </w:pBdr>
        <w:spacing w:before="313" w:line="240" w:lineRule="auto"/>
        <w:ind w:left="499"/>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1. Meeting agenda </w:t>
      </w:r>
    </w:p>
    <w:p w14:paraId="7BDFCC88" w14:textId="77777777" w:rsidR="00B354BA" w:rsidRDefault="00C53792">
      <w:pPr>
        <w:widowControl w:val="0"/>
        <w:pBdr>
          <w:top w:val="nil"/>
          <w:left w:val="nil"/>
          <w:bottom w:val="nil"/>
          <w:right w:val="nil"/>
          <w:between w:val="nil"/>
        </w:pBdr>
        <w:spacing w:before="43" w:line="272" w:lineRule="auto"/>
        <w:ind w:left="1567" w:right="99" w:hanging="359"/>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a. Start every meeting with an overview of the </w:t>
      </w:r>
      <w:proofErr w:type="gramStart"/>
      <w:r>
        <w:rPr>
          <w:rFonts w:ascii="Helvetica Neue" w:eastAsia="Helvetica Neue" w:hAnsi="Helvetica Neue" w:cs="Helvetica Neue"/>
          <w:color w:val="000000"/>
          <w:sz w:val="21"/>
          <w:szCs w:val="21"/>
        </w:rPr>
        <w:t>agenda,</w:t>
      </w:r>
      <w:proofErr w:type="gramEnd"/>
      <w:r>
        <w:rPr>
          <w:rFonts w:ascii="Helvetica Neue" w:eastAsia="Helvetica Neue" w:hAnsi="Helvetica Neue" w:cs="Helvetica Neue"/>
          <w:color w:val="000000"/>
          <w:sz w:val="21"/>
          <w:szCs w:val="21"/>
        </w:rPr>
        <w:t xml:space="preserve"> and goals for the meeting. It is helpful to have a shared Google doc or share slides on the screen so the meeting attendees can follow along. </w:t>
      </w:r>
    </w:p>
    <w:p w14:paraId="53B67870" w14:textId="77777777" w:rsidR="00B354BA" w:rsidRDefault="00C53792">
      <w:pPr>
        <w:widowControl w:val="0"/>
        <w:pBdr>
          <w:top w:val="nil"/>
          <w:left w:val="nil"/>
          <w:bottom w:val="nil"/>
          <w:right w:val="nil"/>
          <w:between w:val="nil"/>
        </w:pBdr>
        <w:spacing w:before="13" w:line="240" w:lineRule="auto"/>
        <w:jc w:val="center"/>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b. For those who can only attend by phone, email the materials in advance </w:t>
      </w:r>
    </w:p>
    <w:p w14:paraId="1A37446B" w14:textId="77777777" w:rsidR="00B354BA" w:rsidRDefault="00C53792">
      <w:pPr>
        <w:widowControl w:val="0"/>
        <w:pBdr>
          <w:top w:val="nil"/>
          <w:left w:val="nil"/>
          <w:bottom w:val="nil"/>
          <w:right w:val="nil"/>
          <w:between w:val="nil"/>
        </w:pBdr>
        <w:spacing w:before="343" w:line="240" w:lineRule="auto"/>
        <w:ind w:left="485"/>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2. Orientation to the platform </w:t>
      </w:r>
    </w:p>
    <w:p w14:paraId="55488DA5" w14:textId="77777777" w:rsidR="00B354BA" w:rsidRDefault="00C53792">
      <w:pPr>
        <w:widowControl w:val="0"/>
        <w:pBdr>
          <w:top w:val="nil"/>
          <w:left w:val="nil"/>
          <w:bottom w:val="nil"/>
          <w:right w:val="nil"/>
          <w:between w:val="nil"/>
        </w:pBdr>
        <w:spacing w:before="43" w:line="272" w:lineRule="auto"/>
        <w:ind w:left="1567" w:right="107" w:hanging="359"/>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a. Many YYA have never had virtual meetings before; to ensure folks know the basics include an orientation to the mute button, video button, annotations, and chat box at the beginning of the meeting. </w:t>
      </w:r>
    </w:p>
    <w:p w14:paraId="5B6EC570" w14:textId="77777777" w:rsidR="00B354BA" w:rsidRDefault="00C53792">
      <w:pPr>
        <w:widowControl w:val="0"/>
        <w:pBdr>
          <w:top w:val="nil"/>
          <w:left w:val="nil"/>
          <w:bottom w:val="nil"/>
          <w:right w:val="nil"/>
          <w:between w:val="nil"/>
        </w:pBdr>
        <w:spacing w:before="13" w:line="272" w:lineRule="auto"/>
        <w:ind w:left="1214" w:right="202"/>
        <w:jc w:val="center"/>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b. Most platforms have an option to change your visible </w:t>
      </w:r>
      <w:proofErr w:type="gramStart"/>
      <w:r>
        <w:rPr>
          <w:rFonts w:ascii="Helvetica Neue" w:eastAsia="Helvetica Neue" w:hAnsi="Helvetica Neue" w:cs="Helvetica Neue"/>
          <w:color w:val="000000"/>
          <w:sz w:val="21"/>
          <w:szCs w:val="21"/>
        </w:rPr>
        <w:t>screen-name</w:t>
      </w:r>
      <w:proofErr w:type="gramEnd"/>
      <w:r>
        <w:rPr>
          <w:rFonts w:ascii="Helvetica Neue" w:eastAsia="Helvetica Neue" w:hAnsi="Helvetica Neue" w:cs="Helvetica Neue"/>
          <w:color w:val="000000"/>
          <w:sz w:val="21"/>
          <w:szCs w:val="21"/>
        </w:rPr>
        <w:t xml:space="preserve">. Walk meeting attendees through how to do it and encourage them to add their pronouns. This makes it easier for the host to call on and interact with people in the meeting. </w:t>
      </w:r>
    </w:p>
    <w:p w14:paraId="43993301" w14:textId="77777777" w:rsidR="00B354BA" w:rsidRDefault="00C53792">
      <w:pPr>
        <w:widowControl w:val="0"/>
        <w:pBdr>
          <w:top w:val="nil"/>
          <w:left w:val="nil"/>
          <w:bottom w:val="nil"/>
          <w:right w:val="nil"/>
          <w:between w:val="nil"/>
        </w:pBdr>
        <w:spacing w:before="313" w:line="240" w:lineRule="auto"/>
        <w:ind w:left="486"/>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3. Payment Information </w:t>
      </w:r>
    </w:p>
    <w:p w14:paraId="6746749E" w14:textId="77777777" w:rsidR="00B354BA" w:rsidRDefault="00C53792">
      <w:pPr>
        <w:widowControl w:val="0"/>
        <w:pBdr>
          <w:top w:val="nil"/>
          <w:left w:val="nil"/>
          <w:bottom w:val="nil"/>
          <w:right w:val="nil"/>
          <w:between w:val="nil"/>
        </w:pBdr>
        <w:spacing w:before="43" w:line="272" w:lineRule="auto"/>
        <w:ind w:left="1561" w:right="113" w:hanging="354"/>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a. Make it clear at the beginning of the meeting what payment options are available to compensate YYA for their time. The last thing you want to happen is for someone to sit through a whole meeting, and not find out they aren't able to accept payment through the service you have available. </w:t>
      </w:r>
    </w:p>
    <w:p w14:paraId="14F4C7A3" w14:textId="77777777" w:rsidR="00B354BA" w:rsidRDefault="00C53792">
      <w:pPr>
        <w:widowControl w:val="0"/>
        <w:pBdr>
          <w:top w:val="nil"/>
          <w:left w:val="nil"/>
          <w:bottom w:val="nil"/>
          <w:right w:val="nil"/>
          <w:between w:val="nil"/>
        </w:pBdr>
        <w:spacing w:before="13" w:line="272" w:lineRule="auto"/>
        <w:ind w:left="1574" w:right="718" w:hanging="359"/>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b. Other YABs are using things like direct deposits, </w:t>
      </w:r>
      <w:proofErr w:type="spellStart"/>
      <w:r>
        <w:rPr>
          <w:rFonts w:ascii="Helvetica Neue" w:eastAsia="Helvetica Neue" w:hAnsi="Helvetica Neue" w:cs="Helvetica Neue"/>
          <w:color w:val="000000"/>
          <w:sz w:val="21"/>
          <w:szCs w:val="21"/>
        </w:rPr>
        <w:t>Cashapp</w:t>
      </w:r>
      <w:proofErr w:type="spellEnd"/>
      <w:r>
        <w:rPr>
          <w:rFonts w:ascii="Helvetica Neue" w:eastAsia="Helvetica Neue" w:hAnsi="Helvetica Neue" w:cs="Helvetica Neue"/>
          <w:color w:val="000000"/>
          <w:sz w:val="21"/>
          <w:szCs w:val="21"/>
        </w:rPr>
        <w:t xml:space="preserve">, </w:t>
      </w:r>
      <w:proofErr w:type="spellStart"/>
      <w:r>
        <w:rPr>
          <w:rFonts w:ascii="Helvetica Neue" w:eastAsia="Helvetica Neue" w:hAnsi="Helvetica Neue" w:cs="Helvetica Neue"/>
          <w:color w:val="000000"/>
          <w:sz w:val="21"/>
          <w:szCs w:val="21"/>
        </w:rPr>
        <w:t>paypal</w:t>
      </w:r>
      <w:proofErr w:type="spellEnd"/>
      <w:r>
        <w:rPr>
          <w:rFonts w:ascii="Helvetica Neue" w:eastAsia="Helvetica Neue" w:hAnsi="Helvetica Neue" w:cs="Helvetica Neue"/>
          <w:color w:val="000000"/>
          <w:sz w:val="21"/>
          <w:szCs w:val="21"/>
        </w:rPr>
        <w:t xml:space="preserve">, </w:t>
      </w:r>
      <w:proofErr w:type="spellStart"/>
      <w:r>
        <w:rPr>
          <w:rFonts w:ascii="Helvetica Neue" w:eastAsia="Helvetica Neue" w:hAnsi="Helvetica Neue" w:cs="Helvetica Neue"/>
          <w:color w:val="000000"/>
          <w:sz w:val="21"/>
          <w:szCs w:val="21"/>
        </w:rPr>
        <w:t>venmo</w:t>
      </w:r>
      <w:proofErr w:type="spellEnd"/>
      <w:r>
        <w:rPr>
          <w:rFonts w:ascii="Helvetica Neue" w:eastAsia="Helvetica Neue" w:hAnsi="Helvetica Neue" w:cs="Helvetica Neue"/>
          <w:color w:val="000000"/>
          <w:sz w:val="21"/>
          <w:szCs w:val="21"/>
        </w:rPr>
        <w:t xml:space="preserve">, or mailing checks. </w:t>
      </w:r>
    </w:p>
    <w:p w14:paraId="0D9B83D2" w14:textId="77777777" w:rsidR="00B354BA" w:rsidRDefault="00C53792">
      <w:pPr>
        <w:widowControl w:val="0"/>
        <w:pBdr>
          <w:top w:val="nil"/>
          <w:left w:val="nil"/>
          <w:bottom w:val="nil"/>
          <w:right w:val="nil"/>
          <w:between w:val="nil"/>
        </w:pBdr>
        <w:spacing w:before="313" w:line="240" w:lineRule="auto"/>
        <w:ind w:left="486"/>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4. Group agreements and ground rules </w:t>
      </w:r>
    </w:p>
    <w:p w14:paraId="221CCD55" w14:textId="77777777" w:rsidR="00B354BA" w:rsidRDefault="00C53792">
      <w:pPr>
        <w:widowControl w:val="0"/>
        <w:pBdr>
          <w:top w:val="nil"/>
          <w:left w:val="nil"/>
          <w:bottom w:val="nil"/>
          <w:right w:val="nil"/>
          <w:between w:val="nil"/>
        </w:pBdr>
        <w:spacing w:before="43" w:line="272" w:lineRule="auto"/>
        <w:ind w:left="1207" w:right="29" w:hanging="6"/>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a. Go over the expectations you would usually include in in-person meetings. b. Consider adding or changing the usual group norms to better fit engagement on a virtual platform. “One Mic” in-person means only one person talks at a time, virtually it can mean one person unmutes at a time. It may be helpful (and get a few laughs) to reinforce that folks on video should keep their clothes on. </w:t>
      </w:r>
    </w:p>
    <w:p w14:paraId="45FDF8A4" w14:textId="77777777" w:rsidR="00B354BA" w:rsidRDefault="00C53792">
      <w:pPr>
        <w:widowControl w:val="0"/>
        <w:pBdr>
          <w:top w:val="nil"/>
          <w:left w:val="nil"/>
          <w:bottom w:val="nil"/>
          <w:right w:val="nil"/>
          <w:between w:val="nil"/>
        </w:pBdr>
        <w:spacing w:before="13" w:line="272" w:lineRule="auto"/>
        <w:ind w:left="1567" w:right="82" w:hanging="359"/>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c. Explain the virtual consequences of not upholding the agreements. Many platforms allow the host to mute or boot people out of the meeting. </w:t>
      </w:r>
    </w:p>
    <w:tbl>
      <w:tblPr>
        <w:tblStyle w:val="a1"/>
        <w:tblW w:w="972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B354BA" w14:paraId="017A5606" w14:textId="77777777">
        <w:trPr>
          <w:trHeight w:val="525"/>
        </w:trPr>
        <w:tc>
          <w:tcPr>
            <w:tcW w:w="9720" w:type="dxa"/>
            <w:shd w:val="clear" w:color="auto" w:fill="auto"/>
            <w:tcMar>
              <w:top w:w="100" w:type="dxa"/>
              <w:left w:w="100" w:type="dxa"/>
              <w:bottom w:w="100" w:type="dxa"/>
              <w:right w:w="100" w:type="dxa"/>
            </w:tcMar>
          </w:tcPr>
          <w:p w14:paraId="3B387F59" w14:textId="77777777" w:rsidR="00B354BA" w:rsidRDefault="00C53792">
            <w:pPr>
              <w:widowControl w:val="0"/>
              <w:pBdr>
                <w:top w:val="nil"/>
                <w:left w:val="nil"/>
                <w:bottom w:val="nil"/>
                <w:right w:val="nil"/>
                <w:between w:val="nil"/>
              </w:pBdr>
              <w:spacing w:line="240" w:lineRule="auto"/>
              <w:ind w:left="113"/>
              <w:rPr>
                <w:rFonts w:ascii="Helvetica Neue" w:eastAsia="Helvetica Neue" w:hAnsi="Helvetica Neue" w:cs="Helvetica Neue"/>
                <w:b/>
                <w:color w:val="000000"/>
                <w:sz w:val="21"/>
                <w:szCs w:val="21"/>
              </w:rPr>
            </w:pPr>
            <w:r>
              <w:rPr>
                <w:rFonts w:ascii="Helvetica Neue" w:eastAsia="Helvetica Neue" w:hAnsi="Helvetica Neue" w:cs="Helvetica Neue"/>
                <w:b/>
                <w:color w:val="000000"/>
                <w:sz w:val="21"/>
                <w:szCs w:val="21"/>
              </w:rPr>
              <w:t>Getting Personal and Staying Connected</w:t>
            </w:r>
          </w:p>
        </w:tc>
      </w:tr>
    </w:tbl>
    <w:p w14:paraId="4D42CBBE" w14:textId="77777777" w:rsidR="00B354BA" w:rsidRDefault="00B354BA">
      <w:pPr>
        <w:widowControl w:val="0"/>
        <w:pBdr>
          <w:top w:val="nil"/>
          <w:left w:val="nil"/>
          <w:bottom w:val="nil"/>
          <w:right w:val="nil"/>
          <w:between w:val="nil"/>
        </w:pBdr>
        <w:rPr>
          <w:color w:val="000000"/>
        </w:rPr>
      </w:pPr>
    </w:p>
    <w:p w14:paraId="168F0E45" w14:textId="77777777" w:rsidR="00B354BA" w:rsidRDefault="00B354BA">
      <w:pPr>
        <w:widowControl w:val="0"/>
        <w:pBdr>
          <w:top w:val="nil"/>
          <w:left w:val="nil"/>
          <w:bottom w:val="nil"/>
          <w:right w:val="nil"/>
          <w:between w:val="nil"/>
        </w:pBdr>
        <w:rPr>
          <w:color w:val="000000"/>
        </w:rPr>
      </w:pPr>
    </w:p>
    <w:p w14:paraId="09232EA2" w14:textId="77777777" w:rsidR="00B354BA" w:rsidRDefault="00C53792">
      <w:pPr>
        <w:widowControl w:val="0"/>
        <w:pBdr>
          <w:top w:val="nil"/>
          <w:left w:val="nil"/>
          <w:bottom w:val="nil"/>
          <w:right w:val="nil"/>
          <w:between w:val="nil"/>
        </w:pBdr>
        <w:spacing w:line="272" w:lineRule="auto"/>
        <w:ind w:left="127" w:right="1192" w:firstLine="1"/>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Creating dynamic meetings that keep everyone's attention is key and can be especially challenging in virtual settings. Here are some tips from folks who do this well: </w:t>
      </w:r>
    </w:p>
    <w:p w14:paraId="25C0ADDB" w14:textId="77777777" w:rsidR="00B354BA" w:rsidRDefault="00C53792">
      <w:pPr>
        <w:widowControl w:val="0"/>
        <w:pBdr>
          <w:top w:val="nil"/>
          <w:left w:val="nil"/>
          <w:bottom w:val="nil"/>
          <w:right w:val="nil"/>
          <w:between w:val="nil"/>
        </w:pBdr>
        <w:spacing w:before="313" w:line="240" w:lineRule="auto"/>
        <w:ind w:left="491"/>
        <w:rPr>
          <w:rFonts w:ascii="Helvetica Neue" w:eastAsia="Helvetica Neue" w:hAnsi="Helvetica Neue" w:cs="Helvetica Neue"/>
          <w:color w:val="000000"/>
          <w:sz w:val="21"/>
          <w:szCs w:val="21"/>
        </w:rPr>
      </w:pPr>
      <w:r>
        <w:rPr>
          <w:rFonts w:ascii="MS Gothic" w:eastAsia="MS Gothic" w:hAnsi="MS Gothic" w:cs="MS Gothic"/>
          <w:color w:val="980000"/>
          <w:sz w:val="21"/>
          <w:szCs w:val="21"/>
        </w:rPr>
        <w:t xml:space="preserve">★ </w:t>
      </w:r>
      <w:r>
        <w:rPr>
          <w:rFonts w:ascii="Helvetica Neue" w:eastAsia="Helvetica Neue" w:hAnsi="Helvetica Neue" w:cs="Helvetica Neue"/>
          <w:color w:val="000000"/>
          <w:sz w:val="21"/>
          <w:szCs w:val="21"/>
        </w:rPr>
        <w:t xml:space="preserve">Checking IN and checking OUT </w:t>
      </w:r>
    </w:p>
    <w:p w14:paraId="6BDA7C74" w14:textId="77777777" w:rsidR="00B354BA" w:rsidRDefault="00C53792">
      <w:pPr>
        <w:widowControl w:val="0"/>
        <w:pBdr>
          <w:top w:val="nil"/>
          <w:left w:val="nil"/>
          <w:bottom w:val="nil"/>
          <w:right w:val="nil"/>
          <w:between w:val="nil"/>
        </w:pBdr>
        <w:spacing w:before="613" w:line="240" w:lineRule="auto"/>
        <w:ind w:right="72"/>
        <w:jc w:val="right"/>
        <w:rPr>
          <w:b/>
          <w:color w:val="000000"/>
          <w:sz w:val="21"/>
          <w:szCs w:val="21"/>
        </w:rPr>
      </w:pPr>
      <w:r>
        <w:rPr>
          <w:b/>
          <w:color w:val="000000"/>
          <w:sz w:val="21"/>
          <w:szCs w:val="21"/>
        </w:rPr>
        <w:t>2</w:t>
      </w:r>
    </w:p>
    <w:p w14:paraId="37E55C70" w14:textId="77777777" w:rsidR="00B354BA" w:rsidRDefault="00C53792">
      <w:pPr>
        <w:widowControl w:val="0"/>
        <w:pBdr>
          <w:top w:val="nil"/>
          <w:left w:val="nil"/>
          <w:bottom w:val="nil"/>
          <w:right w:val="nil"/>
          <w:between w:val="nil"/>
        </w:pBdr>
        <w:spacing w:line="240" w:lineRule="auto"/>
        <w:ind w:right="22"/>
        <w:jc w:val="right"/>
        <w:rPr>
          <w:b/>
          <w:color w:val="000000"/>
          <w:sz w:val="21"/>
          <w:szCs w:val="21"/>
        </w:rPr>
      </w:pPr>
      <w:r>
        <w:rPr>
          <w:b/>
          <w:color w:val="000000"/>
          <w:sz w:val="21"/>
          <w:szCs w:val="21"/>
        </w:rPr>
        <w:t xml:space="preserve">April 2020 </w:t>
      </w:r>
    </w:p>
    <w:p w14:paraId="7517F68C" w14:textId="77777777" w:rsidR="00B354BA" w:rsidRDefault="00C53792">
      <w:pPr>
        <w:widowControl w:val="0"/>
        <w:pBdr>
          <w:top w:val="nil"/>
          <w:left w:val="nil"/>
          <w:bottom w:val="nil"/>
          <w:right w:val="nil"/>
          <w:between w:val="nil"/>
        </w:pBdr>
        <w:spacing w:before="193" w:line="272" w:lineRule="auto"/>
        <w:ind w:left="1567" w:right="75" w:hanging="348"/>
        <w:rPr>
          <w:rFonts w:ascii="Helvetica Neue" w:eastAsia="Helvetica Neue" w:hAnsi="Helvetica Neue" w:cs="Helvetica Neue"/>
          <w:color w:val="000000"/>
          <w:sz w:val="21"/>
          <w:szCs w:val="21"/>
        </w:rPr>
      </w:pPr>
      <w:r>
        <w:rPr>
          <w:color w:val="000000"/>
          <w:sz w:val="21"/>
          <w:szCs w:val="21"/>
        </w:rPr>
        <w:t xml:space="preserve">○ </w:t>
      </w:r>
      <w:r>
        <w:rPr>
          <w:rFonts w:ascii="Helvetica Neue" w:eastAsia="Helvetica Neue" w:hAnsi="Helvetica Neue" w:cs="Helvetica Neue"/>
          <w:color w:val="000000"/>
          <w:sz w:val="21"/>
          <w:szCs w:val="21"/>
        </w:rPr>
        <w:t xml:space="preserve">Start and end with personal sharing, </w:t>
      </w:r>
      <w:proofErr w:type="gramStart"/>
      <w:r>
        <w:rPr>
          <w:rFonts w:ascii="Helvetica Neue" w:eastAsia="Helvetica Neue" w:hAnsi="Helvetica Neue" w:cs="Helvetica Neue"/>
          <w:color w:val="000000"/>
          <w:sz w:val="21"/>
          <w:szCs w:val="21"/>
        </w:rPr>
        <w:t>One</w:t>
      </w:r>
      <w:proofErr w:type="gramEnd"/>
      <w:r>
        <w:rPr>
          <w:rFonts w:ascii="Helvetica Neue" w:eastAsia="Helvetica Neue" w:hAnsi="Helvetica Neue" w:cs="Helvetica Neue"/>
          <w:color w:val="000000"/>
          <w:sz w:val="21"/>
          <w:szCs w:val="21"/>
        </w:rPr>
        <w:t xml:space="preserve"> suggestion is to include a “question of the day” in the chat-box while people sign-on and an “around the circle” meeting evaluation at the end (Example: one person starts sharing and then passes it to the person next to them and continue in the same direction to everyone). This helps to ensure that even </w:t>
      </w:r>
      <w:proofErr w:type="gramStart"/>
      <w:r>
        <w:rPr>
          <w:rFonts w:ascii="Helvetica Neue" w:eastAsia="Helvetica Neue" w:hAnsi="Helvetica Neue" w:cs="Helvetica Neue"/>
          <w:color w:val="000000"/>
          <w:sz w:val="21"/>
          <w:szCs w:val="21"/>
        </w:rPr>
        <w:t>the quieter</w:t>
      </w:r>
      <w:proofErr w:type="gramEnd"/>
      <w:r>
        <w:rPr>
          <w:rFonts w:ascii="Helvetica Neue" w:eastAsia="Helvetica Neue" w:hAnsi="Helvetica Neue" w:cs="Helvetica Neue"/>
          <w:color w:val="000000"/>
          <w:sz w:val="21"/>
          <w:szCs w:val="21"/>
        </w:rPr>
        <w:t xml:space="preserve"> people have a chance to share. </w:t>
      </w:r>
    </w:p>
    <w:p w14:paraId="335A4C1A" w14:textId="77777777" w:rsidR="00B354BA" w:rsidRDefault="00C53792">
      <w:pPr>
        <w:widowControl w:val="0"/>
        <w:pBdr>
          <w:top w:val="nil"/>
          <w:left w:val="nil"/>
          <w:bottom w:val="nil"/>
          <w:right w:val="nil"/>
          <w:between w:val="nil"/>
        </w:pBdr>
        <w:spacing w:before="313" w:line="240" w:lineRule="auto"/>
        <w:ind w:left="491"/>
        <w:rPr>
          <w:rFonts w:ascii="Helvetica Neue" w:eastAsia="Helvetica Neue" w:hAnsi="Helvetica Neue" w:cs="Helvetica Neue"/>
          <w:color w:val="000000"/>
          <w:sz w:val="21"/>
          <w:szCs w:val="21"/>
        </w:rPr>
      </w:pPr>
      <w:r>
        <w:rPr>
          <w:rFonts w:ascii="MS Gothic" w:eastAsia="MS Gothic" w:hAnsi="MS Gothic" w:cs="MS Gothic"/>
          <w:color w:val="980000"/>
          <w:sz w:val="21"/>
          <w:szCs w:val="21"/>
        </w:rPr>
        <w:t xml:space="preserve">★ </w:t>
      </w:r>
      <w:r>
        <w:rPr>
          <w:rFonts w:ascii="Helvetica Neue" w:eastAsia="Helvetica Neue" w:hAnsi="Helvetica Neue" w:cs="Helvetica Neue"/>
          <w:color w:val="000000"/>
          <w:sz w:val="21"/>
          <w:szCs w:val="21"/>
        </w:rPr>
        <w:t xml:space="preserve">Make time for engagement and connection </w:t>
      </w:r>
    </w:p>
    <w:p w14:paraId="2A264302" w14:textId="77777777" w:rsidR="00B354BA" w:rsidRDefault="00C53792">
      <w:pPr>
        <w:widowControl w:val="0"/>
        <w:pBdr>
          <w:top w:val="nil"/>
          <w:left w:val="nil"/>
          <w:bottom w:val="nil"/>
          <w:right w:val="nil"/>
          <w:between w:val="nil"/>
        </w:pBdr>
        <w:spacing w:before="43" w:line="272" w:lineRule="auto"/>
        <w:ind w:left="1560" w:right="197" w:hanging="341"/>
        <w:rPr>
          <w:rFonts w:ascii="Helvetica Neue" w:eastAsia="Helvetica Neue" w:hAnsi="Helvetica Neue" w:cs="Helvetica Neue"/>
          <w:color w:val="000000"/>
          <w:sz w:val="21"/>
          <w:szCs w:val="21"/>
        </w:rPr>
      </w:pPr>
      <w:r>
        <w:rPr>
          <w:color w:val="000000"/>
          <w:sz w:val="21"/>
          <w:szCs w:val="21"/>
        </w:rPr>
        <w:t xml:space="preserve">○ </w:t>
      </w:r>
      <w:r>
        <w:rPr>
          <w:rFonts w:ascii="Helvetica Neue" w:eastAsia="Helvetica Neue" w:hAnsi="Helvetica Neue" w:cs="Helvetica Neue"/>
          <w:color w:val="000000"/>
          <w:sz w:val="21"/>
          <w:szCs w:val="21"/>
        </w:rPr>
        <w:t xml:space="preserve">Older adults often prefer to “get down to business” and get straight to the content. To engage YYA, you should consider carving out space (5-15 min) on the agenda for personal sharing and connecting conversations. </w:t>
      </w:r>
    </w:p>
    <w:p w14:paraId="18E57B18" w14:textId="77777777" w:rsidR="00B354BA" w:rsidRDefault="00C53792">
      <w:pPr>
        <w:widowControl w:val="0"/>
        <w:pBdr>
          <w:top w:val="nil"/>
          <w:left w:val="nil"/>
          <w:bottom w:val="nil"/>
          <w:right w:val="nil"/>
          <w:between w:val="nil"/>
        </w:pBdr>
        <w:spacing w:before="13" w:line="284" w:lineRule="auto"/>
        <w:ind w:left="1219" w:right="144"/>
        <w:jc w:val="center"/>
        <w:rPr>
          <w:rFonts w:ascii="Helvetica Neue" w:eastAsia="Helvetica Neue" w:hAnsi="Helvetica Neue" w:cs="Helvetica Neue"/>
          <w:color w:val="000000"/>
          <w:sz w:val="21"/>
          <w:szCs w:val="21"/>
        </w:rPr>
      </w:pPr>
      <w:r>
        <w:rPr>
          <w:color w:val="000000"/>
          <w:sz w:val="21"/>
          <w:szCs w:val="21"/>
        </w:rPr>
        <w:t xml:space="preserve">○ </w:t>
      </w:r>
      <w:r>
        <w:rPr>
          <w:rFonts w:ascii="Helvetica Neue" w:eastAsia="Helvetica Neue" w:hAnsi="Helvetica Neue" w:cs="Helvetica Neue"/>
          <w:color w:val="000000"/>
          <w:sz w:val="21"/>
          <w:szCs w:val="21"/>
        </w:rPr>
        <w:t xml:space="preserve">Use the “annotate” feature that lets folks draw on the screen to get more engaging responses. One way to do this is to create a series of “would you rather” questions on a slideshow presentation. YAB members can annotate their answer on the slide. </w:t>
      </w:r>
      <w:r>
        <w:rPr>
          <w:rFonts w:ascii="Helvetica Neue" w:eastAsia="Helvetica Neue" w:hAnsi="Helvetica Neue" w:cs="Helvetica Neue"/>
          <w:noProof/>
          <w:color w:val="000000"/>
          <w:sz w:val="21"/>
          <w:szCs w:val="21"/>
        </w:rPr>
        <w:drawing>
          <wp:inline distT="19050" distB="19050" distL="19050" distR="19050" wp14:anchorId="0A1CEF61" wp14:editId="1318108B">
            <wp:extent cx="2971800" cy="1666875"/>
            <wp:effectExtent l="0" t="0" r="0" b="0"/>
            <wp:docPr id="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
                    <a:srcRect/>
                    <a:stretch>
                      <a:fillRect/>
                    </a:stretch>
                  </pic:blipFill>
                  <pic:spPr>
                    <a:xfrm>
                      <a:off x="0" y="0"/>
                      <a:ext cx="2971800" cy="1666875"/>
                    </a:xfrm>
                    <a:prstGeom prst="rect">
                      <a:avLst/>
                    </a:prstGeom>
                    <a:ln/>
                  </pic:spPr>
                </pic:pic>
              </a:graphicData>
            </a:graphic>
          </wp:inline>
        </w:drawing>
      </w:r>
    </w:p>
    <w:p w14:paraId="36B0199E" w14:textId="77777777" w:rsidR="00B354BA" w:rsidRDefault="00C53792">
      <w:pPr>
        <w:widowControl w:val="0"/>
        <w:pBdr>
          <w:top w:val="nil"/>
          <w:left w:val="nil"/>
          <w:bottom w:val="nil"/>
          <w:right w:val="nil"/>
          <w:between w:val="nil"/>
        </w:pBdr>
        <w:spacing w:before="302" w:line="272" w:lineRule="auto"/>
        <w:ind w:left="1561" w:right="221" w:hanging="342"/>
        <w:rPr>
          <w:rFonts w:ascii="Helvetica Neue" w:eastAsia="Helvetica Neue" w:hAnsi="Helvetica Neue" w:cs="Helvetica Neue"/>
          <w:color w:val="000000"/>
          <w:sz w:val="21"/>
          <w:szCs w:val="21"/>
        </w:rPr>
      </w:pPr>
      <w:r>
        <w:rPr>
          <w:color w:val="000000"/>
          <w:sz w:val="21"/>
          <w:szCs w:val="21"/>
        </w:rPr>
        <w:t xml:space="preserve">○ </w:t>
      </w:r>
      <w:r>
        <w:rPr>
          <w:rFonts w:ascii="Helvetica Neue" w:eastAsia="Helvetica Neue" w:hAnsi="Helvetica Neue" w:cs="Helvetica Neue"/>
          <w:color w:val="000000"/>
          <w:sz w:val="21"/>
          <w:szCs w:val="21"/>
        </w:rPr>
        <w:t xml:space="preserve">Another tool that can be fun is to set up polls, they can range from silly to serious. Some platforms have a </w:t>
      </w:r>
      <w:proofErr w:type="gramStart"/>
      <w:r>
        <w:rPr>
          <w:rFonts w:ascii="Helvetica Neue" w:eastAsia="Helvetica Neue" w:hAnsi="Helvetica Neue" w:cs="Helvetica Neue"/>
          <w:color w:val="000000"/>
          <w:sz w:val="21"/>
          <w:szCs w:val="21"/>
        </w:rPr>
        <w:t>built in</w:t>
      </w:r>
      <w:proofErr w:type="gramEnd"/>
      <w:r>
        <w:rPr>
          <w:rFonts w:ascii="Helvetica Neue" w:eastAsia="Helvetica Neue" w:hAnsi="Helvetica Neue" w:cs="Helvetica Neue"/>
          <w:color w:val="000000"/>
          <w:sz w:val="21"/>
          <w:szCs w:val="21"/>
        </w:rPr>
        <w:t xml:space="preserve"> polling feature. The </w:t>
      </w:r>
      <w:r>
        <w:rPr>
          <w:rFonts w:ascii="Helvetica Neue" w:eastAsia="Helvetica Neue" w:hAnsi="Helvetica Neue" w:cs="Helvetica Neue"/>
          <w:color w:val="1155CC"/>
          <w:sz w:val="21"/>
          <w:szCs w:val="21"/>
          <w:u w:val="single"/>
        </w:rPr>
        <w:t>Poll Everywhere</w:t>
      </w:r>
      <w:r>
        <w:rPr>
          <w:rFonts w:ascii="Helvetica Neue" w:eastAsia="Helvetica Neue" w:hAnsi="Helvetica Neue" w:cs="Helvetica Neue"/>
          <w:color w:val="1155CC"/>
          <w:sz w:val="21"/>
          <w:szCs w:val="21"/>
        </w:rPr>
        <w:t xml:space="preserve"> </w:t>
      </w:r>
      <w:r>
        <w:rPr>
          <w:rFonts w:ascii="Helvetica Neue" w:eastAsia="Helvetica Neue" w:hAnsi="Helvetica Neue" w:cs="Helvetica Neue"/>
          <w:color w:val="000000"/>
          <w:sz w:val="21"/>
          <w:szCs w:val="21"/>
        </w:rPr>
        <w:t xml:space="preserve">website can also be fun. It allows participants to text a one-word response to a question and then creates a visual word cloud from their answers. </w:t>
      </w:r>
    </w:p>
    <w:p w14:paraId="1CD38A55" w14:textId="77777777" w:rsidR="00B354BA" w:rsidRDefault="00C53792">
      <w:pPr>
        <w:widowControl w:val="0"/>
        <w:pBdr>
          <w:top w:val="nil"/>
          <w:left w:val="nil"/>
          <w:bottom w:val="nil"/>
          <w:right w:val="nil"/>
          <w:between w:val="nil"/>
        </w:pBdr>
        <w:spacing w:before="53" w:line="240" w:lineRule="auto"/>
        <w:ind w:right="138"/>
        <w:jc w:val="right"/>
        <w:rPr>
          <w:rFonts w:ascii="Helvetica Neue" w:eastAsia="Helvetica Neue" w:hAnsi="Helvetica Neue" w:cs="Helvetica Neue"/>
          <w:color w:val="000000"/>
          <w:sz w:val="21"/>
          <w:szCs w:val="21"/>
        </w:rPr>
      </w:pPr>
      <w:r>
        <w:rPr>
          <w:rFonts w:ascii="Helvetica Neue" w:eastAsia="Helvetica Neue" w:hAnsi="Helvetica Neue" w:cs="Helvetica Neue"/>
          <w:noProof/>
          <w:color w:val="000000"/>
          <w:sz w:val="21"/>
          <w:szCs w:val="21"/>
        </w:rPr>
        <w:drawing>
          <wp:inline distT="19050" distB="19050" distL="19050" distR="19050" wp14:anchorId="1D3F5B3C" wp14:editId="229BC781">
            <wp:extent cx="2857500" cy="1562100"/>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
                    <a:srcRect/>
                    <a:stretch>
                      <a:fillRect/>
                    </a:stretch>
                  </pic:blipFill>
                  <pic:spPr>
                    <a:xfrm>
                      <a:off x="0" y="0"/>
                      <a:ext cx="2857500" cy="1562100"/>
                    </a:xfrm>
                    <a:prstGeom prst="rect">
                      <a:avLst/>
                    </a:prstGeom>
                    <a:ln/>
                  </pic:spPr>
                </pic:pic>
              </a:graphicData>
            </a:graphic>
          </wp:inline>
        </w:drawing>
      </w:r>
      <w:r>
        <w:rPr>
          <w:rFonts w:ascii="Helvetica Neue" w:eastAsia="Helvetica Neue" w:hAnsi="Helvetica Neue" w:cs="Helvetica Neue"/>
          <w:noProof/>
          <w:color w:val="000000"/>
          <w:sz w:val="21"/>
          <w:szCs w:val="21"/>
        </w:rPr>
        <w:drawing>
          <wp:inline distT="19050" distB="19050" distL="19050" distR="19050" wp14:anchorId="4D41729F" wp14:editId="62D71C48">
            <wp:extent cx="2743200" cy="1533525"/>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2743200" cy="1533525"/>
                    </a:xfrm>
                    <a:prstGeom prst="rect">
                      <a:avLst/>
                    </a:prstGeom>
                    <a:ln/>
                  </pic:spPr>
                </pic:pic>
              </a:graphicData>
            </a:graphic>
          </wp:inline>
        </w:drawing>
      </w:r>
    </w:p>
    <w:p w14:paraId="7A6EA0BD" w14:textId="77777777" w:rsidR="00B354BA" w:rsidRDefault="00C53792">
      <w:pPr>
        <w:widowControl w:val="0"/>
        <w:pBdr>
          <w:top w:val="nil"/>
          <w:left w:val="nil"/>
          <w:bottom w:val="nil"/>
          <w:right w:val="nil"/>
          <w:between w:val="nil"/>
        </w:pBdr>
        <w:spacing w:line="272" w:lineRule="auto"/>
        <w:ind w:left="1574" w:right="266" w:hanging="355"/>
        <w:rPr>
          <w:rFonts w:ascii="Helvetica Neue" w:eastAsia="Helvetica Neue" w:hAnsi="Helvetica Neue" w:cs="Helvetica Neue"/>
          <w:color w:val="000000"/>
          <w:sz w:val="21"/>
          <w:szCs w:val="21"/>
        </w:rPr>
      </w:pPr>
      <w:r>
        <w:rPr>
          <w:color w:val="000000"/>
          <w:sz w:val="21"/>
          <w:szCs w:val="21"/>
        </w:rPr>
        <w:t xml:space="preserve">○ </w:t>
      </w:r>
      <w:r>
        <w:rPr>
          <w:rFonts w:ascii="Helvetica Neue" w:eastAsia="Helvetica Neue" w:hAnsi="Helvetica Neue" w:cs="Helvetica Neue"/>
          <w:color w:val="000000"/>
          <w:sz w:val="21"/>
          <w:szCs w:val="21"/>
        </w:rPr>
        <w:t xml:space="preserve">Try to read out loud some of the comments coming in from the chat box - so that people feel heard and so others who aren’t reading the chat can respond or react. </w:t>
      </w:r>
    </w:p>
    <w:p w14:paraId="011965E7" w14:textId="77777777" w:rsidR="00B354BA" w:rsidRDefault="00C53792">
      <w:pPr>
        <w:widowControl w:val="0"/>
        <w:pBdr>
          <w:top w:val="nil"/>
          <w:left w:val="nil"/>
          <w:bottom w:val="nil"/>
          <w:right w:val="nil"/>
          <w:between w:val="nil"/>
        </w:pBdr>
        <w:spacing w:before="313" w:line="240" w:lineRule="auto"/>
        <w:ind w:left="491"/>
        <w:rPr>
          <w:rFonts w:ascii="Helvetica Neue" w:eastAsia="Helvetica Neue" w:hAnsi="Helvetica Neue" w:cs="Helvetica Neue"/>
          <w:color w:val="000000"/>
          <w:sz w:val="21"/>
          <w:szCs w:val="21"/>
        </w:rPr>
      </w:pPr>
      <w:r>
        <w:rPr>
          <w:rFonts w:ascii="MS Gothic" w:eastAsia="MS Gothic" w:hAnsi="MS Gothic" w:cs="MS Gothic"/>
          <w:color w:val="980000"/>
          <w:sz w:val="21"/>
          <w:szCs w:val="21"/>
        </w:rPr>
        <w:t xml:space="preserve">★ </w:t>
      </w:r>
      <w:r>
        <w:rPr>
          <w:rFonts w:ascii="Helvetica Neue" w:eastAsia="Helvetica Neue" w:hAnsi="Helvetica Neue" w:cs="Helvetica Neue"/>
          <w:color w:val="000000"/>
          <w:sz w:val="21"/>
          <w:szCs w:val="21"/>
        </w:rPr>
        <w:t xml:space="preserve">Break up the content </w:t>
      </w:r>
    </w:p>
    <w:p w14:paraId="4667107B" w14:textId="77777777" w:rsidR="00B354BA" w:rsidRDefault="00C53792">
      <w:pPr>
        <w:widowControl w:val="0"/>
        <w:pBdr>
          <w:top w:val="nil"/>
          <w:left w:val="nil"/>
          <w:bottom w:val="nil"/>
          <w:right w:val="nil"/>
          <w:between w:val="nil"/>
        </w:pBdr>
        <w:spacing w:before="43" w:line="272" w:lineRule="auto"/>
        <w:ind w:left="1219" w:right="571"/>
        <w:jc w:val="right"/>
        <w:rPr>
          <w:rFonts w:ascii="Helvetica Neue" w:eastAsia="Helvetica Neue" w:hAnsi="Helvetica Neue" w:cs="Helvetica Neue"/>
          <w:color w:val="000000"/>
          <w:sz w:val="21"/>
          <w:szCs w:val="21"/>
        </w:rPr>
      </w:pPr>
      <w:r>
        <w:rPr>
          <w:color w:val="000000"/>
          <w:sz w:val="21"/>
          <w:szCs w:val="21"/>
        </w:rPr>
        <w:t xml:space="preserve">○ </w:t>
      </w:r>
      <w:r>
        <w:rPr>
          <w:rFonts w:ascii="Helvetica Neue" w:eastAsia="Helvetica Neue" w:hAnsi="Helvetica Neue" w:cs="Helvetica Neue"/>
          <w:color w:val="000000"/>
          <w:sz w:val="21"/>
          <w:szCs w:val="21"/>
        </w:rPr>
        <w:t xml:space="preserve">Most people (both older and younger adults) can only pay attention for about 15-20 minutes before starting to tune out. Science has shown that after twenty minutes, no matter how interesting the content unless something changes, a </w:t>
      </w:r>
    </w:p>
    <w:p w14:paraId="7AF0160C" w14:textId="77777777" w:rsidR="00B354BA" w:rsidRDefault="00C53792">
      <w:pPr>
        <w:widowControl w:val="0"/>
        <w:pBdr>
          <w:top w:val="nil"/>
          <w:left w:val="nil"/>
          <w:bottom w:val="nil"/>
          <w:right w:val="nil"/>
          <w:between w:val="nil"/>
        </w:pBdr>
        <w:spacing w:before="538" w:line="240" w:lineRule="auto"/>
        <w:ind w:right="71"/>
        <w:jc w:val="right"/>
        <w:rPr>
          <w:b/>
          <w:color w:val="000000"/>
          <w:sz w:val="21"/>
          <w:szCs w:val="21"/>
        </w:rPr>
      </w:pPr>
      <w:r>
        <w:rPr>
          <w:b/>
          <w:color w:val="000000"/>
          <w:sz w:val="21"/>
          <w:szCs w:val="21"/>
        </w:rPr>
        <w:t>3</w:t>
      </w:r>
    </w:p>
    <w:p w14:paraId="678ACE15" w14:textId="77777777" w:rsidR="00B354BA" w:rsidRDefault="00C53792">
      <w:pPr>
        <w:widowControl w:val="0"/>
        <w:pBdr>
          <w:top w:val="nil"/>
          <w:left w:val="nil"/>
          <w:bottom w:val="nil"/>
          <w:right w:val="nil"/>
          <w:between w:val="nil"/>
        </w:pBdr>
        <w:spacing w:line="240" w:lineRule="auto"/>
        <w:ind w:right="22"/>
        <w:jc w:val="right"/>
        <w:rPr>
          <w:b/>
          <w:color w:val="000000"/>
          <w:sz w:val="21"/>
          <w:szCs w:val="21"/>
        </w:rPr>
      </w:pPr>
      <w:r>
        <w:rPr>
          <w:b/>
          <w:color w:val="000000"/>
          <w:sz w:val="21"/>
          <w:szCs w:val="21"/>
        </w:rPr>
        <w:t xml:space="preserve">April 2020 </w:t>
      </w:r>
    </w:p>
    <w:p w14:paraId="5310E20E" w14:textId="77777777" w:rsidR="00B354BA" w:rsidRDefault="00C53792">
      <w:pPr>
        <w:widowControl w:val="0"/>
        <w:pBdr>
          <w:top w:val="nil"/>
          <w:left w:val="nil"/>
          <w:bottom w:val="nil"/>
          <w:right w:val="nil"/>
          <w:between w:val="nil"/>
        </w:pBdr>
        <w:spacing w:before="193" w:line="272" w:lineRule="auto"/>
        <w:ind w:left="1561" w:right="291" w:firstLine="12"/>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person’s focus will erode steadily until they can’t listen any longer. Bring activities and movement to the meeting, even virtually. Play games, do dances, answer yes/no questions by sitting and standing, and just generally being silly can keep people tuned in. </w:t>
      </w:r>
    </w:p>
    <w:p w14:paraId="49BD188A" w14:textId="77777777" w:rsidR="00B354BA" w:rsidRDefault="00C53792">
      <w:pPr>
        <w:widowControl w:val="0"/>
        <w:pBdr>
          <w:top w:val="nil"/>
          <w:left w:val="nil"/>
          <w:bottom w:val="nil"/>
          <w:right w:val="nil"/>
          <w:between w:val="nil"/>
        </w:pBdr>
        <w:spacing w:before="313" w:line="240" w:lineRule="auto"/>
        <w:ind w:left="491"/>
        <w:rPr>
          <w:rFonts w:ascii="Helvetica Neue" w:eastAsia="Helvetica Neue" w:hAnsi="Helvetica Neue" w:cs="Helvetica Neue"/>
          <w:color w:val="000000"/>
          <w:sz w:val="21"/>
          <w:szCs w:val="21"/>
        </w:rPr>
      </w:pPr>
      <w:r>
        <w:rPr>
          <w:rFonts w:ascii="MS Gothic" w:eastAsia="MS Gothic" w:hAnsi="MS Gothic" w:cs="MS Gothic"/>
          <w:color w:val="980000"/>
          <w:sz w:val="21"/>
          <w:szCs w:val="21"/>
        </w:rPr>
        <w:t xml:space="preserve">★ </w:t>
      </w:r>
      <w:r>
        <w:rPr>
          <w:rFonts w:ascii="Helvetica Neue" w:eastAsia="Helvetica Neue" w:hAnsi="Helvetica Neue" w:cs="Helvetica Neue"/>
          <w:color w:val="000000"/>
          <w:sz w:val="21"/>
          <w:szCs w:val="21"/>
        </w:rPr>
        <w:t xml:space="preserve">Practice spotlighting </w:t>
      </w:r>
    </w:p>
    <w:p w14:paraId="76633DB9" w14:textId="77777777" w:rsidR="00B354BA" w:rsidRDefault="00C53792">
      <w:pPr>
        <w:widowControl w:val="0"/>
        <w:pBdr>
          <w:top w:val="nil"/>
          <w:left w:val="nil"/>
          <w:bottom w:val="nil"/>
          <w:right w:val="nil"/>
          <w:between w:val="nil"/>
        </w:pBdr>
        <w:spacing w:before="43" w:line="272" w:lineRule="auto"/>
        <w:ind w:left="1561" w:right="33" w:hanging="342"/>
        <w:rPr>
          <w:rFonts w:ascii="Helvetica Neue" w:eastAsia="Helvetica Neue" w:hAnsi="Helvetica Neue" w:cs="Helvetica Neue"/>
          <w:color w:val="000000"/>
          <w:sz w:val="21"/>
          <w:szCs w:val="21"/>
        </w:rPr>
      </w:pPr>
      <w:r>
        <w:rPr>
          <w:color w:val="000000"/>
          <w:sz w:val="21"/>
          <w:szCs w:val="21"/>
        </w:rPr>
        <w:t xml:space="preserve">○ </w:t>
      </w:r>
      <w:r>
        <w:rPr>
          <w:rFonts w:ascii="Helvetica Neue" w:eastAsia="Helvetica Neue" w:hAnsi="Helvetica Neue" w:cs="Helvetica Neue"/>
          <w:color w:val="000000"/>
          <w:sz w:val="21"/>
          <w:szCs w:val="21"/>
        </w:rPr>
        <w:t xml:space="preserve">If you notice certain individuals not speaking up, create space for them by calling on them individually. You can say, “there are a couple of folks we haven’t heard from yet - Robert, Jill, or Jayden, is there anything you would like to add?” </w:t>
      </w:r>
    </w:p>
    <w:p w14:paraId="5843C902" w14:textId="77777777" w:rsidR="00B354BA" w:rsidRDefault="00C53792">
      <w:pPr>
        <w:widowControl w:val="0"/>
        <w:pBdr>
          <w:top w:val="nil"/>
          <w:left w:val="nil"/>
          <w:bottom w:val="nil"/>
          <w:right w:val="nil"/>
          <w:between w:val="nil"/>
        </w:pBdr>
        <w:spacing w:before="313" w:line="240" w:lineRule="auto"/>
        <w:ind w:left="491"/>
        <w:rPr>
          <w:rFonts w:ascii="Helvetica Neue" w:eastAsia="Helvetica Neue" w:hAnsi="Helvetica Neue" w:cs="Helvetica Neue"/>
          <w:color w:val="000000"/>
          <w:sz w:val="21"/>
          <w:szCs w:val="21"/>
        </w:rPr>
      </w:pPr>
      <w:r>
        <w:rPr>
          <w:rFonts w:ascii="MS Gothic" w:eastAsia="MS Gothic" w:hAnsi="MS Gothic" w:cs="MS Gothic"/>
          <w:color w:val="980000"/>
          <w:sz w:val="21"/>
          <w:szCs w:val="21"/>
        </w:rPr>
        <w:t xml:space="preserve">★ </w:t>
      </w:r>
      <w:r>
        <w:rPr>
          <w:rFonts w:ascii="Helvetica Neue" w:eastAsia="Helvetica Neue" w:hAnsi="Helvetica Neue" w:cs="Helvetica Neue"/>
          <w:color w:val="000000"/>
          <w:sz w:val="21"/>
          <w:szCs w:val="21"/>
        </w:rPr>
        <w:t xml:space="preserve">Break out groups </w:t>
      </w:r>
    </w:p>
    <w:p w14:paraId="3B8333A9" w14:textId="77777777" w:rsidR="00B354BA" w:rsidRDefault="00C53792">
      <w:pPr>
        <w:widowControl w:val="0"/>
        <w:pBdr>
          <w:top w:val="nil"/>
          <w:left w:val="nil"/>
          <w:bottom w:val="nil"/>
          <w:right w:val="nil"/>
          <w:between w:val="nil"/>
        </w:pBdr>
        <w:spacing w:before="43" w:line="272" w:lineRule="auto"/>
        <w:ind w:left="1561" w:right="63" w:hanging="342"/>
        <w:rPr>
          <w:rFonts w:ascii="Helvetica Neue" w:eastAsia="Helvetica Neue" w:hAnsi="Helvetica Neue" w:cs="Helvetica Neue"/>
          <w:color w:val="000000"/>
          <w:sz w:val="21"/>
          <w:szCs w:val="21"/>
        </w:rPr>
      </w:pPr>
      <w:r>
        <w:rPr>
          <w:color w:val="000000"/>
          <w:sz w:val="21"/>
          <w:szCs w:val="21"/>
        </w:rPr>
        <w:t xml:space="preserve">○ </w:t>
      </w:r>
      <w:r>
        <w:rPr>
          <w:rFonts w:ascii="Helvetica Neue" w:eastAsia="Helvetica Neue" w:hAnsi="Helvetica Neue" w:cs="Helvetica Neue"/>
          <w:color w:val="000000"/>
          <w:sz w:val="21"/>
          <w:szCs w:val="21"/>
        </w:rPr>
        <w:t xml:space="preserve">Break off for discussions during the meeting to give more people the chance to share. YYA may feel more comfortable sharing in smaller groups, and it can be hard to hear from everyone in larger meetings. </w:t>
      </w:r>
    </w:p>
    <w:p w14:paraId="33619D62" w14:textId="77777777" w:rsidR="00B354BA" w:rsidRDefault="00C53792">
      <w:pPr>
        <w:widowControl w:val="0"/>
        <w:pBdr>
          <w:top w:val="nil"/>
          <w:left w:val="nil"/>
          <w:bottom w:val="nil"/>
          <w:right w:val="nil"/>
          <w:between w:val="nil"/>
        </w:pBdr>
        <w:spacing w:before="13" w:line="272" w:lineRule="auto"/>
        <w:ind w:left="2659" w:right="299" w:hanging="723"/>
        <w:rPr>
          <w:rFonts w:ascii="Helvetica Neue" w:eastAsia="Helvetica Neue" w:hAnsi="Helvetica Neue" w:cs="Helvetica Neue"/>
          <w:color w:val="1155CC"/>
          <w:sz w:val="21"/>
          <w:szCs w:val="21"/>
        </w:rPr>
      </w:pPr>
      <w:r>
        <w:rPr>
          <w:color w:val="000000"/>
          <w:sz w:val="21"/>
          <w:szCs w:val="21"/>
        </w:rPr>
        <w:t xml:space="preserve">■ </w:t>
      </w:r>
      <w:r>
        <w:rPr>
          <w:rFonts w:ascii="Helvetica Neue" w:eastAsia="Helvetica Neue" w:hAnsi="Helvetica Neue" w:cs="Helvetica Neue"/>
          <w:color w:val="000000"/>
          <w:sz w:val="21"/>
          <w:szCs w:val="21"/>
        </w:rPr>
        <w:t xml:space="preserve">For more information on how to set up breakout rooms on a platform, see: </w:t>
      </w:r>
      <w:r>
        <w:rPr>
          <w:color w:val="000000"/>
          <w:sz w:val="21"/>
          <w:szCs w:val="21"/>
        </w:rPr>
        <w:t xml:space="preserve">● </w:t>
      </w:r>
      <w:r>
        <w:rPr>
          <w:rFonts w:ascii="Helvetica Neue" w:eastAsia="Helvetica Neue" w:hAnsi="Helvetica Neue" w:cs="Helvetica Neue"/>
          <w:color w:val="1155CC"/>
          <w:sz w:val="21"/>
          <w:szCs w:val="21"/>
          <w:u w:val="single"/>
        </w:rPr>
        <w:t>Zoom</w:t>
      </w:r>
      <w:r>
        <w:rPr>
          <w:rFonts w:ascii="Helvetica Neue" w:eastAsia="Helvetica Neue" w:hAnsi="Helvetica Neue" w:cs="Helvetica Neue"/>
          <w:color w:val="1155CC"/>
          <w:sz w:val="21"/>
          <w:szCs w:val="21"/>
        </w:rPr>
        <w:t xml:space="preserve"> </w:t>
      </w:r>
    </w:p>
    <w:p w14:paraId="42DF7AEA" w14:textId="77777777" w:rsidR="00B354BA" w:rsidRDefault="00C53792">
      <w:pPr>
        <w:widowControl w:val="0"/>
        <w:pBdr>
          <w:top w:val="nil"/>
          <w:left w:val="nil"/>
          <w:bottom w:val="nil"/>
          <w:right w:val="nil"/>
          <w:between w:val="nil"/>
        </w:pBdr>
        <w:spacing w:before="13" w:line="240" w:lineRule="auto"/>
        <w:ind w:left="2659"/>
        <w:rPr>
          <w:rFonts w:ascii="Helvetica Neue" w:eastAsia="Helvetica Neue" w:hAnsi="Helvetica Neue" w:cs="Helvetica Neue"/>
          <w:color w:val="1155CC"/>
          <w:sz w:val="21"/>
          <w:szCs w:val="21"/>
        </w:rPr>
      </w:pPr>
      <w:r>
        <w:rPr>
          <w:color w:val="000000"/>
          <w:sz w:val="21"/>
          <w:szCs w:val="21"/>
        </w:rPr>
        <w:t xml:space="preserve">● </w:t>
      </w:r>
      <w:r>
        <w:rPr>
          <w:rFonts w:ascii="Helvetica Neue" w:eastAsia="Helvetica Neue" w:hAnsi="Helvetica Neue" w:cs="Helvetica Neue"/>
          <w:color w:val="1155CC"/>
          <w:sz w:val="21"/>
          <w:szCs w:val="21"/>
          <w:u w:val="single"/>
        </w:rPr>
        <w:t>Webex</w:t>
      </w:r>
      <w:r>
        <w:rPr>
          <w:rFonts w:ascii="Helvetica Neue" w:eastAsia="Helvetica Neue" w:hAnsi="Helvetica Neue" w:cs="Helvetica Neue"/>
          <w:color w:val="1155CC"/>
          <w:sz w:val="21"/>
          <w:szCs w:val="21"/>
        </w:rPr>
        <w:t xml:space="preserve"> </w:t>
      </w:r>
    </w:p>
    <w:p w14:paraId="127B3356" w14:textId="77777777" w:rsidR="00B354BA" w:rsidRDefault="00C53792">
      <w:pPr>
        <w:widowControl w:val="0"/>
        <w:pBdr>
          <w:top w:val="nil"/>
          <w:left w:val="nil"/>
          <w:bottom w:val="nil"/>
          <w:right w:val="nil"/>
          <w:between w:val="nil"/>
        </w:pBdr>
        <w:spacing w:before="343" w:line="272" w:lineRule="auto"/>
        <w:ind w:left="1219" w:right="506" w:hanging="727"/>
        <w:rPr>
          <w:rFonts w:ascii="Helvetica Neue" w:eastAsia="Helvetica Neue" w:hAnsi="Helvetica Neue" w:cs="Helvetica Neue"/>
          <w:color w:val="000000"/>
          <w:sz w:val="21"/>
          <w:szCs w:val="21"/>
        </w:rPr>
      </w:pPr>
      <w:r>
        <w:rPr>
          <w:rFonts w:ascii="MS Gothic" w:eastAsia="MS Gothic" w:hAnsi="MS Gothic" w:cs="MS Gothic"/>
          <w:color w:val="980000"/>
          <w:sz w:val="21"/>
          <w:szCs w:val="21"/>
        </w:rPr>
        <w:t xml:space="preserve">★ </w:t>
      </w:r>
      <w:r>
        <w:rPr>
          <w:rFonts w:ascii="Helvetica Neue" w:eastAsia="Helvetica Neue" w:hAnsi="Helvetica Neue" w:cs="Helvetica Neue"/>
          <w:color w:val="000000"/>
          <w:sz w:val="21"/>
          <w:szCs w:val="21"/>
        </w:rPr>
        <w:t xml:space="preserve">Finally, let everyone know that they don’t have to work or be alone between meetings </w:t>
      </w:r>
      <w:r>
        <w:rPr>
          <w:color w:val="000000"/>
          <w:sz w:val="21"/>
          <w:szCs w:val="21"/>
        </w:rPr>
        <w:t xml:space="preserve">○ </w:t>
      </w:r>
      <w:r>
        <w:rPr>
          <w:rFonts w:ascii="Helvetica Neue" w:eastAsia="Helvetica Neue" w:hAnsi="Helvetica Neue" w:cs="Helvetica Neue"/>
          <w:color w:val="000000"/>
          <w:sz w:val="21"/>
          <w:szCs w:val="21"/>
        </w:rPr>
        <w:t xml:space="preserve">While getting solo work done, video call a friend to quietly work “together.” </w:t>
      </w:r>
      <w:r>
        <w:rPr>
          <w:color w:val="000000"/>
          <w:sz w:val="21"/>
          <w:szCs w:val="21"/>
        </w:rPr>
        <w:t xml:space="preserve">○ </w:t>
      </w:r>
      <w:r>
        <w:rPr>
          <w:rFonts w:ascii="Helvetica Neue" w:eastAsia="Helvetica Neue" w:hAnsi="Helvetica Neue" w:cs="Helvetica Neue"/>
          <w:color w:val="000000"/>
          <w:sz w:val="21"/>
          <w:szCs w:val="21"/>
        </w:rPr>
        <w:t xml:space="preserve">Set up calendar events to do things like “watch parties,” meditation, and casual conversation. </w:t>
      </w:r>
    </w:p>
    <w:tbl>
      <w:tblPr>
        <w:tblStyle w:val="a2"/>
        <w:tblW w:w="972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B354BA" w14:paraId="427C0024" w14:textId="77777777">
        <w:trPr>
          <w:trHeight w:val="525"/>
        </w:trPr>
        <w:tc>
          <w:tcPr>
            <w:tcW w:w="9720" w:type="dxa"/>
            <w:shd w:val="clear" w:color="auto" w:fill="auto"/>
            <w:tcMar>
              <w:top w:w="100" w:type="dxa"/>
              <w:left w:w="100" w:type="dxa"/>
              <w:bottom w:w="100" w:type="dxa"/>
              <w:right w:w="100" w:type="dxa"/>
            </w:tcMar>
          </w:tcPr>
          <w:p w14:paraId="1B6D12EE" w14:textId="77777777" w:rsidR="00B354BA" w:rsidRDefault="00C53792">
            <w:pPr>
              <w:widowControl w:val="0"/>
              <w:pBdr>
                <w:top w:val="nil"/>
                <w:left w:val="nil"/>
                <w:bottom w:val="nil"/>
                <w:right w:val="nil"/>
                <w:between w:val="nil"/>
              </w:pBdr>
              <w:spacing w:line="240" w:lineRule="auto"/>
              <w:ind w:left="120"/>
              <w:rPr>
                <w:rFonts w:ascii="Helvetica Neue" w:eastAsia="Helvetica Neue" w:hAnsi="Helvetica Neue" w:cs="Helvetica Neue"/>
                <w:b/>
                <w:color w:val="000000"/>
                <w:sz w:val="21"/>
                <w:szCs w:val="21"/>
              </w:rPr>
            </w:pPr>
            <w:r>
              <w:rPr>
                <w:rFonts w:ascii="Helvetica Neue" w:eastAsia="Helvetica Neue" w:hAnsi="Helvetica Neue" w:cs="Helvetica Neue"/>
                <w:b/>
                <w:color w:val="000000"/>
                <w:sz w:val="21"/>
                <w:szCs w:val="21"/>
              </w:rPr>
              <w:t>Picking a Platform</w:t>
            </w:r>
          </w:p>
        </w:tc>
      </w:tr>
    </w:tbl>
    <w:p w14:paraId="2A1E2A17" w14:textId="77777777" w:rsidR="00B354BA" w:rsidRDefault="00B354BA">
      <w:pPr>
        <w:widowControl w:val="0"/>
        <w:pBdr>
          <w:top w:val="nil"/>
          <w:left w:val="nil"/>
          <w:bottom w:val="nil"/>
          <w:right w:val="nil"/>
          <w:between w:val="nil"/>
        </w:pBdr>
        <w:rPr>
          <w:color w:val="000000"/>
        </w:rPr>
      </w:pPr>
    </w:p>
    <w:p w14:paraId="624172FE" w14:textId="77777777" w:rsidR="00B354BA" w:rsidRDefault="00B354BA">
      <w:pPr>
        <w:widowControl w:val="0"/>
        <w:pBdr>
          <w:top w:val="nil"/>
          <w:left w:val="nil"/>
          <w:bottom w:val="nil"/>
          <w:right w:val="nil"/>
          <w:between w:val="nil"/>
        </w:pBdr>
        <w:rPr>
          <w:color w:val="000000"/>
        </w:rPr>
      </w:pPr>
    </w:p>
    <w:p w14:paraId="03E574C9" w14:textId="77777777" w:rsidR="00B354BA" w:rsidRDefault="00C53792">
      <w:pPr>
        <w:widowControl w:val="0"/>
        <w:pBdr>
          <w:top w:val="nil"/>
          <w:left w:val="nil"/>
          <w:bottom w:val="nil"/>
          <w:right w:val="nil"/>
          <w:between w:val="nil"/>
        </w:pBdr>
        <w:spacing w:line="267" w:lineRule="auto"/>
        <w:ind w:left="120" w:right="192" w:hanging="3"/>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There are many popular </w:t>
      </w:r>
      <w:proofErr w:type="gramStart"/>
      <w:r>
        <w:rPr>
          <w:rFonts w:ascii="Helvetica Neue" w:eastAsia="Helvetica Neue" w:hAnsi="Helvetica Neue" w:cs="Helvetica Neue"/>
          <w:color w:val="000000"/>
          <w:sz w:val="21"/>
          <w:szCs w:val="21"/>
        </w:rPr>
        <w:t>text</w:t>
      </w:r>
      <w:proofErr w:type="gramEnd"/>
      <w:r>
        <w:rPr>
          <w:rFonts w:ascii="Helvetica Neue" w:eastAsia="Helvetica Neue" w:hAnsi="Helvetica Neue" w:cs="Helvetica Neue"/>
          <w:color w:val="000000"/>
          <w:sz w:val="21"/>
          <w:szCs w:val="21"/>
        </w:rPr>
        <w:t xml:space="preserve"> chatting( </w:t>
      </w:r>
      <w:r>
        <w:rPr>
          <w:rFonts w:ascii="Helvetica Neue" w:eastAsia="Helvetica Neue" w:hAnsi="Helvetica Neue" w:cs="Helvetica Neue"/>
          <w:noProof/>
          <w:color w:val="000000"/>
          <w:sz w:val="21"/>
          <w:szCs w:val="21"/>
        </w:rPr>
        <w:drawing>
          <wp:inline distT="19050" distB="19050" distL="19050" distR="19050" wp14:anchorId="7164E87E" wp14:editId="47383105">
            <wp:extent cx="190500" cy="1905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90500" cy="190500"/>
                    </a:xfrm>
                    <a:prstGeom prst="rect">
                      <a:avLst/>
                    </a:prstGeom>
                    <a:ln/>
                  </pic:spPr>
                </pic:pic>
              </a:graphicData>
            </a:graphic>
          </wp:inline>
        </w:drawing>
      </w:r>
      <w:r>
        <w:rPr>
          <w:rFonts w:ascii="Helvetica Neue" w:eastAsia="Helvetica Neue" w:hAnsi="Helvetica Neue" w:cs="Helvetica Neue"/>
          <w:color w:val="000000"/>
          <w:sz w:val="21"/>
          <w:szCs w:val="21"/>
        </w:rPr>
        <w:t xml:space="preserve">) and video conferencing( </w:t>
      </w:r>
      <w:r>
        <w:rPr>
          <w:rFonts w:ascii="Helvetica Neue" w:eastAsia="Helvetica Neue" w:hAnsi="Helvetica Neue" w:cs="Helvetica Neue"/>
          <w:noProof/>
          <w:color w:val="000000"/>
          <w:sz w:val="21"/>
          <w:szCs w:val="21"/>
        </w:rPr>
        <w:drawing>
          <wp:inline distT="19050" distB="19050" distL="19050" distR="19050" wp14:anchorId="51BD6169" wp14:editId="694ED5C1">
            <wp:extent cx="190500" cy="190500"/>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90500" cy="190500"/>
                    </a:xfrm>
                    <a:prstGeom prst="rect">
                      <a:avLst/>
                    </a:prstGeom>
                    <a:ln/>
                  </pic:spPr>
                </pic:pic>
              </a:graphicData>
            </a:graphic>
          </wp:inline>
        </w:drawing>
      </w:r>
      <w:r>
        <w:rPr>
          <w:rFonts w:ascii="Helvetica Neue" w:eastAsia="Helvetica Neue" w:hAnsi="Helvetica Neue" w:cs="Helvetica Neue"/>
          <w:color w:val="000000"/>
          <w:sz w:val="21"/>
          <w:szCs w:val="21"/>
        </w:rPr>
        <w:t xml:space="preserve">) services. YYA are often looking for different elements from online meetings than older adults, so keep in mind that the platforms that work for virtual office meetings may not work for your YAB. Below is a quick comparison of some popular platforms. We recommend that the YAB organizer picks one based on how the YAB currently communicates and then discusses the other options to determine what works best for the whole crew. </w:t>
      </w:r>
    </w:p>
    <w:p w14:paraId="14BDF5D3" w14:textId="77777777" w:rsidR="00B354BA" w:rsidRDefault="00C53792">
      <w:pPr>
        <w:widowControl w:val="0"/>
        <w:pBdr>
          <w:top w:val="nil"/>
          <w:left w:val="nil"/>
          <w:bottom w:val="nil"/>
          <w:right w:val="nil"/>
          <w:between w:val="nil"/>
        </w:pBdr>
        <w:spacing w:before="353" w:line="253" w:lineRule="auto"/>
        <w:ind w:left="134" w:right="452" w:firstLine="15"/>
        <w:rPr>
          <w:rFonts w:ascii="Helvetica Neue" w:eastAsia="Helvetica Neue" w:hAnsi="Helvetica Neue" w:cs="Helvetica Neue"/>
          <w:color w:val="000000"/>
          <w:sz w:val="21"/>
          <w:szCs w:val="21"/>
        </w:rPr>
      </w:pPr>
      <w:r>
        <w:rPr>
          <w:rFonts w:ascii="Helvetica Neue" w:eastAsia="Helvetica Neue" w:hAnsi="Helvetica Neue" w:cs="Helvetica Neue"/>
          <w:noProof/>
          <w:color w:val="000000"/>
          <w:sz w:val="21"/>
          <w:szCs w:val="21"/>
        </w:rPr>
        <w:drawing>
          <wp:inline distT="19050" distB="19050" distL="19050" distR="19050" wp14:anchorId="106B3A70" wp14:editId="7CAD8EAF">
            <wp:extent cx="190500" cy="1905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90500" cy="190500"/>
                    </a:xfrm>
                    <a:prstGeom prst="rect">
                      <a:avLst/>
                    </a:prstGeom>
                    <a:ln/>
                  </pic:spPr>
                </pic:pic>
              </a:graphicData>
            </a:graphic>
          </wp:inline>
        </w:drawing>
      </w:r>
      <w:r>
        <w:rPr>
          <w:rFonts w:ascii="Helvetica Neue" w:eastAsia="Helvetica Neue" w:hAnsi="Helvetica Neue" w:cs="Helvetica Neue"/>
          <w:noProof/>
          <w:color w:val="000000"/>
          <w:sz w:val="21"/>
          <w:szCs w:val="21"/>
        </w:rPr>
        <w:drawing>
          <wp:inline distT="19050" distB="19050" distL="19050" distR="19050" wp14:anchorId="2947D207" wp14:editId="43511329">
            <wp:extent cx="190500" cy="190500"/>
            <wp:effectExtent l="0" t="0" r="0" b="0"/>
            <wp:docPr id="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a:stretch>
                      <a:fillRect/>
                    </a:stretch>
                  </pic:blipFill>
                  <pic:spPr>
                    <a:xfrm>
                      <a:off x="0" y="0"/>
                      <a:ext cx="190500" cy="190500"/>
                    </a:xfrm>
                    <a:prstGeom prst="rect">
                      <a:avLst/>
                    </a:prstGeom>
                    <a:ln/>
                  </pic:spPr>
                </pic:pic>
              </a:graphicData>
            </a:graphic>
          </wp:inline>
        </w:drawing>
      </w:r>
      <w:r>
        <w:rPr>
          <w:rFonts w:ascii="Helvetica Neue" w:eastAsia="Helvetica Neue" w:hAnsi="Helvetica Neue" w:cs="Helvetica Neue"/>
          <w:color w:val="1155CC"/>
          <w:sz w:val="21"/>
          <w:szCs w:val="21"/>
          <w:u w:val="single"/>
        </w:rPr>
        <w:t>Google Hangouts</w:t>
      </w:r>
      <w:r>
        <w:rPr>
          <w:rFonts w:ascii="Helvetica Neue" w:eastAsia="Helvetica Neue" w:hAnsi="Helvetica Neue" w:cs="Helvetica Neue"/>
          <w:color w:val="000000"/>
          <w:sz w:val="21"/>
          <w:szCs w:val="21"/>
          <w:u w:val="single"/>
        </w:rPr>
        <w:t>:</w:t>
      </w:r>
      <w:r>
        <w:rPr>
          <w:rFonts w:ascii="Helvetica Neue" w:eastAsia="Helvetica Neue" w:hAnsi="Helvetica Neue" w:cs="Helvetica Neue"/>
          <w:color w:val="000000"/>
          <w:sz w:val="21"/>
          <w:szCs w:val="21"/>
        </w:rPr>
        <w:t xml:space="preserve"> A great choice for convenience. It’s </w:t>
      </w:r>
      <w:proofErr w:type="gramStart"/>
      <w:r>
        <w:rPr>
          <w:rFonts w:ascii="Helvetica Neue" w:eastAsia="Helvetica Neue" w:hAnsi="Helvetica Neue" w:cs="Helvetica Neue"/>
          <w:color w:val="000000"/>
          <w:sz w:val="21"/>
          <w:szCs w:val="21"/>
        </w:rPr>
        <w:t>free to use</w:t>
      </w:r>
      <w:proofErr w:type="gramEnd"/>
      <w:r>
        <w:rPr>
          <w:rFonts w:ascii="Helvetica Neue" w:eastAsia="Helvetica Neue" w:hAnsi="Helvetica Neue" w:cs="Helvetica Neue"/>
          <w:color w:val="000000"/>
          <w:sz w:val="21"/>
          <w:szCs w:val="21"/>
        </w:rPr>
        <w:t xml:space="preserve"> for groups up to 150 people; no downloads necessary; and it includes both video and messenger service all in one. </w:t>
      </w:r>
    </w:p>
    <w:p w14:paraId="568C58F9" w14:textId="77777777" w:rsidR="00B354BA" w:rsidRDefault="00C53792">
      <w:pPr>
        <w:widowControl w:val="0"/>
        <w:pBdr>
          <w:top w:val="nil"/>
          <w:left w:val="nil"/>
          <w:bottom w:val="nil"/>
          <w:right w:val="nil"/>
          <w:between w:val="nil"/>
        </w:pBdr>
        <w:spacing w:before="353" w:line="266" w:lineRule="auto"/>
        <w:ind w:left="123" w:right="236" w:firstLine="26"/>
        <w:rPr>
          <w:rFonts w:ascii="Helvetica Neue" w:eastAsia="Helvetica Neue" w:hAnsi="Helvetica Neue" w:cs="Helvetica Neue"/>
          <w:color w:val="000000"/>
          <w:sz w:val="21"/>
          <w:szCs w:val="21"/>
        </w:rPr>
      </w:pPr>
      <w:r>
        <w:rPr>
          <w:rFonts w:ascii="Helvetica Neue" w:eastAsia="Helvetica Neue" w:hAnsi="Helvetica Neue" w:cs="Helvetica Neue"/>
          <w:noProof/>
          <w:color w:val="000000"/>
          <w:sz w:val="21"/>
          <w:szCs w:val="21"/>
        </w:rPr>
        <w:drawing>
          <wp:inline distT="19050" distB="19050" distL="19050" distR="19050" wp14:anchorId="1858E3B7" wp14:editId="25249276">
            <wp:extent cx="190500" cy="1905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90500" cy="190500"/>
                    </a:xfrm>
                    <a:prstGeom prst="rect">
                      <a:avLst/>
                    </a:prstGeom>
                    <a:ln/>
                  </pic:spPr>
                </pic:pic>
              </a:graphicData>
            </a:graphic>
          </wp:inline>
        </w:drawing>
      </w:r>
      <w:r>
        <w:rPr>
          <w:rFonts w:ascii="Helvetica Neue" w:eastAsia="Helvetica Neue" w:hAnsi="Helvetica Neue" w:cs="Helvetica Neue"/>
          <w:color w:val="1155CC"/>
          <w:sz w:val="21"/>
          <w:szCs w:val="21"/>
          <w:u w:val="single"/>
        </w:rPr>
        <w:t>Zoom</w:t>
      </w:r>
      <w:r>
        <w:rPr>
          <w:rFonts w:ascii="Helvetica Neue" w:eastAsia="Helvetica Neue" w:hAnsi="Helvetica Neue" w:cs="Helvetica Neue"/>
          <w:color w:val="000000"/>
          <w:sz w:val="21"/>
          <w:szCs w:val="21"/>
          <w:u w:val="single"/>
        </w:rPr>
        <w:t>:</w:t>
      </w:r>
      <w:r>
        <w:rPr>
          <w:rFonts w:ascii="Helvetica Neue" w:eastAsia="Helvetica Neue" w:hAnsi="Helvetica Neue" w:cs="Helvetica Neue"/>
          <w:color w:val="000000"/>
          <w:sz w:val="21"/>
          <w:szCs w:val="21"/>
        </w:rPr>
        <w:t xml:space="preserve"> Popular and widely used. The paid version has </w:t>
      </w:r>
      <w:proofErr w:type="gramStart"/>
      <w:r>
        <w:rPr>
          <w:rFonts w:ascii="Helvetica Neue" w:eastAsia="Helvetica Neue" w:hAnsi="Helvetica Neue" w:cs="Helvetica Neue"/>
          <w:color w:val="000000"/>
          <w:sz w:val="21"/>
          <w:szCs w:val="21"/>
        </w:rPr>
        <w:t>really useful</w:t>
      </w:r>
      <w:proofErr w:type="gramEnd"/>
      <w:r>
        <w:rPr>
          <w:rFonts w:ascii="Helvetica Neue" w:eastAsia="Helvetica Neue" w:hAnsi="Helvetica Neue" w:cs="Helvetica Neue"/>
          <w:color w:val="000000"/>
          <w:sz w:val="21"/>
          <w:szCs w:val="21"/>
        </w:rPr>
        <w:t xml:space="preserve"> features, but the free version has a glaring downside - meetings can only be 40 minutes long. For larger groups, the ability to “mute” on default makes conversations a lot easier to hear. Zoom is a great platform for presentations that involve slideshows or screen sharing. Many YYA may be familiar with this service as it seems to be </w:t>
      </w:r>
      <w:proofErr w:type="gramStart"/>
      <w:r>
        <w:rPr>
          <w:rFonts w:ascii="Helvetica Neue" w:eastAsia="Helvetica Neue" w:hAnsi="Helvetica Neue" w:cs="Helvetica Neue"/>
          <w:color w:val="000000"/>
          <w:sz w:val="21"/>
          <w:szCs w:val="21"/>
        </w:rPr>
        <w:t>schools’</w:t>
      </w:r>
      <w:proofErr w:type="gramEnd"/>
      <w:r>
        <w:rPr>
          <w:rFonts w:ascii="Helvetica Neue" w:eastAsia="Helvetica Neue" w:hAnsi="Helvetica Neue" w:cs="Helvetica Neue"/>
          <w:color w:val="000000"/>
          <w:sz w:val="21"/>
          <w:szCs w:val="21"/>
        </w:rPr>
        <w:t xml:space="preserve"> preferred platform for virtual classes. </w:t>
      </w:r>
    </w:p>
    <w:p w14:paraId="613E2092" w14:textId="77777777" w:rsidR="00B354BA" w:rsidRDefault="00C53792">
      <w:pPr>
        <w:widowControl w:val="0"/>
        <w:pBdr>
          <w:top w:val="nil"/>
          <w:left w:val="nil"/>
          <w:bottom w:val="nil"/>
          <w:right w:val="nil"/>
          <w:between w:val="nil"/>
        </w:pBdr>
        <w:spacing w:before="1363" w:line="240" w:lineRule="auto"/>
        <w:ind w:right="66"/>
        <w:jc w:val="right"/>
        <w:rPr>
          <w:b/>
          <w:color w:val="000000"/>
          <w:sz w:val="21"/>
          <w:szCs w:val="21"/>
        </w:rPr>
      </w:pPr>
      <w:r>
        <w:rPr>
          <w:b/>
          <w:color w:val="000000"/>
          <w:sz w:val="21"/>
          <w:szCs w:val="21"/>
        </w:rPr>
        <w:t>4</w:t>
      </w:r>
    </w:p>
    <w:p w14:paraId="27747242" w14:textId="77777777" w:rsidR="00B354BA" w:rsidRDefault="00C53792">
      <w:pPr>
        <w:widowControl w:val="0"/>
        <w:pBdr>
          <w:top w:val="nil"/>
          <w:left w:val="nil"/>
          <w:bottom w:val="nil"/>
          <w:right w:val="nil"/>
          <w:between w:val="nil"/>
        </w:pBdr>
        <w:spacing w:line="240" w:lineRule="auto"/>
        <w:ind w:right="22"/>
        <w:jc w:val="right"/>
        <w:rPr>
          <w:b/>
          <w:color w:val="000000"/>
          <w:sz w:val="21"/>
          <w:szCs w:val="21"/>
        </w:rPr>
      </w:pPr>
      <w:r>
        <w:rPr>
          <w:b/>
          <w:color w:val="000000"/>
          <w:sz w:val="21"/>
          <w:szCs w:val="21"/>
        </w:rPr>
        <w:t xml:space="preserve">April 2020 </w:t>
      </w:r>
    </w:p>
    <w:p w14:paraId="39501310" w14:textId="77777777" w:rsidR="00B354BA" w:rsidRDefault="00C53792">
      <w:pPr>
        <w:widowControl w:val="0"/>
        <w:pBdr>
          <w:top w:val="nil"/>
          <w:left w:val="nil"/>
          <w:bottom w:val="nil"/>
          <w:right w:val="nil"/>
          <w:between w:val="nil"/>
        </w:pBdr>
        <w:spacing w:before="233" w:line="261" w:lineRule="auto"/>
        <w:ind w:left="127" w:right="96" w:firstLine="22"/>
        <w:jc w:val="both"/>
        <w:rPr>
          <w:rFonts w:ascii="Helvetica Neue" w:eastAsia="Helvetica Neue" w:hAnsi="Helvetica Neue" w:cs="Helvetica Neue"/>
          <w:color w:val="000000"/>
          <w:sz w:val="21"/>
          <w:szCs w:val="21"/>
        </w:rPr>
      </w:pPr>
      <w:r>
        <w:rPr>
          <w:b/>
          <w:noProof/>
          <w:color w:val="000000"/>
          <w:sz w:val="21"/>
          <w:szCs w:val="21"/>
        </w:rPr>
        <w:drawing>
          <wp:inline distT="19050" distB="19050" distL="19050" distR="19050" wp14:anchorId="07138E70" wp14:editId="144C22CD">
            <wp:extent cx="190500" cy="190500"/>
            <wp:effectExtent l="0" t="0" r="0" b="0"/>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190500" cy="190500"/>
                    </a:xfrm>
                    <a:prstGeom prst="rect">
                      <a:avLst/>
                    </a:prstGeom>
                    <a:ln/>
                  </pic:spPr>
                </pic:pic>
              </a:graphicData>
            </a:graphic>
          </wp:inline>
        </w:drawing>
      </w:r>
      <w:r>
        <w:rPr>
          <w:rFonts w:ascii="Helvetica Neue" w:eastAsia="Helvetica Neue" w:hAnsi="Helvetica Neue" w:cs="Helvetica Neue"/>
          <w:color w:val="1155CC"/>
          <w:sz w:val="21"/>
          <w:szCs w:val="21"/>
          <w:u w:val="single"/>
        </w:rPr>
        <w:t>Discord</w:t>
      </w:r>
      <w:r>
        <w:rPr>
          <w:rFonts w:ascii="Helvetica Neue" w:eastAsia="Helvetica Neue" w:hAnsi="Helvetica Neue" w:cs="Helvetica Neue"/>
          <w:color w:val="000000"/>
          <w:sz w:val="21"/>
          <w:szCs w:val="21"/>
          <w:u w:val="single"/>
        </w:rPr>
        <w:t>:</w:t>
      </w:r>
      <w:r>
        <w:rPr>
          <w:rFonts w:ascii="Helvetica Neue" w:eastAsia="Helvetica Neue" w:hAnsi="Helvetica Neue" w:cs="Helvetica Neue"/>
          <w:color w:val="000000"/>
          <w:sz w:val="21"/>
          <w:szCs w:val="21"/>
        </w:rPr>
        <w:t xml:space="preserve"> Designed with youth in mind, this platform is very visually appealing and YYA friendly. It feels like Slack if Slack was visually designed for gamers. Like Slack, it has channels and tags to easily organize team conversations. </w:t>
      </w:r>
    </w:p>
    <w:p w14:paraId="4FF8126C" w14:textId="77777777" w:rsidR="00B354BA" w:rsidRDefault="00C53792">
      <w:pPr>
        <w:widowControl w:val="0"/>
        <w:pBdr>
          <w:top w:val="nil"/>
          <w:left w:val="nil"/>
          <w:bottom w:val="nil"/>
          <w:right w:val="nil"/>
          <w:between w:val="nil"/>
        </w:pBdr>
        <w:spacing w:before="353" w:line="266" w:lineRule="auto"/>
        <w:ind w:left="127" w:right="64" w:firstLine="22"/>
        <w:rPr>
          <w:rFonts w:ascii="Helvetica Neue" w:eastAsia="Helvetica Neue" w:hAnsi="Helvetica Neue" w:cs="Helvetica Neue"/>
          <w:color w:val="000000"/>
          <w:sz w:val="21"/>
          <w:szCs w:val="21"/>
        </w:rPr>
      </w:pPr>
      <w:r>
        <w:rPr>
          <w:rFonts w:ascii="Helvetica Neue" w:eastAsia="Helvetica Neue" w:hAnsi="Helvetica Neue" w:cs="Helvetica Neue"/>
          <w:noProof/>
          <w:color w:val="000000"/>
          <w:sz w:val="21"/>
          <w:szCs w:val="21"/>
        </w:rPr>
        <w:drawing>
          <wp:inline distT="19050" distB="19050" distL="19050" distR="19050" wp14:anchorId="47DFCA38" wp14:editId="6F5DA593">
            <wp:extent cx="190500" cy="190500"/>
            <wp:effectExtent l="0" t="0" r="0"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190500" cy="190500"/>
                    </a:xfrm>
                    <a:prstGeom prst="rect">
                      <a:avLst/>
                    </a:prstGeom>
                    <a:ln/>
                  </pic:spPr>
                </pic:pic>
              </a:graphicData>
            </a:graphic>
          </wp:inline>
        </w:drawing>
      </w:r>
      <w:r>
        <w:rPr>
          <w:rFonts w:ascii="Helvetica Neue" w:eastAsia="Helvetica Neue" w:hAnsi="Helvetica Neue" w:cs="Helvetica Neue"/>
          <w:noProof/>
          <w:color w:val="000000"/>
          <w:sz w:val="21"/>
          <w:szCs w:val="21"/>
        </w:rPr>
        <w:drawing>
          <wp:inline distT="19050" distB="19050" distL="19050" distR="19050" wp14:anchorId="76A5F36E" wp14:editId="5778CD0D">
            <wp:extent cx="190500" cy="1905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190500" cy="190500"/>
                    </a:xfrm>
                    <a:prstGeom prst="rect">
                      <a:avLst/>
                    </a:prstGeom>
                    <a:ln/>
                  </pic:spPr>
                </pic:pic>
              </a:graphicData>
            </a:graphic>
          </wp:inline>
        </w:drawing>
      </w:r>
      <w:r>
        <w:rPr>
          <w:rFonts w:ascii="Helvetica Neue" w:eastAsia="Helvetica Neue" w:hAnsi="Helvetica Neue" w:cs="Helvetica Neue"/>
          <w:color w:val="1155CC"/>
          <w:sz w:val="21"/>
          <w:szCs w:val="21"/>
          <w:u w:val="single"/>
        </w:rPr>
        <w:t>Facebook Messenger</w:t>
      </w:r>
      <w:r>
        <w:rPr>
          <w:rFonts w:ascii="Helvetica Neue" w:eastAsia="Helvetica Neue" w:hAnsi="Helvetica Neue" w:cs="Helvetica Neue"/>
          <w:color w:val="000000"/>
          <w:sz w:val="21"/>
          <w:szCs w:val="21"/>
          <w:u w:val="single"/>
        </w:rPr>
        <w:t>:</w:t>
      </w:r>
      <w:r>
        <w:rPr>
          <w:rFonts w:ascii="Helvetica Neue" w:eastAsia="Helvetica Neue" w:hAnsi="Helvetica Neue" w:cs="Helvetica Neue"/>
          <w:color w:val="000000"/>
          <w:sz w:val="21"/>
          <w:szCs w:val="21"/>
        </w:rPr>
        <w:t xml:space="preserve"> Like hangouts, this option is convenient and has both video and chat built into one. Many YYA already have Facebook, and sometimes are more likely to check Messenger than other places. A downside is that some people have privacy concerns with Facebook and won’t use their messenger app. Others may want to keep their personal chatting on a separate platform from their work-related chats. </w:t>
      </w:r>
    </w:p>
    <w:p w14:paraId="7AE78941" w14:textId="77777777" w:rsidR="00B354BA" w:rsidRDefault="00C53792">
      <w:pPr>
        <w:widowControl w:val="0"/>
        <w:pBdr>
          <w:top w:val="nil"/>
          <w:left w:val="nil"/>
          <w:bottom w:val="nil"/>
          <w:right w:val="nil"/>
          <w:between w:val="nil"/>
        </w:pBdr>
        <w:spacing w:before="353" w:line="261" w:lineRule="auto"/>
        <w:ind w:left="121" w:right="66" w:firstLine="28"/>
        <w:rPr>
          <w:rFonts w:ascii="Helvetica Neue" w:eastAsia="Helvetica Neue" w:hAnsi="Helvetica Neue" w:cs="Helvetica Neue"/>
          <w:color w:val="000000"/>
          <w:sz w:val="21"/>
          <w:szCs w:val="21"/>
        </w:rPr>
      </w:pPr>
      <w:r>
        <w:rPr>
          <w:rFonts w:ascii="Helvetica Neue" w:eastAsia="Helvetica Neue" w:hAnsi="Helvetica Neue" w:cs="Helvetica Neue"/>
          <w:noProof/>
          <w:color w:val="000000"/>
          <w:sz w:val="21"/>
          <w:szCs w:val="21"/>
        </w:rPr>
        <w:drawing>
          <wp:inline distT="19050" distB="19050" distL="19050" distR="19050" wp14:anchorId="505F62EF" wp14:editId="76634449">
            <wp:extent cx="190500" cy="19050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90500" cy="190500"/>
                    </a:xfrm>
                    <a:prstGeom prst="rect">
                      <a:avLst/>
                    </a:prstGeom>
                    <a:ln/>
                  </pic:spPr>
                </pic:pic>
              </a:graphicData>
            </a:graphic>
          </wp:inline>
        </w:drawing>
      </w:r>
      <w:r>
        <w:rPr>
          <w:rFonts w:ascii="Helvetica Neue" w:eastAsia="Helvetica Neue" w:hAnsi="Helvetica Neue" w:cs="Helvetica Neue"/>
          <w:color w:val="1155CC"/>
          <w:sz w:val="21"/>
          <w:szCs w:val="21"/>
          <w:u w:val="single"/>
        </w:rPr>
        <w:t>Webex</w:t>
      </w:r>
      <w:r>
        <w:rPr>
          <w:rFonts w:ascii="Helvetica Neue" w:eastAsia="Helvetica Neue" w:hAnsi="Helvetica Neue" w:cs="Helvetica Neue"/>
          <w:color w:val="000000"/>
          <w:sz w:val="21"/>
          <w:szCs w:val="21"/>
          <w:u w:val="single"/>
        </w:rPr>
        <w:t>:</w:t>
      </w:r>
      <w:r>
        <w:rPr>
          <w:rFonts w:ascii="Helvetica Neue" w:eastAsia="Helvetica Neue" w:hAnsi="Helvetica Neue" w:cs="Helvetica Neue"/>
          <w:color w:val="000000"/>
          <w:sz w:val="21"/>
          <w:szCs w:val="21"/>
        </w:rPr>
        <w:t xml:space="preserve"> This is another familiar platform for many older adults who have attended online webinars and </w:t>
      </w:r>
      <w:proofErr w:type="gramStart"/>
      <w:r>
        <w:rPr>
          <w:rFonts w:ascii="Helvetica Neue" w:eastAsia="Helvetica Neue" w:hAnsi="Helvetica Neue" w:cs="Helvetica Neue"/>
          <w:color w:val="000000"/>
          <w:sz w:val="21"/>
          <w:szCs w:val="21"/>
        </w:rPr>
        <w:t>trainings</w:t>
      </w:r>
      <w:proofErr w:type="gramEnd"/>
      <w:r>
        <w:rPr>
          <w:rFonts w:ascii="Helvetica Neue" w:eastAsia="Helvetica Neue" w:hAnsi="Helvetica Neue" w:cs="Helvetica Neue"/>
          <w:color w:val="000000"/>
          <w:sz w:val="21"/>
          <w:szCs w:val="21"/>
        </w:rPr>
        <w:t xml:space="preserve">. Webex is another great platform for presentations that involve slideshows, the features allow for great screen sharing. </w:t>
      </w:r>
    </w:p>
    <w:p w14:paraId="1F898285" w14:textId="77777777" w:rsidR="00B354BA" w:rsidRDefault="00C53792">
      <w:pPr>
        <w:widowControl w:val="0"/>
        <w:pBdr>
          <w:top w:val="nil"/>
          <w:left w:val="nil"/>
          <w:bottom w:val="nil"/>
          <w:right w:val="nil"/>
          <w:between w:val="nil"/>
        </w:pBdr>
        <w:spacing w:before="613" w:line="272" w:lineRule="auto"/>
        <w:ind w:left="137" w:right="2240"/>
        <w:jc w:val="center"/>
        <w:rPr>
          <w:rFonts w:ascii="Helvetica Neue" w:eastAsia="Helvetica Neue" w:hAnsi="Helvetica Neue" w:cs="Helvetica Neue"/>
          <w:color w:val="1155CC"/>
          <w:sz w:val="21"/>
          <w:szCs w:val="21"/>
        </w:rPr>
      </w:pPr>
      <w:r>
        <w:rPr>
          <w:rFonts w:ascii="Helvetica Neue" w:eastAsia="Helvetica Neue" w:hAnsi="Helvetica Neue" w:cs="Helvetica Neue"/>
          <w:color w:val="000000"/>
          <w:sz w:val="21"/>
          <w:szCs w:val="21"/>
        </w:rPr>
        <w:t xml:space="preserve">Finally, for even more resources and tips on Virtual Learning see links below: </w:t>
      </w:r>
      <w:r>
        <w:rPr>
          <w:color w:val="000000"/>
          <w:sz w:val="21"/>
          <w:szCs w:val="21"/>
        </w:rPr>
        <w:t xml:space="preserve">● </w:t>
      </w:r>
      <w:r>
        <w:rPr>
          <w:rFonts w:ascii="Helvetica Neue" w:eastAsia="Helvetica Neue" w:hAnsi="Helvetica Neue" w:cs="Helvetica Neue"/>
          <w:color w:val="1155CC"/>
          <w:sz w:val="21"/>
          <w:szCs w:val="21"/>
          <w:u w:val="single"/>
        </w:rPr>
        <w:t>https://cars-rp.org/_MHTTC/docs/Virtual-Learning-Guide.pdf</w:t>
      </w:r>
      <w:r>
        <w:rPr>
          <w:rFonts w:ascii="Helvetica Neue" w:eastAsia="Helvetica Neue" w:hAnsi="Helvetica Neue" w:cs="Helvetica Neue"/>
          <w:color w:val="1155CC"/>
          <w:sz w:val="21"/>
          <w:szCs w:val="21"/>
        </w:rPr>
        <w:t xml:space="preserve"> </w:t>
      </w:r>
    </w:p>
    <w:p w14:paraId="7960DE30" w14:textId="77777777" w:rsidR="00B354BA" w:rsidRDefault="00C53792">
      <w:pPr>
        <w:widowControl w:val="0"/>
        <w:pBdr>
          <w:top w:val="nil"/>
          <w:left w:val="nil"/>
          <w:bottom w:val="nil"/>
          <w:right w:val="nil"/>
          <w:between w:val="nil"/>
        </w:pBdr>
        <w:spacing w:before="13" w:line="240" w:lineRule="auto"/>
        <w:ind w:left="499"/>
        <w:rPr>
          <w:rFonts w:ascii="Helvetica Neue" w:eastAsia="Helvetica Neue" w:hAnsi="Helvetica Neue" w:cs="Helvetica Neue"/>
          <w:color w:val="1155CC"/>
          <w:sz w:val="21"/>
          <w:szCs w:val="21"/>
        </w:rPr>
      </w:pPr>
      <w:r>
        <w:rPr>
          <w:color w:val="000000"/>
          <w:sz w:val="21"/>
          <w:szCs w:val="21"/>
        </w:rPr>
        <w:t xml:space="preserve">● </w:t>
      </w:r>
      <w:r>
        <w:rPr>
          <w:rFonts w:ascii="Helvetica Neue" w:eastAsia="Helvetica Neue" w:hAnsi="Helvetica Neue" w:cs="Helvetica Neue"/>
          <w:color w:val="1155CC"/>
          <w:sz w:val="21"/>
          <w:szCs w:val="21"/>
          <w:u w:val="single"/>
        </w:rPr>
        <w:t>https://training-wheels.com/</w:t>
      </w:r>
      <w:r>
        <w:rPr>
          <w:rFonts w:ascii="Helvetica Neue" w:eastAsia="Helvetica Neue" w:hAnsi="Helvetica Neue" w:cs="Helvetica Neue"/>
          <w:color w:val="1155CC"/>
          <w:sz w:val="21"/>
          <w:szCs w:val="21"/>
        </w:rPr>
        <w:t xml:space="preserve"> </w:t>
      </w:r>
    </w:p>
    <w:tbl>
      <w:tblPr>
        <w:tblStyle w:val="a3"/>
        <w:tblW w:w="972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B354BA" w14:paraId="76A8E4CB" w14:textId="77777777">
        <w:trPr>
          <w:trHeight w:val="1125"/>
        </w:trPr>
        <w:tc>
          <w:tcPr>
            <w:tcW w:w="9720" w:type="dxa"/>
            <w:shd w:val="clear" w:color="auto" w:fill="auto"/>
            <w:tcMar>
              <w:top w:w="100" w:type="dxa"/>
              <w:left w:w="100" w:type="dxa"/>
              <w:bottom w:w="100" w:type="dxa"/>
              <w:right w:w="100" w:type="dxa"/>
            </w:tcMar>
          </w:tcPr>
          <w:p w14:paraId="1438C848" w14:textId="77777777" w:rsidR="00B354BA" w:rsidRDefault="00C53792">
            <w:pPr>
              <w:widowControl w:val="0"/>
              <w:pBdr>
                <w:top w:val="nil"/>
                <w:left w:val="nil"/>
                <w:bottom w:val="nil"/>
                <w:right w:val="nil"/>
                <w:between w:val="nil"/>
              </w:pBdr>
              <w:spacing w:line="272" w:lineRule="auto"/>
              <w:ind w:left="120" w:right="676" w:hanging="14"/>
              <w:rPr>
                <w:rFonts w:ascii="Helvetica Neue" w:eastAsia="Helvetica Neue" w:hAnsi="Helvetica Neue" w:cs="Helvetica Neue"/>
                <w:b/>
                <w:color w:val="000000"/>
                <w:sz w:val="21"/>
                <w:szCs w:val="21"/>
              </w:rPr>
            </w:pPr>
            <w:r>
              <w:rPr>
                <w:rFonts w:ascii="Helvetica Neue" w:eastAsia="Helvetica Neue" w:hAnsi="Helvetica Neue" w:cs="Helvetica Neue"/>
                <w:b/>
                <w:color w:val="000000"/>
                <w:sz w:val="21"/>
                <w:szCs w:val="21"/>
              </w:rPr>
              <w:t xml:space="preserve">We would love to hear from </w:t>
            </w:r>
            <w:proofErr w:type="gramStart"/>
            <w:r>
              <w:rPr>
                <w:rFonts w:ascii="Helvetica Neue" w:eastAsia="Helvetica Neue" w:hAnsi="Helvetica Neue" w:cs="Helvetica Neue"/>
                <w:b/>
                <w:color w:val="000000"/>
                <w:sz w:val="21"/>
                <w:szCs w:val="21"/>
              </w:rPr>
              <w:t>you</w:t>
            </w:r>
            <w:proofErr w:type="gramEnd"/>
            <w:r>
              <w:rPr>
                <w:rFonts w:ascii="Helvetica Neue" w:eastAsia="Helvetica Neue" w:hAnsi="Helvetica Neue" w:cs="Helvetica Neue"/>
                <w:b/>
                <w:color w:val="000000"/>
                <w:sz w:val="21"/>
                <w:szCs w:val="21"/>
              </w:rPr>
              <w:t xml:space="preserve"> what has been successful with your virtual meetings! Please email Lauren Leonardis with any comments or suggestions: </w:t>
            </w:r>
          </w:p>
          <w:p w14:paraId="61683AE9" w14:textId="77777777" w:rsidR="00B354BA" w:rsidRDefault="00C53792">
            <w:pPr>
              <w:widowControl w:val="0"/>
              <w:pBdr>
                <w:top w:val="nil"/>
                <w:left w:val="nil"/>
                <w:bottom w:val="nil"/>
                <w:right w:val="nil"/>
                <w:between w:val="nil"/>
              </w:pBdr>
              <w:spacing w:before="13" w:line="240" w:lineRule="auto"/>
              <w:ind w:left="120"/>
              <w:rPr>
                <w:rFonts w:ascii="Helvetica Neue" w:eastAsia="Helvetica Neue" w:hAnsi="Helvetica Neue" w:cs="Helvetica Neue"/>
                <w:color w:val="1155CC"/>
                <w:sz w:val="21"/>
                <w:szCs w:val="21"/>
                <w:u w:val="single"/>
              </w:rPr>
            </w:pPr>
            <w:r>
              <w:rPr>
                <w:rFonts w:ascii="Helvetica Neue" w:eastAsia="Helvetica Neue" w:hAnsi="Helvetica Neue" w:cs="Helvetica Neue"/>
                <w:color w:val="1155CC"/>
                <w:sz w:val="21"/>
                <w:szCs w:val="21"/>
                <w:u w:val="single"/>
              </w:rPr>
              <w:t>leonardislauren@gmail.com</w:t>
            </w:r>
          </w:p>
        </w:tc>
      </w:tr>
    </w:tbl>
    <w:p w14:paraId="485E2C04" w14:textId="77777777" w:rsidR="00B354BA" w:rsidRDefault="00B354BA">
      <w:pPr>
        <w:widowControl w:val="0"/>
        <w:pBdr>
          <w:top w:val="nil"/>
          <w:left w:val="nil"/>
          <w:bottom w:val="nil"/>
          <w:right w:val="nil"/>
          <w:between w:val="nil"/>
        </w:pBdr>
        <w:rPr>
          <w:color w:val="000000"/>
        </w:rPr>
      </w:pPr>
    </w:p>
    <w:p w14:paraId="5FCB816C" w14:textId="77777777" w:rsidR="00B354BA" w:rsidRDefault="00B354BA">
      <w:pPr>
        <w:widowControl w:val="0"/>
        <w:pBdr>
          <w:top w:val="nil"/>
          <w:left w:val="nil"/>
          <w:bottom w:val="nil"/>
          <w:right w:val="nil"/>
          <w:between w:val="nil"/>
        </w:pBdr>
        <w:rPr>
          <w:color w:val="000000"/>
        </w:rPr>
      </w:pPr>
    </w:p>
    <w:p w14:paraId="1D3102A0" w14:textId="77777777" w:rsidR="00B354BA" w:rsidRDefault="00C53792">
      <w:pPr>
        <w:widowControl w:val="0"/>
        <w:pBdr>
          <w:top w:val="nil"/>
          <w:left w:val="nil"/>
          <w:bottom w:val="nil"/>
          <w:right w:val="nil"/>
          <w:between w:val="nil"/>
        </w:pBdr>
        <w:spacing w:line="240" w:lineRule="auto"/>
        <w:ind w:right="68"/>
        <w:jc w:val="right"/>
        <w:rPr>
          <w:b/>
          <w:color w:val="000000"/>
          <w:sz w:val="21"/>
          <w:szCs w:val="21"/>
        </w:rPr>
      </w:pPr>
      <w:r>
        <w:rPr>
          <w:b/>
          <w:color w:val="000000"/>
          <w:sz w:val="21"/>
          <w:szCs w:val="21"/>
        </w:rPr>
        <w:t>5</w:t>
      </w:r>
    </w:p>
    <w:sectPr w:rsidR="00B354BA">
      <w:pgSz w:w="12240" w:h="15840"/>
      <w:pgMar w:top="710" w:right="1031" w:bottom="810" w:left="13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A4B92660-1E18-4D41-9C45-7AFD6B602883}"/>
    <w:embedItalic r:id="rId2" w:fontKey="{EFFEFCDB-AABE-473C-A966-B423E81B968B}"/>
  </w:font>
  <w:font w:name="Helvetica Neue">
    <w:charset w:val="00"/>
    <w:family w:val="auto"/>
    <w:pitch w:val="default"/>
    <w:embedRegular r:id="rId3" w:fontKey="{891EB236-DB7F-4622-873B-11A91C352EF8}"/>
    <w:embedBold r:id="rId4" w:fontKey="{F1E5D041-120D-4E44-B112-2FA0FD8D8154}"/>
  </w:font>
  <w:font w:name="MS Gothic">
    <w:altName w:val="ＭＳ ゴシック"/>
    <w:panose1 w:val="020B0609070205080204"/>
    <w:charset w:val="80"/>
    <w:family w:val="modern"/>
    <w:pitch w:val="fixed"/>
    <w:sig w:usb0="E00002FF" w:usb1="6AC7FDFB" w:usb2="08000012" w:usb3="00000000" w:csb0="0002009F" w:csb1="00000000"/>
    <w:embedRegular r:id="rId5" w:subsetted="1" w:fontKey="{5A44F334-685F-4107-818C-58DE62E8AE0B}"/>
  </w:font>
  <w:font w:name="Calibri">
    <w:panose1 w:val="020F0502020204030204"/>
    <w:charset w:val="00"/>
    <w:family w:val="swiss"/>
    <w:pitch w:val="variable"/>
    <w:sig w:usb0="E4002EFF" w:usb1="C000247B" w:usb2="00000009" w:usb3="00000000" w:csb0="000001FF" w:csb1="00000000"/>
    <w:embedRegular r:id="rId6" w:fontKey="{2FB265C7-23EA-4B23-9ED1-0EC1A5525B35}"/>
  </w:font>
  <w:font w:name="Cambria">
    <w:altName w:val="Cambria"/>
    <w:panose1 w:val="02040503050406030204"/>
    <w:charset w:val="00"/>
    <w:family w:val="roman"/>
    <w:pitch w:val="variable"/>
    <w:sig w:usb0="E00006FF" w:usb1="420024FF" w:usb2="02000000" w:usb3="00000000" w:csb0="0000019F" w:csb1="00000000"/>
    <w:embedRegular r:id="rId7" w:fontKey="{FF69CC6E-9FA8-4F34-8EEC-AAD1533DEAC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4BA"/>
    <w:rsid w:val="00A65D56"/>
    <w:rsid w:val="00B354BA"/>
    <w:rsid w:val="00C53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5B1C7"/>
  <w15:docId w15:val="{A326F4C6-F605-4716-AF2B-C2118DDC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1417</Words>
  <Characters>8079</Characters>
  <Application>Microsoft Office Word</Application>
  <DocSecurity>0</DocSecurity>
  <Lines>67</Lines>
  <Paragraphs>18</Paragraphs>
  <ScaleCrop>false</ScaleCrop>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Deborah (EHS)</dc:creator>
  <cp:lastModifiedBy>Harrison, Deborah (EHS)</cp:lastModifiedBy>
  <cp:revision>2</cp:revision>
  <dcterms:created xsi:type="dcterms:W3CDTF">2024-10-10T12:13:00Z</dcterms:created>
  <dcterms:modified xsi:type="dcterms:W3CDTF">2024-10-10T12:13:00Z</dcterms:modified>
</cp:coreProperties>
</file>