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2356BCF7" w:rsidP="392DD726" w:rsidRDefault="2356BCF7" w14:paraId="62AA9982" w14:textId="052D04AF">
      <w:pPr>
        <w:pStyle w:val="Heading1"/>
        <w:rPr>
          <w:rFonts w:ascii="Calibri" w:hAnsi="Calibri" w:eastAsia="Calibri" w:cs="Calibri"/>
          <w:b w:val="1"/>
          <w:bCs w:val="1"/>
          <w:noProof w:val="0"/>
          <w:sz w:val="32"/>
          <w:szCs w:val="32"/>
          <w:lang w:val="en-US"/>
        </w:rPr>
      </w:pPr>
      <w:r w:rsidRPr="392DD726" w:rsidR="23F1E755">
        <w:rPr>
          <w:noProof w:val="0"/>
          <w:lang w:val="en-US"/>
        </w:rPr>
        <w:t xml:space="preserve">VOCA25 Victim Assistance Award Conditions </w:t>
      </w:r>
    </w:p>
    <w:p w:rsidR="2356BCF7" w:rsidP="392DD726" w:rsidRDefault="2356BCF7" w14:paraId="3DAD4192" w14:textId="77AB6B8C">
      <w:pPr>
        <w:pStyle w:val="Heading1"/>
        <w:rPr>
          <w:rFonts w:ascii="Calibri" w:hAnsi="Calibri" w:eastAsia="Calibri" w:cs="Calibri"/>
          <w:b w:val="1"/>
          <w:bCs w:val="1"/>
          <w:noProof w:val="0"/>
          <w:sz w:val="32"/>
          <w:szCs w:val="32"/>
          <w:lang w:val="en-US"/>
        </w:rPr>
      </w:pPr>
      <w:r w:rsidRPr="392DD726" w:rsidR="23F1E755">
        <w:rPr>
          <w:noProof w:val="0"/>
          <w:lang w:val="en-US"/>
        </w:rPr>
        <w:t>Award Number: 15POVC-2</w:t>
      </w:r>
      <w:r w:rsidRPr="392DD726" w:rsidR="23F1E755">
        <w:rPr>
          <w:noProof w:val="0"/>
          <w:lang w:val="en-US"/>
        </w:rPr>
        <w:t>5-GG-00315</w:t>
      </w:r>
      <w:r w:rsidRPr="392DD726" w:rsidR="23F1E755">
        <w:rPr>
          <w:noProof w:val="0"/>
          <w:lang w:val="en-US"/>
        </w:rPr>
        <w:t>-ASSI</w:t>
      </w:r>
    </w:p>
    <w:p w:rsidR="7C9EAA50" w:rsidP="61D1D510" w:rsidRDefault="7C9EAA50" w14:paraId="4B090E5D" w14:textId="3C87E25B">
      <w:pPr>
        <w:spacing w:line="360" w:lineRule="auto"/>
        <w:rPr>
          <w:rFonts w:ascii="Calibri" w:hAnsi="Calibri" w:eastAsia="Calibri" w:cs="Calibri"/>
          <w:sz w:val="24"/>
          <w:szCs w:val="24"/>
        </w:rPr>
      </w:pPr>
    </w:p>
    <w:p w:rsidR="4CBCAF5A" w:rsidP="392DD726" w:rsidRDefault="4CBCAF5A" w14:paraId="48E8CAE6" w14:textId="32D0960F">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w:t>
      </w:r>
      <w:r w:rsidRPr="392DD726" w:rsidR="0FA67F3A">
        <w:rPr>
          <w:rStyle w:val="Heading2Char"/>
          <w:noProof w:val="0"/>
          <w:lang w:val="en-US"/>
        </w:rPr>
        <w:t>.</w:t>
      </w:r>
      <w:r w:rsidRPr="392DD726" w:rsidR="6417D00A">
        <w:rPr>
          <w:rStyle w:val="Heading2Char"/>
          <w:noProof w:val="0"/>
          <w:lang w:val="en-US"/>
        </w:rPr>
        <w:t xml:space="preserve"> </w:t>
      </w:r>
      <w:r w:rsidRPr="392DD726" w:rsidR="24E841FA">
        <w:rPr>
          <w:rStyle w:val="Heading2Char"/>
          <w:noProof w:val="0"/>
          <w:lang w:val="en-US"/>
        </w:rPr>
        <w:t>Compliance with general appropriations-law restrictions on the use of federal funds (FY 2025)</w:t>
      </w:r>
      <w:r w:rsidRPr="392DD726" w:rsidR="0F6AABA2">
        <w:rPr>
          <w:rStyle w:val="Heading2Char"/>
          <w:noProof w:val="0"/>
          <w:lang w:val="en-US"/>
        </w:rPr>
        <w:t xml:space="preserve"> </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and any subrecipient ("subgrantee") at any tier, must comply with all applicable restrictions on the use of federal funds set out in federal appropriations statutes. Pertinent restrictions that may be set out in applicable appropriations acts are indicated at </w:t>
      </w:r>
      <w:hyperlink r:id="R34fb702330834bc6">
        <w:r w:rsidRPr="392DD726" w:rsidR="05F41CAE">
          <w:rPr>
            <w:rStyle w:val="Hyperlink"/>
            <w:rFonts w:ascii="Calibri" w:hAnsi="Calibri" w:eastAsia="Calibri" w:cs="Calibri"/>
            <w:b w:val="0"/>
            <w:bCs w:val="0"/>
            <w:i w:val="0"/>
            <w:iCs w:val="0"/>
            <w:caps w:val="0"/>
            <w:smallCaps w:val="0"/>
            <w:noProof w:val="0"/>
            <w:sz w:val="24"/>
            <w:szCs w:val="24"/>
            <w:lang w:val="en-US"/>
          </w:rPr>
          <w:t>https://ojp.gov/funding/Explore/FY25AppropriationsRestrictions.htm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and are incorporated by reference here.</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Should a question arise as to whether a particular use of federal funds by a recipient (or a subrecipient) would or might fall within the scope of an appropriations-law restriction, the recipient is to contact OJP for guidance, and may not proceed without the express prior written approval of OJP.</w:t>
      </w:r>
    </w:p>
    <w:p w:rsidR="7C9EAA50" w:rsidP="61D1D510" w:rsidRDefault="7C9EAA50" w14:paraId="6646140D" w14:textId="0DD1A9C2">
      <w:pPr>
        <w:spacing w:line="360" w:lineRule="auto"/>
        <w:rPr>
          <w:rFonts w:ascii="Calibri" w:hAnsi="Calibri" w:eastAsia="Calibri" w:cs="Calibri"/>
          <w:sz w:val="24"/>
          <w:szCs w:val="24"/>
        </w:rPr>
      </w:pPr>
    </w:p>
    <w:p w:rsidR="4CBCAF5A" w:rsidP="392DD726" w:rsidRDefault="4CBCAF5A" w14:paraId="632075C8" w14:textId="15E0693C">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w:t>
      </w:r>
      <w:r w:rsidRPr="392DD726" w:rsidR="21C0C8A1">
        <w:rPr>
          <w:rStyle w:val="Heading2Char"/>
          <w:noProof w:val="0"/>
          <w:lang w:val="en-US"/>
        </w:rPr>
        <w:t>.</w:t>
      </w:r>
      <w:r w:rsidRPr="392DD726" w:rsidR="28C5E87E">
        <w:rPr>
          <w:rStyle w:val="Heading2Char"/>
          <w:noProof w:val="0"/>
          <w:lang w:val="en-US"/>
        </w:rPr>
        <w:t xml:space="preserve"> </w:t>
      </w:r>
      <w:r w:rsidRPr="392DD726" w:rsidR="05F41CAE">
        <w:rPr>
          <w:rStyle w:val="Heading2Char"/>
          <w:noProof w:val="0"/>
          <w:lang w:val="en-US"/>
        </w:rPr>
        <w:t>Requirements pertaining to prohibited conduct related to trafficking in persons (including reporting requirements and OJP authority to terminate award)</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("subgrantee") at any tier, must comply with all applicable requirements (including requirements to report allegations) pertaining to prohibited conduct related to the trafficking of persons, whether on the part of recipients, subrecipients ("subgrantees"), or individuals defined (for purposes of this condition) as "employees" of the recipient or of any subrecipient.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details of the recipient's obligations related to prohibited conduct related to trafficking in persons are posted on the OJP web site at </w:t>
      </w:r>
      <w:hyperlink r:id="R0821fcae273b493f">
        <w:r w:rsidRPr="392DD726" w:rsidR="05F41CAE">
          <w:rPr>
            <w:rStyle w:val="Hyperlink"/>
            <w:rFonts w:ascii="Calibri" w:hAnsi="Calibri" w:eastAsia="Calibri" w:cs="Calibri"/>
            <w:b w:val="0"/>
            <w:bCs w:val="0"/>
            <w:i w:val="0"/>
            <w:iCs w:val="0"/>
            <w:caps w:val="0"/>
            <w:smallCaps w:val="0"/>
            <w:noProof w:val="0"/>
            <w:sz w:val="24"/>
            <w:szCs w:val="24"/>
            <w:lang w:val="en-US"/>
          </w:rPr>
          <w:t>https://ojp.gov/funding/Explore/ProhibitedConduct-Trafficking.htm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condition: Prohibited conduct by recipients and subrecipients related to trafficking in persons (including reporting requirements and OJP authority to terminate award)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incorporated by reference here.</w:t>
      </w:r>
    </w:p>
    <w:p w:rsidR="7C9EAA50" w:rsidP="61D1D510" w:rsidRDefault="7C9EAA50" w14:paraId="6136F68E" w14:textId="6FF325A7">
      <w:pPr>
        <w:spacing w:line="360" w:lineRule="auto"/>
        <w:rPr>
          <w:rFonts w:ascii="Calibri" w:hAnsi="Calibri" w:eastAsia="Calibri" w:cs="Calibri"/>
          <w:sz w:val="24"/>
          <w:szCs w:val="24"/>
        </w:rPr>
      </w:pPr>
    </w:p>
    <w:p w:rsidR="4CBCAF5A" w:rsidP="392DD726" w:rsidRDefault="4CBCAF5A" w14:paraId="4A15E95A" w14:textId="57DFD398">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3</w:t>
      </w:r>
      <w:r w:rsidRPr="392DD726" w:rsidR="4A34F7B0">
        <w:rPr>
          <w:rStyle w:val="Heading2Char"/>
          <w:noProof w:val="0"/>
          <w:lang w:val="en-US"/>
        </w:rPr>
        <w:t>.</w:t>
      </w:r>
      <w:r w:rsidRPr="392DD726" w:rsidR="63048F0E">
        <w:rPr>
          <w:rStyle w:val="Heading2Char"/>
          <w:noProof w:val="0"/>
          <w:lang w:val="en-US"/>
        </w:rPr>
        <w:t xml:space="preserve"> </w:t>
      </w:r>
      <w:r w:rsidRPr="392DD726" w:rsidR="05F41CAE">
        <w:rPr>
          <w:rStyle w:val="Heading2Char"/>
          <w:noProof w:val="0"/>
          <w:lang w:val="en-US"/>
        </w:rPr>
        <w:t xml:space="preserve">Compliance with DOJ regulations </w:t>
      </w:r>
      <w:r w:rsidRPr="392DD726" w:rsidR="05F41CAE">
        <w:rPr>
          <w:rStyle w:val="Heading2Char"/>
          <w:noProof w:val="0"/>
          <w:lang w:val="en-US"/>
        </w:rPr>
        <w:t>pertaining to</w:t>
      </w:r>
      <w:r w:rsidRPr="392DD726" w:rsidR="05F41CAE">
        <w:rPr>
          <w:rStyle w:val="Heading2Char"/>
          <w:noProof w:val="0"/>
          <w:lang w:val="en-US"/>
        </w:rPr>
        <w:t xml:space="preserve"> civil rights and nondiscrimination - 28 C.F.R. Part 38</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and any subrecipient ("subgrantee") at any tier, must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comply with</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all applicable requirements of 28 C.F.R. Part 38.</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Among other things, 28 C.F.R. Part 38 states that recipients may not use direct Federal financial assistance from the Department of Justice to support or engage in any explicitly religious activities except when consistent with the Establishment Clause of the First Amendment to the U.S. Constitution and any other applicable requirements. An organization receiving Federal financial assistance also may not, in providing services funded by the Department of Justice or in outreach activities related to such services, discriminate against a program beneficiary or prospective program beneficiary on the basis of religion, a religious belief, a refusal to hold a religious belief, or refusal to attend or participate in a religious practice. Part 38 also sets out rules and requirements that pertain to recipient and subrecipient ("subgrantee") organizations that engage in or conduct explicitly religious activities, as well as rules and requirements that pertain to recipients and subrecipients that are faith-based or religious organizations. In addition, Part 38 states that a faith-based organization that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participates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a Department of Justice funded program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retains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its independence from the Government and may continue to carry out its mission consistent with religious freedom and conscience protections in Federal law.</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Recipients and subrecipients that provide social services under this award must give written notice to beneficiaries and prospective beneficiaries prior to the provision of services (if practicable) which shall include language substantially similar to the language in 28 CFR Part 38, Appendix C, sections (1) through (4). A sample written notice may be found at </w:t>
      </w:r>
      <w:hyperlink r:id="Rf137e492c70a4226">
        <w:r w:rsidRPr="392DD726" w:rsidR="05F41CAE">
          <w:rPr>
            <w:rStyle w:val="Hyperlink"/>
            <w:rFonts w:ascii="Calibri" w:hAnsi="Calibri" w:eastAsia="Calibri" w:cs="Calibri"/>
            <w:b w:val="0"/>
            <w:bCs w:val="0"/>
            <w:i w:val="0"/>
            <w:iCs w:val="0"/>
            <w:caps w:val="0"/>
            <w:smallCaps w:val="0"/>
            <w:noProof w:val="0"/>
            <w:sz w:val="24"/>
            <w:szCs w:val="24"/>
            <w:lang w:val="en-US"/>
          </w:rPr>
          <w:t>https://www.ojp.gov/program/civil-rights-office/partnerships-faith-based-and-other-neighborhood-organizations</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 certain instances, a faith-based or religious organization may be able to take religion into account when making hiring decisions, provided it satisfies certain requirements. For more information, see “Nondiscrimination provisions and the Religious Freedom Restoration Act,” accessible at </w:t>
      </w:r>
      <w:hyperlink r:id="Raa0e807e40194043">
        <w:r w:rsidRPr="392DD726" w:rsidR="05F41CAE">
          <w:rPr>
            <w:rStyle w:val="Hyperlink"/>
            <w:rFonts w:ascii="Calibri" w:hAnsi="Calibri" w:eastAsia="Calibri" w:cs="Calibri"/>
            <w:b w:val="0"/>
            <w:bCs w:val="0"/>
            <w:i w:val="0"/>
            <w:iCs w:val="0"/>
            <w:caps w:val="0"/>
            <w:smallCaps w:val="0"/>
            <w:noProof w:val="0"/>
            <w:sz w:val="24"/>
            <w:szCs w:val="24"/>
            <w:lang w:val="en-US"/>
          </w:rPr>
          <w:t>https://www.ojp.gov/funding/explore/legaloverview2025/civilrightsrequirements</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7C9EAA50" w:rsidP="61D1D510" w:rsidRDefault="7C9EAA50" w14:paraId="6E89BD56" w14:textId="00B2EEFA">
      <w:pPr>
        <w:spacing w:line="360" w:lineRule="auto"/>
        <w:rPr>
          <w:rFonts w:ascii="Calibri" w:hAnsi="Calibri" w:eastAsia="Calibri" w:cs="Calibri"/>
          <w:sz w:val="24"/>
          <w:szCs w:val="24"/>
        </w:rPr>
      </w:pPr>
    </w:p>
    <w:p w:rsidR="4CBCAF5A" w:rsidP="392DD726" w:rsidRDefault="4CBCAF5A" w14:paraId="0870C1B1" w14:textId="5A367156">
      <w:pPr>
        <w:pStyle w:val="Heading2"/>
        <w:rPr>
          <w:rFonts w:ascii="Calibri" w:hAnsi="Calibri" w:eastAsia="Calibri" w:cs="Calibri"/>
          <w:b w:val="1"/>
          <w:bCs w:val="1"/>
          <w:i w:val="0"/>
          <w:iCs w:val="0"/>
          <w:caps w:val="0"/>
          <w:smallCaps w:val="0"/>
          <w:strike w:val="0"/>
          <w:dstrike w:val="0"/>
          <w:noProof w:val="0"/>
          <w:color w:val="000000" w:themeColor="text1" w:themeTint="FF" w:themeShade="FF"/>
          <w:sz w:val="32"/>
          <w:szCs w:val="32"/>
          <w:u w:val="none"/>
          <w:lang w:val="en-US"/>
        </w:rPr>
      </w:pPr>
      <w:r w:rsidRPr="392DD726" w:rsidR="05F41CAE">
        <w:rPr>
          <w:noProof w:val="0"/>
          <w:lang w:val="en-US"/>
        </w:rPr>
        <w:t>4</w:t>
      </w:r>
      <w:r w:rsidRPr="392DD726" w:rsidR="7AFD1435">
        <w:rPr>
          <w:noProof w:val="0"/>
          <w:lang w:val="en-US"/>
        </w:rPr>
        <w:t xml:space="preserve">. </w:t>
      </w:r>
      <w:r w:rsidRPr="392DD726" w:rsidR="0CD440F2">
        <w:rPr>
          <w:noProof w:val="0"/>
          <w:lang w:val="en-US"/>
        </w:rPr>
        <w:t>Compliance with Federal civil rights and nondiscrimination laws</w:t>
      </w:r>
    </w:p>
    <w:p w:rsidR="4CBCAF5A" w:rsidP="61D1D510" w:rsidRDefault="4CBCAF5A" w14:paraId="056AD254" w14:textId="3E389862">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The recipient agrees that its compliance with all applicable Federal civil rights and nondiscrimination laws is material to the government's decision to make this award and any payment thereunder, including for purposes of the False Claims Act (31 U.S.C. 3729-3730 and 3801-3812), and, by accepting this award, certifies that it does not operate any programs (including any such programs having components relating to diversity, equity, and inclusion) that violate any applicable Federal civil rights or nondiscrimination laws.</w:t>
      </w:r>
    </w:p>
    <w:p w:rsidR="7C9EAA50" w:rsidP="61D1D510" w:rsidRDefault="7C9EAA50" w14:paraId="423B9C9B" w14:textId="6CA07353">
      <w:pPr>
        <w:spacing w:line="360" w:lineRule="auto"/>
        <w:rPr>
          <w:rFonts w:ascii="Calibri" w:hAnsi="Calibri" w:eastAsia="Calibri" w:cs="Calibri"/>
          <w:sz w:val="24"/>
          <w:szCs w:val="24"/>
        </w:rPr>
      </w:pPr>
    </w:p>
    <w:p w:rsidR="4CBCAF5A" w:rsidP="392DD726" w:rsidRDefault="4CBCAF5A" w14:paraId="4B4B3D5E" w14:textId="3E827384">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5</w:t>
      </w:r>
      <w:r w:rsidRPr="392DD726" w:rsidR="5D332BF9">
        <w:rPr>
          <w:rStyle w:val="Heading2Char"/>
          <w:noProof w:val="0"/>
          <w:lang w:val="en-US"/>
        </w:rPr>
        <w:t xml:space="preserve">. </w:t>
      </w:r>
      <w:r w:rsidRPr="392DD726" w:rsidR="05F41CAE">
        <w:rPr>
          <w:rStyle w:val="Heading2Char"/>
          <w:noProof w:val="0"/>
          <w:lang w:val="en-US"/>
        </w:rPr>
        <w:t xml:space="preserve">Requirements of the award; remedies </w:t>
      </w:r>
      <w:r w:rsidRPr="392DD726" w:rsidR="05F41CAE">
        <w:rPr>
          <w:rStyle w:val="Heading2Char"/>
          <w:noProof w:val="0"/>
          <w:lang w:val="en-US"/>
        </w:rPr>
        <w:t xml:space="preserve">for </w:t>
      </w:r>
      <w:r w:rsidRPr="392DD726" w:rsidR="05F41CAE">
        <w:rPr>
          <w:rStyle w:val="Heading2Char"/>
          <w:noProof w:val="0"/>
          <w:lang w:val="en-US"/>
        </w:rPr>
        <w:t>non-compliance or for materially false statements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conditions of this award are material requirements of the award. Compliance with any assurances or certifications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submitted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by or on behalf of the recipient that relate to conduct during the period of performance also is a material requirement of this award.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Limited Exceptions. In certain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special circumstances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U.S. Department of Justice ("DOJ") may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determine</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a legal notice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regarding</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requirements is necessary or that it will not enforce, or enforce only in part, one or more requirements otherwise applicable to the award. Any such notice or exception regarding enforcement, including any such notice or exception made during the period of performance, is (or will be during the period of performance) set out through the Office of Justice Programs ("OJP") webpage entitled "Legal Notices: Special circumstances as to particular award conditions" (ojp.gov/funding/Explore/LegalNotices-AwardReqts.htm), and incorporated by reference into the award.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By signing and accepting this award on behalf of the recipient, the authorized recipient official accepts all material requirements of the award, and specifically adopts, as if personally executed by the authorized recipient official, all assurances or certifications submitted by or on behalf of the recipient that relate to conduct during the period of performance.</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Failure to comply with one or more award requirements -- whether a condition set out in full below, a condition incorporated by reference below, or an assurance or certification related to conduct during the award period -- may result in OJP taking appropriate action with respect to the recipient and the award. Among other things, the OJP may withhold award funds, disallow costs, or suspend or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terminate</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award. DOJ, including OJP, also may take other legal action as appropriate.</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Any materially false, fictitious, or fraudulent statement to the federal government related to this award (or concealment or omission of a material fact) may be the subject of criminal prosecution (including under 18 U.S.C. 1001 and/or 1621, and/or 34 U.S.C. 10271-10273</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also may lead to imposition of civil penalties and administrative remedies for false claims or otherwise (including under 31 U.S.C. 3729-3730 and 3801-3812).</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Should any provision of a requirement of this award be held to be invalid or unenforceable by its terms, that provision shall first be applied with a limited construction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so as to</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give it the maximum effect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permitted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by law. Should it be held, instead, that the provision is utterly invalid or -unenforceable, such provision shall be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deemed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severable from this award.</w:t>
      </w:r>
    </w:p>
    <w:p w:rsidR="7C9EAA50" w:rsidP="61D1D510" w:rsidRDefault="7C9EAA50" w14:paraId="41313674" w14:textId="69FC0208">
      <w:pPr>
        <w:spacing w:line="360" w:lineRule="auto"/>
        <w:rPr>
          <w:rFonts w:ascii="Calibri" w:hAnsi="Calibri" w:eastAsia="Calibri" w:cs="Calibri"/>
          <w:sz w:val="24"/>
          <w:szCs w:val="24"/>
        </w:rPr>
      </w:pPr>
    </w:p>
    <w:p w:rsidR="4CBCAF5A" w:rsidP="392DD726" w:rsidRDefault="4CBCAF5A" w14:paraId="723CB740" w14:textId="18CEE470">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6</w:t>
      </w:r>
      <w:r w:rsidRPr="392DD726" w:rsidR="5659EF97">
        <w:rPr>
          <w:rStyle w:val="Heading2Char"/>
          <w:noProof w:val="0"/>
          <w:lang w:val="en-US"/>
        </w:rPr>
        <w:t xml:space="preserve">. </w:t>
      </w:r>
      <w:r w:rsidRPr="392DD726" w:rsidR="05F41CAE">
        <w:rPr>
          <w:rStyle w:val="Heading2Char"/>
          <w:noProof w:val="0"/>
          <w:lang w:val="en-US"/>
        </w:rPr>
        <w:t>Effect of failure to address audit issues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understands and agrees that the DOJ awarding agency (OJP or OVW, as appropriate) may withhold award funds, or may impose other related requirements, if (as determined by the DOJ awarding agency) the recipient does not satisfactorily and promptly address outstanding issues from audits required by the Part 200 Uniform Requirements (or by the terms of this award), or other outstanding issues that arise in connection with audits, investigations, or reviews of DOJ awards.</w:t>
      </w:r>
    </w:p>
    <w:p w:rsidR="7C9EAA50" w:rsidP="61D1D510" w:rsidRDefault="7C9EAA50" w14:paraId="16076FAB" w14:textId="4BB4EB11">
      <w:pPr>
        <w:spacing w:line="360" w:lineRule="auto"/>
        <w:rPr>
          <w:rFonts w:ascii="Calibri" w:hAnsi="Calibri" w:eastAsia="Calibri" w:cs="Calibri"/>
          <w:sz w:val="24"/>
          <w:szCs w:val="24"/>
        </w:rPr>
      </w:pPr>
    </w:p>
    <w:p w:rsidR="4CBCAF5A" w:rsidP="392DD726" w:rsidRDefault="4CBCAF5A" w14:paraId="2BF501B2" w14:textId="14F407C6">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7</w:t>
      </w:r>
      <w:r w:rsidRPr="392DD726" w:rsidR="53935428">
        <w:rPr>
          <w:rStyle w:val="Heading2Char"/>
          <w:noProof w:val="0"/>
          <w:lang w:val="en-US"/>
        </w:rPr>
        <w:t xml:space="preserve">. </w:t>
      </w:r>
      <w:r w:rsidRPr="392DD726" w:rsidR="05F41CAE">
        <w:rPr>
          <w:rStyle w:val="Heading2Char"/>
          <w:noProof w:val="0"/>
          <w:lang w:val="en-US"/>
        </w:rPr>
        <w:t>Applicability of Part 200 Uniform Requirements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Uniform Administrative Requirements, Cost Principles, and Audit Requirements in 2 C.F.R. Part 200, as adopted and supplemented by DOJ in 2 C.F.R. Part 2800 (together, the "Part 200 Uniform Requirements"), including, without limitation, the provisions regarding termination in 2 C.F.R. 200.340, apply to this award from OJP.</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For more information and resources on the Part 200 Uniform Requirements as they relate to OJP awards and subawards ("subgrants"), see the OJP website at </w:t>
      </w:r>
      <w:hyperlink r:id="R54b8efd2a05c4175">
        <w:r w:rsidRPr="392DD726" w:rsidR="05F41CAE">
          <w:rPr>
            <w:rStyle w:val="Hyperlink"/>
            <w:rFonts w:ascii="Calibri" w:hAnsi="Calibri" w:eastAsia="Calibri" w:cs="Calibri"/>
            <w:b w:val="0"/>
            <w:bCs w:val="0"/>
            <w:i w:val="0"/>
            <w:iCs w:val="0"/>
            <w:caps w:val="0"/>
            <w:smallCaps w:val="0"/>
            <w:noProof w:val="0"/>
            <w:sz w:val="24"/>
            <w:szCs w:val="24"/>
            <w:lang w:val="en-US"/>
          </w:rPr>
          <w:t>https://ojp.gov/funding/Part200UniformRequirements.htm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Record retention and access: Records pertinent to the award that the recipient (and any subrecipient ("subgrantee") at any tier) must retain -- typically for a period of 3 years from the date of submission of the final expenditure report (SF 425), unless a different retention period applies -- and to which the recipient (and any subrecipient ("subgrantee") at any tier) must provide access, include performance measurement information, in addition to the financial records, supporting documents, statistical records, and other pertinent records indicated at 2 C.F.R. 200.334.</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In the event that an award-related question arises from documents or other materials prepared or distributed by OJP that may appear to conflict with, or differ in some way from, the provisions of the Part 200 Uniform Requirements, the recipient is to contact OJP promptly for clarification.</w:t>
      </w:r>
    </w:p>
    <w:p w:rsidR="7C9EAA50" w:rsidP="61D1D510" w:rsidRDefault="7C9EAA50" w14:paraId="018A7411" w14:textId="7EB471A1">
      <w:pPr>
        <w:spacing w:line="360" w:lineRule="auto"/>
        <w:rPr>
          <w:rFonts w:ascii="Calibri" w:hAnsi="Calibri" w:eastAsia="Calibri" w:cs="Calibri"/>
          <w:sz w:val="24"/>
          <w:szCs w:val="24"/>
        </w:rPr>
      </w:pPr>
    </w:p>
    <w:p w:rsidR="4CBCAF5A" w:rsidP="392DD726" w:rsidRDefault="4CBCAF5A" w14:paraId="0786F7BA" w14:textId="26CFF221">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8</w:t>
      </w:r>
      <w:r w:rsidRPr="392DD726" w:rsidR="6A3C1B8B">
        <w:rPr>
          <w:rStyle w:val="Heading2Char"/>
          <w:noProof w:val="0"/>
          <w:lang w:val="en-US"/>
        </w:rPr>
        <w:t xml:space="preserve">. </w:t>
      </w:r>
      <w:r w:rsidRPr="392DD726" w:rsidR="05F41CAE">
        <w:rPr>
          <w:rStyle w:val="Heading2Char"/>
          <w:noProof w:val="0"/>
          <w:lang w:val="en-US"/>
        </w:rPr>
        <w:t>Reporting potential fraud, waste, and abuse, and similar misconduct</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subrecipients ("subgrantees") at any tier, must promptly refer to the DOJ Office of the Inspector General (OIG) any credible evidence that a principal, employee, agent, subrecipient, contractor, subcontractor, or other person has, in connection with funds under this award-- (1) submitted a claim that violates the False Claims Act; or (2) committed a criminal or civil violation of laws pertaining to fraud, conflict of interest, bribery, gratuity, or similar misconduct.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Potential fraud, waste, abuse, or misconduct involving or relating to funds under this award should be reported to the OIG by--(1) online submission accessible via the OIG webpage at </w:t>
      </w:r>
      <w:hyperlink r:id="R8d6ddf41c60c4cc5">
        <w:r w:rsidRPr="392DD726" w:rsidR="05F41CAE">
          <w:rPr>
            <w:rStyle w:val="Hyperlink"/>
            <w:rFonts w:ascii="Calibri" w:hAnsi="Calibri" w:eastAsia="Calibri" w:cs="Calibri"/>
            <w:b w:val="0"/>
            <w:bCs w:val="0"/>
            <w:i w:val="0"/>
            <w:iCs w:val="0"/>
            <w:caps w:val="0"/>
            <w:smallCaps w:val="0"/>
            <w:noProof w:val="0"/>
            <w:sz w:val="24"/>
            <w:szCs w:val="24"/>
            <w:lang w:val="en-US"/>
          </w:rPr>
          <w:t>https://oig.justice.gov/hotline/contact-grants.htm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(select "Submit Report Online"); (2) mail directed to: U.S. Department of Justice, Office of the Inspector General, Investigations Division, ATTN: Fraud Detection Office, 950 Pennsylvania Ave., NW, Washington, DC 20530; and/or (3) by facsimile directed to the DOJ OIG Investigations Division (Attn: Grantee Reporting) at (202) 616-9881 (fax).</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Additional information is available from the DOJ OIG website at </w:t>
      </w:r>
      <w:hyperlink r:id="R5343ca1051e6438d">
        <w:r w:rsidRPr="392DD726" w:rsidR="05F41CAE">
          <w:rPr>
            <w:rStyle w:val="Hyperlink"/>
            <w:rFonts w:ascii="Calibri" w:hAnsi="Calibri" w:eastAsia="Calibri" w:cs="Calibri"/>
            <w:b w:val="0"/>
            <w:bCs w:val="0"/>
            <w:i w:val="0"/>
            <w:iCs w:val="0"/>
            <w:caps w:val="0"/>
            <w:smallCaps w:val="0"/>
            <w:noProof w:val="0"/>
            <w:sz w:val="24"/>
            <w:szCs w:val="24"/>
            <w:lang w:val="en-US"/>
          </w:rPr>
          <w:t>https://oig.justice.gov/hotline</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7C9EAA50" w:rsidP="61D1D510" w:rsidRDefault="7C9EAA50" w14:paraId="5534E46B" w14:textId="4F385039">
      <w:pPr>
        <w:spacing w:line="360" w:lineRule="auto"/>
        <w:rPr>
          <w:rFonts w:ascii="Calibri" w:hAnsi="Calibri" w:eastAsia="Calibri" w:cs="Calibri"/>
          <w:b w:val="1"/>
          <w:bCs w:val="1"/>
          <w:sz w:val="24"/>
          <w:szCs w:val="24"/>
        </w:rPr>
      </w:pPr>
    </w:p>
    <w:p w:rsidR="4CBCAF5A" w:rsidP="392DD726" w:rsidRDefault="4CBCAF5A" w14:paraId="451820F6" w14:textId="148C1A0F">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9</w:t>
      </w:r>
      <w:r w:rsidRPr="392DD726" w:rsidR="0FCF0A8A">
        <w:rPr>
          <w:rStyle w:val="Heading2Char"/>
          <w:noProof w:val="0"/>
          <w:lang w:val="en-US"/>
        </w:rPr>
        <w:t xml:space="preserve">. </w:t>
      </w:r>
      <w:r w:rsidRPr="392DD726" w:rsidR="05F41CAE">
        <w:rPr>
          <w:rStyle w:val="Heading2Char"/>
          <w:noProof w:val="0"/>
          <w:lang w:val="en-US"/>
        </w:rPr>
        <w:t>Requirements related to "de minimis" indirect cost rate</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recipient that is eligible under the Part 200 Uniform Requirements and other applicable law to use the "de minimis" indirect cost rate described in 2 C.F.R. 200.414(f), and that elects to use the "de minimis" indirect cost rate, must advise OJP in writing of both its eligibility and its election, and must comply with all associated requirements in the Part 200 Uniform Requirements. The "de minimis" rate may be applied only to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modified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total direct costs (MTDC) as defined by the Part 200 Uniform Requirements.</w:t>
      </w:r>
    </w:p>
    <w:p w:rsidR="7C9EAA50" w:rsidP="61D1D510" w:rsidRDefault="7C9EAA50" w14:paraId="01558932" w14:textId="75299042">
      <w:pPr>
        <w:spacing w:line="360" w:lineRule="auto"/>
        <w:rPr>
          <w:rFonts w:ascii="Calibri" w:hAnsi="Calibri" w:eastAsia="Calibri" w:cs="Calibri"/>
          <w:sz w:val="24"/>
          <w:szCs w:val="24"/>
        </w:rPr>
      </w:pPr>
    </w:p>
    <w:p w:rsidR="4CBCAF5A" w:rsidP="392DD726" w:rsidRDefault="4CBCAF5A" w14:paraId="54B5E10C" w14:textId="7DED4F10">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10</w:t>
      </w:r>
      <w:r w:rsidRPr="392DD726" w:rsidR="26E8EDAA">
        <w:rPr>
          <w:rStyle w:val="Heading2Char"/>
          <w:noProof w:val="0"/>
          <w:lang w:val="en-US"/>
        </w:rPr>
        <w:t xml:space="preserve">. </w:t>
      </w:r>
      <w:r w:rsidRPr="392DD726" w:rsidR="05F41CAE">
        <w:rPr>
          <w:rStyle w:val="Heading2Char"/>
          <w:noProof w:val="0"/>
          <w:lang w:val="en-US"/>
        </w:rPr>
        <w:t>Compliance with applicable rules regarding approval, planning, and reporting of conferences, meetings, trainings, and other event</w:t>
      </w:r>
      <w:r w:rsidRPr="392DD726" w:rsidR="05F41CAE">
        <w:rPr>
          <w:rStyle w:val="Heading2Char"/>
          <w:noProof w:val="0"/>
          <w:lang w:val="en-US"/>
        </w:rPr>
        <w:t>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("subgrantee") at any tier, must comply with all applicable laws, regulations, policies, and official DOJ guidance (including specific cost limits, prior approval and reporting requirements, where applicable) governing the use of federal funds for expenses related to conferences (as that term is defined by DOJ), including the provision of food and/or beverages at such conferences, and costs of attendance at such conferences.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Information on the pertinent DOJ definition of conferences and the rules applicable to this award appears in the DOJ Grants Financial Guide (currently, as section 3.10 of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Postaward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Requirements" in the "DOJ Grants Financial Guide").</w:t>
      </w:r>
    </w:p>
    <w:p w:rsidR="7C9EAA50" w:rsidP="61D1D510" w:rsidRDefault="7C9EAA50" w14:paraId="1365E790" w14:textId="58F05898">
      <w:pPr>
        <w:spacing w:line="360" w:lineRule="auto"/>
        <w:rPr>
          <w:rFonts w:ascii="Calibri" w:hAnsi="Calibri" w:eastAsia="Calibri" w:cs="Calibri"/>
          <w:sz w:val="24"/>
          <w:szCs w:val="24"/>
        </w:rPr>
      </w:pPr>
    </w:p>
    <w:p w:rsidR="4CBCAF5A" w:rsidP="392DD726" w:rsidRDefault="4CBCAF5A" w14:paraId="739DC533" w14:textId="5E079FDE">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11</w:t>
      </w:r>
      <w:r w:rsidRPr="392DD726" w:rsidR="6CD5A915">
        <w:rPr>
          <w:rStyle w:val="Heading2Char"/>
          <w:noProof w:val="0"/>
          <w:lang w:val="en-US"/>
        </w:rPr>
        <w:t>.</w:t>
      </w:r>
      <w:r w:rsidRPr="392DD726" w:rsidR="6CD5A915">
        <w:rPr>
          <w:rStyle w:val="Heading2Char"/>
          <w:noProof w:val="0"/>
          <w:lang w:val="en-US"/>
        </w:rPr>
        <w:t xml:space="preserve"> </w:t>
      </w:r>
      <w:r w:rsidRPr="392DD726" w:rsidR="05F41CAE">
        <w:rPr>
          <w:rStyle w:val="Heading2Char"/>
          <w:noProof w:val="0"/>
          <w:lang w:val="en-US"/>
        </w:rPr>
        <w:t>Requirement for data on performance and effectiveness under the award</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must collect and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maintain</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data that measure the performance and effectiveness of work under this award. The data must be provided to OJP in the manner (including within the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timeframes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specified by OJP in the program solicitation or other applicable written guidance. Data collection supports compliance with the Government Performance and Results Act (GPRA) and the GPRA Modernization Act of 2010, and other applicable laws.</w:t>
      </w:r>
    </w:p>
    <w:p w:rsidR="7C9EAA50" w:rsidP="61D1D510" w:rsidRDefault="7C9EAA50" w14:paraId="60C8C82F" w14:textId="07CCB7F3">
      <w:pPr>
        <w:spacing w:line="360" w:lineRule="auto"/>
        <w:rPr>
          <w:rFonts w:ascii="Calibri" w:hAnsi="Calibri" w:eastAsia="Calibri" w:cs="Calibri"/>
          <w:sz w:val="24"/>
          <w:szCs w:val="24"/>
        </w:rPr>
      </w:pPr>
    </w:p>
    <w:p w:rsidR="4CBCAF5A" w:rsidP="392DD726" w:rsidRDefault="4CBCAF5A" w14:paraId="75EA055B" w14:textId="192D131C">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12</w:t>
      </w:r>
      <w:r w:rsidRPr="392DD726" w:rsidR="056EB139">
        <w:rPr>
          <w:rStyle w:val="Heading2Char"/>
          <w:noProof w:val="0"/>
          <w:lang w:val="en-US"/>
        </w:rPr>
        <w:t xml:space="preserve">. </w:t>
      </w:r>
      <w:r w:rsidRPr="392DD726" w:rsidR="05F41CAE">
        <w:rPr>
          <w:rStyle w:val="Heading2Char"/>
          <w:noProof w:val="0"/>
          <w:lang w:val="en-US"/>
        </w:rPr>
        <w:t>Compliance with DOJ Grants Financial Guide</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References to the DOJ Grants Financial Guide are to the DOJ Grants Financial Guide as posted on the OJP website (currently, the "DOJ Grants Financial Guide" available at </w:t>
      </w:r>
      <w:hyperlink r:id="Rc4631bc2659a451e">
        <w:r w:rsidRPr="392DD726" w:rsidR="05F41CAE">
          <w:rPr>
            <w:rStyle w:val="Hyperlink"/>
            <w:rFonts w:ascii="Calibri" w:hAnsi="Calibri" w:eastAsia="Calibri" w:cs="Calibri"/>
            <w:b w:val="0"/>
            <w:bCs w:val="0"/>
            <w:i w:val="0"/>
            <w:iCs w:val="0"/>
            <w:caps w:val="0"/>
            <w:smallCaps w:val="0"/>
            <w:noProof w:val="0"/>
            <w:sz w:val="24"/>
            <w:szCs w:val="24"/>
            <w:lang w:val="en-US"/>
          </w:rPr>
          <w:t>https://ojp.gov/financialguide/DOJ/index.htm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including any updated version that may be posted during the period of performance. The recipient agrees to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comply with</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DOJ Grants Financial Guide.</w:t>
      </w:r>
    </w:p>
    <w:p w:rsidR="7C9EAA50" w:rsidP="61D1D510" w:rsidRDefault="7C9EAA50" w14:paraId="3C4141D4" w14:textId="2C1D1C75">
      <w:pPr>
        <w:spacing w:line="360" w:lineRule="auto"/>
        <w:rPr>
          <w:rFonts w:ascii="Calibri" w:hAnsi="Calibri" w:eastAsia="Calibri" w:cs="Calibri"/>
          <w:sz w:val="24"/>
          <w:szCs w:val="24"/>
        </w:rPr>
      </w:pPr>
    </w:p>
    <w:p w:rsidR="4CBCAF5A" w:rsidP="392DD726" w:rsidRDefault="4CBCAF5A" w14:paraId="51F41BB0" w14:textId="6C330EB1">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13</w:t>
      </w:r>
      <w:r w:rsidRPr="392DD726" w:rsidR="1B803DB4">
        <w:rPr>
          <w:rStyle w:val="Heading2Char"/>
          <w:noProof w:val="0"/>
          <w:lang w:val="en-US"/>
        </w:rPr>
        <w:t xml:space="preserve">. </w:t>
      </w:r>
      <w:r w:rsidRPr="392DD726" w:rsidR="05F41CAE">
        <w:rPr>
          <w:rStyle w:val="Heading2Char"/>
          <w:noProof w:val="0"/>
          <w:lang w:val="en-US"/>
        </w:rPr>
        <w:t>Compliance with DOJ regulations pertaining to civil rights and nondiscrimination - 28 C.F.R. Part 42</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("subgrantee") at any tier, must comply with all applicable requirements of 28 C.F.R. Part 42, specifically including 28 C.F.R. § 42.106(d), 28 C.F.R. § 42.405(c), and 28 C.F.R. § 42.505(f), which contain notice requirements that covered recipients must follow regarding the dissemination of information regarding federal nondiscrimination requirements.</w:t>
      </w:r>
    </w:p>
    <w:p w:rsidR="7C9EAA50" w:rsidP="61D1D510" w:rsidRDefault="7C9EAA50" w14:paraId="34B1756C" w14:textId="4ABBC590">
      <w:pPr>
        <w:spacing w:line="360" w:lineRule="auto"/>
        <w:rPr>
          <w:rFonts w:ascii="Calibri" w:hAnsi="Calibri" w:eastAsia="Calibri" w:cs="Calibri"/>
          <w:sz w:val="24"/>
          <w:szCs w:val="24"/>
        </w:rPr>
      </w:pPr>
    </w:p>
    <w:p w:rsidR="4CBCAF5A" w:rsidP="392DD726" w:rsidRDefault="4CBCAF5A" w14:paraId="571BB653" w14:textId="776D8058">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14</w:t>
      </w:r>
      <w:r w:rsidRPr="392DD726" w:rsidR="54E9A9BA">
        <w:rPr>
          <w:rStyle w:val="Heading2Char"/>
          <w:noProof w:val="0"/>
          <w:lang w:val="en-US"/>
        </w:rPr>
        <w:t xml:space="preserve">. </w:t>
      </w:r>
      <w:r w:rsidRPr="392DD726" w:rsidR="05F41CAE">
        <w:rPr>
          <w:rStyle w:val="Heading2Char"/>
          <w:noProof w:val="0"/>
          <w:lang w:val="en-US"/>
        </w:rPr>
        <w:t>Determination of suitability to interact with participating minors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SCOPE. This condition applies to this award if it is indicated -- in the application for the award (as approved by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DOJ)(</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or in the application for any subaward, at any tier), the DOJ funding announcement (solicitation), or an associated federal statute -- that a purpose of some or all of the activities to be carried out under the award (whether by the recipient, or a subrecipient at any tier) is to benefit a set of individuals under 18 years of age.</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at any tier, must make determinations of suitability before certain individuals may interact with participating minors. This requirement applies regardless of an individual's employment status.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details of this requirement are posted on the OJP web site at </w:t>
      </w:r>
      <w:hyperlink r:id="R6affa2823ad24062">
        <w:r w:rsidRPr="392DD726" w:rsidR="05F41CAE">
          <w:rPr>
            <w:rStyle w:val="Hyperlink"/>
            <w:rFonts w:ascii="Calibri" w:hAnsi="Calibri" w:eastAsia="Calibri" w:cs="Calibri"/>
            <w:b w:val="0"/>
            <w:bCs w:val="0"/>
            <w:i w:val="0"/>
            <w:iCs w:val="0"/>
            <w:caps w:val="0"/>
            <w:smallCaps w:val="0"/>
            <w:noProof w:val="0"/>
            <w:sz w:val="24"/>
            <w:szCs w:val="24"/>
            <w:lang w:val="en-US"/>
          </w:rPr>
          <w:t>https://ojp.gov/funding/Explore/Interact-Minors.htm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condition: Determination of suitability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required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in advance, for certain individuals who may interact with participating minors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incorporated by reference here.</w:t>
      </w:r>
    </w:p>
    <w:p w:rsidR="7C9EAA50" w:rsidP="61D1D510" w:rsidRDefault="7C9EAA50" w14:paraId="31AC5E44" w14:textId="336F956D">
      <w:pPr>
        <w:spacing w:line="360" w:lineRule="auto"/>
        <w:rPr>
          <w:rFonts w:ascii="Calibri" w:hAnsi="Calibri" w:eastAsia="Calibri" w:cs="Calibri"/>
          <w:sz w:val="24"/>
          <w:szCs w:val="24"/>
        </w:rPr>
      </w:pPr>
    </w:p>
    <w:p w:rsidR="4CBCAF5A" w:rsidP="392DD726" w:rsidRDefault="4CBCAF5A" w14:paraId="28D21B90" w14:textId="255DF03A">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15</w:t>
      </w:r>
      <w:r w:rsidRPr="392DD726" w:rsidR="26476E0A">
        <w:rPr>
          <w:rStyle w:val="Heading2Char"/>
          <w:noProof w:val="0"/>
          <w:lang w:val="en-US"/>
        </w:rPr>
        <w:t xml:space="preserve">. </w:t>
      </w:r>
      <w:r w:rsidRPr="392DD726" w:rsidR="05F41CAE">
        <w:rPr>
          <w:rStyle w:val="Heading2Char"/>
          <w:noProof w:val="0"/>
          <w:lang w:val="en-US"/>
        </w:rPr>
        <w:t>Requirement to disclose whether recipient is designated "high risk" by a federal grant-making agency outside of DOJ</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If the recipient is designated "high risk" by a federal grant-making agency outside of DOJ, currently or at any time during the course of the period of performance under this award, the recipient must disclose that fact and certain related information to OJP by email at </w:t>
      </w:r>
      <w:hyperlink r:id="Rada4d0a096ed4347">
        <w:r w:rsidRPr="392DD726" w:rsidR="05F41CAE">
          <w:rPr>
            <w:rStyle w:val="Hyperlink"/>
            <w:rFonts w:ascii="Calibri" w:hAnsi="Calibri" w:eastAsia="Calibri" w:cs="Calibri"/>
            <w:b w:val="0"/>
            <w:bCs w:val="0"/>
            <w:i w:val="0"/>
            <w:iCs w:val="0"/>
            <w:caps w:val="0"/>
            <w:smallCaps w:val="0"/>
            <w:noProof w:val="0"/>
            <w:sz w:val="24"/>
            <w:szCs w:val="24"/>
            <w:lang w:val="en-US"/>
          </w:rPr>
          <w:t>OJP.ComplianceReporting@ojp.usdoj.gov</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purposes of this disclosure,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high risk</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includes any status under which a federal awarding agency provides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additional</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oversight due to the recipient's past performance, or other programmatic or financial concerns with the recipient. The recipient's disclosure must include the following: 1. The federal awarding agency that currently designates the recipient high risk, 2. The date the recipient was designated high risk, 3. The high-risk point of contact at that federal awarding agency (name, phone number, and email address), and 4. The reasons for the high-risk status, as set out by the federal awarding agency.</w:t>
      </w:r>
    </w:p>
    <w:p w:rsidR="7C9EAA50" w:rsidP="61D1D510" w:rsidRDefault="7C9EAA50" w14:paraId="1DE13DCA" w14:textId="5882E74E">
      <w:pPr>
        <w:spacing w:line="360" w:lineRule="auto"/>
        <w:rPr>
          <w:rFonts w:ascii="Calibri" w:hAnsi="Calibri" w:eastAsia="Calibri" w:cs="Calibri"/>
          <w:sz w:val="24"/>
          <w:szCs w:val="24"/>
        </w:rPr>
      </w:pPr>
    </w:p>
    <w:p w:rsidR="4CBCAF5A" w:rsidP="392DD726" w:rsidRDefault="4CBCAF5A" w14:paraId="61559E89" w14:textId="61107848">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16</w:t>
      </w:r>
      <w:r w:rsidRPr="392DD726" w:rsidR="195D4F58">
        <w:rPr>
          <w:rStyle w:val="Heading2Char"/>
          <w:noProof w:val="0"/>
          <w:lang w:val="en-US"/>
        </w:rPr>
        <w:t xml:space="preserve">. </w:t>
      </w:r>
      <w:r w:rsidRPr="392DD726" w:rsidR="05F41CAE">
        <w:rPr>
          <w:rStyle w:val="Heading2Char"/>
          <w:noProof w:val="0"/>
          <w:lang w:val="en-US"/>
        </w:rPr>
        <w:t>Employment eligibility verification for hiring under the awar</w:t>
      </w:r>
      <w:r w:rsidRPr="392DD726" w:rsidR="05F41CAE">
        <w:rPr>
          <w:rFonts w:ascii="Calibri" w:hAnsi="Calibri" w:eastAsia="Calibri" w:cs="Calibri"/>
          <w:b w:val="1"/>
          <w:bCs w:val="1"/>
          <w:i w:val="0"/>
          <w:iCs w:val="0"/>
          <w:caps w:val="0"/>
          <w:smallCaps w:val="0"/>
          <w:noProof w:val="0"/>
          <w:color w:val="000000" w:themeColor="text1" w:themeTint="FF" w:themeShade="FF"/>
          <w:sz w:val="28"/>
          <w:szCs w:val="28"/>
          <w:lang w:val="en-US"/>
        </w:rPr>
        <w:t>d</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1. The recipient (and any subrecipient at any tier) must--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 Ensure that, as part of the hiring process for any position within the United States that is or will be funded (in whole or in part) with award funds, the recipient (or any subrecipient) properly verifies the employment eligibility of the individual who is being hired, consistent with the provisions of 8 U.S.C. 1324a(a)(1).</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B. Notify all persons associated with the recipient (or any subrecipient) who are or will be involved in activities under this award of both--</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(1) this award requirement for verification of employment eligibility, and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(2) the associated provisions in 8 U.S.C. 1324a(a)(1) that, generally speaking, make it unlawful, in the United States, to hire (or recruit for employment) certain aliens.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 Provide training (to the extent necessary) to those persons required by this condition to be notified of the award requirement for employment eligibility verification and of the associated provisions of 8 U.S.C. 1324a(a)(1).</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D. As part of the recordkeeping for the award (including pursuant to the Part 200 Uniform Requirements), maintain records of all employment eligibility verifications pertinent to compliance with this award condition in accordance with Form I-9 record retention requirements, as well as records of all pertinent notifications and trainings.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2. Monitoring</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recipient's monitoring responsibilities include monitoring of subrecipient compliance with this condition.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3. Allowable costs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To the extent that such costs are not reimbursed under any other federal program, award funds may be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obligated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the reasonable, necessary, and allocable costs (if any) of actions designed to ensure compliance with this condition.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4. Rules of construction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 Staff involved in the hiring process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For purposes of this condition, persons "who are or will be involved in activities under this award" specifically includes (without limitation) any and all recipient (or any subrecipient) officials or other staff who are or will be involved in the hiring process with respect to a position that is or will be funded (in whole or in part) with award funds.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B. Employment eligibility confirmation with E-Verify</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For purposes of satisfying the requirement of this condition regarding verification of employment eligibility, the recipient (or any subrecipient) may choose to participate in, and use, E-Verify (</w:t>
      </w:r>
      <w:hyperlink r:id="R3fa0d372278949b0">
        <w:r w:rsidRPr="392DD726" w:rsidR="05F41CAE">
          <w:rPr>
            <w:rStyle w:val="Hyperlink"/>
            <w:rFonts w:ascii="Calibri" w:hAnsi="Calibri" w:eastAsia="Calibri" w:cs="Calibri"/>
            <w:b w:val="0"/>
            <w:bCs w:val="0"/>
            <w:i w:val="0"/>
            <w:iCs w:val="0"/>
            <w:caps w:val="0"/>
            <w:smallCaps w:val="0"/>
            <w:noProof w:val="0"/>
            <w:sz w:val="24"/>
            <w:szCs w:val="24"/>
            <w:lang w:val="en-US"/>
          </w:rPr>
          <w:t>www.e-verify.gov</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provided an appropriate person authorized to act on behalf of the recipient (or subrecipient) uses E-Verify (and follows the proper E-Verify procedures, including in the event of a "Tentative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Nonconfirmation</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 a "Final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Nonconfirmation</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to confirm employment eligibility for each hiring for a position in the United States that is or will be funded (in whole or in part) with award funds.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 "United States" specifically includes the District of Columbia, Puerto Rico, Guam, the Virgin Islands of the United States, and the Commonwealth of the Northern Mariana Islands.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D. Nothing in this condition shall be understood to authorize or require any recipient, any subrecipient at any tier, or any person or other entity, to violate any federal law, including any applicable civil rights or nondiscrimination law.</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E. Nothing in this condition, including in paragraph 4.B., shall be understood to relieve any recipient, any subrecipient at any tier, or any person or other entity, of any obligation otherwise imposed by law, including 8 U.S.C. 1324a(a)(1).</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Questions about E-Verify should be directed to DHS. For more information about E-Verify visit the E-Verify website (</w:t>
      </w:r>
      <w:hyperlink r:id="Rea2c3c3ab88c4532">
        <w:r w:rsidRPr="392DD726" w:rsidR="05F41CAE">
          <w:rPr>
            <w:rStyle w:val="Hyperlink"/>
            <w:rFonts w:ascii="Calibri" w:hAnsi="Calibri" w:eastAsia="Calibri" w:cs="Calibri"/>
            <w:b w:val="0"/>
            <w:bCs w:val="0"/>
            <w:i w:val="0"/>
            <w:iCs w:val="0"/>
            <w:caps w:val="0"/>
            <w:smallCaps w:val="0"/>
            <w:noProof w:val="0"/>
            <w:sz w:val="24"/>
            <w:szCs w:val="24"/>
            <w:lang w:val="en-US"/>
          </w:rPr>
          <w:t>https://www.e-verify.gov/</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 email E-Verify at </w:t>
      </w:r>
      <w:hyperlink r:id="Rf913e67515114a9a">
        <w:r w:rsidRPr="392DD726" w:rsidR="05F41CAE">
          <w:rPr>
            <w:rStyle w:val="Hyperlink"/>
            <w:rFonts w:ascii="Calibri" w:hAnsi="Calibri" w:eastAsia="Calibri" w:cs="Calibri"/>
            <w:b w:val="0"/>
            <w:bCs w:val="0"/>
            <w:i w:val="0"/>
            <w:iCs w:val="0"/>
            <w:caps w:val="0"/>
            <w:smallCaps w:val="0"/>
            <w:noProof w:val="0"/>
            <w:sz w:val="24"/>
            <w:szCs w:val="24"/>
            <w:lang w:val="en-US"/>
          </w:rPr>
          <w:t>E-Verify@dhs.gov</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E-Verify employer agents can email E-Verify at </w:t>
      </w:r>
      <w:hyperlink r:id="Rcfb1a6964d9e46a5">
        <w:r w:rsidRPr="392DD726" w:rsidR="05F41CAE">
          <w:rPr>
            <w:rStyle w:val="Hyperlink"/>
            <w:rFonts w:ascii="Calibri" w:hAnsi="Calibri" w:eastAsia="Calibri" w:cs="Calibri"/>
            <w:b w:val="0"/>
            <w:bCs w:val="0"/>
            <w:i w:val="0"/>
            <w:iCs w:val="0"/>
            <w:caps w:val="0"/>
            <w:smallCaps w:val="0"/>
            <w:noProof w:val="0"/>
            <w:sz w:val="24"/>
            <w:szCs w:val="24"/>
            <w:lang w:val="en-US"/>
          </w:rPr>
          <w:t>E-VerifyEmployerAgent@dhs.gov</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Questions about the meaning or scope of this condition should be directed to OJP, before award acceptance.</w:t>
      </w:r>
    </w:p>
    <w:p w:rsidR="7C9EAA50" w:rsidP="61D1D510" w:rsidRDefault="7C9EAA50" w14:paraId="12F8DB60" w14:textId="790C60E2">
      <w:pPr>
        <w:spacing w:line="360" w:lineRule="auto"/>
        <w:rPr>
          <w:rFonts w:ascii="Calibri" w:hAnsi="Calibri" w:eastAsia="Calibri" w:cs="Calibri"/>
          <w:sz w:val="24"/>
          <w:szCs w:val="24"/>
        </w:rPr>
      </w:pPr>
    </w:p>
    <w:p w:rsidR="4CBCAF5A" w:rsidP="392DD726" w:rsidRDefault="4CBCAF5A" w14:paraId="519D7D36" w14:textId="2C2253AD">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17</w:t>
      </w:r>
      <w:r w:rsidRPr="392DD726" w:rsidR="537F4198">
        <w:rPr>
          <w:rStyle w:val="Heading2Char"/>
          <w:noProof w:val="0"/>
          <w:lang w:val="en-US"/>
        </w:rPr>
        <w:t xml:space="preserve">. </w:t>
      </w:r>
      <w:r w:rsidRPr="392DD726" w:rsidR="05F41CAE">
        <w:rPr>
          <w:rStyle w:val="Heading2Char"/>
          <w:noProof w:val="0"/>
          <w:lang w:val="en-US"/>
        </w:rPr>
        <w:t>Encouragement of policies to ban text messaging while driving</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Pursuant to Executive Order 13513, "Federal Leadership on Reducing Text Messaging While Driving," 74 Fed. Reg. 51225 (October 1, 2009), DOJ encourages recipients and subrecipients ("subgrantees") to adopt and enforce policies banning employees from text messaging while driving any vehicle during the course of performing work funded by this award, and to establish workplace safety policies and conduct education, awareness, and other outreach to decrease crashes caused by distracted drivers.</w:t>
      </w:r>
    </w:p>
    <w:p w:rsidR="7C9EAA50" w:rsidP="61D1D510" w:rsidRDefault="7C9EAA50" w14:paraId="253CF995" w14:textId="4BF028A1">
      <w:pPr>
        <w:spacing w:line="360" w:lineRule="auto"/>
        <w:rPr>
          <w:rFonts w:ascii="Calibri" w:hAnsi="Calibri" w:eastAsia="Calibri" w:cs="Calibri"/>
          <w:sz w:val="24"/>
          <w:szCs w:val="24"/>
        </w:rPr>
      </w:pPr>
    </w:p>
    <w:p w:rsidR="4CBCAF5A" w:rsidP="392DD726" w:rsidRDefault="4CBCAF5A" w14:paraId="5349360B" w14:textId="001622A8">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18</w:t>
      </w:r>
      <w:r w:rsidRPr="392DD726" w:rsidR="107CC3F6">
        <w:rPr>
          <w:rStyle w:val="Heading2Char"/>
          <w:noProof w:val="0"/>
          <w:lang w:val="en-US"/>
        </w:rPr>
        <w:t xml:space="preserve">. </w:t>
      </w:r>
      <w:r w:rsidRPr="392DD726" w:rsidR="05F41CAE">
        <w:rPr>
          <w:rStyle w:val="Heading2Char"/>
          <w:noProof w:val="0"/>
          <w:lang w:val="en-US"/>
        </w:rPr>
        <w:t>Reclassification of various statutory provisions to a new Title 34 of the United States Code</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On September 1, 2017, various statutory provisions previously codified elsewhere in the U.S. Code were editorially reclassified (that is, moved and renumbered) to a new Title 34, entitled "Crime Control and Law Enforcement." The reclassification encompassed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 number of</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statutory provisions pertinent to OJP awards (that is, OJP grants and cooperative agreements), including many provisions previously codified in Title 42 of the U.S. Code.</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Effective as of September 1, 2017, any reference in this award document to a statutory provision that has been reclassified to the new Title 34 of the U.S. Code is to be read as a reference to that statutory provision as reclassified to Title 34. This rule of construction specifically includes references set out in award conditions, references set out in material incorporated by reference through award conditions, and references set out in other award requirements.</w:t>
      </w:r>
    </w:p>
    <w:p w:rsidR="7C9EAA50" w:rsidP="61D1D510" w:rsidRDefault="7C9EAA50" w14:paraId="24E8CFB8" w14:textId="5FD2A2A2">
      <w:pPr>
        <w:spacing w:line="360" w:lineRule="auto"/>
        <w:rPr>
          <w:rFonts w:ascii="Calibri" w:hAnsi="Calibri" w:eastAsia="Calibri" w:cs="Calibri"/>
          <w:sz w:val="24"/>
          <w:szCs w:val="24"/>
        </w:rPr>
      </w:pPr>
    </w:p>
    <w:p w:rsidR="4CBCAF5A" w:rsidP="392DD726" w:rsidRDefault="4CBCAF5A" w14:paraId="26A376B9" w14:textId="7DE4AEA1">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19</w:t>
      </w:r>
      <w:r w:rsidRPr="392DD726" w:rsidR="034F4BC0">
        <w:rPr>
          <w:rStyle w:val="Heading2Char"/>
          <w:noProof w:val="0"/>
          <w:lang w:val="en-US"/>
        </w:rPr>
        <w:t xml:space="preserve">. </w:t>
      </w:r>
      <w:r w:rsidRPr="392DD726" w:rsidR="05F41CAE">
        <w:rPr>
          <w:rStyle w:val="Heading2Char"/>
          <w:noProof w:val="0"/>
          <w:lang w:val="en-US"/>
        </w:rPr>
        <w:t>Restrictions and certifications regarding non-disclosure agreements and related matters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No recipient or subrecipient ("subgrantee") under this award, or entity that receives a procurement contract or subcontract with any funds under this award, may require any employee or contractor to sign an internal confidentiality agreement or statement that prohibits or otherwise restricts, or purports to prohibit or restrict, the reporting (in accordance with law) of waste, fraud, or abuse to an investigative or law enforcement representative of a federal department or agency authorized to receive such information.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foregoing is not intended, and shall not be understood by the agency making this award, to contravene requirements applicable to Standard Form 312 (which relates to classified information), Form 4414 (which relates to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sensitive compartmented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information), or any other form issued by a federal department or agency governing the nondisclosure of classified information.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1. In accepting this award, the recipient--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 represents that it neither requires nor has required internal confidentiality agreements or statements from employees or contractors that currently prohibit or otherwise currently restrict (or purport to prohibit or restrict) employees or contractors from reporting waste, fraud, or abuse as described above; and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b. certifies that, if it learns or is notified that it is or has been requiring its employees or contractors to execute agreements or statements that prohibit or otherwise restrict (or purport to prohibit or restrict), reporting of waste, fraud, or abuse as described above, it will immediately stop any further obligations of award funds, will provide prompt written notification to the federal agency making this award, and will resume (or permit resumption of) such obligations only if expressly authorized to do so by that agency.</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2. If the recipient does or is authorized under this award to make subawards ("subgrants"), procurement contracts, or both--</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 it represents that--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(1) it has determined that no other entity that the recipient's application proposes may or will receive award funds (whether through a subaward ("subgrant"), procurement contract, or subcontract under a procurement contract) either requires or has required internal confidentiality agreements or statements from employees or contractors that currently prohibit or otherwise currently restrict (or purport to prohibit or restrict) employees or contractors from reporting waste, fraud, or abuse as described above; and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(2) it has made appropriate inquiry, or otherwise has an adequate factual basis, to support this representation; and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b. it certifies that, if it learns or is notified that any subrecipient, contractor, or subcontractor entity that receives funds under this award is or has been requiring its employees or contractors to execute agreements or statements that prohibit or otherwise restrict (or purport to prohibit or restrict), reporting of waste, fraud, or abuse as described above, it will immediately stop any further obligations of award funds to or by that entity, will provide prompt written notification to the federal agency making this award, and will resume (or permit resumption of) such obligations only if expressly authorized to do so by that agency.</w:t>
      </w:r>
    </w:p>
    <w:p w:rsidR="7C9EAA50" w:rsidP="61D1D510" w:rsidRDefault="7C9EAA50" w14:paraId="3991FEDD" w14:textId="4A05271A">
      <w:pPr>
        <w:spacing w:line="360" w:lineRule="auto"/>
        <w:rPr>
          <w:rFonts w:ascii="Calibri" w:hAnsi="Calibri" w:eastAsia="Calibri" w:cs="Calibri"/>
          <w:sz w:val="24"/>
          <w:szCs w:val="24"/>
        </w:rPr>
      </w:pPr>
    </w:p>
    <w:p w:rsidR="4CBCAF5A" w:rsidP="392DD726" w:rsidRDefault="4CBCAF5A" w14:paraId="25FE702B" w14:textId="116086CF">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20</w:t>
      </w:r>
      <w:r w:rsidRPr="392DD726" w:rsidR="28D03C52">
        <w:rPr>
          <w:rStyle w:val="Heading2Char"/>
          <w:noProof w:val="0"/>
          <w:lang w:val="en-US"/>
        </w:rPr>
        <w:t xml:space="preserve">. </w:t>
      </w:r>
      <w:r w:rsidRPr="392DD726" w:rsidR="05F41CAE">
        <w:rPr>
          <w:rStyle w:val="Heading2Char"/>
          <w:noProof w:val="0"/>
          <w:lang w:val="en-US"/>
        </w:rPr>
        <w:t>OJP Training Guiding Principles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Any training or training materials that the recipient -- or any subrecipient ("subgrantee") at any tier -- develops or delivers with OJP award funds must adhere to the OJP Training Guiding Principles for Grantees and Subgrantees, available at </w:t>
      </w:r>
      <w:hyperlink r:id="Rc186f12990984ca7">
        <w:r w:rsidRPr="392DD726" w:rsidR="05F41CAE">
          <w:rPr>
            <w:rStyle w:val="Hyperlink"/>
            <w:rFonts w:ascii="Calibri" w:hAnsi="Calibri" w:eastAsia="Calibri" w:cs="Calibri"/>
            <w:b w:val="0"/>
            <w:bCs w:val="0"/>
            <w:i w:val="0"/>
            <w:iCs w:val="0"/>
            <w:caps w:val="0"/>
            <w:smallCaps w:val="0"/>
            <w:noProof w:val="0"/>
            <w:sz w:val="24"/>
            <w:szCs w:val="24"/>
            <w:lang w:val="en-US"/>
          </w:rPr>
          <w:t>https://www.ojp.gov/funding/implement/training-guiding-principles-grantees-and-subgrantees</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7C9EAA50" w:rsidP="61D1D510" w:rsidRDefault="7C9EAA50" w14:paraId="41DFE541" w14:textId="2B8B1510">
      <w:pPr>
        <w:spacing w:line="360" w:lineRule="auto"/>
        <w:rPr>
          <w:rFonts w:ascii="Calibri" w:hAnsi="Calibri" w:eastAsia="Calibri" w:cs="Calibri"/>
          <w:sz w:val="24"/>
          <w:szCs w:val="24"/>
        </w:rPr>
      </w:pPr>
    </w:p>
    <w:p w:rsidR="4CBCAF5A" w:rsidP="392DD726" w:rsidRDefault="4CBCAF5A" w14:paraId="670BF177" w14:textId="6BC69FBB">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21</w:t>
      </w:r>
      <w:r w:rsidRPr="392DD726" w:rsidR="7AC3F485">
        <w:rPr>
          <w:rStyle w:val="Heading2Char"/>
          <w:noProof w:val="0"/>
          <w:lang w:val="en-US"/>
        </w:rPr>
        <w:t xml:space="preserve">. </w:t>
      </w:r>
      <w:r w:rsidRPr="392DD726" w:rsidR="05F41CAE">
        <w:rPr>
          <w:rStyle w:val="Heading2Char"/>
          <w:noProof w:val="0"/>
          <w:lang w:val="en-US"/>
        </w:rPr>
        <w:t>Specific post-award approval required to use a noncompetitive approach in any procurement contract that would exceed $250,000</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("subgrantee") at any tier, must comply with all applicable requirements to obtain specific advance approval to use a noncompetitive approach in any procurement contract that would exceed the Simplified Acquisition Threshold (currently, $250,000). This condition applies to agreements that -- for purposes of federal grants administrative requirements -- OJP considers a procurement "contract" (and therefore does not consider a subaward).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details of the requirement for advance approval to use a noncompetitive approach in a procurement contract under an OJP award are posted on the OJP web site at </w:t>
      </w:r>
      <w:hyperlink r:id="Ree4e29db18f84024">
        <w:r w:rsidRPr="392DD726" w:rsidR="05F41CAE">
          <w:rPr>
            <w:rStyle w:val="Hyperlink"/>
            <w:rFonts w:ascii="Calibri" w:hAnsi="Calibri" w:eastAsia="Calibri" w:cs="Calibri"/>
            <w:b w:val="0"/>
            <w:bCs w:val="0"/>
            <w:i w:val="0"/>
            <w:iCs w:val="0"/>
            <w:caps w:val="0"/>
            <w:smallCaps w:val="0"/>
            <w:noProof w:val="0"/>
            <w:sz w:val="24"/>
            <w:szCs w:val="24"/>
            <w:lang w:val="en-US"/>
          </w:rPr>
          <w:t>https://ojp.gov/funding/Explore/NoncompetitiveProcurement.htm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condition: Specific post-award approval required to use a noncompetitive approach in a procurement contract (if contract would exceed $250,000)</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incorporated by reference here.</w:t>
      </w:r>
    </w:p>
    <w:p w:rsidR="7C9EAA50" w:rsidP="61D1D510" w:rsidRDefault="7C9EAA50" w14:paraId="2A2F6117" w14:textId="4CCA1333">
      <w:pPr>
        <w:spacing w:line="360" w:lineRule="auto"/>
        <w:rPr>
          <w:rFonts w:ascii="Calibri" w:hAnsi="Calibri" w:eastAsia="Calibri" w:cs="Calibri"/>
          <w:sz w:val="24"/>
          <w:szCs w:val="24"/>
        </w:rPr>
      </w:pPr>
    </w:p>
    <w:p w:rsidR="4CBCAF5A" w:rsidP="392DD726" w:rsidRDefault="4CBCAF5A" w14:paraId="5D3097E6" w14:textId="1EA2DBF1">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22</w:t>
      </w:r>
      <w:r w:rsidRPr="392DD726" w:rsidR="6C9DBC9F">
        <w:rPr>
          <w:rStyle w:val="Heading2Char"/>
          <w:noProof w:val="0"/>
          <w:lang w:val="en-US"/>
        </w:rPr>
        <w:t xml:space="preserve">. </w:t>
      </w:r>
      <w:r w:rsidRPr="392DD726" w:rsidR="05F41CAE">
        <w:rPr>
          <w:rStyle w:val="Heading2Char"/>
          <w:noProof w:val="0"/>
          <w:lang w:val="en-US"/>
        </w:rPr>
        <w:t>Requirement to report potentially duplicative funding</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If the recipient currently has other active awards of federal funds, or if the recipient receives any other award of federal funds during the period of performance for this award, the recipient promptly must determine whether funds from any of those other federal awards have been, are being, or are to be used (in whole or in part) for one or more of the identical cost items for which funds are provided under this award. If so, the recipient must promptly notify the DOJ awarding agency (OJP or OVW, as appropriate) in writing of the potential duplication, and, if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so</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requested by the DOJ awarding agency, must seek a budget-modification or change-of-project-scope Grant Award Modification (GAM) to eliminate any inappropriate duplication of funding.</w:t>
      </w:r>
    </w:p>
    <w:p w:rsidR="7C9EAA50" w:rsidP="61D1D510" w:rsidRDefault="7C9EAA50" w14:paraId="320049B5" w14:textId="6DC66750">
      <w:pPr>
        <w:spacing w:line="360" w:lineRule="auto"/>
        <w:rPr>
          <w:rFonts w:ascii="Calibri" w:hAnsi="Calibri" w:eastAsia="Calibri" w:cs="Calibri"/>
          <w:sz w:val="24"/>
          <w:szCs w:val="24"/>
        </w:rPr>
      </w:pPr>
    </w:p>
    <w:p w:rsidR="4CBCAF5A" w:rsidP="392DD726" w:rsidRDefault="4CBCAF5A" w14:paraId="1871C45E" w14:textId="4773AC3E">
      <w:pPr>
        <w:pStyle w:val="Heading2"/>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noProof w:val="0"/>
          <w:lang w:val="en-US"/>
        </w:rPr>
        <w:t>23</w:t>
      </w:r>
      <w:r w:rsidRPr="392DD726" w:rsidR="29163140">
        <w:rPr>
          <w:noProof w:val="0"/>
          <w:lang w:val="en-US"/>
        </w:rPr>
        <w:t xml:space="preserve">. </w:t>
      </w:r>
      <w:r w:rsidRPr="392DD726" w:rsidR="05F41CAE">
        <w:rPr>
          <w:noProof w:val="0"/>
          <w:lang w:val="en-US"/>
        </w:rPr>
        <w:t>Required training for Grant Award Administrator and Financial Manager</w:t>
      </w:r>
    </w:p>
    <w:p w:rsidR="4CBCAF5A" w:rsidP="392DD726" w:rsidRDefault="4CBCAF5A" w14:paraId="0F553F82" w14:textId="3DD3471F">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Grant Award Administrator and all Financial Managers for this award must have successfully completed an "OJP financial management and grant administration training" by 120 days after the date of the recipient's acceptance of the award. Successful completion of such a training on or after January 1, 2022, will satisfy this condition.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 the event that either the Grant Award Administrator or a Financial Manager for this award changes during the period of performance, the new Grant Award Administrator or Financial Manager must have successfully completed an "OJP financial management and grant administration training" by 120 calendar days after the date the Entity Administrator enters updated Grant Award Administrator or Financial Manager information in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JustGrants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Successful completion of such a training on or after January 1, 2022, will satisfy this condition.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list of OJP trainings that OJP will consider "OJP financial management and grant administration training" for purposes of this condition is available at </w:t>
      </w:r>
      <w:hyperlink r:id="Rcbe885b6e67f4c4d">
        <w:r w:rsidRPr="392DD726" w:rsidR="05F41CAE">
          <w:rPr>
            <w:rStyle w:val="Hyperlink"/>
            <w:rFonts w:ascii="Calibri" w:hAnsi="Calibri" w:eastAsia="Calibri" w:cs="Calibri"/>
            <w:b w:val="0"/>
            <w:bCs w:val="0"/>
            <w:i w:val="0"/>
            <w:iCs w:val="0"/>
            <w:caps w:val="0"/>
            <w:smallCaps w:val="0"/>
            <w:noProof w:val="0"/>
            <w:sz w:val="24"/>
            <w:szCs w:val="24"/>
            <w:lang w:val="en-US"/>
          </w:rPr>
          <w:t>https://onlinegfmt.training.ojp.gov/</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All trainings that satisfy this condition include a session on grant fraud prevention and detection.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should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anticipate</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that OJP will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immediately</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withhold ("freeze") award funds if the recipient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fails to</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comply with</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condition. The recipient's failure to comply also may lead OJP to impose additional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appropriate conditions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on this award.</w:t>
      </w:r>
    </w:p>
    <w:p w:rsidR="7C9EAA50" w:rsidP="61D1D510" w:rsidRDefault="7C9EAA50" w14:paraId="38B27C88" w14:textId="5098D457">
      <w:pPr>
        <w:spacing w:line="360" w:lineRule="auto"/>
        <w:rPr>
          <w:rFonts w:ascii="Calibri" w:hAnsi="Calibri" w:eastAsia="Calibri" w:cs="Calibri"/>
          <w:sz w:val="24"/>
          <w:szCs w:val="24"/>
        </w:rPr>
      </w:pPr>
    </w:p>
    <w:p w:rsidR="4CBCAF5A" w:rsidP="392DD726" w:rsidRDefault="4CBCAF5A" w14:paraId="1A0C345B" w14:textId="63809BFA">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24</w:t>
      </w:r>
      <w:r w:rsidRPr="392DD726" w:rsidR="5578865A">
        <w:rPr>
          <w:rStyle w:val="Heading2Char"/>
          <w:noProof w:val="0"/>
          <w:lang w:val="en-US"/>
        </w:rPr>
        <w:t xml:space="preserve">. </w:t>
      </w:r>
      <w:r w:rsidRPr="392DD726" w:rsidR="05F41CAE">
        <w:rPr>
          <w:rStyle w:val="Heading2Char"/>
          <w:noProof w:val="0"/>
          <w:lang w:val="en-US"/>
        </w:rPr>
        <w:t>Compliance with 41 U.S.C. 4712 (including prohibitions on reprisal; notice to employees)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at any tier) must comply with, and is subject to, all applicable provisions of 41 U.S.C. 4712, including all applicable provisions that prohibit, under specified circumstances, discrimination against an employee as reprisal for the employee's disclosure of information related to gross mismanagement of a federal grant, a gross waste of federal funds, an abuse of authority relating to a federal grant, a substantial and specific danger to public health or safety, or a violation of law, rule, or regulation related to a federal grant.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also must inform its employees, in writing (and in the predominant native language of the workforce), of employee rights and remedies under 41 U.S.C. 4712.</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Should a question arise as to the applicability of the provisions of 41 U.S.C. 4712 to this award, the recipient is to contact the DOJ awarding agency (OJP or OVW, as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appropriate)</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guidance.</w:t>
      </w:r>
    </w:p>
    <w:p w:rsidR="7C9EAA50" w:rsidP="61D1D510" w:rsidRDefault="7C9EAA50" w14:paraId="325591AE" w14:textId="12F9AE3E">
      <w:pPr>
        <w:spacing w:line="360" w:lineRule="auto"/>
        <w:rPr>
          <w:rFonts w:ascii="Calibri" w:hAnsi="Calibri" w:eastAsia="Calibri" w:cs="Calibri"/>
          <w:sz w:val="24"/>
          <w:szCs w:val="24"/>
        </w:rPr>
      </w:pPr>
    </w:p>
    <w:p w:rsidR="4CBCAF5A" w:rsidP="392DD726" w:rsidRDefault="4CBCAF5A" w14:paraId="09E7759A" w14:textId="68C661C0">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25</w:t>
      </w:r>
      <w:r w:rsidRPr="392DD726" w:rsidR="6BCDC017">
        <w:rPr>
          <w:rStyle w:val="Heading2Char"/>
          <w:noProof w:val="0"/>
          <w:lang w:val="en-US"/>
        </w:rPr>
        <w:t>.</w:t>
      </w:r>
      <w:r w:rsidRPr="392DD726" w:rsidR="6BCDC017">
        <w:rPr>
          <w:rStyle w:val="Heading2Char"/>
          <w:noProof w:val="0"/>
          <w:lang w:val="en-US"/>
        </w:rPr>
        <w:t xml:space="preserve"> </w:t>
      </w:r>
      <w:r w:rsidRPr="392DD726" w:rsidR="05F41CAE">
        <w:rPr>
          <w:rStyle w:val="Heading2Char"/>
          <w:noProof w:val="0"/>
          <w:lang w:val="en-US"/>
        </w:rPr>
        <w:t>Potential imposition of additional requirements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agrees to comply with any additional requirements that may be imposed by the DOJ awarding agency (OJP or OVW, as appropriate) during the period of performance for this award, if the recipient is designated as "high-risk" for purposes of the DOJ high-risk grantee list.</w:t>
      </w:r>
    </w:p>
    <w:p w:rsidR="7C9EAA50" w:rsidP="61D1D510" w:rsidRDefault="7C9EAA50" w14:paraId="172B5824" w14:textId="537971CF">
      <w:pPr>
        <w:spacing w:line="360" w:lineRule="auto"/>
        <w:rPr>
          <w:rFonts w:ascii="Calibri" w:hAnsi="Calibri" w:eastAsia="Calibri" w:cs="Calibri"/>
          <w:sz w:val="24"/>
          <w:szCs w:val="24"/>
        </w:rPr>
      </w:pPr>
    </w:p>
    <w:p w:rsidR="4CBCAF5A" w:rsidP="392DD726" w:rsidRDefault="4CBCAF5A" w14:paraId="30B75FEC" w14:textId="7F4ACD55">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26</w:t>
      </w:r>
      <w:r w:rsidRPr="392DD726" w:rsidR="518D7738">
        <w:rPr>
          <w:rStyle w:val="Heading2Char"/>
          <w:noProof w:val="0"/>
          <w:lang w:val="en-US"/>
        </w:rPr>
        <w:t>.</w:t>
      </w:r>
      <w:r w:rsidRPr="392DD726" w:rsidR="518D7738">
        <w:rPr>
          <w:rStyle w:val="Heading2Char"/>
          <w:noProof w:val="0"/>
          <w:lang w:val="en-US"/>
        </w:rPr>
        <w:t xml:space="preserve"> </w:t>
      </w:r>
      <w:r w:rsidRPr="392DD726" w:rsidR="05F41CAE">
        <w:rPr>
          <w:rStyle w:val="Heading2Char"/>
          <w:noProof w:val="0"/>
          <w:lang w:val="en-US"/>
        </w:rPr>
        <w:t>Requirement to report actual or imminent breach of personally identifiable information (PII)</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at any tier) must have written procedures in place to respond in the event of an actual or imminent "breach" (OMB M-17-12) if it (or a subrecipient) -- (1) creates, collects, uses, processes, stores, maintains, disseminates, discloses, or disposes of "Personally Identifiable Information (PII)" (2 CFR 200.1) within the scope of an OJP grant-funded program or activity, or (2) uses or operates a "Federal information system" (OMB Circular A-130). The recipient's breach procedures must include a requirement to report actual or imminent breach of PII to an OJP Program Manager no later than 24 hours after an occurrence of an actual breach, or the detection of an imminent breach.</w:t>
      </w:r>
    </w:p>
    <w:p w:rsidR="7C9EAA50" w:rsidP="61D1D510" w:rsidRDefault="7C9EAA50" w14:paraId="492EB472" w14:textId="4E7EBBDD">
      <w:pPr>
        <w:spacing w:line="360" w:lineRule="auto"/>
        <w:rPr>
          <w:rFonts w:ascii="Calibri" w:hAnsi="Calibri" w:eastAsia="Calibri" w:cs="Calibri"/>
          <w:sz w:val="24"/>
          <w:szCs w:val="24"/>
        </w:rPr>
      </w:pPr>
    </w:p>
    <w:p w:rsidR="4CBCAF5A" w:rsidP="392DD726" w:rsidRDefault="4CBCAF5A" w14:paraId="5AB98565" w14:textId="29F14A97">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27</w:t>
      </w:r>
      <w:r w:rsidRPr="392DD726" w:rsidR="6180CE53">
        <w:rPr>
          <w:rStyle w:val="Heading2Char"/>
          <w:noProof w:val="0"/>
          <w:lang w:val="en-US"/>
        </w:rPr>
        <w:t xml:space="preserve">. </w:t>
      </w:r>
      <w:r w:rsidRPr="392DD726" w:rsidR="05F41CAE">
        <w:rPr>
          <w:rStyle w:val="Heading2Char"/>
          <w:noProof w:val="0"/>
          <w:lang w:val="en-US"/>
        </w:rPr>
        <w:t>Requirements related to System for Award Management and Universal Identifier Requirements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must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comply with</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applicable requirements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regarding</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System for Award Management (SAM), currently accessible at </w:t>
      </w:r>
      <w:hyperlink r:id="Rf640848062db4388">
        <w:r w:rsidRPr="392DD726" w:rsidR="05F41CAE">
          <w:rPr>
            <w:rStyle w:val="Hyperlink"/>
            <w:rFonts w:ascii="Calibri" w:hAnsi="Calibri" w:eastAsia="Calibri" w:cs="Calibri"/>
            <w:b w:val="0"/>
            <w:bCs w:val="0"/>
            <w:i w:val="0"/>
            <w:iCs w:val="0"/>
            <w:caps w:val="0"/>
            <w:smallCaps w:val="0"/>
            <w:noProof w:val="0"/>
            <w:sz w:val="24"/>
            <w:szCs w:val="24"/>
            <w:lang w:val="en-US"/>
          </w:rPr>
          <w:t>https://www.sam.gov/</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This includes applicable requirements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regarding</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registration with SAM, as well as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maintaining</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currency of information in SAM.</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also must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comply with</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applicable restrictions on subawards ("subgrants") to first-tier subrecipients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first-tier</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"subgrantees"), including restrictions on subawards to entities that do not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acquire</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provide (to the recipient) the unique entity identifier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required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for SAM registration.</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details of the recipient's obligations related to SAM and to unique entity identifiers are posted on the OJP web site at </w:t>
      </w:r>
      <w:hyperlink r:id="R47dc6662783e4f96">
        <w:r w:rsidRPr="392DD726" w:rsidR="05F41CAE">
          <w:rPr>
            <w:rStyle w:val="Hyperlink"/>
            <w:rFonts w:ascii="Calibri" w:hAnsi="Calibri" w:eastAsia="Calibri" w:cs="Calibri"/>
            <w:b w:val="0"/>
            <w:bCs w:val="0"/>
            <w:i w:val="0"/>
            <w:iCs w:val="0"/>
            <w:caps w:val="0"/>
            <w:smallCaps w:val="0"/>
            <w:noProof w:val="0"/>
            <w:sz w:val="24"/>
            <w:szCs w:val="24"/>
            <w:lang w:val="en-US"/>
          </w:rPr>
          <w:t>https://ojp.gov/funding/Explore/SAM.htm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condition: System for Award Management (SAM) and Universal Identifier Requirements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incorporated by reference here.</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condition does not apply to an award to an individual who received the award as a natural person (i.e., unrelated to any business or non-profit organization that he or she may own or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operate</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his or her name).</w:t>
      </w:r>
    </w:p>
    <w:p w:rsidR="7C9EAA50" w:rsidP="61D1D510" w:rsidRDefault="7C9EAA50" w14:paraId="3CD20458" w14:textId="3002C823">
      <w:pPr>
        <w:spacing w:line="360" w:lineRule="auto"/>
        <w:rPr>
          <w:rFonts w:ascii="Calibri" w:hAnsi="Calibri" w:eastAsia="Calibri" w:cs="Calibri"/>
          <w:sz w:val="24"/>
          <w:szCs w:val="24"/>
        </w:rPr>
      </w:pPr>
    </w:p>
    <w:p w:rsidR="7C9EAA50" w:rsidP="392DD726" w:rsidRDefault="7C9EAA50" w14:paraId="6D639540" w14:textId="4ADF377B">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28</w:t>
      </w:r>
      <w:r w:rsidRPr="392DD726" w:rsidR="390AA09A">
        <w:rPr>
          <w:rStyle w:val="Heading2Char"/>
          <w:noProof w:val="0"/>
          <w:lang w:val="en-US"/>
        </w:rPr>
        <w:t xml:space="preserve">. </w:t>
      </w:r>
      <w:r w:rsidRPr="392DD726" w:rsidR="05F41CAE">
        <w:rPr>
          <w:rStyle w:val="Heading2Char"/>
          <w:noProof w:val="0"/>
          <w:lang w:val="en-US"/>
        </w:rPr>
        <w:t>Restrictions on "lobbying"</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In general, as a matter of federal law, federal funds awarded by OJP may not be used by the recipient, or any subrecipient ("subgrantee") at any tier, either directly or indirectly, to support or oppose the enactment, repeal, modification, or adoption of any law, regulation, or policy, at any level of government. See 18 U.S.C. 1913. (There may be exceptions if an applicable federal statute specifically authorizes certain activities that otherwise would be barred by law.)</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Another federal law generally prohibits federal funds awarded by OJP from being used by the recipient, or any subrecipient at any tier, to pay any person to influence (or attempt to influence) a federal agency, a Member of Congress, or Congress (or an official or employee of any of them) with respect to the awarding of a federal grant or cooperative agreement, subgrant, contract, subcontract, or loan, or with respect to actions such as renewing, extending, or modifying any such award. See 31 U.S.C. 1352. Certain exceptions to this law apply, including an exception that applies to Indian tribes and tribal organizations.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Should any question arise as to whether a particular use of federal funds by a recipient (or subrecipient) would or might fall within the scope of these prohibitions, the recipient is to contact OJP for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guidance, and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may not proceed without the express prior written approval of OJP.</w:t>
      </w:r>
    </w:p>
    <w:p w:rsidR="4CBCAF5A" w:rsidP="392DD726" w:rsidRDefault="4CBCAF5A" w14:paraId="7E3B725F" w14:textId="7AD8BBE3">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29</w:t>
      </w:r>
      <w:r w:rsidRPr="392DD726" w:rsidR="15AD2CE3">
        <w:rPr>
          <w:rStyle w:val="Heading2Char"/>
          <w:noProof w:val="0"/>
          <w:lang w:val="en-US"/>
        </w:rPr>
        <w:t xml:space="preserve">. </w:t>
      </w:r>
      <w:r w:rsidRPr="392DD726" w:rsidR="05F41CAE">
        <w:rPr>
          <w:rStyle w:val="Heading2Char"/>
          <w:noProof w:val="0"/>
          <w:lang w:val="en-US"/>
        </w:rPr>
        <w:t>All subawards ("subgrants") must have specific federal authorizatio</w:t>
      </w:r>
      <w:r w:rsidRPr="392DD726" w:rsidR="05F41CAE">
        <w:rPr>
          <w:rFonts w:ascii="Calibri" w:hAnsi="Calibri" w:eastAsia="Calibri" w:cs="Calibri"/>
          <w:b w:val="1"/>
          <w:bCs w:val="1"/>
          <w:i w:val="0"/>
          <w:iCs w:val="0"/>
          <w:caps w:val="0"/>
          <w:smallCaps w:val="0"/>
          <w:noProof w:val="0"/>
          <w:color w:val="000000" w:themeColor="text1" w:themeTint="FF" w:themeShade="FF"/>
          <w:sz w:val="28"/>
          <w:szCs w:val="28"/>
          <w:lang w:val="en-US"/>
        </w:rPr>
        <w:t>n</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and any subrecipient ("subgrantee") at any tier, must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comply with</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all applicable requirements for authorization of any subaward. This condition applies to agreements that -- for purposes of federal grants administrative requirements -- OJP considers a "subaward" (and therefore does not consider a procurement "contract").</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details of the requirement for authorization of any subaward are posted on the OJP web site at </w:t>
      </w:r>
      <w:hyperlink r:id="Rc5347438ec02450d">
        <w:r w:rsidRPr="392DD726" w:rsidR="05F41CAE">
          <w:rPr>
            <w:rStyle w:val="Hyperlink"/>
            <w:rFonts w:ascii="Calibri" w:hAnsi="Calibri" w:eastAsia="Calibri" w:cs="Calibri"/>
            <w:b w:val="0"/>
            <w:bCs w:val="0"/>
            <w:i w:val="0"/>
            <w:iCs w:val="0"/>
            <w:caps w:val="0"/>
            <w:smallCaps w:val="0"/>
            <w:noProof w:val="0"/>
            <w:sz w:val="24"/>
            <w:szCs w:val="24"/>
            <w:lang w:val="en-US"/>
          </w:rPr>
          <w:t>https://ojp.gov/funding/Explore/SubawardAuthorization.htm</w:t>
        </w:r>
      </w:hyperlink>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condition: All subawards ("subgrants") must have specific federal authorization</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incorporated by reference here.</w:t>
      </w:r>
    </w:p>
    <w:p w:rsidR="7C9EAA50" w:rsidP="61D1D510" w:rsidRDefault="7C9EAA50" w14:paraId="6B1B55C1" w14:textId="691877A4">
      <w:pPr>
        <w:spacing w:line="360" w:lineRule="auto"/>
        <w:rPr>
          <w:rFonts w:ascii="Calibri" w:hAnsi="Calibri" w:eastAsia="Calibri" w:cs="Calibri"/>
          <w:sz w:val="24"/>
          <w:szCs w:val="24"/>
        </w:rPr>
      </w:pPr>
    </w:p>
    <w:p w:rsidR="4CBCAF5A" w:rsidP="392DD726" w:rsidRDefault="4CBCAF5A" w14:paraId="002F450F" w14:textId="792321DB">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30</w:t>
      </w:r>
      <w:r w:rsidRPr="392DD726" w:rsidR="2F87F798">
        <w:rPr>
          <w:rStyle w:val="Heading2Char"/>
          <w:noProof w:val="0"/>
          <w:lang w:val="en-US"/>
        </w:rPr>
        <w:t xml:space="preserve">. </w:t>
      </w:r>
      <w:r w:rsidRPr="392DD726" w:rsidR="05F41CAE">
        <w:rPr>
          <w:rStyle w:val="Heading2Char"/>
          <w:noProof w:val="0"/>
          <w:lang w:val="en-US"/>
        </w:rPr>
        <w:t>Compliance with DOJ regulations pertaining to civil rights and nondiscrimination - 28 C.F.R. Part 54</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and any subrecipient ("subgrantee") at any tier, must comply with all applicable requirements of 28 C.F.R. Part 54, which relates to nondiscrimination on the basis of sex in certain "education programs."</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Among other items, 28 C.F.R. § 54.140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contains</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notice requirements that covered recipients must follow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regarding</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dissemination of information </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regarding</w:t>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federal nondiscrimination requirements.</w:t>
      </w:r>
    </w:p>
    <w:p w:rsidR="7C9EAA50" w:rsidP="61D1D510" w:rsidRDefault="7C9EAA50" w14:paraId="5B2CDBAA" w14:textId="7D56806A">
      <w:pPr>
        <w:spacing w:line="360" w:lineRule="auto"/>
        <w:rPr>
          <w:rFonts w:ascii="Calibri" w:hAnsi="Calibri" w:eastAsia="Calibri" w:cs="Calibri"/>
          <w:sz w:val="24"/>
          <w:szCs w:val="24"/>
        </w:rPr>
      </w:pPr>
    </w:p>
    <w:p w:rsidR="4CBCAF5A" w:rsidP="392DD726" w:rsidRDefault="4CBCAF5A" w14:paraId="0A39E6BE" w14:textId="44722689">
      <w:pPr>
        <w:pStyle w:val="Heading2"/>
        <w:rPr>
          <w:rFonts w:ascii="Calibri" w:hAnsi="Calibri" w:eastAsia="Calibri" w:cs="Calibri"/>
          <w:b w:val="1"/>
          <w:bCs w:val="1"/>
          <w:i w:val="0"/>
          <w:iCs w:val="0"/>
          <w:caps w:val="0"/>
          <w:smallCaps w:val="0"/>
          <w:strike w:val="0"/>
          <w:dstrike w:val="0"/>
          <w:noProof w:val="0"/>
          <w:color w:val="000000" w:themeColor="text1" w:themeTint="FF" w:themeShade="FF"/>
          <w:sz w:val="32"/>
          <w:szCs w:val="32"/>
          <w:u w:val="none"/>
          <w:lang w:val="en-US"/>
        </w:rPr>
      </w:pPr>
      <w:r w:rsidRPr="392DD726" w:rsidR="05F41CAE">
        <w:rPr>
          <w:noProof w:val="0"/>
          <w:lang w:val="en-US"/>
        </w:rPr>
        <w:t>31</w:t>
      </w:r>
      <w:r w:rsidRPr="392DD726" w:rsidR="70CC87F2">
        <w:rPr>
          <w:noProof w:val="0"/>
          <w:lang w:val="en-US"/>
        </w:rPr>
        <w:t xml:space="preserve">. </w:t>
      </w:r>
      <w:r w:rsidRPr="392DD726" w:rsidR="4153B5F6">
        <w:rPr>
          <w:noProof w:val="0"/>
          <w:lang w:val="en-US"/>
        </w:rPr>
        <w:t>SF425 Federal Financial Report</w:t>
      </w:r>
    </w:p>
    <w:p w:rsidR="4CBCAF5A" w:rsidP="61D1D510" w:rsidRDefault="4CBCAF5A" w14:paraId="04D24DCD" w14:textId="38A3D8A5">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agrees that it will submit quarterly financial status reports (the SF 425 Federal Financial Report) to OJP in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JustGrants</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no later than the deadlines set out in the DOJ Financial Guide and the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JustGrants</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guidance (typically 30 days after the end of each calendar quarter). Delinquent reports may lead to funds being frozen and other remedies.</w:t>
      </w:r>
    </w:p>
    <w:p w:rsidR="7C9EAA50" w:rsidP="61D1D510" w:rsidRDefault="7C9EAA50" w14:paraId="476B6680" w14:textId="72D42A97">
      <w:pPr>
        <w:spacing w:line="360" w:lineRule="auto"/>
        <w:rPr>
          <w:rFonts w:ascii="Calibri" w:hAnsi="Calibri" w:eastAsia="Calibri" w:cs="Calibri"/>
          <w:sz w:val="24"/>
          <w:szCs w:val="24"/>
        </w:rPr>
      </w:pPr>
    </w:p>
    <w:p w:rsidR="4CBCAF5A" w:rsidP="392DD726" w:rsidRDefault="4CBCAF5A" w14:paraId="47F14C20" w14:textId="5E692EE1">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392DD726" w:rsidR="05F41CAE">
        <w:rPr>
          <w:rStyle w:val="Heading2Char"/>
          <w:noProof w:val="0"/>
          <w:lang w:val="en-US"/>
        </w:rPr>
        <w:t>32</w:t>
      </w:r>
      <w:r w:rsidRPr="392DD726" w:rsidR="63591E81">
        <w:rPr>
          <w:rStyle w:val="Heading2Char"/>
          <w:noProof w:val="0"/>
          <w:lang w:val="en-US"/>
        </w:rPr>
        <w:t xml:space="preserve">. </w:t>
      </w:r>
      <w:r w:rsidRPr="392DD726" w:rsidR="05F41CAE">
        <w:rPr>
          <w:rStyle w:val="Heading2Char"/>
          <w:noProof w:val="0"/>
          <w:lang w:val="en-US"/>
        </w:rPr>
        <w:t>VOCA Requirements</w:t>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The recipient assures that the State and its subrecipients will comply with the conditions of the Victims of Crime Act (VOCA) of 1984, sections 1404(a)(2), and 1404(b)(1) and (2), 34 U.S.C. 20103(a)(2) and (b)(1) and (2) (and the applicable program guidelines and regulations), as required. Specifically, the State certifies that funds under this award will:</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a) be awarded only to eligible victim assistance organizations, 34 U.S.C. 20103(a)(2);</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b) not be used to supplant State and local public funds that would otherwise be available for crime victim assistance, 34 U.S.C. 20103(a)(2), or for administering the state victim assistance program, 34 U.S.C. 20110(h); and</w:t>
      </w:r>
      <w:r>
        <w:br/>
      </w:r>
      <w:r>
        <w:br/>
      </w:r>
      <w:r w:rsidRPr="392DD726" w:rsidR="05F41CAE">
        <w:rPr>
          <w:rFonts w:ascii="Calibri" w:hAnsi="Calibri" w:eastAsia="Calibri" w:cs="Calibri"/>
          <w:b w:val="0"/>
          <w:bCs w:val="0"/>
          <w:i w:val="0"/>
          <w:iCs w:val="0"/>
          <w:caps w:val="0"/>
          <w:smallCaps w:val="0"/>
          <w:noProof w:val="0"/>
          <w:color w:val="000000" w:themeColor="text1" w:themeTint="FF" w:themeShade="FF"/>
          <w:sz w:val="24"/>
          <w:szCs w:val="24"/>
          <w:lang w:val="en-US"/>
        </w:rPr>
        <w:t>c) be allocated in accordance with program guidelines or regulations implementing 34 U.S.C. 20103(a)(2)(A) and 34 U.S.C. 20103(a)(2)(B) to, at a minimum, assist victims in the following categories: sexual assault, child abuse, domestic violence, and underserved victims of violent crimes as identified by the State.</w:t>
      </w:r>
    </w:p>
    <w:p w:rsidR="7C9EAA50" w:rsidP="61D1D510" w:rsidRDefault="7C9EAA50" w14:paraId="096FE7BE" w14:textId="5C4C4AAF">
      <w:pPr>
        <w:spacing w:line="360" w:lineRule="auto"/>
        <w:rPr>
          <w:rFonts w:ascii="Calibri" w:hAnsi="Calibri" w:eastAsia="Calibri" w:cs="Calibri"/>
          <w:sz w:val="24"/>
          <w:szCs w:val="24"/>
        </w:rPr>
      </w:pPr>
    </w:p>
    <w:p w:rsidR="4CBCAF5A" w:rsidP="61D1D510" w:rsidRDefault="4CBCAF5A" w14:paraId="3C057FFB" w14:textId="7715C72B">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33</w:t>
      </w:r>
      <w:r w:rsidRPr="61D1D510" w:rsidR="262AD495">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 xml:space="preserve">. </w:t>
      </w:r>
      <w:r w:rsidRPr="61D1D510" w:rsidR="4CBCAF5A">
        <w:rPr>
          <w:rFonts w:ascii="Calibri" w:hAnsi="Calibri" w:eastAsia="Calibri" w:cs="Calibri"/>
          <w:b w:val="1"/>
          <w:bCs w:val="1"/>
          <w:i w:val="0"/>
          <w:iCs w:val="0"/>
          <w:caps w:val="0"/>
          <w:smallCaps w:val="0"/>
          <w:noProof w:val="0"/>
          <w:color w:val="000000" w:themeColor="text1" w:themeTint="FF" w:themeShade="FF"/>
          <w:sz w:val="28"/>
          <w:szCs w:val="28"/>
          <w:lang w:val="en-US"/>
        </w:rPr>
        <w:t>FFATA reporting</w:t>
      </w:r>
      <w:r w:rsidRPr="61D1D510" w:rsidR="483E14C6">
        <w:rPr>
          <w:rFonts w:ascii="Calibri" w:hAnsi="Calibri" w:eastAsia="Calibri" w:cs="Calibri"/>
          <w:b w:val="1"/>
          <w:bCs w:val="1"/>
          <w:i w:val="0"/>
          <w:iCs w:val="0"/>
          <w:caps w:val="0"/>
          <w:smallCaps w:val="0"/>
          <w:noProof w:val="0"/>
          <w:color w:val="000000" w:themeColor="text1" w:themeTint="FF" w:themeShade="FF"/>
          <w:sz w:val="28"/>
          <w:szCs w:val="28"/>
          <w:lang w:val="en-US"/>
        </w:rPr>
        <w:t xml:space="preserve">: </w:t>
      </w:r>
      <w:r w:rsidRPr="61D1D510" w:rsidR="4CBCAF5A">
        <w:rPr>
          <w:rFonts w:ascii="Calibri" w:hAnsi="Calibri" w:eastAsia="Calibri" w:cs="Calibri"/>
          <w:b w:val="1"/>
          <w:bCs w:val="1"/>
          <w:i w:val="0"/>
          <w:iCs w:val="0"/>
          <w:caps w:val="0"/>
          <w:smallCaps w:val="0"/>
          <w:noProof w:val="0"/>
          <w:color w:val="000000" w:themeColor="text1" w:themeTint="FF" w:themeShade="FF"/>
          <w:sz w:val="28"/>
          <w:szCs w:val="28"/>
          <w:lang w:val="en-US"/>
        </w:rPr>
        <w:t>Subawards and executive compensation (Updated as of March 2025)</w:t>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The recipient must comply with applicable requirements to report first-tier subawards ("subgrants") of $30,000 or more and, in certain circumstances, to report the names and total compensation of the five most highly compensated executives of the recipient and first-tier subrecipients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first-tier</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"subgrantees") of award funds. The details of recipient obligations, which derive from the Federal Funding Accountability and Transparency Act of 2006 (FFATA), are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set forth in</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2 C.F.R. part 170, Appendix A (“Award Term”) and are incorporated by reference here.</w:t>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This condition, including its reporting requirement, does not apply to-- (1) an award of less than $30,000, or (2) an award made to an individual who received the award as a natural person (i.e., unrelated to any business or non-profit organization that he or she may own or operate in his or her name).</w:t>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Note: In early March 2025, the reporting system that had been used for subaward reporting, the FFATA (Federal Funding Accountability and Transparency Act) Subaward Reporting System (FSRS) was retired and functionality moved to SAM.gov. For more information, including steps on how to connect your FSRS account to SAM.gov, visit </w:t>
      </w:r>
      <w:hyperlink r:id="R4e9c27f465d64f3f">
        <w:r w:rsidRPr="61D1D510" w:rsidR="4CBCAF5A">
          <w:rPr>
            <w:rStyle w:val="Hyperlink"/>
            <w:rFonts w:ascii="Calibri" w:hAnsi="Calibri" w:eastAsia="Calibri" w:cs="Calibri"/>
            <w:b w:val="0"/>
            <w:bCs w:val="0"/>
            <w:i w:val="0"/>
            <w:iCs w:val="0"/>
            <w:caps w:val="0"/>
            <w:smallCaps w:val="0"/>
            <w:noProof w:val="0"/>
            <w:sz w:val="24"/>
            <w:szCs w:val="24"/>
            <w:lang w:val="en-US"/>
          </w:rPr>
          <w:t>https://sam.gov/fsrs</w:t>
        </w:r>
      </w:hyperlink>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7C9EAA50" w:rsidP="61D1D510" w:rsidRDefault="7C9EAA50" w14:paraId="5A8C1416" w14:textId="1E9D20EE">
      <w:pPr>
        <w:spacing w:line="360" w:lineRule="auto"/>
        <w:rPr>
          <w:rFonts w:ascii="Calibri" w:hAnsi="Calibri" w:eastAsia="Calibri" w:cs="Calibri"/>
          <w:sz w:val="24"/>
          <w:szCs w:val="24"/>
        </w:rPr>
      </w:pPr>
    </w:p>
    <w:p w:rsidR="4CBCAF5A" w:rsidP="61D1D510" w:rsidRDefault="4CBCAF5A" w14:paraId="5D2640A7" w14:textId="3550BDEE">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34</w:t>
      </w:r>
      <w:r w:rsidRPr="61D1D510" w:rsidR="7AE2DEFD">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 xml:space="preserve">. </w:t>
      </w:r>
    </w:p>
    <w:p w:rsidR="4CBCAF5A" w:rsidP="61D1D510" w:rsidRDefault="4CBCAF5A" w14:paraId="47AA480B" w14:textId="228B186E">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Victims of Crime Act (VOCA) of 1984 states that VOCA funds are available during the federal fiscal year in which the award was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actually made</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plus the following three fiscal years. At the end of this period, VOCA funds will be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deobligated</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(E.g., VOCA funds awarded in FY 2024, are available until the end of FY 2027). Extensions beyond the statutory period may be granted at the discretion of DOJ, and may be requested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in accordance with</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OJP processes, but are not assured.</w:t>
      </w:r>
    </w:p>
    <w:p w:rsidR="7C9EAA50" w:rsidP="61D1D510" w:rsidRDefault="7C9EAA50" w14:paraId="55486E67" w14:textId="2095113A">
      <w:pPr>
        <w:spacing w:line="360" w:lineRule="auto"/>
        <w:rPr>
          <w:rFonts w:ascii="Calibri" w:hAnsi="Calibri" w:eastAsia="Calibri" w:cs="Calibri"/>
          <w:sz w:val="24"/>
          <w:szCs w:val="24"/>
        </w:rPr>
      </w:pPr>
    </w:p>
    <w:p w:rsidR="4CBCAF5A" w:rsidP="61D1D510" w:rsidRDefault="4CBCAF5A" w14:paraId="5A16851E" w14:textId="16EDE091">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35</w:t>
      </w:r>
      <w:r w:rsidRPr="61D1D510" w:rsidR="5AF5F1AC">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 xml:space="preserve">. </w:t>
      </w:r>
      <w:r w:rsidRPr="61D1D510" w:rsidR="4CBCAF5A">
        <w:rPr>
          <w:rFonts w:ascii="Calibri" w:hAnsi="Calibri" w:eastAsia="Calibri" w:cs="Calibri"/>
          <w:b w:val="1"/>
          <w:bCs w:val="1"/>
          <w:i w:val="0"/>
          <w:iCs w:val="0"/>
          <w:caps w:val="0"/>
          <w:smallCaps w:val="0"/>
          <w:noProof w:val="0"/>
          <w:color w:val="000000" w:themeColor="text1" w:themeTint="FF" w:themeShade="FF"/>
          <w:sz w:val="28"/>
          <w:szCs w:val="28"/>
          <w:lang w:val="en-US"/>
        </w:rPr>
        <w:t>Discrimination Findings</w:t>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The recipient assures that in the event that a Federal or State court or Federal or State administrative agency makes a finding of discrimination after a due process hearing on the ground of race, religion, national origin, sex, or disability against a recipient of victim assistance formula funds under this award, the recipient will forward a copy of the findings to the Office for Civil Rights of OJP.</w:t>
      </w:r>
    </w:p>
    <w:p w:rsidR="7C9EAA50" w:rsidP="61D1D510" w:rsidRDefault="7C9EAA50" w14:paraId="09110D85" w14:textId="0D92A380">
      <w:pPr>
        <w:spacing w:line="360" w:lineRule="auto"/>
        <w:rPr>
          <w:rFonts w:ascii="Calibri" w:hAnsi="Calibri" w:eastAsia="Calibri" w:cs="Calibri"/>
          <w:sz w:val="24"/>
          <w:szCs w:val="24"/>
        </w:rPr>
      </w:pPr>
    </w:p>
    <w:p w:rsidR="4CBCAF5A" w:rsidP="61D1D510" w:rsidRDefault="4CBCAF5A" w14:paraId="2071DDAF" w14:textId="47A9AB37">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36</w:t>
      </w:r>
      <w:r w:rsidRPr="61D1D510" w:rsidR="39CA3D3A">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 xml:space="preserve">. </w:t>
      </w:r>
      <w:r w:rsidRPr="61D1D510" w:rsidR="4CBCAF5A">
        <w:rPr>
          <w:rFonts w:ascii="Calibri" w:hAnsi="Calibri" w:eastAsia="Calibri" w:cs="Calibri"/>
          <w:b w:val="1"/>
          <w:bCs w:val="1"/>
          <w:i w:val="0"/>
          <w:iCs w:val="0"/>
          <w:caps w:val="0"/>
          <w:smallCaps w:val="0"/>
          <w:noProof w:val="0"/>
          <w:color w:val="000000" w:themeColor="text1" w:themeTint="FF" w:themeShade="FF"/>
          <w:sz w:val="28"/>
          <w:szCs w:val="28"/>
          <w:lang w:val="en-US"/>
        </w:rPr>
        <w:t>"Methods of Administration" - monitoring compliance with civil rights laws and nondiscrimination provisions</w:t>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recipient's monitoring responsibilities include monitoring of subrecipient compliance with applicable federal civil rights laws and nondiscrimination provisions. Within 90 days of the date of award acceptance, the recipient must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submit</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OJP's Office for Civil Rights (at </w:t>
      </w:r>
      <w:hyperlink r:id="R0fb36fb7cac045bd">
        <w:r w:rsidRPr="61D1D510" w:rsidR="4CBCAF5A">
          <w:rPr>
            <w:rStyle w:val="Hyperlink"/>
            <w:rFonts w:ascii="Calibri" w:hAnsi="Calibri" w:eastAsia="Calibri" w:cs="Calibri"/>
            <w:b w:val="0"/>
            <w:bCs w:val="0"/>
            <w:i w:val="0"/>
            <w:iCs w:val="0"/>
            <w:caps w:val="0"/>
            <w:smallCaps w:val="0"/>
            <w:noProof w:val="0"/>
            <w:sz w:val="24"/>
            <w:szCs w:val="24"/>
            <w:lang w:val="en-US"/>
          </w:rPr>
          <w:t>CivilRightsMOA@usdoj.gov</w:t>
        </w:r>
      </w:hyperlink>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written Methods of Administration ("MOA") for subrecipient monitoring with respect to civil rights requirements. In addition, upon request by OJP (or by another authorized federal agency), the recipient must make associated documentation available for review.</w:t>
      </w:r>
      <w:r>
        <w:br/>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details of the recipient's obligations related to Methods of Administration are posted on the OJP web site at </w:t>
      </w:r>
      <w:hyperlink r:id="R7a4303cbaed94fe2">
        <w:r w:rsidRPr="61D1D510" w:rsidR="4CBCAF5A">
          <w:rPr>
            <w:rStyle w:val="Hyperlink"/>
            <w:rFonts w:ascii="Calibri" w:hAnsi="Calibri" w:eastAsia="Calibri" w:cs="Calibri"/>
            <w:b w:val="0"/>
            <w:bCs w:val="0"/>
            <w:i w:val="0"/>
            <w:iCs w:val="0"/>
            <w:caps w:val="0"/>
            <w:smallCaps w:val="0"/>
            <w:noProof w:val="0"/>
            <w:sz w:val="24"/>
            <w:szCs w:val="24"/>
            <w:lang w:val="en-US"/>
          </w:rPr>
          <w:t>https://ojp.gov/funding/Explore/StateMethodsAdmin-FY2017update.htm</w:t>
        </w:r>
      </w:hyperlink>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condition: "Methods of Administration" - Requirements applicable to States (FY 2017 Update)</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and</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are incorporated by reference here.</w:t>
      </w:r>
    </w:p>
    <w:p w:rsidR="7C9EAA50" w:rsidP="61D1D510" w:rsidRDefault="7C9EAA50" w14:paraId="040C044C" w14:textId="261F6482">
      <w:pPr>
        <w:spacing w:line="360" w:lineRule="auto"/>
        <w:rPr>
          <w:rFonts w:ascii="Calibri" w:hAnsi="Calibri" w:eastAsia="Calibri" w:cs="Calibri"/>
          <w:sz w:val="24"/>
          <w:szCs w:val="24"/>
        </w:rPr>
      </w:pPr>
    </w:p>
    <w:p w:rsidR="7C9EAA50" w:rsidP="61D1D510" w:rsidRDefault="7C9EAA50" w14:paraId="3F88DDD8" w14:textId="7FC6AF7B">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1D1D510" w:rsidR="4CBCAF5A">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37</w:t>
      </w:r>
      <w:r w:rsidRPr="61D1D510" w:rsidR="2D60B157">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 xml:space="preserve">. </w:t>
      </w:r>
      <w:r w:rsidRPr="61D1D510" w:rsidR="4CBCAF5A">
        <w:rPr>
          <w:rFonts w:ascii="Calibri" w:hAnsi="Calibri" w:eastAsia="Calibri" w:cs="Calibri"/>
          <w:b w:val="1"/>
          <w:bCs w:val="1"/>
          <w:i w:val="0"/>
          <w:iCs w:val="0"/>
          <w:caps w:val="0"/>
          <w:smallCaps w:val="0"/>
          <w:noProof w:val="0"/>
          <w:color w:val="000000" w:themeColor="text1" w:themeTint="FF" w:themeShade="FF"/>
          <w:sz w:val="28"/>
          <w:szCs w:val="28"/>
          <w:lang w:val="en-US"/>
        </w:rPr>
        <w:t>Recipient integrity and performance matters: Requirement to report information on certain civil, criminal, and administrative proceedings to SAM and FAPIIS</w:t>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recipient must comply with any and all applicable requirements regarding reporting of information on civil, criminal, and administrative proceedings connected with (or connected to the performance of) either this OJP award or any other grant, cooperative agreement, or procurement contract from the federal government. Under certain circumstances, recipients of OJP awards are </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required</w:t>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report information about such proceedings, through the federal System for Award Management (known as "SAM"), to the designated federal integrity and performance system (currently, "FAPIIS").</w:t>
      </w:r>
      <w:r>
        <w:br/>
      </w:r>
      <w:r>
        <w:br/>
      </w:r>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details of recipient obligations regarding the required reporting (and updating) of information on certain civil, criminal, and administrative proceedings to the federal designated integrity and performance system (currently, "FAPIIS") within SAM are posted on the OJP website at </w:t>
      </w:r>
      <w:hyperlink r:id="Re7e0c06f3b114755">
        <w:r w:rsidRPr="61D1D510" w:rsidR="4CBCAF5A">
          <w:rPr>
            <w:rStyle w:val="Hyperlink"/>
            <w:rFonts w:ascii="Calibri" w:hAnsi="Calibri" w:eastAsia="Calibri" w:cs="Calibri"/>
            <w:b w:val="0"/>
            <w:bCs w:val="0"/>
            <w:i w:val="0"/>
            <w:iCs w:val="0"/>
            <w:caps w:val="0"/>
            <w:smallCaps w:val="0"/>
            <w:noProof w:val="0"/>
            <w:sz w:val="24"/>
            <w:szCs w:val="24"/>
            <w:lang w:val="en-US"/>
          </w:rPr>
          <w:t>https://ojp.gov/funding/FAPIIS.htm</w:t>
        </w:r>
      </w:hyperlink>
      <w:r w:rsidRPr="61D1D510" w:rsidR="4CBCAF5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(Award condition: Recipient Integrity and Performance Matters, including Recipient Reporting to FAPIIS), and are incorporated by reference here.</w:t>
      </w:r>
    </w:p>
    <w:sectPr w:rsidR="006E51DB">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7A"/>
    <w:rsid w:val="000F0E0E"/>
    <w:rsid w:val="001633BB"/>
    <w:rsid w:val="0019279A"/>
    <w:rsid w:val="002E087A"/>
    <w:rsid w:val="003F08AC"/>
    <w:rsid w:val="00482EBC"/>
    <w:rsid w:val="004B4D28"/>
    <w:rsid w:val="006E3574"/>
    <w:rsid w:val="006E51DB"/>
    <w:rsid w:val="008175BF"/>
    <w:rsid w:val="00914738"/>
    <w:rsid w:val="00C53792"/>
    <w:rsid w:val="00E71786"/>
    <w:rsid w:val="00F51FF5"/>
    <w:rsid w:val="00FC7128"/>
    <w:rsid w:val="00FF11BF"/>
    <w:rsid w:val="0139B0AD"/>
    <w:rsid w:val="034F4BC0"/>
    <w:rsid w:val="0391192B"/>
    <w:rsid w:val="051B77A5"/>
    <w:rsid w:val="056EB139"/>
    <w:rsid w:val="05F41CAE"/>
    <w:rsid w:val="06B8D18E"/>
    <w:rsid w:val="0A9999EA"/>
    <w:rsid w:val="0CD440F2"/>
    <w:rsid w:val="0CDFABB4"/>
    <w:rsid w:val="0E8D2544"/>
    <w:rsid w:val="0EE549CF"/>
    <w:rsid w:val="0F6AABA2"/>
    <w:rsid w:val="0FA67F3A"/>
    <w:rsid w:val="0FCF0A8A"/>
    <w:rsid w:val="107CC3F6"/>
    <w:rsid w:val="10EBB68F"/>
    <w:rsid w:val="14E38080"/>
    <w:rsid w:val="15AD2CE3"/>
    <w:rsid w:val="1736107E"/>
    <w:rsid w:val="195D4F58"/>
    <w:rsid w:val="1A54C494"/>
    <w:rsid w:val="1A948739"/>
    <w:rsid w:val="1B803DB4"/>
    <w:rsid w:val="1D384966"/>
    <w:rsid w:val="1F89CB6D"/>
    <w:rsid w:val="20270AD8"/>
    <w:rsid w:val="21C0C8A1"/>
    <w:rsid w:val="2231BC54"/>
    <w:rsid w:val="2356BCF7"/>
    <w:rsid w:val="23F1E755"/>
    <w:rsid w:val="24E841FA"/>
    <w:rsid w:val="255B517B"/>
    <w:rsid w:val="259E6AC1"/>
    <w:rsid w:val="262AD495"/>
    <w:rsid w:val="26476E0A"/>
    <w:rsid w:val="26E8EDAA"/>
    <w:rsid w:val="28C5E87E"/>
    <w:rsid w:val="28D03C52"/>
    <w:rsid w:val="28D8DE09"/>
    <w:rsid w:val="29163140"/>
    <w:rsid w:val="2A932E32"/>
    <w:rsid w:val="2B55B535"/>
    <w:rsid w:val="2D60B157"/>
    <w:rsid w:val="2EB49109"/>
    <w:rsid w:val="2EEB220B"/>
    <w:rsid w:val="2F87F798"/>
    <w:rsid w:val="30074C5A"/>
    <w:rsid w:val="303ABD7D"/>
    <w:rsid w:val="337A1982"/>
    <w:rsid w:val="348EB6C0"/>
    <w:rsid w:val="3515ABF9"/>
    <w:rsid w:val="390AA09A"/>
    <w:rsid w:val="392DD726"/>
    <w:rsid w:val="39CA3D3A"/>
    <w:rsid w:val="3C26B252"/>
    <w:rsid w:val="4008813C"/>
    <w:rsid w:val="4153B5F6"/>
    <w:rsid w:val="43CB4D4E"/>
    <w:rsid w:val="466B4688"/>
    <w:rsid w:val="483E14C6"/>
    <w:rsid w:val="488B2933"/>
    <w:rsid w:val="49123010"/>
    <w:rsid w:val="4A34F7B0"/>
    <w:rsid w:val="4A5DCC0C"/>
    <w:rsid w:val="4B783180"/>
    <w:rsid w:val="4CBCAF5A"/>
    <w:rsid w:val="50CDE209"/>
    <w:rsid w:val="511DE583"/>
    <w:rsid w:val="518D7738"/>
    <w:rsid w:val="537F4198"/>
    <w:rsid w:val="53935428"/>
    <w:rsid w:val="54E9A9BA"/>
    <w:rsid w:val="5578865A"/>
    <w:rsid w:val="55F1BD4D"/>
    <w:rsid w:val="5659EF97"/>
    <w:rsid w:val="5746CA27"/>
    <w:rsid w:val="57CE9E01"/>
    <w:rsid w:val="58426B93"/>
    <w:rsid w:val="5AF5F1AC"/>
    <w:rsid w:val="5BB365F1"/>
    <w:rsid w:val="5C348FA9"/>
    <w:rsid w:val="5D332BF9"/>
    <w:rsid w:val="5D6F4E1A"/>
    <w:rsid w:val="5E6BB0F2"/>
    <w:rsid w:val="6180CE53"/>
    <w:rsid w:val="61D1D510"/>
    <w:rsid w:val="63048F0E"/>
    <w:rsid w:val="63591E81"/>
    <w:rsid w:val="63E93639"/>
    <w:rsid w:val="63EF874D"/>
    <w:rsid w:val="6417D00A"/>
    <w:rsid w:val="672411EF"/>
    <w:rsid w:val="6A3C1B8B"/>
    <w:rsid w:val="6B11C5B9"/>
    <w:rsid w:val="6BCDC017"/>
    <w:rsid w:val="6C9DBC9F"/>
    <w:rsid w:val="6CD589DC"/>
    <w:rsid w:val="6CD5A915"/>
    <w:rsid w:val="6F14B9C1"/>
    <w:rsid w:val="709C9877"/>
    <w:rsid w:val="70CC87F2"/>
    <w:rsid w:val="7104BDB6"/>
    <w:rsid w:val="739BE770"/>
    <w:rsid w:val="748187F7"/>
    <w:rsid w:val="74FFEC2E"/>
    <w:rsid w:val="76F2A96C"/>
    <w:rsid w:val="79FA393D"/>
    <w:rsid w:val="7A876F3B"/>
    <w:rsid w:val="7AC3F485"/>
    <w:rsid w:val="7AE2DEFD"/>
    <w:rsid w:val="7AFD1435"/>
    <w:rsid w:val="7B037CA8"/>
    <w:rsid w:val="7BB20263"/>
    <w:rsid w:val="7C9EAA50"/>
    <w:rsid w:val="7DF88B60"/>
    <w:rsid w:val="7E4C071B"/>
    <w:rsid w:val="7E51E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51AE1"/>
  <w15:chartTrackingRefBased/>
  <w15:docId w15:val="{D39F7790-ACDA-4110-BCC8-DC429C033D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uiPriority w:val="9"/>
    <w:name w:val="heading 1"/>
    <w:basedOn w:val="Title"/>
    <w:next w:val="Normal"/>
    <w:link w:val="Heading1Char"/>
    <w:qFormat/>
    <w:rsid w:val="392DD726"/>
    <w:rPr>
      <w:rFonts w:ascii="Calibri" w:hAnsi="Calibri" w:eastAsia="Calibri" w:cs="Calibri"/>
      <w:b w:val="1"/>
      <w:bCs w:val="1"/>
      <w:noProof w:val="0"/>
      <w:sz w:val="32"/>
      <w:szCs w:val="32"/>
      <w:lang w:val="en-US"/>
    </w:rPr>
    <w:pPr>
      <w:jc w:val="center"/>
    </w:pPr>
  </w:style>
  <w:style w:type="paragraph" w:styleId="Heading2">
    <w:uiPriority w:val="9"/>
    <w:name w:val="heading 2"/>
    <w:basedOn w:val="Normal"/>
    <w:next w:val="Normal"/>
    <w:semiHidden/>
    <w:unhideWhenUsed/>
    <w:link w:val="Heading2Char"/>
    <w:qFormat/>
    <w:rsid w:val="392DD726"/>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8"/>
      <w:szCs w:val="28"/>
      <w:u w:val="none"/>
      <w:lang w:val="en-US"/>
    </w:rPr>
    <w:pPr>
      <w:spacing w:line="360" w:lineRule="auto"/>
    </w:pPr>
  </w:style>
  <w:style w:type="paragraph" w:styleId="Heading3">
    <w:name w:val="heading 3"/>
    <w:basedOn w:val="Normal"/>
    <w:next w:val="Normal"/>
    <w:link w:val="Heading3Char"/>
    <w:uiPriority w:val="9"/>
    <w:semiHidden/>
    <w:unhideWhenUsed/>
    <w:qFormat/>
    <w:rsid w:val="002E08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8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8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8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8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8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87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true">
    <w:uiPriority w:val="9"/>
    <w:name w:val="Heading 1 Char"/>
    <w:basedOn w:val="Title"/>
    <w:link w:val="Heading1"/>
    <w:rsid w:val="392DD726"/>
    <w:rPr>
      <w:rFonts w:ascii="Calibri" w:hAnsi="Calibri" w:eastAsia="Calibri" w:cs="Calibri"/>
      <w:b w:val="1"/>
      <w:bCs w:val="1"/>
      <w:noProof w:val="0"/>
      <w:sz w:val="32"/>
      <w:szCs w:val="32"/>
      <w:lang w:val="en-US"/>
    </w:rPr>
  </w:style>
  <w:style w:type="character" w:styleId="Heading2Char" w:customStyle="true">
    <w:uiPriority w:val="9"/>
    <w:name w:val="Heading 2 Char"/>
    <w:basedOn w:val="Normal"/>
    <w:semiHidden/>
    <w:link w:val="Heading2"/>
    <w:rsid w:val="392DD726"/>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8"/>
      <w:szCs w:val="28"/>
      <w:u w:val="none"/>
      <w:lang w:val="en-US"/>
    </w:rPr>
  </w:style>
  <w:style w:type="character" w:styleId="Heading3Char" w:customStyle="1">
    <w:name w:val="Heading 3 Char"/>
    <w:basedOn w:val="DefaultParagraphFont"/>
    <w:link w:val="Heading3"/>
    <w:uiPriority w:val="9"/>
    <w:semiHidden/>
    <w:rsid w:val="002E087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E087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E087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E087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E087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E087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E087A"/>
    <w:rPr>
      <w:rFonts w:eastAsiaTheme="majorEastAsia" w:cstheme="majorBidi"/>
      <w:color w:val="272727" w:themeColor="text1" w:themeTint="D8"/>
    </w:rPr>
  </w:style>
  <w:style w:type="paragraph" w:styleId="Title">
    <w:name w:val="Title"/>
    <w:basedOn w:val="Normal"/>
    <w:next w:val="Normal"/>
    <w:link w:val="TitleChar"/>
    <w:uiPriority w:val="10"/>
    <w:qFormat/>
    <w:rsid w:val="002E087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E087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E087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E08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87A"/>
    <w:pPr>
      <w:spacing w:before="160"/>
      <w:jc w:val="center"/>
    </w:pPr>
    <w:rPr>
      <w:i/>
      <w:iCs/>
      <w:color w:val="404040" w:themeColor="text1" w:themeTint="BF"/>
    </w:rPr>
  </w:style>
  <w:style w:type="character" w:styleId="QuoteChar" w:customStyle="1">
    <w:name w:val="Quote Char"/>
    <w:basedOn w:val="DefaultParagraphFont"/>
    <w:link w:val="Quote"/>
    <w:uiPriority w:val="29"/>
    <w:rsid w:val="002E087A"/>
    <w:rPr>
      <w:i/>
      <w:iCs/>
      <w:color w:val="404040" w:themeColor="text1" w:themeTint="BF"/>
    </w:rPr>
  </w:style>
  <w:style w:type="paragraph" w:styleId="ListParagraph">
    <w:name w:val="List Paragraph"/>
    <w:basedOn w:val="Normal"/>
    <w:uiPriority w:val="34"/>
    <w:qFormat/>
    <w:rsid w:val="002E087A"/>
    <w:pPr>
      <w:ind w:left="720"/>
      <w:contextualSpacing/>
    </w:pPr>
  </w:style>
  <w:style w:type="character" w:styleId="IntenseEmphasis">
    <w:name w:val="Intense Emphasis"/>
    <w:basedOn w:val="DefaultParagraphFont"/>
    <w:uiPriority w:val="21"/>
    <w:qFormat/>
    <w:rsid w:val="002E087A"/>
    <w:rPr>
      <w:i/>
      <w:iCs/>
      <w:color w:val="0F4761" w:themeColor="accent1" w:themeShade="BF"/>
    </w:rPr>
  </w:style>
  <w:style w:type="paragraph" w:styleId="IntenseQuote">
    <w:name w:val="Intense Quote"/>
    <w:basedOn w:val="Normal"/>
    <w:next w:val="Normal"/>
    <w:link w:val="IntenseQuoteChar"/>
    <w:uiPriority w:val="30"/>
    <w:qFormat/>
    <w:rsid w:val="002E087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E087A"/>
    <w:rPr>
      <w:i/>
      <w:iCs/>
      <w:color w:val="0F4761" w:themeColor="accent1" w:themeShade="BF"/>
    </w:rPr>
  </w:style>
  <w:style w:type="character" w:styleId="IntenseReference">
    <w:name w:val="Intense Reference"/>
    <w:basedOn w:val="DefaultParagraphFont"/>
    <w:uiPriority w:val="32"/>
    <w:qFormat/>
    <w:rsid w:val="002E087A"/>
    <w:rPr>
      <w:b/>
      <w:bCs/>
      <w:smallCaps/>
      <w:color w:val="0F4761" w:themeColor="accent1" w:themeShade="BF"/>
      <w:spacing w:val="5"/>
    </w:rPr>
  </w:style>
  <w:style w:type="character" w:styleId="CommentReference">
    <w:name w:val="annotation reference"/>
    <w:basedOn w:val="DefaultParagraphFont"/>
    <w:uiPriority w:val="99"/>
    <w:semiHidden/>
    <w:unhideWhenUsed/>
    <w:rsid w:val="001633BB"/>
    <w:rPr>
      <w:sz w:val="16"/>
      <w:szCs w:val="16"/>
    </w:rPr>
  </w:style>
  <w:style w:type="paragraph" w:styleId="CommentText">
    <w:name w:val="annotation text"/>
    <w:basedOn w:val="Normal"/>
    <w:link w:val="CommentTextChar"/>
    <w:uiPriority w:val="99"/>
    <w:unhideWhenUsed/>
    <w:rsid w:val="001633BB"/>
    <w:pPr>
      <w:spacing w:line="240" w:lineRule="auto"/>
    </w:pPr>
    <w:rPr>
      <w:sz w:val="20"/>
      <w:szCs w:val="20"/>
    </w:rPr>
  </w:style>
  <w:style w:type="character" w:styleId="CommentTextChar" w:customStyle="1">
    <w:name w:val="Comment Text Char"/>
    <w:basedOn w:val="DefaultParagraphFont"/>
    <w:link w:val="CommentText"/>
    <w:uiPriority w:val="99"/>
    <w:rsid w:val="001633BB"/>
    <w:rPr>
      <w:sz w:val="20"/>
      <w:szCs w:val="20"/>
    </w:rPr>
  </w:style>
  <w:style w:type="paragraph" w:styleId="CommentSubject">
    <w:name w:val="annotation subject"/>
    <w:basedOn w:val="CommentText"/>
    <w:next w:val="CommentText"/>
    <w:link w:val="CommentSubjectChar"/>
    <w:uiPriority w:val="99"/>
    <w:semiHidden/>
    <w:unhideWhenUsed/>
    <w:rsid w:val="001633BB"/>
    <w:rPr>
      <w:b/>
      <w:bCs/>
    </w:rPr>
  </w:style>
  <w:style w:type="character" w:styleId="CommentSubjectChar" w:customStyle="1">
    <w:name w:val="Comment Subject Char"/>
    <w:basedOn w:val="CommentTextChar"/>
    <w:link w:val="CommentSubject"/>
    <w:uiPriority w:val="99"/>
    <w:semiHidden/>
    <w:rsid w:val="001633BB"/>
    <w:rPr>
      <w:b/>
      <w:bCs/>
      <w:sz w:val="20"/>
      <w:szCs w:val="20"/>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theme" Target="theme/theme1.xml" Id="rId13" /><Relationship Type="http://schemas.openxmlformats.org/officeDocument/2006/relationships/customXml" Target="../customXml/item3.xml" Id="rId3"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styles" Target="styles.xml" Id="rId4" /><Relationship Type="http://schemas.microsoft.com/office/2016/09/relationships/commentsIds" Target="commentsIds.xml" Id="rId9" /><Relationship Type="http://schemas.openxmlformats.org/officeDocument/2006/relationships/hyperlink" Target="https://sam.gov/fsrs" TargetMode="External" Id="R4e9c27f465d64f3f" /><Relationship Type="http://schemas.openxmlformats.org/officeDocument/2006/relationships/hyperlink" Target="mailto:CivilRightsMOA@usdoj.gov" TargetMode="External" Id="R0fb36fb7cac045bd" /><Relationship Type="http://schemas.openxmlformats.org/officeDocument/2006/relationships/hyperlink" Target="https://ojp.gov/funding/Explore/StateMethodsAdmin-FY2017update.htm" TargetMode="External" Id="R7a4303cbaed94fe2" /><Relationship Type="http://schemas.openxmlformats.org/officeDocument/2006/relationships/hyperlink" Target="https://ojp.gov/funding/FAPIIS.htm" TargetMode="External" Id="Re7e0c06f3b114755" /><Relationship Type="http://schemas.openxmlformats.org/officeDocument/2006/relationships/hyperlink" Target="https://ojp.gov/funding/Explore/FY25AppropriationsRestrictions.htm" TargetMode="External" Id="R34fb702330834bc6" /><Relationship Type="http://schemas.openxmlformats.org/officeDocument/2006/relationships/hyperlink" Target="https://ojp.gov/funding/Explore/ProhibitedConduct-Trafficking.htm" TargetMode="External" Id="R0821fcae273b493f" /><Relationship Type="http://schemas.openxmlformats.org/officeDocument/2006/relationships/hyperlink" Target="https://www.ojp.gov/program/civil-rights-office/partnerships-faith-based-and-other-neighborhood-organizations" TargetMode="External" Id="Rf137e492c70a4226" /><Relationship Type="http://schemas.openxmlformats.org/officeDocument/2006/relationships/hyperlink" Target="https://www.ojp.gov/funding/explore/legaloverview2025/civilrightsrequirements" TargetMode="External" Id="Raa0e807e40194043" /><Relationship Type="http://schemas.openxmlformats.org/officeDocument/2006/relationships/hyperlink" Target="https://ojp.gov/funding/Part200UniformRequirements.htm" TargetMode="External" Id="R54b8efd2a05c4175" /><Relationship Type="http://schemas.openxmlformats.org/officeDocument/2006/relationships/hyperlink" Target="https://oig.justice.gov/hotline/contact-grants.htm" TargetMode="External" Id="R8d6ddf41c60c4cc5" /><Relationship Type="http://schemas.openxmlformats.org/officeDocument/2006/relationships/hyperlink" Target="https://oig.justice.gov/hotline" TargetMode="External" Id="R5343ca1051e6438d" /><Relationship Type="http://schemas.openxmlformats.org/officeDocument/2006/relationships/hyperlink" Target="https://ojp.gov/financialguide/DOJ/index.htm" TargetMode="External" Id="Rc4631bc2659a451e" /><Relationship Type="http://schemas.openxmlformats.org/officeDocument/2006/relationships/hyperlink" Target="https://ojp.gov/funding/Explore/Interact-Minors.htm" TargetMode="External" Id="R6affa2823ad24062" /><Relationship Type="http://schemas.openxmlformats.org/officeDocument/2006/relationships/hyperlink" Target="mailto:OJP.ComplianceReporting@ojp.usdoj.gov" TargetMode="External" Id="Rada4d0a096ed4347" /><Relationship Type="http://schemas.openxmlformats.org/officeDocument/2006/relationships/hyperlink" Target="https://www.e-verify.gov" TargetMode="External" Id="R3fa0d372278949b0" /><Relationship Type="http://schemas.openxmlformats.org/officeDocument/2006/relationships/hyperlink" Target="https://www.e-verify.gov/" TargetMode="External" Id="Rea2c3c3ab88c4532" /><Relationship Type="http://schemas.openxmlformats.org/officeDocument/2006/relationships/hyperlink" Target="mailto:E-Verify@dhs.gov" TargetMode="External" Id="Rf913e67515114a9a" /><Relationship Type="http://schemas.openxmlformats.org/officeDocument/2006/relationships/hyperlink" Target="mailto:E-VerifyEmployerAgent@dhs.gov" TargetMode="External" Id="Rcfb1a6964d9e46a5" /><Relationship Type="http://schemas.openxmlformats.org/officeDocument/2006/relationships/hyperlink" Target="https://www.ojp.gov/funding/implement/training-guiding-principles-grantees-and-subgrantees" TargetMode="External" Id="Rc186f12990984ca7" /><Relationship Type="http://schemas.openxmlformats.org/officeDocument/2006/relationships/hyperlink" Target="https://ojp.gov/funding/Explore/NoncompetitiveProcurement.htm" TargetMode="External" Id="Ree4e29db18f84024" /><Relationship Type="http://schemas.openxmlformats.org/officeDocument/2006/relationships/hyperlink" Target="https://onlinegfmt.training.ojp.gov/" TargetMode="External" Id="Rcbe885b6e67f4c4d" /><Relationship Type="http://schemas.openxmlformats.org/officeDocument/2006/relationships/hyperlink" Target="https://www.sam.gov/" TargetMode="External" Id="Rf640848062db4388" /><Relationship Type="http://schemas.openxmlformats.org/officeDocument/2006/relationships/hyperlink" Target="https://ojp.gov/funding/Explore/SAM.htm" TargetMode="External" Id="R47dc6662783e4f96" /><Relationship Type="http://schemas.openxmlformats.org/officeDocument/2006/relationships/hyperlink" Target="https://ojp.gov/funding/Explore/SubawardAuthorization.htm" TargetMode="External" Id="Rc5347438ec02450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4ef558-69ec-46f6-9da0-9805eca0e004" xsi:nil="true"/>
    <lcf76f155ced4ddcb4097134ff3c332f xmlns="12cf7858-586b-48cc-9d0f-074e833735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CD776B4982014CB640E9F9CB4D44B9" ma:contentTypeVersion="14" ma:contentTypeDescription="Create a new document." ma:contentTypeScope="" ma:versionID="90d035d8e9c193f7ff905dd32e1e4427">
  <xsd:schema xmlns:xsd="http://www.w3.org/2001/XMLSchema" xmlns:xs="http://www.w3.org/2001/XMLSchema" xmlns:p="http://schemas.microsoft.com/office/2006/metadata/properties" xmlns:ns2="12cf7858-586b-48cc-9d0f-074e83373540" xmlns:ns3="274ef558-69ec-46f6-9da0-9805eca0e004" targetNamespace="http://schemas.microsoft.com/office/2006/metadata/properties" ma:root="true" ma:fieldsID="38cf1237e2fe2765828a21523e8caff8" ns2:_="" ns3:_="">
    <xsd:import namespace="12cf7858-586b-48cc-9d0f-074e83373540"/>
    <xsd:import namespace="274ef558-69ec-46f6-9da0-9805eca0e0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f7858-586b-48cc-9d0f-074e83373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78cd69-23d2-470e-9983-2fa2c540d357}" ma:internalName="TaxCatchAll" ma:showField="CatchAllData" ma:web="274ef558-69ec-46f6-9da0-9805eca0e00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1D972-E1CD-428F-82A9-CE741EFB28DB}">
  <ds:schemaRefs>
    <ds:schemaRef ds:uri="http://schemas.microsoft.com/office/2006/metadata/properties"/>
    <ds:schemaRef ds:uri="http://schemas.microsoft.com/office/infopath/2007/PartnerControls"/>
    <ds:schemaRef ds:uri="e8223a37-5e6e-40e5-bf67-3e36ea02be9e"/>
  </ds:schemaRefs>
</ds:datastoreItem>
</file>

<file path=customXml/itemProps2.xml><?xml version="1.0" encoding="utf-8"?>
<ds:datastoreItem xmlns:ds="http://schemas.openxmlformats.org/officeDocument/2006/customXml" ds:itemID="{97CFD307-436D-4055-9490-27142F408DE2}">
  <ds:schemaRefs>
    <ds:schemaRef ds:uri="http://schemas.microsoft.com/sharepoint/v3/contenttype/forms"/>
  </ds:schemaRefs>
</ds:datastoreItem>
</file>

<file path=customXml/itemProps3.xml><?xml version="1.0" encoding="utf-8"?>
<ds:datastoreItem xmlns:ds="http://schemas.openxmlformats.org/officeDocument/2006/customXml" ds:itemID="{B1AA7E2D-BBAC-4C63-85A9-45418582C916}"/>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Nguyen, Kristin T. (VWA)</dc:creator>
  <keywords/>
  <dc:description/>
  <lastModifiedBy>Tavano, Kristen (VWA)</lastModifiedBy>
  <revision>16</revision>
  <dcterms:created xsi:type="dcterms:W3CDTF">2025-10-14T15:46:00.0000000Z</dcterms:created>
  <dcterms:modified xsi:type="dcterms:W3CDTF">2026-06-24T16:57:56.9500017Z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0x01010018CD776B4982014CB640E9F9CB4D44B9</vt:lpwstr>
  </property>
  <property fmtid="{D5CDD505-2E9C-101B-9397-08002B2CF9AE}" pid="3" name="MediaServiceImageTags">
    <vt:lpwstr/>
  </property>
</Properties>
</file>