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F740" w14:textId="79B4C89B" w:rsidR="00954F5E" w:rsidRPr="00120964" w:rsidRDefault="00954F5E" w:rsidP="00BF673D">
      <w:pPr>
        <w:pStyle w:val="BodyText"/>
        <w:spacing w:after="0" w:line="336" w:lineRule="auto"/>
        <w:rPr>
          <w:rFonts w:ascii="Times New Roman" w:hAnsi="Times New Roman" w:cs="Times New Roman"/>
          <w:color w:val="505050"/>
          <w:w w:val="105"/>
          <w:sz w:val="24"/>
          <w:szCs w:val="24"/>
        </w:rPr>
      </w:pPr>
    </w:p>
    <w:p w14:paraId="31D12BCA" w14:textId="77777777" w:rsidR="00F016E2" w:rsidRDefault="00F016E2" w:rsidP="00BF673D">
      <w:pPr>
        <w:autoSpaceDE w:val="0"/>
        <w:autoSpaceDN w:val="0"/>
        <w:adjustRightInd w:val="0"/>
        <w:spacing w:after="0"/>
        <w:rPr>
          <w:rFonts w:ascii="Cambria" w:hAnsi="Cambria"/>
          <w:color w:val="000000"/>
        </w:rPr>
      </w:pPr>
    </w:p>
    <w:p w14:paraId="20C70235" w14:textId="41FB33C5" w:rsidR="00BF673D" w:rsidRPr="00913926" w:rsidRDefault="003D4FD9" w:rsidP="00BF673D">
      <w:pPr>
        <w:autoSpaceDE w:val="0"/>
        <w:autoSpaceDN w:val="0"/>
        <w:adjustRightInd w:val="0"/>
        <w:spacing w:after="0"/>
        <w:rPr>
          <w:rFonts w:ascii="Cambria" w:hAnsi="Cambria"/>
          <w:color w:val="000000"/>
        </w:rPr>
      </w:pPr>
      <w:r>
        <w:rPr>
          <w:rFonts w:ascii="Cambria" w:hAnsi="Cambria"/>
          <w:color w:val="000000"/>
        </w:rPr>
        <w:t>December</w:t>
      </w:r>
      <w:r w:rsidR="007D2647">
        <w:rPr>
          <w:rFonts w:ascii="Cambria" w:hAnsi="Cambria"/>
          <w:color w:val="000000"/>
        </w:rPr>
        <w:t xml:space="preserve"> 2</w:t>
      </w:r>
      <w:r w:rsidR="00FF6E01">
        <w:rPr>
          <w:rFonts w:ascii="Cambria" w:hAnsi="Cambria"/>
          <w:color w:val="000000"/>
        </w:rPr>
        <w:t>9</w:t>
      </w:r>
      <w:r>
        <w:rPr>
          <w:rFonts w:ascii="Cambria" w:hAnsi="Cambria"/>
          <w:color w:val="000000"/>
        </w:rPr>
        <w:t>th</w:t>
      </w:r>
      <w:r w:rsidR="007D2647" w:rsidRPr="00913926">
        <w:rPr>
          <w:rFonts w:ascii="Cambria" w:hAnsi="Cambria"/>
          <w:color w:val="000000"/>
        </w:rPr>
        <w:t>, 2022</w:t>
      </w:r>
    </w:p>
    <w:p w14:paraId="0DAC67B9" w14:textId="77777777" w:rsidR="00BF673D" w:rsidRPr="00913926" w:rsidRDefault="00BF673D" w:rsidP="00BF673D">
      <w:pPr>
        <w:autoSpaceDE w:val="0"/>
        <w:autoSpaceDN w:val="0"/>
        <w:adjustRightInd w:val="0"/>
        <w:spacing w:after="0"/>
        <w:rPr>
          <w:rFonts w:ascii="Cambria" w:hAnsi="Cambria"/>
          <w:color w:val="000000"/>
        </w:rPr>
      </w:pPr>
    </w:p>
    <w:p w14:paraId="2A13EE17" w14:textId="77777777" w:rsidR="00BF673D" w:rsidRPr="00913926" w:rsidRDefault="00BF673D" w:rsidP="00BF673D">
      <w:pPr>
        <w:autoSpaceDE w:val="0"/>
        <w:autoSpaceDN w:val="0"/>
        <w:adjustRightInd w:val="0"/>
        <w:spacing w:after="0"/>
        <w:rPr>
          <w:rFonts w:ascii="Cambria" w:hAnsi="Cambria"/>
          <w:color w:val="000000"/>
        </w:rPr>
      </w:pPr>
      <w:r w:rsidRPr="00913926">
        <w:rPr>
          <w:rFonts w:ascii="Cambria" w:hAnsi="Cambria"/>
          <w:color w:val="000000"/>
        </w:rPr>
        <w:t>Dear Forest Warden or Fire Chief,</w:t>
      </w:r>
    </w:p>
    <w:p w14:paraId="59A19F94" w14:textId="77777777" w:rsidR="00BF673D" w:rsidRPr="00913926" w:rsidRDefault="00BF673D" w:rsidP="00BF673D">
      <w:pPr>
        <w:autoSpaceDE w:val="0"/>
        <w:autoSpaceDN w:val="0"/>
        <w:adjustRightInd w:val="0"/>
        <w:spacing w:after="0"/>
        <w:rPr>
          <w:rFonts w:ascii="Cambria" w:hAnsi="Cambria"/>
          <w:color w:val="000000"/>
        </w:rPr>
      </w:pPr>
    </w:p>
    <w:p w14:paraId="2873C596" w14:textId="22A9550A" w:rsidR="00BF673D" w:rsidRPr="00913926" w:rsidRDefault="00BF673D" w:rsidP="00BF673D">
      <w:pPr>
        <w:tabs>
          <w:tab w:val="left" w:pos="-144"/>
          <w:tab w:val="left" w:pos="1008"/>
          <w:tab w:val="left" w:pos="2160"/>
          <w:tab w:val="left" w:pos="3312"/>
          <w:tab w:val="left" w:pos="4464"/>
          <w:tab w:val="left" w:pos="5616"/>
          <w:tab w:val="left" w:pos="6768"/>
          <w:tab w:val="left" w:pos="7920"/>
          <w:tab w:val="left" w:pos="9072"/>
        </w:tabs>
        <w:spacing w:after="0"/>
        <w:rPr>
          <w:rFonts w:ascii="Cambria" w:hAnsi="Cambria"/>
          <w:color w:val="000000"/>
          <w:shd w:val="clear" w:color="auto" w:fill="FFFFFF"/>
        </w:rPr>
      </w:pPr>
      <w:r w:rsidRPr="00913926">
        <w:rPr>
          <w:rFonts w:ascii="Cambria" w:hAnsi="Cambria"/>
          <w:color w:val="000000"/>
          <w:shd w:val="clear" w:color="auto" w:fill="FFFFFF"/>
        </w:rPr>
        <w:t xml:space="preserve">I am pleased to announce the </w:t>
      </w:r>
      <w:r w:rsidR="003D4FD9">
        <w:rPr>
          <w:rFonts w:ascii="Cambria" w:hAnsi="Cambria"/>
          <w:color w:val="000000"/>
          <w:shd w:val="clear" w:color="auto" w:fill="FFFFFF"/>
        </w:rPr>
        <w:t xml:space="preserve">second round of </w:t>
      </w:r>
      <w:r w:rsidRPr="00913926">
        <w:rPr>
          <w:rFonts w:ascii="Cambria" w:hAnsi="Cambria"/>
          <w:color w:val="000000"/>
          <w:shd w:val="clear" w:color="auto" w:fill="FFFFFF"/>
        </w:rPr>
        <w:t>202</w:t>
      </w:r>
      <w:r w:rsidR="007D2647">
        <w:rPr>
          <w:rFonts w:ascii="Cambria" w:hAnsi="Cambria"/>
          <w:color w:val="000000"/>
          <w:shd w:val="clear" w:color="auto" w:fill="FFFFFF"/>
        </w:rPr>
        <w:t>2</w:t>
      </w:r>
      <w:r w:rsidRPr="00913926">
        <w:rPr>
          <w:rFonts w:ascii="Cambria" w:hAnsi="Cambria"/>
          <w:color w:val="000000"/>
          <w:shd w:val="clear" w:color="auto" w:fill="FFFFFF"/>
        </w:rPr>
        <w:t xml:space="preserve"> Volunteer Fire Assistance (VFA) grant </w:t>
      </w:r>
      <w:r w:rsidR="00731AB7" w:rsidRPr="0088524C">
        <w:rPr>
          <w:rFonts w:ascii="Cambria" w:hAnsi="Cambria"/>
          <w:shd w:val="clear" w:color="auto" w:fill="FFFFFF"/>
        </w:rPr>
        <w:t>solicitation</w:t>
      </w:r>
      <w:r w:rsidR="00731AB7">
        <w:rPr>
          <w:rFonts w:ascii="Cambria" w:hAnsi="Cambria"/>
          <w:color w:val="FF0000"/>
          <w:shd w:val="clear" w:color="auto" w:fill="FFFFFF"/>
        </w:rPr>
        <w:t xml:space="preserve"> </w:t>
      </w:r>
      <w:r w:rsidRPr="00913926">
        <w:rPr>
          <w:rFonts w:ascii="Cambria" w:hAnsi="Cambria"/>
          <w:color w:val="000000"/>
          <w:shd w:val="clear" w:color="auto" w:fill="FFFFFF"/>
        </w:rPr>
        <w:t>with funds provided by</w:t>
      </w:r>
      <w:r w:rsidRPr="00913926">
        <w:rPr>
          <w:rFonts w:ascii="Cambria" w:hAnsi="Cambria"/>
        </w:rPr>
        <w:t xml:space="preserve"> </w:t>
      </w:r>
      <w:r w:rsidRPr="00913926">
        <w:rPr>
          <w:rFonts w:ascii="Cambria" w:hAnsi="Cambria"/>
          <w:color w:val="000000"/>
        </w:rPr>
        <w:t>United States Department of Agriculture's Forest Service</w:t>
      </w:r>
      <w:r w:rsidRPr="00913926">
        <w:rPr>
          <w:rFonts w:ascii="Cambria" w:hAnsi="Cambria"/>
        </w:rPr>
        <w:t xml:space="preserve">. </w:t>
      </w:r>
      <w:r w:rsidR="00ED16BE" w:rsidRPr="0088524C">
        <w:rPr>
          <w:rFonts w:ascii="Cambria" w:hAnsi="Cambria"/>
          <w:b/>
          <w:bCs/>
        </w:rPr>
        <w:t>This year</w:t>
      </w:r>
      <w:r w:rsidR="0088524C">
        <w:rPr>
          <w:rFonts w:ascii="Cambria" w:hAnsi="Cambria"/>
          <w:b/>
          <w:bCs/>
        </w:rPr>
        <w:t xml:space="preserve"> the total</w:t>
      </w:r>
      <w:r w:rsidR="00ED16BE" w:rsidRPr="00913926">
        <w:rPr>
          <w:rFonts w:ascii="Cambria" w:hAnsi="Cambria"/>
          <w:b/>
          <w:bCs/>
        </w:rPr>
        <w:t xml:space="preserve"> project cost </w:t>
      </w:r>
      <w:r w:rsidR="0088524C">
        <w:rPr>
          <w:rFonts w:ascii="Cambria" w:hAnsi="Cambria"/>
          <w:b/>
          <w:bCs/>
        </w:rPr>
        <w:t>is</w:t>
      </w:r>
      <w:r w:rsidR="00ED16BE" w:rsidRPr="00913926">
        <w:rPr>
          <w:rFonts w:ascii="Cambria" w:hAnsi="Cambria"/>
          <w:b/>
          <w:bCs/>
        </w:rPr>
        <w:t xml:space="preserve"> $</w:t>
      </w:r>
      <w:r w:rsidR="007D2647">
        <w:rPr>
          <w:rFonts w:ascii="Cambria" w:hAnsi="Cambria"/>
          <w:b/>
          <w:bCs/>
        </w:rPr>
        <w:t>5,000</w:t>
      </w:r>
      <w:r w:rsidR="00ED16BE" w:rsidRPr="00913926">
        <w:rPr>
          <w:rFonts w:ascii="Cambria" w:hAnsi="Cambria"/>
          <w:b/>
          <w:bCs/>
        </w:rPr>
        <w:t xml:space="preserve"> (</w:t>
      </w:r>
      <w:r w:rsidR="00F016E2">
        <w:rPr>
          <w:rFonts w:ascii="Cambria" w:hAnsi="Cambria"/>
          <w:b/>
          <w:bCs/>
        </w:rPr>
        <w:t>To be r</w:t>
      </w:r>
      <w:r w:rsidR="00ED16BE" w:rsidRPr="00913926">
        <w:rPr>
          <w:rFonts w:ascii="Cambria" w:hAnsi="Cambria"/>
          <w:b/>
          <w:bCs/>
        </w:rPr>
        <w:t xml:space="preserve">eimbursed up to half </w:t>
      </w:r>
      <w:r w:rsidR="00ED16BE" w:rsidRPr="0088524C">
        <w:rPr>
          <w:rFonts w:ascii="Cambria" w:hAnsi="Cambria"/>
          <w:b/>
          <w:bCs/>
          <w:u w:val="single"/>
        </w:rPr>
        <w:t>($</w:t>
      </w:r>
      <w:r w:rsidR="007D2647" w:rsidRPr="0088524C">
        <w:rPr>
          <w:rFonts w:ascii="Cambria" w:hAnsi="Cambria"/>
          <w:b/>
          <w:bCs/>
          <w:u w:val="single"/>
        </w:rPr>
        <w:t>2,5</w:t>
      </w:r>
      <w:r w:rsidR="00ED16BE" w:rsidRPr="0088524C">
        <w:rPr>
          <w:rFonts w:ascii="Cambria" w:hAnsi="Cambria"/>
          <w:b/>
          <w:bCs/>
          <w:u w:val="single"/>
        </w:rPr>
        <w:t>0</w:t>
      </w:r>
      <w:r w:rsidR="00913926" w:rsidRPr="0088524C">
        <w:rPr>
          <w:rFonts w:ascii="Cambria" w:hAnsi="Cambria"/>
          <w:b/>
          <w:bCs/>
          <w:u w:val="single"/>
        </w:rPr>
        <w:t>0)</w:t>
      </w:r>
      <w:r w:rsidR="00ED16BE" w:rsidRPr="0088524C">
        <w:rPr>
          <w:rFonts w:ascii="Cambria" w:hAnsi="Cambria"/>
          <w:u w:val="single"/>
        </w:rPr>
        <w:t>.</w:t>
      </w:r>
      <w:r w:rsidRPr="00913926">
        <w:rPr>
          <w:rFonts w:ascii="Cambria" w:hAnsi="Cambria"/>
        </w:rPr>
        <w:t xml:space="preserve"> The Department of Conservation and Recreation (DCR) is soliciting applications for small grants from qualifying fire departments. Applications are due on or before </w:t>
      </w:r>
      <w:r w:rsidR="003D4FD9">
        <w:rPr>
          <w:rFonts w:ascii="Cambria" w:hAnsi="Cambria"/>
        </w:rPr>
        <w:t>January 13</w:t>
      </w:r>
      <w:r w:rsidR="00575034" w:rsidRPr="003D4FD9">
        <w:rPr>
          <w:rFonts w:ascii="Cambria" w:hAnsi="Cambria"/>
          <w:vertAlign w:val="superscript"/>
        </w:rPr>
        <w:t>th</w:t>
      </w:r>
      <w:r w:rsidR="00575034">
        <w:rPr>
          <w:rFonts w:ascii="Cambria" w:hAnsi="Cambria"/>
        </w:rPr>
        <w:t>,</w:t>
      </w:r>
      <w:r w:rsidRPr="00913926">
        <w:rPr>
          <w:rFonts w:ascii="Cambria" w:hAnsi="Cambria"/>
        </w:rPr>
        <w:t xml:space="preserve"> 202</w:t>
      </w:r>
      <w:r w:rsidR="003D4FD9">
        <w:rPr>
          <w:rFonts w:ascii="Cambria" w:hAnsi="Cambria"/>
        </w:rPr>
        <w:t>3</w:t>
      </w:r>
      <w:r w:rsidRPr="00913926">
        <w:rPr>
          <w:rFonts w:ascii="Cambria" w:hAnsi="Cambria"/>
        </w:rPr>
        <w:t>.</w:t>
      </w:r>
      <w:r w:rsidR="00ED16BE" w:rsidRPr="00913926">
        <w:rPr>
          <w:rFonts w:ascii="Cambria" w:hAnsi="Cambria"/>
        </w:rPr>
        <w:t xml:space="preserve">  </w:t>
      </w:r>
    </w:p>
    <w:p w14:paraId="7B814B30" w14:textId="77777777" w:rsidR="00BF673D" w:rsidRPr="00913926" w:rsidRDefault="00BF673D" w:rsidP="00BF673D">
      <w:pPr>
        <w:tabs>
          <w:tab w:val="left" w:pos="-144"/>
          <w:tab w:val="left" w:pos="1008"/>
          <w:tab w:val="left" w:pos="2160"/>
          <w:tab w:val="left" w:pos="3312"/>
          <w:tab w:val="left" w:pos="4464"/>
          <w:tab w:val="left" w:pos="5616"/>
          <w:tab w:val="left" w:pos="6768"/>
          <w:tab w:val="left" w:pos="7920"/>
          <w:tab w:val="left" w:pos="9072"/>
        </w:tabs>
        <w:spacing w:after="0"/>
        <w:rPr>
          <w:rFonts w:ascii="Cambria" w:hAnsi="Cambria"/>
        </w:rPr>
      </w:pPr>
    </w:p>
    <w:p w14:paraId="2A2E7643" w14:textId="77777777" w:rsidR="00BF673D" w:rsidRPr="00913926" w:rsidRDefault="00BF673D" w:rsidP="00BF673D">
      <w:pPr>
        <w:autoSpaceDE w:val="0"/>
        <w:autoSpaceDN w:val="0"/>
        <w:adjustRightInd w:val="0"/>
        <w:spacing w:after="0"/>
        <w:ind w:left="720"/>
        <w:rPr>
          <w:rFonts w:ascii="Cambria" w:hAnsi="Cambria"/>
          <w:color w:val="000000"/>
        </w:rPr>
      </w:pPr>
      <w:r w:rsidRPr="00913926">
        <w:rPr>
          <w:rFonts w:ascii="Cambria" w:hAnsi="Cambria"/>
          <w:color w:val="000000"/>
        </w:rPr>
        <w:t>Funding for this program is provided by the USDA Forest Service, Cooperative Fire Protection (CFP) and administered by the DCR Bureau of Forest Fire Control and Forestry.  Non-profit rural call or volunteer fire departments that provide service primarily to a population of 10,000 or less are encouraged to apply.  Fire departments must be made up of at least 80% call or volunteer firefighters, be recognized as a department under state law and be National Incident Management System (NIMS) compliant.  CFP eligible proposed projects will be those within the categories of FIRE FIGHTER SAFETY, TECHNOLOGY TRANSFER, and RURAL FIRE DEFENSE.  Your application must describe your project and how it relates to the above categories.</w:t>
      </w:r>
    </w:p>
    <w:p w14:paraId="4C29E1CB" w14:textId="77777777" w:rsidR="00BF673D" w:rsidRPr="00913926" w:rsidRDefault="00BF673D" w:rsidP="00BF673D">
      <w:pPr>
        <w:autoSpaceDE w:val="0"/>
        <w:autoSpaceDN w:val="0"/>
        <w:adjustRightInd w:val="0"/>
        <w:spacing w:after="0"/>
        <w:rPr>
          <w:rFonts w:ascii="Cambria" w:hAnsi="Cambria"/>
          <w:color w:val="000000"/>
        </w:rPr>
      </w:pPr>
    </w:p>
    <w:p w14:paraId="7DC7F9AA" w14:textId="438406E3" w:rsidR="00BF673D" w:rsidRPr="00913926" w:rsidRDefault="00BF673D" w:rsidP="00BF673D">
      <w:pPr>
        <w:autoSpaceDE w:val="0"/>
        <w:autoSpaceDN w:val="0"/>
        <w:adjustRightInd w:val="0"/>
        <w:spacing w:after="0"/>
        <w:rPr>
          <w:rFonts w:ascii="Cambria" w:hAnsi="Cambria"/>
          <w:color w:val="000000"/>
        </w:rPr>
      </w:pPr>
      <w:r w:rsidRPr="00913926">
        <w:rPr>
          <w:rFonts w:ascii="Cambria" w:hAnsi="Cambria"/>
          <w:color w:val="000000"/>
        </w:rPr>
        <w:t>Successful applicants must first bear the full cost of the project.  Funding is available on a 50% reimbursement basis only</w:t>
      </w:r>
      <w:r w:rsidRPr="00FF0196">
        <w:rPr>
          <w:rFonts w:ascii="Cambria" w:hAnsi="Cambria"/>
          <w:color w:val="000000"/>
        </w:rPr>
        <w:t>. Total reimbursement amount</w:t>
      </w:r>
      <w:r w:rsidRPr="00913926">
        <w:rPr>
          <w:rFonts w:ascii="Cambria" w:hAnsi="Cambria"/>
          <w:color w:val="000000"/>
        </w:rPr>
        <w:t xml:space="preserve"> shall not exceed a </w:t>
      </w:r>
      <w:r w:rsidRPr="0088524C">
        <w:rPr>
          <w:rFonts w:ascii="Cambria" w:hAnsi="Cambria"/>
          <w:b/>
          <w:bCs/>
          <w:color w:val="000000"/>
          <w:u w:val="single"/>
        </w:rPr>
        <w:t>$</w:t>
      </w:r>
      <w:r w:rsidR="007D2647" w:rsidRPr="0088524C">
        <w:rPr>
          <w:rFonts w:ascii="Cambria" w:hAnsi="Cambria"/>
          <w:b/>
          <w:bCs/>
          <w:color w:val="000000"/>
          <w:u w:val="single"/>
        </w:rPr>
        <w:t>2,5</w:t>
      </w:r>
      <w:r w:rsidRPr="0088524C">
        <w:rPr>
          <w:rFonts w:ascii="Cambria" w:hAnsi="Cambria"/>
          <w:b/>
          <w:bCs/>
          <w:color w:val="000000"/>
          <w:u w:val="single"/>
        </w:rPr>
        <w:t xml:space="preserve">00 </w:t>
      </w:r>
      <w:r w:rsidRPr="00913926">
        <w:rPr>
          <w:rFonts w:ascii="Cambria" w:hAnsi="Cambria"/>
          <w:color w:val="000000"/>
        </w:rPr>
        <w:t xml:space="preserve">value.  Reimbursement is available for cash expenditures only, however the applicant’s share of the project may include either cash expenditures or in-kind services (donations, volunteer hours </w:t>
      </w:r>
      <w:proofErr w:type="spellStart"/>
      <w:r w:rsidRPr="00913926">
        <w:rPr>
          <w:rFonts w:ascii="Cambria" w:hAnsi="Cambria"/>
          <w:color w:val="000000"/>
        </w:rPr>
        <w:t>etc</w:t>
      </w:r>
      <w:proofErr w:type="spellEnd"/>
      <w:r w:rsidRPr="00913926">
        <w:rPr>
          <w:rFonts w:ascii="Cambria" w:hAnsi="Cambria"/>
          <w:color w:val="000000"/>
        </w:rPr>
        <w:t>).</w:t>
      </w:r>
    </w:p>
    <w:p w14:paraId="7BC1F58D" w14:textId="77777777" w:rsidR="00BF673D" w:rsidRPr="00913926" w:rsidRDefault="00BF673D" w:rsidP="00BF673D">
      <w:pPr>
        <w:autoSpaceDE w:val="0"/>
        <w:autoSpaceDN w:val="0"/>
        <w:adjustRightInd w:val="0"/>
        <w:spacing w:after="0"/>
        <w:rPr>
          <w:rFonts w:ascii="Cambria" w:hAnsi="Cambria"/>
          <w:color w:val="000000"/>
        </w:rPr>
      </w:pPr>
    </w:p>
    <w:p w14:paraId="5AF619BB" w14:textId="65064660" w:rsidR="00BF673D" w:rsidRPr="00913926" w:rsidRDefault="00BF673D" w:rsidP="00BF673D">
      <w:pPr>
        <w:autoSpaceDE w:val="0"/>
        <w:autoSpaceDN w:val="0"/>
        <w:adjustRightInd w:val="0"/>
        <w:spacing w:after="0"/>
        <w:rPr>
          <w:rFonts w:ascii="Cambria" w:hAnsi="Cambria"/>
          <w:b/>
          <w:i/>
          <w:iCs/>
          <w:color w:val="000000"/>
        </w:rPr>
      </w:pPr>
      <w:r w:rsidRPr="00C617CF">
        <w:rPr>
          <w:rFonts w:ascii="Cambria" w:hAnsi="Cambria"/>
          <w:b/>
          <w:i/>
          <w:iCs/>
          <w:color w:val="000000"/>
        </w:rPr>
        <w:t>To be considered for reimbursement, projects MUST NOT BEGIN until</w:t>
      </w:r>
      <w:r w:rsidR="00C617CF" w:rsidRPr="00C617CF">
        <w:rPr>
          <w:rFonts w:ascii="Cambria" w:hAnsi="Cambria"/>
          <w:b/>
          <w:i/>
          <w:iCs/>
          <w:color w:val="000000"/>
        </w:rPr>
        <w:t xml:space="preserve"> the t</w:t>
      </w:r>
      <w:r w:rsidR="00C617CF">
        <w:rPr>
          <w:rFonts w:ascii="Cambria" w:hAnsi="Cambria"/>
          <w:b/>
          <w:i/>
          <w:iCs/>
          <w:color w:val="000000"/>
        </w:rPr>
        <w:t xml:space="preserve">own </w:t>
      </w:r>
      <w:r w:rsidR="00C617CF" w:rsidRPr="00C617CF">
        <w:rPr>
          <w:rFonts w:ascii="Cambria" w:hAnsi="Cambria"/>
          <w:b/>
          <w:i/>
          <w:iCs/>
          <w:color w:val="000000"/>
        </w:rPr>
        <w:t>receives</w:t>
      </w:r>
      <w:r w:rsidR="00C617CF">
        <w:rPr>
          <w:rFonts w:ascii="Cambria" w:hAnsi="Cambria"/>
          <w:b/>
          <w:i/>
          <w:iCs/>
          <w:color w:val="000000"/>
        </w:rPr>
        <w:t xml:space="preserve"> the award notification</w:t>
      </w:r>
      <w:r w:rsidR="00C617CF" w:rsidRPr="00C617CF">
        <w:rPr>
          <w:rFonts w:ascii="Cambria" w:hAnsi="Cambria"/>
          <w:b/>
          <w:i/>
          <w:iCs/>
          <w:color w:val="000000"/>
        </w:rPr>
        <w:t xml:space="preserve"> a </w:t>
      </w:r>
      <w:r w:rsidR="00F016E2" w:rsidRPr="00C617CF">
        <w:rPr>
          <w:rFonts w:ascii="Cambria" w:hAnsi="Cambria"/>
          <w:b/>
          <w:i/>
          <w:iCs/>
          <w:color w:val="000000"/>
        </w:rPr>
        <w:t xml:space="preserve">signed standard contract </w:t>
      </w:r>
      <w:r w:rsidR="00C617CF" w:rsidRPr="00C617CF">
        <w:rPr>
          <w:rFonts w:ascii="Cambria" w:hAnsi="Cambria"/>
          <w:b/>
          <w:i/>
          <w:iCs/>
          <w:color w:val="000000"/>
        </w:rPr>
        <w:t xml:space="preserve">for the grant that </w:t>
      </w:r>
      <w:r w:rsidR="00F016E2" w:rsidRPr="00C617CF">
        <w:rPr>
          <w:rFonts w:ascii="Cambria" w:hAnsi="Cambria"/>
          <w:b/>
          <w:i/>
          <w:iCs/>
          <w:color w:val="000000"/>
        </w:rPr>
        <w:t>contains the VFA Grant start &amp; end date as well as the Grant amount approved.</w:t>
      </w:r>
    </w:p>
    <w:p w14:paraId="1917DF68" w14:textId="1B42DFFE" w:rsidR="007D2647" w:rsidRDefault="007D2647" w:rsidP="007D2647">
      <w:pPr>
        <w:autoSpaceDE w:val="0"/>
        <w:autoSpaceDN w:val="0"/>
        <w:adjustRightInd w:val="0"/>
        <w:spacing w:after="0"/>
        <w:rPr>
          <w:rFonts w:ascii="Cambria" w:hAnsi="Cambria"/>
          <w:color w:val="000000"/>
        </w:rPr>
      </w:pPr>
    </w:p>
    <w:p w14:paraId="5F12496D" w14:textId="77777777" w:rsidR="007D2647" w:rsidRDefault="007D2647" w:rsidP="007D2647">
      <w:pPr>
        <w:autoSpaceDE w:val="0"/>
        <w:autoSpaceDN w:val="0"/>
        <w:adjustRightInd w:val="0"/>
        <w:spacing w:after="0"/>
        <w:rPr>
          <w:rFonts w:ascii="Cambria" w:hAnsi="Cambria"/>
          <w:color w:val="000000"/>
        </w:rPr>
      </w:pPr>
    </w:p>
    <w:p w14:paraId="2522E767" w14:textId="0809BA9F" w:rsidR="007D2647" w:rsidRPr="007D2647" w:rsidRDefault="007D2647" w:rsidP="007D2647">
      <w:pPr>
        <w:autoSpaceDE w:val="0"/>
        <w:autoSpaceDN w:val="0"/>
        <w:adjustRightInd w:val="0"/>
        <w:spacing w:after="0"/>
        <w:rPr>
          <w:rFonts w:ascii="Cambria" w:hAnsi="Cambria"/>
          <w:b/>
          <w:bCs/>
          <w:color w:val="000000"/>
        </w:rPr>
      </w:pPr>
      <w:r w:rsidRPr="007D2647">
        <w:rPr>
          <w:rFonts w:ascii="Cambria" w:hAnsi="Cambria"/>
          <w:b/>
          <w:bCs/>
          <w:i/>
          <w:iCs/>
          <w:color w:val="1F497D" w:themeColor="text2"/>
        </w:rPr>
        <w:t>To apply visit:</w:t>
      </w:r>
      <w:r w:rsidR="00BF673D" w:rsidRPr="007D2647">
        <w:rPr>
          <w:rFonts w:ascii="Cambria" w:hAnsi="Cambria"/>
          <w:b/>
          <w:bCs/>
          <w:color w:val="1F497D" w:themeColor="text2"/>
        </w:rPr>
        <w:t xml:space="preserve"> </w:t>
      </w:r>
      <w:hyperlink r:id="rId8" w:history="1">
        <w:r w:rsidRPr="007D2647">
          <w:rPr>
            <w:rStyle w:val="Hyperlink"/>
            <w:rFonts w:ascii="Cambria" w:hAnsi="Cambria"/>
            <w:b/>
            <w:bCs/>
            <w:sz w:val="20"/>
            <w:szCs w:val="20"/>
          </w:rPr>
          <w:t>https://www.mass.gov/service-details/volunteer-fire-assistance-vfa-program</w:t>
        </w:r>
      </w:hyperlink>
    </w:p>
    <w:p w14:paraId="47142B31" w14:textId="0E9B53FA" w:rsidR="007D2647" w:rsidRPr="007D2647" w:rsidRDefault="007D2647" w:rsidP="007D2647">
      <w:pPr>
        <w:autoSpaceDE w:val="0"/>
        <w:autoSpaceDN w:val="0"/>
        <w:adjustRightInd w:val="0"/>
        <w:spacing w:after="0"/>
        <w:rPr>
          <w:rFonts w:ascii="Cambria" w:hAnsi="Cambria"/>
          <w:b/>
          <w:bCs/>
          <w:color w:val="000000"/>
        </w:rPr>
      </w:pPr>
      <w:r w:rsidRPr="007D2647">
        <w:rPr>
          <w:rFonts w:ascii="Cambria" w:hAnsi="Cambria"/>
          <w:b/>
          <w:bCs/>
          <w:color w:val="000000"/>
          <w:u w:val="single"/>
        </w:rPr>
        <w:t>or</w:t>
      </w:r>
      <w:r w:rsidRPr="007D2647">
        <w:rPr>
          <w:rFonts w:ascii="Cambria" w:hAnsi="Cambria"/>
          <w:b/>
          <w:bCs/>
          <w:color w:val="000000"/>
        </w:rPr>
        <w:t xml:space="preserve"> Email</w:t>
      </w:r>
      <w:r>
        <w:rPr>
          <w:rFonts w:ascii="Cambria" w:hAnsi="Cambria"/>
          <w:b/>
          <w:bCs/>
          <w:color w:val="000000"/>
        </w:rPr>
        <w:t xml:space="preserve"> to</w:t>
      </w:r>
      <w:r w:rsidRPr="007D2647">
        <w:rPr>
          <w:rFonts w:ascii="Cambria" w:hAnsi="Cambria"/>
          <w:b/>
          <w:bCs/>
          <w:color w:val="000000"/>
        </w:rPr>
        <w:t xml:space="preserve">: Alex.belote@mass.gov </w:t>
      </w:r>
      <w:r w:rsidRPr="007D2647">
        <w:rPr>
          <w:rFonts w:ascii="Cambria" w:hAnsi="Cambria"/>
          <w:b/>
          <w:bCs/>
          <w:color w:val="000000"/>
          <w:u w:val="single"/>
        </w:rPr>
        <w:t>or</w:t>
      </w:r>
      <w:r w:rsidRPr="007D2647">
        <w:rPr>
          <w:rFonts w:ascii="Cambria" w:hAnsi="Cambria"/>
          <w:b/>
          <w:bCs/>
          <w:color w:val="000000"/>
        </w:rPr>
        <w:t xml:space="preserve"> mail to</w:t>
      </w:r>
    </w:p>
    <w:p w14:paraId="6BC9C94B" w14:textId="77777777" w:rsidR="007D2647" w:rsidRPr="007D2647" w:rsidRDefault="007D2647" w:rsidP="007D2647">
      <w:pPr>
        <w:autoSpaceDE w:val="0"/>
        <w:autoSpaceDN w:val="0"/>
        <w:adjustRightInd w:val="0"/>
        <w:spacing w:after="0"/>
        <w:rPr>
          <w:rFonts w:ascii="Cambria" w:hAnsi="Cambria"/>
          <w:b/>
          <w:bCs/>
          <w:color w:val="000000"/>
        </w:rPr>
      </w:pPr>
      <w:r w:rsidRPr="007D2647">
        <w:rPr>
          <w:rFonts w:ascii="Cambria" w:hAnsi="Cambria"/>
          <w:b/>
          <w:bCs/>
          <w:color w:val="000000"/>
        </w:rPr>
        <w:t>Program Coordinator Alex Belote, DCR Bureau of Forest Fire Control, P.O. Box 66, South Carver, MA 02366</w:t>
      </w:r>
      <w:r w:rsidRPr="007D2647">
        <w:rPr>
          <w:rFonts w:ascii="Cambria" w:hAnsi="Cambria"/>
          <w:b/>
          <w:bCs/>
          <w:color w:val="000000"/>
        </w:rPr>
        <w:tab/>
        <w:t xml:space="preserve"> </w:t>
      </w:r>
    </w:p>
    <w:p w14:paraId="06C914B3" w14:textId="73B1E1F4" w:rsidR="0073339E" w:rsidRDefault="007D2647" w:rsidP="0073339E">
      <w:pPr>
        <w:autoSpaceDE w:val="0"/>
        <w:autoSpaceDN w:val="0"/>
        <w:adjustRightInd w:val="0"/>
        <w:spacing w:after="0"/>
        <w:rPr>
          <w:rFonts w:ascii="Cambria" w:hAnsi="Cambria"/>
          <w:color w:val="000000"/>
        </w:rPr>
      </w:pPr>
      <w:r w:rsidRPr="007D2647">
        <w:rPr>
          <w:rFonts w:ascii="Cambria" w:hAnsi="Cambria"/>
          <w:b/>
          <w:bCs/>
          <w:color w:val="000000"/>
        </w:rPr>
        <w:t xml:space="preserve">On or before:  </w:t>
      </w:r>
      <w:r w:rsidR="003D4FD9">
        <w:rPr>
          <w:rFonts w:ascii="Cambria" w:hAnsi="Cambria"/>
          <w:b/>
          <w:bCs/>
          <w:color w:val="000000"/>
        </w:rPr>
        <w:t>January 13th</w:t>
      </w:r>
      <w:r w:rsidR="00070330" w:rsidRPr="007D2647">
        <w:rPr>
          <w:rFonts w:ascii="Cambria" w:hAnsi="Cambria"/>
          <w:b/>
          <w:bCs/>
          <w:color w:val="000000"/>
        </w:rPr>
        <w:t>, 202</w:t>
      </w:r>
      <w:r w:rsidR="003D4FD9">
        <w:rPr>
          <w:rFonts w:ascii="Cambria" w:hAnsi="Cambria"/>
          <w:b/>
          <w:bCs/>
          <w:color w:val="000000"/>
        </w:rPr>
        <w:t>3</w:t>
      </w:r>
    </w:p>
    <w:p w14:paraId="0B0CFCA4" w14:textId="6EFF716A" w:rsidR="0073339E" w:rsidRDefault="0073339E" w:rsidP="0073339E">
      <w:pPr>
        <w:autoSpaceDE w:val="0"/>
        <w:autoSpaceDN w:val="0"/>
        <w:adjustRightInd w:val="0"/>
        <w:spacing w:after="0"/>
        <w:rPr>
          <w:rFonts w:ascii="Cambria" w:hAnsi="Cambria"/>
          <w:color w:val="000000"/>
        </w:rPr>
      </w:pPr>
    </w:p>
    <w:p w14:paraId="0EF3E965" w14:textId="77777777" w:rsidR="00942E75" w:rsidRDefault="00942E75" w:rsidP="0073339E">
      <w:pPr>
        <w:autoSpaceDE w:val="0"/>
        <w:autoSpaceDN w:val="0"/>
        <w:adjustRightInd w:val="0"/>
        <w:spacing w:after="0"/>
        <w:rPr>
          <w:rFonts w:ascii="Cambria" w:hAnsi="Cambria"/>
          <w:color w:val="000000"/>
        </w:rPr>
      </w:pPr>
    </w:p>
    <w:p w14:paraId="38BE1244" w14:textId="0C44D741" w:rsidR="0073339E" w:rsidRPr="0073339E" w:rsidRDefault="0073339E" w:rsidP="0073339E">
      <w:pPr>
        <w:autoSpaceDE w:val="0"/>
        <w:autoSpaceDN w:val="0"/>
        <w:adjustRightInd w:val="0"/>
        <w:spacing w:after="0"/>
        <w:jc w:val="center"/>
        <w:rPr>
          <w:rFonts w:ascii="Cambria" w:hAnsi="Cambria"/>
          <w:color w:val="000000"/>
        </w:rPr>
      </w:pPr>
      <w:r w:rsidRPr="0073339E">
        <w:rPr>
          <w:b/>
          <w:snapToGrid w:val="0"/>
          <w:sz w:val="22"/>
          <w:szCs w:val="22"/>
          <w:u w:val="single"/>
        </w:rPr>
        <w:lastRenderedPageBreak/>
        <w:t>2022 VFA GUIDELINES</w:t>
      </w:r>
    </w:p>
    <w:p w14:paraId="6ECF912B"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line="196" w:lineRule="auto"/>
        <w:jc w:val="center"/>
        <w:rPr>
          <w:snapToGrid w:val="0"/>
          <w:sz w:val="16"/>
          <w:szCs w:val="16"/>
        </w:rPr>
      </w:pPr>
    </w:p>
    <w:p w14:paraId="2C010FFD"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16"/>
          <w:szCs w:val="16"/>
        </w:rPr>
      </w:pPr>
    </w:p>
    <w:p w14:paraId="3FCF3002"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Dear Fire Chiefs, Town Fire Wardens, and Administrators,</w:t>
      </w:r>
    </w:p>
    <w:p w14:paraId="0A718111"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p>
    <w:p w14:paraId="3F710F77"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 xml:space="preserve">In a collaborative effort between the U.S. Forest Service and Massachusetts DCR Bureau of Forest Fire Control and Forestry, we once again offer an opportunity for rural fire departments to apply competitive funding through the Volunteer Fire Assistance Grant (VFA).  DCR strives to distribute these limited funds fairly and equitably throughout the eligible Call/Volunteer fire service in Massachusetts.  Please follow these guidelines to ensure your application is processed correctly, completely and in a timely manner. </w:t>
      </w:r>
    </w:p>
    <w:p w14:paraId="6F6B1B19"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b/>
          <w:snapToGrid w:val="0"/>
          <w:sz w:val="22"/>
          <w:szCs w:val="22"/>
        </w:rPr>
      </w:pPr>
    </w:p>
    <w:p w14:paraId="7AFB8A3C"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b/>
          <w:snapToGrid w:val="0"/>
          <w:sz w:val="22"/>
          <w:szCs w:val="22"/>
        </w:rPr>
      </w:pPr>
      <w:r w:rsidRPr="0073339E">
        <w:rPr>
          <w:b/>
          <w:snapToGrid w:val="0"/>
          <w:sz w:val="22"/>
          <w:szCs w:val="22"/>
        </w:rPr>
        <w:t>FEDERAL GUIDELINES:</w:t>
      </w:r>
    </w:p>
    <w:p w14:paraId="1EF31F41"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 xml:space="preserve">       Requirements for Fire Department VFA eligibility:</w:t>
      </w:r>
    </w:p>
    <w:p w14:paraId="7002B30A" w14:textId="77777777" w:rsidR="0073339E" w:rsidRPr="0073339E" w:rsidRDefault="0073339E" w:rsidP="0073339E">
      <w:pPr>
        <w:widowControl w:val="0"/>
        <w:numPr>
          <w:ilvl w:val="0"/>
          <w:numId w:val="2"/>
        </w:numPr>
        <w:tabs>
          <w:tab w:val="left" w:pos="-144"/>
          <w:tab w:val="left" w:pos="720"/>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a population of less than 10,000</w:t>
      </w:r>
    </w:p>
    <w:p w14:paraId="329B69D7" w14:textId="77777777" w:rsidR="0073339E" w:rsidRPr="0073339E" w:rsidRDefault="0073339E" w:rsidP="0073339E">
      <w:pPr>
        <w:widowControl w:val="0"/>
        <w:numPr>
          <w:ilvl w:val="0"/>
          <w:numId w:val="2"/>
        </w:numPr>
        <w:tabs>
          <w:tab w:val="left" w:pos="-144"/>
          <w:tab w:val="left" w:pos="720"/>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be 80% or more call or volunteer</w:t>
      </w:r>
    </w:p>
    <w:p w14:paraId="0F382377" w14:textId="77777777" w:rsidR="0073339E" w:rsidRPr="0073339E" w:rsidRDefault="0073339E" w:rsidP="0073339E">
      <w:pPr>
        <w:widowControl w:val="0"/>
        <w:numPr>
          <w:ilvl w:val="0"/>
          <w:numId w:val="2"/>
        </w:numPr>
        <w:tabs>
          <w:tab w:val="left" w:pos="-144"/>
          <w:tab w:val="left" w:pos="720"/>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be recognized as a fire department by the state</w:t>
      </w:r>
    </w:p>
    <w:p w14:paraId="77B55535" w14:textId="77777777" w:rsidR="0073339E" w:rsidRPr="0073339E" w:rsidRDefault="0073339E" w:rsidP="0073339E">
      <w:pPr>
        <w:widowControl w:val="0"/>
        <w:numPr>
          <w:ilvl w:val="0"/>
          <w:numId w:val="2"/>
        </w:numPr>
        <w:tabs>
          <w:tab w:val="left" w:pos="-144"/>
          <w:tab w:val="left" w:pos="720"/>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be NIMS (National Incident Management System compliant [Incident Command, Multi-Agency Coordination and Public Information Systems]</w:t>
      </w:r>
    </w:p>
    <w:p w14:paraId="0292CF50" w14:textId="77777777" w:rsidR="0073339E" w:rsidRPr="0073339E" w:rsidRDefault="0073339E" w:rsidP="0073339E">
      <w:pPr>
        <w:widowControl w:val="0"/>
        <w:tabs>
          <w:tab w:val="left" w:pos="-144"/>
          <w:tab w:val="left" w:pos="720"/>
          <w:tab w:val="left" w:pos="2160"/>
          <w:tab w:val="left" w:pos="3312"/>
          <w:tab w:val="left" w:pos="4464"/>
          <w:tab w:val="left" w:pos="5616"/>
          <w:tab w:val="left" w:pos="6768"/>
          <w:tab w:val="left" w:pos="7920"/>
          <w:tab w:val="left" w:pos="9072"/>
        </w:tabs>
        <w:spacing w:after="0"/>
        <w:rPr>
          <w:snapToGrid w:val="0"/>
          <w:sz w:val="22"/>
          <w:szCs w:val="22"/>
        </w:rPr>
      </w:pPr>
    </w:p>
    <w:p w14:paraId="01A7D928" w14:textId="7B627070" w:rsidR="00025802"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b/>
          <w:bCs/>
          <w:snapToGrid w:val="0"/>
          <w:sz w:val="22"/>
          <w:szCs w:val="22"/>
        </w:rPr>
      </w:pPr>
      <w:r w:rsidRPr="0073339E">
        <w:rPr>
          <w:b/>
          <w:bCs/>
          <w:snapToGrid w:val="0"/>
          <w:sz w:val="22"/>
          <w:szCs w:val="22"/>
        </w:rPr>
        <w:t>Selection and Funding Process</w:t>
      </w:r>
      <w:r w:rsidR="00F016E2">
        <w:rPr>
          <w:b/>
          <w:bCs/>
          <w:snapToGrid w:val="0"/>
          <w:sz w:val="22"/>
          <w:szCs w:val="22"/>
        </w:rPr>
        <w:t>:</w:t>
      </w:r>
    </w:p>
    <w:p w14:paraId="0A8070A7" w14:textId="77777777" w:rsidR="00F016E2" w:rsidRPr="0073339E" w:rsidRDefault="00F016E2"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b/>
          <w:bCs/>
          <w:snapToGrid w:val="0"/>
          <w:sz w:val="22"/>
          <w:szCs w:val="22"/>
        </w:rPr>
      </w:pPr>
    </w:p>
    <w:p w14:paraId="4A0332E2"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In selecting projects, the State Forester's office will:</w:t>
      </w:r>
    </w:p>
    <w:p w14:paraId="77C3D294" w14:textId="77777777" w:rsidR="0073339E" w:rsidRPr="0073339E" w:rsidRDefault="0073339E" w:rsidP="0073339E">
      <w:pPr>
        <w:widowControl w:val="0"/>
        <w:numPr>
          <w:ilvl w:val="0"/>
          <w:numId w:val="5"/>
        </w:numPr>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Provide funding for projects involving training, prevention, and equipment purchases.  Projects may be for firefighter safety, technology transfer and rural fire defense.  Medical and rescue purchases will not be eligible.</w:t>
      </w:r>
    </w:p>
    <w:p w14:paraId="2E7266BC" w14:textId="77777777" w:rsidR="0073339E" w:rsidRPr="0073339E" w:rsidRDefault="0073339E" w:rsidP="0073339E">
      <w:pPr>
        <w:widowControl w:val="0"/>
        <w:numPr>
          <w:ilvl w:val="0"/>
          <w:numId w:val="5"/>
        </w:numPr>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Approve a cost-sharing rate of 50% not to exceed $2,500.00 per grant.  This is a reimbursable payment.  The fire department funds 100% of the grant project and they will be reimbursed 50% of the approved award amount or up to $2,500.  For example:  </w:t>
      </w:r>
    </w:p>
    <w:p w14:paraId="75DC1495" w14:textId="77777777" w:rsidR="0073339E" w:rsidRPr="0073339E" w:rsidRDefault="0073339E" w:rsidP="0073339E">
      <w:pPr>
        <w:widowControl w:val="0"/>
        <w:numPr>
          <w:ilvl w:val="1"/>
          <w:numId w:val="5"/>
        </w:numPr>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a 5,000 project will be reimbursed $2,500</w:t>
      </w:r>
    </w:p>
    <w:p w14:paraId="170E939D" w14:textId="77777777" w:rsidR="0073339E" w:rsidRPr="0073339E" w:rsidRDefault="0073339E" w:rsidP="0073339E">
      <w:pPr>
        <w:widowControl w:val="0"/>
        <w:numPr>
          <w:ilvl w:val="1"/>
          <w:numId w:val="5"/>
        </w:numPr>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a $8,000 project will be reimbursed $2,500</w:t>
      </w:r>
    </w:p>
    <w:p w14:paraId="2541AEB3" w14:textId="77777777" w:rsidR="0073339E" w:rsidRPr="0073339E" w:rsidRDefault="0073339E" w:rsidP="0073339E">
      <w:pPr>
        <w:widowControl w:val="0"/>
        <w:numPr>
          <w:ilvl w:val="1"/>
          <w:numId w:val="5"/>
        </w:numPr>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a $2,000 project will be reimbursed $1,000</w:t>
      </w:r>
    </w:p>
    <w:p w14:paraId="63D7D980" w14:textId="77777777" w:rsidR="0073339E" w:rsidRPr="0073339E" w:rsidRDefault="0073339E" w:rsidP="0073339E">
      <w:pPr>
        <w:widowControl w:val="0"/>
        <w:numPr>
          <w:ilvl w:val="0"/>
          <w:numId w:val="5"/>
        </w:numPr>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Determine that matching funds are available from the applicant.</w:t>
      </w:r>
    </w:p>
    <w:p w14:paraId="6ABFE07C" w14:textId="55301B4D" w:rsidR="0073339E" w:rsidRDefault="0073339E" w:rsidP="0073339E">
      <w:pPr>
        <w:widowControl w:val="0"/>
        <w:numPr>
          <w:ilvl w:val="0"/>
          <w:numId w:val="5"/>
        </w:numPr>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On a sliding scale, priority will be given to Departments who have not received recent VFA funding.</w:t>
      </w:r>
    </w:p>
    <w:p w14:paraId="31943B6E" w14:textId="77777777" w:rsidR="00575034" w:rsidRPr="0073339E" w:rsidRDefault="00575034" w:rsidP="00575034">
      <w:pPr>
        <w:widowControl w:val="0"/>
        <w:tabs>
          <w:tab w:val="left" w:pos="-144"/>
          <w:tab w:val="left" w:pos="1008"/>
          <w:tab w:val="left" w:pos="2160"/>
          <w:tab w:val="left" w:pos="3312"/>
          <w:tab w:val="left" w:pos="4464"/>
          <w:tab w:val="left" w:pos="5616"/>
          <w:tab w:val="left" w:pos="6768"/>
          <w:tab w:val="left" w:pos="7920"/>
          <w:tab w:val="left" w:pos="9072"/>
        </w:tabs>
        <w:spacing w:after="0"/>
        <w:ind w:left="720"/>
        <w:rPr>
          <w:snapToGrid w:val="0"/>
          <w:sz w:val="22"/>
          <w:szCs w:val="22"/>
        </w:rPr>
      </w:pPr>
    </w:p>
    <w:p w14:paraId="04C3A087" w14:textId="71FB7E6C" w:rsidR="00575034" w:rsidRPr="00DB0283" w:rsidRDefault="00575034"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b/>
          <w:bCs/>
          <w:snapToGrid w:val="0"/>
          <w:sz w:val="22"/>
          <w:szCs w:val="22"/>
        </w:rPr>
      </w:pPr>
      <w:bookmarkStart w:id="0" w:name="_Hlk123115710"/>
      <w:r w:rsidRPr="00DB0283">
        <w:rPr>
          <w:b/>
          <w:bCs/>
          <w:snapToGrid w:val="0"/>
          <w:sz w:val="22"/>
          <w:szCs w:val="22"/>
        </w:rPr>
        <w:t xml:space="preserve">Priority will be given to projects submitted during the </w:t>
      </w:r>
      <w:r w:rsidR="00240E68" w:rsidRPr="00DB0283">
        <w:rPr>
          <w:b/>
          <w:bCs/>
          <w:snapToGrid w:val="0"/>
          <w:sz w:val="22"/>
          <w:szCs w:val="22"/>
        </w:rPr>
        <w:t>first-round</w:t>
      </w:r>
      <w:r w:rsidRPr="00DB0283">
        <w:rPr>
          <w:b/>
          <w:bCs/>
          <w:snapToGrid w:val="0"/>
          <w:sz w:val="22"/>
          <w:szCs w:val="22"/>
        </w:rPr>
        <w:t xml:space="preserve"> solicitation which ended on December 23rd, 2022.</w:t>
      </w:r>
    </w:p>
    <w:bookmarkEnd w:id="0"/>
    <w:p w14:paraId="621E6D44" w14:textId="77777777" w:rsidR="00575034" w:rsidRDefault="00575034"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p>
    <w:p w14:paraId="30194EF0" w14:textId="119E6634"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22"/>
          <w:szCs w:val="22"/>
        </w:rPr>
      </w:pPr>
      <w:r w:rsidRPr="0073339E">
        <w:rPr>
          <w:snapToGrid w:val="0"/>
          <w:sz w:val="22"/>
          <w:szCs w:val="22"/>
        </w:rPr>
        <w:t>Priority will be given to projects where at least 25% of funding is used for training.</w:t>
      </w:r>
    </w:p>
    <w:p w14:paraId="54A9219A"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b/>
          <w:snapToGrid w:val="0"/>
          <w:sz w:val="22"/>
          <w:szCs w:val="22"/>
        </w:rPr>
      </w:pPr>
    </w:p>
    <w:p w14:paraId="55F6296C" w14:textId="2907A758" w:rsidR="0073339E" w:rsidRPr="0073339E" w:rsidRDefault="0073339E" w:rsidP="0073339E">
      <w:pPr>
        <w:widowControl w:val="0"/>
        <w:tabs>
          <w:tab w:val="left" w:pos="270"/>
          <w:tab w:val="left" w:pos="1008"/>
          <w:tab w:val="left" w:pos="2160"/>
          <w:tab w:val="left" w:pos="3312"/>
          <w:tab w:val="left" w:pos="4464"/>
          <w:tab w:val="left" w:pos="5616"/>
          <w:tab w:val="left" w:pos="6768"/>
          <w:tab w:val="left" w:pos="7920"/>
          <w:tab w:val="left" w:pos="9072"/>
        </w:tabs>
        <w:spacing w:after="0"/>
        <w:ind w:left="270" w:hanging="270"/>
        <w:rPr>
          <w:b/>
          <w:bCs/>
          <w:snapToGrid w:val="0"/>
          <w:sz w:val="22"/>
          <w:szCs w:val="22"/>
        </w:rPr>
      </w:pPr>
      <w:r w:rsidRPr="0073339E">
        <w:rPr>
          <w:snapToGrid w:val="0"/>
          <w:sz w:val="22"/>
          <w:szCs w:val="22"/>
        </w:rPr>
        <w:t xml:space="preserve">1. </w:t>
      </w:r>
      <w:r w:rsidRPr="0073339E">
        <w:rPr>
          <w:bCs/>
          <w:snapToGrid w:val="0"/>
          <w:sz w:val="22"/>
          <w:szCs w:val="22"/>
        </w:rPr>
        <w:t>Expenditures by successful applicants cannot be made</w:t>
      </w:r>
      <w:r w:rsidRPr="0073339E">
        <w:rPr>
          <w:snapToGrid w:val="0"/>
          <w:sz w:val="22"/>
          <w:szCs w:val="22"/>
        </w:rPr>
        <w:t xml:space="preserve"> until </w:t>
      </w:r>
      <w:r w:rsidRPr="0088524C">
        <w:rPr>
          <w:b/>
          <w:bCs/>
          <w:snapToGrid w:val="0"/>
          <w:sz w:val="22"/>
          <w:szCs w:val="22"/>
          <w:u w:val="single"/>
        </w:rPr>
        <w:t xml:space="preserve">after </w:t>
      </w:r>
      <w:r w:rsidR="00F016E2" w:rsidRPr="0088524C">
        <w:rPr>
          <w:b/>
          <w:bCs/>
          <w:snapToGrid w:val="0"/>
          <w:sz w:val="22"/>
          <w:szCs w:val="22"/>
          <w:u w:val="single"/>
        </w:rPr>
        <w:t xml:space="preserve">the standard contract is signed by DCR, and the </w:t>
      </w:r>
      <w:r w:rsidRPr="0088524C">
        <w:rPr>
          <w:b/>
          <w:bCs/>
          <w:snapToGrid w:val="0"/>
          <w:sz w:val="22"/>
          <w:szCs w:val="22"/>
          <w:u w:val="single"/>
        </w:rPr>
        <w:t>award notification</w:t>
      </w:r>
      <w:r w:rsidR="00F016E2" w:rsidRPr="0088524C">
        <w:rPr>
          <w:b/>
          <w:bCs/>
          <w:snapToGrid w:val="0"/>
          <w:sz w:val="22"/>
          <w:szCs w:val="22"/>
          <w:u w:val="single"/>
        </w:rPr>
        <w:t xml:space="preserve"> has been made </w:t>
      </w:r>
      <w:r w:rsidRPr="0088524C">
        <w:rPr>
          <w:b/>
          <w:bCs/>
          <w:snapToGrid w:val="0"/>
          <w:sz w:val="22"/>
          <w:szCs w:val="22"/>
          <w:u w:val="single"/>
        </w:rPr>
        <w:t xml:space="preserve">by the DCR. </w:t>
      </w:r>
    </w:p>
    <w:p w14:paraId="5FA00513" w14:textId="77777777" w:rsidR="0073339E" w:rsidRPr="0073339E" w:rsidRDefault="0073339E" w:rsidP="0073339E">
      <w:pPr>
        <w:widowControl w:val="0"/>
        <w:tabs>
          <w:tab w:val="left" w:pos="-144"/>
          <w:tab w:val="left" w:pos="1008"/>
          <w:tab w:val="left" w:pos="2160"/>
          <w:tab w:val="left" w:pos="3312"/>
          <w:tab w:val="left" w:pos="4464"/>
          <w:tab w:val="left" w:pos="5616"/>
          <w:tab w:val="left" w:pos="6768"/>
          <w:tab w:val="left" w:pos="7920"/>
          <w:tab w:val="left" w:pos="9072"/>
        </w:tabs>
        <w:spacing w:after="0"/>
        <w:rPr>
          <w:snapToGrid w:val="0"/>
          <w:sz w:val="16"/>
          <w:szCs w:val="16"/>
        </w:rPr>
      </w:pPr>
    </w:p>
    <w:p w14:paraId="3B39D530" w14:textId="3C4DDF2A" w:rsidR="00170A36" w:rsidRDefault="0073339E" w:rsidP="00170A36">
      <w:pPr>
        <w:widowControl w:val="0"/>
        <w:tabs>
          <w:tab w:val="left" w:pos="270"/>
          <w:tab w:val="left" w:pos="360"/>
          <w:tab w:val="left" w:pos="1008"/>
          <w:tab w:val="left" w:pos="2160"/>
          <w:tab w:val="left" w:pos="3312"/>
          <w:tab w:val="left" w:pos="4464"/>
          <w:tab w:val="left" w:pos="5616"/>
          <w:tab w:val="left" w:pos="6768"/>
          <w:tab w:val="left" w:pos="7920"/>
          <w:tab w:val="left" w:pos="9072"/>
        </w:tabs>
        <w:spacing w:after="0"/>
        <w:ind w:left="270" w:hanging="270"/>
        <w:rPr>
          <w:snapToGrid w:val="0"/>
          <w:sz w:val="22"/>
          <w:szCs w:val="22"/>
        </w:rPr>
      </w:pPr>
      <w:r w:rsidRPr="0073339E">
        <w:rPr>
          <w:snapToGrid w:val="0"/>
          <w:sz w:val="22"/>
          <w:szCs w:val="22"/>
        </w:rPr>
        <w:t>2.</w:t>
      </w:r>
      <w:r w:rsidRPr="0073339E">
        <w:rPr>
          <w:snapToGrid w:val="0"/>
          <w:sz w:val="22"/>
          <w:szCs w:val="22"/>
        </w:rPr>
        <w:tab/>
        <w:t>Project START dates along with instruction</w:t>
      </w:r>
      <w:r w:rsidR="00B503F3">
        <w:rPr>
          <w:snapToGrid w:val="0"/>
          <w:sz w:val="22"/>
          <w:szCs w:val="22"/>
        </w:rPr>
        <w:t>s</w:t>
      </w:r>
      <w:r w:rsidRPr="0073339E">
        <w:rPr>
          <w:snapToGrid w:val="0"/>
          <w:sz w:val="22"/>
          <w:szCs w:val="22"/>
        </w:rPr>
        <w:t xml:space="preserve"> for submission of required final paperwork will be issued with award notification letter.  </w:t>
      </w:r>
    </w:p>
    <w:p w14:paraId="12771CA3" w14:textId="42466E37" w:rsidR="00170A36" w:rsidRPr="0073339E" w:rsidRDefault="00170A36" w:rsidP="00170A36">
      <w:pPr>
        <w:widowControl w:val="0"/>
        <w:tabs>
          <w:tab w:val="left" w:pos="270"/>
          <w:tab w:val="left" w:pos="360"/>
          <w:tab w:val="left" w:pos="1008"/>
          <w:tab w:val="left" w:pos="2160"/>
          <w:tab w:val="left" w:pos="3312"/>
          <w:tab w:val="left" w:pos="4464"/>
          <w:tab w:val="left" w:pos="5616"/>
          <w:tab w:val="left" w:pos="6768"/>
          <w:tab w:val="left" w:pos="7920"/>
          <w:tab w:val="left" w:pos="9072"/>
        </w:tabs>
        <w:spacing w:after="0"/>
        <w:ind w:left="270" w:hanging="270"/>
        <w:rPr>
          <w:snapToGrid w:val="0"/>
          <w:sz w:val="22"/>
          <w:szCs w:val="22"/>
        </w:rPr>
      </w:pPr>
      <w:r>
        <w:rPr>
          <w:snapToGrid w:val="0"/>
          <w:sz w:val="22"/>
          <w:szCs w:val="22"/>
        </w:rPr>
        <w:t xml:space="preserve">3. </w:t>
      </w:r>
      <w:r w:rsidRPr="00170A36">
        <w:rPr>
          <w:snapToGrid w:val="0"/>
          <w:sz w:val="22"/>
          <w:szCs w:val="22"/>
        </w:rPr>
        <w:tab/>
        <w:t xml:space="preserve">Payment Request for Reimbursement including invoices &amp; proof of payment must be submitted by </w:t>
      </w:r>
      <w:r>
        <w:rPr>
          <w:snapToGrid w:val="0"/>
          <w:sz w:val="22"/>
          <w:szCs w:val="22"/>
        </w:rPr>
        <w:t xml:space="preserve">  </w:t>
      </w:r>
      <w:r w:rsidRPr="00170A36">
        <w:rPr>
          <w:snapToGrid w:val="0"/>
          <w:sz w:val="22"/>
          <w:szCs w:val="22"/>
        </w:rPr>
        <w:t>6/30/2024.</w:t>
      </w:r>
    </w:p>
    <w:p w14:paraId="720B0036" w14:textId="77777777" w:rsidR="00F016E2" w:rsidRDefault="00F016E2" w:rsidP="0073339E">
      <w:pPr>
        <w:widowControl w:val="0"/>
        <w:tabs>
          <w:tab w:val="center" w:pos="0"/>
        </w:tabs>
        <w:suppressAutoHyphens/>
        <w:spacing w:after="0" w:line="276" w:lineRule="auto"/>
        <w:jc w:val="center"/>
        <w:rPr>
          <w:snapToGrid w:val="0"/>
          <w:spacing w:val="-3"/>
          <w:sz w:val="22"/>
          <w:szCs w:val="22"/>
        </w:rPr>
      </w:pPr>
    </w:p>
    <w:p w14:paraId="3D1C2273" w14:textId="77777777" w:rsidR="00F016E2" w:rsidRDefault="00F016E2" w:rsidP="0073339E">
      <w:pPr>
        <w:widowControl w:val="0"/>
        <w:tabs>
          <w:tab w:val="center" w:pos="0"/>
        </w:tabs>
        <w:suppressAutoHyphens/>
        <w:spacing w:after="0" w:line="276" w:lineRule="auto"/>
        <w:jc w:val="center"/>
        <w:rPr>
          <w:snapToGrid w:val="0"/>
          <w:spacing w:val="-3"/>
          <w:sz w:val="22"/>
          <w:szCs w:val="22"/>
        </w:rPr>
      </w:pPr>
    </w:p>
    <w:p w14:paraId="1171977F" w14:textId="2B141952" w:rsidR="0073339E" w:rsidRPr="0073339E" w:rsidRDefault="0073339E" w:rsidP="0073339E">
      <w:pPr>
        <w:widowControl w:val="0"/>
        <w:tabs>
          <w:tab w:val="center" w:pos="0"/>
        </w:tabs>
        <w:suppressAutoHyphens/>
        <w:spacing w:after="0" w:line="276" w:lineRule="auto"/>
        <w:jc w:val="center"/>
        <w:rPr>
          <w:snapToGrid w:val="0"/>
          <w:spacing w:val="-3"/>
          <w:sz w:val="22"/>
          <w:szCs w:val="22"/>
        </w:rPr>
      </w:pPr>
      <w:r w:rsidRPr="0073339E">
        <w:rPr>
          <w:snapToGrid w:val="0"/>
          <w:spacing w:val="-3"/>
          <w:sz w:val="22"/>
          <w:szCs w:val="22"/>
        </w:rPr>
        <w:t xml:space="preserve"> </w:t>
      </w:r>
    </w:p>
    <w:sectPr w:rsidR="0073339E" w:rsidRPr="0073339E" w:rsidSect="00F016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6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DF2F" w14:textId="77777777" w:rsidR="0004752D" w:rsidRDefault="0004752D">
      <w:r>
        <w:separator/>
      </w:r>
    </w:p>
  </w:endnote>
  <w:endnote w:type="continuationSeparator" w:id="0">
    <w:p w14:paraId="01BD5469" w14:textId="77777777" w:rsidR="0004752D" w:rsidRDefault="0004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6D41" w14:textId="77777777" w:rsidR="00FF0196" w:rsidRDefault="00FF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D04D" w14:textId="77777777" w:rsidR="00FF0196" w:rsidRDefault="00FF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12CB" w14:textId="77777777" w:rsidR="0085316D" w:rsidRPr="004C5CD8" w:rsidRDefault="0085316D" w:rsidP="0075522B">
    <w:pPr>
      <w:pStyle w:val="Footer"/>
      <w:spacing w:after="60" w:line="220" w:lineRule="atLeast"/>
      <w:rPr>
        <w:rFonts w:ascii="Verdana" w:hAnsi="Verdana"/>
        <w:color w:val="808080"/>
        <w:spacing w:val="16"/>
        <w:sz w:val="15"/>
      </w:rPr>
    </w:pPr>
    <w:r w:rsidRPr="004C5CD8">
      <w:rPr>
        <w:rFonts w:ascii="Verdana" w:hAnsi="Verdana"/>
        <w:color w:val="808080"/>
        <w:spacing w:val="16"/>
        <w:sz w:val="15"/>
      </w:rPr>
      <w:t>COMMONWEALTH OF MASSACHUSETTS · EXECUTIVE OFFICE OF ENERGY &amp; ENVIRONMENTAL AFFAIRS</w:t>
    </w:r>
  </w:p>
  <w:p w14:paraId="5438A1E1" w14:textId="6C85719C" w:rsidR="006724A1" w:rsidRPr="00883A46" w:rsidRDefault="00731AB7" w:rsidP="006724A1">
    <w:pPr>
      <w:pStyle w:val="Footer"/>
      <w:spacing w:line="220" w:lineRule="atLeast"/>
      <w:rPr>
        <w:rFonts w:ascii="Verdana" w:hAnsi="Verdana"/>
        <w:color w:val="808080"/>
        <w:sz w:val="15"/>
      </w:rPr>
    </w:pPr>
    <w:r>
      <w:rPr>
        <w:noProof/>
      </w:rPr>
      <mc:AlternateContent>
        <mc:Choice Requires="wpg">
          <w:drawing>
            <wp:anchor distT="0" distB="0" distL="114300" distR="114300" simplePos="0" relativeHeight="251657728" behindDoc="0" locked="0" layoutInCell="1" allowOverlap="1" wp14:anchorId="4A73ACF0" wp14:editId="371CF23A">
              <wp:simplePos x="0" y="0"/>
              <wp:positionH relativeFrom="column">
                <wp:posOffset>3099435</wp:posOffset>
              </wp:positionH>
              <wp:positionV relativeFrom="paragraph">
                <wp:posOffset>151130</wp:posOffset>
              </wp:positionV>
              <wp:extent cx="3476625" cy="90487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6625" cy="904875"/>
                        <a:chOff x="6381" y="14172"/>
                        <a:chExt cx="5400" cy="1312"/>
                      </a:xfrm>
                    </wpg:grpSpPr>
                    <wps:wsp>
                      <wps:cNvPr id="2" name="Text Box 16"/>
                      <wps:cNvSpPr txBox="1">
                        <a:spLocks noChangeArrowheads="1"/>
                      </wps:cNvSpPr>
                      <wps:spPr bwMode="auto">
                        <a:xfrm>
                          <a:off x="6381" y="14172"/>
                          <a:ext cx="1440" cy="1080"/>
                        </a:xfrm>
                        <a:prstGeom prst="rect">
                          <a:avLst/>
                        </a:prstGeom>
                        <a:solidFill>
                          <a:srgbClr val="FFFFFF"/>
                        </a:solidFill>
                        <a:ln>
                          <a:noFill/>
                        </a:ln>
                      </wps:spPr>
                      <wps:txbx>
                        <w:txbxContent>
                          <w:p w14:paraId="54180486" w14:textId="77777777" w:rsidR="00537B02" w:rsidRPr="0092362B" w:rsidRDefault="00537B02" w:rsidP="00537B02">
                            <w:pPr>
                              <w:spacing w:line="220" w:lineRule="atLeast"/>
                              <w:rPr>
                                <w:rFonts w:ascii="Verdana" w:hAnsi="Verdana"/>
                                <w:color w:val="808080"/>
                                <w:spacing w:val="-5"/>
                                <w:sz w:val="15"/>
                              </w:rPr>
                            </w:pPr>
                            <w:r>
                              <w:rPr>
                                <w:rFonts w:ascii="Verdana" w:hAnsi="Verdana"/>
                                <w:color w:val="808080"/>
                                <w:spacing w:val="-5"/>
                                <w:sz w:val="15"/>
                              </w:rPr>
                              <w:t>Charles D. Baker</w:t>
                            </w:r>
                          </w:p>
                          <w:p w14:paraId="38726B10"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Governor</w:t>
                            </w:r>
                          </w:p>
                          <w:p w14:paraId="18820B3F" w14:textId="77777777" w:rsidR="00537B02" w:rsidRPr="0092362B" w:rsidRDefault="00537B02" w:rsidP="00537B02">
                            <w:pPr>
                              <w:spacing w:before="140" w:line="220" w:lineRule="atLeast"/>
                              <w:rPr>
                                <w:rFonts w:ascii="Verdana" w:hAnsi="Verdana"/>
                                <w:color w:val="808080"/>
                                <w:spacing w:val="-5"/>
                                <w:sz w:val="15"/>
                              </w:rPr>
                            </w:pPr>
                            <w:r>
                              <w:rPr>
                                <w:rFonts w:ascii="Verdana" w:hAnsi="Verdana"/>
                                <w:color w:val="808080"/>
                                <w:spacing w:val="-5"/>
                                <w:sz w:val="15"/>
                              </w:rPr>
                              <w:t xml:space="preserve">Karyn E. </w:t>
                            </w:r>
                            <w:proofErr w:type="spellStart"/>
                            <w:r>
                              <w:rPr>
                                <w:rFonts w:ascii="Verdana" w:hAnsi="Verdana"/>
                                <w:color w:val="808080"/>
                                <w:spacing w:val="-5"/>
                                <w:sz w:val="15"/>
                              </w:rPr>
                              <w:t>Polito</w:t>
                            </w:r>
                            <w:proofErr w:type="spellEnd"/>
                          </w:p>
                          <w:p w14:paraId="4FF63FD6"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wps:txbx>
                      <wps:bodyPr rot="0" vert="horz" wrap="square" lIns="0" tIns="0" rIns="0" bIns="0" anchor="t" anchorCtr="0" upright="1">
                        <a:noAutofit/>
                      </wps:bodyPr>
                    </wps:wsp>
                    <wps:wsp>
                      <wps:cNvPr id="3" name="Text Box 17"/>
                      <wps:cNvSpPr txBox="1">
                        <a:spLocks noChangeArrowheads="1"/>
                      </wps:cNvSpPr>
                      <wps:spPr bwMode="auto">
                        <a:xfrm>
                          <a:off x="8001" y="14172"/>
                          <a:ext cx="3780" cy="1312"/>
                        </a:xfrm>
                        <a:prstGeom prst="rect">
                          <a:avLst/>
                        </a:prstGeom>
                        <a:solidFill>
                          <a:srgbClr val="FFFFFF"/>
                        </a:solidFill>
                        <a:ln>
                          <a:noFill/>
                        </a:ln>
                      </wps:spPr>
                      <wps:txbx>
                        <w:txbxContent>
                          <w:p w14:paraId="3A1A2859" w14:textId="77777777" w:rsidR="00CE22CF" w:rsidRDefault="00154054" w:rsidP="00154054">
                            <w:pPr>
                              <w:spacing w:line="220" w:lineRule="atLeast"/>
                              <w:rPr>
                                <w:rFonts w:ascii="Verdana" w:hAnsi="Verdana"/>
                                <w:color w:val="808080"/>
                                <w:spacing w:val="-5"/>
                                <w:sz w:val="15"/>
                              </w:rPr>
                            </w:pPr>
                            <w:r>
                              <w:rPr>
                                <w:rFonts w:ascii="Verdana" w:hAnsi="Verdana"/>
                                <w:color w:val="808080"/>
                                <w:spacing w:val="-5"/>
                                <w:sz w:val="15"/>
                              </w:rPr>
                              <w:t xml:space="preserve">Kathleen A. </w:t>
                            </w:r>
                            <w:proofErr w:type="spellStart"/>
                            <w:r>
                              <w:rPr>
                                <w:rFonts w:ascii="Verdana" w:hAnsi="Verdana"/>
                                <w:color w:val="808080"/>
                                <w:spacing w:val="-5"/>
                                <w:sz w:val="15"/>
                              </w:rPr>
                              <w:t>Theoharides</w:t>
                            </w:r>
                            <w:proofErr w:type="spellEnd"/>
                            <w:r w:rsidR="008D28CA">
                              <w:rPr>
                                <w:rFonts w:ascii="Verdana" w:hAnsi="Verdana"/>
                                <w:color w:val="808080"/>
                                <w:spacing w:val="-5"/>
                                <w:sz w:val="15"/>
                              </w:rPr>
                              <w:t>, Secretary</w:t>
                            </w:r>
                            <w:r w:rsidRPr="0092362B">
                              <w:rPr>
                                <w:rFonts w:ascii="Verdana" w:hAnsi="Verdana"/>
                                <w:color w:val="808080"/>
                                <w:spacing w:val="-5"/>
                                <w:sz w:val="15"/>
                              </w:rPr>
                              <w:t xml:space="preserve"> </w:t>
                            </w:r>
                          </w:p>
                          <w:p w14:paraId="188AA178" w14:textId="77777777" w:rsidR="00154054" w:rsidRPr="0092362B" w:rsidRDefault="00CE22CF" w:rsidP="00154054">
                            <w:pPr>
                              <w:spacing w:line="220" w:lineRule="atLeast"/>
                              <w:rPr>
                                <w:rFonts w:ascii="Verdana" w:hAnsi="Verdana"/>
                                <w:color w:val="808080"/>
                                <w:spacing w:val="-5"/>
                                <w:sz w:val="15"/>
                              </w:rPr>
                            </w:pPr>
                            <w:r>
                              <w:rPr>
                                <w:rFonts w:ascii="Verdana" w:hAnsi="Verdana"/>
                                <w:color w:val="808080"/>
                                <w:spacing w:val="-5"/>
                                <w:sz w:val="15"/>
                              </w:rPr>
                              <w:t xml:space="preserve">Executive </w:t>
                            </w:r>
                            <w:r w:rsidR="00154054" w:rsidRPr="00B80AE4">
                              <w:rPr>
                                <w:rFonts w:ascii="Verdana" w:hAnsi="Verdana"/>
                                <w:color w:val="808080"/>
                                <w:spacing w:val="-5"/>
                                <w:sz w:val="15"/>
                              </w:rPr>
                              <w:t>Office of Energy &amp; Environmental Affairs</w:t>
                            </w:r>
                          </w:p>
                          <w:p w14:paraId="196148D8" w14:textId="22DDF507" w:rsidR="00154054" w:rsidRDefault="00F118F2" w:rsidP="00154054">
                            <w:pPr>
                              <w:spacing w:before="140" w:line="220" w:lineRule="atLeast"/>
                              <w:rPr>
                                <w:rFonts w:ascii="Verdana" w:hAnsi="Verdana"/>
                                <w:color w:val="808080"/>
                                <w:spacing w:val="-5"/>
                                <w:sz w:val="15"/>
                              </w:rPr>
                            </w:pPr>
                            <w:r>
                              <w:rPr>
                                <w:rFonts w:ascii="Verdana" w:hAnsi="Verdana"/>
                                <w:color w:val="808080"/>
                                <w:spacing w:val="-5"/>
                                <w:sz w:val="15"/>
                              </w:rPr>
                              <w:t xml:space="preserve">Stephanie </w:t>
                            </w:r>
                            <w:r w:rsidR="001541AA">
                              <w:rPr>
                                <w:rFonts w:ascii="Verdana" w:hAnsi="Verdana"/>
                                <w:color w:val="808080"/>
                                <w:spacing w:val="-5"/>
                                <w:sz w:val="15"/>
                              </w:rPr>
                              <w:t xml:space="preserve">C. </w:t>
                            </w:r>
                            <w:r>
                              <w:rPr>
                                <w:rFonts w:ascii="Verdana" w:hAnsi="Verdana"/>
                                <w:color w:val="808080"/>
                                <w:spacing w:val="-5"/>
                                <w:sz w:val="15"/>
                              </w:rPr>
                              <w:t xml:space="preserve">Cooper, Acting </w:t>
                            </w:r>
                            <w:r w:rsidR="00154054">
                              <w:rPr>
                                <w:rFonts w:ascii="Verdana" w:hAnsi="Verdana"/>
                                <w:color w:val="808080"/>
                                <w:spacing w:val="-5"/>
                                <w:sz w:val="15"/>
                              </w:rPr>
                              <w:t>Commissioner</w:t>
                            </w:r>
                            <w:r w:rsidR="00154054">
                              <w:rPr>
                                <w:rFonts w:ascii="Verdana" w:hAnsi="Verdana"/>
                                <w:color w:val="808080"/>
                                <w:spacing w:val="-5"/>
                                <w:sz w:val="15"/>
                              </w:rPr>
                              <w:br/>
                              <w:t>Department of Conservation &amp; Recreation</w:t>
                            </w:r>
                          </w:p>
                          <w:p w14:paraId="44344E8D" w14:textId="77777777" w:rsidR="00537B02" w:rsidRPr="009E5114" w:rsidRDefault="00537B02" w:rsidP="00537B0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3ACF0" id="Group 15" o:spid="_x0000_s1026" style="position:absolute;margin-left:244.05pt;margin-top:11.9pt;width:273.75pt;height:71.25pt;z-index:251657728" coordorigin="6381,14172" coordsize="540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">
              <v:shapetype id="_x0000_t202" coordsize="21600,21600" o:spt="202" path="m,l,21600r21600,l21600,xe">
                <v:stroke joinstyle="miter"/>
                <v:path gradientshapeok="t" o:connecttype="rect"/>
              </v:shapetype>
              <v:shape id="Text Box 16" o:spid="_x0000_s1027" type="#_x0000_t202" style="position:absolute;left:6381;top:1417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4180486" w14:textId="77777777" w:rsidR="00537B02" w:rsidRPr="0092362B" w:rsidRDefault="00537B02" w:rsidP="00537B02">
                      <w:pPr>
                        <w:spacing w:line="220" w:lineRule="atLeast"/>
                        <w:rPr>
                          <w:rFonts w:ascii="Verdana" w:hAnsi="Verdana"/>
                          <w:color w:val="808080"/>
                          <w:spacing w:val="-5"/>
                          <w:sz w:val="15"/>
                        </w:rPr>
                      </w:pPr>
                      <w:r>
                        <w:rPr>
                          <w:rFonts w:ascii="Verdana" w:hAnsi="Verdana"/>
                          <w:color w:val="808080"/>
                          <w:spacing w:val="-5"/>
                          <w:sz w:val="15"/>
                        </w:rPr>
                        <w:t>Charles D. Baker</w:t>
                      </w:r>
                    </w:p>
                    <w:p w14:paraId="38726B10"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Governor</w:t>
                      </w:r>
                    </w:p>
                    <w:p w14:paraId="18820B3F" w14:textId="77777777" w:rsidR="00537B02" w:rsidRPr="0092362B" w:rsidRDefault="00537B02" w:rsidP="00537B02">
                      <w:pPr>
                        <w:spacing w:before="140" w:line="220" w:lineRule="atLeast"/>
                        <w:rPr>
                          <w:rFonts w:ascii="Verdana" w:hAnsi="Verdana"/>
                          <w:color w:val="808080"/>
                          <w:spacing w:val="-5"/>
                          <w:sz w:val="15"/>
                        </w:rPr>
                      </w:pPr>
                      <w:r>
                        <w:rPr>
                          <w:rFonts w:ascii="Verdana" w:hAnsi="Verdana"/>
                          <w:color w:val="808080"/>
                          <w:spacing w:val="-5"/>
                          <w:sz w:val="15"/>
                        </w:rPr>
                        <w:t xml:space="preserve">Karyn E. </w:t>
                      </w:r>
                      <w:proofErr w:type="spellStart"/>
                      <w:r>
                        <w:rPr>
                          <w:rFonts w:ascii="Verdana" w:hAnsi="Verdana"/>
                          <w:color w:val="808080"/>
                          <w:spacing w:val="-5"/>
                          <w:sz w:val="15"/>
                        </w:rPr>
                        <w:t>Polito</w:t>
                      </w:r>
                      <w:proofErr w:type="spellEnd"/>
                    </w:p>
                    <w:p w14:paraId="4FF63FD6"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v:textbox>
              </v:shape>
              <v:shape id="Text Box 17" o:spid="_x0000_s1028" type="#_x0000_t202" style="position:absolute;left:8001;top:14172;width:378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A1A2859" w14:textId="77777777" w:rsidR="00CE22CF" w:rsidRDefault="00154054" w:rsidP="00154054">
                      <w:pPr>
                        <w:spacing w:line="220" w:lineRule="atLeast"/>
                        <w:rPr>
                          <w:rFonts w:ascii="Verdana" w:hAnsi="Verdana"/>
                          <w:color w:val="808080"/>
                          <w:spacing w:val="-5"/>
                          <w:sz w:val="15"/>
                        </w:rPr>
                      </w:pPr>
                      <w:r>
                        <w:rPr>
                          <w:rFonts w:ascii="Verdana" w:hAnsi="Verdana"/>
                          <w:color w:val="808080"/>
                          <w:spacing w:val="-5"/>
                          <w:sz w:val="15"/>
                        </w:rPr>
                        <w:t xml:space="preserve">Kathleen A. </w:t>
                      </w:r>
                      <w:proofErr w:type="spellStart"/>
                      <w:r>
                        <w:rPr>
                          <w:rFonts w:ascii="Verdana" w:hAnsi="Verdana"/>
                          <w:color w:val="808080"/>
                          <w:spacing w:val="-5"/>
                          <w:sz w:val="15"/>
                        </w:rPr>
                        <w:t>Theoharides</w:t>
                      </w:r>
                      <w:proofErr w:type="spellEnd"/>
                      <w:r w:rsidR="008D28CA">
                        <w:rPr>
                          <w:rFonts w:ascii="Verdana" w:hAnsi="Verdana"/>
                          <w:color w:val="808080"/>
                          <w:spacing w:val="-5"/>
                          <w:sz w:val="15"/>
                        </w:rPr>
                        <w:t>, Secretary</w:t>
                      </w:r>
                      <w:r w:rsidRPr="0092362B">
                        <w:rPr>
                          <w:rFonts w:ascii="Verdana" w:hAnsi="Verdana"/>
                          <w:color w:val="808080"/>
                          <w:spacing w:val="-5"/>
                          <w:sz w:val="15"/>
                        </w:rPr>
                        <w:t xml:space="preserve"> </w:t>
                      </w:r>
                    </w:p>
                    <w:p w14:paraId="188AA178" w14:textId="77777777" w:rsidR="00154054" w:rsidRPr="0092362B" w:rsidRDefault="00CE22CF" w:rsidP="00154054">
                      <w:pPr>
                        <w:spacing w:line="220" w:lineRule="atLeast"/>
                        <w:rPr>
                          <w:rFonts w:ascii="Verdana" w:hAnsi="Verdana"/>
                          <w:color w:val="808080"/>
                          <w:spacing w:val="-5"/>
                          <w:sz w:val="15"/>
                        </w:rPr>
                      </w:pPr>
                      <w:r>
                        <w:rPr>
                          <w:rFonts w:ascii="Verdana" w:hAnsi="Verdana"/>
                          <w:color w:val="808080"/>
                          <w:spacing w:val="-5"/>
                          <w:sz w:val="15"/>
                        </w:rPr>
                        <w:t xml:space="preserve">Executive </w:t>
                      </w:r>
                      <w:r w:rsidR="00154054" w:rsidRPr="00B80AE4">
                        <w:rPr>
                          <w:rFonts w:ascii="Verdana" w:hAnsi="Verdana"/>
                          <w:color w:val="808080"/>
                          <w:spacing w:val="-5"/>
                          <w:sz w:val="15"/>
                        </w:rPr>
                        <w:t>Office of Energy &amp; Environmental Affairs</w:t>
                      </w:r>
                    </w:p>
                    <w:p w14:paraId="196148D8" w14:textId="22DDF507" w:rsidR="00154054" w:rsidRDefault="00F118F2" w:rsidP="00154054">
                      <w:pPr>
                        <w:spacing w:before="140" w:line="220" w:lineRule="atLeast"/>
                        <w:rPr>
                          <w:rFonts w:ascii="Verdana" w:hAnsi="Verdana"/>
                          <w:color w:val="808080"/>
                          <w:spacing w:val="-5"/>
                          <w:sz w:val="15"/>
                        </w:rPr>
                      </w:pPr>
                      <w:r>
                        <w:rPr>
                          <w:rFonts w:ascii="Verdana" w:hAnsi="Verdana"/>
                          <w:color w:val="808080"/>
                          <w:spacing w:val="-5"/>
                          <w:sz w:val="15"/>
                        </w:rPr>
                        <w:t xml:space="preserve">Stephanie </w:t>
                      </w:r>
                      <w:r w:rsidR="001541AA">
                        <w:rPr>
                          <w:rFonts w:ascii="Verdana" w:hAnsi="Verdana"/>
                          <w:color w:val="808080"/>
                          <w:spacing w:val="-5"/>
                          <w:sz w:val="15"/>
                        </w:rPr>
                        <w:t xml:space="preserve">C. </w:t>
                      </w:r>
                      <w:r>
                        <w:rPr>
                          <w:rFonts w:ascii="Verdana" w:hAnsi="Verdana"/>
                          <w:color w:val="808080"/>
                          <w:spacing w:val="-5"/>
                          <w:sz w:val="15"/>
                        </w:rPr>
                        <w:t xml:space="preserve">Cooper, Acting </w:t>
                      </w:r>
                      <w:r w:rsidR="00154054">
                        <w:rPr>
                          <w:rFonts w:ascii="Verdana" w:hAnsi="Verdana"/>
                          <w:color w:val="808080"/>
                          <w:spacing w:val="-5"/>
                          <w:sz w:val="15"/>
                        </w:rPr>
                        <w:t>Commissioner</w:t>
                      </w:r>
                      <w:r w:rsidR="00154054">
                        <w:rPr>
                          <w:rFonts w:ascii="Verdana" w:hAnsi="Verdana"/>
                          <w:color w:val="808080"/>
                          <w:spacing w:val="-5"/>
                          <w:sz w:val="15"/>
                        </w:rPr>
                        <w:br/>
                        <w:t>Department of Conservation &amp; Recreation</w:t>
                      </w:r>
                    </w:p>
                    <w:p w14:paraId="44344E8D" w14:textId="77777777" w:rsidR="00537B02" w:rsidRPr="009E5114" w:rsidRDefault="00537B02" w:rsidP="00537B02"/>
                  </w:txbxContent>
                </v:textbox>
              </v:shape>
            </v:group>
          </w:pict>
        </mc:Fallback>
      </mc:AlternateContent>
    </w:r>
    <w:r w:rsidR="00CE22CF">
      <w:rPr>
        <w:noProof/>
      </w:rPr>
      <w:drawing>
        <wp:anchor distT="0" distB="0" distL="114300" distR="114300" simplePos="0" relativeHeight="251656704" behindDoc="0" locked="0" layoutInCell="1" allowOverlap="1" wp14:anchorId="191F5DC3" wp14:editId="635CB1B8">
          <wp:simplePos x="0" y="0"/>
          <wp:positionH relativeFrom="column">
            <wp:posOffset>2457450</wp:posOffset>
          </wp:positionH>
          <wp:positionV relativeFrom="paragraph">
            <wp:posOffset>118745</wp:posOffset>
          </wp:positionV>
          <wp:extent cx="314960" cy="396240"/>
          <wp:effectExtent l="0" t="0" r="8890" b="3810"/>
          <wp:wrapNone/>
          <wp:docPr id="4" name="Picture 11" descr="Mass State Sea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 State Sea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16D" w:rsidRPr="004C5CD8">
      <w:rPr>
        <w:rFonts w:ascii="Verdana" w:hAnsi="Verdana"/>
        <w:color w:val="808080"/>
        <w:sz w:val="15"/>
      </w:rPr>
      <w:t>D</w:t>
    </w:r>
    <w:r w:rsidR="006724A1" w:rsidRPr="00883A46">
      <w:rPr>
        <w:rFonts w:ascii="Verdana" w:hAnsi="Verdana"/>
        <w:color w:val="808080"/>
        <w:sz w:val="15"/>
      </w:rPr>
      <w:t>epartment of Conservation and Recreation</w:t>
    </w:r>
  </w:p>
  <w:p w14:paraId="1BA7250F" w14:textId="77777777" w:rsidR="00054D02" w:rsidRPr="000D4201" w:rsidRDefault="00A91DBE" w:rsidP="00054D02">
    <w:pPr>
      <w:pStyle w:val="Footer"/>
      <w:spacing w:line="200" w:lineRule="atLeast"/>
      <w:rPr>
        <w:rFonts w:ascii="Verdana" w:hAnsi="Verdana"/>
        <w:color w:val="808080"/>
        <w:sz w:val="15"/>
      </w:rPr>
    </w:pPr>
    <w:r>
      <w:rPr>
        <w:rFonts w:ascii="Verdana" w:hAnsi="Verdana"/>
        <w:color w:val="808080"/>
        <w:sz w:val="15"/>
      </w:rPr>
      <w:t>251 Causeway</w:t>
    </w:r>
    <w:r w:rsidR="00054D02" w:rsidRPr="000D4201">
      <w:rPr>
        <w:rFonts w:ascii="Verdana" w:hAnsi="Verdana"/>
        <w:color w:val="808080"/>
        <w:sz w:val="15"/>
      </w:rPr>
      <w:t xml:space="preserve"> Street</w:t>
    </w:r>
    <w:r>
      <w:rPr>
        <w:rFonts w:ascii="Verdana" w:hAnsi="Verdana"/>
        <w:color w:val="808080"/>
        <w:sz w:val="15"/>
      </w:rPr>
      <w:t>, Suite 600</w:t>
    </w:r>
  </w:p>
  <w:p w14:paraId="76456EA3" w14:textId="77777777" w:rsidR="00054D02" w:rsidRPr="000D4201" w:rsidRDefault="00A91DBE" w:rsidP="00054D02">
    <w:pPr>
      <w:pStyle w:val="Footer"/>
      <w:spacing w:line="200" w:lineRule="atLeast"/>
      <w:rPr>
        <w:rFonts w:ascii="Verdana" w:hAnsi="Verdana"/>
        <w:color w:val="808080"/>
        <w:sz w:val="15"/>
      </w:rPr>
    </w:pPr>
    <w:r>
      <w:rPr>
        <w:rFonts w:ascii="Verdana" w:hAnsi="Verdana"/>
        <w:color w:val="808080"/>
        <w:sz w:val="15"/>
      </w:rPr>
      <w:t>Boston, MA 02114-2199</w:t>
    </w:r>
  </w:p>
  <w:p w14:paraId="60B25A46" w14:textId="77777777" w:rsidR="00A91DBE" w:rsidRDefault="00A91DBE" w:rsidP="00A91DBE">
    <w:pPr>
      <w:pStyle w:val="Footer"/>
      <w:spacing w:line="200" w:lineRule="atLeast"/>
      <w:rPr>
        <w:rFonts w:ascii="Verdana" w:hAnsi="Verdana"/>
        <w:color w:val="808080"/>
        <w:sz w:val="15"/>
      </w:rPr>
    </w:pPr>
    <w:r>
      <w:rPr>
        <w:rFonts w:ascii="Verdana" w:hAnsi="Verdana"/>
        <w:color w:val="808080"/>
        <w:sz w:val="15"/>
      </w:rPr>
      <w:t>617-626-</w:t>
    </w:r>
    <w:proofErr w:type="gramStart"/>
    <w:r>
      <w:rPr>
        <w:rFonts w:ascii="Verdana" w:hAnsi="Verdana"/>
        <w:color w:val="808080"/>
        <w:sz w:val="15"/>
      </w:rPr>
      <w:t>1250  617</w:t>
    </w:r>
    <w:proofErr w:type="gramEnd"/>
    <w:r>
      <w:rPr>
        <w:rFonts w:ascii="Verdana" w:hAnsi="Verdana"/>
        <w:color w:val="808080"/>
        <w:sz w:val="15"/>
      </w:rPr>
      <w:t>-626-1351 Fax</w:t>
    </w:r>
  </w:p>
  <w:p w14:paraId="353E2166" w14:textId="0F46802F" w:rsidR="0085316D" w:rsidRPr="006724A1" w:rsidRDefault="004738A4" w:rsidP="004738A4">
    <w:pPr>
      <w:pStyle w:val="Footer"/>
      <w:spacing w:line="200" w:lineRule="atLeast"/>
    </w:pPr>
    <w:r w:rsidRPr="004738A4">
      <w:rPr>
        <w:rFonts w:ascii="Verdana" w:hAnsi="Verdana"/>
        <w:color w:val="808080"/>
        <w:sz w:val="15"/>
      </w:rPr>
      <w:t>www.mass.gov/</w:t>
    </w:r>
    <w:r w:rsidR="00F118F2">
      <w:rPr>
        <w:rFonts w:ascii="Verdana" w:hAnsi="Verdana"/>
        <w:color w:val="808080"/>
        <w:sz w:val="15"/>
      </w:rPr>
      <w:t>dcr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4054" w14:textId="77777777" w:rsidR="0004752D" w:rsidRDefault="0004752D">
      <w:r>
        <w:separator/>
      </w:r>
    </w:p>
  </w:footnote>
  <w:footnote w:type="continuationSeparator" w:id="0">
    <w:p w14:paraId="2976A5EA" w14:textId="77777777" w:rsidR="0004752D" w:rsidRDefault="0004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3F78" w14:textId="77777777" w:rsidR="00FF0196" w:rsidRDefault="00FF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098E" w14:textId="77777777" w:rsidR="00FF0196" w:rsidRDefault="00FF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82EE" w14:textId="77777777" w:rsidR="000F68B7" w:rsidRDefault="00CE22CF">
    <w:pPr>
      <w:pStyle w:val="Header"/>
    </w:pPr>
    <w:r>
      <w:rPr>
        <w:noProof/>
        <w:lang w:val="en-US" w:eastAsia="en-US"/>
      </w:rPr>
      <w:drawing>
        <wp:anchor distT="0" distB="0" distL="114300" distR="114300" simplePos="0" relativeHeight="251658752" behindDoc="0" locked="0" layoutInCell="1" allowOverlap="1" wp14:anchorId="5D7D333D" wp14:editId="272387D9">
          <wp:simplePos x="0" y="0"/>
          <wp:positionH relativeFrom="column">
            <wp:posOffset>-480695</wp:posOffset>
          </wp:positionH>
          <wp:positionV relativeFrom="paragraph">
            <wp:posOffset>-220980</wp:posOffset>
          </wp:positionV>
          <wp:extent cx="884555" cy="1053465"/>
          <wp:effectExtent l="0" t="0" r="0" b="0"/>
          <wp:wrapNone/>
          <wp:docPr id="5" name="Picture 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7481"/>
    <w:multiLevelType w:val="hybridMultilevel"/>
    <w:tmpl w:val="A844C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646A26"/>
    <w:multiLevelType w:val="hybridMultilevel"/>
    <w:tmpl w:val="6ABE6514"/>
    <w:lvl w:ilvl="0" w:tplc="09A69AB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237396"/>
    <w:multiLevelType w:val="hybridMultilevel"/>
    <w:tmpl w:val="8FC609B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7D37954"/>
    <w:multiLevelType w:val="multilevel"/>
    <w:tmpl w:val="B4664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E605B"/>
    <w:multiLevelType w:val="hybridMultilevel"/>
    <w:tmpl w:val="A36860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804970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604445">
    <w:abstractNumId w:val="0"/>
  </w:num>
  <w:num w:numId="3" w16cid:durableId="1760321621">
    <w:abstractNumId w:val="2"/>
  </w:num>
  <w:num w:numId="4" w16cid:durableId="1689407217">
    <w:abstractNumId w:val="1"/>
  </w:num>
  <w:num w:numId="5" w16cid:durableId="83874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CF"/>
    <w:rsid w:val="0001384A"/>
    <w:rsid w:val="00025802"/>
    <w:rsid w:val="000277A2"/>
    <w:rsid w:val="00042B66"/>
    <w:rsid w:val="0004752D"/>
    <w:rsid w:val="000519F0"/>
    <w:rsid w:val="00054D02"/>
    <w:rsid w:val="00070330"/>
    <w:rsid w:val="000B4033"/>
    <w:rsid w:val="000B7AE3"/>
    <w:rsid w:val="000C317C"/>
    <w:rsid w:val="000C7978"/>
    <w:rsid w:val="000D23F6"/>
    <w:rsid w:val="000D383B"/>
    <w:rsid w:val="000D4BF2"/>
    <w:rsid w:val="000E34ED"/>
    <w:rsid w:val="000E7517"/>
    <w:rsid w:val="000F68B7"/>
    <w:rsid w:val="00105CA0"/>
    <w:rsid w:val="001067CE"/>
    <w:rsid w:val="00110B60"/>
    <w:rsid w:val="00120964"/>
    <w:rsid w:val="00132B4F"/>
    <w:rsid w:val="00154054"/>
    <w:rsid w:val="001541AA"/>
    <w:rsid w:val="001552BF"/>
    <w:rsid w:val="00156B35"/>
    <w:rsid w:val="001600C4"/>
    <w:rsid w:val="001667A2"/>
    <w:rsid w:val="00170A36"/>
    <w:rsid w:val="0018675F"/>
    <w:rsid w:val="001D0E7C"/>
    <w:rsid w:val="00201661"/>
    <w:rsid w:val="00201870"/>
    <w:rsid w:val="00207E22"/>
    <w:rsid w:val="00211C73"/>
    <w:rsid w:val="0022450B"/>
    <w:rsid w:val="00232ED4"/>
    <w:rsid w:val="002347D9"/>
    <w:rsid w:val="00240E68"/>
    <w:rsid w:val="0024175A"/>
    <w:rsid w:val="00244031"/>
    <w:rsid w:val="0025422C"/>
    <w:rsid w:val="00254300"/>
    <w:rsid w:val="00277E05"/>
    <w:rsid w:val="00285559"/>
    <w:rsid w:val="002D7A9C"/>
    <w:rsid w:val="002F561E"/>
    <w:rsid w:val="002F7BF4"/>
    <w:rsid w:val="003033E3"/>
    <w:rsid w:val="00303F6C"/>
    <w:rsid w:val="00304B1E"/>
    <w:rsid w:val="00356066"/>
    <w:rsid w:val="00363DBC"/>
    <w:rsid w:val="003824FA"/>
    <w:rsid w:val="0038350E"/>
    <w:rsid w:val="003911FD"/>
    <w:rsid w:val="003A1BCD"/>
    <w:rsid w:val="003B3864"/>
    <w:rsid w:val="003D4FD9"/>
    <w:rsid w:val="003E1846"/>
    <w:rsid w:val="003E4188"/>
    <w:rsid w:val="003F0384"/>
    <w:rsid w:val="003F4307"/>
    <w:rsid w:val="003F5E27"/>
    <w:rsid w:val="004032B8"/>
    <w:rsid w:val="0041369B"/>
    <w:rsid w:val="004240BD"/>
    <w:rsid w:val="00451D5B"/>
    <w:rsid w:val="004533E0"/>
    <w:rsid w:val="004738A4"/>
    <w:rsid w:val="00473ED3"/>
    <w:rsid w:val="00483499"/>
    <w:rsid w:val="00494548"/>
    <w:rsid w:val="004A6198"/>
    <w:rsid w:val="004C5CD8"/>
    <w:rsid w:val="00537B02"/>
    <w:rsid w:val="00563547"/>
    <w:rsid w:val="00572D47"/>
    <w:rsid w:val="00575034"/>
    <w:rsid w:val="005802DA"/>
    <w:rsid w:val="005821BF"/>
    <w:rsid w:val="005B5F6F"/>
    <w:rsid w:val="005D0CCD"/>
    <w:rsid w:val="005E73A9"/>
    <w:rsid w:val="00613494"/>
    <w:rsid w:val="0063684A"/>
    <w:rsid w:val="006370D4"/>
    <w:rsid w:val="00641C19"/>
    <w:rsid w:val="006724A1"/>
    <w:rsid w:val="00674256"/>
    <w:rsid w:val="00690E65"/>
    <w:rsid w:val="006A04FF"/>
    <w:rsid w:val="006A535D"/>
    <w:rsid w:val="006C255B"/>
    <w:rsid w:val="006D20AC"/>
    <w:rsid w:val="007000BB"/>
    <w:rsid w:val="00701C8B"/>
    <w:rsid w:val="007210D8"/>
    <w:rsid w:val="00731AB7"/>
    <w:rsid w:val="0073339E"/>
    <w:rsid w:val="0075522B"/>
    <w:rsid w:val="0075594D"/>
    <w:rsid w:val="00760AE3"/>
    <w:rsid w:val="00766D81"/>
    <w:rsid w:val="007C500B"/>
    <w:rsid w:val="007D2647"/>
    <w:rsid w:val="007F55EC"/>
    <w:rsid w:val="008031CF"/>
    <w:rsid w:val="0080392F"/>
    <w:rsid w:val="00811445"/>
    <w:rsid w:val="0081388F"/>
    <w:rsid w:val="00822359"/>
    <w:rsid w:val="008402D0"/>
    <w:rsid w:val="0085316D"/>
    <w:rsid w:val="00871649"/>
    <w:rsid w:val="0088524C"/>
    <w:rsid w:val="00892CBC"/>
    <w:rsid w:val="00892FE6"/>
    <w:rsid w:val="008932AF"/>
    <w:rsid w:val="008B31FB"/>
    <w:rsid w:val="008D28CA"/>
    <w:rsid w:val="008F0642"/>
    <w:rsid w:val="008F0E53"/>
    <w:rsid w:val="008F2ADE"/>
    <w:rsid w:val="00913926"/>
    <w:rsid w:val="009277C9"/>
    <w:rsid w:val="00942E75"/>
    <w:rsid w:val="009464C2"/>
    <w:rsid w:val="00954F5E"/>
    <w:rsid w:val="009A3642"/>
    <w:rsid w:val="009A5218"/>
    <w:rsid w:val="009D145C"/>
    <w:rsid w:val="009E5114"/>
    <w:rsid w:val="009F0018"/>
    <w:rsid w:val="009F0830"/>
    <w:rsid w:val="009F44A9"/>
    <w:rsid w:val="00A041DA"/>
    <w:rsid w:val="00A33329"/>
    <w:rsid w:val="00A33347"/>
    <w:rsid w:val="00A36546"/>
    <w:rsid w:val="00A6031D"/>
    <w:rsid w:val="00A64B96"/>
    <w:rsid w:val="00A739DF"/>
    <w:rsid w:val="00A755DE"/>
    <w:rsid w:val="00A91DBE"/>
    <w:rsid w:val="00AD2833"/>
    <w:rsid w:val="00AF0EA7"/>
    <w:rsid w:val="00AF5F4D"/>
    <w:rsid w:val="00B30568"/>
    <w:rsid w:val="00B40FFE"/>
    <w:rsid w:val="00B503F3"/>
    <w:rsid w:val="00B71AD5"/>
    <w:rsid w:val="00B74A4F"/>
    <w:rsid w:val="00B8783B"/>
    <w:rsid w:val="00B90345"/>
    <w:rsid w:val="00BC3960"/>
    <w:rsid w:val="00BC5AE5"/>
    <w:rsid w:val="00BE4F55"/>
    <w:rsid w:val="00BF673D"/>
    <w:rsid w:val="00C14E76"/>
    <w:rsid w:val="00C16F62"/>
    <w:rsid w:val="00C17F0D"/>
    <w:rsid w:val="00C20CD2"/>
    <w:rsid w:val="00C3090C"/>
    <w:rsid w:val="00C35D5D"/>
    <w:rsid w:val="00C5525A"/>
    <w:rsid w:val="00C571DD"/>
    <w:rsid w:val="00C617CF"/>
    <w:rsid w:val="00CC266B"/>
    <w:rsid w:val="00CE1E24"/>
    <w:rsid w:val="00CE22CF"/>
    <w:rsid w:val="00CE546A"/>
    <w:rsid w:val="00CF28D3"/>
    <w:rsid w:val="00D50DFA"/>
    <w:rsid w:val="00D64085"/>
    <w:rsid w:val="00D64EBC"/>
    <w:rsid w:val="00D95C29"/>
    <w:rsid w:val="00DB0283"/>
    <w:rsid w:val="00DB608A"/>
    <w:rsid w:val="00DC4FFF"/>
    <w:rsid w:val="00DE17AE"/>
    <w:rsid w:val="00DF639E"/>
    <w:rsid w:val="00E11F5E"/>
    <w:rsid w:val="00E5615F"/>
    <w:rsid w:val="00E64F50"/>
    <w:rsid w:val="00E67DBE"/>
    <w:rsid w:val="00E73168"/>
    <w:rsid w:val="00EB3F2A"/>
    <w:rsid w:val="00EC12C0"/>
    <w:rsid w:val="00ED16BE"/>
    <w:rsid w:val="00ED5591"/>
    <w:rsid w:val="00EE4E72"/>
    <w:rsid w:val="00EF318D"/>
    <w:rsid w:val="00F016E2"/>
    <w:rsid w:val="00F118F2"/>
    <w:rsid w:val="00F246F5"/>
    <w:rsid w:val="00F41728"/>
    <w:rsid w:val="00F67A7B"/>
    <w:rsid w:val="00F91372"/>
    <w:rsid w:val="00F928EF"/>
    <w:rsid w:val="00F951E8"/>
    <w:rsid w:val="00F970D5"/>
    <w:rsid w:val="00FA1E42"/>
    <w:rsid w:val="00FA78F5"/>
    <w:rsid w:val="00FD195E"/>
    <w:rsid w:val="00FF0196"/>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4F55BE"/>
  <w15:docId w15:val="{C3E5A856-144F-4853-9018-3983C58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B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B25"/>
    <w:pPr>
      <w:tabs>
        <w:tab w:val="center" w:pos="4320"/>
        <w:tab w:val="right" w:pos="8640"/>
      </w:tabs>
    </w:pPr>
    <w:rPr>
      <w:rFonts w:ascii="Courier" w:hAnsi="Courier"/>
      <w:szCs w:val="20"/>
      <w:lang w:val="x-none" w:eastAsia="x-none"/>
    </w:rPr>
  </w:style>
  <w:style w:type="paragraph" w:styleId="Footer">
    <w:name w:val="footer"/>
    <w:basedOn w:val="Normal"/>
    <w:link w:val="FooterChar"/>
    <w:semiHidden/>
    <w:rsid w:val="000B4B25"/>
    <w:pPr>
      <w:tabs>
        <w:tab w:val="center" w:pos="4320"/>
        <w:tab w:val="right" w:pos="8640"/>
      </w:tabs>
    </w:pPr>
    <w:rPr>
      <w:rFonts w:ascii="Courier" w:hAnsi="Courier"/>
      <w:szCs w:val="20"/>
    </w:rPr>
  </w:style>
  <w:style w:type="paragraph" w:styleId="BalloonText">
    <w:name w:val="Balloon Text"/>
    <w:basedOn w:val="Normal"/>
    <w:semiHidden/>
    <w:rsid w:val="000B4B25"/>
    <w:rPr>
      <w:rFonts w:ascii="Lucida Grande" w:hAnsi="Lucida Grande"/>
      <w:sz w:val="18"/>
      <w:szCs w:val="18"/>
    </w:rPr>
  </w:style>
  <w:style w:type="paragraph" w:styleId="E-mailSignature">
    <w:name w:val="E-mail Signature"/>
    <w:basedOn w:val="Normal"/>
    <w:rsid w:val="00C16F62"/>
  </w:style>
  <w:style w:type="character" w:customStyle="1" w:styleId="style17">
    <w:name w:val="style17"/>
    <w:basedOn w:val="DefaultParagraphFont"/>
    <w:rsid w:val="000C317C"/>
  </w:style>
  <w:style w:type="character" w:customStyle="1" w:styleId="HeaderChar">
    <w:name w:val="Header Char"/>
    <w:link w:val="Header"/>
    <w:uiPriority w:val="99"/>
    <w:rsid w:val="00EE4E72"/>
    <w:rPr>
      <w:rFonts w:ascii="Courier" w:hAnsi="Courier"/>
      <w:sz w:val="24"/>
    </w:rPr>
  </w:style>
  <w:style w:type="paragraph" w:styleId="ListParagraph">
    <w:name w:val="List Paragraph"/>
    <w:basedOn w:val="Normal"/>
    <w:uiPriority w:val="34"/>
    <w:qFormat/>
    <w:rsid w:val="00AF0EA7"/>
    <w:pPr>
      <w:ind w:left="720"/>
    </w:pPr>
    <w:rPr>
      <w:rFonts w:ascii="Calibri" w:eastAsia="Calibri" w:hAnsi="Calibri"/>
      <w:sz w:val="22"/>
      <w:szCs w:val="22"/>
    </w:rPr>
  </w:style>
  <w:style w:type="paragraph" w:styleId="PlainText">
    <w:name w:val="Plain Text"/>
    <w:basedOn w:val="Normal"/>
    <w:link w:val="PlainTextChar"/>
    <w:uiPriority w:val="99"/>
    <w:unhideWhenUsed/>
    <w:rsid w:val="001667A2"/>
    <w:rPr>
      <w:rFonts w:ascii="Calibri" w:eastAsia="Calibri" w:hAnsi="Calibri"/>
      <w:color w:val="7030A0"/>
      <w:sz w:val="22"/>
      <w:szCs w:val="21"/>
      <w:lang w:val="x-none" w:eastAsia="x-none"/>
    </w:rPr>
  </w:style>
  <w:style w:type="character" w:customStyle="1" w:styleId="PlainTextChar">
    <w:name w:val="Plain Text Char"/>
    <w:link w:val="PlainText"/>
    <w:uiPriority w:val="99"/>
    <w:rsid w:val="001667A2"/>
    <w:rPr>
      <w:rFonts w:ascii="Calibri" w:eastAsia="Calibri" w:hAnsi="Calibri" w:cs="Times New Roman"/>
      <w:color w:val="7030A0"/>
      <w:sz w:val="22"/>
      <w:szCs w:val="21"/>
    </w:rPr>
  </w:style>
  <w:style w:type="paragraph" w:styleId="NoSpacing">
    <w:name w:val="No Spacing"/>
    <w:uiPriority w:val="1"/>
    <w:qFormat/>
    <w:rsid w:val="00B71AD5"/>
    <w:rPr>
      <w:sz w:val="24"/>
    </w:rPr>
  </w:style>
  <w:style w:type="character" w:customStyle="1" w:styleId="FooterChar">
    <w:name w:val="Footer Char"/>
    <w:link w:val="Footer"/>
    <w:semiHidden/>
    <w:rsid w:val="00A91DBE"/>
    <w:rPr>
      <w:rFonts w:ascii="Courier" w:hAnsi="Courier"/>
      <w:sz w:val="24"/>
    </w:rPr>
  </w:style>
  <w:style w:type="paragraph" w:styleId="BodyText">
    <w:name w:val="Body Text"/>
    <w:basedOn w:val="Normal"/>
    <w:link w:val="BodyTextChar"/>
    <w:uiPriority w:val="1"/>
    <w:qFormat/>
    <w:rsid w:val="00954F5E"/>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54F5E"/>
    <w:rPr>
      <w:rFonts w:ascii="Arial" w:eastAsia="Arial" w:hAnsi="Arial" w:cs="Arial"/>
    </w:rPr>
  </w:style>
  <w:style w:type="character" w:styleId="Hyperlink">
    <w:name w:val="Hyperlink"/>
    <w:basedOn w:val="DefaultParagraphFont"/>
    <w:unhideWhenUsed/>
    <w:rsid w:val="007D2647"/>
    <w:rPr>
      <w:color w:val="0000FF" w:themeColor="hyperlink"/>
      <w:u w:val="single"/>
    </w:rPr>
  </w:style>
  <w:style w:type="character" w:styleId="UnresolvedMention">
    <w:name w:val="Unresolved Mention"/>
    <w:basedOn w:val="DefaultParagraphFont"/>
    <w:uiPriority w:val="99"/>
    <w:semiHidden/>
    <w:unhideWhenUsed/>
    <w:rsid w:val="007D2647"/>
    <w:rPr>
      <w:color w:val="605E5C"/>
      <w:shd w:val="clear" w:color="auto" w:fill="E1DFDD"/>
    </w:rPr>
  </w:style>
  <w:style w:type="paragraph" w:styleId="BodyTextIndent">
    <w:name w:val="Body Text Indent"/>
    <w:basedOn w:val="Normal"/>
    <w:link w:val="BodyTextIndentChar"/>
    <w:semiHidden/>
    <w:unhideWhenUsed/>
    <w:rsid w:val="0073339E"/>
    <w:pPr>
      <w:spacing w:after="120"/>
      <w:ind w:left="360"/>
    </w:pPr>
  </w:style>
  <w:style w:type="character" w:customStyle="1" w:styleId="BodyTextIndentChar">
    <w:name w:val="Body Text Indent Char"/>
    <w:basedOn w:val="DefaultParagraphFont"/>
    <w:link w:val="BodyTextIndent"/>
    <w:semiHidden/>
    <w:rsid w:val="00733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9060">
      <w:bodyDiv w:val="1"/>
      <w:marLeft w:val="0"/>
      <w:marRight w:val="0"/>
      <w:marTop w:val="0"/>
      <w:marBottom w:val="0"/>
      <w:divBdr>
        <w:top w:val="none" w:sz="0" w:space="0" w:color="auto"/>
        <w:left w:val="none" w:sz="0" w:space="0" w:color="auto"/>
        <w:bottom w:val="none" w:sz="0" w:space="0" w:color="auto"/>
        <w:right w:val="none" w:sz="0" w:space="0" w:color="auto"/>
      </w:divBdr>
      <w:divsChild>
        <w:div w:id="664165523">
          <w:marLeft w:val="0"/>
          <w:marRight w:val="0"/>
          <w:marTop w:val="0"/>
          <w:marBottom w:val="0"/>
          <w:divBdr>
            <w:top w:val="none" w:sz="0" w:space="0" w:color="auto"/>
            <w:left w:val="none" w:sz="0" w:space="0" w:color="auto"/>
            <w:bottom w:val="none" w:sz="0" w:space="0" w:color="auto"/>
            <w:right w:val="none" w:sz="0" w:space="0" w:color="auto"/>
          </w:divBdr>
        </w:div>
      </w:divsChild>
    </w:div>
    <w:div w:id="789862763">
      <w:bodyDiv w:val="1"/>
      <w:marLeft w:val="0"/>
      <w:marRight w:val="0"/>
      <w:marTop w:val="0"/>
      <w:marBottom w:val="0"/>
      <w:divBdr>
        <w:top w:val="none" w:sz="0" w:space="0" w:color="auto"/>
        <w:left w:val="none" w:sz="0" w:space="0" w:color="auto"/>
        <w:bottom w:val="none" w:sz="0" w:space="0" w:color="auto"/>
        <w:right w:val="none" w:sz="0" w:space="0" w:color="auto"/>
      </w:divBdr>
    </w:div>
    <w:div w:id="15360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6408">
          <w:marLeft w:val="0"/>
          <w:marRight w:val="0"/>
          <w:marTop w:val="0"/>
          <w:marBottom w:val="0"/>
          <w:divBdr>
            <w:top w:val="none" w:sz="0" w:space="0" w:color="auto"/>
            <w:left w:val="none" w:sz="0" w:space="0" w:color="auto"/>
            <w:bottom w:val="none" w:sz="0" w:space="0" w:color="auto"/>
            <w:right w:val="none" w:sz="0" w:space="0" w:color="auto"/>
          </w:divBdr>
        </w:div>
      </w:divsChild>
    </w:div>
    <w:div w:id="1572234886">
      <w:bodyDiv w:val="1"/>
      <w:marLeft w:val="0"/>
      <w:marRight w:val="0"/>
      <w:marTop w:val="0"/>
      <w:marBottom w:val="0"/>
      <w:divBdr>
        <w:top w:val="none" w:sz="0" w:space="0" w:color="auto"/>
        <w:left w:val="none" w:sz="0" w:space="0" w:color="auto"/>
        <w:bottom w:val="none" w:sz="0" w:space="0" w:color="auto"/>
        <w:right w:val="none" w:sz="0" w:space="0" w:color="auto"/>
      </w:divBdr>
    </w:div>
    <w:div w:id="1696693229">
      <w:bodyDiv w:val="1"/>
      <w:marLeft w:val="0"/>
      <w:marRight w:val="0"/>
      <w:marTop w:val="0"/>
      <w:marBottom w:val="0"/>
      <w:divBdr>
        <w:top w:val="none" w:sz="0" w:space="0" w:color="auto"/>
        <w:left w:val="none" w:sz="0" w:space="0" w:color="auto"/>
        <w:bottom w:val="none" w:sz="0" w:space="0" w:color="auto"/>
        <w:right w:val="none" w:sz="0" w:space="0" w:color="auto"/>
      </w:divBdr>
    </w:div>
    <w:div w:id="208857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volunteer-fire-assistance-vfa-progr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ryan\Desktop\Letterhead\boston_letterhead%20(1).dot%20-%20j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2EB5-6CFD-45EE-81A1-00B2B2C0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boston_letterhead (1).dot - jim</Template>
  <TotalTime>3</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August 15, 2005</vt:lpstr>
    </vt:vector>
  </TitlesOfParts>
  <Company>Mass Dept Conservation and Recreation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15, 2005</dc:title>
  <dc:subject/>
  <dc:creator>Ryan, Jacqueline (DCR)</dc:creator>
  <cp:keywords/>
  <dc:description/>
  <cp:lastModifiedBy>Hyldburg, Mackenzie (DCR)</cp:lastModifiedBy>
  <cp:revision>2</cp:revision>
  <cp:lastPrinted>2021-09-30T18:09:00Z</cp:lastPrinted>
  <dcterms:created xsi:type="dcterms:W3CDTF">2022-12-29T17:24:00Z</dcterms:created>
  <dcterms:modified xsi:type="dcterms:W3CDTF">2022-12-29T17:24:00Z</dcterms:modified>
</cp:coreProperties>
</file>