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46117" w14:textId="77777777" w:rsidR="00110493" w:rsidRDefault="0008708C">
      <w:pPr>
        <w:pStyle w:val="BodyText"/>
        <w:ind w:left="327"/>
        <w:rPr>
          <w:sz w:val="20"/>
        </w:rPr>
      </w:pPr>
      <w:r>
        <w:rPr>
          <w:noProof/>
          <w:sz w:val="20"/>
        </w:rPr>
        <w:drawing>
          <wp:inline distT="0" distB="0" distL="0" distR="0" wp14:anchorId="786D8172" wp14:editId="04F45A4E">
            <wp:extent cx="895763" cy="1064418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6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7929" w14:textId="77777777" w:rsidR="00110493" w:rsidRDefault="00110493">
      <w:pPr>
        <w:pStyle w:val="BodyText"/>
        <w:spacing w:before="134"/>
        <w:ind w:left="0"/>
        <w:rPr>
          <w:sz w:val="16"/>
        </w:rPr>
      </w:pPr>
    </w:p>
    <w:p w14:paraId="2FBDF083" w14:textId="77777777" w:rsidR="00110493" w:rsidRDefault="0008708C">
      <w:pPr>
        <w:spacing w:line="182" w:lineRule="exact"/>
        <w:ind w:left="9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2"/>
          <w:sz w:val="16"/>
        </w:rPr>
        <w:t xml:space="preserve"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HEALEY</w:t>
      </w:r>
    </w:p>
    <w:p w14:paraId="24C0AA88" w14:textId="77777777" w:rsidR="00110493" w:rsidRDefault="0008708C">
      <w:pPr>
        <w:spacing w:line="159" w:lineRule="exact"/>
        <w:ind w:left="92" w:right="19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0E5AEE30" w14:textId="77777777" w:rsidR="00110493" w:rsidRDefault="0008708C">
      <w:pPr>
        <w:spacing w:before="123" w:line="182" w:lineRule="exact"/>
        <w:ind w:left="92" w:right="20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KIMBERLEY</w:t>
      </w:r>
      <w:r>
        <w:rPr>
          <w:rFonts w:ascii="Arial Rounded MT Bold"/>
          <w:spacing w:val="6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DRISCOLL</w:t>
      </w:r>
    </w:p>
    <w:p w14:paraId="5170658D" w14:textId="77777777" w:rsidR="00110493" w:rsidRDefault="0008708C">
      <w:pPr>
        <w:spacing w:line="159" w:lineRule="exact"/>
        <w:ind w:left="92" w:right="4"/>
        <w:jc w:val="center"/>
        <w:rPr>
          <w:rFonts w:ascii="Arial Rounded MT Bold"/>
          <w:sz w:val="14"/>
        </w:rPr>
      </w:pPr>
      <w:r>
        <w:rPr>
          <w:rFonts w:ascii="Arial Rounded MT Bold"/>
          <w:spacing w:val="-4"/>
          <w:sz w:val="14"/>
        </w:rPr>
        <w:t>Lieutenant</w:t>
      </w:r>
      <w:r>
        <w:rPr>
          <w:rFonts w:ascii="Arial Rounded MT Bold"/>
          <w:spacing w:val="21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5FF4C250" w14:textId="77777777" w:rsidR="00110493" w:rsidRDefault="0008708C">
      <w:pPr>
        <w:pStyle w:val="Title"/>
      </w:pPr>
      <w:r>
        <w:br w:type="column"/>
      </w:r>
      <w:r>
        <w:t>The</w:t>
      </w:r>
      <w:r>
        <w:rPr>
          <w:spacing w:val="-11"/>
        </w:rPr>
        <w:t xml:space="preserve"> </w:t>
      </w:r>
      <w:r>
        <w:t>Commonwealth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Massachusetts</w:t>
      </w:r>
    </w:p>
    <w:p w14:paraId="4BCF6D13" w14:textId="77777777" w:rsidR="00110493" w:rsidRDefault="0008708C">
      <w:pPr>
        <w:spacing w:before="4" w:line="230" w:lineRule="auto"/>
        <w:ind w:left="7" w:right="2381"/>
        <w:jc w:val="center"/>
        <w:rPr>
          <w:rFonts w:ascii="Arial"/>
          <w:sz w:val="29"/>
        </w:rPr>
      </w:pPr>
      <w:r>
        <w:rPr>
          <w:rFonts w:ascii="Arial"/>
          <w:sz w:val="29"/>
        </w:rPr>
        <w:t>Executive</w:t>
      </w:r>
      <w:r>
        <w:rPr>
          <w:rFonts w:ascii="Arial"/>
          <w:spacing w:val="-13"/>
          <w:sz w:val="29"/>
        </w:rPr>
        <w:t xml:space="preserve"> </w:t>
      </w:r>
      <w:r>
        <w:rPr>
          <w:rFonts w:ascii="Arial"/>
          <w:sz w:val="29"/>
        </w:rPr>
        <w:t>Office</w:t>
      </w:r>
      <w:r>
        <w:rPr>
          <w:rFonts w:ascii="Arial"/>
          <w:spacing w:val="-14"/>
          <w:sz w:val="29"/>
        </w:rPr>
        <w:t xml:space="preserve"> </w:t>
      </w:r>
      <w:r>
        <w:rPr>
          <w:rFonts w:ascii="Arial"/>
          <w:sz w:val="29"/>
        </w:rPr>
        <w:t>of</w:t>
      </w:r>
      <w:r>
        <w:rPr>
          <w:rFonts w:ascii="Arial"/>
          <w:spacing w:val="-14"/>
          <w:sz w:val="29"/>
        </w:rPr>
        <w:t xml:space="preserve"> </w:t>
      </w:r>
      <w:r>
        <w:rPr>
          <w:rFonts w:ascii="Arial"/>
          <w:sz w:val="29"/>
        </w:rPr>
        <w:t>Health</w:t>
      </w:r>
      <w:r>
        <w:rPr>
          <w:rFonts w:ascii="Arial"/>
          <w:spacing w:val="-14"/>
          <w:sz w:val="29"/>
        </w:rPr>
        <w:t xml:space="preserve"> </w:t>
      </w:r>
      <w:r>
        <w:rPr>
          <w:rFonts w:ascii="Arial"/>
          <w:sz w:val="29"/>
        </w:rPr>
        <w:t>and</w:t>
      </w:r>
      <w:r>
        <w:rPr>
          <w:rFonts w:ascii="Arial"/>
          <w:spacing w:val="-13"/>
          <w:sz w:val="29"/>
        </w:rPr>
        <w:t xml:space="preserve"> </w:t>
      </w:r>
      <w:r>
        <w:rPr>
          <w:rFonts w:ascii="Arial"/>
          <w:sz w:val="29"/>
        </w:rPr>
        <w:t>Human</w:t>
      </w:r>
      <w:r>
        <w:rPr>
          <w:rFonts w:ascii="Arial"/>
          <w:spacing w:val="-13"/>
          <w:sz w:val="29"/>
        </w:rPr>
        <w:t xml:space="preserve"> </w:t>
      </w:r>
      <w:r>
        <w:rPr>
          <w:rFonts w:ascii="Arial"/>
          <w:sz w:val="29"/>
        </w:rPr>
        <w:t>Services Department of Public Health</w:t>
      </w:r>
    </w:p>
    <w:p w14:paraId="6F984EF6" w14:textId="77777777" w:rsidR="00110493" w:rsidRDefault="0008708C">
      <w:pPr>
        <w:spacing w:line="323" w:lineRule="exact"/>
        <w:ind w:left="12" w:right="2381"/>
        <w:jc w:val="center"/>
        <w:rPr>
          <w:rFonts w:ascii="Arial"/>
          <w:sz w:val="29"/>
        </w:rPr>
      </w:pPr>
      <w:r>
        <w:rPr>
          <w:rFonts w:ascii="Arial"/>
          <w:sz w:val="29"/>
        </w:rPr>
        <w:t>250</w:t>
      </w:r>
      <w:r>
        <w:rPr>
          <w:rFonts w:ascii="Arial"/>
          <w:spacing w:val="-16"/>
          <w:sz w:val="29"/>
        </w:rPr>
        <w:t xml:space="preserve"> </w:t>
      </w:r>
      <w:r>
        <w:rPr>
          <w:rFonts w:ascii="Arial"/>
          <w:sz w:val="29"/>
        </w:rPr>
        <w:t>Washington</w:t>
      </w:r>
      <w:r>
        <w:rPr>
          <w:rFonts w:ascii="Arial"/>
          <w:spacing w:val="-16"/>
          <w:sz w:val="29"/>
        </w:rPr>
        <w:t xml:space="preserve"> </w:t>
      </w:r>
      <w:r>
        <w:rPr>
          <w:rFonts w:ascii="Arial"/>
          <w:sz w:val="29"/>
        </w:rPr>
        <w:t>Street,</w:t>
      </w:r>
      <w:r>
        <w:rPr>
          <w:rFonts w:ascii="Arial"/>
          <w:spacing w:val="-16"/>
          <w:sz w:val="29"/>
        </w:rPr>
        <w:t xml:space="preserve"> </w:t>
      </w:r>
      <w:r>
        <w:rPr>
          <w:rFonts w:ascii="Arial"/>
          <w:sz w:val="29"/>
        </w:rPr>
        <w:t>Boston,</w:t>
      </w:r>
      <w:r>
        <w:rPr>
          <w:rFonts w:ascii="Arial"/>
          <w:spacing w:val="-15"/>
          <w:sz w:val="29"/>
        </w:rPr>
        <w:t xml:space="preserve"> </w:t>
      </w:r>
      <w:r>
        <w:rPr>
          <w:rFonts w:ascii="Arial"/>
          <w:sz w:val="29"/>
        </w:rPr>
        <w:t>MA</w:t>
      </w:r>
      <w:r>
        <w:rPr>
          <w:rFonts w:ascii="Arial"/>
          <w:spacing w:val="-14"/>
          <w:sz w:val="29"/>
        </w:rPr>
        <w:t xml:space="preserve"> </w:t>
      </w:r>
      <w:r>
        <w:rPr>
          <w:rFonts w:ascii="Arial"/>
          <w:sz w:val="29"/>
        </w:rPr>
        <w:t>02108-</w:t>
      </w:r>
      <w:r>
        <w:rPr>
          <w:rFonts w:ascii="Arial"/>
          <w:spacing w:val="-4"/>
          <w:sz w:val="29"/>
        </w:rPr>
        <w:t>4619</w:t>
      </w:r>
    </w:p>
    <w:p w14:paraId="411A2422" w14:textId="77777777" w:rsidR="00110493" w:rsidRDefault="00110493">
      <w:pPr>
        <w:pStyle w:val="BodyText"/>
        <w:spacing w:before="142"/>
        <w:ind w:left="0"/>
        <w:rPr>
          <w:rFonts w:ascii="Arial"/>
          <w:sz w:val="29"/>
        </w:rPr>
      </w:pPr>
    </w:p>
    <w:p w14:paraId="22E9146E" w14:textId="77777777" w:rsidR="00110493" w:rsidRDefault="0008708C">
      <w:pPr>
        <w:spacing w:line="182" w:lineRule="exact"/>
        <w:ind w:left="6277" w:right="7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16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8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WALSH</w:t>
      </w:r>
    </w:p>
    <w:p w14:paraId="62C17EE6" w14:textId="77777777" w:rsidR="00110493" w:rsidRDefault="0008708C">
      <w:pPr>
        <w:spacing w:line="159" w:lineRule="exact"/>
        <w:ind w:left="6277" w:right="16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342E2D93" w14:textId="77777777" w:rsidR="00110493" w:rsidRDefault="0008708C">
      <w:pPr>
        <w:spacing w:before="123" w:line="182" w:lineRule="exact"/>
        <w:ind w:left="6277" w:right="1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3"/>
          <w:sz w:val="16"/>
        </w:rPr>
        <w:t xml:space="preserve"> </w:t>
      </w:r>
      <w:r>
        <w:rPr>
          <w:rFonts w:ascii="Arial Rounded MT Bold"/>
          <w:sz w:val="16"/>
        </w:rPr>
        <w:t xml:space="preserve">GOLDSTEIN, MD, </w:t>
      </w:r>
      <w:r>
        <w:rPr>
          <w:rFonts w:ascii="Arial Rounded MT Bold"/>
          <w:spacing w:val="-5"/>
          <w:sz w:val="16"/>
        </w:rPr>
        <w:t>PhD</w:t>
      </w:r>
    </w:p>
    <w:p w14:paraId="6A972915" w14:textId="77777777" w:rsidR="00110493" w:rsidRDefault="0008708C">
      <w:pPr>
        <w:spacing w:line="159" w:lineRule="exact"/>
        <w:ind w:left="6277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440FEBD0" w14:textId="77777777" w:rsidR="00110493" w:rsidRDefault="0008708C">
      <w:pPr>
        <w:spacing w:before="159" w:line="161" w:lineRule="exact"/>
        <w:ind w:left="6277" w:right="13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34"/>
          <w:sz w:val="14"/>
        </w:rPr>
        <w:t xml:space="preserve"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31D65498" w14:textId="77777777" w:rsidR="00110493" w:rsidRDefault="00000000">
      <w:pPr>
        <w:spacing w:line="161" w:lineRule="exact"/>
        <w:ind w:left="6277" w:right="23"/>
        <w:jc w:val="center"/>
        <w:rPr>
          <w:rFonts w:ascii="Arial"/>
          <w:b/>
          <w:sz w:val="14"/>
        </w:rPr>
      </w:pPr>
      <w:hyperlink r:id="rId8">
        <w:r w:rsidR="0008708C">
          <w:rPr>
            <w:rFonts w:ascii="Arial"/>
            <w:b/>
            <w:spacing w:val="-2"/>
            <w:sz w:val="14"/>
          </w:rPr>
          <w:t>www.mass.gov/dph</w:t>
        </w:r>
      </w:hyperlink>
    </w:p>
    <w:p w14:paraId="06781062" w14:textId="77777777" w:rsidR="00110493" w:rsidRDefault="00110493">
      <w:pPr>
        <w:spacing w:line="161" w:lineRule="exact"/>
        <w:jc w:val="center"/>
        <w:rPr>
          <w:rFonts w:ascii="Arial"/>
          <w:sz w:val="14"/>
        </w:rPr>
        <w:sectPr w:rsidR="00110493" w:rsidSect="00352A8B">
          <w:footerReference w:type="default" r:id="rId9"/>
          <w:type w:val="continuous"/>
          <w:pgSz w:w="12240" w:h="15840"/>
          <w:pgMar w:top="560" w:right="240" w:bottom="1220" w:left="640" w:header="0" w:footer="1039" w:gutter="0"/>
          <w:pgNumType w:start="1"/>
          <w:cols w:num="2" w:space="720" w:equalWidth="0">
            <w:col w:w="1945" w:space="490"/>
            <w:col w:w="8925"/>
          </w:cols>
        </w:sectPr>
      </w:pPr>
    </w:p>
    <w:p w14:paraId="471925D1" w14:textId="77777777" w:rsidR="00110493" w:rsidRDefault="00110493">
      <w:pPr>
        <w:pStyle w:val="BodyText"/>
        <w:spacing w:before="190"/>
        <w:ind w:left="0"/>
        <w:rPr>
          <w:rFonts w:ascii="Arial"/>
          <w:b/>
        </w:rPr>
      </w:pPr>
    </w:p>
    <w:p w14:paraId="2ACC8ED4" w14:textId="77777777" w:rsidR="00110493" w:rsidRDefault="0008708C">
      <w:pPr>
        <w:pStyle w:val="Heading1"/>
        <w:spacing w:before="1"/>
        <w:ind w:left="0" w:right="5135"/>
        <w:jc w:val="right"/>
      </w:pPr>
      <w:r>
        <w:rPr>
          <w:spacing w:val="-2"/>
        </w:rPr>
        <w:t>Memorandum</w:t>
      </w:r>
    </w:p>
    <w:p w14:paraId="049034EF" w14:textId="77777777" w:rsidR="00110493" w:rsidRDefault="0008708C">
      <w:pPr>
        <w:pStyle w:val="BodyText"/>
        <w:tabs>
          <w:tab w:val="left" w:pos="718"/>
        </w:tabs>
        <w:spacing w:before="268"/>
        <w:ind w:left="0" w:right="5128"/>
        <w:jc w:val="right"/>
      </w:pPr>
      <w:r>
        <w:rPr>
          <w:spacing w:val="-5"/>
        </w:rPr>
        <w:t>To:</w:t>
      </w:r>
      <w:r>
        <w:tab/>
        <w:t>All</w:t>
      </w:r>
      <w:r>
        <w:rPr>
          <w:spacing w:val="16"/>
        </w:rPr>
        <w:t xml:space="preserve"> </w:t>
      </w:r>
      <w:r>
        <w:t>BSAS</w:t>
      </w:r>
      <w:r>
        <w:rPr>
          <w:spacing w:val="12"/>
        </w:rPr>
        <w:t xml:space="preserve"> </w:t>
      </w:r>
      <w:r>
        <w:t>Licensed</w:t>
      </w:r>
      <w:r>
        <w:rPr>
          <w:spacing w:val="28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t>Approved</w:t>
      </w:r>
      <w:r>
        <w:rPr>
          <w:spacing w:val="29"/>
        </w:rPr>
        <w:t xml:space="preserve"> </w:t>
      </w:r>
      <w:r>
        <w:rPr>
          <w:spacing w:val="-2"/>
        </w:rPr>
        <w:t>Providers</w:t>
      </w:r>
    </w:p>
    <w:p w14:paraId="2B4B671A" w14:textId="77777777" w:rsidR="00110493" w:rsidRDefault="00110493">
      <w:pPr>
        <w:pStyle w:val="BodyText"/>
        <w:spacing w:before="9"/>
        <w:ind w:left="0"/>
      </w:pPr>
    </w:p>
    <w:p w14:paraId="06BF25B8" w14:textId="77777777" w:rsidR="00110493" w:rsidRDefault="0008708C">
      <w:pPr>
        <w:pStyle w:val="BodyText"/>
        <w:spacing w:line="472" w:lineRule="auto"/>
        <w:ind w:right="1534"/>
      </w:pPr>
      <w:r>
        <w:t>From:</w:t>
      </w:r>
      <w:r>
        <w:rPr>
          <w:spacing w:val="40"/>
        </w:rPr>
        <w:t xml:space="preserve"> </w:t>
      </w:r>
      <w:r>
        <w:t>Deirdre Calvert, LICSW, Director of the Bureau of Substance Addiction Services</w:t>
      </w:r>
      <w:r>
        <w:rPr>
          <w:spacing w:val="40"/>
        </w:rPr>
        <w:t xml:space="preserve"> </w:t>
      </w:r>
      <w:r>
        <w:t>Date:</w:t>
      </w:r>
      <w:r>
        <w:rPr>
          <w:spacing w:val="80"/>
        </w:rPr>
        <w:t xml:space="preserve"> </w:t>
      </w:r>
      <w:r>
        <w:t>April 4, 2024</w:t>
      </w:r>
    </w:p>
    <w:p w14:paraId="6E16AC14" w14:textId="77777777" w:rsidR="00110493" w:rsidRDefault="0008708C">
      <w:pPr>
        <w:pStyle w:val="BodyText"/>
        <w:tabs>
          <w:tab w:val="left" w:pos="1506"/>
        </w:tabs>
        <w:spacing w:before="18" w:line="274" w:lineRule="exact"/>
      </w:pPr>
      <w:r>
        <w:rPr>
          <w:spacing w:val="-5"/>
        </w:rPr>
        <w:t>Re:</w:t>
      </w:r>
      <w:r>
        <w:tab/>
        <w:t>Waiver</w:t>
      </w:r>
      <w:r>
        <w:rPr>
          <w:spacing w:val="12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Certain</w:t>
      </w:r>
      <w:r>
        <w:rPr>
          <w:spacing w:val="22"/>
        </w:rPr>
        <w:t xml:space="preserve"> </w:t>
      </w:r>
      <w:r>
        <w:t>Regulatory</w:t>
      </w:r>
      <w:r>
        <w:rPr>
          <w:spacing w:val="22"/>
        </w:rPr>
        <w:t xml:space="preserve"> </w:t>
      </w:r>
      <w:r>
        <w:t>Requirements</w:t>
      </w:r>
      <w:r>
        <w:rPr>
          <w:spacing w:val="1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Guidance</w:t>
      </w:r>
      <w:r>
        <w:rPr>
          <w:spacing w:val="39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42</w:t>
      </w:r>
      <w:r>
        <w:rPr>
          <w:spacing w:val="22"/>
        </w:rPr>
        <w:t xml:space="preserve"> </w:t>
      </w:r>
      <w:r>
        <w:t>CFR</w:t>
      </w:r>
      <w:r>
        <w:rPr>
          <w:spacing w:val="12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5"/>
        </w:rPr>
        <w:t>105</w:t>
      </w:r>
    </w:p>
    <w:p w14:paraId="76D469DB" w14:textId="77777777" w:rsidR="00110493" w:rsidRDefault="0008708C">
      <w:pPr>
        <w:pStyle w:val="Heading2"/>
        <w:tabs>
          <w:tab w:val="left" w:pos="1522"/>
          <w:tab w:val="left" w:pos="10189"/>
        </w:tabs>
        <w:spacing w:before="0" w:line="274" w:lineRule="exact"/>
        <w:ind w:left="786"/>
        <w:rPr>
          <w:u w:val="none"/>
        </w:rPr>
      </w:pPr>
      <w:r>
        <w:tab/>
        <w:t>CMR</w:t>
      </w:r>
      <w:r>
        <w:rPr>
          <w:spacing w:val="-3"/>
        </w:rPr>
        <w:t xml:space="preserve"> </w:t>
      </w:r>
      <w:r>
        <w:rPr>
          <w:spacing w:val="-2"/>
        </w:rPr>
        <w:t>164.000</w:t>
      </w:r>
      <w:r>
        <w:tab/>
      </w:r>
    </w:p>
    <w:p w14:paraId="4DEDFAA8" w14:textId="77777777" w:rsidR="00110493" w:rsidRDefault="00110493">
      <w:pPr>
        <w:pStyle w:val="BodyText"/>
        <w:spacing w:before="24"/>
        <w:ind w:left="0"/>
      </w:pPr>
    </w:p>
    <w:p w14:paraId="3DB5E1DD" w14:textId="77777777" w:rsidR="00110493" w:rsidRDefault="0008708C">
      <w:pPr>
        <w:pStyle w:val="BodyText"/>
        <w:ind w:right="1254"/>
      </w:pPr>
      <w:r>
        <w:t>On</w:t>
      </w:r>
      <w:r>
        <w:rPr>
          <w:spacing w:val="35"/>
        </w:rPr>
        <w:t xml:space="preserve"> </w:t>
      </w:r>
      <w:r>
        <w:t>January</w:t>
      </w:r>
      <w:r>
        <w:rPr>
          <w:spacing w:val="35"/>
        </w:rPr>
        <w:t xml:space="preserve"> </w:t>
      </w:r>
      <w:r>
        <w:t>31, 2024, the</w:t>
      </w:r>
      <w:r>
        <w:rPr>
          <w:spacing w:val="40"/>
        </w:rPr>
        <w:t xml:space="preserve"> </w:t>
      </w:r>
      <w:r>
        <w:t>U.S. Department of</w:t>
      </w:r>
      <w:r>
        <w:rPr>
          <w:spacing w:val="40"/>
        </w:rPr>
        <w:t xml:space="preserve"> </w:t>
      </w:r>
      <w:proofErr w:type="gramStart"/>
      <w:r>
        <w:t>Health</w:t>
      </w:r>
      <w:proofErr w:type="gramEnd"/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Human</w:t>
      </w:r>
      <w:r>
        <w:rPr>
          <w:spacing w:val="35"/>
        </w:rPr>
        <w:t xml:space="preserve"> </w:t>
      </w:r>
      <w:r>
        <w:t>Services (HHS) and</w:t>
      </w:r>
      <w:r>
        <w:rPr>
          <w:spacing w:val="35"/>
        </w:rPr>
        <w:t xml:space="preserve"> </w:t>
      </w:r>
      <w:r>
        <w:t>the Substance Abuse and Mental Health Services Administration (SAMHSA) released the Final</w:t>
      </w:r>
      <w:r>
        <w:rPr>
          <w:spacing w:val="80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to implement changes to the Opioid Treatment Program (OTP) regulations, Part 8 of</w:t>
      </w:r>
      <w:r>
        <w:rPr>
          <w:spacing w:val="26"/>
        </w:rPr>
        <w:t xml:space="preserve"> </w:t>
      </w:r>
      <w:r>
        <w:t>Title 42 of the Code of Federal</w:t>
      </w:r>
      <w:r>
        <w:rPr>
          <w:spacing w:val="-8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(42 CFR</w:t>
      </w:r>
      <w:r>
        <w:rPr>
          <w:spacing w:val="-4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8).</w:t>
      </w:r>
      <w:r>
        <w:rPr>
          <w:spacing w:val="-1"/>
        </w:rPr>
        <w:t xml:space="preserve"> </w:t>
      </w:r>
      <w:r>
        <w:t>The new</w:t>
      </w:r>
      <w:r>
        <w:rPr>
          <w:spacing w:val="-2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OTP</w:t>
      </w:r>
      <w:r>
        <w:rPr>
          <w:spacing w:val="-11"/>
        </w:rPr>
        <w:t xml:space="preserve"> </w:t>
      </w:r>
      <w:r>
        <w:t>regulations will be effective</w:t>
      </w:r>
      <w:r>
        <w:rPr>
          <w:spacing w:val="-16"/>
        </w:rPr>
        <w:t xml:space="preserve"> </w:t>
      </w:r>
      <w:r>
        <w:t>on April</w:t>
      </w:r>
      <w:r>
        <w:rPr>
          <w:spacing w:val="-6"/>
        </w:rPr>
        <w:t xml:space="preserve"> </w:t>
      </w:r>
      <w:r>
        <w:t>2, 2024, and full</w:t>
      </w:r>
      <w:r>
        <w:rPr>
          <w:spacing w:val="-6"/>
        </w:rPr>
        <w:t xml:space="preserve"> </w:t>
      </w:r>
      <w:r>
        <w:t>compliance is expected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October 2,</w:t>
      </w:r>
      <w:r>
        <w:rPr>
          <w:spacing w:val="37"/>
        </w:rPr>
        <w:t xml:space="preserve"> </w:t>
      </w:r>
      <w:r>
        <w:t>2024.</w:t>
      </w:r>
      <w:r>
        <w:rPr>
          <w:spacing w:val="21"/>
        </w:rPr>
        <w:t xml:space="preserve"> </w:t>
      </w:r>
      <w:r>
        <w:t>This is the</w:t>
      </w:r>
      <w:r>
        <w:rPr>
          <w:spacing w:val="23"/>
        </w:rPr>
        <w:t xml:space="preserve"> </w:t>
      </w:r>
      <w:r>
        <w:t>first substantial</w:t>
      </w:r>
      <w:r>
        <w:rPr>
          <w:spacing w:val="-8"/>
        </w:rPr>
        <w:t xml:space="preserve"> </w:t>
      </w:r>
      <w:r>
        <w:t>change to the regulations in</w:t>
      </w:r>
      <w:r>
        <w:rPr>
          <w:spacing w:val="23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years and</w:t>
      </w:r>
      <w:r>
        <w:rPr>
          <w:spacing w:val="23"/>
        </w:rPr>
        <w:t xml:space="preserve"> </w:t>
      </w:r>
      <w:r>
        <w:t>marks a historic step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increase access to medication for opioid use disorder.</w:t>
      </w:r>
      <w:r>
        <w:rPr>
          <w:spacing w:val="40"/>
        </w:rPr>
        <w:t xml:space="preserve"> </w:t>
      </w:r>
      <w:r>
        <w:t>The new federal OTP regulations focus on patient-centered care, shared practitioner-patient decision-making, practitioners’ clinical judgment, responsive,</w:t>
      </w:r>
      <w:r>
        <w:rPr>
          <w:spacing w:val="40"/>
        </w:rPr>
        <w:t xml:space="preserve"> </w:t>
      </w:r>
      <w:r>
        <w:t>flexible</w:t>
      </w:r>
      <w:r>
        <w:rPr>
          <w:spacing w:val="40"/>
        </w:rPr>
        <w:t xml:space="preserve"> </w:t>
      </w:r>
      <w:r>
        <w:t>OTP services,</w:t>
      </w:r>
      <w:r>
        <w:rPr>
          <w:spacing w:val="40"/>
        </w:rPr>
        <w:t xml:space="preserve"> </w:t>
      </w:r>
      <w:r>
        <w:t>evidence-based</w:t>
      </w:r>
      <w:r>
        <w:rPr>
          <w:spacing w:val="40"/>
        </w:rPr>
        <w:t xml:space="preserve"> </w:t>
      </w:r>
      <w:r>
        <w:t>practices,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non-stigmatizing language.</w:t>
      </w:r>
    </w:p>
    <w:p w14:paraId="05A6A52B" w14:textId="77777777" w:rsidR="00110493" w:rsidRDefault="00110493">
      <w:pPr>
        <w:pStyle w:val="BodyText"/>
        <w:spacing w:before="14"/>
        <w:ind w:left="0"/>
      </w:pPr>
    </w:p>
    <w:p w14:paraId="651B19D7" w14:textId="77777777" w:rsidR="00110493" w:rsidRDefault="0008708C">
      <w:pPr>
        <w:pStyle w:val="BodyText"/>
        <w:spacing w:line="237" w:lineRule="auto"/>
        <w:ind w:right="1254"/>
      </w:pPr>
      <w:r>
        <w:t>The Department of Public Health (DPH)/Bureau of Substance Addiction Services (BSAS)</w:t>
      </w:r>
      <w:r>
        <w:rPr>
          <w:spacing w:val="40"/>
        </w:rPr>
        <w:t xml:space="preserve"> </w:t>
      </w:r>
      <w:r>
        <w:t>commends SAMHSA for</w:t>
      </w:r>
      <w:r>
        <w:rPr>
          <w:spacing w:val="-2"/>
        </w:rPr>
        <w:t xml:space="preserve"> </w:t>
      </w:r>
      <w:r>
        <w:t>this important</w:t>
      </w:r>
      <w:r>
        <w:rPr>
          <w:spacing w:val="-5"/>
        </w:rPr>
        <w:t xml:space="preserve"> </w:t>
      </w:r>
      <w:r>
        <w:t>update to the federal OTP regulations and supports and encourages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efforts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modernize</w:t>
      </w:r>
      <w:r>
        <w:rPr>
          <w:spacing w:val="40"/>
        </w:rPr>
        <w:t xml:space="preserve"> </w:t>
      </w:r>
      <w:r>
        <w:t>opioid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disorder</w:t>
      </w:r>
      <w:r>
        <w:rPr>
          <w:spacing w:val="40"/>
        </w:rPr>
        <w:t xml:space="preserve"> </w:t>
      </w:r>
      <w:r>
        <w:t>treatment.</w:t>
      </w:r>
    </w:p>
    <w:p w14:paraId="5BBB4849" w14:textId="77777777" w:rsidR="00110493" w:rsidRDefault="00110493">
      <w:pPr>
        <w:pStyle w:val="BodyText"/>
        <w:spacing w:before="7"/>
        <w:ind w:left="0"/>
      </w:pPr>
    </w:p>
    <w:p w14:paraId="3AD10A09" w14:textId="77777777" w:rsidR="00110493" w:rsidRDefault="0008708C">
      <w:pPr>
        <w:pStyle w:val="BodyText"/>
        <w:ind w:right="1254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</w:t>
      </w:r>
      <w:r>
        <w:rPr>
          <w:spacing w:val="-5"/>
        </w:rPr>
        <w:t xml:space="preserve"> </w:t>
      </w:r>
      <w:r>
        <w:t>memo</w:t>
      </w:r>
      <w:r>
        <w:rPr>
          <w:spacing w:val="-1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 align the revisions to 42 CFR Part 8 with 105 CMR 164.000 by providing</w:t>
      </w:r>
      <w:r>
        <w:rPr>
          <w:spacing w:val="-11"/>
        </w:rPr>
        <w:t xml:space="preserve"> </w:t>
      </w:r>
      <w:r>
        <w:t>guidance and specific blanket</w:t>
      </w:r>
      <w:r>
        <w:rPr>
          <w:spacing w:val="-5"/>
        </w:rPr>
        <w:t xml:space="preserve"> </w:t>
      </w:r>
      <w:r>
        <w:t>waivers to</w:t>
      </w:r>
      <w:r>
        <w:rPr>
          <w:spacing w:val="40"/>
        </w:rPr>
        <w:t xml:space="preserve"> </w:t>
      </w:r>
      <w:r>
        <w:t>BSAS Licensed or Approved Providers that are also a federally certified Opioid Treatment Provider, which may include</w:t>
      </w:r>
      <w:r>
        <w:rPr>
          <w:spacing w:val="40"/>
        </w:rPr>
        <w:t xml:space="preserve"> </w:t>
      </w:r>
      <w:r>
        <w:t>Opioid Treatment</w:t>
      </w:r>
      <w:r>
        <w:rPr>
          <w:spacing w:val="40"/>
        </w:rPr>
        <w:t xml:space="preserve"> </w:t>
      </w:r>
      <w:r>
        <w:t>Programs (OTPs), Intensive 24-Hour Diversionary Medically Managed Withdrawal</w:t>
      </w:r>
      <w:r>
        <w:rPr>
          <w:spacing w:val="80"/>
        </w:rPr>
        <w:t xml:space="preserve"> </w:t>
      </w:r>
      <w:r>
        <w:t>Management Services, 24-Hour Diversionary Medically Managed Withdrawal Management Services, Substance Use Disorder Treatment Programs Operated by Penal Facilities, and</w:t>
      </w:r>
      <w:r>
        <w:rPr>
          <w:spacing w:val="40"/>
        </w:rPr>
        <w:t xml:space="preserve"> </w:t>
      </w:r>
      <w:r>
        <w:t>Outpatient Withdrawal Treatment Services.</w:t>
      </w:r>
    </w:p>
    <w:p w14:paraId="007ADC3B" w14:textId="77777777" w:rsidR="00110493" w:rsidRDefault="00110493">
      <w:pPr>
        <w:pStyle w:val="BodyText"/>
        <w:spacing w:before="5"/>
        <w:ind w:left="0"/>
      </w:pPr>
    </w:p>
    <w:p w14:paraId="045F7890" w14:textId="77777777" w:rsidR="00110493" w:rsidRDefault="0008708C">
      <w:pPr>
        <w:pStyle w:val="Heading1"/>
        <w:spacing w:line="237" w:lineRule="auto"/>
        <w:ind w:right="1534"/>
        <w:rPr>
          <w:b w:val="0"/>
        </w:rPr>
      </w:pPr>
      <w:r>
        <w:t>The following section is intended to provide guidance to align 105 CMR 164.000 and changes to 42 CFR Part 8 Federal OTP regulations</w:t>
      </w:r>
      <w:r>
        <w:rPr>
          <w:b w:val="0"/>
        </w:rPr>
        <w:t>.</w:t>
      </w:r>
    </w:p>
    <w:p w14:paraId="5DA0D779" w14:textId="77777777" w:rsidR="00110493" w:rsidRDefault="00110493">
      <w:pPr>
        <w:spacing w:line="237" w:lineRule="auto"/>
        <w:sectPr w:rsidR="00110493" w:rsidSect="00352A8B">
          <w:type w:val="continuous"/>
          <w:pgSz w:w="12240" w:h="15840"/>
          <w:pgMar w:top="560" w:right="240" w:bottom="1220" w:left="640" w:header="0" w:footer="1039" w:gutter="0"/>
          <w:cols w:space="720"/>
        </w:sectPr>
      </w:pPr>
    </w:p>
    <w:p w14:paraId="7E7713E7" w14:textId="77777777" w:rsidR="00110493" w:rsidRDefault="0008708C">
      <w:pPr>
        <w:spacing w:before="61"/>
        <w:ind w:left="801"/>
        <w:rPr>
          <w:b/>
          <w:sz w:val="24"/>
        </w:rPr>
      </w:pPr>
      <w:r>
        <w:rPr>
          <w:b/>
          <w:sz w:val="24"/>
          <w:u w:val="single"/>
        </w:rPr>
        <w:lastRenderedPageBreak/>
        <w:t>Medical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Director,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Physician,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z w:val="24"/>
          <w:u w:val="single"/>
        </w:rPr>
        <w:t>Practitioner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Definitions,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Roles,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Responsibilities</w:t>
      </w:r>
    </w:p>
    <w:p w14:paraId="394388CB" w14:textId="77777777" w:rsidR="00110493" w:rsidRDefault="0008708C">
      <w:pPr>
        <w:pStyle w:val="BodyText"/>
        <w:spacing w:before="269"/>
      </w:pPr>
      <w:r>
        <w:t>The Department</w:t>
      </w:r>
      <w:r>
        <w:rPr>
          <w:spacing w:val="-9"/>
        </w:rPr>
        <w:t xml:space="preserve"> </w:t>
      </w:r>
      <w:r>
        <w:t>concurs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aligns</w:t>
      </w:r>
      <w:r>
        <w:rPr>
          <w:spacing w:val="-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 new</w:t>
      </w:r>
      <w:r>
        <w:rPr>
          <w:spacing w:val="-3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OTP</w:t>
      </w:r>
      <w:r>
        <w:rPr>
          <w:spacing w:val="-12"/>
        </w:rPr>
        <w:t xml:space="preserve"> </w:t>
      </w:r>
      <w:r>
        <w:t>regulatory</w:t>
      </w:r>
      <w:r>
        <w:rPr>
          <w:spacing w:val="3"/>
        </w:rPr>
        <w:t xml:space="preserve"> </w:t>
      </w:r>
      <w:r>
        <w:t>definitions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42</w:t>
      </w:r>
      <w:r>
        <w:rPr>
          <w:spacing w:val="3"/>
        </w:rPr>
        <w:t xml:space="preserve"> </w:t>
      </w:r>
      <w:r>
        <w:t>CFR</w:t>
      </w:r>
      <w:r>
        <w:rPr>
          <w:spacing w:val="39"/>
        </w:rPr>
        <w:t xml:space="preserve"> </w:t>
      </w:r>
      <w:r>
        <w:rPr>
          <w:spacing w:val="-10"/>
        </w:rPr>
        <w:t>§</w:t>
      </w:r>
    </w:p>
    <w:p w14:paraId="6EE3A198" w14:textId="77777777" w:rsidR="00110493" w:rsidRDefault="0008708C">
      <w:pPr>
        <w:spacing w:before="12"/>
        <w:ind w:left="801" w:right="1254"/>
        <w:rPr>
          <w:sz w:val="24"/>
        </w:rPr>
      </w:pPr>
      <w:r>
        <w:rPr>
          <w:sz w:val="24"/>
        </w:rPr>
        <w:t>8.2 regarding the Medical Director and Practitioner. The Medical Director</w:t>
      </w:r>
      <w:r>
        <w:rPr>
          <w:spacing w:val="40"/>
          <w:sz w:val="24"/>
        </w:rPr>
        <w:t xml:space="preserve"> </w:t>
      </w:r>
      <w:r>
        <w:rPr>
          <w:sz w:val="24"/>
        </w:rPr>
        <w:t>(MD) must be a physician but can delegate specific responsibilities to authorized program physicians,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appropriately licensed non-physician practitioners with prescriptive authority functioning under the MD’s supervision</w:t>
      </w:r>
      <w:r>
        <w:rPr>
          <w:sz w:val="24"/>
        </w:rPr>
        <w:t xml:space="preserve">, </w:t>
      </w:r>
      <w:r>
        <w:rPr>
          <w:b/>
          <w:sz w:val="24"/>
        </w:rPr>
        <w:t>or appropriately licensed and/or credentialed non-physician healthcare professionals providing services in the OTP</w:t>
      </w:r>
      <w:r>
        <w:rPr>
          <w:sz w:val="24"/>
        </w:rPr>
        <w:t>. Such delegations will not eliminate the Medical Director’s responsibility for all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and behavioral health services provided by the OTP.</w:t>
      </w:r>
    </w:p>
    <w:p w14:paraId="2DBB39DC" w14:textId="77777777" w:rsidR="00110493" w:rsidRDefault="00110493">
      <w:pPr>
        <w:pStyle w:val="BodyText"/>
        <w:spacing w:before="4"/>
        <w:ind w:left="0"/>
      </w:pPr>
    </w:p>
    <w:p w14:paraId="02A7674C" w14:textId="77777777" w:rsidR="00110493" w:rsidRDefault="0008708C">
      <w:pPr>
        <w:spacing w:before="1" w:line="237" w:lineRule="auto"/>
        <w:ind w:left="801" w:right="1214"/>
        <w:rPr>
          <w:sz w:val="24"/>
        </w:rPr>
      </w:pPr>
      <w:r>
        <w:rPr>
          <w:sz w:val="24"/>
        </w:rPr>
        <w:t xml:space="preserve">A Practitioner is </w:t>
      </w:r>
      <w:r>
        <w:rPr>
          <w:b/>
          <w:sz w:val="24"/>
        </w:rPr>
        <w:t>a health care professional who is appropriately licensed by a State to prescribe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and/or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dispense medications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opioid use disorders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 as,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result,</w:t>
      </w:r>
      <w:r>
        <w:rPr>
          <w:spacing w:val="-4"/>
          <w:sz w:val="24"/>
        </w:rPr>
        <w:t xml:space="preserve"> </w:t>
      </w:r>
      <w:r>
        <w:rPr>
          <w:sz w:val="24"/>
        </w:rPr>
        <w:t>is authorized to practice within an OTP.</w:t>
      </w:r>
    </w:p>
    <w:p w14:paraId="6B326ED4" w14:textId="77777777" w:rsidR="00110493" w:rsidRDefault="00110493">
      <w:pPr>
        <w:pStyle w:val="BodyText"/>
        <w:spacing w:before="7"/>
        <w:ind w:left="0"/>
      </w:pPr>
    </w:p>
    <w:p w14:paraId="08D298E8" w14:textId="77777777" w:rsidR="00110493" w:rsidRDefault="0008708C">
      <w:pPr>
        <w:pStyle w:val="BodyText"/>
      </w:pPr>
      <w:r>
        <w:rPr>
          <w:u w:val="single"/>
        </w:rPr>
        <w:t>164.305</w:t>
      </w:r>
      <w:r>
        <w:rPr>
          <w:spacing w:val="30"/>
          <w:u w:val="single"/>
        </w:rPr>
        <w:t xml:space="preserve"> </w:t>
      </w:r>
      <w:r>
        <w:rPr>
          <w:u w:val="single"/>
        </w:rPr>
        <w:t>(C):</w:t>
      </w:r>
      <w:r>
        <w:rPr>
          <w:spacing w:val="17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17"/>
          <w:u w:val="single"/>
        </w:rPr>
        <w:t xml:space="preserve"> </w:t>
      </w:r>
      <w:r>
        <w:rPr>
          <w:u w:val="single"/>
        </w:rPr>
        <w:t>and</w:t>
      </w:r>
      <w:r>
        <w:rPr>
          <w:spacing w:val="30"/>
          <w:u w:val="single"/>
        </w:rPr>
        <w:t xml:space="preserve"> </w:t>
      </w:r>
      <w:r>
        <w:rPr>
          <w:u w:val="single"/>
        </w:rPr>
        <w:t>164.305</w:t>
      </w:r>
      <w:r>
        <w:rPr>
          <w:spacing w:val="30"/>
          <w:u w:val="single"/>
        </w:rPr>
        <w:t xml:space="preserve"> </w:t>
      </w:r>
      <w:r>
        <w:rPr>
          <w:u w:val="single"/>
        </w:rPr>
        <w:t>(D):</w:t>
      </w:r>
      <w:r>
        <w:rPr>
          <w:spacing w:val="18"/>
          <w:u w:val="single"/>
        </w:rPr>
        <w:t xml:space="preserve"> </w:t>
      </w:r>
      <w:r>
        <w:rPr>
          <w:u w:val="single"/>
        </w:rPr>
        <w:t>Initial</w:t>
      </w:r>
      <w:r>
        <w:rPr>
          <w:spacing w:val="17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18"/>
          <w:u w:val="single"/>
        </w:rPr>
        <w:t xml:space="preserve"> </w:t>
      </w:r>
      <w:r>
        <w:rPr>
          <w:spacing w:val="-4"/>
          <w:u w:val="single"/>
        </w:rPr>
        <w:t>Exam</w:t>
      </w:r>
    </w:p>
    <w:p w14:paraId="1240B741" w14:textId="77777777" w:rsidR="00110493" w:rsidRDefault="0008708C">
      <w:pPr>
        <w:pStyle w:val="BodyText"/>
        <w:spacing w:before="269"/>
        <w:ind w:right="1254"/>
      </w:pPr>
      <w:r>
        <w:t>In</w:t>
      </w:r>
      <w:r>
        <w:rPr>
          <w:spacing w:val="33"/>
        </w:rPr>
        <w:t xml:space="preserve"> </w:t>
      </w:r>
      <w:r>
        <w:t>accordance with</w:t>
      </w:r>
      <w:r>
        <w:rPr>
          <w:spacing w:val="33"/>
        </w:rPr>
        <w:t xml:space="preserve"> </w:t>
      </w:r>
      <w:r>
        <w:t>the updated</w:t>
      </w:r>
      <w:r>
        <w:rPr>
          <w:spacing w:val="33"/>
        </w:rPr>
        <w:t xml:space="preserve"> </w:t>
      </w:r>
      <w:r>
        <w:t>federal OTP regulations</w:t>
      </w:r>
      <w:r>
        <w:rPr>
          <w:spacing w:val="40"/>
        </w:rPr>
        <w:t xml:space="preserve"> </w:t>
      </w:r>
      <w:r>
        <w:t>42</w:t>
      </w:r>
      <w:r>
        <w:rPr>
          <w:spacing w:val="33"/>
        </w:rPr>
        <w:t xml:space="preserve"> </w:t>
      </w:r>
      <w:r>
        <w:t>CFR §</w:t>
      </w:r>
      <w:r>
        <w:rPr>
          <w:spacing w:val="37"/>
        </w:rPr>
        <w:t xml:space="preserve"> </w:t>
      </w:r>
      <w:r>
        <w:t>8.12</w:t>
      </w:r>
      <w:r>
        <w:rPr>
          <w:spacing w:val="33"/>
        </w:rPr>
        <w:t xml:space="preserve"> </w:t>
      </w:r>
      <w:r>
        <w:t>(f)(2)(b)(ii), it is the Department’s expectation</w:t>
      </w:r>
      <w:r>
        <w:rPr>
          <w:spacing w:val="25"/>
        </w:rPr>
        <w:t xml:space="preserve"> </w:t>
      </w:r>
      <w:r>
        <w:t>that a “Practitioner,” as defined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42</w:t>
      </w:r>
      <w:r>
        <w:rPr>
          <w:spacing w:val="25"/>
        </w:rPr>
        <w:t xml:space="preserve"> </w:t>
      </w:r>
      <w:r>
        <w:t>CFR §</w:t>
      </w:r>
      <w:r>
        <w:rPr>
          <w:spacing w:val="25"/>
        </w:rPr>
        <w:t xml:space="preserve"> </w:t>
      </w:r>
      <w:r>
        <w:t>8.2, must see a patient prior</w:t>
      </w:r>
      <w:r>
        <w:rPr>
          <w:spacing w:val="-2"/>
        </w:rPr>
        <w:t xml:space="preserve"> </w:t>
      </w:r>
      <w:r>
        <w:t>to initiating an FDA-approved medication</w:t>
      </w:r>
      <w:r>
        <w:rPr>
          <w:spacing w:val="-1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treatment of</w:t>
      </w:r>
      <w:r>
        <w:rPr>
          <w:spacing w:val="35"/>
        </w:rPr>
        <w:t xml:space="preserve"> </w:t>
      </w:r>
      <w:r>
        <w:t>addiction. This replaces the current DPH BSAS regulatory language allowing for a “Qualified Healthcare Professional” as</w:t>
      </w:r>
      <w:r>
        <w:rPr>
          <w:spacing w:val="40"/>
        </w:rPr>
        <w:t xml:space="preserve"> </w:t>
      </w:r>
      <w:r>
        <w:t>defined in 164.005.</w:t>
      </w:r>
    </w:p>
    <w:p w14:paraId="57C2EA37" w14:textId="77777777" w:rsidR="00110493" w:rsidRDefault="00110493">
      <w:pPr>
        <w:pStyle w:val="BodyText"/>
        <w:spacing w:before="11"/>
        <w:ind w:left="0"/>
      </w:pPr>
    </w:p>
    <w:p w14:paraId="6BA02342" w14:textId="77777777" w:rsidR="00110493" w:rsidRDefault="0008708C">
      <w:pPr>
        <w:pStyle w:val="BodyText"/>
        <w:spacing w:before="1" w:line="237" w:lineRule="auto"/>
        <w:ind w:right="1254"/>
      </w:pPr>
      <w:r>
        <w:t>In accordance with the new</w:t>
      </w:r>
      <w:r>
        <w:rPr>
          <w:spacing w:val="-3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OTP</w:t>
      </w:r>
      <w:r>
        <w:rPr>
          <w:spacing w:val="-12"/>
        </w:rPr>
        <w:t xml:space="preserve"> </w:t>
      </w:r>
      <w:r>
        <w:t>regulations 42 CFR</w:t>
      </w:r>
      <w:r>
        <w:rPr>
          <w:spacing w:val="-5"/>
        </w:rPr>
        <w:t xml:space="preserve"> </w:t>
      </w:r>
      <w:r>
        <w:t>§ 8.12 (f)(2), it is the Department’s expectation that</w:t>
      </w:r>
      <w:r>
        <w:rPr>
          <w:spacing w:val="-5"/>
        </w:rPr>
        <w:t xml:space="preserve"> </w:t>
      </w:r>
      <w:r>
        <w:t>OTPs shall</w:t>
      </w:r>
      <w:r>
        <w:rPr>
          <w:spacing w:val="-5"/>
        </w:rPr>
        <w:t xml:space="preserve"> </w:t>
      </w:r>
      <w:r>
        <w:t>require each patient to undergo an initial medical examination. The initial medical examination is comprised of</w:t>
      </w:r>
      <w:r>
        <w:rPr>
          <w:spacing w:val="40"/>
        </w:rPr>
        <w:t xml:space="preserve"> </w:t>
      </w:r>
      <w:r>
        <w:t>two parts: (A) A screening examination to ensure</w:t>
      </w:r>
      <w:r>
        <w:rPr>
          <w:spacing w:val="40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patient</w:t>
      </w:r>
      <w:r>
        <w:rPr>
          <w:spacing w:val="23"/>
        </w:rPr>
        <w:t xml:space="preserve"> </w:t>
      </w:r>
      <w:r>
        <w:t>meets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criteria</w:t>
      </w:r>
      <w:r>
        <w:rPr>
          <w:spacing w:val="3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admission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there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contraindications</w:t>
      </w:r>
      <w:r>
        <w:rPr>
          <w:spacing w:val="30"/>
        </w:rPr>
        <w:t xml:space="preserve"> </w:t>
      </w:r>
      <w:r>
        <w:t>to</w:t>
      </w:r>
    </w:p>
    <w:p w14:paraId="79758EAA" w14:textId="77777777" w:rsidR="00110493" w:rsidRDefault="0008708C">
      <w:pPr>
        <w:pStyle w:val="BodyText"/>
        <w:spacing w:before="10"/>
        <w:ind w:right="1214"/>
      </w:pPr>
      <w:r>
        <w:t>treatment with MOUD; and (B) A full history and examination, to determine the patient’s</w:t>
      </w:r>
      <w:r>
        <w:rPr>
          <w:spacing w:val="40"/>
        </w:rPr>
        <w:t xml:space="preserve"> </w:t>
      </w:r>
      <w:r>
        <w:t>broader</w:t>
      </w:r>
      <w:r>
        <w:rPr>
          <w:spacing w:val="-1"/>
        </w:rPr>
        <w:t xml:space="preserve"> </w:t>
      </w:r>
      <w:r>
        <w:t>health status, with lab testing</w:t>
      </w:r>
      <w:r>
        <w:rPr>
          <w:spacing w:val="-11"/>
        </w:rPr>
        <w:t xml:space="preserve"> </w:t>
      </w:r>
      <w:r>
        <w:t>as determined to be required by an appropriately licensed practitioner. A patient’s refusal</w:t>
      </w:r>
      <w:r>
        <w:rPr>
          <w:spacing w:val="-6"/>
        </w:rPr>
        <w:t xml:space="preserve"> </w:t>
      </w:r>
      <w:r>
        <w:t>to undergo lab testing</w:t>
      </w:r>
      <w:r>
        <w:rPr>
          <w:spacing w:val="-1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co-occurring</w:t>
      </w:r>
      <w:r>
        <w:rPr>
          <w:spacing w:val="-12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health conditions should</w:t>
      </w:r>
      <w:r>
        <w:rPr>
          <w:spacing w:val="40"/>
        </w:rPr>
        <w:t xml:space="preserve"> </w:t>
      </w:r>
      <w:r>
        <w:t>not preclude</w:t>
      </w:r>
      <w:r>
        <w:rPr>
          <w:spacing w:val="40"/>
        </w:rPr>
        <w:t xml:space="preserve"> </w:t>
      </w:r>
      <w:r>
        <w:t>them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access</w:t>
      </w:r>
      <w:r>
        <w:rPr>
          <w:spacing w:val="3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treatment,</w:t>
      </w:r>
      <w:r>
        <w:rPr>
          <w:spacing w:val="37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refusal does</w:t>
      </w:r>
      <w:r>
        <w:rPr>
          <w:spacing w:val="35"/>
        </w:rPr>
        <w:t xml:space="preserve"> </w:t>
      </w:r>
      <w:r>
        <w:t>not have</w:t>
      </w:r>
      <w:r>
        <w:rPr>
          <w:spacing w:val="40"/>
        </w:rPr>
        <w:t xml:space="preserve"> </w:t>
      </w:r>
      <w:r>
        <w:t>the potential to negatively impact treatment with medications.</w:t>
      </w:r>
    </w:p>
    <w:p w14:paraId="2DEEFAFB" w14:textId="77777777" w:rsidR="00110493" w:rsidRDefault="0008708C">
      <w:pPr>
        <w:pStyle w:val="BodyText"/>
        <w:spacing w:before="270" w:line="244" w:lineRule="auto"/>
        <w:ind w:right="1195"/>
      </w:pPr>
      <w:r>
        <w:t>Assuming no contraindications, a patient may commence treatment with MOUD after the</w:t>
      </w:r>
      <w:r>
        <w:rPr>
          <w:spacing w:val="40"/>
        </w:rPr>
        <w:t xml:space="preserve"> </w:t>
      </w:r>
      <w:r>
        <w:t>screening</w:t>
      </w:r>
      <w:r>
        <w:rPr>
          <w:spacing w:val="-9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has been</w:t>
      </w:r>
      <w:r>
        <w:rPr>
          <w:spacing w:val="-9"/>
        </w:rPr>
        <w:t xml:space="preserve"> </w:t>
      </w:r>
      <w:r>
        <w:t>completed. Both the screening</w:t>
      </w:r>
      <w:r>
        <w:rPr>
          <w:spacing w:val="-9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t>and full</w:t>
      </w:r>
      <w:r>
        <w:rPr>
          <w:spacing w:val="-3"/>
        </w:rPr>
        <w:t xml:space="preserve"> </w:t>
      </w:r>
      <w:r>
        <w:t>examination must</w:t>
      </w:r>
      <w:r>
        <w:rPr>
          <w:spacing w:val="2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completed</w:t>
      </w:r>
      <w:r>
        <w:rPr>
          <w:spacing w:val="37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appropriately</w:t>
      </w:r>
      <w:r>
        <w:rPr>
          <w:spacing w:val="37"/>
        </w:rPr>
        <w:t xml:space="preserve"> </w:t>
      </w:r>
      <w:r>
        <w:t>licensed</w:t>
      </w:r>
      <w:r>
        <w:rPr>
          <w:spacing w:val="37"/>
        </w:rPr>
        <w:t xml:space="preserve"> </w:t>
      </w:r>
      <w:r>
        <w:t>practitioner</w:t>
      </w:r>
      <w:r>
        <w:rPr>
          <w:spacing w:val="26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defined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42</w:t>
      </w:r>
      <w:r>
        <w:rPr>
          <w:spacing w:val="37"/>
        </w:rPr>
        <w:t xml:space="preserve"> </w:t>
      </w:r>
      <w:r>
        <w:t>CFR</w:t>
      </w:r>
      <w:r>
        <w:rPr>
          <w:spacing w:val="26"/>
        </w:rPr>
        <w:t xml:space="preserve"> </w:t>
      </w:r>
      <w:r>
        <w:t>§</w:t>
      </w:r>
      <w:r>
        <w:rPr>
          <w:spacing w:val="37"/>
        </w:rPr>
        <w:t xml:space="preserve"> </w:t>
      </w:r>
      <w:r>
        <w:t>8.2</w:t>
      </w:r>
      <w:r>
        <w:rPr>
          <w:spacing w:val="37"/>
        </w:rPr>
        <w:t xml:space="preserve"> </w:t>
      </w:r>
      <w:r>
        <w:t>and</w:t>
      </w:r>
    </w:p>
    <w:p w14:paraId="441F4653" w14:textId="77777777" w:rsidR="00110493" w:rsidRDefault="0008708C">
      <w:pPr>
        <w:pStyle w:val="BodyText"/>
        <w:ind w:right="1254"/>
      </w:pPr>
      <w:r>
        <w:t>164.005. If the licensed</w:t>
      </w:r>
      <w:r>
        <w:rPr>
          <w:spacing w:val="-10"/>
        </w:rPr>
        <w:t xml:space="preserve"> </w:t>
      </w:r>
      <w:r>
        <w:t>practitioner is not an</w:t>
      </w:r>
      <w:r>
        <w:rPr>
          <w:spacing w:val="28"/>
        </w:rPr>
        <w:t xml:space="preserve"> </w:t>
      </w:r>
      <w:r>
        <w:t>OTP practitioner, the screening examination</w:t>
      </w:r>
      <w:r>
        <w:rPr>
          <w:spacing w:val="28"/>
        </w:rPr>
        <w:t xml:space="preserve"> </w:t>
      </w:r>
      <w:r>
        <w:t>must be completed</w:t>
      </w:r>
      <w:r>
        <w:rPr>
          <w:spacing w:val="36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more than</w:t>
      </w:r>
      <w:r>
        <w:rPr>
          <w:spacing w:val="36"/>
        </w:rPr>
        <w:t xml:space="preserve"> </w:t>
      </w:r>
      <w:r>
        <w:t>seven</w:t>
      </w:r>
      <w:r>
        <w:rPr>
          <w:spacing w:val="36"/>
        </w:rPr>
        <w:t xml:space="preserve"> </w:t>
      </w:r>
      <w:r>
        <w:t>days prior to</w:t>
      </w:r>
      <w:r>
        <w:rPr>
          <w:spacing w:val="36"/>
        </w:rPr>
        <w:t xml:space="preserve"> </w:t>
      </w:r>
      <w:r>
        <w:t>OTP admission. Where the examination</w:t>
      </w:r>
      <w:r>
        <w:rPr>
          <w:spacing w:val="36"/>
        </w:rPr>
        <w:t xml:space="preserve"> </w:t>
      </w:r>
      <w:r>
        <w:t>is performed</w:t>
      </w:r>
      <w:r>
        <w:rPr>
          <w:spacing w:val="25"/>
        </w:rPr>
        <w:t xml:space="preserve"> </w:t>
      </w:r>
      <w:r>
        <w:t>outside</w:t>
      </w:r>
      <w:r>
        <w:rPr>
          <w:spacing w:val="2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OTP, the</w:t>
      </w:r>
      <w:r>
        <w:rPr>
          <w:spacing w:val="23"/>
        </w:rPr>
        <w:t xml:space="preserve"> </w:t>
      </w:r>
      <w:r>
        <w:t>written</w:t>
      </w:r>
      <w:r>
        <w:rPr>
          <w:spacing w:val="25"/>
        </w:rPr>
        <w:t xml:space="preserve"> </w:t>
      </w:r>
      <w:r>
        <w:t>results and</w:t>
      </w:r>
      <w:r>
        <w:rPr>
          <w:spacing w:val="25"/>
        </w:rPr>
        <w:t xml:space="preserve"> </w:t>
      </w:r>
      <w:r>
        <w:t>narrative</w:t>
      </w:r>
      <w:r>
        <w:rPr>
          <w:spacing w:val="2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examination, as well as available lab testing</w:t>
      </w:r>
      <w:r>
        <w:rPr>
          <w:spacing w:val="-12"/>
        </w:rPr>
        <w:t xml:space="preserve"> </w:t>
      </w:r>
      <w:r>
        <w:t>results, must</w:t>
      </w:r>
      <w:r>
        <w:rPr>
          <w:spacing w:val="-6"/>
        </w:rPr>
        <w:t xml:space="preserve"> </w:t>
      </w:r>
      <w:r>
        <w:t>be transmitted, consistent with applicable privacy laws, to the OTP, and verified by an OTP practitioner.</w:t>
      </w:r>
    </w:p>
    <w:p w14:paraId="7ED9C181" w14:textId="77777777" w:rsidR="00110493" w:rsidRDefault="0008708C">
      <w:pPr>
        <w:pStyle w:val="BodyText"/>
        <w:spacing w:before="258"/>
        <w:ind w:right="1254"/>
      </w:pPr>
      <w:r>
        <w:t>A full</w:t>
      </w:r>
      <w:r>
        <w:rPr>
          <w:spacing w:val="-7"/>
        </w:rPr>
        <w:t xml:space="preserve"> </w:t>
      </w:r>
      <w:r>
        <w:t>in-person physical examination, including the results of</w:t>
      </w:r>
      <w:r>
        <w:rPr>
          <w:spacing w:val="34"/>
        </w:rPr>
        <w:t xml:space="preserve"> </w:t>
      </w:r>
      <w:r>
        <w:t xml:space="preserve">serology and other tests that </w:t>
      </w:r>
      <w:proofErr w:type="gramStart"/>
      <w:r>
        <w:t>are considered to be</w:t>
      </w:r>
      <w:proofErr w:type="gramEnd"/>
      <w:r>
        <w:t xml:space="preserve"> clinically appropriate, must be completed within 14 calendar days following a patient’s admission to the OTP. The full examination can be completed by a non-OTP</w:t>
      </w:r>
      <w:r>
        <w:rPr>
          <w:spacing w:val="80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if the exam is</w:t>
      </w:r>
      <w:r>
        <w:rPr>
          <w:spacing w:val="-1"/>
        </w:rPr>
        <w:t xml:space="preserve"> </w:t>
      </w:r>
      <w:r>
        <w:t>verified</w:t>
      </w:r>
      <w:r>
        <w:rPr>
          <w:spacing w:val="-13"/>
        </w:rPr>
        <w:t xml:space="preserve"> </w:t>
      </w:r>
      <w:r>
        <w:t>by a licensed OTP</w:t>
      </w:r>
      <w:r>
        <w:rPr>
          <w:spacing w:val="-10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 true and accurate and transmitted in accordance with applicable privacy laws.</w:t>
      </w:r>
    </w:p>
    <w:p w14:paraId="02E16C86" w14:textId="77777777" w:rsidR="00110493" w:rsidRDefault="00110493">
      <w:pPr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1D0D117F" w14:textId="275F6CFA" w:rsidR="00110493" w:rsidRDefault="0008708C">
      <w:pPr>
        <w:pStyle w:val="BodyText"/>
        <w:spacing w:before="74" w:line="244" w:lineRule="auto"/>
        <w:ind w:right="1254"/>
      </w:pPr>
      <w:r>
        <w:lastRenderedPageBreak/>
        <w:t>Serology testing and other testing deemed medically appropriate by the licensed OTP</w:t>
      </w:r>
      <w:r>
        <w:rPr>
          <w:spacing w:val="40"/>
        </w:rPr>
        <w:t xml:space="preserve"> </w:t>
      </w:r>
      <w:r>
        <w:t>practitioner</w:t>
      </w:r>
      <w:r>
        <w:rPr>
          <w:spacing w:val="-1"/>
        </w:rPr>
        <w:t xml:space="preserve"> </w:t>
      </w:r>
      <w:r>
        <w:t>based on the screening</w:t>
      </w:r>
      <w:r>
        <w:rPr>
          <w:spacing w:val="-1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t>and examination,</w:t>
      </w:r>
      <w:r>
        <w:rPr>
          <w:spacing w:val="-16"/>
        </w:rPr>
        <w:t xml:space="preserve"> </w:t>
      </w:r>
      <w:r>
        <w:t>drawn not</w:t>
      </w:r>
      <w:r>
        <w:rPr>
          <w:spacing w:val="-5"/>
        </w:rPr>
        <w:t xml:space="preserve"> </w:t>
      </w:r>
      <w:r>
        <w:t>more than 30 days prior to</w:t>
      </w:r>
      <w:r>
        <w:rPr>
          <w:spacing w:val="33"/>
        </w:rPr>
        <w:t xml:space="preserve"> </w:t>
      </w:r>
      <w:r>
        <w:t>admission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OTP,</w:t>
      </w:r>
      <w:r>
        <w:rPr>
          <w:spacing w:val="28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part of</w:t>
      </w:r>
      <w:r>
        <w:rPr>
          <w:spacing w:val="4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full history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examination.</w:t>
      </w:r>
    </w:p>
    <w:p w14:paraId="1964ED30" w14:textId="77777777" w:rsidR="00110493" w:rsidRDefault="0008708C">
      <w:pPr>
        <w:pStyle w:val="BodyText"/>
        <w:spacing w:before="260"/>
      </w:pPr>
      <w:r>
        <w:rPr>
          <w:u w:val="single"/>
        </w:rPr>
        <w:t>Other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Assessments</w:t>
      </w:r>
    </w:p>
    <w:p w14:paraId="4FEC0FD2" w14:textId="77777777" w:rsidR="00110493" w:rsidRDefault="00110493">
      <w:pPr>
        <w:pStyle w:val="BodyText"/>
        <w:spacing w:before="11"/>
        <w:ind w:left="0"/>
      </w:pPr>
    </w:p>
    <w:p w14:paraId="2E27CCC6" w14:textId="77777777" w:rsidR="00110493" w:rsidRDefault="0008708C">
      <w:pPr>
        <w:pStyle w:val="BodyText"/>
        <w:spacing w:line="237" w:lineRule="auto"/>
        <w:ind w:right="1534"/>
      </w:pPr>
      <w:r>
        <w:t>Initial and</w:t>
      </w:r>
      <w:r>
        <w:rPr>
          <w:spacing w:val="30"/>
        </w:rPr>
        <w:t xml:space="preserve"> </w:t>
      </w:r>
      <w:r>
        <w:t>periodic</w:t>
      </w:r>
      <w:r>
        <w:rPr>
          <w:spacing w:val="28"/>
        </w:rPr>
        <w:t xml:space="preserve"> </w:t>
      </w:r>
      <w:r>
        <w:t>physical and</w:t>
      </w:r>
      <w:r>
        <w:rPr>
          <w:spacing w:val="30"/>
        </w:rPr>
        <w:t xml:space="preserve"> </w:t>
      </w:r>
      <w:r>
        <w:t>behavioral health</w:t>
      </w:r>
      <w:r>
        <w:rPr>
          <w:spacing w:val="30"/>
        </w:rPr>
        <w:t xml:space="preserve"> </w:t>
      </w:r>
      <w:r>
        <w:t>assessment services must be</w:t>
      </w:r>
      <w:r>
        <w:rPr>
          <w:spacing w:val="28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in accordance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42</w:t>
      </w:r>
      <w:r>
        <w:rPr>
          <w:spacing w:val="40"/>
        </w:rPr>
        <w:t xml:space="preserve"> </w:t>
      </w:r>
      <w:r>
        <w:t>CFR §</w:t>
      </w:r>
      <w:r>
        <w:rPr>
          <w:spacing w:val="40"/>
        </w:rPr>
        <w:t xml:space="preserve"> </w:t>
      </w:r>
      <w:r>
        <w:t>8.12(f) and</w:t>
      </w:r>
      <w:r>
        <w:rPr>
          <w:spacing w:val="40"/>
        </w:rPr>
        <w:t xml:space="preserve"> </w:t>
      </w:r>
      <w:r>
        <w:t>105</w:t>
      </w:r>
      <w:r>
        <w:rPr>
          <w:spacing w:val="40"/>
        </w:rPr>
        <w:t xml:space="preserve"> </w:t>
      </w:r>
      <w:r>
        <w:t>CMR 164.000.</w:t>
      </w:r>
    </w:p>
    <w:p w14:paraId="47E78778" w14:textId="77777777" w:rsidR="00110493" w:rsidRDefault="0008708C">
      <w:pPr>
        <w:spacing w:before="268"/>
        <w:ind w:left="801" w:right="1214"/>
        <w:rPr>
          <w:sz w:val="24"/>
        </w:rPr>
      </w:pPr>
      <w:r>
        <w:rPr>
          <w:sz w:val="24"/>
        </w:rPr>
        <w:t>Each</w:t>
      </w:r>
      <w:r>
        <w:rPr>
          <w:spacing w:val="38"/>
          <w:sz w:val="24"/>
        </w:rPr>
        <w:t xml:space="preserve"> </w:t>
      </w:r>
      <w:r>
        <w:rPr>
          <w:sz w:val="24"/>
        </w:rPr>
        <w:t>patient must be</w:t>
      </w:r>
      <w:r>
        <w:rPr>
          <w:spacing w:val="36"/>
          <w:sz w:val="24"/>
        </w:rPr>
        <w:t xml:space="preserve"> </w:t>
      </w:r>
      <w:r>
        <w:rPr>
          <w:sz w:val="24"/>
        </w:rPr>
        <w:t>given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physical and</w:t>
      </w:r>
      <w:r>
        <w:rPr>
          <w:spacing w:val="38"/>
          <w:sz w:val="24"/>
        </w:rPr>
        <w:t xml:space="preserve"> </w:t>
      </w:r>
      <w:r>
        <w:rPr>
          <w:sz w:val="24"/>
        </w:rPr>
        <w:t>behavioral health</w:t>
      </w:r>
      <w:r>
        <w:rPr>
          <w:spacing w:val="38"/>
          <w:sz w:val="24"/>
        </w:rPr>
        <w:t xml:space="preserve"> </w:t>
      </w:r>
      <w:r>
        <w:rPr>
          <w:sz w:val="24"/>
        </w:rPr>
        <w:t>assessment within</w:t>
      </w:r>
      <w:r>
        <w:rPr>
          <w:spacing w:val="38"/>
          <w:sz w:val="24"/>
        </w:rPr>
        <w:t xml:space="preserve"> </w:t>
      </w:r>
      <w:r>
        <w:rPr>
          <w:sz w:val="24"/>
        </w:rPr>
        <w:t>14</w:t>
      </w:r>
      <w:r>
        <w:rPr>
          <w:spacing w:val="38"/>
          <w:sz w:val="24"/>
        </w:rPr>
        <w:t xml:space="preserve"> </w:t>
      </w:r>
      <w:r>
        <w:rPr>
          <w:sz w:val="24"/>
        </w:rPr>
        <w:t>days of admission. The Care Plan (referred</w:t>
      </w:r>
      <w:r>
        <w:rPr>
          <w:spacing w:val="-14"/>
          <w:sz w:val="24"/>
        </w:rPr>
        <w:t xml:space="preserve"> </w:t>
      </w:r>
      <w:r>
        <w:rPr>
          <w:sz w:val="24"/>
        </w:rPr>
        <w:t>to as</w:t>
      </w:r>
      <w:r>
        <w:rPr>
          <w:spacing w:val="-2"/>
          <w:sz w:val="24"/>
        </w:rPr>
        <w:t xml:space="preserve"> </w:t>
      </w:r>
      <w:r>
        <w:rPr>
          <w:sz w:val="24"/>
        </w:rPr>
        <w:t>the “Treatment</w:t>
      </w:r>
      <w:r>
        <w:rPr>
          <w:spacing w:val="-8"/>
          <w:sz w:val="24"/>
        </w:rPr>
        <w:t xml:space="preserve"> </w:t>
      </w:r>
      <w:r>
        <w:rPr>
          <w:sz w:val="24"/>
        </w:rPr>
        <w:t>Plan” in 105 CMR</w:t>
      </w:r>
      <w:r>
        <w:rPr>
          <w:spacing w:val="-4"/>
          <w:sz w:val="24"/>
        </w:rPr>
        <w:t xml:space="preserve"> </w:t>
      </w:r>
      <w:r>
        <w:rPr>
          <w:sz w:val="24"/>
        </w:rPr>
        <w:t>164.000)</w:t>
      </w:r>
      <w:r>
        <w:rPr>
          <w:spacing w:val="-4"/>
          <w:sz w:val="24"/>
        </w:rPr>
        <w:t xml:space="preserve"> </w:t>
      </w:r>
      <w:r>
        <w:rPr>
          <w:sz w:val="24"/>
        </w:rPr>
        <w:t>created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result </w:t>
      </w:r>
      <w:r>
        <w:rPr>
          <w:b/>
          <w:sz w:val="24"/>
        </w:rPr>
        <w:t>must include psychosocial needs, harm reduction interventions, legal, housing, and other recovery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support services.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This plan</w:t>
      </w:r>
      <w:r>
        <w:rPr>
          <w:spacing w:val="35"/>
          <w:sz w:val="24"/>
        </w:rPr>
        <w:t xml:space="preserve"> </w:t>
      </w:r>
      <w:r>
        <w:rPr>
          <w:sz w:val="24"/>
        </w:rPr>
        <w:t>must be updated, reviewed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5"/>
          <w:sz w:val="24"/>
        </w:rPr>
        <w:t xml:space="preserve"> </w:t>
      </w:r>
      <w:r>
        <w:rPr>
          <w:sz w:val="24"/>
        </w:rPr>
        <w:t>the patient, and amended as necessary.</w:t>
      </w:r>
    </w:p>
    <w:p w14:paraId="1844E1A2" w14:textId="77777777" w:rsidR="00110493" w:rsidRDefault="00110493">
      <w:pPr>
        <w:pStyle w:val="BodyText"/>
        <w:spacing w:before="10"/>
        <w:ind w:left="0"/>
      </w:pPr>
    </w:p>
    <w:p w14:paraId="2590D1EE" w14:textId="77777777" w:rsidR="00110493" w:rsidRDefault="0008708C">
      <w:pPr>
        <w:pStyle w:val="BodyText"/>
      </w:pPr>
      <w:r>
        <w:rPr>
          <w:u w:val="single"/>
        </w:rPr>
        <w:t>164.307(H):</w:t>
      </w:r>
      <w:r>
        <w:rPr>
          <w:spacing w:val="30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31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31"/>
          <w:u w:val="single"/>
        </w:rPr>
        <w:t xml:space="preserve"> </w:t>
      </w:r>
      <w:r>
        <w:rPr>
          <w:spacing w:val="-4"/>
          <w:u w:val="single"/>
        </w:rPr>
        <w:t>Exam</w:t>
      </w:r>
    </w:p>
    <w:p w14:paraId="3FD25547" w14:textId="77777777" w:rsidR="00110493" w:rsidRDefault="0008708C">
      <w:pPr>
        <w:pStyle w:val="BodyText"/>
        <w:spacing w:before="269" w:line="244" w:lineRule="auto"/>
        <w:ind w:right="1214"/>
      </w:pPr>
      <w:r>
        <w:t>In accordance with the new federal OTP regulation 8.12 (f)(4)(ii), it is the Department’s</w:t>
      </w:r>
      <w:r>
        <w:rPr>
          <w:spacing w:val="40"/>
        </w:rPr>
        <w:t xml:space="preserve"> </w:t>
      </w:r>
      <w:r>
        <w:t>expectation that</w:t>
      </w:r>
      <w:r>
        <w:rPr>
          <w:spacing w:val="-8"/>
        </w:rPr>
        <w:t xml:space="preserve"> </w:t>
      </w:r>
      <w:r>
        <w:t>each patient</w:t>
      </w:r>
      <w:r>
        <w:rPr>
          <w:spacing w:val="-8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 annual</w:t>
      </w:r>
      <w:r>
        <w:rPr>
          <w:spacing w:val="-5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examination by</w:t>
      </w:r>
      <w:r>
        <w:rPr>
          <w:spacing w:val="-1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b/>
        </w:rPr>
        <w:t>Practitioner as defined in 42 CFR § 8.2</w:t>
      </w:r>
      <w:r>
        <w:t>.</w:t>
      </w:r>
    </w:p>
    <w:p w14:paraId="031E5904" w14:textId="77777777" w:rsidR="00110493" w:rsidRDefault="0008708C">
      <w:pPr>
        <w:pStyle w:val="BodyText"/>
        <w:spacing w:before="260"/>
      </w:pPr>
      <w:r>
        <w:rPr>
          <w:u w:val="single"/>
        </w:rPr>
        <w:t>Mid-level</w:t>
      </w:r>
      <w:r>
        <w:rPr>
          <w:spacing w:val="17"/>
          <w:u w:val="single"/>
        </w:rPr>
        <w:t xml:space="preserve"> </w:t>
      </w:r>
      <w:r>
        <w:rPr>
          <w:u w:val="single"/>
        </w:rPr>
        <w:t>Exemption</w:t>
      </w:r>
      <w:r>
        <w:rPr>
          <w:spacing w:val="30"/>
          <w:u w:val="single"/>
        </w:rPr>
        <w:t xml:space="preserve"> </w:t>
      </w:r>
      <w:r>
        <w:rPr>
          <w:spacing w:val="-2"/>
          <w:u w:val="single"/>
        </w:rPr>
        <w:t>Requirement</w:t>
      </w:r>
    </w:p>
    <w:p w14:paraId="3E49A839" w14:textId="77777777" w:rsidR="00110493" w:rsidRDefault="00110493">
      <w:pPr>
        <w:pStyle w:val="BodyText"/>
        <w:spacing w:before="9"/>
        <w:ind w:left="0"/>
      </w:pPr>
    </w:p>
    <w:p w14:paraId="2AC76E46" w14:textId="77777777" w:rsidR="00110493" w:rsidRDefault="0008708C">
      <w:pPr>
        <w:pStyle w:val="BodyText"/>
        <w:spacing w:line="242" w:lineRule="auto"/>
        <w:ind w:right="1195"/>
      </w:pPr>
      <w:r>
        <w:t>The new</w:t>
      </w:r>
      <w:r>
        <w:rPr>
          <w:spacing w:val="-1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OTP</w:t>
      </w:r>
      <w:r>
        <w:rPr>
          <w:spacing w:val="-1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42 CFR § 8.12 permit</w:t>
      </w:r>
      <w:r>
        <w:rPr>
          <w:spacing w:val="-7"/>
        </w:rPr>
        <w:t xml:space="preserve"> </w:t>
      </w:r>
      <w:r>
        <w:t>Practitioners</w:t>
      </w:r>
      <w:r>
        <w:rPr>
          <w:spacing w:val="-1"/>
        </w:rPr>
        <w:t xml:space="preserve"> </w:t>
      </w:r>
      <w:r>
        <w:t>in addition to Physicians to initiate and make dosing</w:t>
      </w:r>
      <w:r>
        <w:rPr>
          <w:spacing w:val="-12"/>
        </w:rPr>
        <w:t xml:space="preserve"> </w:t>
      </w:r>
      <w:r>
        <w:t>decisions in OTPs. Therefore,</w:t>
      </w:r>
      <w:r>
        <w:rPr>
          <w:spacing w:val="-17"/>
        </w:rPr>
        <w:t xml:space="preserve"> </w:t>
      </w:r>
      <w:r>
        <w:t>Mid-level</w:t>
      </w:r>
      <w:r>
        <w:rPr>
          <w:spacing w:val="-6"/>
        </w:rPr>
        <w:t xml:space="preserve"> </w:t>
      </w:r>
      <w:r>
        <w:t>Exemption (MLE)</w:t>
      </w:r>
      <w:r>
        <w:rPr>
          <w:spacing w:val="-3"/>
        </w:rPr>
        <w:t xml:space="preserve"> </w:t>
      </w:r>
      <w:r>
        <w:t>applications will no longer need to be submitted to SAMHSA and BSAS. SAMHSA and BSAS will stop accepting new MLEs in the Extranet starting April 2, 2024.</w:t>
      </w:r>
    </w:p>
    <w:p w14:paraId="3FDE3C8F" w14:textId="77777777" w:rsidR="00110493" w:rsidRDefault="0008708C">
      <w:pPr>
        <w:pStyle w:val="BodyText"/>
        <w:spacing w:before="262"/>
      </w:pPr>
      <w:r>
        <w:rPr>
          <w:u w:val="single"/>
        </w:rPr>
        <w:t>Medication</w:t>
      </w:r>
      <w:r>
        <w:rPr>
          <w:spacing w:val="24"/>
          <w:u w:val="single"/>
        </w:rPr>
        <w:t xml:space="preserve"> </w:t>
      </w:r>
      <w:r>
        <w:rPr>
          <w:u w:val="single"/>
        </w:rPr>
        <w:t>and</w:t>
      </w:r>
      <w:r>
        <w:rPr>
          <w:spacing w:val="25"/>
          <w:u w:val="single"/>
        </w:rPr>
        <w:t xml:space="preserve"> </w:t>
      </w:r>
      <w:r>
        <w:rPr>
          <w:spacing w:val="-2"/>
          <w:u w:val="single"/>
        </w:rPr>
        <w:t>Dosing</w:t>
      </w:r>
    </w:p>
    <w:p w14:paraId="4BC61E94" w14:textId="77777777" w:rsidR="00110493" w:rsidRDefault="00110493">
      <w:pPr>
        <w:pStyle w:val="BodyText"/>
        <w:spacing w:before="9"/>
        <w:ind w:left="0"/>
      </w:pPr>
    </w:p>
    <w:p w14:paraId="0A8FEB6F" w14:textId="77777777" w:rsidR="00110493" w:rsidRDefault="0008708C">
      <w:pPr>
        <w:ind w:left="801" w:right="1195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8.12(h)(3)(ii),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12"/>
          <w:sz w:val="24"/>
        </w:rPr>
        <w:t xml:space="preserve"> </w:t>
      </w:r>
      <w:r>
        <w:rPr>
          <w:sz w:val="24"/>
        </w:rPr>
        <w:t>dose</w:t>
      </w:r>
      <w:r>
        <w:rPr>
          <w:spacing w:val="-3"/>
          <w:sz w:val="24"/>
        </w:rPr>
        <w:t xml:space="preserve"> </w:t>
      </w:r>
      <w:r>
        <w:rPr>
          <w:sz w:val="24"/>
        </w:rPr>
        <w:t>of methadone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 xml:space="preserve">individually determined, and the total dose for the first day should not exceed 50mg (up from 40mg in previous regulations) unless the OTP practitioner finds sufficient medical rationale </w:t>
      </w:r>
      <w:r>
        <w:rPr>
          <w:sz w:val="24"/>
        </w:rPr>
        <w:t>(e.g., transfer of</w:t>
      </w:r>
      <w:r>
        <w:rPr>
          <w:spacing w:val="40"/>
          <w:sz w:val="24"/>
        </w:rPr>
        <w:t xml:space="preserve"> </w:t>
      </w:r>
      <w:r>
        <w:rPr>
          <w:sz w:val="24"/>
        </w:rPr>
        <w:t>a patient from another OTP, dose did</w:t>
      </w:r>
      <w:r>
        <w:rPr>
          <w:spacing w:val="39"/>
          <w:sz w:val="24"/>
        </w:rPr>
        <w:t xml:space="preserve"> </w:t>
      </w:r>
      <w:r>
        <w:rPr>
          <w:sz w:val="24"/>
        </w:rPr>
        <w:t>not alleviate withdrawal symptoms).</w:t>
      </w:r>
      <w:r>
        <w:rPr>
          <w:spacing w:val="40"/>
          <w:sz w:val="24"/>
        </w:rPr>
        <w:t xml:space="preserve"> </w:t>
      </w:r>
      <w:r>
        <w:rPr>
          <w:sz w:val="24"/>
        </w:rPr>
        <w:t>This decision 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made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OTP practitioner, and</w:t>
      </w:r>
      <w:r>
        <w:rPr>
          <w:spacing w:val="26"/>
          <w:sz w:val="24"/>
        </w:rPr>
        <w:t xml:space="preserve"> </w:t>
      </w:r>
      <w:r>
        <w:rPr>
          <w:sz w:val="24"/>
        </w:rPr>
        <w:t>their</w:t>
      </w:r>
      <w:r>
        <w:rPr>
          <w:spacing w:val="38"/>
          <w:sz w:val="24"/>
        </w:rPr>
        <w:t xml:space="preserve"> </w:t>
      </w:r>
      <w:r>
        <w:rPr>
          <w:sz w:val="24"/>
        </w:rPr>
        <w:t>assessment and</w:t>
      </w:r>
      <w:r>
        <w:rPr>
          <w:spacing w:val="26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26"/>
          <w:sz w:val="24"/>
        </w:rPr>
        <w:t xml:space="preserve"> </w:t>
      </w:r>
      <w:r>
        <w:rPr>
          <w:sz w:val="24"/>
        </w:rPr>
        <w:t>must be clearly documented in the patient record.</w:t>
      </w:r>
    </w:p>
    <w:p w14:paraId="4E47C8BB" w14:textId="77777777" w:rsidR="00110493" w:rsidRDefault="0008708C">
      <w:pPr>
        <w:pStyle w:val="BodyText"/>
        <w:spacing w:before="266"/>
      </w:pPr>
      <w:r>
        <w:rPr>
          <w:spacing w:val="-2"/>
          <w:u w:val="single"/>
        </w:rPr>
        <w:t>Telehealth</w:t>
      </w:r>
    </w:p>
    <w:p w14:paraId="32EC8BBF" w14:textId="77777777" w:rsidR="00110493" w:rsidRDefault="00110493">
      <w:pPr>
        <w:pStyle w:val="BodyText"/>
        <w:spacing w:before="9"/>
        <w:ind w:left="0"/>
      </w:pPr>
    </w:p>
    <w:p w14:paraId="37B9E1C0" w14:textId="77777777" w:rsidR="00110493" w:rsidRDefault="0008708C">
      <w:pPr>
        <w:pStyle w:val="BodyText"/>
        <w:ind w:right="1214"/>
      </w:pPr>
      <w:r>
        <w:t>Federal OTP regulations 42</w:t>
      </w:r>
      <w:r>
        <w:rPr>
          <w:spacing w:val="20"/>
        </w:rPr>
        <w:t xml:space="preserve"> </w:t>
      </w:r>
      <w:r>
        <w:t>CFR</w:t>
      </w:r>
      <w:r>
        <w:rPr>
          <w:spacing w:val="20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8.12</w:t>
      </w:r>
      <w:r>
        <w:rPr>
          <w:spacing w:val="20"/>
        </w:rPr>
        <w:t xml:space="preserve"> </w:t>
      </w:r>
      <w:r>
        <w:t>will allow for initial screening and</w:t>
      </w:r>
      <w:r>
        <w:rPr>
          <w:spacing w:val="33"/>
        </w:rPr>
        <w:t xml:space="preserve"> </w:t>
      </w:r>
      <w:r>
        <w:t>the full exam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 completed via telehealth for</w:t>
      </w:r>
      <w:r>
        <w:rPr>
          <w:spacing w:val="-4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admitted</w:t>
      </w:r>
      <w:r>
        <w:rPr>
          <w:spacing w:val="-1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 OTP</w:t>
      </w:r>
      <w:r>
        <w:rPr>
          <w:spacing w:val="-11"/>
        </w:rPr>
        <w:t xml:space="preserve"> </w:t>
      </w:r>
      <w:r>
        <w:t>with either</w:t>
      </w:r>
      <w:r>
        <w:rPr>
          <w:spacing w:val="-4"/>
        </w:rPr>
        <w:t xml:space="preserve"> </w:t>
      </w:r>
      <w:r>
        <w:t>buprenorphine or methadone if the practitioner or primary</w:t>
      </w:r>
      <w:r>
        <w:rPr>
          <w:spacing w:val="-9"/>
        </w:rPr>
        <w:t xml:space="preserve"> </w:t>
      </w:r>
      <w:r>
        <w:t>care provider determines that</w:t>
      </w:r>
      <w:r>
        <w:rPr>
          <w:spacing w:val="-3"/>
        </w:rPr>
        <w:t xml:space="preserve"> </w:t>
      </w:r>
      <w:r>
        <w:t>an adequate</w:t>
      </w:r>
      <w:r>
        <w:rPr>
          <w:spacing w:val="28"/>
        </w:rPr>
        <w:t xml:space="preserve"> </w:t>
      </w:r>
      <w:r>
        <w:t>evaluation of the patient</w:t>
      </w:r>
      <w:r>
        <w:rPr>
          <w:spacing w:val="-4"/>
        </w:rPr>
        <w:t xml:space="preserve"> </w:t>
      </w:r>
      <w:r>
        <w:t>can be accomplished via telehealth.</w:t>
      </w:r>
      <w:r>
        <w:rPr>
          <w:spacing w:val="40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evaluating for schedule II medications (methadone),</w:t>
      </w:r>
      <w:r>
        <w:rPr>
          <w:spacing w:val="40"/>
        </w:rPr>
        <w:t xml:space="preserve"> </w:t>
      </w:r>
      <w:r>
        <w:t>audio-visual platforms</w:t>
      </w:r>
      <w:r>
        <w:rPr>
          <w:spacing w:val="40"/>
        </w:rPr>
        <w:t xml:space="preserve"> </w:t>
      </w:r>
      <w:r>
        <w:t>must be</w:t>
      </w:r>
      <w:r>
        <w:rPr>
          <w:spacing w:val="40"/>
        </w:rPr>
        <w:t xml:space="preserve"> </w:t>
      </w:r>
      <w:r>
        <w:t>used,</w:t>
      </w:r>
      <w:r>
        <w:rPr>
          <w:spacing w:val="40"/>
        </w:rPr>
        <w:t xml:space="preserve"> </w:t>
      </w:r>
      <w:r>
        <w:t>except when</w:t>
      </w:r>
      <w:r>
        <w:rPr>
          <w:spacing w:val="40"/>
        </w:rPr>
        <w:t xml:space="preserve"> </w:t>
      </w:r>
      <w:r>
        <w:t>not available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patient. When not</w:t>
      </w:r>
      <w:r>
        <w:rPr>
          <w:spacing w:val="-7"/>
        </w:rPr>
        <w:t xml:space="preserve"> </w:t>
      </w:r>
      <w:r>
        <w:t>available, it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acceptable to use audio-only devices, but</w:t>
      </w:r>
      <w:r>
        <w:rPr>
          <w:spacing w:val="-3"/>
        </w:rPr>
        <w:t xml:space="preserve"> </w:t>
      </w:r>
      <w:r>
        <w:t>only when</w:t>
      </w:r>
      <w:r>
        <w:rPr>
          <w:spacing w:val="-13"/>
        </w:rPr>
        <w:t xml:space="preserve"> </w:t>
      </w:r>
      <w:r>
        <w:t>the patient</w:t>
      </w:r>
      <w:r>
        <w:rPr>
          <w:spacing w:val="-7"/>
        </w:rPr>
        <w:t xml:space="preserve"> </w:t>
      </w:r>
      <w:r>
        <w:t>is in</w:t>
      </w:r>
      <w:r>
        <w:rPr>
          <w:spacing w:val="23"/>
        </w:rPr>
        <w:t xml:space="preserve"> </w:t>
      </w:r>
      <w:r>
        <w:t>the presence</w:t>
      </w:r>
      <w:r>
        <w:rPr>
          <w:spacing w:val="3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licensed</w:t>
      </w:r>
      <w:r>
        <w:rPr>
          <w:spacing w:val="38"/>
        </w:rPr>
        <w:t xml:space="preserve"> </w:t>
      </w:r>
      <w:r>
        <w:t>practitioner</w:t>
      </w:r>
      <w:r>
        <w:rPr>
          <w:spacing w:val="27"/>
        </w:rPr>
        <w:t xml:space="preserve"> </w:t>
      </w:r>
      <w:r>
        <w:t>who</w:t>
      </w:r>
      <w:r>
        <w:rPr>
          <w:spacing w:val="3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registered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prescribe</w:t>
      </w:r>
      <w:r>
        <w:rPr>
          <w:spacing w:val="35"/>
        </w:rPr>
        <w:t xml:space="preserve"> </w:t>
      </w:r>
      <w:r>
        <w:t>controlled</w:t>
      </w:r>
      <w:r>
        <w:rPr>
          <w:spacing w:val="38"/>
        </w:rPr>
        <w:t xml:space="preserve"> </w:t>
      </w:r>
      <w:r>
        <w:t>medications.</w:t>
      </w:r>
      <w:r>
        <w:rPr>
          <w:spacing w:val="33"/>
        </w:rPr>
        <w:t xml:space="preserve"> </w:t>
      </w:r>
      <w:r>
        <w:t>In</w:t>
      </w:r>
    </w:p>
    <w:p w14:paraId="7116418A" w14:textId="77777777" w:rsidR="00110493" w:rsidRDefault="00110493">
      <w:pPr>
        <w:sectPr w:rsidR="00110493" w:rsidSect="00352A8B">
          <w:pgSz w:w="12240" w:h="15840"/>
          <w:pgMar w:top="1640" w:right="240" w:bottom="1220" w:left="640" w:header="0" w:footer="1039" w:gutter="0"/>
          <w:cols w:space="720"/>
        </w:sectPr>
      </w:pPr>
    </w:p>
    <w:p w14:paraId="7DDD2D36" w14:textId="77777777" w:rsidR="00110493" w:rsidRDefault="0008708C">
      <w:pPr>
        <w:pStyle w:val="BodyText"/>
        <w:spacing w:before="63" w:line="237" w:lineRule="auto"/>
        <w:ind w:right="1195"/>
        <w:jc w:val="both"/>
      </w:pPr>
      <w:r>
        <w:lastRenderedPageBreak/>
        <w:t>evaluating</w:t>
      </w:r>
      <w:r>
        <w:rPr>
          <w:spacing w:val="-3"/>
        </w:rPr>
        <w:t xml:space="preserve"> </w:t>
      </w:r>
      <w:r>
        <w:t>patients for treatment with schedule III medications (buprenorphine) or medications not classified as a controlled medication</w:t>
      </w:r>
      <w:r>
        <w:rPr>
          <w:spacing w:val="-7"/>
        </w:rPr>
        <w:t xml:space="preserve"> </w:t>
      </w:r>
      <w:r>
        <w:t>(naltrexone), audio-visual or audio-only</w:t>
      </w:r>
      <w:r>
        <w:rPr>
          <w:spacing w:val="34"/>
        </w:rPr>
        <w:t xml:space="preserve"> </w:t>
      </w:r>
      <w:r>
        <w:t xml:space="preserve">platforms may be used. </w:t>
      </w:r>
      <w:r>
        <w:rPr>
          <w:i/>
        </w:rPr>
        <w:t xml:space="preserve">See </w:t>
      </w:r>
      <w:r>
        <w:t>42 CFR § 8.12(f)(2)(v).</w:t>
      </w:r>
    </w:p>
    <w:p w14:paraId="291C67FB" w14:textId="77777777" w:rsidR="00110493" w:rsidRDefault="00110493">
      <w:pPr>
        <w:pStyle w:val="BodyText"/>
        <w:spacing w:before="8"/>
        <w:ind w:left="0"/>
      </w:pPr>
    </w:p>
    <w:p w14:paraId="41CDC94C" w14:textId="77777777" w:rsidR="00110493" w:rsidRDefault="0008708C">
      <w:pPr>
        <w:pStyle w:val="BodyText"/>
        <w:spacing w:line="242" w:lineRule="auto"/>
        <w:ind w:right="1214"/>
        <w:jc w:val="both"/>
      </w:pPr>
      <w:r>
        <w:t>The Department</w:t>
      </w:r>
      <w:r>
        <w:rPr>
          <w:spacing w:val="-5"/>
        </w:rPr>
        <w:t xml:space="preserve"> </w:t>
      </w:r>
      <w:r>
        <w:t>adopts the Telehealth option for completing the</w:t>
      </w:r>
      <w:r>
        <w:rPr>
          <w:spacing w:val="25"/>
        </w:rPr>
        <w:t xml:space="preserve"> </w:t>
      </w:r>
      <w:r>
        <w:t>initial screening and</w:t>
      </w:r>
      <w:r>
        <w:rPr>
          <w:spacing w:val="27"/>
        </w:rPr>
        <w:t xml:space="preserve"> </w:t>
      </w:r>
      <w:r>
        <w:t>full exam in 105 CMR 164.000.</w:t>
      </w:r>
      <w:r>
        <w:rPr>
          <w:spacing w:val="-1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the Department’s expectation that programs will develop Telehealth policies and protocols, provide appropriate training to staff, and abide by all relevant privacy laws in implementing this feature of</w:t>
      </w:r>
      <w:r>
        <w:rPr>
          <w:spacing w:val="40"/>
        </w:rPr>
        <w:t xml:space="preserve"> </w:t>
      </w:r>
      <w:r>
        <w:t>the new regulations.</w:t>
      </w:r>
    </w:p>
    <w:p w14:paraId="0EB03C88" w14:textId="77777777" w:rsidR="00110493" w:rsidRDefault="0008708C">
      <w:pPr>
        <w:pStyle w:val="BodyText"/>
        <w:spacing w:before="262"/>
        <w:jc w:val="both"/>
      </w:pPr>
      <w:r>
        <w:rPr>
          <w:u w:val="single"/>
        </w:rPr>
        <w:t>Take-Home</w:t>
      </w:r>
      <w:r>
        <w:rPr>
          <w:spacing w:val="38"/>
          <w:u w:val="single"/>
        </w:rPr>
        <w:t xml:space="preserve"> </w:t>
      </w:r>
      <w:r>
        <w:rPr>
          <w:spacing w:val="-2"/>
          <w:u w:val="single"/>
        </w:rPr>
        <w:t>Medication</w:t>
      </w:r>
    </w:p>
    <w:p w14:paraId="1A0EF1AB" w14:textId="77777777" w:rsidR="00110493" w:rsidRDefault="00110493">
      <w:pPr>
        <w:pStyle w:val="BodyText"/>
        <w:spacing w:before="8"/>
        <w:ind w:left="0"/>
      </w:pPr>
    </w:p>
    <w:p w14:paraId="4A59F2CE" w14:textId="77777777" w:rsidR="00110493" w:rsidRDefault="0008708C">
      <w:pPr>
        <w:pStyle w:val="BodyText"/>
        <w:spacing w:before="1"/>
        <w:ind w:right="1214"/>
      </w:pPr>
      <w:r>
        <w:t>The Department adopts</w:t>
      </w:r>
      <w:r>
        <w:rPr>
          <w:spacing w:val="40"/>
        </w:rPr>
        <w:t xml:space="preserve"> </w:t>
      </w:r>
      <w:r>
        <w:t>the new federal OTP regulations and</w:t>
      </w:r>
      <w:r>
        <w:rPr>
          <w:spacing w:val="40"/>
        </w:rPr>
        <w:t xml:space="preserve"> </w:t>
      </w:r>
      <w:r>
        <w:t>guidance regarding take-home medication in accordance</w:t>
      </w:r>
      <w:r>
        <w:rPr>
          <w:spacing w:val="-17"/>
        </w:rPr>
        <w:t xml:space="preserve"> </w:t>
      </w:r>
      <w:r>
        <w:t>with 42 CFR</w:t>
      </w:r>
      <w:r>
        <w:rPr>
          <w:spacing w:val="-3"/>
        </w:rPr>
        <w:t xml:space="preserve"> </w:t>
      </w:r>
      <w:r>
        <w:t>§ 8.12(i). Additionally, it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Department’s</w:t>
      </w:r>
      <w:r>
        <w:rPr>
          <w:spacing w:val="-1"/>
        </w:rPr>
        <w:t xml:space="preserve"> </w:t>
      </w:r>
      <w:r>
        <w:t>expectation that licensed or approved OTPs will assess each patient’s eligibility for take-home medication</w:t>
      </w:r>
      <w:r>
        <w:rPr>
          <w:spacing w:val="80"/>
        </w:rPr>
        <w:t xml:space="preserve"> </w:t>
      </w:r>
      <w:r>
        <w:t>upon admission and monthly throughout the duration of</w:t>
      </w:r>
      <w:r>
        <w:rPr>
          <w:spacing w:val="40"/>
        </w:rPr>
        <w:t xml:space="preserve"> </w:t>
      </w:r>
      <w:r>
        <w:t>treatment. Program</w:t>
      </w:r>
      <w:r>
        <w:rPr>
          <w:spacing w:val="40"/>
        </w:rPr>
        <w:t xml:space="preserve"> </w:t>
      </w:r>
      <w:r>
        <w:t>policies must</w:t>
      </w:r>
      <w:r>
        <w:rPr>
          <w:spacing w:val="40"/>
        </w:rPr>
        <w:t xml:space="preserve"> </w:t>
      </w:r>
      <w:r>
        <w:t>include a take-home eligibility assessment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 patient</w:t>
      </w:r>
      <w:r>
        <w:rPr>
          <w:spacing w:val="-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occur at a</w:t>
      </w:r>
      <w:r>
        <w:rPr>
          <w:spacing w:val="25"/>
        </w:rPr>
        <w:t xml:space="preserve"> </w:t>
      </w:r>
      <w:r>
        <w:t>minimum</w:t>
      </w:r>
      <w:r>
        <w:rPr>
          <w:spacing w:val="24"/>
        </w:rPr>
        <w:t xml:space="preserve"> </w:t>
      </w:r>
      <w:r>
        <w:t>monthly,</w:t>
      </w:r>
      <w:r>
        <w:rPr>
          <w:spacing w:val="22"/>
        </w:rPr>
        <w:t xml:space="preserve"> </w:t>
      </w:r>
      <w:r>
        <w:t>and at a mutually convenient</w:t>
      </w:r>
      <w:r>
        <w:rPr>
          <w:spacing w:val="-7"/>
        </w:rPr>
        <w:t xml:space="preserve"> </w:t>
      </w:r>
      <w:r>
        <w:t>time for</w:t>
      </w:r>
      <w:r>
        <w:rPr>
          <w:spacing w:val="-4"/>
        </w:rPr>
        <w:t xml:space="preserve"> </w:t>
      </w:r>
      <w:r>
        <w:t>the patient</w:t>
      </w:r>
      <w:r>
        <w:rPr>
          <w:spacing w:val="-7"/>
        </w:rPr>
        <w:t xml:space="preserve"> </w:t>
      </w:r>
      <w:r>
        <w:t>and the program. The assessment</w:t>
      </w:r>
      <w:r>
        <w:rPr>
          <w:spacing w:val="-7"/>
        </w:rPr>
        <w:t xml:space="preserve"> </w:t>
      </w:r>
      <w:r>
        <w:t>and outcome</w:t>
      </w:r>
      <w:r>
        <w:rPr>
          <w:spacing w:val="-17"/>
        </w:rPr>
        <w:t xml:space="preserve"> </w:t>
      </w:r>
      <w:r>
        <w:t>must be documented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the rationale for not</w:t>
      </w:r>
      <w:r>
        <w:rPr>
          <w:spacing w:val="-4"/>
        </w:rPr>
        <w:t xml:space="preserve"> </w:t>
      </w:r>
      <w:r>
        <w:t>providing</w:t>
      </w:r>
      <w:r>
        <w:rPr>
          <w:spacing w:val="-10"/>
        </w:rPr>
        <w:t xml:space="preserve"> </w:t>
      </w:r>
      <w:r>
        <w:t>take homes or an increase in the number of take homes. Documentation</w:t>
      </w:r>
      <w:r>
        <w:rPr>
          <w:spacing w:val="-8"/>
        </w:rPr>
        <w:t xml:space="preserve"> </w:t>
      </w:r>
      <w:r>
        <w:t>in the patient</w:t>
      </w:r>
      <w:r>
        <w:rPr>
          <w:spacing w:val="-1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should include the individualized education guidance and support that was given</w:t>
      </w:r>
      <w:r>
        <w:rPr>
          <w:spacing w:val="3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patient to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eligible</w:t>
      </w:r>
      <w:r>
        <w:rPr>
          <w:spacing w:val="19"/>
        </w:rPr>
        <w:t xml:space="preserve"> </w:t>
      </w:r>
      <w:r>
        <w:t>for initial or increases in</w:t>
      </w:r>
      <w:r>
        <w:rPr>
          <w:spacing w:val="22"/>
        </w:rPr>
        <w:t xml:space="preserve"> </w:t>
      </w:r>
      <w:r>
        <w:t xml:space="preserve">take- </w:t>
      </w:r>
      <w:r>
        <w:rPr>
          <w:spacing w:val="-2"/>
        </w:rPr>
        <w:t>homes.</w:t>
      </w:r>
    </w:p>
    <w:p w14:paraId="77C49FD3" w14:textId="77777777" w:rsidR="00110493" w:rsidRDefault="0008708C">
      <w:pPr>
        <w:spacing w:before="267"/>
        <w:ind w:left="801"/>
        <w:rPr>
          <w:i/>
          <w:sz w:val="24"/>
        </w:rPr>
      </w:pPr>
      <w:r>
        <w:rPr>
          <w:sz w:val="24"/>
          <w:u w:val="single"/>
        </w:rPr>
        <w:t>Pregnant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Women: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Special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pregnant</w:t>
      </w:r>
      <w:r>
        <w:rPr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patients</w:t>
      </w:r>
    </w:p>
    <w:p w14:paraId="4D345D6F" w14:textId="77777777" w:rsidR="00110493" w:rsidRDefault="00110493">
      <w:pPr>
        <w:pStyle w:val="BodyText"/>
        <w:spacing w:before="9"/>
        <w:ind w:left="0"/>
        <w:rPr>
          <w:i/>
        </w:rPr>
      </w:pPr>
    </w:p>
    <w:p w14:paraId="6CF147DC" w14:textId="77777777" w:rsidR="00110493" w:rsidRDefault="0008708C">
      <w:pPr>
        <w:pStyle w:val="BodyText"/>
        <w:ind w:right="1214"/>
      </w:pPr>
      <w:r>
        <w:t>In</w:t>
      </w:r>
      <w:r>
        <w:rPr>
          <w:spacing w:val="30"/>
        </w:rPr>
        <w:t xml:space="preserve"> </w:t>
      </w:r>
      <w:r>
        <w:t>accordance with</w:t>
      </w:r>
      <w:r>
        <w:rPr>
          <w:spacing w:val="30"/>
        </w:rPr>
        <w:t xml:space="preserve"> </w:t>
      </w:r>
      <w:r>
        <w:t>42</w:t>
      </w:r>
      <w:r>
        <w:rPr>
          <w:spacing w:val="30"/>
        </w:rPr>
        <w:t xml:space="preserve"> </w:t>
      </w:r>
      <w:r>
        <w:t>CFR §</w:t>
      </w:r>
      <w:r>
        <w:rPr>
          <w:spacing w:val="30"/>
        </w:rPr>
        <w:t xml:space="preserve"> </w:t>
      </w:r>
      <w:r>
        <w:t>8.12(f)(3), OTPs must maintain</w:t>
      </w:r>
      <w:r>
        <w:rPr>
          <w:spacing w:val="30"/>
        </w:rPr>
        <w:t xml:space="preserve"> </w:t>
      </w:r>
      <w:r>
        <w:t>current policies and</w:t>
      </w:r>
      <w:r>
        <w:rPr>
          <w:spacing w:val="30"/>
        </w:rPr>
        <w:t xml:space="preserve"> </w:t>
      </w:r>
      <w:r>
        <w:t>procedures that</w:t>
      </w:r>
      <w:r>
        <w:rPr>
          <w:spacing w:val="-6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 special</w:t>
      </w:r>
      <w:r>
        <w:rPr>
          <w:spacing w:val="-6"/>
        </w:rPr>
        <w:t xml:space="preserve"> </w:t>
      </w:r>
      <w:r>
        <w:t>needs and</w:t>
      </w:r>
      <w:r>
        <w:rPr>
          <w:spacing w:val="-12"/>
        </w:rPr>
        <w:t xml:space="preserve"> </w:t>
      </w:r>
      <w:r>
        <w:t>priority for</w:t>
      </w:r>
      <w:r>
        <w:rPr>
          <w:spacing w:val="-2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admission of</w:t>
      </w:r>
      <w:r>
        <w:rPr>
          <w:spacing w:val="35"/>
        </w:rPr>
        <w:t xml:space="preserve"> </w:t>
      </w:r>
      <w:r>
        <w:t>patients with OUD who are pregnant.</w:t>
      </w:r>
      <w:r>
        <w:rPr>
          <w:spacing w:val="40"/>
        </w:rPr>
        <w:t xml:space="preserve"> </w:t>
      </w:r>
      <w:r>
        <w:t>Pregnancy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confirmed.</w:t>
      </w:r>
      <w:r>
        <w:rPr>
          <w:spacing w:val="40"/>
        </w:rPr>
        <w:t xml:space="preserve"> </w:t>
      </w:r>
      <w:r>
        <w:t>Evidence-based</w:t>
      </w:r>
      <w:r>
        <w:rPr>
          <w:spacing w:val="40"/>
        </w:rPr>
        <w:t xml:space="preserve"> </w:t>
      </w:r>
      <w:r>
        <w:t>treatment protocols</w:t>
      </w:r>
      <w:r>
        <w:rPr>
          <w:spacing w:val="40"/>
        </w:rPr>
        <w:t xml:space="preserve"> </w:t>
      </w:r>
      <w:r>
        <w:t>for pregnant patients,</w:t>
      </w:r>
      <w:r>
        <w:rPr>
          <w:spacing w:val="-2"/>
        </w:rPr>
        <w:t xml:space="preserve"> </w:t>
      </w:r>
      <w:r>
        <w:t>such as</w:t>
      </w:r>
      <w:r>
        <w:rPr>
          <w:spacing w:val="-3"/>
        </w:rPr>
        <w:t xml:space="preserve"> </w:t>
      </w:r>
      <w:r>
        <w:t>split</w:t>
      </w:r>
      <w:r>
        <w:rPr>
          <w:spacing w:val="-8"/>
        </w:rPr>
        <w:t xml:space="preserve"> </w:t>
      </w:r>
      <w:r>
        <w:t>dosing</w:t>
      </w:r>
      <w:r>
        <w:rPr>
          <w:spacing w:val="-14"/>
        </w:rPr>
        <w:t xml:space="preserve"> </w:t>
      </w:r>
      <w:r>
        <w:t>regimens,</w:t>
      </w:r>
      <w:r>
        <w:rPr>
          <w:spacing w:val="-2"/>
        </w:rPr>
        <w:t xml:space="preserve"> </w:t>
      </w:r>
      <w:r>
        <w:t>may be instituted after</w:t>
      </w:r>
      <w:r>
        <w:rPr>
          <w:spacing w:val="-5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by an OTP</w:t>
      </w:r>
      <w:r>
        <w:rPr>
          <w:spacing w:val="-12"/>
        </w:rPr>
        <w:t xml:space="preserve"> </w:t>
      </w:r>
      <w:r>
        <w:t>practitioner and</w:t>
      </w:r>
      <w:r>
        <w:rPr>
          <w:spacing w:val="40"/>
        </w:rPr>
        <w:t xml:space="preserve"> </w:t>
      </w:r>
      <w:r>
        <w:t>documentation</w:t>
      </w:r>
      <w:r>
        <w:rPr>
          <w:spacing w:val="40"/>
        </w:rPr>
        <w:t xml:space="preserve"> </w:t>
      </w:r>
      <w:r>
        <w:t>that confirms the</w:t>
      </w:r>
      <w:r>
        <w:rPr>
          <w:spacing w:val="40"/>
        </w:rPr>
        <w:t xml:space="preserve"> </w:t>
      </w:r>
      <w:r>
        <w:t>clinical appropriateness of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-based treatment protocol. Prenatal care and</w:t>
      </w:r>
      <w:r>
        <w:rPr>
          <w:spacing w:val="-3"/>
        </w:rPr>
        <w:t xml:space="preserve"> </w:t>
      </w:r>
      <w:r>
        <w:t>other sex-specific services, including reproductive, health services for pregnant and</w:t>
      </w:r>
      <w:r>
        <w:rPr>
          <w:spacing w:val="33"/>
        </w:rPr>
        <w:t xml:space="preserve"> </w:t>
      </w:r>
      <w:r>
        <w:t>postpartum</w:t>
      </w:r>
      <w:r>
        <w:rPr>
          <w:spacing w:val="29"/>
        </w:rPr>
        <w:t xml:space="preserve"> </w:t>
      </w:r>
      <w:r>
        <w:t>patients</w:t>
      </w:r>
      <w:r>
        <w:rPr>
          <w:spacing w:val="26"/>
        </w:rPr>
        <w:t xml:space="preserve"> </w:t>
      </w:r>
      <w:r>
        <w:t>must be</w:t>
      </w:r>
      <w:r>
        <w:rPr>
          <w:spacing w:val="30"/>
        </w:rPr>
        <w:t xml:space="preserve"> </w:t>
      </w:r>
      <w:r>
        <w:t>provided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documented</w:t>
      </w:r>
      <w:r>
        <w:rPr>
          <w:spacing w:val="33"/>
        </w:rPr>
        <w:t xml:space="preserve"> </w:t>
      </w:r>
      <w:r>
        <w:t>either by</w:t>
      </w:r>
      <w:r>
        <w:rPr>
          <w:spacing w:val="33"/>
        </w:rPr>
        <w:t xml:space="preserve"> </w:t>
      </w:r>
      <w:r>
        <w:t>the OTP or by referral to appropriate healthcare practitioners. Specific services, including</w:t>
      </w:r>
      <w:r>
        <w:rPr>
          <w:spacing w:val="40"/>
        </w:rPr>
        <w:t xml:space="preserve"> </w:t>
      </w:r>
      <w:r>
        <w:t>reproductive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services,</w:t>
      </w:r>
      <w:r>
        <w:rPr>
          <w:spacing w:val="40"/>
        </w:rPr>
        <w:t xml:space="preserve"> </w:t>
      </w:r>
      <w:r>
        <w:t>for pregnant and</w:t>
      </w:r>
      <w:r>
        <w:rPr>
          <w:spacing w:val="40"/>
        </w:rPr>
        <w:t xml:space="preserve"> </w:t>
      </w:r>
      <w:r>
        <w:t>postpartum</w:t>
      </w:r>
      <w:r>
        <w:rPr>
          <w:spacing w:val="40"/>
        </w:rPr>
        <w:t xml:space="preserve"> </w:t>
      </w:r>
      <w:r>
        <w:t>patients must be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and documented</w:t>
      </w:r>
      <w:r>
        <w:rPr>
          <w:spacing w:val="40"/>
        </w:rPr>
        <w:t xml:space="preserve"> </w:t>
      </w:r>
      <w:r>
        <w:t>either</w:t>
      </w:r>
      <w:r>
        <w:rPr>
          <w:spacing w:val="3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OTP or</w:t>
      </w:r>
      <w:r>
        <w:rPr>
          <w:spacing w:val="3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referral</w:t>
      </w:r>
      <w:r>
        <w:rPr>
          <w:spacing w:val="3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healthcare</w:t>
      </w:r>
      <w:r>
        <w:rPr>
          <w:spacing w:val="40"/>
        </w:rPr>
        <w:t xml:space="preserve"> </w:t>
      </w:r>
      <w:r>
        <w:t>practitioners.</w:t>
      </w:r>
    </w:p>
    <w:p w14:paraId="7F5EA945" w14:textId="77777777" w:rsidR="00110493" w:rsidRDefault="00110493">
      <w:pPr>
        <w:pStyle w:val="BodyText"/>
        <w:spacing w:before="7"/>
        <w:ind w:left="0"/>
      </w:pPr>
    </w:p>
    <w:p w14:paraId="6D90C110" w14:textId="77777777" w:rsidR="00110493" w:rsidRDefault="0008708C">
      <w:pPr>
        <w:pStyle w:val="BodyText"/>
      </w:pPr>
      <w:r>
        <w:rPr>
          <w:u w:val="single"/>
        </w:rPr>
        <w:t>Consent</w:t>
      </w:r>
      <w:r>
        <w:rPr>
          <w:spacing w:val="12"/>
          <w:u w:val="single"/>
        </w:rPr>
        <w:t xml:space="preserve"> </w:t>
      </w:r>
      <w:r>
        <w:rPr>
          <w:u w:val="single"/>
        </w:rPr>
        <w:t>to</w:t>
      </w:r>
      <w:r>
        <w:rPr>
          <w:spacing w:val="25"/>
          <w:u w:val="single"/>
        </w:rPr>
        <w:t xml:space="preserve"> </w:t>
      </w:r>
      <w:r>
        <w:rPr>
          <w:spacing w:val="-2"/>
          <w:u w:val="single"/>
        </w:rPr>
        <w:t>Treatment</w:t>
      </w:r>
    </w:p>
    <w:p w14:paraId="654B6C89" w14:textId="77777777" w:rsidR="00110493" w:rsidRDefault="0008708C">
      <w:pPr>
        <w:pStyle w:val="BodyText"/>
        <w:spacing w:before="269"/>
        <w:ind w:right="1254"/>
      </w:pPr>
      <w:r>
        <w:t>Written</w:t>
      </w:r>
      <w:r>
        <w:rPr>
          <w:spacing w:val="31"/>
        </w:rPr>
        <w:t xml:space="preserve"> </w:t>
      </w:r>
      <w:r>
        <w:t>consent to</w:t>
      </w:r>
      <w:r>
        <w:rPr>
          <w:spacing w:val="31"/>
        </w:rPr>
        <w:t xml:space="preserve"> </w:t>
      </w:r>
      <w:r>
        <w:t>treatment is altered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 extent that consent may</w:t>
      </w:r>
      <w:r>
        <w:rPr>
          <w:spacing w:val="31"/>
        </w:rPr>
        <w:t xml:space="preserve"> </w:t>
      </w:r>
      <w:r>
        <w:t>be provided</w:t>
      </w:r>
      <w:r>
        <w:rPr>
          <w:spacing w:val="31"/>
        </w:rPr>
        <w:t xml:space="preserve"> </w:t>
      </w:r>
      <w:r>
        <w:t>verbally</w:t>
      </w:r>
      <w:r>
        <w:rPr>
          <w:spacing w:val="31"/>
        </w:rPr>
        <w:t xml:space="preserve"> </w:t>
      </w:r>
      <w:r>
        <w:t>or electronically and documented</w:t>
      </w:r>
      <w:r>
        <w:rPr>
          <w:spacing w:val="-10"/>
        </w:rPr>
        <w:t xml:space="preserve"> </w:t>
      </w:r>
      <w:r>
        <w:t>as such.</w:t>
      </w:r>
      <w:r>
        <w:rPr>
          <w:spacing w:val="38"/>
        </w:rPr>
        <w:t xml:space="preserve"> </w:t>
      </w:r>
      <w:r>
        <w:t>The Department supports this provision</w:t>
      </w:r>
      <w:r>
        <w:rPr>
          <w:spacing w:val="2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 updated federal OTP regulations, and it is the Department’s expectation that programs include this in</w:t>
      </w:r>
      <w:r>
        <w:rPr>
          <w:spacing w:val="4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 Treatment</w:t>
      </w:r>
      <w:r>
        <w:rPr>
          <w:spacing w:val="-6"/>
        </w:rPr>
        <w:t xml:space="preserve"> </w:t>
      </w:r>
      <w:r>
        <w:t>policies and protocols. The program shall ensure that there are clear procedures</w:t>
      </w:r>
      <w:r>
        <w:rPr>
          <w:spacing w:val="32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educate</w:t>
      </w:r>
      <w:r>
        <w:rPr>
          <w:spacing w:val="36"/>
        </w:rPr>
        <w:t xml:space="preserve"> </w:t>
      </w:r>
      <w:r>
        <w:t>patients</w:t>
      </w:r>
      <w:r>
        <w:rPr>
          <w:spacing w:val="32"/>
        </w:rPr>
        <w:t xml:space="preserve"> </w:t>
      </w:r>
      <w:r>
        <w:t>about their consent options</w:t>
      </w:r>
      <w:r>
        <w:rPr>
          <w:spacing w:val="32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for p</w:t>
      </w:r>
      <w:r>
        <w:rPr>
          <w:spacing w:val="-17"/>
        </w:rPr>
        <w:t xml:space="preserve"> </w:t>
      </w:r>
      <w:proofErr w:type="spellStart"/>
      <w:r>
        <w:t>rogram</w:t>
      </w:r>
      <w:proofErr w:type="spellEnd"/>
      <w:r>
        <w:rPr>
          <w:spacing w:val="35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to clearly record when consent is given.</w:t>
      </w:r>
    </w:p>
    <w:p w14:paraId="198FA900" w14:textId="77777777" w:rsidR="00110493" w:rsidRDefault="00110493">
      <w:pPr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375327B0" w14:textId="77777777" w:rsidR="00110493" w:rsidRDefault="0008708C">
      <w:pPr>
        <w:pStyle w:val="BodyText"/>
        <w:spacing w:before="61"/>
      </w:pPr>
      <w:r>
        <w:rPr>
          <w:u w:val="single"/>
        </w:rPr>
        <w:lastRenderedPageBreak/>
        <w:t>Interim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Treatment</w:t>
      </w:r>
    </w:p>
    <w:p w14:paraId="0C2657BE" w14:textId="77777777" w:rsidR="00110493" w:rsidRDefault="0008708C">
      <w:pPr>
        <w:pStyle w:val="BodyText"/>
        <w:spacing w:before="269" w:line="252" w:lineRule="auto"/>
        <w:ind w:right="1254"/>
      </w:pPr>
      <w:r>
        <w:t>In accordance with 42 CFR § 8.12(j),</w:t>
      </w:r>
      <w:r>
        <w:rPr>
          <w:spacing w:val="29"/>
        </w:rPr>
        <w:t xml:space="preserve"> </w:t>
      </w:r>
      <w:r>
        <w:t>OTPs may provide interim treatment, and the maximum</w:t>
      </w:r>
      <w:r>
        <w:rPr>
          <w:spacing w:val="80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interim</w:t>
      </w:r>
      <w:r>
        <w:rPr>
          <w:spacing w:val="38"/>
        </w:rPr>
        <w:t xml:space="preserve"> </w:t>
      </w:r>
      <w:r>
        <w:t>treatment has</w:t>
      </w:r>
      <w:r>
        <w:rPr>
          <w:spacing w:val="35"/>
        </w:rPr>
        <w:t xml:space="preserve"> </w:t>
      </w:r>
      <w:r>
        <w:t>increased</w:t>
      </w:r>
      <w:r>
        <w:rPr>
          <w:spacing w:val="4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120</w:t>
      </w:r>
      <w:r>
        <w:rPr>
          <w:spacing w:val="40"/>
        </w:rPr>
        <w:t xml:space="preserve"> </w:t>
      </w:r>
      <w:r>
        <w:t>days</w:t>
      </w:r>
      <w:r>
        <w:rPr>
          <w:spacing w:val="35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180</w:t>
      </w:r>
      <w:r>
        <w:rPr>
          <w:spacing w:val="40"/>
        </w:rPr>
        <w:t xml:space="preserve"> </w:t>
      </w:r>
      <w:r>
        <w:t>days.</w:t>
      </w:r>
    </w:p>
    <w:p w14:paraId="3600CE78" w14:textId="77777777" w:rsidR="00110493" w:rsidRDefault="0008708C">
      <w:pPr>
        <w:pStyle w:val="BodyText"/>
        <w:spacing w:line="255" w:lineRule="exact"/>
      </w:pPr>
      <w:r>
        <w:t>All</w:t>
      </w:r>
      <w:r>
        <w:rPr>
          <w:spacing w:val="26"/>
        </w:rPr>
        <w:t xml:space="preserve"> </w:t>
      </w:r>
      <w:r>
        <w:t>comprehensive</w:t>
      </w:r>
      <w:r>
        <w:rPr>
          <w:spacing w:val="38"/>
        </w:rPr>
        <w:t xml:space="preserve"> </w:t>
      </w:r>
      <w:r>
        <w:t>treatment</w:t>
      </w:r>
      <w:r>
        <w:rPr>
          <w:spacing w:val="26"/>
        </w:rPr>
        <w:t xml:space="preserve"> </w:t>
      </w:r>
      <w:r>
        <w:t>requirements</w:t>
      </w:r>
      <w:r>
        <w:rPr>
          <w:spacing w:val="34"/>
        </w:rPr>
        <w:t xml:space="preserve"> </w:t>
      </w:r>
      <w:r>
        <w:t>apply,</w:t>
      </w:r>
      <w:r>
        <w:rPr>
          <w:spacing w:val="35"/>
        </w:rPr>
        <w:t xml:space="preserve"> </w:t>
      </w:r>
      <w:r>
        <w:t>except</w:t>
      </w:r>
      <w:r>
        <w:rPr>
          <w:spacing w:val="27"/>
        </w:rPr>
        <w:t xml:space="preserve"> </w:t>
      </w:r>
      <w:r>
        <w:rPr>
          <w:spacing w:val="-4"/>
        </w:rPr>
        <w:t>that</w:t>
      </w:r>
    </w:p>
    <w:p w14:paraId="57FD9F25" w14:textId="77777777" w:rsidR="00110493" w:rsidRDefault="0008708C">
      <w:pPr>
        <w:pStyle w:val="ListParagraph"/>
        <w:numPr>
          <w:ilvl w:val="0"/>
          <w:numId w:val="2"/>
        </w:numPr>
        <w:tabs>
          <w:tab w:val="left" w:pos="1523"/>
        </w:tabs>
        <w:spacing w:line="249" w:lineRule="auto"/>
        <w:ind w:right="1211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primary counselor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required,</w:t>
      </w:r>
      <w:r>
        <w:rPr>
          <w:spacing w:val="-18"/>
          <w:sz w:val="24"/>
        </w:rPr>
        <w:t xml:space="preserve"> </w:t>
      </w:r>
      <w:r>
        <w:rPr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8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shelter</w:t>
      </w:r>
      <w:r>
        <w:rPr>
          <w:spacing w:val="-4"/>
          <w:sz w:val="24"/>
        </w:rPr>
        <w:t xml:space="preserve"> </w:t>
      </w:r>
      <w:r>
        <w:rPr>
          <w:sz w:val="24"/>
        </w:rPr>
        <w:t>support, must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available;</w:t>
      </w:r>
    </w:p>
    <w:p w14:paraId="37CF2835" w14:textId="77777777" w:rsidR="00110493" w:rsidRDefault="0008708C">
      <w:pPr>
        <w:pStyle w:val="ListParagraph"/>
        <w:numPr>
          <w:ilvl w:val="0"/>
          <w:numId w:val="2"/>
        </w:numPr>
        <w:tabs>
          <w:tab w:val="left" w:pos="1522"/>
        </w:tabs>
        <w:spacing w:line="275" w:lineRule="exact"/>
        <w:ind w:left="1522" w:hanging="352"/>
        <w:rPr>
          <w:sz w:val="24"/>
        </w:rPr>
      </w:pPr>
      <w:r>
        <w:rPr>
          <w:sz w:val="24"/>
        </w:rPr>
        <w:t>Interim</w:t>
      </w:r>
      <w:r>
        <w:rPr>
          <w:spacing w:val="21"/>
          <w:sz w:val="24"/>
        </w:rPr>
        <w:t xml:space="preserve"> </w:t>
      </w:r>
      <w:r>
        <w:rPr>
          <w:sz w:val="24"/>
        </w:rPr>
        <w:t>treatment</w:t>
      </w:r>
      <w:r>
        <w:rPr>
          <w:spacing w:val="14"/>
          <w:sz w:val="24"/>
        </w:rPr>
        <w:t xml:space="preserve"> </w:t>
      </w:r>
      <w:r>
        <w:rPr>
          <w:sz w:val="24"/>
        </w:rPr>
        <w:t>cannot</w:t>
      </w:r>
      <w:r>
        <w:rPr>
          <w:spacing w:val="15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provided</w:t>
      </w:r>
      <w:r>
        <w:rPr>
          <w:spacing w:val="27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more</w:t>
      </w:r>
      <w:r>
        <w:rPr>
          <w:spacing w:val="24"/>
          <w:sz w:val="24"/>
        </w:rPr>
        <w:t xml:space="preserve"> </w:t>
      </w:r>
      <w:r>
        <w:rPr>
          <w:sz w:val="24"/>
        </w:rPr>
        <w:t>than</w:t>
      </w:r>
      <w:r>
        <w:rPr>
          <w:spacing w:val="27"/>
          <w:sz w:val="24"/>
        </w:rPr>
        <w:t xml:space="preserve"> </w:t>
      </w:r>
      <w:r>
        <w:rPr>
          <w:sz w:val="24"/>
        </w:rPr>
        <w:t>180</w:t>
      </w:r>
      <w:r>
        <w:rPr>
          <w:spacing w:val="27"/>
          <w:sz w:val="24"/>
        </w:rPr>
        <w:t xml:space="preserve"> </w:t>
      </w:r>
      <w:r>
        <w:rPr>
          <w:sz w:val="24"/>
        </w:rPr>
        <w:t>days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any</w:t>
      </w:r>
      <w:r>
        <w:rPr>
          <w:spacing w:val="27"/>
          <w:sz w:val="24"/>
        </w:rPr>
        <w:t xml:space="preserve"> </w:t>
      </w:r>
      <w:r>
        <w:rPr>
          <w:sz w:val="24"/>
        </w:rPr>
        <w:t>12</w:t>
      </w:r>
      <w:r>
        <w:rPr>
          <w:spacing w:val="-24"/>
          <w:sz w:val="24"/>
        </w:rPr>
        <w:t xml:space="preserve"> </w:t>
      </w:r>
      <w:r>
        <w:rPr>
          <w:sz w:val="24"/>
        </w:rPr>
        <w:t>-month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period;</w:t>
      </w:r>
    </w:p>
    <w:p w14:paraId="214643F6" w14:textId="77777777" w:rsidR="00110493" w:rsidRDefault="0008708C">
      <w:pPr>
        <w:pStyle w:val="ListParagraph"/>
        <w:numPr>
          <w:ilvl w:val="0"/>
          <w:numId w:val="2"/>
        </w:numPr>
        <w:tabs>
          <w:tab w:val="left" w:pos="1522"/>
        </w:tabs>
        <w:spacing w:line="288" w:lineRule="exact"/>
        <w:ind w:left="1522" w:hanging="352"/>
        <w:rPr>
          <w:sz w:val="24"/>
        </w:rPr>
      </w:pPr>
      <w:r>
        <w:rPr>
          <w:sz w:val="24"/>
        </w:rPr>
        <w:t>By</w:t>
      </w:r>
      <w:r>
        <w:rPr>
          <w:spacing w:val="28"/>
          <w:sz w:val="24"/>
        </w:rPr>
        <w:t xml:space="preserve"> </w:t>
      </w:r>
      <w:r>
        <w:rPr>
          <w:sz w:val="24"/>
        </w:rPr>
        <w:t>day</w:t>
      </w:r>
      <w:r>
        <w:rPr>
          <w:spacing w:val="28"/>
          <w:sz w:val="24"/>
        </w:rPr>
        <w:t xml:space="preserve"> </w:t>
      </w:r>
      <w:r>
        <w:rPr>
          <w:sz w:val="24"/>
        </w:rPr>
        <w:t>120,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plan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continuing</w:t>
      </w:r>
      <w:r>
        <w:rPr>
          <w:spacing w:val="9"/>
          <w:sz w:val="24"/>
        </w:rPr>
        <w:t xml:space="preserve"> </w:t>
      </w:r>
      <w:r>
        <w:rPr>
          <w:sz w:val="24"/>
        </w:rPr>
        <w:t>treatment</w:t>
      </w:r>
      <w:r>
        <w:rPr>
          <w:spacing w:val="16"/>
          <w:sz w:val="24"/>
        </w:rPr>
        <w:t xml:space="preserve"> </w:t>
      </w:r>
      <w:r>
        <w:rPr>
          <w:sz w:val="24"/>
        </w:rPr>
        <w:t>beyond</w:t>
      </w:r>
      <w:r>
        <w:rPr>
          <w:spacing w:val="28"/>
          <w:sz w:val="24"/>
        </w:rPr>
        <w:t xml:space="preserve"> </w:t>
      </w:r>
      <w:r>
        <w:rPr>
          <w:sz w:val="24"/>
        </w:rPr>
        <w:t>180</w:t>
      </w:r>
      <w:r>
        <w:rPr>
          <w:spacing w:val="29"/>
          <w:sz w:val="24"/>
        </w:rPr>
        <w:t xml:space="preserve"> </w:t>
      </w:r>
      <w:r>
        <w:rPr>
          <w:sz w:val="24"/>
        </w:rPr>
        <w:t>days</w:t>
      </w:r>
      <w:r>
        <w:rPr>
          <w:spacing w:val="22"/>
          <w:sz w:val="24"/>
        </w:rPr>
        <w:t xml:space="preserve"> </w:t>
      </w:r>
      <w:r>
        <w:rPr>
          <w:sz w:val="24"/>
        </w:rPr>
        <w:t>must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26"/>
          <w:sz w:val="24"/>
        </w:rPr>
        <w:t xml:space="preserve"> </w:t>
      </w:r>
      <w:r>
        <w:rPr>
          <w:sz w:val="24"/>
        </w:rPr>
        <w:t>created;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FA9EB84" w14:textId="77777777" w:rsidR="00110493" w:rsidRDefault="0008708C">
      <w:pPr>
        <w:pStyle w:val="ListParagraph"/>
        <w:numPr>
          <w:ilvl w:val="0"/>
          <w:numId w:val="2"/>
        </w:numPr>
        <w:tabs>
          <w:tab w:val="left" w:pos="1523"/>
        </w:tabs>
        <w:spacing w:line="242" w:lineRule="auto"/>
        <w:ind w:right="1424"/>
        <w:rPr>
          <w:sz w:val="24"/>
        </w:rPr>
      </w:pPr>
      <w:r>
        <w:rPr>
          <w:sz w:val="24"/>
        </w:rPr>
        <w:t>Formal counseling, vocational training, employment, economic, legal education,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recovery support services not required, but information pertaining to locally</w:t>
      </w:r>
      <w:r>
        <w:rPr>
          <w:spacing w:val="8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40"/>
          <w:sz w:val="24"/>
        </w:rPr>
        <w:t xml:space="preserve"> </w:t>
      </w:r>
      <w:r>
        <w:rPr>
          <w:sz w:val="24"/>
        </w:rPr>
        <w:t>resources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made</w:t>
      </w:r>
      <w:r>
        <w:rPr>
          <w:spacing w:val="4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patient.</w:t>
      </w:r>
    </w:p>
    <w:p w14:paraId="54BCF4CD" w14:textId="77777777" w:rsidR="00110493" w:rsidRDefault="00110493">
      <w:pPr>
        <w:pStyle w:val="BodyText"/>
        <w:spacing w:before="2"/>
        <w:ind w:left="0"/>
      </w:pPr>
    </w:p>
    <w:p w14:paraId="7008521C" w14:textId="77777777" w:rsidR="00110493" w:rsidRDefault="0008708C">
      <w:pPr>
        <w:pStyle w:val="BodyText"/>
      </w:pPr>
      <w:r>
        <w:rPr>
          <w:u w:val="single"/>
        </w:rPr>
        <w:t>Treatment</w:t>
      </w:r>
      <w:r>
        <w:rPr>
          <w:spacing w:val="12"/>
          <w:u w:val="single"/>
        </w:rPr>
        <w:t xml:space="preserve"> </w:t>
      </w:r>
      <w:r>
        <w:rPr>
          <w:u w:val="single"/>
        </w:rPr>
        <w:t>Plans/Care</w:t>
      </w:r>
      <w:r>
        <w:rPr>
          <w:spacing w:val="24"/>
          <w:u w:val="single"/>
        </w:rPr>
        <w:t xml:space="preserve"> </w:t>
      </w:r>
      <w:r>
        <w:rPr>
          <w:spacing w:val="-4"/>
          <w:u w:val="single"/>
        </w:rPr>
        <w:t>Plans</w:t>
      </w:r>
    </w:p>
    <w:p w14:paraId="0A42DCC2" w14:textId="77777777" w:rsidR="00110493" w:rsidRDefault="0008708C">
      <w:pPr>
        <w:pStyle w:val="BodyText"/>
        <w:spacing w:before="269" w:line="242" w:lineRule="auto"/>
        <w:ind w:right="1195"/>
      </w:pPr>
      <w:r>
        <w:t>Treatment Plans are referred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b/>
        </w:rPr>
        <w:t>“</w:t>
      </w:r>
      <w:r>
        <w:rPr>
          <w:b/>
          <w:u w:val="single"/>
        </w:rPr>
        <w:t>Care Plans</w:t>
      </w:r>
      <w:r>
        <w:rPr>
          <w:b/>
        </w:rPr>
        <w:t>”</w:t>
      </w:r>
      <w:r>
        <w:rPr>
          <w:b/>
          <w:spacing w:val="21"/>
        </w:rPr>
        <w:t xml:space="preserve"> </w:t>
      </w:r>
      <w:r>
        <w:t>within</w:t>
      </w:r>
      <w:r>
        <w:rPr>
          <w:spacing w:val="20"/>
        </w:rPr>
        <w:t xml:space="preserve"> </w:t>
      </w:r>
      <w:r>
        <w:t>the Final Rule and</w:t>
      </w:r>
      <w:r>
        <w:rPr>
          <w:spacing w:val="20"/>
        </w:rPr>
        <w:t xml:space="preserve"> </w:t>
      </w:r>
      <w:r>
        <w:t>the use of</w:t>
      </w:r>
      <w:r>
        <w:rPr>
          <w:spacing w:val="29"/>
        </w:rPr>
        <w:t xml:space="preserve"> </w:t>
      </w:r>
      <w:r>
        <w:t>“</w:t>
      </w:r>
      <w:r>
        <w:rPr>
          <w:b/>
          <w:u w:val="single"/>
        </w:rPr>
        <w:t>shared</w:t>
      </w:r>
      <w:r>
        <w:rPr>
          <w:b/>
        </w:rPr>
        <w:t xml:space="preserve"> decision-making” </w:t>
      </w:r>
      <w:r>
        <w:t>is incorporated. In accordance with</w:t>
      </w:r>
      <w:r>
        <w:rPr>
          <w:spacing w:val="34"/>
        </w:rPr>
        <w:t xml:space="preserve"> </w:t>
      </w:r>
      <w:r>
        <w:t>42 CFR § 8.12(f) and aligning with</w:t>
      </w:r>
      <w:r>
        <w:rPr>
          <w:spacing w:val="34"/>
        </w:rPr>
        <w:t xml:space="preserve"> </w:t>
      </w:r>
      <w:r>
        <w:t>the Department’s vision of individualized treatment, the Department supports the requirement that</w:t>
      </w:r>
      <w:r>
        <w:rPr>
          <w:spacing w:val="40"/>
        </w:rPr>
        <w:t xml:space="preserve"> </w:t>
      </w:r>
      <w:r>
        <w:t>OTPs provide adequate medical, counseling, vocational, educational, other screening,</w:t>
      </w:r>
      <w:r>
        <w:rPr>
          <w:spacing w:val="80"/>
        </w:rPr>
        <w:t xml:space="preserve"> </w:t>
      </w:r>
      <w:r>
        <w:t>assessment, and treatment</w:t>
      </w:r>
      <w:r>
        <w:rPr>
          <w:spacing w:val="-3"/>
        </w:rPr>
        <w:t xml:space="preserve"> </w:t>
      </w:r>
      <w:r>
        <w:t>services to meet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needs, with the combination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frequency</w:t>
      </w:r>
      <w:r>
        <w:rPr>
          <w:spacing w:val="30"/>
        </w:rPr>
        <w:t xml:space="preserve"> </w:t>
      </w:r>
      <w:r>
        <w:t>of services</w:t>
      </w:r>
      <w:r>
        <w:rPr>
          <w:spacing w:val="-6"/>
        </w:rPr>
        <w:t xml:space="preserve"> </w:t>
      </w:r>
      <w:r>
        <w:t>tailored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individualized</w:t>
      </w:r>
      <w:r>
        <w:rPr>
          <w:spacing w:val="-17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patient’s</w:t>
      </w:r>
      <w:r>
        <w:rPr>
          <w:spacing w:val="-6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 that</w:t>
      </w:r>
      <w:r>
        <w:rPr>
          <w:spacing w:val="26"/>
        </w:rPr>
        <w:t xml:space="preserve"> </w:t>
      </w:r>
      <w:r>
        <w:t>was</w:t>
      </w:r>
      <w:r>
        <w:rPr>
          <w:spacing w:val="33"/>
        </w:rPr>
        <w:t xml:space="preserve"> </w:t>
      </w:r>
      <w:r>
        <w:t>created</w:t>
      </w:r>
      <w:r>
        <w:rPr>
          <w:spacing w:val="40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shared</w:t>
      </w:r>
      <w:r>
        <w:rPr>
          <w:spacing w:val="40"/>
        </w:rPr>
        <w:t xml:space="preserve"> </w:t>
      </w:r>
      <w:r>
        <w:t>decision</w:t>
      </w:r>
      <w:r>
        <w:rPr>
          <w:spacing w:val="40"/>
        </w:rPr>
        <w:t xml:space="preserve"> </w:t>
      </w:r>
      <w:r>
        <w:t>making between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patient</w:t>
      </w:r>
      <w:r>
        <w:rPr>
          <w:spacing w:val="2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clinical</w:t>
      </w:r>
      <w:r>
        <w:rPr>
          <w:spacing w:val="26"/>
        </w:rPr>
        <w:t xml:space="preserve"> </w:t>
      </w:r>
      <w:r>
        <w:t>team.</w:t>
      </w:r>
    </w:p>
    <w:p w14:paraId="421BB733" w14:textId="77777777" w:rsidR="00110493" w:rsidRDefault="0008708C">
      <w:pPr>
        <w:pStyle w:val="BodyText"/>
        <w:spacing w:before="259" w:line="244" w:lineRule="auto"/>
        <w:ind w:right="1200"/>
        <w:jc w:val="both"/>
      </w:pPr>
      <w:r>
        <w:t>It is the</w:t>
      </w:r>
      <w:r>
        <w:rPr>
          <w:spacing w:val="-1"/>
        </w:rPr>
        <w:t xml:space="preserve"> </w:t>
      </w:r>
      <w:r>
        <w:t>Department’s</w:t>
      </w:r>
      <w:r>
        <w:rPr>
          <w:spacing w:val="-4"/>
        </w:rPr>
        <w:t xml:space="preserve"> </w:t>
      </w:r>
      <w:r>
        <w:t>expectation</w:t>
      </w:r>
      <w:r>
        <w:rPr>
          <w:spacing w:val="-15"/>
        </w:rPr>
        <w:t xml:space="preserve"> </w:t>
      </w:r>
      <w:r>
        <w:t>that programs will integrate the new language into their daily practice and policies.</w:t>
      </w:r>
      <w:r>
        <w:rPr>
          <w:spacing w:val="40"/>
        </w:rPr>
        <w:t xml:space="preserve"> </w:t>
      </w:r>
      <w:r>
        <w:t>OTPs must</w:t>
      </w:r>
      <w:r>
        <w:rPr>
          <w:spacing w:val="-2"/>
        </w:rPr>
        <w:t xml:space="preserve"> </w:t>
      </w:r>
      <w:r>
        <w:t>offer counseling</w:t>
      </w:r>
      <w:r>
        <w:rPr>
          <w:spacing w:val="-8"/>
        </w:rPr>
        <w:t xml:space="preserve"> </w:t>
      </w:r>
      <w:proofErr w:type="gramStart"/>
      <w:r>
        <w:t>services,</w:t>
      </w:r>
      <w:proofErr w:type="gramEnd"/>
      <w:r>
        <w:t xml:space="preserve"> however, the frequency and extent should</w:t>
      </w:r>
      <w:r>
        <w:rPr>
          <w:spacing w:val="36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individualized</w:t>
      </w:r>
      <w:r>
        <w:rPr>
          <w:spacing w:val="36"/>
        </w:rPr>
        <w:t xml:space="preserve"> </w:t>
      </w:r>
      <w:r>
        <w:t>based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patient’s</w:t>
      </w:r>
      <w:r>
        <w:rPr>
          <w:spacing w:val="29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ability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engage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counseling.</w:t>
      </w:r>
    </w:p>
    <w:p w14:paraId="3C4FE643" w14:textId="77777777" w:rsidR="00110493" w:rsidRDefault="0008708C">
      <w:pPr>
        <w:pStyle w:val="BodyText"/>
        <w:spacing w:line="264" w:lineRule="exact"/>
        <w:jc w:val="both"/>
      </w:pPr>
      <w:r>
        <w:t>Patients</w:t>
      </w:r>
      <w:r>
        <w:rPr>
          <w:spacing w:val="20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discharged</w:t>
      </w:r>
      <w:r>
        <w:rPr>
          <w:spacing w:val="29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treatment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attending</w:t>
      </w:r>
      <w:r>
        <w:rPr>
          <w:spacing w:val="9"/>
        </w:rPr>
        <w:t xml:space="preserve"> </w:t>
      </w:r>
      <w:r>
        <w:rPr>
          <w:spacing w:val="-2"/>
        </w:rPr>
        <w:t>counseling.</w:t>
      </w:r>
    </w:p>
    <w:p w14:paraId="60415DCC" w14:textId="77777777" w:rsidR="00110493" w:rsidRDefault="0008708C">
      <w:pPr>
        <w:pStyle w:val="Heading1"/>
        <w:spacing w:before="268"/>
        <w:jc w:val="both"/>
      </w:pPr>
      <w:r>
        <w:t>PART</w:t>
      </w:r>
      <w:r>
        <w:rPr>
          <w:spacing w:val="3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rPr>
          <w:spacing w:val="-2"/>
        </w:rPr>
        <w:t>WAIVERS:</w:t>
      </w:r>
    </w:p>
    <w:p w14:paraId="46B8438F" w14:textId="77777777" w:rsidR="00110493" w:rsidRDefault="00110493">
      <w:pPr>
        <w:pStyle w:val="BodyText"/>
        <w:spacing w:before="9"/>
        <w:ind w:left="0"/>
        <w:rPr>
          <w:b/>
        </w:rPr>
      </w:pPr>
    </w:p>
    <w:p w14:paraId="2604A6BC" w14:textId="77777777" w:rsidR="00110493" w:rsidRDefault="0008708C">
      <w:pPr>
        <w:pStyle w:val="BodyText"/>
        <w:ind w:right="1254"/>
      </w:pPr>
      <w:r>
        <w:t>In order</w:t>
      </w:r>
      <w:r>
        <w:rPr>
          <w:spacing w:val="-4"/>
        </w:rPr>
        <w:t xml:space="preserve"> </w:t>
      </w:r>
      <w:r>
        <w:t>to align with the new</w:t>
      </w:r>
      <w:r>
        <w:rPr>
          <w:spacing w:val="-1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OTP</w:t>
      </w:r>
      <w:r>
        <w:rPr>
          <w:spacing w:val="-11"/>
        </w:rPr>
        <w:t xml:space="preserve"> </w:t>
      </w:r>
      <w:r>
        <w:t>regulations, The Department is issuing the following blanket</w:t>
      </w:r>
      <w:r>
        <w:rPr>
          <w:spacing w:val="-6"/>
        </w:rPr>
        <w:t xml:space="preserve"> </w:t>
      </w:r>
      <w:r>
        <w:t>waivers pursuant</w:t>
      </w:r>
      <w:r>
        <w:rPr>
          <w:spacing w:val="-6"/>
        </w:rPr>
        <w:t xml:space="preserve"> </w:t>
      </w:r>
      <w:r>
        <w:t>to 105 CMR</w:t>
      </w:r>
      <w:r>
        <w:rPr>
          <w:spacing w:val="-2"/>
        </w:rPr>
        <w:t xml:space="preserve"> </w:t>
      </w:r>
      <w:r>
        <w:t>164.023</w:t>
      </w:r>
      <w:r>
        <w:rPr>
          <w:spacing w:val="-12"/>
        </w:rPr>
        <w:t xml:space="preserve"> </w:t>
      </w:r>
      <w:r>
        <w:t>in the event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(1)</w:t>
      </w:r>
      <w:r>
        <w:rPr>
          <w:spacing w:val="36"/>
        </w:rPr>
        <w:t xml:space="preserve"> </w:t>
      </w:r>
      <w:r>
        <w:t>the provider is in</w:t>
      </w:r>
      <w:r>
        <w:rPr>
          <w:spacing w:val="25"/>
        </w:rPr>
        <w:t xml:space="preserve"> </w:t>
      </w:r>
      <w:r>
        <w:t>substantial compliance with the spirit of</w:t>
      </w:r>
      <w:r>
        <w:rPr>
          <w:spacing w:val="40"/>
        </w:rPr>
        <w:t xml:space="preserve"> </w:t>
      </w:r>
      <w:r>
        <w:t>the requirement and</w:t>
      </w:r>
      <w:r>
        <w:rPr>
          <w:spacing w:val="31"/>
        </w:rPr>
        <w:t xml:space="preserve"> </w:t>
      </w:r>
      <w:r>
        <w:t>has instituted</w:t>
      </w:r>
      <w:r>
        <w:rPr>
          <w:spacing w:val="31"/>
        </w:rPr>
        <w:t xml:space="preserve"> </w:t>
      </w:r>
      <w:r>
        <w:t>compensating features that are acceptable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 (2)</w:t>
      </w:r>
      <w:r>
        <w:rPr>
          <w:spacing w:val="40"/>
        </w:rPr>
        <w:t xml:space="preserve"> </w:t>
      </w:r>
      <w:r>
        <w:t>that the</w:t>
      </w:r>
      <w:r>
        <w:rPr>
          <w:spacing w:val="40"/>
        </w:rPr>
        <w:t xml:space="preserve"> </w:t>
      </w:r>
      <w:r>
        <w:t>program’s non-compliance</w:t>
      </w:r>
      <w:r>
        <w:rPr>
          <w:spacing w:val="40"/>
        </w:rPr>
        <w:t xml:space="preserve"> </w:t>
      </w:r>
      <w:r>
        <w:t>does not jeopardize</w:t>
      </w:r>
      <w:r>
        <w:rPr>
          <w:spacing w:val="40"/>
        </w:rPr>
        <w:t xml:space="preserve"> </w:t>
      </w:r>
      <w:r>
        <w:t>the health</w:t>
      </w:r>
      <w:r>
        <w:rPr>
          <w:spacing w:val="31"/>
        </w:rPr>
        <w:t xml:space="preserve"> </w:t>
      </w:r>
      <w:r>
        <w:t>or safety</w:t>
      </w:r>
      <w:r>
        <w:rPr>
          <w:spacing w:val="3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its clients, and</w:t>
      </w:r>
      <w:r>
        <w:rPr>
          <w:spacing w:val="31"/>
        </w:rPr>
        <w:t xml:space="preserve"> </w:t>
      </w:r>
      <w:r>
        <w:t>(3) it does not limit the program’s capacity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provide the services</w:t>
      </w:r>
      <w:r>
        <w:rPr>
          <w:spacing w:val="32"/>
        </w:rPr>
        <w:t xml:space="preserve"> </w:t>
      </w:r>
      <w:r>
        <w:t>for which</w:t>
      </w:r>
      <w:r>
        <w:rPr>
          <w:spacing w:val="36"/>
        </w:rPr>
        <w:t xml:space="preserve"> </w:t>
      </w:r>
      <w:r>
        <w:t>it is licensed.</w:t>
      </w:r>
      <w:r>
        <w:rPr>
          <w:spacing w:val="8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following waivers are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effect until rescinded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the Department. No further</w:t>
      </w:r>
      <w:r>
        <w:rPr>
          <w:spacing w:val="-1"/>
        </w:rPr>
        <w:t xml:space="preserve"> </w:t>
      </w:r>
      <w:r>
        <w:t>action or</w:t>
      </w:r>
      <w:r>
        <w:rPr>
          <w:spacing w:val="-1"/>
        </w:rPr>
        <w:t xml:space="preserve"> </w:t>
      </w:r>
      <w:r>
        <w:t>requests for</w:t>
      </w:r>
      <w:r>
        <w:rPr>
          <w:spacing w:val="-1"/>
        </w:rPr>
        <w:t xml:space="preserve"> </w:t>
      </w:r>
      <w:r>
        <w:t>approvals are required by programs to implement these waivers at this time.</w:t>
      </w:r>
    </w:p>
    <w:p w14:paraId="1B7D2F59" w14:textId="77777777" w:rsidR="00110493" w:rsidRDefault="0008708C">
      <w:pPr>
        <w:spacing w:before="275"/>
        <w:ind w:left="801"/>
        <w:rPr>
          <w:b/>
          <w:sz w:val="24"/>
        </w:rPr>
      </w:pPr>
      <w:r>
        <w:rPr>
          <w:b/>
          <w:spacing w:val="-2"/>
          <w:sz w:val="24"/>
          <w:u w:val="single"/>
        </w:rPr>
        <w:t>Definitions</w:t>
      </w:r>
    </w:p>
    <w:p w14:paraId="2C8E33E3" w14:textId="77777777" w:rsidR="00110493" w:rsidRDefault="0008708C">
      <w:pPr>
        <w:spacing w:before="268" w:line="252" w:lineRule="auto"/>
        <w:ind w:left="801" w:right="1214"/>
        <w:rPr>
          <w:b/>
          <w:sz w:val="24"/>
        </w:rPr>
      </w:pPr>
      <w:r>
        <w:rPr>
          <w:b/>
          <w:sz w:val="24"/>
        </w:rPr>
        <w:t>The Department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is waiving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definitions under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105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CMR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164.005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replacing these terms with the 42 CFR § Part 8.2 definitions.</w:t>
      </w:r>
    </w:p>
    <w:p w14:paraId="66695B09" w14:textId="77777777" w:rsidR="00110493" w:rsidRDefault="00110493">
      <w:pPr>
        <w:spacing w:line="252" w:lineRule="auto"/>
        <w:rPr>
          <w:sz w:val="24"/>
        </w:rPr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72D664B9" w14:textId="77777777" w:rsidR="00110493" w:rsidRDefault="0008708C">
      <w:pPr>
        <w:spacing w:before="61"/>
        <w:ind w:left="801"/>
        <w:rPr>
          <w:b/>
          <w:sz w:val="24"/>
        </w:rPr>
      </w:pPr>
      <w:r>
        <w:rPr>
          <w:b/>
          <w:sz w:val="24"/>
          <w:u w:val="single"/>
        </w:rPr>
        <w:lastRenderedPageBreak/>
        <w:t>105</w:t>
      </w:r>
      <w:r>
        <w:rPr>
          <w:b/>
          <w:spacing w:val="25"/>
          <w:sz w:val="24"/>
          <w:u w:val="single"/>
        </w:rPr>
        <w:t xml:space="preserve"> </w:t>
      </w:r>
      <w:r>
        <w:rPr>
          <w:b/>
          <w:sz w:val="24"/>
          <w:u w:val="single"/>
        </w:rPr>
        <w:t>CMR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164.005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z w:val="24"/>
          <w:u w:val="single"/>
        </w:rPr>
        <w:t>Medical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Director:</w:t>
      </w:r>
    </w:p>
    <w:p w14:paraId="25E30219" w14:textId="77777777" w:rsidR="00110493" w:rsidRDefault="0008708C">
      <w:pPr>
        <w:pStyle w:val="BodyText"/>
        <w:spacing w:before="269"/>
        <w:ind w:right="1254"/>
      </w:pPr>
      <w:r>
        <w:t>A physician licensed to practice medicine in the Commonwealth of</w:t>
      </w:r>
      <w:r>
        <w:rPr>
          <w:spacing w:val="40"/>
        </w:rPr>
        <w:t xml:space="preserve"> </w:t>
      </w:r>
      <w:r>
        <w:t>Massachusetts, with</w:t>
      </w:r>
      <w:r>
        <w:rPr>
          <w:spacing w:val="40"/>
        </w:rPr>
        <w:t xml:space="preserve"> </w:t>
      </w:r>
      <w:r>
        <w:t>specialized training in addiction medicine, who assumes responsibility for administering all</w:t>
      </w:r>
      <w:r>
        <w:rPr>
          <w:spacing w:val="40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performed by the program,</w:t>
      </w:r>
      <w:r>
        <w:rPr>
          <w:spacing w:val="-1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by performing them directly</w:t>
      </w:r>
      <w:r>
        <w:rPr>
          <w:spacing w:val="40"/>
        </w:rPr>
        <w:t xml:space="preserve"> </w:t>
      </w:r>
      <w:r>
        <w:t>or by delegating specific responsibility to authorized program physicians and qualified healthcare professionals</w:t>
      </w:r>
      <w:r>
        <w:rPr>
          <w:spacing w:val="40"/>
        </w:rPr>
        <w:t xml:space="preserve"> </w:t>
      </w:r>
      <w:r>
        <w:t>functioning under the</w:t>
      </w:r>
      <w:r>
        <w:rPr>
          <w:spacing w:val="40"/>
        </w:rPr>
        <w:t xml:space="preserve"> </w:t>
      </w:r>
      <w:r>
        <w:t>medical director's</w:t>
      </w:r>
      <w:r>
        <w:rPr>
          <w:spacing w:val="40"/>
        </w:rPr>
        <w:t xml:space="preserve"> </w:t>
      </w:r>
      <w:r>
        <w:t>direct supervision.</w:t>
      </w:r>
    </w:p>
    <w:p w14:paraId="10D43A59" w14:textId="77777777" w:rsidR="00110493" w:rsidRDefault="00110493">
      <w:pPr>
        <w:pStyle w:val="BodyText"/>
        <w:spacing w:before="10"/>
        <w:ind w:left="0"/>
      </w:pPr>
    </w:p>
    <w:p w14:paraId="38CF23D3" w14:textId="77777777" w:rsidR="00110493" w:rsidRDefault="0008708C">
      <w:pPr>
        <w:pStyle w:val="Heading1"/>
      </w:pPr>
      <w:r>
        <w:rPr>
          <w:u w:val="single"/>
        </w:rPr>
        <w:t>42</w:t>
      </w:r>
      <w:r>
        <w:rPr>
          <w:spacing w:val="17"/>
          <w:u w:val="single"/>
        </w:rPr>
        <w:t xml:space="preserve"> </w:t>
      </w:r>
      <w:r>
        <w:rPr>
          <w:u w:val="single"/>
        </w:rPr>
        <w:t>CFR</w:t>
      </w:r>
      <w:r>
        <w:rPr>
          <w:spacing w:val="15"/>
          <w:u w:val="single"/>
        </w:rPr>
        <w:t xml:space="preserve"> </w:t>
      </w:r>
      <w:r>
        <w:t>§</w:t>
      </w:r>
      <w:r>
        <w:rPr>
          <w:spacing w:val="10"/>
          <w:u w:val="single"/>
        </w:rPr>
        <w:t xml:space="preserve"> </w:t>
      </w:r>
      <w:r>
        <w:rPr>
          <w:u w:val="single"/>
        </w:rPr>
        <w:t>Part</w:t>
      </w:r>
      <w:r>
        <w:rPr>
          <w:spacing w:val="9"/>
          <w:u w:val="single"/>
        </w:rPr>
        <w:t xml:space="preserve"> </w:t>
      </w:r>
      <w:r>
        <w:rPr>
          <w:u w:val="single"/>
        </w:rPr>
        <w:t>8.2</w:t>
      </w:r>
      <w:r>
        <w:rPr>
          <w:spacing w:val="18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Director:</w:t>
      </w:r>
    </w:p>
    <w:p w14:paraId="7D9E3808" w14:textId="77777777" w:rsidR="00110493" w:rsidRDefault="0008708C">
      <w:pPr>
        <w:pStyle w:val="BodyText"/>
        <w:spacing w:before="268" w:line="242" w:lineRule="auto"/>
        <w:ind w:right="1254"/>
      </w:pPr>
      <w:r>
        <w:t>A physician,</w:t>
      </w:r>
      <w:r>
        <w:rPr>
          <w:spacing w:val="-3"/>
        </w:rPr>
        <w:t xml:space="preserve"> </w:t>
      </w:r>
      <w:r>
        <w:t>licensed to practice medicine in the jurisdiction in which the OTP is located, who</w:t>
      </w:r>
      <w:r>
        <w:rPr>
          <w:spacing w:val="40"/>
        </w:rPr>
        <w:t xml:space="preserve"> </w:t>
      </w:r>
      <w:r>
        <w:t>assumes responsibility for all</w:t>
      </w:r>
      <w:r>
        <w:rPr>
          <w:spacing w:val="-3"/>
        </w:rPr>
        <w:t xml:space="preserve"> </w:t>
      </w:r>
      <w:r>
        <w:t>medical and</w:t>
      </w:r>
      <w:r>
        <w:rPr>
          <w:spacing w:val="30"/>
        </w:rPr>
        <w:t xml:space="preserve"> </w:t>
      </w:r>
      <w:r>
        <w:t>behavioral health</w:t>
      </w:r>
      <w:r>
        <w:rPr>
          <w:spacing w:val="30"/>
        </w:rPr>
        <w:t xml:space="preserve"> </w:t>
      </w:r>
      <w:r>
        <w:t>services provided</w:t>
      </w:r>
      <w:r>
        <w:rPr>
          <w:spacing w:val="30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 program, including their administration. A medical director may delegate specific responsibilities to</w:t>
      </w:r>
      <w:r>
        <w:rPr>
          <w:spacing w:val="40"/>
        </w:rPr>
        <w:t xml:space="preserve"> </w:t>
      </w:r>
      <w:r>
        <w:t>authorized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physicians,</w:t>
      </w:r>
      <w:r>
        <w:rPr>
          <w:spacing w:val="40"/>
        </w:rPr>
        <w:t xml:space="preserve"> </w:t>
      </w:r>
      <w:r>
        <w:t>appropriately</w:t>
      </w:r>
      <w:r>
        <w:rPr>
          <w:spacing w:val="40"/>
        </w:rPr>
        <w:t xml:space="preserve"> </w:t>
      </w:r>
      <w:r>
        <w:t>licensed</w:t>
      </w:r>
      <w:r>
        <w:rPr>
          <w:spacing w:val="40"/>
        </w:rPr>
        <w:t xml:space="preserve"> </w:t>
      </w:r>
      <w:r>
        <w:t>nonphysician</w:t>
      </w:r>
      <w:r>
        <w:rPr>
          <w:spacing w:val="40"/>
        </w:rPr>
        <w:t xml:space="preserve"> </w:t>
      </w:r>
      <w:r>
        <w:t>practitioners</w:t>
      </w:r>
      <w:r>
        <w:rPr>
          <w:spacing w:val="40"/>
        </w:rPr>
        <w:t xml:space="preserve"> </w:t>
      </w:r>
      <w:r>
        <w:t>with</w:t>
      </w:r>
    </w:p>
    <w:p w14:paraId="39D877B4" w14:textId="77777777" w:rsidR="00110493" w:rsidRDefault="0008708C">
      <w:pPr>
        <w:pStyle w:val="BodyText"/>
        <w:ind w:right="1254"/>
      </w:pPr>
      <w:r>
        <w:t>prescriptive authority</w:t>
      </w:r>
      <w:r>
        <w:rPr>
          <w:spacing w:val="40"/>
        </w:rPr>
        <w:t xml:space="preserve"> </w:t>
      </w:r>
      <w:r>
        <w:t>functioning under the medical director’s supervision, or appropriately</w:t>
      </w:r>
      <w:r>
        <w:rPr>
          <w:spacing w:val="40"/>
        </w:rPr>
        <w:t xml:space="preserve"> </w:t>
      </w:r>
      <w:r>
        <w:t>licensed</w:t>
      </w:r>
      <w:r>
        <w:rPr>
          <w:spacing w:val="40"/>
        </w:rPr>
        <w:t xml:space="preserve"> </w:t>
      </w:r>
      <w:r>
        <w:t>and/or credentialed</w:t>
      </w:r>
      <w:r>
        <w:rPr>
          <w:spacing w:val="40"/>
        </w:rPr>
        <w:t xml:space="preserve"> </w:t>
      </w:r>
      <w:r>
        <w:t>non-physician</w:t>
      </w:r>
      <w:r>
        <w:rPr>
          <w:spacing w:val="40"/>
        </w:rPr>
        <w:t xml:space="preserve"> </w:t>
      </w:r>
      <w:r>
        <w:t>healthcare</w:t>
      </w:r>
      <w:r>
        <w:rPr>
          <w:spacing w:val="40"/>
        </w:rPr>
        <w:t xml:space="preserve"> </w:t>
      </w:r>
      <w:r>
        <w:t>professionals providing services in</w:t>
      </w:r>
      <w:r>
        <w:rPr>
          <w:spacing w:val="40"/>
        </w:rPr>
        <w:t xml:space="preserve"> </w:t>
      </w:r>
      <w:r>
        <w:t>the OTP, in compliance</w:t>
      </w:r>
      <w:r>
        <w:rPr>
          <w:spacing w:val="-1"/>
        </w:rPr>
        <w:t xml:space="preserve"> </w:t>
      </w:r>
      <w:r>
        <w:t>with applicable</w:t>
      </w:r>
      <w:r>
        <w:rPr>
          <w:spacing w:val="-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and State laws. Such delegations will not eliminate the medical</w:t>
      </w:r>
      <w:r>
        <w:rPr>
          <w:spacing w:val="-3"/>
        </w:rPr>
        <w:t xml:space="preserve"> </w:t>
      </w:r>
      <w:r>
        <w:t>director’s responsibility for all medical and behavioral health services provided by the OTP.</w:t>
      </w:r>
    </w:p>
    <w:p w14:paraId="40750457" w14:textId="77777777" w:rsidR="00110493" w:rsidRDefault="00110493">
      <w:pPr>
        <w:pStyle w:val="BodyText"/>
        <w:ind w:left="0"/>
      </w:pPr>
    </w:p>
    <w:p w14:paraId="6434502D" w14:textId="77777777" w:rsidR="00110493" w:rsidRDefault="0008708C">
      <w:pPr>
        <w:pStyle w:val="Heading1"/>
      </w:pPr>
      <w:r>
        <w:rPr>
          <w:u w:val="single"/>
        </w:rPr>
        <w:t>105</w:t>
      </w:r>
      <w:r>
        <w:rPr>
          <w:spacing w:val="28"/>
          <w:u w:val="single"/>
        </w:rPr>
        <w:t xml:space="preserve"> </w:t>
      </w:r>
      <w:r>
        <w:rPr>
          <w:u w:val="single"/>
        </w:rPr>
        <w:t>CMR</w:t>
      </w:r>
      <w:r>
        <w:rPr>
          <w:spacing w:val="22"/>
          <w:u w:val="single"/>
        </w:rPr>
        <w:t xml:space="preserve"> </w:t>
      </w:r>
      <w:r>
        <w:rPr>
          <w:u w:val="single"/>
        </w:rPr>
        <w:t>164.005</w:t>
      </w:r>
      <w:r>
        <w:rPr>
          <w:spacing w:val="29"/>
          <w:u w:val="single"/>
        </w:rPr>
        <w:t xml:space="preserve"> </w:t>
      </w:r>
      <w:r>
        <w:rPr>
          <w:spacing w:val="-2"/>
          <w:u w:val="single"/>
        </w:rPr>
        <w:t>Practitioner:</w:t>
      </w:r>
    </w:p>
    <w:p w14:paraId="45F4AEA1" w14:textId="77777777" w:rsidR="00110493" w:rsidRDefault="0008708C">
      <w:pPr>
        <w:pStyle w:val="BodyText"/>
        <w:spacing w:before="269" w:line="244" w:lineRule="auto"/>
        <w:ind w:right="1254"/>
      </w:pPr>
      <w:r>
        <w:t>A Physician, Physician Assistant, or Advanced Practice Registered Nurse as those</w:t>
      </w:r>
      <w:r>
        <w:rPr>
          <w:spacing w:val="40"/>
        </w:rPr>
        <w:t xml:space="preserve"> </w:t>
      </w:r>
      <w:r>
        <w:t>terms are defined in 105 CMR</w:t>
      </w:r>
      <w:r>
        <w:rPr>
          <w:spacing w:val="-3"/>
        </w:rPr>
        <w:t xml:space="preserve"> </w:t>
      </w:r>
      <w:r>
        <w:t>164.005, acting</w:t>
      </w:r>
      <w:r>
        <w:rPr>
          <w:spacing w:val="-13"/>
        </w:rPr>
        <w:t xml:space="preserve"> </w:t>
      </w:r>
      <w:r>
        <w:t>within the applicable scope of</w:t>
      </w:r>
      <w:r>
        <w:rPr>
          <w:spacing w:val="-3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and pursuant to state and federal law.</w:t>
      </w:r>
    </w:p>
    <w:p w14:paraId="56DC3FFC" w14:textId="77777777" w:rsidR="00110493" w:rsidRDefault="0008708C">
      <w:pPr>
        <w:pStyle w:val="Heading1"/>
        <w:spacing w:before="261"/>
      </w:pPr>
      <w:r>
        <w:rPr>
          <w:u w:val="single"/>
        </w:rPr>
        <w:t>42</w:t>
      </w:r>
      <w:r>
        <w:rPr>
          <w:spacing w:val="17"/>
          <w:u w:val="single"/>
        </w:rPr>
        <w:t xml:space="preserve"> </w:t>
      </w:r>
      <w:r>
        <w:rPr>
          <w:u w:val="single"/>
        </w:rPr>
        <w:t>CFR</w:t>
      </w:r>
      <w:r>
        <w:rPr>
          <w:spacing w:val="15"/>
          <w:u w:val="single"/>
        </w:rPr>
        <w:t xml:space="preserve"> </w:t>
      </w:r>
      <w:r>
        <w:t>§</w:t>
      </w:r>
      <w:r>
        <w:rPr>
          <w:spacing w:val="10"/>
          <w:u w:val="single"/>
        </w:rPr>
        <w:t xml:space="preserve"> </w:t>
      </w:r>
      <w:r>
        <w:rPr>
          <w:u w:val="single"/>
        </w:rPr>
        <w:t>Part</w:t>
      </w:r>
      <w:r>
        <w:rPr>
          <w:spacing w:val="10"/>
          <w:u w:val="single"/>
        </w:rPr>
        <w:t xml:space="preserve"> </w:t>
      </w:r>
      <w:r>
        <w:rPr>
          <w:u w:val="single"/>
        </w:rPr>
        <w:t>8.2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Practitioner:</w:t>
      </w:r>
    </w:p>
    <w:p w14:paraId="5A8F9D28" w14:textId="77777777" w:rsidR="00110493" w:rsidRDefault="00110493">
      <w:pPr>
        <w:pStyle w:val="BodyText"/>
        <w:spacing w:before="12"/>
        <w:ind w:left="0"/>
        <w:rPr>
          <w:b/>
        </w:rPr>
      </w:pPr>
    </w:p>
    <w:p w14:paraId="528CF5FA" w14:textId="77777777" w:rsidR="00110493" w:rsidRDefault="0008708C">
      <w:pPr>
        <w:pStyle w:val="BodyText"/>
        <w:spacing w:before="1" w:line="235" w:lineRule="auto"/>
        <w:ind w:right="1214"/>
      </w:pPr>
      <w:r>
        <w:t>A health care professional</w:t>
      </w:r>
      <w:r>
        <w:rPr>
          <w:spacing w:val="-8"/>
        </w:rPr>
        <w:t xml:space="preserve"> </w:t>
      </w:r>
      <w:r>
        <w:t>who is</w:t>
      </w:r>
      <w:r>
        <w:rPr>
          <w:spacing w:val="-3"/>
        </w:rPr>
        <w:t xml:space="preserve"> </w:t>
      </w:r>
      <w:r>
        <w:t>appropriately licensed by a State to prescribe and/or dispense medications</w:t>
      </w:r>
      <w:r>
        <w:rPr>
          <w:spacing w:val="22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opioid</w:t>
      </w:r>
      <w:r>
        <w:rPr>
          <w:spacing w:val="28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disorders</w:t>
      </w:r>
      <w:r>
        <w:rPr>
          <w:spacing w:val="22"/>
        </w:rPr>
        <w:t xml:space="preserve"> </w:t>
      </w:r>
      <w:r>
        <w:t>and,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result,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authorized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practice</w:t>
      </w:r>
      <w:r>
        <w:rPr>
          <w:spacing w:val="25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OTP.</w:t>
      </w:r>
    </w:p>
    <w:p w14:paraId="04C5479F" w14:textId="77777777" w:rsidR="00110493" w:rsidRDefault="00110493">
      <w:pPr>
        <w:pStyle w:val="BodyText"/>
        <w:spacing w:before="11"/>
        <w:ind w:left="0"/>
      </w:pPr>
    </w:p>
    <w:p w14:paraId="1F596366" w14:textId="77777777" w:rsidR="00110493" w:rsidRDefault="0008708C">
      <w:pPr>
        <w:pStyle w:val="Heading1"/>
      </w:pP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waiving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12"/>
        </w:rPr>
        <w:t xml:space="preserve"> </w:t>
      </w:r>
      <w:r>
        <w:t>regulations</w:t>
      </w:r>
      <w:r>
        <w:rPr>
          <w:spacing w:val="6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105</w:t>
      </w:r>
      <w:r>
        <w:rPr>
          <w:spacing w:val="12"/>
        </w:rPr>
        <w:t xml:space="preserve"> </w:t>
      </w:r>
      <w:r>
        <w:t>CMR</w:t>
      </w:r>
      <w:r>
        <w:rPr>
          <w:spacing w:val="7"/>
        </w:rPr>
        <w:t xml:space="preserve"> </w:t>
      </w:r>
      <w:r>
        <w:rPr>
          <w:spacing w:val="-2"/>
        </w:rPr>
        <w:t>164.300.</w:t>
      </w:r>
    </w:p>
    <w:p w14:paraId="43470237" w14:textId="77777777" w:rsidR="00110493" w:rsidRDefault="0008708C">
      <w:pPr>
        <w:pStyle w:val="Heading2"/>
        <w:spacing w:before="269"/>
        <w:rPr>
          <w:u w:val="none"/>
        </w:rPr>
      </w:pPr>
      <w:r>
        <w:t>164.305</w:t>
      </w:r>
      <w:r>
        <w:rPr>
          <w:spacing w:val="49"/>
        </w:rPr>
        <w:t xml:space="preserve"> </w:t>
      </w:r>
      <w:r>
        <w:rPr>
          <w:spacing w:val="-2"/>
        </w:rPr>
        <w:t>(B)(1)</w:t>
      </w:r>
    </w:p>
    <w:p w14:paraId="162CE0BC" w14:textId="77777777" w:rsidR="00110493" w:rsidRDefault="00110493">
      <w:pPr>
        <w:pStyle w:val="BodyText"/>
        <w:spacing w:before="8"/>
        <w:ind w:left="0"/>
      </w:pPr>
    </w:p>
    <w:p w14:paraId="52B63D39" w14:textId="77777777" w:rsidR="00110493" w:rsidRDefault="0008708C">
      <w:pPr>
        <w:pStyle w:val="BodyText"/>
        <w:ind w:right="1183"/>
        <w:jc w:val="both"/>
      </w:pP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issues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blanket</w:t>
      </w:r>
      <w:r>
        <w:rPr>
          <w:spacing w:val="-15"/>
        </w:rPr>
        <w:t xml:space="preserve"> </w:t>
      </w:r>
      <w:r>
        <w:t>waiver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requirement</w:t>
      </w:r>
      <w:r>
        <w:rPr>
          <w:spacing w:val="-15"/>
        </w:rPr>
        <w:t xml:space="preserve"> </w:t>
      </w:r>
      <w:r>
        <w:t>that,</w:t>
      </w:r>
      <w:r>
        <w:rPr>
          <w:spacing w:val="10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admitting</w:t>
      </w:r>
      <w:r>
        <w:rPr>
          <w:spacing w:val="-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into treatment, the Licensed or Approved Provider must determine that the patient has a current physiologic dependence on opioids for at least a 12-month duration. It is</w:t>
      </w:r>
      <w:r>
        <w:rPr>
          <w:spacing w:val="40"/>
        </w:rPr>
        <w:t xml:space="preserve"> </w:t>
      </w:r>
      <w:r>
        <w:t>the expectation of the Department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patient admission criteria align</w:t>
      </w:r>
      <w:r>
        <w:rPr>
          <w:spacing w:val="40"/>
        </w:rPr>
        <w:t xml:space="preserve"> </w:t>
      </w:r>
      <w:r>
        <w:t>with 42 CFR</w:t>
      </w:r>
      <w:r>
        <w:rPr>
          <w:spacing w:val="40"/>
        </w:rPr>
        <w:t xml:space="preserve"> </w:t>
      </w:r>
      <w:r>
        <w:t>§ 8.12(e)(1).</w:t>
      </w:r>
      <w:r>
        <w:rPr>
          <w:spacing w:val="-1"/>
        </w:rPr>
        <w:t xml:space="preserve"> </w:t>
      </w:r>
      <w:r>
        <w:t>Specifically,</w:t>
      </w:r>
      <w:r>
        <w:rPr>
          <w:spacing w:val="-1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 admission, the person meets</w:t>
      </w:r>
      <w:r>
        <w:rPr>
          <w:spacing w:val="-1"/>
        </w:rPr>
        <w:t xml:space="preserve"> </w:t>
      </w:r>
      <w:r>
        <w:t>the diagnostic criteria for</w:t>
      </w:r>
      <w:r>
        <w:rPr>
          <w:spacing w:val="-3"/>
        </w:rPr>
        <w:t xml:space="preserve"> </w:t>
      </w:r>
      <w:r>
        <w:t>a moderate to severe OUD;</w:t>
      </w:r>
      <w:r>
        <w:rPr>
          <w:spacing w:val="39"/>
        </w:rPr>
        <w:t xml:space="preserve"> </w:t>
      </w:r>
      <w:r>
        <w:t>the individual has</w:t>
      </w:r>
      <w:r>
        <w:rPr>
          <w:spacing w:val="-4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active moderate to severe OUD,</w:t>
      </w:r>
      <w:r>
        <w:rPr>
          <w:spacing w:val="-3"/>
        </w:rPr>
        <w:t xml:space="preserve"> </w:t>
      </w:r>
      <w:r>
        <w:t>or an OUD in</w:t>
      </w:r>
      <w:r>
        <w:rPr>
          <w:spacing w:val="20"/>
        </w:rPr>
        <w:t xml:space="preserve"> </w:t>
      </w:r>
      <w:r>
        <w:t>remission,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 at high</w:t>
      </w:r>
      <w:r>
        <w:rPr>
          <w:spacing w:val="20"/>
        </w:rPr>
        <w:t xml:space="preserve"> </w:t>
      </w:r>
      <w:r>
        <w:t>risk</w:t>
      </w:r>
      <w:r>
        <w:rPr>
          <w:spacing w:val="2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recurrence or overdose.</w:t>
      </w:r>
    </w:p>
    <w:p w14:paraId="3457A500" w14:textId="77777777" w:rsidR="00110493" w:rsidRDefault="00110493">
      <w:pPr>
        <w:pStyle w:val="BodyText"/>
        <w:spacing w:before="5"/>
        <w:ind w:left="0"/>
      </w:pPr>
    </w:p>
    <w:p w14:paraId="2161BD0E" w14:textId="77777777" w:rsidR="00110493" w:rsidRDefault="0008708C">
      <w:pPr>
        <w:pStyle w:val="BodyText"/>
        <w:spacing w:line="237" w:lineRule="auto"/>
        <w:ind w:right="1192"/>
        <w:jc w:val="both"/>
      </w:pPr>
      <w:r>
        <w:t>Providers shall revise any admission policies and update program admission criteria, as well as ensure appropriate</w:t>
      </w:r>
      <w:r>
        <w:rPr>
          <w:spacing w:val="-15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in the patient</w:t>
      </w:r>
      <w:r>
        <w:rPr>
          <w:spacing w:val="-7"/>
        </w:rPr>
        <w:t xml:space="preserve"> </w:t>
      </w:r>
      <w:r>
        <w:t>record. Program staff shall</w:t>
      </w:r>
      <w:r>
        <w:rPr>
          <w:spacing w:val="-7"/>
        </w:rPr>
        <w:t xml:space="preserve"> </w:t>
      </w:r>
      <w:r>
        <w:t xml:space="preserve">be trained on the new </w:t>
      </w:r>
      <w:r>
        <w:rPr>
          <w:spacing w:val="-2"/>
        </w:rPr>
        <w:t>policies.</w:t>
      </w:r>
    </w:p>
    <w:p w14:paraId="3D9E8393" w14:textId="77777777" w:rsidR="00110493" w:rsidRDefault="00110493">
      <w:pPr>
        <w:spacing w:line="237" w:lineRule="auto"/>
        <w:jc w:val="both"/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052A6ECE" w14:textId="77777777" w:rsidR="00110493" w:rsidRDefault="0008708C">
      <w:pPr>
        <w:pStyle w:val="Heading2"/>
        <w:rPr>
          <w:u w:val="none"/>
        </w:rPr>
      </w:pPr>
      <w:r>
        <w:lastRenderedPageBreak/>
        <w:t>164.305</w:t>
      </w:r>
      <w:r>
        <w:rPr>
          <w:spacing w:val="49"/>
        </w:rPr>
        <w:t xml:space="preserve"> </w:t>
      </w:r>
      <w:r>
        <w:rPr>
          <w:spacing w:val="-2"/>
        </w:rPr>
        <w:t>(D)(4)</w:t>
      </w:r>
    </w:p>
    <w:p w14:paraId="47E9847D" w14:textId="77777777" w:rsidR="00110493" w:rsidRDefault="0008708C">
      <w:pPr>
        <w:pStyle w:val="BodyText"/>
        <w:spacing w:before="269" w:line="242" w:lineRule="auto"/>
        <w:ind w:right="1214"/>
      </w:pPr>
      <w:r>
        <w:t>The Department</w:t>
      </w:r>
      <w:r>
        <w:rPr>
          <w:spacing w:val="-1"/>
        </w:rPr>
        <w:t xml:space="preserve"> </w:t>
      </w:r>
      <w:r>
        <w:t>issues a blanket</w:t>
      </w:r>
      <w:r>
        <w:rPr>
          <w:spacing w:val="-5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 requirement</w:t>
      </w:r>
      <w:r>
        <w:rPr>
          <w:spacing w:val="-5"/>
        </w:rPr>
        <w:t xml:space="preserve"> </w:t>
      </w:r>
      <w:r>
        <w:t>that the</w:t>
      </w:r>
      <w:r>
        <w:rPr>
          <w:spacing w:val="37"/>
        </w:rPr>
        <w:t xml:space="preserve"> </w:t>
      </w:r>
      <w:r>
        <w:rPr>
          <w:b/>
        </w:rPr>
        <w:t>Medical Director</w:t>
      </w:r>
      <w:r>
        <w:rPr>
          <w:b/>
          <w:spacing w:val="29"/>
        </w:rPr>
        <w:t xml:space="preserve"> </w:t>
      </w:r>
      <w:r>
        <w:t>review any relevant</w:t>
      </w:r>
      <w:r>
        <w:rPr>
          <w:spacing w:val="-2"/>
        </w:rPr>
        <w:t xml:space="preserve"> </w:t>
      </w:r>
      <w:r>
        <w:t>laboratory</w:t>
      </w:r>
      <w:r>
        <w:rPr>
          <w:spacing w:val="-8"/>
        </w:rPr>
        <w:t xml:space="preserve"> </w:t>
      </w:r>
      <w:r>
        <w:t>findings. It</w:t>
      </w:r>
      <w:r>
        <w:rPr>
          <w:spacing w:val="-2"/>
        </w:rPr>
        <w:t xml:space="preserve"> </w:t>
      </w:r>
      <w:r>
        <w:t>is the Department's expectation</w:t>
      </w:r>
      <w:r>
        <w:rPr>
          <w:spacing w:val="3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relevant laboratory findings shall</w:t>
      </w:r>
      <w:r>
        <w:rPr>
          <w:spacing w:val="-6"/>
        </w:rPr>
        <w:t xml:space="preserve"> </w:t>
      </w:r>
      <w:r>
        <w:t>be reviewed with the patient</w:t>
      </w:r>
      <w:r>
        <w:rPr>
          <w:spacing w:val="-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b/>
        </w:rPr>
        <w:t>program practitioner</w:t>
      </w:r>
      <w:r>
        <w:rPr>
          <w:b/>
          <w:spacing w:val="30"/>
        </w:rPr>
        <w:t xml:space="preserve"> </w:t>
      </w:r>
      <w:r>
        <w:rPr>
          <w:b/>
        </w:rPr>
        <w:t>or</w:t>
      </w:r>
      <w:r>
        <w:rPr>
          <w:b/>
          <w:spacing w:val="23"/>
        </w:rPr>
        <w:t xml:space="preserve"> </w:t>
      </w:r>
      <w:r>
        <w:rPr>
          <w:b/>
        </w:rPr>
        <w:t xml:space="preserve">physician </w:t>
      </w:r>
      <w:r>
        <w:t>as defined in</w:t>
      </w:r>
      <w:r>
        <w:rPr>
          <w:spacing w:val="34"/>
        </w:rPr>
        <w:t xml:space="preserve"> </w:t>
      </w:r>
      <w:r>
        <w:t>42</w:t>
      </w:r>
      <w:r>
        <w:rPr>
          <w:spacing w:val="34"/>
        </w:rPr>
        <w:t xml:space="preserve"> </w:t>
      </w:r>
      <w:r>
        <w:t>CFR §</w:t>
      </w:r>
      <w:r>
        <w:rPr>
          <w:spacing w:val="34"/>
        </w:rPr>
        <w:t xml:space="preserve"> </w:t>
      </w:r>
      <w:r>
        <w:t>8.2.</w:t>
      </w:r>
      <w:r>
        <w:rPr>
          <w:spacing w:val="30"/>
        </w:rPr>
        <w:t xml:space="preserve"> </w:t>
      </w:r>
      <w:r>
        <w:t>A practitioner is defined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health</w:t>
      </w:r>
      <w:r>
        <w:rPr>
          <w:spacing w:val="34"/>
        </w:rPr>
        <w:t xml:space="preserve"> </w:t>
      </w:r>
      <w:r>
        <w:t>care</w:t>
      </w:r>
      <w:r>
        <w:rPr>
          <w:spacing w:val="31"/>
        </w:rPr>
        <w:t xml:space="preserve"> </w:t>
      </w:r>
      <w:r>
        <w:t>professional who</w:t>
      </w:r>
      <w:r>
        <w:rPr>
          <w:spacing w:val="34"/>
        </w:rPr>
        <w:t xml:space="preserve"> </w:t>
      </w:r>
      <w:r>
        <w:t>is appropriately licensed by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prescribe</w:t>
      </w:r>
      <w:r>
        <w:rPr>
          <w:spacing w:val="25"/>
        </w:rPr>
        <w:t xml:space="preserve"> </w:t>
      </w:r>
      <w:r>
        <w:t>and/or dispense</w:t>
      </w:r>
      <w:r>
        <w:rPr>
          <w:spacing w:val="25"/>
        </w:rPr>
        <w:t xml:space="preserve"> </w:t>
      </w:r>
      <w:r>
        <w:t>medications for opioid</w:t>
      </w:r>
      <w:r>
        <w:rPr>
          <w:spacing w:val="28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disorders and, as a result, is authorized to practice within an OTP.</w:t>
      </w:r>
    </w:p>
    <w:p w14:paraId="648C9D54" w14:textId="77777777" w:rsidR="00110493" w:rsidRDefault="0008708C">
      <w:pPr>
        <w:spacing w:before="265" w:line="242" w:lineRule="auto"/>
        <w:ind w:left="801" w:right="1254"/>
        <w:rPr>
          <w:sz w:val="24"/>
        </w:rPr>
      </w:pPr>
      <w:r>
        <w:rPr>
          <w:b/>
          <w:sz w:val="24"/>
        </w:rPr>
        <w:t>The patient record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include documentation of this review, the laboratory findings, </w:t>
      </w:r>
      <w:r>
        <w:rPr>
          <w:sz w:val="24"/>
        </w:rPr>
        <w:t>and evidence of direct</w:t>
      </w:r>
      <w:r>
        <w:rPr>
          <w:spacing w:val="-6"/>
          <w:sz w:val="24"/>
        </w:rPr>
        <w:t xml:space="preserve"> </w:t>
      </w:r>
      <w:r>
        <w:rPr>
          <w:sz w:val="24"/>
        </w:rPr>
        <w:t>referrals made</w:t>
      </w:r>
      <w:r>
        <w:rPr>
          <w:spacing w:val="-16"/>
          <w:sz w:val="24"/>
        </w:rPr>
        <w:t xml:space="preserve"> </w:t>
      </w:r>
      <w:r>
        <w:rPr>
          <w:sz w:val="24"/>
        </w:rPr>
        <w:t>to address findings.</w:t>
      </w:r>
      <w:r>
        <w:rPr>
          <w:spacing w:val="40"/>
          <w:sz w:val="24"/>
        </w:rPr>
        <w:t xml:space="preserve"> </w:t>
      </w:r>
      <w:r>
        <w:rPr>
          <w:sz w:val="24"/>
        </w:rPr>
        <w:t>The Licensed or Approved</w:t>
      </w:r>
      <w:r>
        <w:rPr>
          <w:spacing w:val="40"/>
          <w:sz w:val="24"/>
        </w:rPr>
        <w:t xml:space="preserve"> </w:t>
      </w:r>
      <w:r>
        <w:rPr>
          <w:sz w:val="24"/>
        </w:rPr>
        <w:t>Provider shall ensure that such laboratory tests are completed by licensed facilities that comply with all</w:t>
      </w:r>
      <w:r>
        <w:rPr>
          <w:spacing w:val="80"/>
          <w:sz w:val="24"/>
        </w:rPr>
        <w:t xml:space="preserve"> </w:t>
      </w:r>
      <w:r>
        <w:rPr>
          <w:sz w:val="24"/>
        </w:rPr>
        <w:t>applicable</w:t>
      </w:r>
      <w:r>
        <w:rPr>
          <w:spacing w:val="40"/>
          <w:sz w:val="24"/>
        </w:rPr>
        <w:t xml:space="preserve"> </w:t>
      </w:r>
      <w:r>
        <w:rPr>
          <w:sz w:val="24"/>
        </w:rPr>
        <w:t>federal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state</w:t>
      </w:r>
      <w:r>
        <w:rPr>
          <w:spacing w:val="40"/>
          <w:sz w:val="24"/>
        </w:rPr>
        <w:t xml:space="preserve"> </w:t>
      </w:r>
      <w:r>
        <w:rPr>
          <w:sz w:val="24"/>
        </w:rPr>
        <w:t>laboratory</w:t>
      </w:r>
      <w:r>
        <w:rPr>
          <w:spacing w:val="40"/>
          <w:sz w:val="24"/>
        </w:rPr>
        <w:t xml:space="preserve"> </w:t>
      </w:r>
      <w:r>
        <w:rPr>
          <w:sz w:val="24"/>
        </w:rPr>
        <w:t>licensure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40"/>
          <w:sz w:val="24"/>
        </w:rPr>
        <w:t xml:space="preserve"> </w:t>
      </w:r>
      <w:r>
        <w:rPr>
          <w:sz w:val="24"/>
        </w:rPr>
        <w:t>requirements.</w:t>
      </w:r>
    </w:p>
    <w:p w14:paraId="017C8B44" w14:textId="77777777" w:rsidR="00110493" w:rsidRDefault="0008708C">
      <w:pPr>
        <w:pStyle w:val="Heading2"/>
        <w:spacing w:before="263"/>
        <w:rPr>
          <w:u w:val="none"/>
        </w:rPr>
      </w:pPr>
      <w:r>
        <w:t>164.305</w:t>
      </w:r>
      <w:r>
        <w:rPr>
          <w:spacing w:val="49"/>
        </w:rPr>
        <w:t xml:space="preserve"> </w:t>
      </w:r>
      <w:r>
        <w:rPr>
          <w:spacing w:val="-2"/>
        </w:rPr>
        <w:t>(E)(1)</w:t>
      </w:r>
    </w:p>
    <w:p w14:paraId="21F76AD3" w14:textId="77777777" w:rsidR="00110493" w:rsidRDefault="00110493">
      <w:pPr>
        <w:pStyle w:val="BodyText"/>
        <w:spacing w:before="8"/>
        <w:ind w:left="0"/>
      </w:pPr>
    </w:p>
    <w:p w14:paraId="2BC9E032" w14:textId="77777777" w:rsidR="00110493" w:rsidRDefault="0008708C">
      <w:pPr>
        <w:pStyle w:val="BodyText"/>
        <w:ind w:right="1192"/>
        <w:jc w:val="both"/>
      </w:pPr>
      <w:r>
        <w:t>The Department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issuing</w:t>
      </w:r>
      <w:r>
        <w:rPr>
          <w:spacing w:val="-14"/>
        </w:rPr>
        <w:t xml:space="preserve"> </w:t>
      </w:r>
      <w:r>
        <w:t>a blanket</w:t>
      </w:r>
      <w:r>
        <w:rPr>
          <w:spacing w:val="-8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from the requirement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only the</w:t>
      </w:r>
      <w:r>
        <w:rPr>
          <w:spacing w:val="25"/>
        </w:rPr>
        <w:t xml:space="preserve"> </w:t>
      </w:r>
      <w:r>
        <w:rPr>
          <w:b/>
        </w:rPr>
        <w:t>Medical</w:t>
      </w:r>
      <w:r>
        <w:rPr>
          <w:b/>
          <w:spacing w:val="-8"/>
        </w:rPr>
        <w:t xml:space="preserve"> </w:t>
      </w:r>
      <w:r>
        <w:rPr>
          <w:b/>
        </w:rPr>
        <w:t xml:space="preserve">Director </w:t>
      </w:r>
      <w:r>
        <w:t>shall</w:t>
      </w:r>
      <w:r>
        <w:rPr>
          <w:spacing w:val="-5"/>
        </w:rPr>
        <w:t xml:space="preserve"> </w:t>
      </w:r>
      <w:r>
        <w:t>ensure all</w:t>
      </w:r>
      <w:r>
        <w:rPr>
          <w:spacing w:val="-5"/>
        </w:rPr>
        <w:t xml:space="preserve"> </w:t>
      </w:r>
      <w:r>
        <w:t>dosing</w:t>
      </w:r>
      <w:r>
        <w:rPr>
          <w:spacing w:val="-11"/>
        </w:rPr>
        <w:t xml:space="preserve"> </w:t>
      </w:r>
      <w:r>
        <w:t>of an opioid agonist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medication is ordered. It is the</w:t>
      </w:r>
      <w:r>
        <w:rPr>
          <w:spacing w:val="24"/>
        </w:rPr>
        <w:t xml:space="preserve"> </w:t>
      </w:r>
      <w:r>
        <w:t xml:space="preserve">expectation of the Department that the Medical Director is responsible for overall medical oversight of the OTP, however, a </w:t>
      </w:r>
      <w:r>
        <w:rPr>
          <w:b/>
        </w:rPr>
        <w:t xml:space="preserve">program practitioner or physician </w:t>
      </w:r>
      <w:r>
        <w:t>as defined in 42 CFR § 8.2 may ensure that</w:t>
      </w:r>
      <w:r>
        <w:rPr>
          <w:spacing w:val="-4"/>
        </w:rPr>
        <w:t xml:space="preserve"> </w:t>
      </w:r>
      <w:r>
        <w:t>all dosing</w:t>
      </w:r>
      <w:r>
        <w:rPr>
          <w:spacing w:val="-11"/>
        </w:rPr>
        <w:t xml:space="preserve"> </w:t>
      </w:r>
      <w:r>
        <w:t xml:space="preserve">of an opioid agonist treatment medication is ordered in accordance with federal </w:t>
      </w:r>
      <w:r>
        <w:rPr>
          <w:spacing w:val="-2"/>
        </w:rPr>
        <w:t>requirements.</w:t>
      </w:r>
    </w:p>
    <w:p w14:paraId="7AAA9E56" w14:textId="77777777" w:rsidR="00110493" w:rsidRDefault="00110493">
      <w:pPr>
        <w:pStyle w:val="BodyText"/>
        <w:spacing w:before="6"/>
        <w:ind w:left="0"/>
      </w:pPr>
    </w:p>
    <w:p w14:paraId="7E894C53" w14:textId="77777777" w:rsidR="00110493" w:rsidRDefault="0008708C">
      <w:pPr>
        <w:pStyle w:val="Heading1"/>
        <w:spacing w:before="1"/>
        <w:jc w:val="both"/>
      </w:pPr>
      <w:r>
        <w:rPr>
          <w:u w:val="single"/>
        </w:rPr>
        <w:t>Additional Opioid</w:t>
      </w:r>
      <w:r>
        <w:rPr>
          <w:spacing w:val="-1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4"/>
          <w:u w:val="single"/>
        </w:rPr>
        <w:t xml:space="preserve"> </w:t>
      </w:r>
      <w:r>
        <w:rPr>
          <w:u w:val="single"/>
        </w:rPr>
        <w:t>Provider</w:t>
      </w:r>
      <w:r>
        <w:rPr>
          <w:spacing w:val="11"/>
          <w:u w:val="single"/>
        </w:rPr>
        <w:t xml:space="preserve"> </w:t>
      </w:r>
      <w:r>
        <w:rPr>
          <w:u w:val="single"/>
        </w:rPr>
        <w:t>Requirements:</w:t>
      </w:r>
      <w:r>
        <w:rPr>
          <w:spacing w:val="4"/>
          <w:u w:val="single"/>
        </w:rPr>
        <w:t xml:space="preserve"> </w:t>
      </w:r>
      <w:r>
        <w:rPr>
          <w:u w:val="single"/>
        </w:rPr>
        <w:t>Medically</w:t>
      </w:r>
      <w:r>
        <w:rPr>
          <w:spacing w:val="12"/>
          <w:u w:val="single"/>
        </w:rPr>
        <w:t xml:space="preserve"> </w:t>
      </w:r>
      <w:r>
        <w:rPr>
          <w:u w:val="single"/>
        </w:rPr>
        <w:t xml:space="preserve">Supervised </w:t>
      </w:r>
      <w:r>
        <w:rPr>
          <w:spacing w:val="-2"/>
          <w:u w:val="single"/>
        </w:rPr>
        <w:t>Withdrawal</w:t>
      </w:r>
    </w:p>
    <w:p w14:paraId="74421724" w14:textId="77777777" w:rsidR="00110493" w:rsidRDefault="0008708C">
      <w:pPr>
        <w:pStyle w:val="Heading2"/>
        <w:spacing w:before="268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(A)(4)</w:t>
      </w:r>
    </w:p>
    <w:p w14:paraId="267EBE2F" w14:textId="77777777" w:rsidR="00110493" w:rsidRDefault="00110493">
      <w:pPr>
        <w:pStyle w:val="BodyText"/>
        <w:spacing w:before="8"/>
        <w:ind w:left="0"/>
      </w:pPr>
    </w:p>
    <w:p w14:paraId="6752DF86" w14:textId="77777777" w:rsidR="00110493" w:rsidRDefault="0008708C">
      <w:pPr>
        <w:pStyle w:val="BodyText"/>
        <w:spacing w:before="1"/>
        <w:ind w:right="1214"/>
      </w:pPr>
      <w:r>
        <w:t>The Department</w:t>
      </w:r>
      <w:r>
        <w:rPr>
          <w:spacing w:val="-6"/>
        </w:rPr>
        <w:t xml:space="preserve"> </w:t>
      </w:r>
      <w:r>
        <w:t>is issuing a blanket waiver from the prohibition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admission</w:t>
      </w:r>
      <w:r>
        <w:rPr>
          <w:spacing w:val="2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 two or</w:t>
      </w:r>
      <w:r>
        <w:rPr>
          <w:spacing w:val="-4"/>
        </w:rPr>
        <w:t xml:space="preserve"> </w:t>
      </w:r>
      <w:r>
        <w:t>more unsuccessful</w:t>
      </w:r>
      <w:r>
        <w:rPr>
          <w:spacing w:val="-7"/>
        </w:rPr>
        <w:t xml:space="preserve"> </w:t>
      </w:r>
      <w:r>
        <w:t>episodes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supervised</w:t>
      </w:r>
      <w:r>
        <w:rPr>
          <w:spacing w:val="-13"/>
        </w:rPr>
        <w:t xml:space="preserve"> </w:t>
      </w:r>
      <w:r>
        <w:t>withdrawal</w:t>
      </w:r>
      <w:r>
        <w:rPr>
          <w:spacing w:val="-7"/>
        </w:rPr>
        <w:t xml:space="preserve"> </w:t>
      </w:r>
      <w:r>
        <w:t>within a 12</w:t>
      </w:r>
      <w:r>
        <w:rPr>
          <w:spacing w:val="-30"/>
        </w:rPr>
        <w:t xml:space="preserve"> </w:t>
      </w:r>
      <w:r>
        <w:t>-month period</w:t>
      </w:r>
      <w:r>
        <w:rPr>
          <w:spacing w:val="2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opioid medically supervised withdrawal management treatment. This aligns with the new 42 CFR §</w:t>
      </w:r>
      <w:r>
        <w:rPr>
          <w:spacing w:val="40"/>
        </w:rPr>
        <w:t xml:space="preserve"> </w:t>
      </w:r>
      <w:r>
        <w:t>8.12(e)(3). Accordingly, providers shall determine if</w:t>
      </w:r>
      <w:r>
        <w:rPr>
          <w:spacing w:val="40"/>
        </w:rPr>
        <w:t xml:space="preserve"> </w:t>
      </w:r>
      <w:r>
        <w:t>admission is clinically appropriate and</w:t>
      </w:r>
      <w:r>
        <w:rPr>
          <w:spacing w:val="40"/>
        </w:rPr>
        <w:t xml:space="preserve"> </w:t>
      </w:r>
      <w:r>
        <w:t>document the information in the patient record.</w:t>
      </w:r>
    </w:p>
    <w:p w14:paraId="7155F856" w14:textId="77777777" w:rsidR="00110493" w:rsidRDefault="0008708C">
      <w:pPr>
        <w:pStyle w:val="Heading2"/>
        <w:spacing w:before="270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(A)(5)</w:t>
      </w:r>
    </w:p>
    <w:p w14:paraId="0A24E139" w14:textId="77777777" w:rsidR="00110493" w:rsidRDefault="00110493">
      <w:pPr>
        <w:pStyle w:val="BodyText"/>
        <w:spacing w:before="8"/>
        <w:ind w:left="0"/>
      </w:pPr>
    </w:p>
    <w:p w14:paraId="43E1036D" w14:textId="77777777" w:rsidR="00110493" w:rsidRDefault="0008708C">
      <w:pPr>
        <w:pStyle w:val="BodyText"/>
        <w:ind w:right="1214"/>
      </w:pPr>
      <w:r>
        <w:t>In</w:t>
      </w:r>
      <w:r>
        <w:rPr>
          <w:spacing w:val="33"/>
        </w:rPr>
        <w:t xml:space="preserve"> </w:t>
      </w:r>
      <w:r>
        <w:t>accordance</w:t>
      </w:r>
      <w:r>
        <w:rPr>
          <w:spacing w:val="31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42</w:t>
      </w:r>
      <w:r>
        <w:rPr>
          <w:spacing w:val="33"/>
        </w:rPr>
        <w:t xml:space="preserve"> </w:t>
      </w:r>
      <w:r>
        <w:t>CFR</w:t>
      </w:r>
      <w:r>
        <w:rPr>
          <w:spacing w:val="33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Part 8.12, the</w:t>
      </w:r>
      <w:r>
        <w:rPr>
          <w:spacing w:val="31"/>
        </w:rPr>
        <w:t xml:space="preserve"> </w:t>
      </w:r>
      <w:r>
        <w:t>Department is issuing a</w:t>
      </w:r>
      <w:r>
        <w:rPr>
          <w:spacing w:val="31"/>
        </w:rPr>
        <w:t xml:space="preserve"> </w:t>
      </w:r>
      <w:r>
        <w:t>blanket waiver from the requirement</w:t>
      </w:r>
      <w:r>
        <w:rPr>
          <w:spacing w:val="-4"/>
        </w:rPr>
        <w:t xml:space="preserve"> </w:t>
      </w:r>
      <w:r>
        <w:t>that a waiting</w:t>
      </w:r>
      <w:r>
        <w:rPr>
          <w:spacing w:val="-10"/>
        </w:rPr>
        <w:t xml:space="preserve"> </w:t>
      </w:r>
      <w:r>
        <w:t>period of 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 week is required between withdrawal attempts. Providers shall</w:t>
      </w:r>
      <w:r>
        <w:rPr>
          <w:spacing w:val="-3"/>
        </w:rPr>
        <w:t xml:space="preserve"> </w:t>
      </w:r>
      <w:r>
        <w:t>utilize clinical</w:t>
      </w:r>
      <w:r>
        <w:rPr>
          <w:spacing w:val="-3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in collaboration</w:t>
      </w:r>
      <w:r>
        <w:rPr>
          <w:spacing w:val="-10"/>
        </w:rPr>
        <w:t xml:space="preserve"> </w:t>
      </w:r>
      <w:r>
        <w:t>with the patient</w:t>
      </w:r>
      <w:r>
        <w:rPr>
          <w:spacing w:val="-3"/>
        </w:rPr>
        <w:t xml:space="preserve"> </w:t>
      </w:r>
      <w:r>
        <w:t>when making</w:t>
      </w:r>
      <w:r>
        <w:rPr>
          <w:spacing w:val="37"/>
        </w:rPr>
        <w:t xml:space="preserve"> </w:t>
      </w:r>
      <w:r>
        <w:t>decisions about</w:t>
      </w:r>
      <w:r>
        <w:rPr>
          <w:spacing w:val="-3"/>
        </w:rPr>
        <w:t xml:space="preserve"> </w:t>
      </w:r>
      <w:r>
        <w:t>supervised</w:t>
      </w:r>
      <w:r>
        <w:rPr>
          <w:spacing w:val="-9"/>
        </w:rPr>
        <w:t xml:space="preserve"> </w:t>
      </w:r>
      <w:r>
        <w:t>withdrawal, and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basis for the</w:t>
      </w:r>
      <w:r>
        <w:rPr>
          <w:spacing w:val="28"/>
        </w:rPr>
        <w:t xml:space="preserve"> </w:t>
      </w:r>
      <w:r>
        <w:t>determination</w:t>
      </w:r>
      <w:r>
        <w:rPr>
          <w:spacing w:val="31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documented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 patient record.</w:t>
      </w:r>
    </w:p>
    <w:p w14:paraId="2A4D3D86" w14:textId="77777777" w:rsidR="00110493" w:rsidRDefault="0008708C">
      <w:pPr>
        <w:pStyle w:val="Heading2"/>
        <w:spacing w:before="270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(B)(1)</w:t>
      </w:r>
    </w:p>
    <w:p w14:paraId="703DF7BF" w14:textId="77777777" w:rsidR="00110493" w:rsidRDefault="00110493">
      <w:pPr>
        <w:pStyle w:val="BodyText"/>
        <w:spacing w:before="8"/>
        <w:ind w:left="0"/>
      </w:pPr>
    </w:p>
    <w:p w14:paraId="145651D3" w14:textId="77777777" w:rsidR="00110493" w:rsidRDefault="0008708C">
      <w:pPr>
        <w:pStyle w:val="BodyText"/>
        <w:spacing w:before="1" w:line="274" w:lineRule="exact"/>
        <w:rPr>
          <w:b/>
        </w:rPr>
      </w:pPr>
      <w:r>
        <w:t>The</w:t>
      </w:r>
      <w:r>
        <w:rPr>
          <w:spacing w:val="22"/>
        </w:rPr>
        <w:t xml:space="preserve"> </w:t>
      </w:r>
      <w:r>
        <w:t>Department</w:t>
      </w:r>
      <w:r>
        <w:rPr>
          <w:spacing w:val="14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issuing</w:t>
      </w:r>
      <w:r>
        <w:rPr>
          <w:spacing w:val="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blanket</w:t>
      </w:r>
      <w:r>
        <w:rPr>
          <w:spacing w:val="13"/>
        </w:rPr>
        <w:t xml:space="preserve"> </w:t>
      </w:r>
      <w:r>
        <w:t>waiver</w:t>
      </w:r>
      <w:r>
        <w:rPr>
          <w:spacing w:val="16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requirement</w:t>
      </w:r>
      <w:r>
        <w:rPr>
          <w:spacing w:val="13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program</w:t>
      </w:r>
      <w:r>
        <w:rPr>
          <w:spacing w:val="26"/>
        </w:rPr>
        <w:t xml:space="preserve"> </w:t>
      </w:r>
      <w:r>
        <w:rPr>
          <w:b/>
          <w:spacing w:val="-2"/>
        </w:rPr>
        <w:t>physician</w:t>
      </w:r>
    </w:p>
    <w:p w14:paraId="4E8DD3CF" w14:textId="77777777" w:rsidR="00110493" w:rsidRDefault="0008708C">
      <w:pPr>
        <w:pStyle w:val="BodyText"/>
        <w:spacing w:line="274" w:lineRule="exact"/>
      </w:pPr>
      <w:r>
        <w:t>determine</w:t>
      </w:r>
      <w:r>
        <w:rPr>
          <w:spacing w:val="18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each</w:t>
      </w:r>
      <w:r>
        <w:rPr>
          <w:spacing w:val="22"/>
        </w:rPr>
        <w:t xml:space="preserve"> </w:t>
      </w:r>
      <w:r>
        <w:t>patient</w:t>
      </w:r>
      <w:r>
        <w:rPr>
          <w:spacing w:val="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rate</w:t>
      </w:r>
      <w:r>
        <w:rPr>
          <w:spacing w:val="1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opioid</w:t>
      </w:r>
      <w:r>
        <w:rPr>
          <w:spacing w:val="21"/>
        </w:rPr>
        <w:t xml:space="preserve"> </w:t>
      </w:r>
      <w:r>
        <w:t>drug</w:t>
      </w:r>
      <w:r>
        <w:rPr>
          <w:spacing w:val="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2"/>
        </w:rPr>
        <w:t>decreased.</w:t>
      </w:r>
    </w:p>
    <w:p w14:paraId="320382F8" w14:textId="77777777" w:rsidR="00110493" w:rsidRDefault="00110493">
      <w:pPr>
        <w:spacing w:line="274" w:lineRule="exact"/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4BC4249B" w14:textId="77777777" w:rsidR="00110493" w:rsidRDefault="0008708C">
      <w:pPr>
        <w:pStyle w:val="BodyText"/>
        <w:spacing w:before="63" w:line="237" w:lineRule="auto"/>
        <w:ind w:right="1254"/>
      </w:pPr>
      <w:r>
        <w:lastRenderedPageBreak/>
        <w:t>It is the Department’s</w:t>
      </w:r>
      <w:r>
        <w:rPr>
          <w:spacing w:val="-1"/>
        </w:rPr>
        <w:t xml:space="preserve"> </w:t>
      </w:r>
      <w:r>
        <w:t>expectation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 program</w:t>
      </w:r>
      <w:r>
        <w:rPr>
          <w:spacing w:val="34"/>
        </w:rPr>
        <w:t xml:space="preserve"> </w:t>
      </w:r>
      <w:r>
        <w:rPr>
          <w:b/>
        </w:rPr>
        <w:t xml:space="preserve">physician or practitioner </w:t>
      </w:r>
      <w:r>
        <w:t>determine for each patient the rate at which is to be decreased.</w:t>
      </w:r>
    </w:p>
    <w:p w14:paraId="3EBD3735" w14:textId="77777777" w:rsidR="00110493" w:rsidRDefault="00110493">
      <w:pPr>
        <w:pStyle w:val="BodyText"/>
        <w:spacing w:before="8"/>
        <w:ind w:left="0"/>
      </w:pPr>
    </w:p>
    <w:p w14:paraId="7BFBD17B" w14:textId="77777777" w:rsidR="00110493" w:rsidRDefault="0008708C">
      <w:pPr>
        <w:pStyle w:val="Heading2"/>
        <w:spacing w:before="1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(B)(2)</w:t>
      </w:r>
    </w:p>
    <w:p w14:paraId="06A044BD" w14:textId="77777777" w:rsidR="00110493" w:rsidRDefault="0008708C">
      <w:pPr>
        <w:pStyle w:val="BodyText"/>
        <w:spacing w:before="268" w:line="244" w:lineRule="auto"/>
        <w:ind w:right="1214"/>
      </w:pPr>
      <w:r>
        <w:t>The Department is issuing a blanket waiver from the</w:t>
      </w:r>
      <w:r>
        <w:rPr>
          <w:spacing w:val="40"/>
        </w:rPr>
        <w:t xml:space="preserve"> </w:t>
      </w:r>
      <w:r>
        <w:t>requirement that if</w:t>
      </w:r>
      <w:r>
        <w:rPr>
          <w:spacing w:val="40"/>
        </w:rPr>
        <w:t xml:space="preserve"> </w:t>
      </w:r>
      <w:r>
        <w:t>the withdrawal management</w:t>
      </w:r>
      <w:r>
        <w:rPr>
          <w:spacing w:val="-6"/>
        </w:rPr>
        <w:t xml:space="preserve"> </w:t>
      </w:r>
      <w:r>
        <w:t>period exceeds 30 calendar</w:t>
      </w:r>
      <w:r>
        <w:rPr>
          <w:spacing w:val="-2"/>
        </w:rPr>
        <w:t xml:space="preserve"> </w:t>
      </w:r>
      <w:r>
        <w:t>days, the Licensed</w:t>
      </w:r>
      <w:r>
        <w:rPr>
          <w:spacing w:val="-1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obtain</w:t>
      </w:r>
      <w:r>
        <w:rPr>
          <w:spacing w:val="26"/>
        </w:rPr>
        <w:t xml:space="preserve"> </w:t>
      </w:r>
      <w:r>
        <w:t>at least</w:t>
      </w:r>
      <w:r>
        <w:rPr>
          <w:spacing w:val="-6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drug</w:t>
      </w:r>
      <w:r>
        <w:rPr>
          <w:spacing w:val="-10"/>
        </w:rPr>
        <w:t xml:space="preserve"> </w:t>
      </w:r>
      <w:r>
        <w:t>screen</w:t>
      </w:r>
      <w:r>
        <w:rPr>
          <w:spacing w:val="9"/>
        </w:rPr>
        <w:t xml:space="preserve"> </w:t>
      </w:r>
      <w:r>
        <w:t>per month</w:t>
      </w:r>
      <w:r>
        <w:rPr>
          <w:spacing w:val="9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duration</w:t>
      </w:r>
      <w:r>
        <w:rPr>
          <w:spacing w:val="2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medically</w:t>
      </w:r>
      <w:r>
        <w:rPr>
          <w:spacing w:val="29"/>
        </w:rPr>
        <w:t xml:space="preserve"> </w:t>
      </w:r>
      <w:r>
        <w:t>supervised</w:t>
      </w:r>
      <w:r>
        <w:rPr>
          <w:spacing w:val="29"/>
        </w:rPr>
        <w:t xml:space="preserve"> </w:t>
      </w:r>
      <w:r>
        <w:t>withdrawal</w:t>
      </w:r>
      <w:r>
        <w:rPr>
          <w:spacing w:val="17"/>
        </w:rPr>
        <w:t xml:space="preserve"> </w:t>
      </w:r>
      <w:r>
        <w:rPr>
          <w:spacing w:val="-2"/>
        </w:rPr>
        <w:t>treatment.</w:t>
      </w:r>
    </w:p>
    <w:p w14:paraId="4D79AD3F" w14:textId="77777777" w:rsidR="00110493" w:rsidRDefault="0008708C">
      <w:pPr>
        <w:pStyle w:val="BodyText"/>
        <w:spacing w:before="261" w:line="242" w:lineRule="auto"/>
        <w:ind w:right="1254"/>
      </w:pPr>
      <w:r>
        <w:t>In</w:t>
      </w:r>
      <w:r>
        <w:rPr>
          <w:spacing w:val="22"/>
        </w:rPr>
        <w:t xml:space="preserve"> </w:t>
      </w:r>
      <w:r>
        <w:t>accordance with</w:t>
      </w:r>
      <w:r>
        <w:rPr>
          <w:spacing w:val="22"/>
        </w:rPr>
        <w:t xml:space="preserve"> </w:t>
      </w:r>
      <w:r>
        <w:t>42</w:t>
      </w:r>
      <w:r>
        <w:rPr>
          <w:spacing w:val="22"/>
        </w:rPr>
        <w:t xml:space="preserve"> </w:t>
      </w:r>
      <w:r>
        <w:t>CFR</w:t>
      </w:r>
      <w:r>
        <w:rPr>
          <w:spacing w:val="22"/>
        </w:rPr>
        <w:t xml:space="preserve"> </w:t>
      </w:r>
      <w:r>
        <w:t>§</w:t>
      </w:r>
      <w:r>
        <w:rPr>
          <w:spacing w:val="23"/>
        </w:rPr>
        <w:t xml:space="preserve"> </w:t>
      </w:r>
      <w:r>
        <w:t>Part 8.12(f)(6) it</w:t>
      </w:r>
      <w:r>
        <w:rPr>
          <w:spacing w:val="-8"/>
        </w:rPr>
        <w:t xml:space="preserve"> </w:t>
      </w:r>
      <w:r>
        <w:t>is the Department’s expectation</w:t>
      </w:r>
      <w:r>
        <w:rPr>
          <w:spacing w:val="22"/>
        </w:rPr>
        <w:t xml:space="preserve"> </w:t>
      </w:r>
      <w:r>
        <w:t xml:space="preserve">that a program </w:t>
      </w:r>
      <w:r>
        <w:rPr>
          <w:b/>
        </w:rPr>
        <w:t>physician or practitioner</w:t>
      </w:r>
      <w:r>
        <w:rPr>
          <w:b/>
          <w:spacing w:val="40"/>
        </w:rPr>
        <w:t xml:space="preserve"> </w:t>
      </w:r>
      <w:r>
        <w:t>determine for each patient in medically supervised withdrawal the frequency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drug screens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clinical discretion</w:t>
      </w:r>
      <w:r>
        <w:rPr>
          <w:spacing w:val="40"/>
        </w:rPr>
        <w:t xml:space="preserve"> </w:t>
      </w:r>
      <w:proofErr w:type="gramStart"/>
      <w:r>
        <w:t>as long as</w:t>
      </w:r>
      <w:proofErr w:type="gramEnd"/>
      <w:r>
        <w:t xml:space="preserve"> the</w:t>
      </w:r>
      <w:r>
        <w:rPr>
          <w:spacing w:val="38"/>
        </w:rPr>
        <w:t xml:space="preserve"> </w:t>
      </w:r>
      <w:r>
        <w:t>minimum</w:t>
      </w:r>
      <w:r>
        <w:rPr>
          <w:spacing w:val="36"/>
        </w:rPr>
        <w:t xml:space="preserve"> </w:t>
      </w:r>
      <w:r>
        <w:t>number of random drug screens is met.</w:t>
      </w:r>
    </w:p>
    <w:p w14:paraId="4FF838A1" w14:textId="77777777" w:rsidR="00110493" w:rsidRDefault="0008708C">
      <w:pPr>
        <w:pStyle w:val="Heading2"/>
        <w:spacing w:before="262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(B)(4)</w:t>
      </w:r>
    </w:p>
    <w:p w14:paraId="00A1642A" w14:textId="77777777" w:rsidR="00110493" w:rsidRDefault="00110493">
      <w:pPr>
        <w:pStyle w:val="BodyText"/>
        <w:spacing w:before="9"/>
        <w:ind w:left="0"/>
      </w:pPr>
    </w:p>
    <w:p w14:paraId="4A8C5368" w14:textId="77777777" w:rsidR="00110493" w:rsidRDefault="0008708C">
      <w:pPr>
        <w:pStyle w:val="BodyText"/>
        <w:spacing w:line="242" w:lineRule="auto"/>
        <w:ind w:right="1185"/>
        <w:jc w:val="both"/>
      </w:pPr>
      <w:r>
        <w:t>The Department</w:t>
      </w:r>
      <w:r>
        <w:rPr>
          <w:spacing w:val="-3"/>
        </w:rPr>
        <w:t xml:space="preserve"> </w:t>
      </w:r>
      <w:r>
        <w:t>is issuing</w:t>
      </w:r>
      <w:r>
        <w:rPr>
          <w:spacing w:val="-9"/>
        </w:rPr>
        <w:t xml:space="preserve"> </w:t>
      </w:r>
      <w:r>
        <w:t>a blanket</w:t>
      </w:r>
      <w:r>
        <w:rPr>
          <w:spacing w:val="-3"/>
        </w:rPr>
        <w:t xml:space="preserve"> </w:t>
      </w:r>
      <w:r>
        <w:t>waiver from the requirement</w:t>
      </w:r>
      <w:r>
        <w:rPr>
          <w:spacing w:val="-3"/>
        </w:rPr>
        <w:t xml:space="preserve"> </w:t>
      </w:r>
      <w:r>
        <w:t>that the Licensed or Approved Provider shall dispense opioid agonist treatment medications to the patient daily at the facility under the direct</w:t>
      </w:r>
      <w:r>
        <w:rPr>
          <w:spacing w:val="-2"/>
        </w:rPr>
        <w:t xml:space="preserve"> </w:t>
      </w:r>
      <w:r>
        <w:t>supervision of a physician or other qualified medical person.</w:t>
      </w:r>
      <w:r>
        <w:rPr>
          <w:spacing w:val="40"/>
        </w:rPr>
        <w:t xml:space="preserve"> </w:t>
      </w:r>
      <w:r>
        <w:t>The Department aligns</w:t>
      </w:r>
      <w:r>
        <w:rPr>
          <w:spacing w:val="30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federal OTP regulations</w:t>
      </w:r>
      <w:r>
        <w:rPr>
          <w:spacing w:val="30"/>
        </w:rPr>
        <w:t xml:space="preserve"> </w:t>
      </w:r>
      <w:r>
        <w:t>regarding take-homes</w:t>
      </w:r>
      <w:r>
        <w:rPr>
          <w:spacing w:val="30"/>
        </w:rPr>
        <w:t xml:space="preserve"> </w:t>
      </w:r>
      <w:r>
        <w:t>at 42</w:t>
      </w:r>
      <w:r>
        <w:rPr>
          <w:spacing w:val="37"/>
        </w:rPr>
        <w:t xml:space="preserve"> </w:t>
      </w:r>
      <w:r>
        <w:t>CFR §</w:t>
      </w:r>
      <w:r>
        <w:rPr>
          <w:spacing w:val="37"/>
        </w:rPr>
        <w:t xml:space="preserve"> </w:t>
      </w:r>
      <w:r>
        <w:t>8.12(i).</w:t>
      </w:r>
    </w:p>
    <w:p w14:paraId="0468A6CF" w14:textId="77777777" w:rsidR="00110493" w:rsidRDefault="0008708C">
      <w:pPr>
        <w:pStyle w:val="BodyText"/>
        <w:ind w:right="1254"/>
      </w:pPr>
      <w:r>
        <w:t>Additionally, it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Department’s</w:t>
      </w:r>
      <w:r>
        <w:rPr>
          <w:spacing w:val="-1"/>
        </w:rPr>
        <w:t xml:space="preserve"> </w:t>
      </w:r>
      <w:r>
        <w:t>expectation that licensed or</w:t>
      </w:r>
      <w:r>
        <w:rPr>
          <w:spacing w:val="-3"/>
        </w:rPr>
        <w:t xml:space="preserve"> </w:t>
      </w:r>
      <w:r>
        <w:t>approved OTPs will assess each patient’s eligibility for take-home medication upon admission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throughout the duration of treatment</w:t>
      </w:r>
      <w:r>
        <w:rPr>
          <w:spacing w:val="-3"/>
        </w:rPr>
        <w:t xml:space="preserve"> </w:t>
      </w:r>
      <w:r>
        <w:t>The Department also expects that the rationale underlying the decision to provide</w:t>
      </w:r>
      <w:r>
        <w:rPr>
          <w:spacing w:val="33"/>
        </w:rPr>
        <w:t xml:space="preserve"> </w:t>
      </w:r>
      <w:r>
        <w:t>take-home</w:t>
      </w:r>
      <w:r>
        <w:rPr>
          <w:spacing w:val="33"/>
        </w:rPr>
        <w:t xml:space="preserve"> </w:t>
      </w:r>
      <w:r>
        <w:t>doses to</w:t>
      </w:r>
      <w:r>
        <w:rPr>
          <w:spacing w:val="35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documented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patient’s clinical record,</w:t>
      </w:r>
      <w:r>
        <w:rPr>
          <w:spacing w:val="30"/>
        </w:rPr>
        <w:t xml:space="preserve"> </w:t>
      </w:r>
      <w:r>
        <w:t>as required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42 CFR § 8.12(i).</w:t>
      </w:r>
    </w:p>
    <w:p w14:paraId="3DD412F7" w14:textId="77777777" w:rsidR="00110493" w:rsidRDefault="0008708C">
      <w:pPr>
        <w:pStyle w:val="Heading2"/>
        <w:spacing w:before="260"/>
        <w:rPr>
          <w:u w:val="none"/>
        </w:rPr>
      </w:pPr>
      <w:r>
        <w:t>164.306</w:t>
      </w:r>
      <w:r>
        <w:rPr>
          <w:spacing w:val="49"/>
        </w:rPr>
        <w:t xml:space="preserve"> </w:t>
      </w:r>
      <w:r>
        <w:rPr>
          <w:spacing w:val="-2"/>
        </w:rPr>
        <w:t>(B)(5)</w:t>
      </w:r>
    </w:p>
    <w:p w14:paraId="0BE85750" w14:textId="77777777" w:rsidR="00110493" w:rsidRDefault="00110493">
      <w:pPr>
        <w:pStyle w:val="BodyText"/>
        <w:spacing w:before="11"/>
        <w:ind w:left="0"/>
      </w:pPr>
    </w:p>
    <w:p w14:paraId="6B6A59C6" w14:textId="77777777" w:rsidR="00110493" w:rsidRDefault="0008708C">
      <w:pPr>
        <w:pStyle w:val="BodyText"/>
        <w:spacing w:line="237" w:lineRule="auto"/>
        <w:ind w:right="1198"/>
        <w:jc w:val="both"/>
      </w:pPr>
      <w:r>
        <w:t>The Department</w:t>
      </w:r>
      <w:r>
        <w:rPr>
          <w:spacing w:val="-3"/>
        </w:rPr>
        <w:t xml:space="preserve"> </w:t>
      </w:r>
      <w:r>
        <w:t>is issuing</w:t>
      </w:r>
      <w:r>
        <w:rPr>
          <w:spacing w:val="-10"/>
        </w:rPr>
        <w:t xml:space="preserve"> </w:t>
      </w:r>
      <w:r>
        <w:t>a blanket waiver from the requirement</w:t>
      </w:r>
      <w:r>
        <w:rPr>
          <w:spacing w:val="-3"/>
        </w:rPr>
        <w:t xml:space="preserve"> </w:t>
      </w:r>
      <w:r>
        <w:t>that the Licensed or Approved Provider shall not provide take-home</w:t>
      </w:r>
      <w:r>
        <w:rPr>
          <w:spacing w:val="-9"/>
        </w:rPr>
        <w:t xml:space="preserve"> </w:t>
      </w:r>
      <w:r>
        <w:t>medication for withdrawal management. The Department aligns</w:t>
      </w:r>
      <w:r>
        <w:rPr>
          <w:spacing w:val="30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0"/>
        </w:rPr>
        <w:t xml:space="preserve"> </w:t>
      </w:r>
      <w:r>
        <w:t>federal OTP regulations</w:t>
      </w:r>
      <w:r>
        <w:rPr>
          <w:spacing w:val="30"/>
        </w:rPr>
        <w:t xml:space="preserve"> </w:t>
      </w:r>
      <w:r>
        <w:t>regarding take-homes</w:t>
      </w:r>
      <w:r>
        <w:rPr>
          <w:spacing w:val="30"/>
        </w:rPr>
        <w:t xml:space="preserve"> </w:t>
      </w:r>
      <w:r>
        <w:t>at 42</w:t>
      </w:r>
      <w:r>
        <w:rPr>
          <w:spacing w:val="37"/>
        </w:rPr>
        <w:t xml:space="preserve"> </w:t>
      </w:r>
      <w:r>
        <w:t>CFR §</w:t>
      </w:r>
      <w:r>
        <w:rPr>
          <w:spacing w:val="37"/>
        </w:rPr>
        <w:t xml:space="preserve"> </w:t>
      </w:r>
      <w:r>
        <w:t>8.12(i).</w:t>
      </w:r>
    </w:p>
    <w:p w14:paraId="6A02E63B" w14:textId="77777777" w:rsidR="00110493" w:rsidRDefault="0008708C">
      <w:pPr>
        <w:pStyle w:val="BodyText"/>
        <w:spacing w:before="13" w:line="237" w:lineRule="auto"/>
        <w:ind w:right="1254"/>
      </w:pPr>
      <w:r>
        <w:t>Additionally, it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Department’s</w:t>
      </w:r>
      <w:r>
        <w:rPr>
          <w:spacing w:val="-1"/>
        </w:rPr>
        <w:t xml:space="preserve"> </w:t>
      </w:r>
      <w:r>
        <w:t>expectation that</w:t>
      </w:r>
      <w:r>
        <w:rPr>
          <w:spacing w:val="-7"/>
        </w:rPr>
        <w:t xml:space="preserve"> </w:t>
      </w:r>
      <w:r>
        <w:t>licensed or</w:t>
      </w:r>
      <w:r>
        <w:rPr>
          <w:spacing w:val="-4"/>
        </w:rPr>
        <w:t xml:space="preserve"> </w:t>
      </w:r>
      <w:r>
        <w:t>approved OTPs will assess each patient’s eligibility for take-home medication upon admission and monthly throughout the</w:t>
      </w:r>
      <w:r>
        <w:rPr>
          <w:spacing w:val="80"/>
        </w:rPr>
        <w:t xml:space="preserve"> </w:t>
      </w:r>
      <w:r>
        <w:t>duration of treatment.</w:t>
      </w:r>
    </w:p>
    <w:p w14:paraId="0C475574" w14:textId="77777777" w:rsidR="00110493" w:rsidRDefault="00110493">
      <w:pPr>
        <w:pStyle w:val="BodyText"/>
        <w:spacing w:before="7"/>
        <w:ind w:left="0"/>
      </w:pPr>
    </w:p>
    <w:p w14:paraId="27A60BD3" w14:textId="77777777" w:rsidR="00110493" w:rsidRDefault="0008708C">
      <w:pPr>
        <w:pStyle w:val="Heading1"/>
      </w:pPr>
      <w:r>
        <w:rPr>
          <w:u w:val="single"/>
        </w:rPr>
        <w:t>Additional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11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7"/>
          <w:u w:val="single"/>
        </w:rPr>
        <w:t xml:space="preserve"> </w:t>
      </w:r>
      <w:r>
        <w:rPr>
          <w:u w:val="single"/>
        </w:rPr>
        <w:t>for</w:t>
      </w:r>
      <w:r>
        <w:rPr>
          <w:spacing w:val="10"/>
          <w:u w:val="single"/>
        </w:rPr>
        <w:t xml:space="preserve"> </w:t>
      </w:r>
      <w:r>
        <w:rPr>
          <w:u w:val="single"/>
        </w:rPr>
        <w:t>Opioid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Maintenance</w:t>
      </w:r>
    </w:p>
    <w:p w14:paraId="28205879" w14:textId="77777777" w:rsidR="00110493" w:rsidRDefault="0008708C">
      <w:pPr>
        <w:pStyle w:val="Heading2"/>
        <w:spacing w:before="269"/>
        <w:rPr>
          <w:u w:val="none"/>
        </w:rPr>
      </w:pPr>
      <w:r>
        <w:t>164.307</w:t>
      </w:r>
      <w:r>
        <w:rPr>
          <w:spacing w:val="47"/>
        </w:rPr>
        <w:t xml:space="preserve"> </w:t>
      </w:r>
      <w:r>
        <w:rPr>
          <w:spacing w:val="-5"/>
        </w:rPr>
        <w:t>(A)</w:t>
      </w:r>
    </w:p>
    <w:p w14:paraId="7BEEE3FC" w14:textId="77777777" w:rsidR="00110493" w:rsidRDefault="00110493">
      <w:pPr>
        <w:pStyle w:val="BodyText"/>
        <w:spacing w:before="120"/>
        <w:ind w:left="0"/>
      </w:pPr>
    </w:p>
    <w:p w14:paraId="16AD2612" w14:textId="50BDC985" w:rsidR="00110493" w:rsidRDefault="0008708C">
      <w:pPr>
        <w:pStyle w:val="BodyText"/>
        <w:ind w:right="1168"/>
        <w:jc w:val="both"/>
      </w:pPr>
      <w:r>
        <w:t>The Department issues a blanket waiver from the requirement that patients under 18 have two documented</w:t>
      </w:r>
      <w:r>
        <w:rPr>
          <w:spacing w:val="-6"/>
        </w:rPr>
        <w:t xml:space="preserve"> </w:t>
      </w:r>
      <w:r>
        <w:t>unsuccessful attempts at short-term withdrawal or drug-free treatment within a</w:t>
      </w:r>
      <w:r>
        <w:rPr>
          <w:spacing w:val="40"/>
        </w:rPr>
        <w:t xml:space="preserve"> </w:t>
      </w:r>
      <w:r>
        <w:t>12- month</w:t>
      </w:r>
      <w:r>
        <w:rPr>
          <w:spacing w:val="-15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t>before</w:t>
      </w:r>
      <w:r w:rsidR="00B14242">
        <w:t xml:space="preserve"> </w:t>
      </w:r>
      <w:r>
        <w:t>getting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OTP,</w:t>
      </w:r>
      <w:r>
        <w:rPr>
          <w:spacing w:val="2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42</w:t>
      </w:r>
      <w:r>
        <w:rPr>
          <w:spacing w:val="-10"/>
        </w:rPr>
        <w:t xml:space="preserve"> </w:t>
      </w:r>
      <w:r>
        <w:t>CFR</w:t>
      </w:r>
      <w:r>
        <w:rPr>
          <w:spacing w:val="2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8.12(e)(2).</w:t>
      </w:r>
      <w:r>
        <w:rPr>
          <w:spacing w:val="-15"/>
        </w:rPr>
        <w:t xml:space="preserve"> </w:t>
      </w:r>
      <w:r>
        <w:t>Providers shall revise any admission policies and update program admission criteria, as well as ensure appropriate</w:t>
      </w:r>
      <w:r>
        <w:rPr>
          <w:spacing w:val="-10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21"/>
        </w:rPr>
        <w:t xml:space="preserve"> </w:t>
      </w:r>
      <w:r>
        <w:t>record.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staff</w:t>
      </w:r>
      <w:r>
        <w:rPr>
          <w:spacing w:val="-16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trained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policies.</w:t>
      </w:r>
    </w:p>
    <w:p w14:paraId="0B9A4D32" w14:textId="77777777" w:rsidR="00110493" w:rsidRDefault="00110493">
      <w:pPr>
        <w:jc w:val="both"/>
        <w:sectPr w:rsidR="00110493" w:rsidSect="00352A8B">
          <w:pgSz w:w="12240" w:h="15840"/>
          <w:pgMar w:top="1380" w:right="240" w:bottom="1220" w:left="640" w:header="0" w:footer="1039" w:gutter="0"/>
          <w:cols w:space="720"/>
        </w:sectPr>
      </w:pPr>
    </w:p>
    <w:p w14:paraId="399023AC" w14:textId="77777777" w:rsidR="00110493" w:rsidRDefault="0008708C">
      <w:pPr>
        <w:pStyle w:val="Heading2"/>
        <w:rPr>
          <w:u w:val="none"/>
        </w:rPr>
      </w:pPr>
      <w:r>
        <w:lastRenderedPageBreak/>
        <w:t>164.307</w:t>
      </w:r>
      <w:r>
        <w:rPr>
          <w:spacing w:val="47"/>
        </w:rPr>
        <w:t xml:space="preserve"> </w:t>
      </w:r>
      <w:r>
        <w:rPr>
          <w:spacing w:val="-5"/>
        </w:rPr>
        <w:t>(C)</w:t>
      </w:r>
    </w:p>
    <w:p w14:paraId="69B55346" w14:textId="77777777" w:rsidR="00110493" w:rsidRDefault="0008708C">
      <w:pPr>
        <w:pStyle w:val="BodyText"/>
        <w:spacing w:before="269"/>
        <w:ind w:right="1214"/>
      </w:pPr>
      <w:r>
        <w:t>The Department</w:t>
      </w:r>
      <w:r>
        <w:rPr>
          <w:spacing w:val="-6"/>
        </w:rPr>
        <w:t xml:space="preserve"> </w:t>
      </w:r>
      <w:r>
        <w:t>is issuing</w:t>
      </w:r>
      <w:r>
        <w:rPr>
          <w:spacing w:val="-12"/>
        </w:rPr>
        <w:t xml:space="preserve"> </w:t>
      </w:r>
      <w:r>
        <w:t>a blanket</w:t>
      </w:r>
      <w:r>
        <w:rPr>
          <w:spacing w:val="-6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from the requirement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>Medical</w:t>
      </w:r>
      <w:r>
        <w:rPr>
          <w:b/>
          <w:spacing w:val="-6"/>
        </w:rPr>
        <w:t xml:space="preserve"> </w:t>
      </w:r>
      <w:r>
        <w:rPr>
          <w:b/>
        </w:rPr>
        <w:t xml:space="preserve">Director </w:t>
      </w:r>
      <w:r>
        <w:t>may reduce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number of</w:t>
      </w:r>
      <w:r>
        <w:rPr>
          <w:spacing w:val="40"/>
        </w:rPr>
        <w:t xml:space="preserve"> </w:t>
      </w:r>
      <w:r>
        <w:t>times patients must present themselves for observed</w:t>
      </w:r>
      <w:r>
        <w:rPr>
          <w:spacing w:val="40"/>
        </w:rPr>
        <w:t xml:space="preserve"> </w:t>
      </w:r>
      <w:r>
        <w:t>ingestion</w:t>
      </w:r>
      <w:r>
        <w:rPr>
          <w:spacing w:val="40"/>
        </w:rPr>
        <w:t xml:space="preserve"> </w:t>
      </w:r>
      <w:r>
        <w:t>of medication by</w:t>
      </w:r>
      <w:r>
        <w:rPr>
          <w:spacing w:val="32"/>
        </w:rPr>
        <w:t xml:space="preserve"> </w:t>
      </w:r>
      <w:r>
        <w:t>providing take-home doses. It is the Department’s expectation</w:t>
      </w:r>
      <w:r>
        <w:rPr>
          <w:spacing w:val="32"/>
        </w:rPr>
        <w:t xml:space="preserve"> </w:t>
      </w:r>
      <w:r>
        <w:t xml:space="preserve">that the program </w:t>
      </w:r>
      <w:r>
        <w:rPr>
          <w:b/>
        </w:rPr>
        <w:t xml:space="preserve">physician or practitioner </w:t>
      </w:r>
      <w:r>
        <w:t>may reduce</w:t>
      </w:r>
      <w:r>
        <w:rPr>
          <w:spacing w:val="-14"/>
        </w:rPr>
        <w:t xml:space="preserve"> </w:t>
      </w:r>
      <w:r>
        <w:t>and determine the number of</w:t>
      </w:r>
      <w:r>
        <w:rPr>
          <w:spacing w:val="38"/>
        </w:rPr>
        <w:t xml:space="preserve"> </w:t>
      </w:r>
      <w:r>
        <w:t>times patients may present themselves</w:t>
      </w:r>
      <w:r>
        <w:rPr>
          <w:spacing w:val="40"/>
        </w:rPr>
        <w:t xml:space="preserve"> </w:t>
      </w:r>
      <w:r>
        <w:t>daily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ingestion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medication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providing take-home</w:t>
      </w:r>
      <w:r>
        <w:rPr>
          <w:spacing w:val="40"/>
        </w:rPr>
        <w:t xml:space="preserve"> </w:t>
      </w:r>
      <w:r>
        <w:t>doses.</w:t>
      </w:r>
    </w:p>
    <w:p w14:paraId="6C48A3CE" w14:textId="77777777" w:rsidR="00110493" w:rsidRDefault="0008708C">
      <w:pPr>
        <w:pStyle w:val="BodyText"/>
        <w:spacing w:before="15" w:line="237" w:lineRule="auto"/>
        <w:ind w:right="1254"/>
      </w:pPr>
      <w:r>
        <w:t>Additionally, it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 Department’s</w:t>
      </w:r>
      <w:r>
        <w:rPr>
          <w:spacing w:val="-1"/>
        </w:rPr>
        <w:t xml:space="preserve"> </w:t>
      </w:r>
      <w:r>
        <w:t>expectation that</w:t>
      </w:r>
      <w:r>
        <w:rPr>
          <w:spacing w:val="-7"/>
        </w:rPr>
        <w:t xml:space="preserve"> </w:t>
      </w:r>
      <w:r>
        <w:t>licensed or</w:t>
      </w:r>
      <w:r>
        <w:rPr>
          <w:spacing w:val="-4"/>
        </w:rPr>
        <w:t xml:space="preserve"> </w:t>
      </w:r>
      <w:r>
        <w:t>approved OTPs will assess each patient’s eligibility for take-home medication upon admission and monthly throughout the</w:t>
      </w:r>
      <w:r>
        <w:rPr>
          <w:spacing w:val="80"/>
        </w:rPr>
        <w:t xml:space="preserve"> </w:t>
      </w:r>
      <w:r>
        <w:t>duration of treatment.</w:t>
      </w:r>
    </w:p>
    <w:p w14:paraId="39C10DF2" w14:textId="77777777" w:rsidR="00110493" w:rsidRDefault="0008708C">
      <w:pPr>
        <w:pStyle w:val="BodyText"/>
        <w:spacing w:before="4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6ACB8D" wp14:editId="17BE9204">
                <wp:simplePos x="0" y="0"/>
                <wp:positionH relativeFrom="page">
                  <wp:posOffset>905510</wp:posOffset>
                </wp:positionH>
                <wp:positionV relativeFrom="paragraph">
                  <wp:posOffset>190557</wp:posOffset>
                </wp:positionV>
                <wp:extent cx="5971540" cy="1016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1016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5971540" y="1015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B0440" id="Graphic 3" o:spid="_x0000_s1026" alt="&quot;&quot;" style="position:absolute;margin-left:71.3pt;margin-top:15pt;width:470.2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" path="m5971540,l,,,10159r5971540,l59715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40DD59" w14:textId="77777777" w:rsidR="00110493" w:rsidRDefault="00110493">
      <w:pPr>
        <w:pStyle w:val="BodyText"/>
        <w:spacing w:before="12"/>
        <w:ind w:left="0"/>
      </w:pPr>
    </w:p>
    <w:p w14:paraId="59787067" w14:textId="77777777" w:rsidR="00110493" w:rsidRDefault="0008708C">
      <w:pPr>
        <w:pStyle w:val="BodyText"/>
      </w:pPr>
      <w:r>
        <w:rPr>
          <w:spacing w:val="-2"/>
          <w:u w:val="single"/>
        </w:rPr>
        <w:t>Resource</w:t>
      </w:r>
    </w:p>
    <w:p w14:paraId="7C7D0DC9" w14:textId="77777777" w:rsidR="00110493" w:rsidRDefault="00110493">
      <w:pPr>
        <w:pStyle w:val="BodyText"/>
        <w:spacing w:before="11"/>
        <w:ind w:left="0"/>
      </w:pPr>
    </w:p>
    <w:p w14:paraId="6486C736" w14:textId="77777777" w:rsidR="00110493" w:rsidRDefault="0008708C">
      <w:pPr>
        <w:pStyle w:val="BodyText"/>
        <w:spacing w:line="237" w:lineRule="auto"/>
        <w:ind w:right="1254"/>
      </w:pP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0"/>
        </w:rPr>
        <w:t xml:space="preserve"> </w:t>
      </w:r>
      <w:r>
        <w:t>encourages</w:t>
      </w:r>
      <w:r>
        <w:rPr>
          <w:spacing w:val="-5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to review the changes to 42 CFR Part 8</w:t>
      </w:r>
      <w:r>
        <w:rPr>
          <w:spacing w:val="40"/>
        </w:rPr>
        <w:t xml:space="preserve"> </w:t>
      </w:r>
      <w:r>
        <w:t>regulations in their entirety, 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at the</w:t>
      </w:r>
      <w:r>
        <w:rPr>
          <w:spacing w:val="40"/>
        </w:rPr>
        <w:t xml:space="preserve"> </w:t>
      </w:r>
      <w:r>
        <w:t>following link:</w:t>
      </w:r>
    </w:p>
    <w:p w14:paraId="219551BD" w14:textId="77777777" w:rsidR="00110493" w:rsidRDefault="00000000">
      <w:pPr>
        <w:pStyle w:val="ListParagraph"/>
        <w:numPr>
          <w:ilvl w:val="0"/>
          <w:numId w:val="1"/>
        </w:numPr>
        <w:tabs>
          <w:tab w:val="left" w:pos="1523"/>
        </w:tabs>
        <w:spacing w:line="235" w:lineRule="auto"/>
        <w:ind w:right="1616"/>
        <w:rPr>
          <w:sz w:val="24"/>
        </w:rPr>
      </w:pPr>
      <w:hyperlink r:id="rId10">
        <w:r w:rsidR="0008708C">
          <w:rPr>
            <w:color w:val="0000FF"/>
            <w:spacing w:val="-2"/>
            <w:sz w:val="24"/>
            <w:u w:val="single" w:color="0000FF"/>
          </w:rPr>
          <w:t>https://www.samhsa.gov/medications-substance-use-disorders/statutes-regulations-</w:t>
        </w:r>
      </w:hyperlink>
      <w:r w:rsidR="0008708C">
        <w:rPr>
          <w:color w:val="0000FF"/>
          <w:spacing w:val="80"/>
          <w:sz w:val="24"/>
        </w:rPr>
        <w:t xml:space="preserve">  </w:t>
      </w:r>
      <w:hyperlink r:id="rId11">
        <w:r w:rsidR="0008708C">
          <w:rPr>
            <w:color w:val="0000FF"/>
            <w:spacing w:val="-2"/>
            <w:sz w:val="24"/>
            <w:u w:val="single" w:color="0000FF"/>
          </w:rPr>
          <w:t>guidelines/42-cfr-part-8</w:t>
        </w:r>
      </w:hyperlink>
    </w:p>
    <w:sectPr w:rsidR="00110493">
      <w:pgSz w:w="12240" w:h="15840"/>
      <w:pgMar w:top="1380" w:right="240" w:bottom="1220" w:left="64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3BE6C" w14:textId="77777777" w:rsidR="00352A8B" w:rsidRDefault="00352A8B">
      <w:r>
        <w:separator/>
      </w:r>
    </w:p>
  </w:endnote>
  <w:endnote w:type="continuationSeparator" w:id="0">
    <w:p w14:paraId="21C49191" w14:textId="77777777" w:rsidR="00352A8B" w:rsidRDefault="003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D2E4" w14:textId="77777777" w:rsidR="00110493" w:rsidRDefault="0008708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48772F9" wp14:editId="6B52A6BA">
              <wp:simplePos x="0" y="0"/>
              <wp:positionH relativeFrom="page">
                <wp:posOffset>3807459</wp:posOffset>
              </wp:positionH>
              <wp:positionV relativeFrom="page">
                <wp:posOffset>9259019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31977" w14:textId="77777777" w:rsidR="00110493" w:rsidRDefault="0008708C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772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8pt;margin-top:729.05pt;width:13pt;height:15.3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lBo904QAAAA0B&#10;AAAPAAAAAAAAAAAAAAAAAOwDAABkcnMvZG93bnJldi54bWxQSwUGAAAAAAQABADzAAAA+gQAAAAA&#10;" filled="f" stroked="f">
              <v:textbox inset="0,0,0,0">
                <w:txbxContent>
                  <w:p w14:paraId="5CD31977" w14:textId="77777777" w:rsidR="00110493" w:rsidRDefault="0008708C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B037F" w14:textId="77777777" w:rsidR="00352A8B" w:rsidRDefault="00352A8B">
      <w:r>
        <w:separator/>
      </w:r>
    </w:p>
  </w:footnote>
  <w:footnote w:type="continuationSeparator" w:id="0">
    <w:p w14:paraId="2645FE18" w14:textId="77777777" w:rsidR="00352A8B" w:rsidRDefault="0035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0452"/>
    <w:multiLevelType w:val="hybridMultilevel"/>
    <w:tmpl w:val="F71484AE"/>
    <w:lvl w:ilvl="0" w:tplc="A790CFC4">
      <w:numFmt w:val="bullet"/>
      <w:lvlText w:val=""/>
      <w:lvlJc w:val="left"/>
      <w:pPr>
        <w:ind w:left="1523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EE8790">
      <w:numFmt w:val="bullet"/>
      <w:lvlText w:val="•"/>
      <w:lvlJc w:val="left"/>
      <w:pPr>
        <w:ind w:left="2504" w:hanging="353"/>
      </w:pPr>
      <w:rPr>
        <w:rFonts w:hint="default"/>
        <w:lang w:val="en-US" w:eastAsia="en-US" w:bidi="ar-SA"/>
      </w:rPr>
    </w:lvl>
    <w:lvl w:ilvl="2" w:tplc="092A028A">
      <w:numFmt w:val="bullet"/>
      <w:lvlText w:val="•"/>
      <w:lvlJc w:val="left"/>
      <w:pPr>
        <w:ind w:left="3488" w:hanging="353"/>
      </w:pPr>
      <w:rPr>
        <w:rFonts w:hint="default"/>
        <w:lang w:val="en-US" w:eastAsia="en-US" w:bidi="ar-SA"/>
      </w:rPr>
    </w:lvl>
    <w:lvl w:ilvl="3" w:tplc="C5D29FB2">
      <w:numFmt w:val="bullet"/>
      <w:lvlText w:val="•"/>
      <w:lvlJc w:val="left"/>
      <w:pPr>
        <w:ind w:left="4472" w:hanging="353"/>
      </w:pPr>
      <w:rPr>
        <w:rFonts w:hint="default"/>
        <w:lang w:val="en-US" w:eastAsia="en-US" w:bidi="ar-SA"/>
      </w:rPr>
    </w:lvl>
    <w:lvl w:ilvl="4" w:tplc="E54AF1C4">
      <w:numFmt w:val="bullet"/>
      <w:lvlText w:val="•"/>
      <w:lvlJc w:val="left"/>
      <w:pPr>
        <w:ind w:left="5456" w:hanging="353"/>
      </w:pPr>
      <w:rPr>
        <w:rFonts w:hint="default"/>
        <w:lang w:val="en-US" w:eastAsia="en-US" w:bidi="ar-SA"/>
      </w:rPr>
    </w:lvl>
    <w:lvl w:ilvl="5" w:tplc="9A6243F8">
      <w:numFmt w:val="bullet"/>
      <w:lvlText w:val="•"/>
      <w:lvlJc w:val="left"/>
      <w:pPr>
        <w:ind w:left="6440" w:hanging="353"/>
      </w:pPr>
      <w:rPr>
        <w:rFonts w:hint="default"/>
        <w:lang w:val="en-US" w:eastAsia="en-US" w:bidi="ar-SA"/>
      </w:rPr>
    </w:lvl>
    <w:lvl w:ilvl="6" w:tplc="FAAC1B70">
      <w:numFmt w:val="bullet"/>
      <w:lvlText w:val="•"/>
      <w:lvlJc w:val="left"/>
      <w:pPr>
        <w:ind w:left="7424" w:hanging="353"/>
      </w:pPr>
      <w:rPr>
        <w:rFonts w:hint="default"/>
        <w:lang w:val="en-US" w:eastAsia="en-US" w:bidi="ar-SA"/>
      </w:rPr>
    </w:lvl>
    <w:lvl w:ilvl="7" w:tplc="0E08CFB6">
      <w:numFmt w:val="bullet"/>
      <w:lvlText w:val="•"/>
      <w:lvlJc w:val="left"/>
      <w:pPr>
        <w:ind w:left="8408" w:hanging="353"/>
      </w:pPr>
      <w:rPr>
        <w:rFonts w:hint="default"/>
        <w:lang w:val="en-US" w:eastAsia="en-US" w:bidi="ar-SA"/>
      </w:rPr>
    </w:lvl>
    <w:lvl w:ilvl="8" w:tplc="F72A8FCE">
      <w:numFmt w:val="bullet"/>
      <w:lvlText w:val="•"/>
      <w:lvlJc w:val="left"/>
      <w:pPr>
        <w:ind w:left="939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38305866"/>
    <w:multiLevelType w:val="hybridMultilevel"/>
    <w:tmpl w:val="F0A6B6E6"/>
    <w:lvl w:ilvl="0" w:tplc="3E1E8C16">
      <w:numFmt w:val="bullet"/>
      <w:lvlText w:val=""/>
      <w:lvlJc w:val="left"/>
      <w:pPr>
        <w:ind w:left="1523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329B64">
      <w:numFmt w:val="bullet"/>
      <w:lvlText w:val="•"/>
      <w:lvlJc w:val="left"/>
      <w:pPr>
        <w:ind w:left="2504" w:hanging="353"/>
      </w:pPr>
      <w:rPr>
        <w:rFonts w:hint="default"/>
        <w:lang w:val="en-US" w:eastAsia="en-US" w:bidi="ar-SA"/>
      </w:rPr>
    </w:lvl>
    <w:lvl w:ilvl="2" w:tplc="D7C67420">
      <w:numFmt w:val="bullet"/>
      <w:lvlText w:val="•"/>
      <w:lvlJc w:val="left"/>
      <w:pPr>
        <w:ind w:left="3488" w:hanging="353"/>
      </w:pPr>
      <w:rPr>
        <w:rFonts w:hint="default"/>
        <w:lang w:val="en-US" w:eastAsia="en-US" w:bidi="ar-SA"/>
      </w:rPr>
    </w:lvl>
    <w:lvl w:ilvl="3" w:tplc="845AF65C">
      <w:numFmt w:val="bullet"/>
      <w:lvlText w:val="•"/>
      <w:lvlJc w:val="left"/>
      <w:pPr>
        <w:ind w:left="4472" w:hanging="353"/>
      </w:pPr>
      <w:rPr>
        <w:rFonts w:hint="default"/>
        <w:lang w:val="en-US" w:eastAsia="en-US" w:bidi="ar-SA"/>
      </w:rPr>
    </w:lvl>
    <w:lvl w:ilvl="4" w:tplc="AF6EAD50">
      <w:numFmt w:val="bullet"/>
      <w:lvlText w:val="•"/>
      <w:lvlJc w:val="left"/>
      <w:pPr>
        <w:ind w:left="5456" w:hanging="353"/>
      </w:pPr>
      <w:rPr>
        <w:rFonts w:hint="default"/>
        <w:lang w:val="en-US" w:eastAsia="en-US" w:bidi="ar-SA"/>
      </w:rPr>
    </w:lvl>
    <w:lvl w:ilvl="5" w:tplc="66ECD2E8">
      <w:numFmt w:val="bullet"/>
      <w:lvlText w:val="•"/>
      <w:lvlJc w:val="left"/>
      <w:pPr>
        <w:ind w:left="6440" w:hanging="353"/>
      </w:pPr>
      <w:rPr>
        <w:rFonts w:hint="default"/>
        <w:lang w:val="en-US" w:eastAsia="en-US" w:bidi="ar-SA"/>
      </w:rPr>
    </w:lvl>
    <w:lvl w:ilvl="6" w:tplc="90D01E5C">
      <w:numFmt w:val="bullet"/>
      <w:lvlText w:val="•"/>
      <w:lvlJc w:val="left"/>
      <w:pPr>
        <w:ind w:left="7424" w:hanging="353"/>
      </w:pPr>
      <w:rPr>
        <w:rFonts w:hint="default"/>
        <w:lang w:val="en-US" w:eastAsia="en-US" w:bidi="ar-SA"/>
      </w:rPr>
    </w:lvl>
    <w:lvl w:ilvl="7" w:tplc="2912F966">
      <w:numFmt w:val="bullet"/>
      <w:lvlText w:val="•"/>
      <w:lvlJc w:val="left"/>
      <w:pPr>
        <w:ind w:left="8408" w:hanging="353"/>
      </w:pPr>
      <w:rPr>
        <w:rFonts w:hint="default"/>
        <w:lang w:val="en-US" w:eastAsia="en-US" w:bidi="ar-SA"/>
      </w:rPr>
    </w:lvl>
    <w:lvl w:ilvl="8" w:tplc="6AE8AD9C">
      <w:numFmt w:val="bullet"/>
      <w:lvlText w:val="•"/>
      <w:lvlJc w:val="left"/>
      <w:pPr>
        <w:ind w:left="9392" w:hanging="353"/>
      </w:pPr>
      <w:rPr>
        <w:rFonts w:hint="default"/>
        <w:lang w:val="en-US" w:eastAsia="en-US" w:bidi="ar-SA"/>
      </w:rPr>
    </w:lvl>
  </w:abstractNum>
  <w:num w:numId="1" w16cid:durableId="2123111801">
    <w:abstractNumId w:val="0"/>
  </w:num>
  <w:num w:numId="2" w16cid:durableId="91732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NzA2NjMxNzM0sjBX0lEKTi0uzszPAykwrAUANFHlfCwAAAA="/>
  </w:docVars>
  <w:rsids>
    <w:rsidRoot w:val="00110493"/>
    <w:rsid w:val="0008708C"/>
    <w:rsid w:val="00110493"/>
    <w:rsid w:val="00352A8B"/>
    <w:rsid w:val="00715852"/>
    <w:rsid w:val="00AC0BFA"/>
    <w:rsid w:val="00B14242"/>
    <w:rsid w:val="00D10E87"/>
    <w:rsid w:val="00E9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35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801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 w:line="418" w:lineRule="exact"/>
      <w:ind w:right="2381"/>
      <w:jc w:val="center"/>
    </w:pPr>
    <w:rPr>
      <w:rFonts w:ascii="Arial" w:eastAsia="Arial" w:hAnsi="Arial" w:cs="Arial"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1523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0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E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0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E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mhsa.gov/medications-substance-use-disorders/statutes-regulations-guidelines/42-cfr-part-8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samhsa.gov/medications-substance-use-disorders/statutes-regulations-guidelines/42-cfr-part-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d68ba78187f17ef86c7ec65f686988d1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f41352b5d5c52f63d0acc24be87185b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107CD-3F51-4745-8B92-7FE9EBB92BEB}"/>
</file>

<file path=customXml/itemProps2.xml><?xml version="1.0" encoding="utf-8"?>
<ds:datastoreItem xmlns:ds="http://schemas.openxmlformats.org/officeDocument/2006/customXml" ds:itemID="{BA5F685E-4A20-41B0-848C-0ABDE9969DBD}"/>
</file>

<file path=customXml/itemProps3.xml><?xml version="1.0" encoding="utf-8"?>
<ds:datastoreItem xmlns:ds="http://schemas.openxmlformats.org/officeDocument/2006/customXml" ds:itemID="{95A2B577-E909-4334-8883-5AE64AA6D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3335</Words>
  <Characters>19179</Characters>
  <Application>Microsoft Office Word</Application>
  <DocSecurity>0</DocSecurity>
  <Lines>568</Lines>
  <Paragraphs>113</Paragraphs>
  <ScaleCrop>false</ScaleCrop>
  <Company/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2024-04-08T17:19:00Z</dcterms:created>
  <dcterms:modified xsi:type="dcterms:W3CDTF">2024-04-08T17:20:00Z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73fec4cb1ad9dfc5e33941507a093155ff7e3790aacab8e9c57d4e89adf13287</vt:lpwstr>
  </property>
  <property fmtid="{D5CDD505-2E9C-101B-9397-08002B2CF9AE}" pid="3" name="ContentTypeId">
    <vt:lpwstr>0x010100ABFEDB9F107C6446B43D25A543876226</vt:lpwstr>
  </property>
</Properties>
</file>