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323F" w14:textId="77777777" w:rsidR="002F0F33" w:rsidRPr="0008617D" w:rsidRDefault="002F0F33" w:rsidP="002F0F33">
      <w:pPr>
        <w:jc w:val="center"/>
      </w:pPr>
      <w:r w:rsidRPr="0008617D">
        <w:t>COMMONWEALTH OF MASSACHUSETTS</w:t>
      </w:r>
    </w:p>
    <w:p w14:paraId="78955BFF" w14:textId="77777777" w:rsidR="002F0F33" w:rsidRPr="0008617D" w:rsidRDefault="002F0F33" w:rsidP="002F0F33"/>
    <w:p w14:paraId="14F73FEC" w14:textId="77777777" w:rsidR="002F0F33" w:rsidRPr="0008617D" w:rsidRDefault="002F0F33" w:rsidP="002F0F33">
      <w:r w:rsidRPr="0008617D">
        <w:t>SUFFOLK COUNTY</w:t>
      </w:r>
      <w:r w:rsidRPr="0008617D">
        <w:tab/>
      </w:r>
      <w:r w:rsidRPr="0008617D">
        <w:tab/>
      </w:r>
      <w:r w:rsidRPr="0008617D">
        <w:tab/>
      </w:r>
      <w:r w:rsidRPr="0008617D">
        <w:tab/>
      </w:r>
      <w:r w:rsidRPr="0008617D">
        <w:tab/>
        <w:t xml:space="preserve">BOARD OF REGISTRATION </w:t>
      </w:r>
    </w:p>
    <w:p w14:paraId="6C5C04FE" w14:textId="77777777" w:rsidR="002F0F33" w:rsidRPr="0008617D" w:rsidRDefault="002F0F33" w:rsidP="002F0F33">
      <w:r>
        <w:t xml:space="preserve">                                                                                    </w:t>
      </w:r>
      <w:r w:rsidRPr="0008617D">
        <w:t>IN PHARMACY</w:t>
      </w:r>
    </w:p>
    <w:p w14:paraId="21387052" w14:textId="77777777" w:rsidR="002F0F33" w:rsidRPr="0008617D" w:rsidRDefault="002F0F33" w:rsidP="002F0F33"/>
    <w:p w14:paraId="0D39D0EF" w14:textId="77777777" w:rsidR="002F0F33" w:rsidRPr="00C87A4E" w:rsidRDefault="002F0F33" w:rsidP="002F0F33">
      <w:r w:rsidRPr="0008617D">
        <w:t xml:space="preserve">In </w:t>
      </w:r>
      <w:r>
        <w:t xml:space="preserve">the Matter of </w:t>
      </w:r>
      <w:r>
        <w:tab/>
      </w:r>
      <w:r w:rsidRPr="00C87A4E">
        <w:tab/>
      </w:r>
      <w:r>
        <w:t xml:space="preserve">            </w:t>
      </w:r>
      <w:r w:rsidRPr="00C87A4E">
        <w:t>)</w:t>
      </w:r>
    </w:p>
    <w:p w14:paraId="7E111DD0" w14:textId="47E514F3" w:rsidR="002F0F33" w:rsidRPr="00C87A4E" w:rsidRDefault="002F0F33" w:rsidP="002F0F33">
      <w:r>
        <w:t>Walgreens #5756</w:t>
      </w:r>
      <w:r w:rsidRPr="00C87A4E">
        <w:tab/>
      </w:r>
      <w:r>
        <w:t xml:space="preserve">                        )            Docket Nos.: PHA-2022-0206 / CAS-2022-1337</w:t>
      </w:r>
    </w:p>
    <w:p w14:paraId="71B1AF38" w14:textId="3DD5CB61" w:rsidR="002F0F33" w:rsidRDefault="002F0F33" w:rsidP="002F0F33">
      <w:r>
        <w:t>DS3252</w:t>
      </w:r>
      <w:r w:rsidRPr="00C87A4E">
        <w:tab/>
      </w:r>
      <w:r w:rsidRPr="00C87A4E">
        <w:tab/>
      </w:r>
      <w:r w:rsidRPr="00C87A4E">
        <w:tab/>
      </w:r>
      <w:r w:rsidRPr="00C87A4E">
        <w:tab/>
        <w:t>)</w:t>
      </w:r>
      <w:r>
        <w:tab/>
      </w:r>
      <w:r>
        <w:tab/>
        <w:t xml:space="preserve"> </w:t>
      </w:r>
      <w:r>
        <w:tab/>
        <w:t>PHA-2</w:t>
      </w:r>
      <w:r>
        <w:tab/>
        <w:t>023-0237 / CASE-2023-0625</w:t>
      </w:r>
    </w:p>
    <w:p w14:paraId="489BDE85" w14:textId="18659214" w:rsidR="002F0F33" w:rsidRPr="0008617D" w:rsidRDefault="002F0F33" w:rsidP="002F0F33">
      <w:r>
        <w:t>Expiration: 12/31/2025</w:t>
      </w:r>
      <w:r>
        <w:tab/>
      </w:r>
      <w:r>
        <w:tab/>
        <w:t>)</w:t>
      </w:r>
    </w:p>
    <w:p w14:paraId="1EB472CE" w14:textId="77777777" w:rsidR="002F0F33" w:rsidRPr="0008617D" w:rsidRDefault="002F0F33" w:rsidP="002F0F33"/>
    <w:p w14:paraId="0BA4FE30" w14:textId="77777777" w:rsidR="002F0F33" w:rsidRPr="0008617D" w:rsidRDefault="002F0F33" w:rsidP="002F0F33">
      <w:pPr>
        <w:jc w:val="center"/>
      </w:pPr>
      <w:r w:rsidRPr="0008617D">
        <w:rPr>
          <w:b/>
        </w:rPr>
        <w:t>CONSENT AGREEMENT FOR REPRIMAND</w:t>
      </w:r>
    </w:p>
    <w:p w14:paraId="53B83780" w14:textId="77777777" w:rsidR="002F0F33" w:rsidRPr="0008617D" w:rsidRDefault="002F0F33" w:rsidP="002F0F33"/>
    <w:p w14:paraId="5D360EF4" w14:textId="63BE58E7" w:rsidR="002F0F33" w:rsidRPr="00C0056E" w:rsidRDefault="002F0F33" w:rsidP="002F0F33">
      <w:pPr>
        <w:jc w:val="both"/>
      </w:pPr>
      <w:r w:rsidRPr="00C0056E">
        <w:t>The Massachusetts Board of Registration in Pharmacy (“Board”) and Walgreens #</w:t>
      </w:r>
      <w:r>
        <w:t>5756</w:t>
      </w:r>
      <w:r w:rsidRPr="00C0056E">
        <w:t xml:space="preserve"> (“Pharmacy” or “Licensee”), a pharmacy licensed by the Board, DS</w:t>
      </w:r>
      <w:r>
        <w:t>3252</w:t>
      </w:r>
      <w:r w:rsidRPr="00C0056E">
        <w:t>, do hereby stipulate and agree that the following information shall be entered into and become a permanent part of the Pharmacy’s record maintained by the Board:</w:t>
      </w:r>
    </w:p>
    <w:p w14:paraId="7DE87E3A" w14:textId="77777777" w:rsidR="002F0F33" w:rsidRPr="00C0056E" w:rsidRDefault="002F0F33" w:rsidP="002F0F33">
      <w:pPr>
        <w:jc w:val="both"/>
      </w:pPr>
    </w:p>
    <w:p w14:paraId="5B3F843C" w14:textId="6ACEBF6F" w:rsidR="002F0F33" w:rsidRPr="00C0056E" w:rsidRDefault="002F0F33" w:rsidP="002F0F33">
      <w:pPr>
        <w:pStyle w:val="ListParagraph"/>
        <w:numPr>
          <w:ilvl w:val="0"/>
          <w:numId w:val="1"/>
        </w:numPr>
        <w:ind w:hanging="720"/>
        <w:jc w:val="both"/>
      </w:pPr>
      <w:r w:rsidRPr="00C0056E">
        <w:t>The Pharmacy acknowledges the Board opened Complaint</w:t>
      </w:r>
      <w:r>
        <w:t>s</w:t>
      </w:r>
      <w:r w:rsidRPr="00C0056E">
        <w:t xml:space="preserve"> against its Massachusetts pharmacy license related to the conduct set forth in Paragraph 2, identified as Docket Number</w:t>
      </w:r>
      <w:r>
        <w:t>s</w:t>
      </w:r>
      <w:r w:rsidRPr="00C0056E">
        <w:t xml:space="preserve"> PHA-</w:t>
      </w:r>
      <w:r>
        <w:t>2022-0</w:t>
      </w:r>
      <w:r w:rsidR="00243336">
        <w:t>206 &amp; PHA-2023-0237</w:t>
      </w:r>
      <w:r w:rsidRPr="00C0056E">
        <w:t xml:space="preserve"> (“Complaint”).</w:t>
      </w:r>
    </w:p>
    <w:p w14:paraId="2EC0D3BB" w14:textId="77777777" w:rsidR="002F0F33" w:rsidRPr="00C0056E" w:rsidRDefault="002F0F33" w:rsidP="002F0F33">
      <w:pPr>
        <w:pStyle w:val="ListParagraph"/>
        <w:jc w:val="both"/>
      </w:pPr>
    </w:p>
    <w:p w14:paraId="36876FEC" w14:textId="77777777" w:rsidR="002F0F33" w:rsidRDefault="002F0F33" w:rsidP="002F0F33">
      <w:pPr>
        <w:pStyle w:val="ListParagraph"/>
        <w:numPr>
          <w:ilvl w:val="0"/>
          <w:numId w:val="1"/>
        </w:numPr>
        <w:ind w:hanging="720"/>
        <w:jc w:val="both"/>
      </w:pPr>
      <w:r w:rsidRPr="00C0056E">
        <w:t>The Pharmacy and the Board agree to resolve this Complaint without making any admissions or findings and without proceeding to a formal adjudicatory hearing.  The Complaint alleges the following: </w:t>
      </w:r>
    </w:p>
    <w:p w14:paraId="12EA9214" w14:textId="77777777" w:rsidR="00D9305E" w:rsidRDefault="00D9305E" w:rsidP="00D9305E">
      <w:pPr>
        <w:pStyle w:val="ListParagraph"/>
      </w:pPr>
    </w:p>
    <w:p w14:paraId="32982C5C" w14:textId="749F939F" w:rsidR="00D9305E" w:rsidRDefault="00D9305E" w:rsidP="00D9305E">
      <w:pPr>
        <w:pStyle w:val="ListParagraph"/>
        <w:jc w:val="both"/>
        <w:rPr>
          <w:u w:val="single"/>
        </w:rPr>
      </w:pPr>
      <w:r>
        <w:rPr>
          <w:u w:val="single"/>
        </w:rPr>
        <w:t>PHA-2022-0206</w:t>
      </w:r>
    </w:p>
    <w:p w14:paraId="273E580C" w14:textId="3DFEB230" w:rsidR="00D9305E" w:rsidRPr="00D9305E" w:rsidRDefault="00866A3E" w:rsidP="00866A3E">
      <w:pPr>
        <w:pStyle w:val="ListParagraph"/>
        <w:numPr>
          <w:ilvl w:val="1"/>
          <w:numId w:val="2"/>
        </w:numPr>
        <w:tabs>
          <w:tab w:val="left" w:pos="720"/>
        </w:tabs>
        <w:spacing w:before="240" w:after="240"/>
        <w:contextualSpacing w:val="0"/>
        <w:jc w:val="both"/>
      </w:pPr>
      <w:r>
        <w:t>The pharmacy failed to report a change in Manager of Record (MOR).</w:t>
      </w:r>
    </w:p>
    <w:p w14:paraId="7CE6C533" w14:textId="48371010" w:rsidR="00D9305E" w:rsidRPr="00D9305E" w:rsidRDefault="00D9305E" w:rsidP="00D9305E">
      <w:pPr>
        <w:pStyle w:val="ListParagraph"/>
        <w:jc w:val="both"/>
        <w:rPr>
          <w:u w:val="single"/>
        </w:rPr>
      </w:pPr>
      <w:r w:rsidRPr="00D9305E">
        <w:rPr>
          <w:u w:val="single"/>
        </w:rPr>
        <w:t>PHA-2023-0237</w:t>
      </w:r>
    </w:p>
    <w:p w14:paraId="27B544EA" w14:textId="13A73090" w:rsidR="00D9305E" w:rsidRDefault="002F0F33" w:rsidP="00866A3E">
      <w:pPr>
        <w:pStyle w:val="ListParagraph"/>
        <w:numPr>
          <w:ilvl w:val="1"/>
          <w:numId w:val="2"/>
        </w:numPr>
        <w:tabs>
          <w:tab w:val="left" w:pos="720"/>
        </w:tabs>
        <w:spacing w:before="240" w:after="240"/>
        <w:contextualSpacing w:val="0"/>
        <w:jc w:val="both"/>
      </w:pPr>
      <w:r w:rsidRPr="00EA74DA">
        <w:t>During a retail compliance inspection on</w:t>
      </w:r>
      <w:r w:rsidR="00D9305E">
        <w:t xml:space="preserve"> October 20, 2023, Board investigator(s) </w:t>
      </w:r>
      <w:r w:rsidR="00866A3E">
        <w:t>discovered t</w:t>
      </w:r>
      <w:r w:rsidR="00D9305E">
        <w:t xml:space="preserve">he Pharmacy failed </w:t>
      </w:r>
      <w:bookmarkStart w:id="0" w:name="_Hlk159847145"/>
      <w:r w:rsidR="00D9305E">
        <w:t>to submit a Change in Manager (MOR) application to the Board</w:t>
      </w:r>
      <w:r w:rsidR="00866A3E">
        <w:t xml:space="preserve"> and to comply with requirements for a change in MOR</w:t>
      </w:r>
      <w:bookmarkEnd w:id="0"/>
      <w:r w:rsidR="00866A3E">
        <w:t>.</w:t>
      </w:r>
    </w:p>
    <w:p w14:paraId="085EC7CB" w14:textId="0FF024D0" w:rsidR="00224B78" w:rsidRPr="00C87A4E" w:rsidRDefault="00224B78" w:rsidP="00EB5337">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rsidR="00D9305E">
        <w:rPr>
          <w:rFonts w:ascii="Century Schoolbook" w:hAnsi="Century Schoolbook"/>
        </w:rPr>
        <w:t>247 CMR 6.03</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rsidR="00D9305E">
        <w:t>a</w:t>
      </w:r>
      <w:r w:rsidRPr="002D6CB6">
        <w:t>).</w:t>
      </w:r>
    </w:p>
    <w:p w14:paraId="7E8B6BD7" w14:textId="77777777" w:rsidR="002F0F33" w:rsidRPr="00C0056E" w:rsidRDefault="002F0F33" w:rsidP="002F0F33">
      <w:pPr>
        <w:pStyle w:val="ListParagraph"/>
        <w:ind w:left="0"/>
      </w:pPr>
    </w:p>
    <w:p w14:paraId="45B52279" w14:textId="77777777" w:rsidR="002F0F33" w:rsidRPr="00C0056E" w:rsidRDefault="002F0F33" w:rsidP="002F0F33">
      <w:pPr>
        <w:pStyle w:val="ListParagraph"/>
        <w:numPr>
          <w:ilvl w:val="0"/>
          <w:numId w:val="1"/>
        </w:numPr>
        <w:ind w:hanging="720"/>
        <w:jc w:val="both"/>
      </w:pPr>
      <w:r w:rsidRPr="00C0056E">
        <w:t xml:space="preserve">The Pharmacy agrees that the Board shall impose a REPRIMAND on its license based on the facts admitted in Paragraph 2, effective as of the date on which the Board signs this Agreement (“Effective Date”).  </w:t>
      </w:r>
    </w:p>
    <w:p w14:paraId="50F8501A" w14:textId="77777777" w:rsidR="002F0F33" w:rsidRPr="00C0056E" w:rsidRDefault="002F0F33" w:rsidP="002F0F33">
      <w:pPr>
        <w:pStyle w:val="ListParagraph"/>
      </w:pPr>
    </w:p>
    <w:p w14:paraId="6125CE9C" w14:textId="77777777" w:rsidR="002F0F33" w:rsidRPr="00C0056E" w:rsidRDefault="002F0F33" w:rsidP="002F0F33">
      <w:pPr>
        <w:pStyle w:val="ListParagraph"/>
        <w:numPr>
          <w:ilvl w:val="0"/>
          <w:numId w:val="1"/>
        </w:numPr>
        <w:ind w:hanging="720"/>
        <w:jc w:val="both"/>
      </w:pPr>
      <w:r w:rsidRPr="00C0056E">
        <w:lastRenderedPageBreak/>
        <w:t xml:space="preserve">The Board agrees that in return for the Pharmacy’s execution and successful compliance with all the requirements of this Agreement, the Board will not prosecute the Complaint.  </w:t>
      </w:r>
    </w:p>
    <w:p w14:paraId="0274165C" w14:textId="77777777" w:rsidR="002F0F33" w:rsidRPr="00C0056E" w:rsidRDefault="002F0F33" w:rsidP="002F0F33">
      <w:pPr>
        <w:pStyle w:val="ListParagraph"/>
      </w:pPr>
    </w:p>
    <w:p w14:paraId="3A8A792D" w14:textId="77777777" w:rsidR="002F0F33" w:rsidRPr="00C0056E" w:rsidRDefault="002F0F33" w:rsidP="002F0F33">
      <w:pPr>
        <w:pStyle w:val="ListParagraph"/>
        <w:numPr>
          <w:ilvl w:val="0"/>
          <w:numId w:val="1"/>
        </w:numPr>
        <w:ind w:hanging="720"/>
        <w:jc w:val="both"/>
      </w:pPr>
      <w:r w:rsidRPr="00C0056E">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C0056E">
        <w:rPr>
          <w:i/>
        </w:rPr>
        <w:t>et seq.</w:t>
      </w:r>
      <w:r w:rsidRPr="00C0056E">
        <w:t xml:space="preserve">  The Pharmacy further understands that by executing this Agreement the Pharmacy is knowingly and voluntarily waiving its right to a formal adjudication of the Complaint.</w:t>
      </w:r>
    </w:p>
    <w:p w14:paraId="6D577E33" w14:textId="77777777" w:rsidR="002F0F33" w:rsidRPr="00C0056E" w:rsidRDefault="002F0F33" w:rsidP="002F0F33">
      <w:pPr>
        <w:pStyle w:val="ListParagraph"/>
        <w:ind w:left="0"/>
        <w:jc w:val="both"/>
      </w:pPr>
    </w:p>
    <w:p w14:paraId="4029885B" w14:textId="77777777" w:rsidR="00EB5337" w:rsidRPr="005D79E8" w:rsidRDefault="00EB5337" w:rsidP="00EB5337">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760E95CC" w14:textId="77777777" w:rsidR="002F0F33" w:rsidRPr="00C0056E" w:rsidRDefault="002F0F33" w:rsidP="002F0F33">
      <w:pPr>
        <w:pStyle w:val="ListParagraph"/>
      </w:pPr>
    </w:p>
    <w:p w14:paraId="2895B14A" w14:textId="77777777" w:rsidR="002F0F33" w:rsidRPr="00C0056E" w:rsidRDefault="002F0F33" w:rsidP="002F0F33">
      <w:pPr>
        <w:pStyle w:val="ListParagraph"/>
        <w:numPr>
          <w:ilvl w:val="0"/>
          <w:numId w:val="1"/>
        </w:numPr>
        <w:ind w:hanging="720"/>
        <w:jc w:val="both"/>
      </w:pPr>
      <w:r w:rsidRPr="00C0056E">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11BF393B" w14:textId="77777777" w:rsidR="002F0F33" w:rsidRPr="00C0056E" w:rsidRDefault="002F0F33" w:rsidP="002F0F33">
      <w:pPr>
        <w:pStyle w:val="ListParagraph"/>
        <w:ind w:left="0"/>
      </w:pPr>
    </w:p>
    <w:p w14:paraId="70033BA3" w14:textId="77777777" w:rsidR="002F0F33" w:rsidRPr="00C0056E" w:rsidRDefault="002F0F33" w:rsidP="002F0F33">
      <w:pPr>
        <w:pStyle w:val="ListParagraph"/>
        <w:numPr>
          <w:ilvl w:val="0"/>
          <w:numId w:val="1"/>
        </w:numPr>
        <w:ind w:hanging="720"/>
        <w:jc w:val="both"/>
      </w:pPr>
      <w:r w:rsidRPr="00C0056E">
        <w:t>The Pharmacy understands and agrees that entering into this Agreement is a voluntary and final act and not subject to reconsideration, appeal, or judicial review.</w:t>
      </w:r>
    </w:p>
    <w:p w14:paraId="4713C6B0" w14:textId="77777777" w:rsidR="002F0F33" w:rsidRPr="00C0056E" w:rsidRDefault="002F0F33" w:rsidP="002F0F33">
      <w:pPr>
        <w:jc w:val="both"/>
      </w:pPr>
    </w:p>
    <w:p w14:paraId="5CBA2C1F" w14:textId="77777777" w:rsidR="002F0F33" w:rsidRPr="00C0056E" w:rsidRDefault="002F0F33" w:rsidP="002F0F33">
      <w:pPr>
        <w:pStyle w:val="ListParagraph"/>
        <w:numPr>
          <w:ilvl w:val="0"/>
          <w:numId w:val="1"/>
        </w:numPr>
        <w:ind w:hanging="720"/>
        <w:jc w:val="both"/>
      </w:pPr>
      <w:r w:rsidRPr="00C0056E">
        <w:t xml:space="preserve">The individual signing this Agreement certifies that they are authorized to enter into this Agreement on behalf of the Pharmacy, and that they have read this Agreement.  </w:t>
      </w:r>
    </w:p>
    <w:p w14:paraId="1FC8B0C8" w14:textId="77777777" w:rsidR="002F0F33" w:rsidRPr="0008617D" w:rsidRDefault="002F0F33" w:rsidP="00866A3E">
      <w:pPr>
        <w:jc w:val="both"/>
      </w:pPr>
    </w:p>
    <w:p w14:paraId="7132A652" w14:textId="77777777" w:rsidR="002F0F33" w:rsidRPr="0008617D" w:rsidRDefault="002F0F33" w:rsidP="002F0F33">
      <w:pPr>
        <w:jc w:val="both"/>
      </w:pPr>
    </w:p>
    <w:p w14:paraId="3F23846F" w14:textId="77777777" w:rsidR="002F0F33" w:rsidRPr="0008617D" w:rsidRDefault="002F0F33" w:rsidP="002F0F33">
      <w:pPr>
        <w:jc w:val="both"/>
      </w:pPr>
      <w:r w:rsidRPr="0008617D">
        <w:t xml:space="preserve">____________________________ </w:t>
      </w:r>
      <w:r w:rsidRPr="0008617D">
        <w:tab/>
      </w:r>
      <w:r w:rsidRPr="0008617D">
        <w:tab/>
        <w:t xml:space="preserve">____________________________ </w:t>
      </w:r>
    </w:p>
    <w:p w14:paraId="509C7ED9" w14:textId="2E964897" w:rsidR="002F0F33" w:rsidRPr="0008617D" w:rsidRDefault="002F0F33" w:rsidP="002F0F33">
      <w:pPr>
        <w:tabs>
          <w:tab w:val="left" w:pos="4320"/>
        </w:tabs>
        <w:ind w:left="360" w:hanging="360"/>
        <w:jc w:val="both"/>
      </w:pPr>
      <w:r>
        <w:t>Date</w:t>
      </w:r>
      <w:r w:rsidRPr="0008617D">
        <w:t xml:space="preserve"> </w:t>
      </w:r>
      <w:r w:rsidRPr="0008617D">
        <w:tab/>
        <w:t>(</w:t>
      </w:r>
      <w:r>
        <w:t>Signature)</w:t>
      </w:r>
    </w:p>
    <w:p w14:paraId="1EBB3396" w14:textId="77777777" w:rsidR="002F0F33" w:rsidRPr="0008617D" w:rsidRDefault="002F0F33" w:rsidP="002F0F33">
      <w:pPr>
        <w:tabs>
          <w:tab w:val="left" w:pos="4320"/>
        </w:tabs>
        <w:ind w:left="360" w:hanging="360"/>
        <w:jc w:val="both"/>
      </w:pPr>
      <w:r w:rsidRPr="0008617D">
        <w:tab/>
      </w:r>
      <w:r w:rsidRPr="0008617D">
        <w:tab/>
      </w:r>
    </w:p>
    <w:p w14:paraId="11E7A42A" w14:textId="0200C7FA" w:rsidR="002F0F33" w:rsidRPr="0008617D" w:rsidRDefault="002F0F33" w:rsidP="00866A3E">
      <w:pPr>
        <w:tabs>
          <w:tab w:val="left" w:pos="4320"/>
        </w:tabs>
        <w:ind w:left="360" w:hanging="360"/>
        <w:jc w:val="both"/>
      </w:pPr>
      <w:r w:rsidRPr="0008617D">
        <w:tab/>
      </w:r>
      <w:r w:rsidRPr="0008617D">
        <w:tab/>
        <w:t xml:space="preserve">____________________________ </w:t>
      </w:r>
    </w:p>
    <w:p w14:paraId="7E91AB4E" w14:textId="77777777" w:rsidR="002F0F33" w:rsidRPr="0008617D" w:rsidRDefault="002F0F33" w:rsidP="002F0F33">
      <w:pPr>
        <w:ind w:left="3600" w:firstLine="720"/>
        <w:jc w:val="both"/>
      </w:pPr>
      <w:r w:rsidRPr="0008617D">
        <w:t>(print name)</w:t>
      </w:r>
    </w:p>
    <w:p w14:paraId="3565DD8D" w14:textId="77777777" w:rsidR="002F0F33" w:rsidRPr="0008617D" w:rsidRDefault="002F0F33" w:rsidP="002F0F33">
      <w:pPr>
        <w:jc w:val="both"/>
      </w:pPr>
    </w:p>
    <w:p w14:paraId="1FF13AC6" w14:textId="77777777" w:rsidR="002F0F33" w:rsidRPr="0008617D" w:rsidRDefault="002F0F33" w:rsidP="002F0F33">
      <w:pPr>
        <w:jc w:val="both"/>
      </w:pPr>
      <w:r w:rsidRPr="0008617D">
        <w:tab/>
      </w:r>
      <w:r w:rsidRPr="0008617D">
        <w:tab/>
      </w:r>
      <w:r w:rsidRPr="0008617D">
        <w:tab/>
      </w:r>
      <w:r w:rsidRPr="0008617D">
        <w:tab/>
      </w:r>
      <w:r w:rsidRPr="0008617D">
        <w:tab/>
      </w:r>
      <w:r w:rsidRPr="0008617D">
        <w:tab/>
        <w:t xml:space="preserve">____________________________ </w:t>
      </w:r>
    </w:p>
    <w:p w14:paraId="04687B86" w14:textId="77777777" w:rsidR="002F0F33" w:rsidRPr="0008617D" w:rsidRDefault="002F0F33" w:rsidP="002F0F33">
      <w:pPr>
        <w:jc w:val="both"/>
      </w:pPr>
      <w:r w:rsidRPr="0008617D">
        <w:tab/>
      </w:r>
      <w:r w:rsidRPr="0008617D">
        <w:tab/>
      </w:r>
      <w:r w:rsidRPr="0008617D">
        <w:tab/>
      </w:r>
      <w:r w:rsidRPr="0008617D">
        <w:tab/>
      </w:r>
      <w:r w:rsidRPr="0008617D">
        <w:tab/>
      </w:r>
      <w:r w:rsidRPr="0008617D">
        <w:tab/>
        <w:t>David Sencabaugh, R. Ph.</w:t>
      </w:r>
    </w:p>
    <w:p w14:paraId="375782FF" w14:textId="77777777" w:rsidR="002F0F33" w:rsidRPr="0008617D" w:rsidRDefault="002F0F33" w:rsidP="002F0F33">
      <w:pPr>
        <w:ind w:left="1440" w:hanging="1440"/>
        <w:jc w:val="both"/>
      </w:pPr>
      <w:r w:rsidRPr="0008617D">
        <w:tab/>
      </w:r>
      <w:r w:rsidRPr="0008617D">
        <w:tab/>
      </w:r>
      <w:r w:rsidRPr="0008617D">
        <w:tab/>
      </w:r>
      <w:r w:rsidRPr="0008617D">
        <w:tab/>
      </w:r>
      <w:r w:rsidRPr="0008617D">
        <w:tab/>
        <w:t>Executive Director</w:t>
      </w:r>
    </w:p>
    <w:p w14:paraId="5F0B4F6B" w14:textId="7304816F" w:rsidR="002F0F33" w:rsidRPr="00866A3E" w:rsidRDefault="002F0F33" w:rsidP="00866A3E">
      <w:pPr>
        <w:ind w:left="1440" w:hanging="1440"/>
        <w:jc w:val="both"/>
      </w:pPr>
      <w:r w:rsidRPr="0008617D">
        <w:tab/>
      </w:r>
      <w:r w:rsidRPr="0008617D">
        <w:tab/>
      </w:r>
      <w:r w:rsidRPr="0008617D">
        <w:tab/>
      </w:r>
      <w:r w:rsidRPr="0008617D">
        <w:tab/>
      </w:r>
      <w:r w:rsidRPr="0008617D">
        <w:tab/>
        <w:t>Board of Registration in Pharmacy</w:t>
      </w:r>
    </w:p>
    <w:p w14:paraId="4FF29AA8" w14:textId="790E79C6" w:rsidR="002F0F33" w:rsidRPr="0008617D" w:rsidRDefault="002F0F33" w:rsidP="002F0F33">
      <w:r w:rsidRPr="0008617D">
        <w:t>______</w:t>
      </w:r>
      <w:r w:rsidR="00FE53B3" w:rsidRPr="00FE53B3">
        <w:rPr>
          <w:u w:val="single"/>
        </w:rPr>
        <w:t>March 26, 2004</w:t>
      </w:r>
      <w:r w:rsidRPr="0008617D">
        <w:t>______</w:t>
      </w:r>
    </w:p>
    <w:p w14:paraId="2923F041" w14:textId="77777777" w:rsidR="002F0F33" w:rsidRPr="0008617D" w:rsidRDefault="002F0F33" w:rsidP="002F0F33">
      <w:pPr>
        <w:jc w:val="both"/>
      </w:pPr>
      <w:r w:rsidRPr="0008617D">
        <w:t xml:space="preserve">Effective Date </w:t>
      </w:r>
    </w:p>
    <w:p w14:paraId="62C4C38E" w14:textId="77777777" w:rsidR="002F0F33" w:rsidRPr="0008617D" w:rsidRDefault="002F0F33" w:rsidP="002F0F33">
      <w:pPr>
        <w:jc w:val="both"/>
        <w:rPr>
          <w:b/>
        </w:rPr>
      </w:pPr>
    </w:p>
    <w:p w14:paraId="318F058A" w14:textId="75993C1C" w:rsidR="002F0F33" w:rsidRPr="0008617D" w:rsidRDefault="002F0F33" w:rsidP="002F0F33">
      <w:pPr>
        <w:jc w:val="both"/>
      </w:pPr>
      <w:r w:rsidRPr="0008617D">
        <w:t>Fully Signed Agreement Sent to Licensee on ______</w:t>
      </w:r>
      <w:r w:rsidR="00FE53B3" w:rsidRPr="00FE53B3">
        <w:rPr>
          <w:u w:val="single"/>
        </w:rPr>
        <w:t>3/26/24</w:t>
      </w:r>
      <w:r w:rsidRPr="0008617D">
        <w:t>______by Certified Mail No._______</w:t>
      </w:r>
      <w:r w:rsidR="00FE53B3" w:rsidRPr="00FE53B3">
        <w:rPr>
          <w:u w:val="single"/>
        </w:rPr>
        <w:t>7022 2410 0001 6857 7459</w:t>
      </w:r>
      <w:r w:rsidR="00FE53B3" w:rsidRPr="0008617D">
        <w:t xml:space="preserve"> </w:t>
      </w:r>
      <w:r w:rsidRPr="0008617D">
        <w:t>________</w:t>
      </w:r>
    </w:p>
    <w:p w14:paraId="015E7DC8" w14:textId="77777777" w:rsidR="0085147A" w:rsidRDefault="0085147A"/>
    <w:sectPr w:rsidR="0085147A" w:rsidSect="00243336">
      <w:headerReference w:type="default"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15889" w14:textId="77777777" w:rsidR="00243336" w:rsidRDefault="00243336" w:rsidP="00243336">
      <w:r>
        <w:separator/>
      </w:r>
    </w:p>
  </w:endnote>
  <w:endnote w:type="continuationSeparator" w:id="0">
    <w:p w14:paraId="22578278" w14:textId="77777777" w:rsidR="00243336" w:rsidRDefault="00243336" w:rsidP="0024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7653" w14:textId="5E7E5436" w:rsidR="00866A3E" w:rsidRPr="00D215D4" w:rsidRDefault="00866A3E" w:rsidP="003D4629">
    <w:pPr>
      <w:pStyle w:val="Footer"/>
      <w:rPr>
        <w:sz w:val="20"/>
        <w:szCs w:val="20"/>
      </w:rPr>
    </w:pPr>
    <w:r>
      <w:rPr>
        <w:sz w:val="20"/>
        <w:szCs w:val="20"/>
      </w:rPr>
      <w:t>Walgreens #</w:t>
    </w:r>
    <w:r w:rsidR="00243336">
      <w:rPr>
        <w:sz w:val="20"/>
        <w:szCs w:val="20"/>
      </w:rPr>
      <w:t>5</w:t>
    </w:r>
    <w:r w:rsidR="009D0ECF">
      <w:rPr>
        <w:sz w:val="20"/>
        <w:szCs w:val="20"/>
      </w:rPr>
      <w:t>756</w:t>
    </w:r>
  </w:p>
  <w:p w14:paraId="1F0F1137" w14:textId="6BEEBEAD" w:rsidR="00866A3E" w:rsidRPr="00D215D4" w:rsidRDefault="00866A3E" w:rsidP="003D4629">
    <w:pPr>
      <w:pStyle w:val="Footer"/>
      <w:rPr>
        <w:sz w:val="20"/>
        <w:szCs w:val="20"/>
      </w:rPr>
    </w:pPr>
    <w:r>
      <w:rPr>
        <w:sz w:val="20"/>
        <w:szCs w:val="20"/>
      </w:rPr>
      <w:t>DS3</w:t>
    </w:r>
    <w:r w:rsidR="00243336">
      <w:rPr>
        <w:sz w:val="20"/>
        <w:szCs w:val="20"/>
      </w:rPr>
      <w:t>252</w:t>
    </w:r>
  </w:p>
  <w:p w14:paraId="4225BA8B" w14:textId="0AD0AB48" w:rsidR="00866A3E" w:rsidRPr="00D171E6" w:rsidRDefault="00866A3E" w:rsidP="00243336">
    <w:pPr>
      <w:pStyle w:val="Footer"/>
      <w:rPr>
        <w:sz w:val="20"/>
        <w:szCs w:val="20"/>
      </w:rPr>
    </w:pPr>
    <w:r>
      <w:rPr>
        <w:sz w:val="20"/>
        <w:szCs w:val="20"/>
      </w:rPr>
      <w:t>PHA-2022-0</w:t>
    </w:r>
    <w:r w:rsidR="00243336">
      <w:rPr>
        <w:sz w:val="20"/>
        <w:szCs w:val="20"/>
      </w:rPr>
      <w:t>2026 &amp; PHA-2023-0237</w:t>
    </w:r>
  </w:p>
  <w:p w14:paraId="3C7235EC" w14:textId="77777777" w:rsidR="00866A3E" w:rsidRPr="00D171E6" w:rsidRDefault="00866A3E">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048B66E5" w14:textId="77777777" w:rsidR="00866A3E" w:rsidRPr="00D171E6" w:rsidRDefault="00866A3E">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542575"/>
      <w:docPartObj>
        <w:docPartGallery w:val="Page Numbers (Bottom of Page)"/>
        <w:docPartUnique/>
      </w:docPartObj>
    </w:sdtPr>
    <w:sdtEndPr/>
    <w:sdtContent>
      <w:sdt>
        <w:sdtPr>
          <w:id w:val="-1769616900"/>
          <w:docPartObj>
            <w:docPartGallery w:val="Page Numbers (Top of Page)"/>
            <w:docPartUnique/>
          </w:docPartObj>
        </w:sdtPr>
        <w:sdtEndPr/>
        <w:sdtContent>
          <w:p w14:paraId="105AF7BF" w14:textId="38D0D0B1" w:rsidR="00243336" w:rsidRDefault="0024333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491B46B" w14:textId="23F1DA93" w:rsidR="00243336" w:rsidRPr="00243336" w:rsidRDefault="0024333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E26B3" w14:textId="77777777" w:rsidR="00243336" w:rsidRDefault="00243336" w:rsidP="00243336">
      <w:r>
        <w:separator/>
      </w:r>
    </w:p>
  </w:footnote>
  <w:footnote w:type="continuationSeparator" w:id="0">
    <w:p w14:paraId="67DC6AF7" w14:textId="77777777" w:rsidR="00243336" w:rsidRDefault="00243336" w:rsidP="0024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F60F3" w14:textId="28044043" w:rsidR="00243336" w:rsidRDefault="00243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05305025">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33"/>
    <w:rsid w:val="00224B78"/>
    <w:rsid w:val="00243336"/>
    <w:rsid w:val="002C32A4"/>
    <w:rsid w:val="002F0F33"/>
    <w:rsid w:val="00553D09"/>
    <w:rsid w:val="005B38A7"/>
    <w:rsid w:val="005C2BCA"/>
    <w:rsid w:val="0085147A"/>
    <w:rsid w:val="00866A3E"/>
    <w:rsid w:val="009D0ECF"/>
    <w:rsid w:val="00D9305E"/>
    <w:rsid w:val="00EB5337"/>
    <w:rsid w:val="00FE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363B8"/>
  <w15:chartTrackingRefBased/>
  <w15:docId w15:val="{911144E2-D47E-4B2A-A486-884DE070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F3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F0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F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F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F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F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F33"/>
    <w:rPr>
      <w:rFonts w:eastAsiaTheme="majorEastAsia" w:cstheme="majorBidi"/>
      <w:color w:val="272727" w:themeColor="text1" w:themeTint="D8"/>
    </w:rPr>
  </w:style>
  <w:style w:type="paragraph" w:styleId="Title">
    <w:name w:val="Title"/>
    <w:basedOn w:val="Normal"/>
    <w:next w:val="Normal"/>
    <w:link w:val="TitleChar"/>
    <w:uiPriority w:val="10"/>
    <w:qFormat/>
    <w:rsid w:val="002F0F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F33"/>
    <w:pPr>
      <w:spacing w:before="160"/>
      <w:jc w:val="center"/>
    </w:pPr>
    <w:rPr>
      <w:i/>
      <w:iCs/>
      <w:color w:val="404040" w:themeColor="text1" w:themeTint="BF"/>
    </w:rPr>
  </w:style>
  <w:style w:type="character" w:customStyle="1" w:styleId="QuoteChar">
    <w:name w:val="Quote Char"/>
    <w:basedOn w:val="DefaultParagraphFont"/>
    <w:link w:val="Quote"/>
    <w:uiPriority w:val="29"/>
    <w:rsid w:val="002F0F33"/>
    <w:rPr>
      <w:i/>
      <w:iCs/>
      <w:color w:val="404040" w:themeColor="text1" w:themeTint="BF"/>
    </w:rPr>
  </w:style>
  <w:style w:type="paragraph" w:styleId="ListParagraph">
    <w:name w:val="List Paragraph"/>
    <w:basedOn w:val="Normal"/>
    <w:qFormat/>
    <w:rsid w:val="002F0F33"/>
    <w:pPr>
      <w:ind w:left="720"/>
      <w:contextualSpacing/>
    </w:pPr>
  </w:style>
  <w:style w:type="character" w:styleId="IntenseEmphasis">
    <w:name w:val="Intense Emphasis"/>
    <w:basedOn w:val="DefaultParagraphFont"/>
    <w:uiPriority w:val="21"/>
    <w:qFormat/>
    <w:rsid w:val="002F0F33"/>
    <w:rPr>
      <w:i/>
      <w:iCs/>
      <w:color w:val="0F4761" w:themeColor="accent1" w:themeShade="BF"/>
    </w:rPr>
  </w:style>
  <w:style w:type="paragraph" w:styleId="IntenseQuote">
    <w:name w:val="Intense Quote"/>
    <w:basedOn w:val="Normal"/>
    <w:next w:val="Normal"/>
    <w:link w:val="IntenseQuoteChar"/>
    <w:uiPriority w:val="30"/>
    <w:qFormat/>
    <w:rsid w:val="002F0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F33"/>
    <w:rPr>
      <w:i/>
      <w:iCs/>
      <w:color w:val="0F4761" w:themeColor="accent1" w:themeShade="BF"/>
    </w:rPr>
  </w:style>
  <w:style w:type="character" w:styleId="IntenseReference">
    <w:name w:val="Intense Reference"/>
    <w:basedOn w:val="DefaultParagraphFont"/>
    <w:uiPriority w:val="32"/>
    <w:qFormat/>
    <w:rsid w:val="002F0F33"/>
    <w:rPr>
      <w:b/>
      <w:bCs/>
      <w:smallCaps/>
      <w:color w:val="0F4761" w:themeColor="accent1" w:themeShade="BF"/>
      <w:spacing w:val="5"/>
    </w:rPr>
  </w:style>
  <w:style w:type="paragraph" w:styleId="Footer">
    <w:name w:val="footer"/>
    <w:basedOn w:val="Normal"/>
    <w:link w:val="FooterChar"/>
    <w:uiPriority w:val="99"/>
    <w:rsid w:val="002F0F33"/>
    <w:pPr>
      <w:tabs>
        <w:tab w:val="center" w:pos="4680"/>
        <w:tab w:val="right" w:pos="9360"/>
      </w:tabs>
    </w:pPr>
  </w:style>
  <w:style w:type="character" w:customStyle="1" w:styleId="FooterChar">
    <w:name w:val="Footer Char"/>
    <w:basedOn w:val="DefaultParagraphFont"/>
    <w:link w:val="Footer"/>
    <w:uiPriority w:val="99"/>
    <w:rsid w:val="002F0F33"/>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43336"/>
    <w:pPr>
      <w:tabs>
        <w:tab w:val="center" w:pos="4680"/>
        <w:tab w:val="right" w:pos="9360"/>
      </w:tabs>
    </w:pPr>
  </w:style>
  <w:style w:type="character" w:customStyle="1" w:styleId="HeaderChar">
    <w:name w:val="Header Char"/>
    <w:basedOn w:val="DefaultParagraphFont"/>
    <w:link w:val="Header"/>
    <w:uiPriority w:val="99"/>
    <w:rsid w:val="0024333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Adrianza, Ana-Karina (DPH)</cp:lastModifiedBy>
  <cp:revision>6</cp:revision>
  <dcterms:created xsi:type="dcterms:W3CDTF">2024-02-26T18:04:00Z</dcterms:created>
  <dcterms:modified xsi:type="dcterms:W3CDTF">2025-01-16T17:32:00Z</dcterms:modified>
</cp:coreProperties>
</file>