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Default="00D24851">
      <w:pPr>
        <w:rPr>
          <w:b/>
          <w:u w:val="single"/>
        </w:rPr>
      </w:pPr>
      <w:bookmarkStart w:id="0" w:name="_GoBack"/>
      <w:bookmarkEnd w:id="0"/>
      <w:r>
        <w:rPr>
          <w:b/>
          <w:noProof/>
          <w:u w:val="single"/>
        </w:rPr>
        <w:drawing>
          <wp:anchor distT="0" distB="0" distL="114300" distR="114300" simplePos="0" relativeHeight="251658240" behindDoc="0" locked="0" layoutInCell="1" allowOverlap="1">
            <wp:simplePos x="0" y="0"/>
            <wp:positionH relativeFrom="column">
              <wp:posOffset>2781300</wp:posOffset>
            </wp:positionH>
            <wp:positionV relativeFrom="paragraph">
              <wp:posOffset>-189865</wp:posOffset>
            </wp:positionV>
            <wp:extent cx="1059180" cy="1047750"/>
            <wp:effectExtent l="0" t="0" r="7620" b="0"/>
            <wp:wrapNone/>
            <wp:docPr id="3" name="Picture 10"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1047750"/>
                    </a:xfrm>
                    <a:prstGeom prst="rect">
                      <a:avLst/>
                    </a:prstGeom>
                  </pic:spPr>
                </pic:pic>
              </a:graphicData>
            </a:graphic>
          </wp:anchor>
        </w:drawing>
      </w:r>
    </w:p>
    <w:p w:rsidR="00D24851" w:rsidRDefault="00D24851">
      <w:pPr>
        <w:rPr>
          <w:b/>
          <w:u w:val="single"/>
        </w:rPr>
      </w:pPr>
    </w:p>
    <w:p w:rsidR="00D24851" w:rsidRDefault="00D24851">
      <w:pPr>
        <w:rPr>
          <w:b/>
          <w:u w:val="single"/>
        </w:rPr>
      </w:pPr>
    </w:p>
    <w:p w:rsidR="001D4D78" w:rsidRPr="001D4D78" w:rsidRDefault="001D4D78">
      <w:r>
        <w:rPr>
          <w:b/>
          <w:u w:val="single"/>
        </w:rPr>
        <w:t>OPERADORIS DI LUGARIS DI BRONZIAMÉNTU</w:t>
      </w:r>
      <w:r>
        <w:t xml:space="preserve">:  Antis di </w:t>
      </w:r>
      <w:proofErr w:type="spellStart"/>
      <w:r>
        <w:t>bronzia</w:t>
      </w:r>
      <w:proofErr w:type="spellEnd"/>
      <w:r>
        <w:t xml:space="preserve">, </w:t>
      </w:r>
      <w:proofErr w:type="spellStart"/>
      <w:r>
        <w:t>tudu</w:t>
      </w:r>
      <w:proofErr w:type="spellEnd"/>
      <w:r>
        <w:t xml:space="preserve"> </w:t>
      </w:r>
      <w:proofErr w:type="spellStart"/>
      <w:r>
        <w:t>klienti</w:t>
      </w:r>
      <w:proofErr w:type="spellEnd"/>
      <w:r>
        <w:t xml:space="preserve"> </w:t>
      </w:r>
      <w:proofErr w:type="spellStart"/>
      <w:r>
        <w:t>debe</w:t>
      </w:r>
      <w:proofErr w:type="spellEnd"/>
      <w:r>
        <w:t xml:space="preserve"> </w:t>
      </w:r>
      <w:proofErr w:type="spellStart"/>
      <w:r>
        <w:t>resebe</w:t>
      </w:r>
      <w:proofErr w:type="spellEnd"/>
      <w:r>
        <w:t xml:space="preserve"> </w:t>
      </w:r>
      <w:proofErr w:type="spellStart"/>
      <w:r>
        <w:t>kel</w:t>
      </w:r>
      <w:proofErr w:type="spellEnd"/>
      <w:r>
        <w:t xml:space="preserve"> </w:t>
      </w:r>
      <w:proofErr w:type="spellStart"/>
      <w:r>
        <w:t>avizu</w:t>
      </w:r>
      <w:proofErr w:type="spellEnd"/>
      <w:r>
        <w:t xml:space="preserve"> li.  </w:t>
      </w:r>
      <w:proofErr w:type="spellStart"/>
      <w:r>
        <w:t>Ménus</w:t>
      </w:r>
      <w:proofErr w:type="spellEnd"/>
      <w:r>
        <w:t xml:space="preserve"> </w:t>
      </w:r>
      <w:proofErr w:type="spellStart"/>
      <w:r>
        <w:t>kes</w:t>
      </w:r>
      <w:proofErr w:type="spellEnd"/>
      <w:r>
        <w:t xml:space="preserve"> </w:t>
      </w:r>
      <w:proofErr w:type="spellStart"/>
      <w:r>
        <w:t>klienti</w:t>
      </w:r>
      <w:proofErr w:type="spellEnd"/>
      <w:r>
        <w:t xml:space="preserve"> </w:t>
      </w:r>
      <w:proofErr w:type="spellStart"/>
      <w:r>
        <w:t>ki</w:t>
      </w:r>
      <w:proofErr w:type="spellEnd"/>
      <w:r>
        <w:t xml:space="preserve"> </w:t>
      </w:r>
      <w:proofErr w:type="spellStart"/>
      <w:r>
        <w:t>dja</w:t>
      </w:r>
      <w:proofErr w:type="spellEnd"/>
      <w:r>
        <w:t xml:space="preserve"> </w:t>
      </w:r>
      <w:proofErr w:type="spellStart"/>
      <w:r>
        <w:t>sinaba</w:t>
      </w:r>
      <w:proofErr w:type="spellEnd"/>
      <w:r>
        <w:t xml:space="preserve"> </w:t>
      </w:r>
      <w:proofErr w:type="spellStart"/>
      <w:r>
        <w:t>kel</w:t>
      </w:r>
      <w:proofErr w:type="spellEnd"/>
      <w:r>
        <w:t xml:space="preserve"> </w:t>
      </w:r>
      <w:proofErr w:type="spellStart"/>
      <w:r>
        <w:t>diklarason</w:t>
      </w:r>
      <w:proofErr w:type="spellEnd"/>
      <w:r>
        <w:t xml:space="preserve"> di </w:t>
      </w:r>
      <w:proofErr w:type="spellStart"/>
      <w:r>
        <w:t>avizu</w:t>
      </w:r>
      <w:proofErr w:type="spellEnd"/>
      <w:r>
        <w:t xml:space="preserve"> </w:t>
      </w:r>
      <w:proofErr w:type="spellStart"/>
      <w:proofErr w:type="gramStart"/>
      <w:r>
        <w:t>na</w:t>
      </w:r>
      <w:proofErr w:type="spellEnd"/>
      <w:proofErr w:type="gramEnd"/>
      <w:r>
        <w:t xml:space="preserve"> </w:t>
      </w:r>
      <w:proofErr w:type="spellStart"/>
      <w:r>
        <w:t>kes</w:t>
      </w:r>
      <w:proofErr w:type="spellEnd"/>
      <w:r>
        <w:t xml:space="preserve"> </w:t>
      </w:r>
      <w:proofErr w:type="spellStart"/>
      <w:r>
        <w:t>sais</w:t>
      </w:r>
      <w:proofErr w:type="spellEnd"/>
      <w:r>
        <w:t xml:space="preserve"> </w:t>
      </w:r>
      <w:proofErr w:type="spellStart"/>
      <w:r>
        <w:t>mês</w:t>
      </w:r>
      <w:proofErr w:type="spellEnd"/>
      <w:r>
        <w:t xml:space="preserve"> antis, </w:t>
      </w:r>
      <w:proofErr w:type="spellStart"/>
      <w:r>
        <w:t>tudu</w:t>
      </w:r>
      <w:proofErr w:type="spellEnd"/>
      <w:r>
        <w:t xml:space="preserve"> </w:t>
      </w:r>
      <w:proofErr w:type="spellStart"/>
      <w:r>
        <w:t>klienti</w:t>
      </w:r>
      <w:proofErr w:type="spellEnd"/>
      <w:r>
        <w:t xml:space="preserve"> ten </w:t>
      </w:r>
      <w:proofErr w:type="spellStart"/>
      <w:r>
        <w:t>ki</w:t>
      </w:r>
      <w:proofErr w:type="spellEnd"/>
      <w:r>
        <w:t xml:space="preserve"> </w:t>
      </w:r>
      <w:proofErr w:type="spellStart"/>
      <w:r>
        <w:t>sina</w:t>
      </w:r>
      <w:proofErr w:type="spellEnd"/>
      <w:r>
        <w:t xml:space="preserve"> </w:t>
      </w:r>
      <w:proofErr w:type="spellStart"/>
      <w:r>
        <w:t>kel</w:t>
      </w:r>
      <w:proofErr w:type="spellEnd"/>
      <w:r>
        <w:t xml:space="preserve"> </w:t>
      </w:r>
      <w:proofErr w:type="spellStart"/>
      <w:r>
        <w:t>diklarason</w:t>
      </w:r>
      <w:proofErr w:type="spellEnd"/>
      <w:r>
        <w:t xml:space="preserve"> di </w:t>
      </w:r>
      <w:proofErr w:type="spellStart"/>
      <w:r>
        <w:t>avizu</w:t>
      </w:r>
      <w:proofErr w:type="spellEnd"/>
      <w:r>
        <w:t xml:space="preserve"> </w:t>
      </w:r>
      <w:proofErr w:type="spellStart"/>
      <w:r>
        <w:t>ki</w:t>
      </w:r>
      <w:proofErr w:type="spellEnd"/>
      <w:r>
        <w:t xml:space="preserve"> ta </w:t>
      </w:r>
      <w:proofErr w:type="spellStart"/>
      <w:r>
        <w:t>mostra</w:t>
      </w:r>
      <w:proofErr w:type="spellEnd"/>
      <w:r>
        <w:t xml:space="preserve"> ma </w:t>
      </w:r>
      <w:proofErr w:type="spellStart"/>
      <w:r>
        <w:t>dj’es</w:t>
      </w:r>
      <w:proofErr w:type="spellEnd"/>
      <w:r>
        <w:t xml:space="preserve"> </w:t>
      </w:r>
      <w:proofErr w:type="spellStart"/>
      <w:r>
        <w:t>intende</w:t>
      </w:r>
      <w:proofErr w:type="spellEnd"/>
      <w:r>
        <w:t xml:space="preserve"> </w:t>
      </w:r>
      <w:proofErr w:type="spellStart"/>
      <w:r>
        <w:t>kel</w:t>
      </w:r>
      <w:proofErr w:type="spellEnd"/>
      <w:r>
        <w:t xml:space="preserve"> </w:t>
      </w:r>
      <w:proofErr w:type="spellStart"/>
      <w:r>
        <w:t>avizu</w:t>
      </w:r>
      <w:proofErr w:type="spellEnd"/>
      <w:r>
        <w:t xml:space="preserve">.  </w:t>
      </w:r>
      <w:proofErr w:type="spellStart"/>
      <w:r>
        <w:t>Operador</w:t>
      </w:r>
      <w:proofErr w:type="spellEnd"/>
      <w:r>
        <w:t xml:space="preserve"> </w:t>
      </w:r>
      <w:proofErr w:type="spellStart"/>
      <w:r>
        <w:t>tanbe</w:t>
      </w:r>
      <w:proofErr w:type="spellEnd"/>
      <w:r>
        <w:t xml:space="preserve"> ten </w:t>
      </w:r>
      <w:proofErr w:type="spellStart"/>
      <w:r>
        <w:t>ki</w:t>
      </w:r>
      <w:proofErr w:type="spellEnd"/>
      <w:r>
        <w:t xml:space="preserve"> </w:t>
      </w:r>
      <w:proofErr w:type="spellStart"/>
      <w:r>
        <w:t>sina</w:t>
      </w:r>
      <w:proofErr w:type="spellEnd"/>
      <w:r>
        <w:t xml:space="preserve"> </w:t>
      </w:r>
      <w:proofErr w:type="spellStart"/>
      <w:r>
        <w:t>kel</w:t>
      </w:r>
      <w:proofErr w:type="spellEnd"/>
      <w:r>
        <w:t xml:space="preserve"> </w:t>
      </w:r>
      <w:proofErr w:type="spellStart"/>
      <w:r>
        <w:t>diklarason</w:t>
      </w:r>
      <w:proofErr w:type="spellEnd"/>
      <w:r>
        <w:t xml:space="preserve"> di </w:t>
      </w:r>
      <w:proofErr w:type="spellStart"/>
      <w:r>
        <w:t>avizu</w:t>
      </w:r>
      <w:proofErr w:type="spellEnd"/>
      <w:r>
        <w:t xml:space="preserve"> y, </w:t>
      </w:r>
      <w:proofErr w:type="spellStart"/>
      <w:r>
        <w:t>óki</w:t>
      </w:r>
      <w:proofErr w:type="spellEnd"/>
      <w:r>
        <w:t xml:space="preserve"> é </w:t>
      </w:r>
      <w:proofErr w:type="spellStart"/>
      <w:r>
        <w:t>pusível</w:t>
      </w:r>
      <w:proofErr w:type="spellEnd"/>
      <w:r>
        <w:t xml:space="preserve">, </w:t>
      </w:r>
      <w:proofErr w:type="gramStart"/>
      <w:r>
        <w:t>un</w:t>
      </w:r>
      <w:proofErr w:type="gramEnd"/>
      <w:r>
        <w:t xml:space="preserve"> </w:t>
      </w:r>
      <w:proofErr w:type="spellStart"/>
      <w:r>
        <w:t>tistimunha</w:t>
      </w:r>
      <w:proofErr w:type="spellEnd"/>
      <w:r>
        <w:t xml:space="preserve"> ten </w:t>
      </w:r>
      <w:proofErr w:type="spellStart"/>
      <w:r>
        <w:t>ki</w:t>
      </w:r>
      <w:proofErr w:type="spellEnd"/>
      <w:r>
        <w:t xml:space="preserve"> </w:t>
      </w:r>
      <w:proofErr w:type="spellStart"/>
      <w:r>
        <w:t>sina</w:t>
      </w:r>
      <w:proofErr w:type="spellEnd"/>
      <w:r>
        <w:t xml:space="preserve">-l pa </w:t>
      </w:r>
      <w:proofErr w:type="spellStart"/>
      <w:r>
        <w:t>virifika</w:t>
      </w:r>
      <w:proofErr w:type="spellEnd"/>
      <w:r>
        <w:t xml:space="preserve"> ma </w:t>
      </w:r>
      <w:proofErr w:type="spellStart"/>
      <w:r>
        <w:t>klienti</w:t>
      </w:r>
      <w:proofErr w:type="spellEnd"/>
      <w:r>
        <w:t xml:space="preserve"> </w:t>
      </w:r>
      <w:proofErr w:type="spellStart"/>
      <w:r>
        <w:t>resebe</w:t>
      </w:r>
      <w:proofErr w:type="spellEnd"/>
      <w:r>
        <w:t xml:space="preserve"> </w:t>
      </w:r>
      <w:proofErr w:type="spellStart"/>
      <w:r>
        <w:t>kel</w:t>
      </w:r>
      <w:proofErr w:type="spellEnd"/>
      <w:r>
        <w:t xml:space="preserve"> </w:t>
      </w:r>
      <w:proofErr w:type="spellStart"/>
      <w:r>
        <w:t>avizu</w:t>
      </w:r>
      <w:proofErr w:type="spellEnd"/>
      <w:r>
        <w:t xml:space="preserve">.  Pa </w:t>
      </w:r>
      <w:proofErr w:type="spellStart"/>
      <w:r>
        <w:t>kes</w:t>
      </w:r>
      <w:proofErr w:type="spellEnd"/>
      <w:r>
        <w:t xml:space="preserve"> </w:t>
      </w:r>
      <w:proofErr w:type="spellStart"/>
      <w:r>
        <w:t>klienti</w:t>
      </w:r>
      <w:proofErr w:type="spellEnd"/>
      <w:r>
        <w:t xml:space="preserve"> </w:t>
      </w:r>
      <w:proofErr w:type="spellStart"/>
      <w:r>
        <w:t>ki</w:t>
      </w:r>
      <w:proofErr w:type="spellEnd"/>
      <w:r>
        <w:t xml:space="preserve"> </w:t>
      </w:r>
      <w:proofErr w:type="spellStart"/>
      <w:r>
        <w:t>ka</w:t>
      </w:r>
      <w:proofErr w:type="spellEnd"/>
      <w:r>
        <w:t xml:space="preserve"> </w:t>
      </w:r>
      <w:proofErr w:type="spellStart"/>
      <w:r>
        <w:t>sabe</w:t>
      </w:r>
      <w:proofErr w:type="spellEnd"/>
      <w:r>
        <w:t xml:space="preserve"> </w:t>
      </w:r>
      <w:proofErr w:type="spellStart"/>
      <w:r>
        <w:t>lê</w:t>
      </w:r>
      <w:proofErr w:type="spellEnd"/>
      <w:r>
        <w:t xml:space="preserve">, </w:t>
      </w:r>
      <w:proofErr w:type="spellStart"/>
      <w:r>
        <w:t>operador</w:t>
      </w:r>
      <w:proofErr w:type="spellEnd"/>
      <w:r>
        <w:t xml:space="preserve"> ten </w:t>
      </w:r>
      <w:proofErr w:type="spellStart"/>
      <w:r>
        <w:t>ki</w:t>
      </w:r>
      <w:proofErr w:type="spellEnd"/>
      <w:r>
        <w:t xml:space="preserve"> </w:t>
      </w:r>
      <w:proofErr w:type="spellStart"/>
      <w:r>
        <w:t>lê</w:t>
      </w:r>
      <w:proofErr w:type="spellEnd"/>
      <w:r>
        <w:t xml:space="preserve"> </w:t>
      </w:r>
      <w:proofErr w:type="spellStart"/>
      <w:r>
        <w:t>kel</w:t>
      </w:r>
      <w:proofErr w:type="spellEnd"/>
      <w:r>
        <w:t xml:space="preserve"> </w:t>
      </w:r>
      <w:proofErr w:type="spellStart"/>
      <w:r>
        <w:t>diklarason</w:t>
      </w:r>
      <w:proofErr w:type="spellEnd"/>
      <w:r>
        <w:t xml:space="preserve"> di </w:t>
      </w:r>
      <w:proofErr w:type="spellStart"/>
      <w:r>
        <w:t>avizu</w:t>
      </w:r>
      <w:proofErr w:type="spellEnd"/>
      <w:r>
        <w:t xml:space="preserve"> o </w:t>
      </w:r>
      <w:proofErr w:type="spellStart"/>
      <w:r>
        <w:t>nton</w:t>
      </w:r>
      <w:proofErr w:type="spellEnd"/>
      <w:r>
        <w:t xml:space="preserve"> </w:t>
      </w:r>
      <w:proofErr w:type="spellStart"/>
      <w:r>
        <w:t>splika</w:t>
      </w:r>
      <w:proofErr w:type="spellEnd"/>
      <w:r>
        <w:t xml:space="preserve">-l di </w:t>
      </w:r>
      <w:proofErr w:type="gramStart"/>
      <w:r>
        <w:t>un</w:t>
      </w:r>
      <w:proofErr w:type="gramEnd"/>
      <w:r>
        <w:t xml:space="preserve"> </w:t>
      </w:r>
      <w:proofErr w:type="spellStart"/>
      <w:r>
        <w:t>manera</w:t>
      </w:r>
      <w:proofErr w:type="spellEnd"/>
      <w:r>
        <w:t xml:space="preserve"> </w:t>
      </w:r>
      <w:proofErr w:type="spellStart"/>
      <w:r>
        <w:t>ki</w:t>
      </w:r>
      <w:proofErr w:type="spellEnd"/>
      <w:r>
        <w:t xml:space="preserve"> </w:t>
      </w:r>
      <w:proofErr w:type="spellStart"/>
      <w:r>
        <w:t>k</w:t>
      </w:r>
      <w:r w:rsidR="00E60A33">
        <w:t>el</w:t>
      </w:r>
      <w:proofErr w:type="spellEnd"/>
      <w:r w:rsidR="00E60A33">
        <w:t xml:space="preserve"> </w:t>
      </w:r>
      <w:proofErr w:type="spellStart"/>
      <w:r w:rsidR="00E60A33">
        <w:t>klienti</w:t>
      </w:r>
      <w:proofErr w:type="spellEnd"/>
      <w:r w:rsidR="00E60A33">
        <w:t xml:space="preserve"> ta </w:t>
      </w:r>
      <w:proofErr w:type="spellStart"/>
      <w:r w:rsidR="00E60A33">
        <w:t>konsigi</w:t>
      </w:r>
      <w:proofErr w:type="spellEnd"/>
      <w:r w:rsidR="00E60A33">
        <w:t xml:space="preserve"> </w:t>
      </w:r>
      <w:proofErr w:type="spellStart"/>
      <w:r w:rsidR="00E60A33">
        <w:t>intende</w:t>
      </w:r>
      <w:proofErr w:type="spellEnd"/>
      <w:r w:rsidR="00E60A33">
        <w:t>.</w:t>
      </w:r>
    </w:p>
    <w:p w:rsidR="006F71C7" w:rsidRPr="0096146D" w:rsidRDefault="001D4D78">
      <w:pPr>
        <w:rPr>
          <w:lang w:val="es-ES_tradnl"/>
        </w:rPr>
      </w:pPr>
      <w:r w:rsidRPr="00392948">
        <w:rPr>
          <w:b/>
          <w:u w:val="single"/>
          <w:lang w:val="es-ES_tradnl"/>
        </w:rPr>
        <w:t>KLIENTIS DI BRONZIAMÉNTURS</w:t>
      </w:r>
      <w:proofErr w:type="gramStart"/>
      <w:r w:rsidRPr="00392948">
        <w:rPr>
          <w:lang w:val="es-ES_tradnl"/>
        </w:rPr>
        <w:t>:  Antis</w:t>
      </w:r>
      <w:proofErr w:type="gramEnd"/>
      <w:r w:rsidRPr="00392948">
        <w:rPr>
          <w:lang w:val="es-ES_tradnl"/>
        </w:rPr>
        <w:t xml:space="preserve"> di </w:t>
      </w:r>
      <w:proofErr w:type="spellStart"/>
      <w:r w:rsidRPr="00392948">
        <w:rPr>
          <w:lang w:val="es-ES_tradnl"/>
        </w:rPr>
        <w:t>bronzia</w:t>
      </w:r>
      <w:proofErr w:type="spellEnd"/>
      <w:r w:rsidRPr="00392948">
        <w:rPr>
          <w:lang w:val="es-ES_tradnl"/>
        </w:rPr>
        <w:t xml:space="preserve">, bu ten </w:t>
      </w:r>
      <w:proofErr w:type="spellStart"/>
      <w:r w:rsidRPr="00392948">
        <w:rPr>
          <w:lang w:val="es-ES_tradnl"/>
        </w:rPr>
        <w:t>ki</w:t>
      </w:r>
      <w:proofErr w:type="spellEnd"/>
      <w:r w:rsidRPr="00392948">
        <w:rPr>
          <w:lang w:val="es-ES_tradnl"/>
        </w:rPr>
        <w:t xml:space="preserve"> </w:t>
      </w:r>
      <w:proofErr w:type="spellStart"/>
      <w:r w:rsidRPr="00392948">
        <w:rPr>
          <w:lang w:val="es-ES_tradnl"/>
        </w:rPr>
        <w:t>lê</w:t>
      </w:r>
      <w:proofErr w:type="spellEnd"/>
      <w:r w:rsidRPr="00392948">
        <w:rPr>
          <w:lang w:val="es-ES_tradnl"/>
        </w:rPr>
        <w:t xml:space="preserve"> </w:t>
      </w:r>
      <w:proofErr w:type="spellStart"/>
      <w:r w:rsidRPr="00392948">
        <w:rPr>
          <w:lang w:val="es-ES_tradnl"/>
        </w:rPr>
        <w:t>kel</w:t>
      </w:r>
      <w:proofErr w:type="spellEnd"/>
      <w:r w:rsidRPr="00392948">
        <w:rPr>
          <w:lang w:val="es-ES_tradnl"/>
        </w:rPr>
        <w:t xml:space="preserve"> </w:t>
      </w:r>
      <w:proofErr w:type="spellStart"/>
      <w:r w:rsidRPr="00392948">
        <w:rPr>
          <w:lang w:val="es-ES_tradnl"/>
        </w:rPr>
        <w:t>diklarason</w:t>
      </w:r>
      <w:proofErr w:type="spellEnd"/>
      <w:r w:rsidRPr="00392948">
        <w:rPr>
          <w:lang w:val="es-ES_tradnl"/>
        </w:rPr>
        <w:t xml:space="preserve"> di </w:t>
      </w:r>
      <w:proofErr w:type="spellStart"/>
      <w:r w:rsidRPr="00392948">
        <w:rPr>
          <w:lang w:val="es-ES_tradnl"/>
        </w:rPr>
        <w:t>avizu</w:t>
      </w:r>
      <w:proofErr w:type="spellEnd"/>
      <w:r w:rsidRPr="00392948">
        <w:rPr>
          <w:lang w:val="es-ES_tradnl"/>
        </w:rPr>
        <w:t xml:space="preserve"> li.  </w:t>
      </w:r>
      <w:proofErr w:type="spellStart"/>
      <w:r w:rsidRPr="00392948">
        <w:rPr>
          <w:lang w:val="es-ES_tradnl"/>
        </w:rPr>
        <w:t>Anonser</w:t>
      </w:r>
      <w:proofErr w:type="spellEnd"/>
      <w:r w:rsidRPr="00392948">
        <w:rPr>
          <w:lang w:val="es-ES_tradnl"/>
        </w:rPr>
        <w:t xml:space="preserve"> </w:t>
      </w:r>
      <w:proofErr w:type="spellStart"/>
      <w:r w:rsidRPr="00392948">
        <w:rPr>
          <w:lang w:val="es-ES_tradnl"/>
        </w:rPr>
        <w:t>ki</w:t>
      </w:r>
      <w:proofErr w:type="spellEnd"/>
      <w:r w:rsidRPr="00392948">
        <w:rPr>
          <w:lang w:val="es-ES_tradnl"/>
        </w:rPr>
        <w:t xml:space="preserve"> </w:t>
      </w:r>
      <w:proofErr w:type="spellStart"/>
      <w:r w:rsidRPr="00392948">
        <w:rPr>
          <w:lang w:val="es-ES_tradnl"/>
        </w:rPr>
        <w:t>dja</w:t>
      </w:r>
      <w:proofErr w:type="spellEnd"/>
      <w:r w:rsidRPr="00392948">
        <w:rPr>
          <w:lang w:val="es-ES_tradnl"/>
        </w:rPr>
        <w:t xml:space="preserve"> bu </w:t>
      </w:r>
      <w:proofErr w:type="spellStart"/>
      <w:r w:rsidRPr="00392948">
        <w:rPr>
          <w:lang w:val="es-ES_tradnl"/>
        </w:rPr>
        <w:t>sinaba</w:t>
      </w:r>
      <w:proofErr w:type="spellEnd"/>
      <w:r w:rsidRPr="00392948">
        <w:rPr>
          <w:lang w:val="es-ES_tradnl"/>
        </w:rPr>
        <w:t xml:space="preserve"> </w:t>
      </w:r>
      <w:proofErr w:type="spellStart"/>
      <w:r w:rsidRPr="00392948">
        <w:rPr>
          <w:lang w:val="es-ES_tradnl"/>
        </w:rPr>
        <w:t>kel</w:t>
      </w:r>
      <w:proofErr w:type="spellEnd"/>
      <w:r w:rsidRPr="00392948">
        <w:rPr>
          <w:lang w:val="es-ES_tradnl"/>
        </w:rPr>
        <w:t xml:space="preserve"> </w:t>
      </w:r>
      <w:proofErr w:type="spellStart"/>
      <w:r w:rsidRPr="00392948">
        <w:rPr>
          <w:lang w:val="es-ES_tradnl"/>
        </w:rPr>
        <w:t>diklarason</w:t>
      </w:r>
      <w:proofErr w:type="spellEnd"/>
      <w:r w:rsidRPr="00392948">
        <w:rPr>
          <w:lang w:val="es-ES_tradnl"/>
        </w:rPr>
        <w:t xml:space="preserve"> di </w:t>
      </w:r>
      <w:proofErr w:type="spellStart"/>
      <w:r w:rsidRPr="00392948">
        <w:rPr>
          <w:lang w:val="es-ES_tradnl"/>
        </w:rPr>
        <w:t>avizu</w:t>
      </w:r>
      <w:proofErr w:type="spellEnd"/>
      <w:r w:rsidRPr="00392948">
        <w:rPr>
          <w:lang w:val="es-ES_tradnl"/>
        </w:rPr>
        <w:t xml:space="preserve"> na </w:t>
      </w:r>
      <w:proofErr w:type="spellStart"/>
      <w:r w:rsidRPr="00392948">
        <w:rPr>
          <w:lang w:val="es-ES_tradnl"/>
        </w:rPr>
        <w:t>kes</w:t>
      </w:r>
      <w:proofErr w:type="spellEnd"/>
      <w:r w:rsidRPr="00392948">
        <w:rPr>
          <w:lang w:val="es-ES_tradnl"/>
        </w:rPr>
        <w:t xml:space="preserve"> </w:t>
      </w:r>
      <w:proofErr w:type="spellStart"/>
      <w:r w:rsidRPr="00392948">
        <w:rPr>
          <w:lang w:val="es-ES_tradnl"/>
        </w:rPr>
        <w:t>sais</w:t>
      </w:r>
      <w:proofErr w:type="spellEnd"/>
      <w:r w:rsidRPr="00392948">
        <w:rPr>
          <w:lang w:val="es-ES_tradnl"/>
        </w:rPr>
        <w:t xml:space="preserve"> </w:t>
      </w:r>
      <w:proofErr w:type="spellStart"/>
      <w:r w:rsidRPr="00392948">
        <w:rPr>
          <w:lang w:val="es-ES_tradnl"/>
        </w:rPr>
        <w:t>mês</w:t>
      </w:r>
      <w:proofErr w:type="spellEnd"/>
      <w:r w:rsidRPr="00392948">
        <w:rPr>
          <w:lang w:val="es-ES_tradnl"/>
        </w:rPr>
        <w:t xml:space="preserve"> antis, bu ten </w:t>
      </w:r>
      <w:proofErr w:type="spellStart"/>
      <w:r w:rsidRPr="00392948">
        <w:rPr>
          <w:lang w:val="es-ES_tradnl"/>
        </w:rPr>
        <w:t>ki</w:t>
      </w:r>
      <w:proofErr w:type="spellEnd"/>
      <w:r w:rsidRPr="00392948">
        <w:rPr>
          <w:lang w:val="es-ES_tradnl"/>
        </w:rPr>
        <w:t xml:space="preserve"> </w:t>
      </w:r>
      <w:proofErr w:type="spellStart"/>
      <w:r w:rsidRPr="00392948">
        <w:rPr>
          <w:lang w:val="es-ES_tradnl"/>
        </w:rPr>
        <w:t>sina</w:t>
      </w:r>
      <w:proofErr w:type="spellEnd"/>
      <w:r w:rsidRPr="00392948">
        <w:rPr>
          <w:lang w:val="es-ES_tradnl"/>
        </w:rPr>
        <w:t xml:space="preserve"> </w:t>
      </w:r>
      <w:proofErr w:type="spellStart"/>
      <w:r w:rsidRPr="00392948">
        <w:rPr>
          <w:lang w:val="es-ES_tradnl"/>
        </w:rPr>
        <w:t>kel</w:t>
      </w:r>
      <w:proofErr w:type="spellEnd"/>
      <w:r w:rsidRPr="00392948">
        <w:rPr>
          <w:lang w:val="es-ES_tradnl"/>
        </w:rPr>
        <w:t xml:space="preserve"> </w:t>
      </w:r>
      <w:proofErr w:type="spellStart"/>
      <w:r w:rsidRPr="00392948">
        <w:rPr>
          <w:lang w:val="es-ES_tradnl"/>
        </w:rPr>
        <w:t>diklarason</w:t>
      </w:r>
      <w:proofErr w:type="spellEnd"/>
      <w:r w:rsidRPr="00392948">
        <w:rPr>
          <w:lang w:val="es-ES_tradnl"/>
        </w:rPr>
        <w:t xml:space="preserve"> di </w:t>
      </w:r>
      <w:proofErr w:type="spellStart"/>
      <w:r w:rsidRPr="00392948">
        <w:rPr>
          <w:lang w:val="es-ES_tradnl"/>
        </w:rPr>
        <w:t>avizu</w:t>
      </w:r>
      <w:proofErr w:type="spellEnd"/>
      <w:r w:rsidRPr="00392948">
        <w:rPr>
          <w:lang w:val="es-ES_tradnl"/>
        </w:rPr>
        <w:t xml:space="preserve"> </w:t>
      </w:r>
      <w:proofErr w:type="spellStart"/>
      <w:r w:rsidRPr="00392948">
        <w:rPr>
          <w:lang w:val="es-ES_tradnl"/>
        </w:rPr>
        <w:t>ki</w:t>
      </w:r>
      <w:proofErr w:type="spellEnd"/>
      <w:r w:rsidRPr="00392948">
        <w:rPr>
          <w:lang w:val="es-ES_tradnl"/>
        </w:rPr>
        <w:t xml:space="preserve"> </w:t>
      </w:r>
      <w:proofErr w:type="spellStart"/>
      <w:r w:rsidRPr="00392948">
        <w:rPr>
          <w:lang w:val="es-ES_tradnl"/>
        </w:rPr>
        <w:t>ta</w:t>
      </w:r>
      <w:proofErr w:type="spellEnd"/>
      <w:r w:rsidRPr="00392948">
        <w:rPr>
          <w:lang w:val="es-ES_tradnl"/>
        </w:rPr>
        <w:t xml:space="preserve"> </w:t>
      </w:r>
      <w:proofErr w:type="spellStart"/>
      <w:r w:rsidRPr="00392948">
        <w:rPr>
          <w:lang w:val="es-ES_tradnl"/>
        </w:rPr>
        <w:t>mostra</w:t>
      </w:r>
      <w:proofErr w:type="spellEnd"/>
      <w:r w:rsidRPr="00392948">
        <w:rPr>
          <w:lang w:val="es-ES_tradnl"/>
        </w:rPr>
        <w:t xml:space="preserve"> </w:t>
      </w:r>
      <w:proofErr w:type="spellStart"/>
      <w:r w:rsidRPr="00392948">
        <w:rPr>
          <w:lang w:val="es-ES_tradnl"/>
        </w:rPr>
        <w:t>ma</w:t>
      </w:r>
      <w:proofErr w:type="spellEnd"/>
      <w:r w:rsidRPr="00392948">
        <w:rPr>
          <w:lang w:val="es-ES_tradnl"/>
        </w:rPr>
        <w:t xml:space="preserve"> </w:t>
      </w:r>
      <w:proofErr w:type="spellStart"/>
      <w:r w:rsidRPr="00392948">
        <w:rPr>
          <w:lang w:val="es-ES_tradnl"/>
        </w:rPr>
        <w:t>dja</w:t>
      </w:r>
      <w:proofErr w:type="spellEnd"/>
      <w:r w:rsidRPr="00392948">
        <w:rPr>
          <w:lang w:val="es-ES_tradnl"/>
        </w:rPr>
        <w:t xml:space="preserve"> bu </w:t>
      </w:r>
      <w:proofErr w:type="spellStart"/>
      <w:r w:rsidRPr="00392948">
        <w:rPr>
          <w:lang w:val="es-ES_tradnl"/>
        </w:rPr>
        <w:t>intende</w:t>
      </w:r>
      <w:proofErr w:type="spellEnd"/>
      <w:r w:rsidRPr="00392948">
        <w:rPr>
          <w:lang w:val="es-ES_tradnl"/>
        </w:rPr>
        <w:t xml:space="preserve"> </w:t>
      </w:r>
      <w:proofErr w:type="spellStart"/>
      <w:r w:rsidRPr="00392948">
        <w:rPr>
          <w:lang w:val="es-ES_tradnl"/>
        </w:rPr>
        <w:t>kel</w:t>
      </w:r>
      <w:proofErr w:type="spellEnd"/>
      <w:r w:rsidRPr="00392948">
        <w:rPr>
          <w:lang w:val="es-ES_tradnl"/>
        </w:rPr>
        <w:t xml:space="preserve"> </w:t>
      </w:r>
      <w:proofErr w:type="spellStart"/>
      <w:r w:rsidRPr="00392948">
        <w:rPr>
          <w:lang w:val="es-ES_tradnl"/>
        </w:rPr>
        <w:t>avizu</w:t>
      </w:r>
      <w:proofErr w:type="spellEnd"/>
      <w:r w:rsidRPr="00392948">
        <w:rPr>
          <w:lang w:val="es-ES_tradnl"/>
        </w:rPr>
        <w:t xml:space="preserve">.  </w:t>
      </w:r>
      <w:r w:rsidRPr="0096146D">
        <w:rPr>
          <w:lang w:val="es-ES_tradnl"/>
        </w:rPr>
        <w:t xml:space="preserve">Operador di lugar di </w:t>
      </w:r>
      <w:proofErr w:type="spellStart"/>
      <w:r w:rsidRPr="0096146D">
        <w:rPr>
          <w:lang w:val="es-ES_tradnl"/>
        </w:rPr>
        <w:t>bronziaméntu</w:t>
      </w:r>
      <w:proofErr w:type="spellEnd"/>
      <w:r w:rsidRPr="0096146D">
        <w:rPr>
          <w:lang w:val="es-ES_tradnl"/>
        </w:rPr>
        <w:t xml:space="preserve"> </w:t>
      </w:r>
      <w:proofErr w:type="spellStart"/>
      <w:r w:rsidRPr="0096146D">
        <w:rPr>
          <w:lang w:val="es-ES_tradnl"/>
        </w:rPr>
        <w:t>tanbe</w:t>
      </w:r>
      <w:proofErr w:type="spellEnd"/>
      <w:r w:rsidRPr="0096146D">
        <w:rPr>
          <w:lang w:val="es-ES_tradnl"/>
        </w:rPr>
        <w:t xml:space="preserve"> ten </w:t>
      </w:r>
      <w:proofErr w:type="spellStart"/>
      <w:r w:rsidRPr="0096146D">
        <w:rPr>
          <w:lang w:val="es-ES_tradnl"/>
        </w:rPr>
        <w:t>ki</w:t>
      </w:r>
      <w:proofErr w:type="spellEnd"/>
      <w:r w:rsidRPr="0096146D">
        <w:rPr>
          <w:lang w:val="es-ES_tradnl"/>
        </w:rPr>
        <w:t xml:space="preserve"> </w:t>
      </w:r>
      <w:proofErr w:type="spellStart"/>
      <w:r w:rsidRPr="0096146D">
        <w:rPr>
          <w:lang w:val="es-ES_tradnl"/>
        </w:rPr>
        <w:t>sina</w:t>
      </w:r>
      <w:proofErr w:type="spellEnd"/>
      <w:r w:rsidRPr="0096146D">
        <w:rPr>
          <w:lang w:val="es-ES_tradnl"/>
        </w:rPr>
        <w:t xml:space="preserve"> </w:t>
      </w:r>
      <w:proofErr w:type="spellStart"/>
      <w:r w:rsidRPr="0096146D">
        <w:rPr>
          <w:lang w:val="es-ES_tradnl"/>
        </w:rPr>
        <w:t>kel</w:t>
      </w:r>
      <w:proofErr w:type="spellEnd"/>
      <w:r w:rsidRPr="0096146D">
        <w:rPr>
          <w:lang w:val="es-ES_tradnl"/>
        </w:rPr>
        <w:t xml:space="preserve"> </w:t>
      </w:r>
      <w:proofErr w:type="spellStart"/>
      <w:r w:rsidRPr="0096146D">
        <w:rPr>
          <w:lang w:val="es-ES_tradnl"/>
        </w:rPr>
        <w:t>diklarason</w:t>
      </w:r>
      <w:proofErr w:type="spellEnd"/>
      <w:r w:rsidRPr="0096146D">
        <w:rPr>
          <w:lang w:val="es-ES_tradnl"/>
        </w:rPr>
        <w:t xml:space="preserve"> di </w:t>
      </w:r>
      <w:proofErr w:type="spellStart"/>
      <w:r w:rsidRPr="0096146D">
        <w:rPr>
          <w:lang w:val="es-ES_tradnl"/>
        </w:rPr>
        <w:t>avizu</w:t>
      </w:r>
      <w:proofErr w:type="spellEnd"/>
      <w:r w:rsidRPr="0096146D">
        <w:rPr>
          <w:lang w:val="es-ES_tradnl"/>
        </w:rPr>
        <w:t xml:space="preserve"> y, </w:t>
      </w:r>
      <w:proofErr w:type="spellStart"/>
      <w:r w:rsidRPr="0096146D">
        <w:rPr>
          <w:lang w:val="es-ES_tradnl"/>
        </w:rPr>
        <w:t>óki</w:t>
      </w:r>
      <w:proofErr w:type="spellEnd"/>
      <w:r w:rsidRPr="0096146D">
        <w:rPr>
          <w:lang w:val="es-ES_tradnl"/>
        </w:rPr>
        <w:t xml:space="preserve"> é </w:t>
      </w:r>
      <w:proofErr w:type="spellStart"/>
      <w:r w:rsidRPr="0096146D">
        <w:rPr>
          <w:lang w:val="es-ES_tradnl"/>
        </w:rPr>
        <w:t>pusível</w:t>
      </w:r>
      <w:proofErr w:type="spellEnd"/>
      <w:r w:rsidRPr="0096146D">
        <w:rPr>
          <w:lang w:val="es-ES_tradnl"/>
        </w:rPr>
        <w:t xml:space="preserve">, un </w:t>
      </w:r>
      <w:proofErr w:type="spellStart"/>
      <w:r w:rsidRPr="0096146D">
        <w:rPr>
          <w:lang w:val="es-ES_tradnl"/>
        </w:rPr>
        <w:t>tistimunha</w:t>
      </w:r>
      <w:proofErr w:type="spellEnd"/>
      <w:r w:rsidRPr="0096146D">
        <w:rPr>
          <w:lang w:val="es-ES_tradnl"/>
        </w:rPr>
        <w:t xml:space="preserve"> ten </w:t>
      </w:r>
      <w:proofErr w:type="spellStart"/>
      <w:r w:rsidRPr="0096146D">
        <w:rPr>
          <w:lang w:val="es-ES_tradnl"/>
        </w:rPr>
        <w:t>ki</w:t>
      </w:r>
      <w:proofErr w:type="spellEnd"/>
      <w:r w:rsidRPr="0096146D">
        <w:rPr>
          <w:lang w:val="es-ES_tradnl"/>
        </w:rPr>
        <w:t xml:space="preserve"> </w:t>
      </w:r>
      <w:proofErr w:type="spellStart"/>
      <w:r w:rsidRPr="0096146D">
        <w:rPr>
          <w:lang w:val="es-ES_tradnl"/>
        </w:rPr>
        <w:t>sina</w:t>
      </w:r>
      <w:proofErr w:type="spellEnd"/>
      <w:r w:rsidRPr="0096146D">
        <w:rPr>
          <w:lang w:val="es-ES_tradnl"/>
        </w:rPr>
        <w:t xml:space="preserve">-l </w:t>
      </w:r>
      <w:proofErr w:type="spellStart"/>
      <w:r w:rsidRPr="0096146D">
        <w:rPr>
          <w:lang w:val="es-ES_tradnl"/>
        </w:rPr>
        <w:t>pa</w:t>
      </w:r>
      <w:proofErr w:type="spellEnd"/>
      <w:r w:rsidRPr="0096146D">
        <w:rPr>
          <w:lang w:val="es-ES_tradnl"/>
        </w:rPr>
        <w:t xml:space="preserve"> </w:t>
      </w:r>
      <w:proofErr w:type="spellStart"/>
      <w:r w:rsidRPr="0096146D">
        <w:rPr>
          <w:lang w:val="es-ES_tradnl"/>
        </w:rPr>
        <w:t>virifika</w:t>
      </w:r>
      <w:proofErr w:type="spellEnd"/>
      <w:r w:rsidRPr="0096146D">
        <w:rPr>
          <w:lang w:val="es-ES_tradnl"/>
        </w:rPr>
        <w:t xml:space="preserve"> </w:t>
      </w:r>
      <w:proofErr w:type="spellStart"/>
      <w:r w:rsidRPr="0096146D">
        <w:rPr>
          <w:lang w:val="es-ES_tradnl"/>
        </w:rPr>
        <w:t>ma</w:t>
      </w:r>
      <w:proofErr w:type="spellEnd"/>
      <w:r w:rsidRPr="0096146D">
        <w:rPr>
          <w:lang w:val="es-ES_tradnl"/>
        </w:rPr>
        <w:t xml:space="preserve"> </w:t>
      </w:r>
      <w:proofErr w:type="spellStart"/>
      <w:r w:rsidRPr="0096146D">
        <w:rPr>
          <w:lang w:val="es-ES_tradnl"/>
        </w:rPr>
        <w:t>klienti</w:t>
      </w:r>
      <w:proofErr w:type="spellEnd"/>
      <w:r w:rsidRPr="0096146D">
        <w:rPr>
          <w:lang w:val="es-ES_tradnl"/>
        </w:rPr>
        <w:t xml:space="preserve"> </w:t>
      </w:r>
      <w:proofErr w:type="spellStart"/>
      <w:r w:rsidRPr="0096146D">
        <w:rPr>
          <w:lang w:val="es-ES_tradnl"/>
        </w:rPr>
        <w:t>resebe</w:t>
      </w:r>
      <w:proofErr w:type="spellEnd"/>
      <w:r w:rsidRPr="0096146D">
        <w:rPr>
          <w:lang w:val="es-ES_tradnl"/>
        </w:rPr>
        <w:t xml:space="preserve"> </w:t>
      </w:r>
      <w:proofErr w:type="spellStart"/>
      <w:r w:rsidRPr="0096146D">
        <w:rPr>
          <w:lang w:val="es-ES_tradnl"/>
        </w:rPr>
        <w:t>kel</w:t>
      </w:r>
      <w:proofErr w:type="spellEnd"/>
      <w:r w:rsidRPr="0096146D">
        <w:rPr>
          <w:lang w:val="es-ES_tradnl"/>
        </w:rPr>
        <w:t xml:space="preserve"> </w:t>
      </w:r>
      <w:proofErr w:type="spellStart"/>
      <w:r w:rsidRPr="0096146D">
        <w:rPr>
          <w:lang w:val="es-ES_tradnl"/>
        </w:rPr>
        <w:t>aviz</w:t>
      </w:r>
      <w:r w:rsidR="00E60A33">
        <w:rPr>
          <w:lang w:val="es-ES_tradnl"/>
        </w:rPr>
        <w:t>u</w:t>
      </w:r>
      <w:proofErr w:type="spellEnd"/>
      <w:r w:rsidR="00E60A33">
        <w:rPr>
          <w:lang w:val="es-ES_tradnl"/>
        </w:rPr>
        <w:t>.</w:t>
      </w:r>
    </w:p>
    <w:p w:rsidR="001D4D78" w:rsidRPr="00B074E1"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sz w:val="24"/>
          <w:szCs w:val="24"/>
        </w:rPr>
      </w:pPr>
      <w:r>
        <w:rPr>
          <w:rFonts w:ascii="Times New Roman" w:hAnsi="Times New Roman"/>
          <w:sz w:val="24"/>
          <w:szCs w:val="24"/>
        </w:rPr>
        <w:t xml:space="preserve">PRIGU </w:t>
      </w:r>
      <w:r>
        <w:rPr>
          <w:rFonts w:ascii="Times New Roman" w:hAnsi="Times New Roman"/>
          <w:sz w:val="24"/>
          <w:szCs w:val="24"/>
        </w:rPr>
        <w:noBreakHyphen/>
        <w:t xml:space="preserve"> RADIASON ULTRAVIOLETA</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Sigi</w:t>
      </w:r>
      <w:proofErr w:type="spellEnd"/>
      <w:r>
        <w:rPr>
          <w:rFonts w:ascii="Times New Roman" w:hAnsi="Times New Roman"/>
          <w:sz w:val="24"/>
          <w:szCs w:val="24"/>
        </w:rPr>
        <w:t xml:space="preserve"> </w:t>
      </w:r>
      <w:proofErr w:type="spellStart"/>
      <w:r>
        <w:rPr>
          <w:rFonts w:ascii="Times New Roman" w:hAnsi="Times New Roman"/>
          <w:sz w:val="24"/>
          <w:szCs w:val="24"/>
        </w:rPr>
        <w:t>instrusons</w:t>
      </w:r>
      <w:proofErr w:type="spellEnd"/>
      <w:r>
        <w:rPr>
          <w:rFonts w:ascii="Times New Roman" w:hAnsi="Times New Roman"/>
          <w:sz w:val="24"/>
          <w:szCs w:val="24"/>
        </w:rPr>
        <w:t>.</w:t>
      </w:r>
    </w:p>
    <w:p w:rsidR="001D4D78" w:rsidRPr="00B074E1" w:rsidRDefault="0096146D"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Ka</w:t>
      </w:r>
      <w:proofErr w:type="spellEnd"/>
      <w:r>
        <w:rPr>
          <w:rFonts w:ascii="Times New Roman" w:hAnsi="Times New Roman"/>
          <w:sz w:val="24"/>
          <w:szCs w:val="24"/>
        </w:rPr>
        <w:t xml:space="preserve"> </w:t>
      </w:r>
      <w:proofErr w:type="spellStart"/>
      <w:r>
        <w:rPr>
          <w:rFonts w:ascii="Times New Roman" w:hAnsi="Times New Roman"/>
          <w:sz w:val="24"/>
          <w:szCs w:val="24"/>
        </w:rPr>
        <w:t>bu</w:t>
      </w:r>
      <w:proofErr w:type="spellEnd"/>
      <w:r>
        <w:rPr>
          <w:rFonts w:ascii="Times New Roman" w:hAnsi="Times New Roman"/>
          <w:sz w:val="24"/>
          <w:szCs w:val="24"/>
        </w:rPr>
        <w:t xml:space="preserve"> </w:t>
      </w:r>
      <w:proofErr w:type="spellStart"/>
      <w:r>
        <w:rPr>
          <w:rFonts w:ascii="Times New Roman" w:hAnsi="Times New Roman"/>
          <w:sz w:val="24"/>
          <w:szCs w:val="24"/>
        </w:rPr>
        <w:t>uza</w:t>
      </w:r>
      <w:proofErr w:type="spellEnd"/>
      <w:r>
        <w:rPr>
          <w:rFonts w:ascii="Times New Roman" w:hAnsi="Times New Roman"/>
          <w:sz w:val="24"/>
          <w:szCs w:val="24"/>
        </w:rPr>
        <w:t xml:space="preserve"> </w:t>
      </w:r>
      <w:proofErr w:type="spellStart"/>
      <w:r>
        <w:rPr>
          <w:rFonts w:ascii="Times New Roman" w:hAnsi="Times New Roman"/>
          <w:sz w:val="24"/>
          <w:szCs w:val="24"/>
        </w:rPr>
        <w:t>kel</w:t>
      </w:r>
      <w:proofErr w:type="spellEnd"/>
      <w:r>
        <w:rPr>
          <w:rFonts w:ascii="Times New Roman" w:hAnsi="Times New Roman"/>
          <w:sz w:val="24"/>
          <w:szCs w:val="24"/>
        </w:rPr>
        <w:t xml:space="preserve"> </w:t>
      </w:r>
      <w:proofErr w:type="spellStart"/>
      <w:r>
        <w:rPr>
          <w:rFonts w:ascii="Times New Roman" w:hAnsi="Times New Roman"/>
          <w:sz w:val="24"/>
          <w:szCs w:val="24"/>
        </w:rPr>
        <w:t>mákina</w:t>
      </w:r>
      <w:proofErr w:type="spellEnd"/>
      <w:r>
        <w:rPr>
          <w:rFonts w:ascii="Times New Roman" w:hAnsi="Times New Roman"/>
          <w:sz w:val="24"/>
          <w:szCs w:val="24"/>
        </w:rPr>
        <w:t xml:space="preserve"> di </w:t>
      </w:r>
      <w:proofErr w:type="spellStart"/>
      <w:r>
        <w:rPr>
          <w:rFonts w:ascii="Times New Roman" w:hAnsi="Times New Roman"/>
          <w:sz w:val="24"/>
          <w:szCs w:val="24"/>
        </w:rPr>
        <w:t>bronzia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dimás</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nen</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ka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bu</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fi</w:t>
      </w:r>
      <w:r>
        <w:rPr>
          <w:rFonts w:ascii="Times New Roman" w:hAnsi="Times New Roman"/>
          <w:sz w:val="24"/>
          <w:szCs w:val="24"/>
        </w:rPr>
        <w:t>ka</w:t>
      </w:r>
      <w:proofErr w:type="spellEnd"/>
      <w:r>
        <w:rPr>
          <w:rFonts w:ascii="Times New Roman" w:hAnsi="Times New Roman"/>
          <w:sz w:val="24"/>
          <w:szCs w:val="24"/>
        </w:rPr>
        <w:t xml:space="preserve"> </w:t>
      </w:r>
      <w:proofErr w:type="spellStart"/>
      <w:r>
        <w:rPr>
          <w:rFonts w:ascii="Times New Roman" w:hAnsi="Times New Roman"/>
          <w:sz w:val="24"/>
          <w:szCs w:val="24"/>
        </w:rPr>
        <w:t>déntu</w:t>
      </w:r>
      <w:proofErr w:type="spellEnd"/>
      <w:r>
        <w:rPr>
          <w:rFonts w:ascii="Times New Roman" w:hAnsi="Times New Roman"/>
          <w:sz w:val="24"/>
          <w:szCs w:val="24"/>
        </w:rPr>
        <w:t xml:space="preserve"> </w:t>
      </w:r>
      <w:proofErr w:type="spellStart"/>
      <w:r>
        <w:rPr>
          <w:rFonts w:ascii="Times New Roman" w:hAnsi="Times New Roman"/>
          <w:sz w:val="24"/>
          <w:szCs w:val="24"/>
        </w:rPr>
        <w:t>d’el</w:t>
      </w:r>
      <w:proofErr w:type="spellEnd"/>
      <w:r>
        <w:rPr>
          <w:rFonts w:ascii="Times New Roman" w:hAnsi="Times New Roman"/>
          <w:sz w:val="24"/>
          <w:szCs w:val="24"/>
        </w:rPr>
        <w:t xml:space="preserve"> pa </w:t>
      </w:r>
      <w:proofErr w:type="spellStart"/>
      <w:r>
        <w:rPr>
          <w:rFonts w:ascii="Times New Roman" w:hAnsi="Times New Roman"/>
          <w:sz w:val="24"/>
          <w:szCs w:val="24"/>
        </w:rPr>
        <w:t>txeu</w:t>
      </w:r>
      <w:proofErr w:type="spellEnd"/>
      <w:r>
        <w:rPr>
          <w:rFonts w:ascii="Times New Roman" w:hAnsi="Times New Roman"/>
          <w:sz w:val="24"/>
          <w:szCs w:val="24"/>
        </w:rPr>
        <w:t xml:space="preserve"> </w:t>
      </w:r>
      <w:proofErr w:type="spellStart"/>
      <w:r>
        <w:rPr>
          <w:rFonts w:ascii="Times New Roman" w:hAnsi="Times New Roman"/>
          <w:sz w:val="24"/>
          <w:szCs w:val="24"/>
        </w:rPr>
        <w:t>ténpu</w:t>
      </w:r>
      <w:proofErr w:type="spellEnd"/>
      <w:r>
        <w:rPr>
          <w:rFonts w:ascii="Times New Roman" w:hAnsi="Times New Roman"/>
          <w:sz w:val="24"/>
          <w:szCs w:val="24"/>
        </w:rPr>
        <w:t>.</w:t>
      </w:r>
      <w:r w:rsidR="001D4D78">
        <w:rPr>
          <w:rFonts w:ascii="Times New Roman" w:hAnsi="Times New Roman"/>
          <w:sz w:val="24"/>
          <w:szCs w:val="24"/>
        </w:rPr>
        <w:t xml:space="preserve"> </w:t>
      </w:r>
      <w:proofErr w:type="spellStart"/>
      <w:r w:rsidR="001D4D78">
        <w:rPr>
          <w:rFonts w:ascii="Times New Roman" w:hAnsi="Times New Roman"/>
          <w:sz w:val="24"/>
          <w:szCs w:val="24"/>
        </w:rPr>
        <w:t>Sima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lus</w:t>
      </w:r>
      <w:proofErr w:type="spellEnd"/>
      <w:r w:rsidR="001D4D78">
        <w:rPr>
          <w:rFonts w:ascii="Times New Roman" w:hAnsi="Times New Roman"/>
          <w:sz w:val="24"/>
          <w:szCs w:val="24"/>
        </w:rPr>
        <w:t xml:space="preserve"> natural, </w:t>
      </w:r>
      <w:proofErr w:type="spellStart"/>
      <w:r w:rsidR="001D4D78">
        <w:rPr>
          <w:rFonts w:ascii="Times New Roman" w:hAnsi="Times New Roman"/>
          <w:sz w:val="24"/>
          <w:szCs w:val="24"/>
        </w:rPr>
        <w:t>lánpada</w:t>
      </w:r>
      <w:proofErr w:type="spellEnd"/>
      <w:r w:rsidR="001D4D78">
        <w:rPr>
          <w:rFonts w:ascii="Times New Roman" w:hAnsi="Times New Roman"/>
          <w:sz w:val="24"/>
          <w:szCs w:val="24"/>
        </w:rPr>
        <w:t xml:space="preserve"> di </w:t>
      </w:r>
      <w:proofErr w:type="spellStart"/>
      <w:r w:rsidR="001D4D78">
        <w:rPr>
          <w:rFonts w:ascii="Times New Roman" w:hAnsi="Times New Roman"/>
          <w:sz w:val="24"/>
          <w:szCs w:val="24"/>
        </w:rPr>
        <w:t>bronziaméntu</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pode</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kauza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prublémas</w:t>
      </w:r>
      <w:proofErr w:type="spellEnd"/>
      <w:r w:rsidR="001D4D78">
        <w:rPr>
          <w:rFonts w:ascii="Times New Roman" w:hAnsi="Times New Roman"/>
          <w:sz w:val="24"/>
          <w:szCs w:val="24"/>
        </w:rPr>
        <w:t xml:space="preserve"> </w:t>
      </w:r>
      <w:proofErr w:type="spellStart"/>
      <w:proofErr w:type="gramStart"/>
      <w:r w:rsidR="001D4D78">
        <w:rPr>
          <w:rFonts w:ascii="Times New Roman" w:hAnsi="Times New Roman"/>
          <w:sz w:val="24"/>
          <w:szCs w:val="24"/>
        </w:rPr>
        <w:t>na</w:t>
      </w:r>
      <w:proofErr w:type="spellEnd"/>
      <w:proofErr w:type="gramEnd"/>
      <w:r w:rsidR="001D4D78">
        <w:rPr>
          <w:rFonts w:ascii="Times New Roman" w:hAnsi="Times New Roman"/>
          <w:sz w:val="24"/>
          <w:szCs w:val="24"/>
        </w:rPr>
        <w:t xml:space="preserve"> </w:t>
      </w:r>
      <w:proofErr w:type="spellStart"/>
      <w:r w:rsidR="001D4D78">
        <w:rPr>
          <w:rFonts w:ascii="Times New Roman" w:hAnsi="Times New Roman"/>
          <w:sz w:val="24"/>
          <w:szCs w:val="24"/>
        </w:rPr>
        <w:t>odju</w:t>
      </w:r>
      <w:proofErr w:type="spellEnd"/>
      <w:r w:rsidR="001D4D78">
        <w:rPr>
          <w:rFonts w:ascii="Times New Roman" w:hAnsi="Times New Roman"/>
          <w:sz w:val="24"/>
          <w:szCs w:val="24"/>
        </w:rPr>
        <w:t xml:space="preserve"> y </w:t>
      </w:r>
      <w:proofErr w:type="spellStart"/>
      <w:r w:rsidR="001D4D78">
        <w:rPr>
          <w:rFonts w:ascii="Times New Roman" w:hAnsi="Times New Roman"/>
          <w:sz w:val="24"/>
          <w:szCs w:val="24"/>
        </w:rPr>
        <w:t>na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péli</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alen</w:t>
      </w:r>
      <w:proofErr w:type="spellEnd"/>
      <w:r w:rsidR="001D4D78">
        <w:rPr>
          <w:rFonts w:ascii="Times New Roman" w:hAnsi="Times New Roman"/>
          <w:sz w:val="24"/>
          <w:szCs w:val="24"/>
        </w:rPr>
        <w:t xml:space="preserve"> di </w:t>
      </w:r>
      <w:proofErr w:type="spellStart"/>
      <w:r w:rsidR="001D4D78">
        <w:rPr>
          <w:rFonts w:ascii="Times New Roman" w:hAnsi="Times New Roman"/>
          <w:sz w:val="24"/>
          <w:szCs w:val="24"/>
        </w:rPr>
        <w:t>alerjia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tanbe</w:t>
      </w:r>
      <w:proofErr w:type="spellEnd"/>
      <w:r w:rsidR="001D4D78">
        <w:rPr>
          <w:rFonts w:ascii="Times New Roman" w:hAnsi="Times New Roman"/>
          <w:sz w:val="24"/>
          <w:szCs w:val="24"/>
        </w:rPr>
        <w:t xml:space="preserve">. </w:t>
      </w:r>
      <w:r>
        <w:rPr>
          <w:rFonts w:ascii="Times New Roman" w:hAnsi="Times New Roman"/>
          <w:sz w:val="24"/>
          <w:szCs w:val="24"/>
        </w:rPr>
        <w:t xml:space="preserve"> Si </w:t>
      </w:r>
      <w:proofErr w:type="spellStart"/>
      <w:r>
        <w:rPr>
          <w:rFonts w:ascii="Times New Roman" w:hAnsi="Times New Roman"/>
          <w:sz w:val="24"/>
          <w:szCs w:val="24"/>
        </w:rPr>
        <w:t>bu</w:t>
      </w:r>
      <w:proofErr w:type="spellEnd"/>
      <w:r>
        <w:rPr>
          <w:rFonts w:ascii="Times New Roman" w:hAnsi="Times New Roman"/>
          <w:sz w:val="24"/>
          <w:szCs w:val="24"/>
        </w:rPr>
        <w:t xml:space="preserve"> </w:t>
      </w:r>
      <w:proofErr w:type="spellStart"/>
      <w:r>
        <w:rPr>
          <w:rFonts w:ascii="Times New Roman" w:hAnsi="Times New Roman"/>
          <w:sz w:val="24"/>
          <w:szCs w:val="24"/>
        </w:rPr>
        <w:t>fika</w:t>
      </w:r>
      <w:proofErr w:type="spellEnd"/>
      <w:r>
        <w:rPr>
          <w:rFonts w:ascii="Times New Roman" w:hAnsi="Times New Roman"/>
          <w:sz w:val="24"/>
          <w:szCs w:val="24"/>
        </w:rPr>
        <w:t xml:space="preserve"> ta </w:t>
      </w:r>
      <w:proofErr w:type="spellStart"/>
      <w:r>
        <w:rPr>
          <w:rFonts w:ascii="Times New Roman" w:hAnsi="Times New Roman"/>
          <w:sz w:val="24"/>
          <w:szCs w:val="24"/>
        </w:rPr>
        <w:t>bronzia</w:t>
      </w:r>
      <w:proofErr w:type="spellEnd"/>
      <w:r>
        <w:rPr>
          <w:rFonts w:ascii="Times New Roman" w:hAnsi="Times New Roman"/>
          <w:sz w:val="24"/>
          <w:szCs w:val="24"/>
        </w:rPr>
        <w:t xml:space="preserve"> </w:t>
      </w:r>
      <w:proofErr w:type="spellStart"/>
      <w:r>
        <w:rPr>
          <w:rFonts w:ascii="Times New Roman" w:hAnsi="Times New Roman"/>
          <w:sz w:val="24"/>
          <w:szCs w:val="24"/>
        </w:rPr>
        <w:t>txeu</w:t>
      </w:r>
      <w:proofErr w:type="spellEnd"/>
      <w:r>
        <w:rPr>
          <w:rFonts w:ascii="Times New Roman" w:hAnsi="Times New Roman"/>
          <w:sz w:val="24"/>
          <w:szCs w:val="24"/>
        </w:rPr>
        <w:t>,</w:t>
      </w:r>
      <w:r w:rsidR="001D4D78">
        <w:rPr>
          <w:rFonts w:ascii="Times New Roman" w:hAnsi="Times New Roman"/>
          <w:sz w:val="24"/>
          <w:szCs w:val="24"/>
        </w:rPr>
        <w:t xml:space="preserve"> </w:t>
      </w:r>
      <w:proofErr w:type="spellStart"/>
      <w:r w:rsidR="001D4D78">
        <w:rPr>
          <w:rFonts w:ascii="Times New Roman" w:hAnsi="Times New Roman"/>
          <w:sz w:val="24"/>
          <w:szCs w:val="24"/>
        </w:rPr>
        <w:t>bu</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pode</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fika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ku</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prublémas</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króniku</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sima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rugas</w:t>
      </w:r>
      <w:proofErr w:type="spellEnd"/>
      <w:r w:rsidR="0060005D" w:rsidRPr="00B77DD7">
        <w:rPr>
          <w:rFonts w:ascii="Times New Roman" w:hAnsi="Times New Roman"/>
          <w:sz w:val="24"/>
          <w:szCs w:val="24"/>
        </w:rPr>
        <w:t>;</w:t>
      </w:r>
      <w:r w:rsidR="001D4D78" w:rsidRPr="005C4985">
        <w:rPr>
          <w:rFonts w:ascii="Times New Roman" w:hAnsi="Times New Roman"/>
          <w:sz w:val="24"/>
          <w:szCs w:val="24"/>
        </w:rPr>
        <w:t xml:space="preserve"> </w:t>
      </w:r>
      <w:proofErr w:type="spellStart"/>
      <w:r w:rsidR="001D4D78">
        <w:rPr>
          <w:rFonts w:ascii="Times New Roman" w:hAnsi="Times New Roman"/>
          <w:sz w:val="24"/>
          <w:szCs w:val="24"/>
        </w:rPr>
        <w:t>sekura</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frajilidadi</w:t>
      </w:r>
      <w:proofErr w:type="spellEnd"/>
      <w:r w:rsidR="001D4D78">
        <w:rPr>
          <w:rFonts w:ascii="Times New Roman" w:hAnsi="Times New Roman"/>
          <w:sz w:val="24"/>
          <w:szCs w:val="24"/>
        </w:rPr>
        <w:t xml:space="preserve">, </w:t>
      </w:r>
      <w:proofErr w:type="spellStart"/>
      <w:r w:rsidR="001D4D78">
        <w:rPr>
          <w:rFonts w:ascii="Times New Roman" w:hAnsi="Times New Roman"/>
          <w:sz w:val="24"/>
          <w:szCs w:val="24"/>
        </w:rPr>
        <w:t>fridas</w:t>
      </w:r>
      <w:proofErr w:type="spellEnd"/>
      <w:r w:rsidR="001D4D78">
        <w:rPr>
          <w:rFonts w:ascii="Times New Roman" w:hAnsi="Times New Roman"/>
          <w:sz w:val="24"/>
          <w:szCs w:val="24"/>
        </w:rPr>
        <w:t xml:space="preserve"> </w:t>
      </w:r>
      <w:proofErr w:type="spellStart"/>
      <w:proofErr w:type="gramStart"/>
      <w:r w:rsidR="001D4D78">
        <w:rPr>
          <w:rFonts w:ascii="Times New Roman" w:hAnsi="Times New Roman"/>
          <w:sz w:val="24"/>
          <w:szCs w:val="24"/>
        </w:rPr>
        <w:t>na</w:t>
      </w:r>
      <w:proofErr w:type="spellEnd"/>
      <w:proofErr w:type="gramEnd"/>
      <w:r w:rsidR="001D4D78">
        <w:rPr>
          <w:rFonts w:ascii="Times New Roman" w:hAnsi="Times New Roman"/>
          <w:sz w:val="24"/>
          <w:szCs w:val="24"/>
        </w:rPr>
        <w:t xml:space="preserve"> </w:t>
      </w:r>
      <w:proofErr w:type="spellStart"/>
      <w:r w:rsidR="001D4D78">
        <w:rPr>
          <w:rFonts w:ascii="Times New Roman" w:hAnsi="Times New Roman"/>
          <w:sz w:val="24"/>
          <w:szCs w:val="24"/>
        </w:rPr>
        <w:t>péli</w:t>
      </w:r>
      <w:proofErr w:type="spellEnd"/>
      <w:r w:rsidR="001D4D78">
        <w:rPr>
          <w:rFonts w:ascii="Times New Roman" w:hAnsi="Times New Roman"/>
          <w:sz w:val="24"/>
          <w:szCs w:val="24"/>
        </w:rPr>
        <w:t xml:space="preserve"> y </w:t>
      </w:r>
      <w:proofErr w:type="spellStart"/>
      <w:r w:rsidR="001D4D78">
        <w:rPr>
          <w:rFonts w:ascii="Times New Roman" w:hAnsi="Times New Roman"/>
          <w:sz w:val="24"/>
          <w:szCs w:val="24"/>
        </w:rPr>
        <w:t>kankru</w:t>
      </w:r>
      <w:proofErr w:type="spellEnd"/>
      <w:r w:rsidR="001D4D78">
        <w:rPr>
          <w:rFonts w:ascii="Times New Roman" w:hAnsi="Times New Roman"/>
          <w:sz w:val="24"/>
          <w:szCs w:val="24"/>
        </w:rPr>
        <w:t xml:space="preserve"> di </w:t>
      </w:r>
      <w:proofErr w:type="spellStart"/>
      <w:r w:rsidR="001D4D78">
        <w:rPr>
          <w:rFonts w:ascii="Times New Roman" w:hAnsi="Times New Roman"/>
          <w:sz w:val="24"/>
          <w:szCs w:val="24"/>
        </w:rPr>
        <w:t>péli</w:t>
      </w:r>
      <w:proofErr w:type="spellEnd"/>
      <w:r w:rsidR="001D4D78">
        <w:rPr>
          <w:rFonts w:ascii="Times New Roman" w:hAnsi="Times New Roman"/>
          <w:sz w:val="24"/>
          <w:szCs w:val="24"/>
        </w:rPr>
        <w:t>.</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Uza</w:t>
      </w:r>
      <w:proofErr w:type="spellEnd"/>
      <w:r>
        <w:rPr>
          <w:rFonts w:ascii="Times New Roman" w:hAnsi="Times New Roman"/>
          <w:sz w:val="24"/>
          <w:szCs w:val="24"/>
        </w:rPr>
        <w:t xml:space="preserve"> </w:t>
      </w:r>
      <w:proofErr w:type="spellStart"/>
      <w:r>
        <w:rPr>
          <w:rFonts w:ascii="Times New Roman" w:hAnsi="Times New Roman"/>
          <w:sz w:val="24"/>
          <w:szCs w:val="24"/>
        </w:rPr>
        <w:t>ókulus</w:t>
      </w:r>
      <w:proofErr w:type="spellEnd"/>
      <w:r>
        <w:rPr>
          <w:rFonts w:ascii="Times New Roman" w:hAnsi="Times New Roman"/>
          <w:sz w:val="24"/>
          <w:szCs w:val="24"/>
        </w:rPr>
        <w:t xml:space="preserve"> di </w:t>
      </w:r>
      <w:proofErr w:type="spellStart"/>
      <w:r>
        <w:rPr>
          <w:rFonts w:ascii="Times New Roman" w:hAnsi="Times New Roman"/>
          <w:sz w:val="24"/>
          <w:szCs w:val="24"/>
        </w:rPr>
        <w:t>pruteson</w:t>
      </w:r>
      <w:proofErr w:type="spellEnd"/>
      <w:r>
        <w:rPr>
          <w:rFonts w:ascii="Times New Roman" w:hAnsi="Times New Roman"/>
          <w:sz w:val="24"/>
          <w:szCs w:val="24"/>
        </w:rPr>
        <w:t>.  SI BU KA UZA ÓKULUS DI PRUTESON, BU PODE FIKA KU KEMADURAS GRAVI Y PRUBLÉMAS NA ODJU KI TA DURA TXEU TÉNPU.</w:t>
      </w:r>
    </w:p>
    <w:p w:rsidR="001D4D78" w:rsidRPr="00392948"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lang w:val="pt-BR"/>
        </w:rPr>
      </w:pPr>
      <w:r w:rsidRPr="00392948">
        <w:rPr>
          <w:rFonts w:ascii="Times New Roman" w:hAnsi="Times New Roman"/>
          <w:sz w:val="24"/>
          <w:szCs w:val="24"/>
          <w:lang w:val="pt-BR"/>
        </w:rPr>
        <w:t>Radiason ultravioleta di lánpadas di sol ta piora ifeitus di sol.  Ka bu toma banhu di sol antis o dipos ki bu stiver spostu a radiason ultravioleta.</w:t>
      </w:r>
    </w:p>
    <w:p w:rsidR="001D4D78" w:rsidRPr="0096146D"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lang w:val="pt-BR"/>
        </w:rPr>
      </w:pPr>
      <w:r w:rsidRPr="00392948">
        <w:rPr>
          <w:rFonts w:ascii="Times New Roman" w:hAnsi="Times New Roman"/>
          <w:sz w:val="24"/>
          <w:szCs w:val="24"/>
          <w:lang w:val="pt-BR"/>
        </w:rPr>
        <w:t xml:space="preserve">Sensibilidadi anormal o más txeu na péli o kemadura pode ser kauzadu pa alguns kumida, kosmétiku o ramédi, sima trankuilizantis, diurétikus, antibiótikus, ramédi pa tenson altu, pílulas pa ka engravida y krémis pa péli.  Bai konsulta ku un médiku antis di bu uza lánpada di sol, si bu sta toma algun ramédi, dja bu kustuma ten prubléma na péli, o bu ta atxa ma lus di sol pode faze-u mal.  </w:t>
      </w:r>
      <w:r w:rsidRPr="0096146D">
        <w:rPr>
          <w:rFonts w:ascii="Times New Roman" w:hAnsi="Times New Roman"/>
          <w:sz w:val="24"/>
          <w:szCs w:val="24"/>
          <w:lang w:val="pt-BR"/>
        </w:rPr>
        <w:t>Mudjeris ki sta grávida o mudjeris ki sta toma pílula pa ka engravida pode fika ku péli diskoloradu si es uza mákina di bronziaméntu.</w:t>
      </w:r>
    </w:p>
    <w:p w:rsidR="001D4D78" w:rsidRPr="00392948"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lang w:val="es-ES_tradnl"/>
        </w:rPr>
      </w:pPr>
      <w:r w:rsidRPr="0043073B">
        <w:rPr>
          <w:rFonts w:ascii="Times New Roman" w:hAnsi="Times New Roman"/>
          <w:sz w:val="24"/>
          <w:szCs w:val="24"/>
          <w:lang w:val="pt-BR"/>
        </w:rPr>
        <w:t xml:space="preserve">SI BU KA TA BRONZIA NA SOL, BU KA TA KONSIGI BRONZIA KU KEL MÁKINA LI TANBE.  </w:t>
      </w:r>
      <w:proofErr w:type="spellStart"/>
      <w:r w:rsidRPr="00392948">
        <w:rPr>
          <w:rFonts w:ascii="Times New Roman" w:hAnsi="Times New Roman"/>
          <w:sz w:val="24"/>
          <w:szCs w:val="24"/>
          <w:lang w:val="es-ES_tradnl"/>
        </w:rPr>
        <w:t>Uzu</w:t>
      </w:r>
      <w:proofErr w:type="spellEnd"/>
      <w:r w:rsidRPr="00392948">
        <w:rPr>
          <w:rFonts w:ascii="Times New Roman" w:hAnsi="Times New Roman"/>
          <w:sz w:val="24"/>
          <w:szCs w:val="24"/>
          <w:lang w:val="es-ES_tradnl"/>
        </w:rPr>
        <w:t xml:space="preserve"> di un </w:t>
      </w:r>
      <w:proofErr w:type="spellStart"/>
      <w:r w:rsidRPr="00392948">
        <w:rPr>
          <w:rFonts w:ascii="Times New Roman" w:hAnsi="Times New Roman"/>
          <w:sz w:val="24"/>
          <w:szCs w:val="24"/>
          <w:lang w:val="es-ES_tradnl"/>
        </w:rPr>
        <w:t>mákina</w:t>
      </w:r>
      <w:proofErr w:type="spellEnd"/>
      <w:r w:rsidRPr="00392948">
        <w:rPr>
          <w:rFonts w:ascii="Times New Roman" w:hAnsi="Times New Roman"/>
          <w:sz w:val="24"/>
          <w:szCs w:val="24"/>
          <w:lang w:val="es-ES_tradnl"/>
        </w:rPr>
        <w:t xml:space="preserve"> di </w:t>
      </w:r>
      <w:proofErr w:type="spellStart"/>
      <w:r w:rsidRPr="00392948">
        <w:rPr>
          <w:rFonts w:ascii="Times New Roman" w:hAnsi="Times New Roman"/>
          <w:sz w:val="24"/>
          <w:szCs w:val="24"/>
          <w:lang w:val="es-ES_tradnl"/>
        </w:rPr>
        <w:t>bronziaméntu</w:t>
      </w:r>
      <w:proofErr w:type="spellEnd"/>
      <w:r w:rsidRPr="00392948">
        <w:rPr>
          <w:rFonts w:ascii="Times New Roman" w:hAnsi="Times New Roman"/>
          <w:sz w:val="24"/>
          <w:szCs w:val="24"/>
          <w:lang w:val="es-ES_tradnl"/>
        </w:rPr>
        <w:t xml:space="preserve"> </w:t>
      </w:r>
      <w:proofErr w:type="spellStart"/>
      <w:r w:rsidRPr="00392948">
        <w:rPr>
          <w:rFonts w:ascii="Times New Roman" w:hAnsi="Times New Roman"/>
          <w:sz w:val="24"/>
          <w:szCs w:val="24"/>
          <w:lang w:val="es-ES_tradnl"/>
        </w:rPr>
        <w:t>ka</w:t>
      </w:r>
      <w:proofErr w:type="spellEnd"/>
      <w:r w:rsidRPr="00392948">
        <w:rPr>
          <w:rFonts w:ascii="Times New Roman" w:hAnsi="Times New Roman"/>
          <w:sz w:val="24"/>
          <w:szCs w:val="24"/>
          <w:lang w:val="es-ES_tradnl"/>
        </w:rPr>
        <w:t xml:space="preserve"> </w:t>
      </w:r>
      <w:proofErr w:type="spellStart"/>
      <w:r w:rsidRPr="00392948">
        <w:rPr>
          <w:rFonts w:ascii="Times New Roman" w:hAnsi="Times New Roman"/>
          <w:sz w:val="24"/>
          <w:szCs w:val="24"/>
          <w:lang w:val="es-ES_tradnl"/>
        </w:rPr>
        <w:t>ta</w:t>
      </w:r>
      <w:proofErr w:type="spellEnd"/>
      <w:r w:rsidRPr="00392948">
        <w:rPr>
          <w:rFonts w:ascii="Times New Roman" w:hAnsi="Times New Roman"/>
          <w:sz w:val="24"/>
          <w:szCs w:val="24"/>
          <w:lang w:val="es-ES_tradnl"/>
        </w:rPr>
        <w:t xml:space="preserve"> da un </w:t>
      </w:r>
      <w:proofErr w:type="spellStart"/>
      <w:r w:rsidRPr="00392948">
        <w:rPr>
          <w:rFonts w:ascii="Times New Roman" w:hAnsi="Times New Roman"/>
          <w:sz w:val="24"/>
          <w:szCs w:val="24"/>
          <w:lang w:val="es-ES_tradnl"/>
        </w:rPr>
        <w:t>bazi</w:t>
      </w:r>
      <w:proofErr w:type="spellEnd"/>
      <w:r w:rsidRPr="00392948">
        <w:rPr>
          <w:rFonts w:ascii="Times New Roman" w:hAnsi="Times New Roman"/>
          <w:sz w:val="24"/>
          <w:szCs w:val="24"/>
          <w:lang w:val="es-ES_tradnl"/>
        </w:rPr>
        <w:t xml:space="preserve"> </w:t>
      </w:r>
      <w:proofErr w:type="spellStart"/>
      <w:r w:rsidRPr="00392948">
        <w:rPr>
          <w:rFonts w:ascii="Times New Roman" w:hAnsi="Times New Roman"/>
          <w:sz w:val="24"/>
          <w:szCs w:val="24"/>
          <w:lang w:val="es-ES_tradnl"/>
        </w:rPr>
        <w:t>sólidu</w:t>
      </w:r>
      <w:proofErr w:type="spellEnd"/>
      <w:r w:rsidRPr="00392948">
        <w:rPr>
          <w:rFonts w:ascii="Times New Roman" w:hAnsi="Times New Roman"/>
          <w:sz w:val="24"/>
          <w:szCs w:val="24"/>
          <w:lang w:val="es-ES_tradnl"/>
        </w:rPr>
        <w:t xml:space="preserve"> di </w:t>
      </w:r>
      <w:proofErr w:type="spellStart"/>
      <w:r w:rsidRPr="00392948">
        <w:rPr>
          <w:rFonts w:ascii="Times New Roman" w:hAnsi="Times New Roman"/>
          <w:sz w:val="24"/>
          <w:szCs w:val="24"/>
          <w:lang w:val="es-ES_tradnl"/>
        </w:rPr>
        <w:t>pruteson</w:t>
      </w:r>
      <w:proofErr w:type="spellEnd"/>
      <w:r w:rsidRPr="00392948">
        <w:rPr>
          <w:rFonts w:ascii="Times New Roman" w:hAnsi="Times New Roman"/>
          <w:sz w:val="24"/>
          <w:szCs w:val="24"/>
          <w:lang w:val="es-ES_tradnl"/>
        </w:rPr>
        <w:t xml:space="preserve"> </w:t>
      </w:r>
      <w:proofErr w:type="spellStart"/>
      <w:r w:rsidRPr="00392948">
        <w:rPr>
          <w:rFonts w:ascii="Times New Roman" w:hAnsi="Times New Roman"/>
          <w:sz w:val="24"/>
          <w:szCs w:val="24"/>
          <w:lang w:val="es-ES_tradnl"/>
        </w:rPr>
        <w:t>kóntra</w:t>
      </w:r>
      <w:proofErr w:type="spellEnd"/>
      <w:r w:rsidRPr="00392948">
        <w:rPr>
          <w:rFonts w:ascii="Times New Roman" w:hAnsi="Times New Roman"/>
          <w:sz w:val="24"/>
          <w:szCs w:val="24"/>
          <w:lang w:val="es-ES_tradnl"/>
        </w:rPr>
        <w:t xml:space="preserve"> </w:t>
      </w:r>
      <w:proofErr w:type="spellStart"/>
      <w:r w:rsidRPr="00392948">
        <w:rPr>
          <w:rFonts w:ascii="Times New Roman" w:hAnsi="Times New Roman"/>
          <w:sz w:val="24"/>
          <w:szCs w:val="24"/>
          <w:lang w:val="es-ES_tradnl"/>
        </w:rPr>
        <w:t>ifeitus</w:t>
      </w:r>
      <w:proofErr w:type="spellEnd"/>
      <w:r w:rsidRPr="00392948">
        <w:rPr>
          <w:rFonts w:ascii="Times New Roman" w:hAnsi="Times New Roman"/>
          <w:sz w:val="24"/>
          <w:szCs w:val="24"/>
          <w:lang w:val="es-ES_tradnl"/>
        </w:rPr>
        <w:t xml:space="preserve"> di sol.</w:t>
      </w:r>
    </w:p>
    <w:p w:rsidR="001D4D78" w:rsidRPr="00392948"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Times New Roman" w:hAnsi="Times New Roman" w:cs="Times New Roman"/>
          <w:sz w:val="24"/>
          <w:szCs w:val="24"/>
          <w:lang w:val="es-ES_tradnl"/>
        </w:rPr>
      </w:pPr>
    </w:p>
    <w:p w:rsidR="001D4D78" w:rsidRPr="00392948" w:rsidRDefault="001D4D78" w:rsidP="001D4D78">
      <w:pPr>
        <w:jc w:val="center"/>
        <w:rPr>
          <w:b/>
          <w:lang w:val="es-ES_tradnl"/>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880"/>
        <w:gridCol w:w="2358"/>
      </w:tblGrid>
      <w:tr w:rsidR="001D4D78" w:rsidTr="001D4D78">
        <w:tc>
          <w:tcPr>
            <w:tcW w:w="5778" w:type="dxa"/>
            <w:tcBorders>
              <w:bottom w:val="single" w:sz="4" w:space="0" w:color="auto"/>
            </w:tcBorders>
          </w:tcPr>
          <w:p w:rsidR="001D4D78" w:rsidRDefault="001D4D78" w:rsidP="001D4D78">
            <w:proofErr w:type="spellStart"/>
            <w:r>
              <w:t>Sinatura</w:t>
            </w:r>
            <w:proofErr w:type="spellEnd"/>
            <w:r>
              <w:t xml:space="preserve"> di </w:t>
            </w:r>
            <w:proofErr w:type="spellStart"/>
            <w:r>
              <w:t>Klienti</w:t>
            </w:r>
            <w:proofErr w:type="spellEnd"/>
            <w:r>
              <w:tab/>
            </w:r>
          </w:p>
          <w:p w:rsidR="001D4D78" w:rsidRDefault="001D4D78" w:rsidP="001D4D78"/>
          <w:p w:rsidR="001D4D78" w:rsidRDefault="001D4D78" w:rsidP="001D4D78"/>
          <w:p w:rsidR="001D4D78" w:rsidRDefault="001D4D78" w:rsidP="001D4D78"/>
        </w:tc>
        <w:tc>
          <w:tcPr>
            <w:tcW w:w="2880" w:type="dxa"/>
            <w:tcBorders>
              <w:top w:val="nil"/>
              <w:bottom w:val="nil"/>
            </w:tcBorders>
          </w:tcPr>
          <w:p w:rsidR="001D4D78" w:rsidRDefault="001D4D78" w:rsidP="001D4D78"/>
        </w:tc>
        <w:tc>
          <w:tcPr>
            <w:tcW w:w="2358" w:type="dxa"/>
            <w:tcBorders>
              <w:bottom w:val="single" w:sz="4" w:space="0" w:color="auto"/>
            </w:tcBorders>
          </w:tcPr>
          <w:p w:rsidR="001D4D78" w:rsidRDefault="001D4D78" w:rsidP="001D4D78">
            <w:r>
              <w:t>Data</w:t>
            </w:r>
          </w:p>
        </w:tc>
      </w:tr>
      <w:tr w:rsidR="001D4D78" w:rsidTr="001D4D78">
        <w:tc>
          <w:tcPr>
            <w:tcW w:w="5778" w:type="dxa"/>
            <w:tcBorders>
              <w:top w:val="single" w:sz="4" w:space="0" w:color="auto"/>
              <w:bottom w:val="single" w:sz="4" w:space="0" w:color="auto"/>
            </w:tcBorders>
          </w:tcPr>
          <w:p w:rsidR="001D4D78" w:rsidRDefault="009808FC" w:rsidP="001D4D78">
            <w:proofErr w:type="spellStart"/>
            <w:r>
              <w:t>Sinatura</w:t>
            </w:r>
            <w:proofErr w:type="spellEnd"/>
            <w:r>
              <w:t xml:space="preserve"> di </w:t>
            </w:r>
            <w:proofErr w:type="spellStart"/>
            <w:r>
              <w:t>Operador</w:t>
            </w:r>
            <w:proofErr w:type="spellEnd"/>
            <w:r>
              <w:t xml:space="preserve"> di Lugar di </w:t>
            </w:r>
            <w:proofErr w:type="spellStart"/>
            <w:r>
              <w:t>Bronziaméntu</w:t>
            </w:r>
            <w:proofErr w:type="spellEnd"/>
            <w:r>
              <w:t xml:space="preserve"> </w:t>
            </w:r>
            <w:r>
              <w:tab/>
            </w:r>
          </w:p>
          <w:p w:rsidR="001D4D78" w:rsidRDefault="001D4D78" w:rsidP="001D4D78"/>
          <w:p w:rsidR="001D4D78" w:rsidRDefault="001D4D78" w:rsidP="001D4D78"/>
          <w:p w:rsidR="001D4D78" w:rsidRDefault="001D4D78" w:rsidP="001D4D78">
            <w:r>
              <w:tab/>
            </w:r>
          </w:p>
        </w:tc>
        <w:tc>
          <w:tcPr>
            <w:tcW w:w="2880" w:type="dxa"/>
            <w:tcBorders>
              <w:top w:val="nil"/>
              <w:bottom w:val="nil"/>
            </w:tcBorders>
          </w:tcPr>
          <w:p w:rsidR="001D4D78" w:rsidRDefault="001D4D78" w:rsidP="001D4D78"/>
        </w:tc>
        <w:tc>
          <w:tcPr>
            <w:tcW w:w="2358" w:type="dxa"/>
            <w:tcBorders>
              <w:top w:val="single" w:sz="4" w:space="0" w:color="auto"/>
              <w:bottom w:val="single" w:sz="4" w:space="0" w:color="auto"/>
            </w:tcBorders>
          </w:tcPr>
          <w:p w:rsidR="001D4D78" w:rsidRDefault="001D4D78" w:rsidP="001D4D78">
            <w:r>
              <w:t>Data</w:t>
            </w:r>
          </w:p>
        </w:tc>
      </w:tr>
    </w:tbl>
    <w:p w:rsidR="00B84F5D" w:rsidRDefault="00FC04BC" w:rsidP="00B84F5D">
      <w:pPr>
        <w:tabs>
          <w:tab w:val="left" w:pos="8868"/>
        </w:tabs>
      </w:pPr>
      <w:proofErr w:type="spellStart"/>
      <w:r>
        <w:t>Sinatura</w:t>
      </w:r>
      <w:proofErr w:type="spellEnd"/>
      <w:r>
        <w:t xml:space="preserve"> di </w:t>
      </w:r>
      <w:proofErr w:type="spellStart"/>
      <w:r>
        <w:t>Tistimunha</w:t>
      </w:r>
      <w:proofErr w:type="spellEnd"/>
      <w:r>
        <w:t xml:space="preserve">                                                                                                                                   </w:t>
      </w:r>
      <w:r w:rsidR="004A5F3C">
        <w:t xml:space="preserve">   </w:t>
      </w:r>
      <w:r>
        <w:t>Data</w:t>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1728"/>
      </w:tblGrid>
      <w:tr w:rsidR="00666735" w:rsidTr="0034295B">
        <w:trPr>
          <w:jc w:val="center"/>
        </w:trPr>
        <w:tc>
          <w:tcPr>
            <w:tcW w:w="9288" w:type="dxa"/>
            <w:vAlign w:val="center"/>
          </w:tcPr>
          <w:p w:rsidR="00666735" w:rsidRDefault="00666735" w:rsidP="00666735">
            <w:r>
              <w:t>105 CMR 123.000: LUGARIS DI BRONZIAMÉNTU</w:t>
            </w:r>
          </w:p>
        </w:tc>
        <w:tc>
          <w:tcPr>
            <w:tcW w:w="1728" w:type="dxa"/>
            <w:vAlign w:val="center"/>
          </w:tcPr>
          <w:p w:rsidR="00666735" w:rsidRDefault="0043073B" w:rsidP="0043073B">
            <w:r>
              <w:t xml:space="preserve">Cape Verdean </w:t>
            </w:r>
            <w:r w:rsidR="00666735">
              <w:t>2017</w:t>
            </w:r>
          </w:p>
        </w:tc>
      </w:tr>
    </w:tbl>
    <w:p w:rsidR="00FC04BC" w:rsidRPr="001D4D78" w:rsidRDefault="00FC04BC" w:rsidP="00D24851">
      <w:pPr>
        <w:jc w:val="center"/>
      </w:pPr>
    </w:p>
    <w:sectPr w:rsidR="00FC04BC" w:rsidRPr="001D4D78"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61" w:rsidRDefault="00862A61" w:rsidP="00C3556B">
      <w:pPr>
        <w:spacing w:after="0" w:line="240" w:lineRule="auto"/>
      </w:pPr>
      <w:r>
        <w:separator/>
      </w:r>
    </w:p>
  </w:endnote>
  <w:endnote w:type="continuationSeparator" w:id="0">
    <w:p w:rsidR="00862A61" w:rsidRDefault="00862A61"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61" w:rsidRDefault="00862A61" w:rsidP="00C3556B">
      <w:pPr>
        <w:spacing w:after="0" w:line="240" w:lineRule="auto"/>
      </w:pPr>
      <w:r>
        <w:separator/>
      </w:r>
    </w:p>
  </w:footnote>
  <w:footnote w:type="continuationSeparator" w:id="0">
    <w:p w:rsidR="00862A61" w:rsidRDefault="00862A61"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191F49"/>
    <w:rsid w:val="001D4D78"/>
    <w:rsid w:val="002432EF"/>
    <w:rsid w:val="00392948"/>
    <w:rsid w:val="0043073B"/>
    <w:rsid w:val="00456BB7"/>
    <w:rsid w:val="00493DCB"/>
    <w:rsid w:val="004A5F3C"/>
    <w:rsid w:val="004B3471"/>
    <w:rsid w:val="005C4985"/>
    <w:rsid w:val="0060005D"/>
    <w:rsid w:val="00666735"/>
    <w:rsid w:val="0078437A"/>
    <w:rsid w:val="008000CF"/>
    <w:rsid w:val="00862A61"/>
    <w:rsid w:val="008F3AAD"/>
    <w:rsid w:val="009315A4"/>
    <w:rsid w:val="0096146D"/>
    <w:rsid w:val="009808FC"/>
    <w:rsid w:val="00A93970"/>
    <w:rsid w:val="00B074E1"/>
    <w:rsid w:val="00B50DF4"/>
    <w:rsid w:val="00B77DD7"/>
    <w:rsid w:val="00B84F5D"/>
    <w:rsid w:val="00B879FC"/>
    <w:rsid w:val="00C3556B"/>
    <w:rsid w:val="00D24851"/>
    <w:rsid w:val="00D7176B"/>
    <w:rsid w:val="00DB0228"/>
    <w:rsid w:val="00E3260C"/>
    <w:rsid w:val="00E372BE"/>
    <w:rsid w:val="00E60A33"/>
    <w:rsid w:val="00ED2BD7"/>
    <w:rsid w:val="00F06112"/>
    <w:rsid w:val="00F93C40"/>
    <w:rsid w:val="00FC04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 w:type="character" w:styleId="CommentReference">
    <w:name w:val="annotation reference"/>
    <w:basedOn w:val="DefaultParagraphFont"/>
    <w:uiPriority w:val="99"/>
    <w:semiHidden/>
    <w:unhideWhenUsed/>
    <w:rsid w:val="0060005D"/>
    <w:rPr>
      <w:sz w:val="16"/>
      <w:szCs w:val="16"/>
    </w:rPr>
  </w:style>
  <w:style w:type="paragraph" w:styleId="CommentText">
    <w:name w:val="annotation text"/>
    <w:basedOn w:val="Normal"/>
    <w:link w:val="CommentTextChar"/>
    <w:uiPriority w:val="99"/>
    <w:semiHidden/>
    <w:unhideWhenUsed/>
    <w:rsid w:val="0060005D"/>
    <w:pPr>
      <w:spacing w:line="240" w:lineRule="auto"/>
    </w:pPr>
    <w:rPr>
      <w:sz w:val="20"/>
      <w:szCs w:val="20"/>
    </w:rPr>
  </w:style>
  <w:style w:type="character" w:customStyle="1" w:styleId="CommentTextChar">
    <w:name w:val="Comment Text Char"/>
    <w:basedOn w:val="DefaultParagraphFont"/>
    <w:link w:val="CommentText"/>
    <w:uiPriority w:val="99"/>
    <w:semiHidden/>
    <w:rsid w:val="0060005D"/>
    <w:rPr>
      <w:sz w:val="20"/>
      <w:szCs w:val="20"/>
    </w:rPr>
  </w:style>
  <w:style w:type="paragraph" w:styleId="CommentSubject">
    <w:name w:val="annotation subject"/>
    <w:basedOn w:val="CommentText"/>
    <w:next w:val="CommentText"/>
    <w:link w:val="CommentSubjectChar"/>
    <w:uiPriority w:val="99"/>
    <w:semiHidden/>
    <w:unhideWhenUsed/>
    <w:rsid w:val="0060005D"/>
    <w:rPr>
      <w:b/>
      <w:bCs/>
    </w:rPr>
  </w:style>
  <w:style w:type="character" w:customStyle="1" w:styleId="CommentSubjectChar">
    <w:name w:val="Comment Subject Char"/>
    <w:basedOn w:val="CommentTextChar"/>
    <w:link w:val="CommentSubject"/>
    <w:uiPriority w:val="99"/>
    <w:semiHidden/>
    <w:rsid w:val="006000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 w:type="character" w:styleId="CommentReference">
    <w:name w:val="annotation reference"/>
    <w:basedOn w:val="DefaultParagraphFont"/>
    <w:uiPriority w:val="99"/>
    <w:semiHidden/>
    <w:unhideWhenUsed/>
    <w:rsid w:val="0060005D"/>
    <w:rPr>
      <w:sz w:val="16"/>
      <w:szCs w:val="16"/>
    </w:rPr>
  </w:style>
  <w:style w:type="paragraph" w:styleId="CommentText">
    <w:name w:val="annotation text"/>
    <w:basedOn w:val="Normal"/>
    <w:link w:val="CommentTextChar"/>
    <w:uiPriority w:val="99"/>
    <w:semiHidden/>
    <w:unhideWhenUsed/>
    <w:rsid w:val="0060005D"/>
    <w:pPr>
      <w:spacing w:line="240" w:lineRule="auto"/>
    </w:pPr>
    <w:rPr>
      <w:sz w:val="20"/>
      <w:szCs w:val="20"/>
    </w:rPr>
  </w:style>
  <w:style w:type="character" w:customStyle="1" w:styleId="CommentTextChar">
    <w:name w:val="Comment Text Char"/>
    <w:basedOn w:val="DefaultParagraphFont"/>
    <w:link w:val="CommentText"/>
    <w:uiPriority w:val="99"/>
    <w:semiHidden/>
    <w:rsid w:val="0060005D"/>
    <w:rPr>
      <w:sz w:val="20"/>
      <w:szCs w:val="20"/>
    </w:rPr>
  </w:style>
  <w:style w:type="paragraph" w:styleId="CommentSubject">
    <w:name w:val="annotation subject"/>
    <w:basedOn w:val="CommentText"/>
    <w:next w:val="CommentText"/>
    <w:link w:val="CommentSubjectChar"/>
    <w:uiPriority w:val="99"/>
    <w:semiHidden/>
    <w:unhideWhenUsed/>
    <w:rsid w:val="0060005D"/>
    <w:rPr>
      <w:b/>
      <w:bCs/>
    </w:rPr>
  </w:style>
  <w:style w:type="character" w:customStyle="1" w:styleId="CommentSubjectChar">
    <w:name w:val="Comment Subject Char"/>
    <w:basedOn w:val="CommentTextChar"/>
    <w:link w:val="CommentSubject"/>
    <w:uiPriority w:val="99"/>
    <w:semiHidden/>
    <w:rsid w:val="00600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OPERADORIS DI LUGARIS DI BRONZIAMÉNTU</vt:lpstr>
    </vt:vector>
  </TitlesOfParts>
  <Company>EOHHS</Company>
  <LinksUpToDate>false</LinksUpToDate>
  <CharactersWithSpaces>2602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2017-04-25T13:57:00Z</dcterms:created>
  <dc:creator>MDPH - Radiation Control Program</dc:creator>
  <keywords>PRIGU ‑ RADIASON ULTRAVIOLETA</keywords>
  <lastModifiedBy/>
  <dcterms:modified xsi:type="dcterms:W3CDTF">2017-05-09T11:26:00Z</dcterms:modified>
  <revision>9</revision>
  <dc:subject>Antis di bronzia, tudu klienti debe resebe kel avizu li. Ménus kes klienti ki dja sinaba kel diklarason di avizu na kes sais mês antis, tudu klienti ten ki sina kel diklarason di avizu ki ta mostra ma dj’es intende kel avizu. Operador tanbe ten ki sina kel diklarason di avizu y, óki é pusível, un tistimunha ten ki sina-l pa virifika ma klienti resebe kel avizu. Pa kes klienti ki ka sabe lê, operador ten ki lê kel diklarason di avizu o nton splika-l di un manera ki kel klienti ta konsigi intende.</dc:subject>
  <dc:title>OPERADORIS DI LUGARIS DI BRONZIAMÉNTU</dc:title>
</coreProperties>
</file>