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BBB97" w14:textId="77777777" w:rsidR="005844CF" w:rsidRDefault="005844CF" w:rsidP="00F40974">
      <w:pPr>
        <w:pStyle w:val="RFRCoverSmallcapsCentered"/>
        <w:jc w:val="left"/>
      </w:pPr>
    </w:p>
    <w:p w14:paraId="038858FD" w14:textId="77777777" w:rsidR="005844CF" w:rsidRPr="003C7A29" w:rsidRDefault="00F64F61" w:rsidP="004D7ACC">
      <w:pPr>
        <w:pStyle w:val="BodyA"/>
        <w:jc w:val="center"/>
        <w:rPr>
          <w:smallCaps/>
          <w:sz w:val="24"/>
          <w:szCs w:val="24"/>
        </w:rPr>
      </w:pPr>
      <w:r w:rsidRPr="003C7A29">
        <w:rPr>
          <w:smallCaps/>
          <w:sz w:val="24"/>
          <w:szCs w:val="24"/>
        </w:rPr>
        <w:t>The Commonwealth of Massachusetts</w:t>
      </w:r>
    </w:p>
    <w:p w14:paraId="20CAA02E" w14:textId="77777777" w:rsidR="005844CF" w:rsidRDefault="00F64F61" w:rsidP="004D7ACC">
      <w:pPr>
        <w:pStyle w:val="RFRCover25ptBoldSmallcapsCentered"/>
      </w:pPr>
      <w:r>
        <w:rPr>
          <w:rStyle w:val="NoneA"/>
        </w:rPr>
        <w:t>executive office of energy &amp; environmental Affairs</w:t>
      </w:r>
    </w:p>
    <w:p w14:paraId="186FB604" w14:textId="77777777" w:rsidR="005844CF" w:rsidRDefault="00F64F61" w:rsidP="004D7ACC">
      <w:pPr>
        <w:pStyle w:val="RFRCover25ptBoldSmallcapsCentered"/>
      </w:pPr>
      <w:r>
        <w:rPr>
          <w:rStyle w:val="NoneA"/>
        </w:rPr>
        <w:t>department of environmental protection</w:t>
      </w:r>
    </w:p>
    <w:p w14:paraId="10A67EDD" w14:textId="77777777" w:rsidR="005844CF" w:rsidRDefault="00F64F61" w:rsidP="004D7ACC">
      <w:pPr>
        <w:pStyle w:val="Head2Text"/>
        <w:spacing w:after="0"/>
        <w:jc w:val="center"/>
      </w:pPr>
      <w:r>
        <w:rPr>
          <w:rStyle w:val="NoneA"/>
          <w:noProof/>
        </w:rPr>
        <mc:AlternateContent>
          <mc:Choice Requires="wps">
            <w:drawing>
              <wp:inline distT="0" distB="0" distL="0" distR="0" wp14:anchorId="42A37585" wp14:editId="13E05885">
                <wp:extent cx="5528818" cy="44754"/>
                <wp:effectExtent l="0" t="0" r="0" b="0"/>
                <wp:docPr id="1073741825" name="officeArt object" descr="Title: Decorative line"/>
                <wp:cNvGraphicFramePr/>
                <a:graphic xmlns:a="http://schemas.openxmlformats.org/drawingml/2006/main">
                  <a:graphicData uri="http://schemas.microsoft.com/office/word/2010/wordprocessingShape">
                    <wps:wsp>
                      <wps:cNvSpPr/>
                      <wps:spPr>
                        <a:xfrm>
                          <a:off x="0" y="0"/>
                          <a:ext cx="5528818" cy="44754"/>
                        </a:xfrm>
                        <a:prstGeom prst="rect">
                          <a:avLst/>
                        </a:prstGeom>
                        <a:blipFill rotWithShape="1">
                          <a:blip r:embed="rId8"/>
                          <a:srcRect/>
                          <a:tile tx="0" ty="0" sx="100000" sy="100000" flip="none" algn="tl"/>
                        </a:blipFill>
                        <a:ln w="3175" cap="flat">
                          <a:solidFill>
                            <a:srgbClr val="000000"/>
                          </a:solidFill>
                          <a:prstDash val="solid"/>
                          <a:round/>
                        </a:ln>
                        <a:effectLst/>
                      </wps:spPr>
                      <wps:bodyPr/>
                    </wps:wsp>
                  </a:graphicData>
                </a:graphic>
              </wp:inline>
            </w:drawing>
          </mc:Choice>
          <mc:Fallback>
            <w:pict>
              <v:rect w14:anchorId="33D533AF" id="officeArt object" o:spid="_x0000_s1026" alt="Title: Decorative line" style="width:435.35pt;height:3.5pt;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" strokeweight=".25pt">
                <v:fill r:id="rId9" o:title=" Decorative line" recolor="t" rotate="t" type="tile"/>
                <v:stroke joinstyle="round"/>
                <w10:anchorlock/>
              </v:rect>
            </w:pict>
          </mc:Fallback>
        </mc:AlternateContent>
      </w:r>
    </w:p>
    <w:p w14:paraId="482C3EA8" w14:textId="7D6B7C33" w:rsidR="005844CF" w:rsidRPr="001B3ED5" w:rsidRDefault="00F64F61" w:rsidP="004D7ACC">
      <w:pPr>
        <w:pStyle w:val="RFRCoverSmallcapsCentered"/>
      </w:pPr>
      <w:r w:rsidRPr="001B3ED5">
        <w:rPr>
          <w:rStyle w:val="NoneA"/>
        </w:rPr>
        <w:t>O</w:t>
      </w:r>
      <w:r w:rsidR="001B3ED5">
        <w:rPr>
          <w:rStyle w:val="NoneA"/>
        </w:rPr>
        <w:t>NE</w:t>
      </w:r>
      <w:r w:rsidR="00BE29E8" w:rsidRPr="001B3ED5">
        <w:rPr>
          <w:rStyle w:val="NoneA"/>
        </w:rPr>
        <w:t xml:space="preserve"> </w:t>
      </w:r>
      <w:r w:rsidR="00341DFF" w:rsidRPr="001B3ED5">
        <w:rPr>
          <w:rStyle w:val="NoneA"/>
        </w:rPr>
        <w:t>HUNDRED CAMBRIDGE STREET</w:t>
      </w:r>
      <w:r w:rsidR="001B3ED5">
        <w:rPr>
          <w:rStyle w:val="NoneA"/>
        </w:rPr>
        <w:t>, SUITE</w:t>
      </w:r>
      <w:r w:rsidR="002F43EC" w:rsidRPr="001B3ED5">
        <w:rPr>
          <w:rStyle w:val="NoneA"/>
        </w:rPr>
        <w:t xml:space="preserve"> 900, </w:t>
      </w:r>
      <w:r w:rsidRPr="001B3ED5">
        <w:rPr>
          <w:rStyle w:val="NoneA"/>
        </w:rPr>
        <w:t>B</w:t>
      </w:r>
      <w:r w:rsidR="00341DFF" w:rsidRPr="001B3ED5">
        <w:rPr>
          <w:rStyle w:val="NoneA"/>
        </w:rPr>
        <w:t>OSTON</w:t>
      </w:r>
      <w:r w:rsidRPr="001B3ED5">
        <w:rPr>
          <w:rStyle w:val="NoneA"/>
        </w:rPr>
        <w:t>, MA</w:t>
      </w:r>
      <w:r w:rsidR="00597B27" w:rsidRPr="001B3ED5">
        <w:rPr>
          <w:rStyle w:val="NoneA"/>
        </w:rPr>
        <w:t xml:space="preserve"> </w:t>
      </w:r>
      <w:r w:rsidR="00874DDA" w:rsidRPr="001B3ED5">
        <w:rPr>
          <w:rStyle w:val="NoneA"/>
        </w:rPr>
        <w:t>02114</w:t>
      </w:r>
    </w:p>
    <w:p w14:paraId="646C982F" w14:textId="77777777" w:rsidR="005844CF" w:rsidRDefault="00F64F61" w:rsidP="004D7ACC">
      <w:pPr>
        <w:pStyle w:val="RFRCover14ptBoldCentered"/>
      </w:pPr>
      <w:r>
        <w:rPr>
          <w:rStyle w:val="NoneA"/>
          <w:noProof/>
        </w:rPr>
        <w:drawing>
          <wp:inline distT="0" distB="0" distL="0" distR="0" wp14:anchorId="20B09AB2" wp14:editId="322B50DE">
            <wp:extent cx="3228975" cy="2305050"/>
            <wp:effectExtent l="0" t="0" r="0" b="0"/>
            <wp:docPr id="1073741826" name="officeArt object" descr="MASealSmaller"/>
            <wp:cNvGraphicFramePr/>
            <a:graphic xmlns:a="http://schemas.openxmlformats.org/drawingml/2006/main">
              <a:graphicData uri="http://schemas.openxmlformats.org/drawingml/2006/picture">
                <pic:pic xmlns:pic="http://schemas.openxmlformats.org/drawingml/2006/picture">
                  <pic:nvPicPr>
                    <pic:cNvPr id="1073741826" name="MASealSmaller" descr="MASealSmaller"/>
                    <pic:cNvPicPr>
                      <a:picLocks noChangeAspect="1"/>
                    </pic:cNvPicPr>
                  </pic:nvPicPr>
                  <pic:blipFill>
                    <a:blip r:embed="rId10"/>
                    <a:stretch>
                      <a:fillRect/>
                    </a:stretch>
                  </pic:blipFill>
                  <pic:spPr>
                    <a:xfrm>
                      <a:off x="0" y="0"/>
                      <a:ext cx="3228975" cy="2305050"/>
                    </a:xfrm>
                    <a:prstGeom prst="rect">
                      <a:avLst/>
                    </a:prstGeom>
                    <a:ln w="12700" cap="flat">
                      <a:noFill/>
                      <a:miter lim="400000"/>
                    </a:ln>
                    <a:effectLst/>
                  </pic:spPr>
                </pic:pic>
              </a:graphicData>
            </a:graphic>
          </wp:inline>
        </w:drawing>
      </w:r>
    </w:p>
    <w:p w14:paraId="35172528" w14:textId="77777777" w:rsidR="005844CF" w:rsidRDefault="005844CF" w:rsidP="004D7ACC">
      <w:pPr>
        <w:pStyle w:val="RFRCover14ptBoldCentered"/>
      </w:pPr>
    </w:p>
    <w:p w14:paraId="53F94074" w14:textId="54357533" w:rsidR="005844CF" w:rsidRDefault="00F64F61" w:rsidP="004D7ACC">
      <w:pPr>
        <w:pStyle w:val="RFRCover14ptBoldCentered"/>
      </w:pPr>
      <w:r>
        <w:rPr>
          <w:rStyle w:val="NoneA"/>
          <w:rFonts w:eastAsia="Arial Unicode MS" w:cs="Arial Unicode MS"/>
        </w:rPr>
        <w:t>Request for Response (RFR)</w:t>
      </w:r>
    </w:p>
    <w:p w14:paraId="1C2A8293" w14:textId="77777777" w:rsidR="005844CF" w:rsidRDefault="005844CF" w:rsidP="004D7ACC">
      <w:pPr>
        <w:pStyle w:val="RFRCover14ptBoldCentered"/>
      </w:pPr>
    </w:p>
    <w:p w14:paraId="25E0127A" w14:textId="45FF79D1" w:rsidR="005844CF" w:rsidRDefault="00F64F61" w:rsidP="004D7ACC">
      <w:pPr>
        <w:pStyle w:val="RFRCover14ptBoldCentered"/>
      </w:pPr>
      <w:r>
        <w:rPr>
          <w:rStyle w:val="NoneA"/>
          <w:rFonts w:eastAsia="Arial Unicode MS" w:cs="Arial Unicode MS"/>
        </w:rPr>
        <w:t>Document Title: Water Management Act Grant</w:t>
      </w:r>
    </w:p>
    <w:p w14:paraId="20319A54" w14:textId="77777777" w:rsidR="005844CF" w:rsidRDefault="005844CF" w:rsidP="004D7ACC">
      <w:pPr>
        <w:pStyle w:val="RFRCover14ptBoldCentered"/>
      </w:pPr>
    </w:p>
    <w:p w14:paraId="29FA5159" w14:textId="277E6BB0" w:rsidR="005844CF" w:rsidRDefault="00F64F61" w:rsidP="004D7ACC">
      <w:pPr>
        <w:pStyle w:val="RFRCover14ptBoldCentered"/>
      </w:pPr>
      <w:r>
        <w:rPr>
          <w:rStyle w:val="NoneA"/>
          <w:rFonts w:eastAsia="Arial Unicode MS" w:cs="Arial Unicode MS"/>
        </w:rPr>
        <w:t>Agency Document Number: BWR 202</w:t>
      </w:r>
      <w:r w:rsidR="007B1A67">
        <w:rPr>
          <w:rStyle w:val="NoneA"/>
          <w:rFonts w:eastAsia="Arial Unicode MS" w:cs="Arial Unicode MS"/>
        </w:rPr>
        <w:t>4</w:t>
      </w:r>
      <w:r>
        <w:rPr>
          <w:rStyle w:val="NoneA"/>
          <w:rFonts w:eastAsia="Arial Unicode MS" w:cs="Arial Unicode MS"/>
        </w:rPr>
        <w:t>-</w:t>
      </w:r>
      <w:r w:rsidR="000D36F4">
        <w:rPr>
          <w:rStyle w:val="NoneA"/>
          <w:rFonts w:eastAsia="Arial Unicode MS" w:cs="Arial Unicode MS"/>
        </w:rPr>
        <w:t>01</w:t>
      </w:r>
      <w:r>
        <w:rPr>
          <w:rStyle w:val="NoneA"/>
          <w:rFonts w:eastAsia="Arial Unicode MS" w:cs="Arial Unicode MS"/>
        </w:rPr>
        <w:t>-WMA</w:t>
      </w:r>
    </w:p>
    <w:p w14:paraId="067E1025" w14:textId="77777777" w:rsidR="005844CF" w:rsidRDefault="005844CF" w:rsidP="004D7ACC">
      <w:pPr>
        <w:pStyle w:val="RFRCover14ptBoldCentered"/>
      </w:pPr>
    </w:p>
    <w:p w14:paraId="2D3E215A" w14:textId="0BA3EBD3" w:rsidR="005844CF" w:rsidRDefault="00B203A3" w:rsidP="004D7ACC">
      <w:pPr>
        <w:pStyle w:val="RFRCover14ptBoldCentered"/>
      </w:pPr>
      <w:r w:rsidRPr="00B203A3">
        <w:rPr>
          <w:rStyle w:val="NoneA"/>
          <w:rFonts w:eastAsia="Arial Unicode MS" w:cs="Arial Unicode MS"/>
        </w:rPr>
        <w:t>September 13</w:t>
      </w:r>
      <w:r w:rsidR="00F64F61" w:rsidRPr="00B203A3">
        <w:rPr>
          <w:rStyle w:val="NoneA"/>
          <w:rFonts w:eastAsia="Arial Unicode MS" w:cs="Arial Unicode MS"/>
        </w:rPr>
        <w:t>, 202</w:t>
      </w:r>
      <w:r w:rsidR="007B1A67" w:rsidRPr="00B203A3">
        <w:rPr>
          <w:rStyle w:val="NoneA"/>
          <w:rFonts w:eastAsia="Arial Unicode MS" w:cs="Arial Unicode MS"/>
        </w:rPr>
        <w:t>3</w:t>
      </w:r>
    </w:p>
    <w:p w14:paraId="43925639" w14:textId="77777777" w:rsidR="005844CF" w:rsidRDefault="005844CF" w:rsidP="00F40974">
      <w:pPr>
        <w:pStyle w:val="RFRCover14ptBoldCentered"/>
        <w:jc w:val="left"/>
      </w:pPr>
    </w:p>
    <w:p w14:paraId="60029FCF" w14:textId="77777777" w:rsidR="005844CF" w:rsidRDefault="005844CF" w:rsidP="00F40974">
      <w:pPr>
        <w:pStyle w:val="RFRCover14ptBoldCentered"/>
        <w:jc w:val="left"/>
      </w:pPr>
    </w:p>
    <w:p w14:paraId="5FB9BB4A" w14:textId="77777777" w:rsidR="005844CF" w:rsidRDefault="005844CF" w:rsidP="00F40974">
      <w:pPr>
        <w:pStyle w:val="RFRCover14ptBoldCentered"/>
        <w:jc w:val="left"/>
      </w:pPr>
    </w:p>
    <w:p w14:paraId="7352DFB8" w14:textId="77777777" w:rsidR="005844CF" w:rsidRDefault="005844CF" w:rsidP="00F40974">
      <w:pPr>
        <w:pStyle w:val="Head1Text"/>
        <w:jc w:val="left"/>
        <w:sectPr w:rsidR="005844CF">
          <w:pgSz w:w="12240" w:h="15840"/>
          <w:pgMar w:top="1440" w:right="1440" w:bottom="1440" w:left="1440" w:header="720" w:footer="720" w:gutter="0"/>
          <w:cols w:space="720"/>
        </w:sectPr>
      </w:pPr>
    </w:p>
    <w:p w14:paraId="4D5D8DE1" w14:textId="77777777" w:rsidR="005844CF" w:rsidRDefault="00F64F61" w:rsidP="00F40974">
      <w:pPr>
        <w:pStyle w:val="Head1Text"/>
        <w:jc w:val="left"/>
      </w:pPr>
      <w:r>
        <w:lastRenderedPageBreak/>
        <w:fldChar w:fldCharType="begin"/>
      </w:r>
      <w:r>
        <w:instrText xml:space="preserve"> TOC \o 1-3 </w:instrText>
      </w:r>
      <w:r>
        <w:fldChar w:fldCharType="separate"/>
      </w:r>
    </w:p>
    <w:p w14:paraId="1918CA48" w14:textId="61415893" w:rsidR="005844CF" w:rsidRDefault="00F64F61" w:rsidP="00F40974">
      <w:pPr>
        <w:pStyle w:val="TOC1"/>
        <w:numPr>
          <w:ilvl w:val="0"/>
          <w:numId w:val="1"/>
        </w:numPr>
        <w:spacing w:before="0" w:after="0"/>
      </w:pPr>
      <w:r>
        <w:rPr>
          <w:rFonts w:eastAsia="Arial Unicode MS" w:cs="Arial Unicode MS"/>
        </w:rPr>
        <w:t>RFR Introduction and General Description</w:t>
      </w:r>
      <w:r>
        <w:rPr>
          <w:rFonts w:eastAsia="Arial Unicode MS" w:cs="Arial Unicode MS"/>
        </w:rPr>
        <w:tab/>
      </w:r>
      <w:r>
        <w:fldChar w:fldCharType="begin"/>
      </w:r>
      <w:r>
        <w:instrText xml:space="preserve"> PAGEREF _Toc \h </w:instrText>
      </w:r>
      <w:r>
        <w:fldChar w:fldCharType="separate"/>
      </w:r>
      <w:r w:rsidR="00A041B6">
        <w:rPr>
          <w:noProof/>
        </w:rPr>
        <w:t>1</w:t>
      </w:r>
      <w:r>
        <w:fldChar w:fldCharType="end"/>
      </w:r>
    </w:p>
    <w:p w14:paraId="6714E1F4" w14:textId="2D6AD38F" w:rsidR="005844CF" w:rsidRPr="00C554FC" w:rsidRDefault="00C554FC" w:rsidP="00F40974">
      <w:pPr>
        <w:pStyle w:val="Heading2"/>
        <w:numPr>
          <w:ilvl w:val="1"/>
          <w:numId w:val="1"/>
        </w:numPr>
        <w:spacing w:before="0"/>
        <w:jc w:val="left"/>
        <w:rPr>
          <w:sz w:val="22"/>
          <w:szCs w:val="22"/>
        </w:rPr>
      </w:pPr>
      <w:r>
        <w:rPr>
          <w:rStyle w:val="PageNumber"/>
          <w:sz w:val="22"/>
          <w:szCs w:val="22"/>
        </w:rPr>
        <w:t xml:space="preserve">Grant Summary/Procurement Scope and Description </w:t>
      </w:r>
      <w:r w:rsidR="008520A2">
        <w:rPr>
          <w:rStyle w:val="PageNumber"/>
          <w:sz w:val="22"/>
          <w:szCs w:val="22"/>
        </w:rPr>
        <w:t>...</w:t>
      </w:r>
      <w:r w:rsidR="007B1A67">
        <w:rPr>
          <w:rStyle w:val="PageNumber"/>
          <w:sz w:val="22"/>
          <w:szCs w:val="22"/>
        </w:rPr>
        <w:t>.</w:t>
      </w:r>
      <w:r>
        <w:rPr>
          <w:rStyle w:val="PageNumber"/>
          <w:sz w:val="22"/>
          <w:szCs w:val="22"/>
        </w:rPr>
        <w:t>………………………</w:t>
      </w:r>
      <w:r w:rsidR="00C075A1">
        <w:rPr>
          <w:rFonts w:eastAsia="Arial Unicode MS" w:cs="Arial Unicode MS"/>
        </w:rPr>
        <w:t>…………</w:t>
      </w:r>
      <w:r w:rsidR="00F64F61">
        <w:fldChar w:fldCharType="begin"/>
      </w:r>
      <w:r w:rsidR="00F64F61">
        <w:instrText xml:space="preserve"> PAGEREF _Toc1 \h </w:instrText>
      </w:r>
      <w:r w:rsidR="00F64F61">
        <w:fldChar w:fldCharType="separate"/>
      </w:r>
      <w:r w:rsidR="00A041B6">
        <w:rPr>
          <w:noProof/>
        </w:rPr>
        <w:t>1</w:t>
      </w:r>
      <w:r w:rsidR="00F64F61">
        <w:fldChar w:fldCharType="end"/>
      </w:r>
    </w:p>
    <w:p w14:paraId="272D3784" w14:textId="020B9333" w:rsidR="005844CF" w:rsidRDefault="00F64F61" w:rsidP="00F40974">
      <w:pPr>
        <w:pStyle w:val="TOC2"/>
        <w:numPr>
          <w:ilvl w:val="1"/>
          <w:numId w:val="1"/>
        </w:numPr>
      </w:pPr>
      <w:r>
        <w:rPr>
          <w:rFonts w:eastAsia="Arial Unicode MS" w:cs="Arial Unicode MS"/>
        </w:rPr>
        <w:t>Background information</w:t>
      </w:r>
      <w:r>
        <w:rPr>
          <w:rFonts w:eastAsia="Arial Unicode MS" w:cs="Arial Unicode MS"/>
        </w:rPr>
        <w:tab/>
      </w:r>
      <w:r>
        <w:fldChar w:fldCharType="begin"/>
      </w:r>
      <w:r>
        <w:instrText xml:space="preserve"> PAGEREF _Toc2 \h </w:instrText>
      </w:r>
      <w:r>
        <w:fldChar w:fldCharType="separate"/>
      </w:r>
      <w:r w:rsidR="00A041B6">
        <w:rPr>
          <w:noProof/>
        </w:rPr>
        <w:t>1</w:t>
      </w:r>
      <w:r>
        <w:fldChar w:fldCharType="end"/>
      </w:r>
    </w:p>
    <w:p w14:paraId="0CB78FAF" w14:textId="7EC864D3" w:rsidR="005844CF" w:rsidRDefault="00F64F61" w:rsidP="00F40974">
      <w:pPr>
        <w:pStyle w:val="TOC2"/>
        <w:numPr>
          <w:ilvl w:val="1"/>
          <w:numId w:val="1"/>
        </w:numPr>
      </w:pPr>
      <w:r>
        <w:rPr>
          <w:rFonts w:eastAsia="Arial Unicode MS" w:cs="Arial Unicode MS"/>
        </w:rPr>
        <w:t>Applicable Procurement Law</w:t>
      </w:r>
      <w:r>
        <w:rPr>
          <w:rFonts w:eastAsia="Arial Unicode MS" w:cs="Arial Unicode MS"/>
        </w:rPr>
        <w:tab/>
      </w:r>
      <w:r w:rsidR="00B203A3">
        <w:t>2</w:t>
      </w:r>
    </w:p>
    <w:p w14:paraId="790FE00C" w14:textId="70F0294C" w:rsidR="005844CF" w:rsidRDefault="00F64F61" w:rsidP="00F40974">
      <w:pPr>
        <w:pStyle w:val="TOC2"/>
        <w:numPr>
          <w:ilvl w:val="1"/>
          <w:numId w:val="2"/>
        </w:numPr>
      </w:pPr>
      <w:r>
        <w:rPr>
          <w:rFonts w:eastAsia="Arial Unicode MS" w:cs="Arial Unicode MS"/>
        </w:rPr>
        <w:t>Number of awards</w:t>
      </w:r>
      <w:r>
        <w:rPr>
          <w:rFonts w:eastAsia="Arial Unicode MS" w:cs="Arial Unicode MS"/>
        </w:rPr>
        <w:tab/>
      </w:r>
      <w:r w:rsidR="00D2217D">
        <w:t>2</w:t>
      </w:r>
    </w:p>
    <w:p w14:paraId="71132464" w14:textId="2324CA2C" w:rsidR="005844CF" w:rsidRDefault="00F64F61" w:rsidP="00F40974">
      <w:pPr>
        <w:pStyle w:val="TOC2"/>
        <w:numPr>
          <w:ilvl w:val="1"/>
          <w:numId w:val="1"/>
        </w:numPr>
      </w:pPr>
      <w:r>
        <w:rPr>
          <w:rFonts w:eastAsia="Arial Unicode MS" w:cs="Arial Unicode MS"/>
        </w:rPr>
        <w:t>Eligible Entities</w:t>
      </w:r>
      <w:r>
        <w:rPr>
          <w:rFonts w:eastAsia="Arial Unicode MS" w:cs="Arial Unicode MS"/>
        </w:rPr>
        <w:tab/>
      </w:r>
      <w:r w:rsidR="00D2217D">
        <w:t>2</w:t>
      </w:r>
    </w:p>
    <w:p w14:paraId="0668103C" w14:textId="472763F1" w:rsidR="005844CF" w:rsidRDefault="00C075A1" w:rsidP="00F40974">
      <w:pPr>
        <w:pStyle w:val="TOC2"/>
        <w:numPr>
          <w:ilvl w:val="1"/>
          <w:numId w:val="1"/>
        </w:numPr>
      </w:pPr>
      <w:r>
        <w:rPr>
          <w:rFonts w:eastAsia="Arial Unicode MS" w:cs="Arial Unicode MS"/>
        </w:rPr>
        <w:t>Contract Requirements for Grant Awards</w:t>
      </w:r>
      <w:r w:rsidR="00F64F61">
        <w:rPr>
          <w:rFonts w:eastAsia="Arial Unicode MS" w:cs="Arial Unicode MS"/>
        </w:rPr>
        <w:tab/>
      </w:r>
      <w:r w:rsidR="00D2217D">
        <w:t>2</w:t>
      </w:r>
    </w:p>
    <w:p w14:paraId="761F27F6" w14:textId="211F452F" w:rsidR="005844CF" w:rsidRDefault="00F64F61" w:rsidP="00F40974">
      <w:pPr>
        <w:pStyle w:val="TOC2"/>
        <w:numPr>
          <w:ilvl w:val="1"/>
          <w:numId w:val="1"/>
        </w:numPr>
      </w:pPr>
      <w:r>
        <w:rPr>
          <w:rFonts w:eastAsia="Arial Unicode MS" w:cs="Arial Unicode MS"/>
        </w:rPr>
        <w:t>Contract Duration</w:t>
      </w:r>
      <w:r>
        <w:rPr>
          <w:rFonts w:eastAsia="Arial Unicode MS" w:cs="Arial Unicode MS"/>
        </w:rPr>
        <w:tab/>
      </w:r>
      <w:r w:rsidR="00D2217D">
        <w:t>3</w:t>
      </w:r>
    </w:p>
    <w:p w14:paraId="244CF757" w14:textId="35AA3AF3" w:rsidR="005844CF" w:rsidRDefault="00C075A1" w:rsidP="00F40974">
      <w:pPr>
        <w:pStyle w:val="TOC2"/>
        <w:ind w:left="0" w:firstLine="0"/>
      </w:pPr>
      <w:r>
        <w:rPr>
          <w:rFonts w:eastAsia="Arial Unicode MS" w:cs="Arial Unicode MS"/>
        </w:rPr>
        <w:t>1.8</w:t>
      </w:r>
      <w:r w:rsidR="00D2217D">
        <w:rPr>
          <w:rFonts w:eastAsia="Arial Unicode MS" w:cs="Arial Unicode MS"/>
        </w:rPr>
        <w:t>.</w:t>
      </w:r>
      <w:r>
        <w:rPr>
          <w:rFonts w:eastAsia="Arial Unicode MS" w:cs="Arial Unicode MS"/>
        </w:rPr>
        <w:tab/>
      </w:r>
      <w:r w:rsidR="00F64F61">
        <w:rPr>
          <w:rFonts w:eastAsia="Arial Unicode MS" w:cs="Arial Unicode MS"/>
        </w:rPr>
        <w:t>Estimated Value of the Contract</w:t>
      </w:r>
      <w:r w:rsidR="00F64F61">
        <w:rPr>
          <w:rFonts w:eastAsia="Arial Unicode MS" w:cs="Arial Unicode MS"/>
        </w:rPr>
        <w:tab/>
      </w:r>
      <w:r w:rsidR="00D2217D">
        <w:t>3</w:t>
      </w:r>
    </w:p>
    <w:p w14:paraId="37B97888" w14:textId="062984E2" w:rsidR="005844CF" w:rsidRDefault="00F64F61" w:rsidP="00F40974">
      <w:pPr>
        <w:pStyle w:val="TOC1"/>
        <w:numPr>
          <w:ilvl w:val="0"/>
          <w:numId w:val="4"/>
        </w:numPr>
        <w:spacing w:before="0" w:after="0"/>
      </w:pPr>
      <w:r>
        <w:rPr>
          <w:rFonts w:eastAsia="Arial Unicode MS" w:cs="Arial Unicode MS"/>
        </w:rPr>
        <w:t>Estimated Procurement Calendar</w:t>
      </w:r>
      <w:r>
        <w:rPr>
          <w:rFonts w:eastAsia="Arial Unicode MS" w:cs="Arial Unicode MS"/>
        </w:rPr>
        <w:tab/>
      </w:r>
      <w:r w:rsidR="00C075A1">
        <w:t>3</w:t>
      </w:r>
    </w:p>
    <w:p w14:paraId="6151CE86" w14:textId="466DC307" w:rsidR="005844CF" w:rsidRDefault="00F64F61" w:rsidP="00F40974">
      <w:pPr>
        <w:pStyle w:val="TOC2"/>
        <w:numPr>
          <w:ilvl w:val="1"/>
          <w:numId w:val="1"/>
        </w:numPr>
      </w:pPr>
      <w:r>
        <w:rPr>
          <w:rFonts w:eastAsia="Arial Unicode MS" w:cs="Arial Unicode MS"/>
        </w:rPr>
        <w:t>Written questions via the Bid Q&amp;A</w:t>
      </w:r>
      <w:r>
        <w:rPr>
          <w:rFonts w:eastAsia="Arial Unicode MS" w:cs="Arial Unicode MS"/>
        </w:rPr>
        <w:tab/>
      </w:r>
      <w:r>
        <w:fldChar w:fldCharType="begin"/>
      </w:r>
      <w:r>
        <w:instrText xml:space="preserve"> PAGEREF _Toc11 \h </w:instrText>
      </w:r>
      <w:r>
        <w:fldChar w:fldCharType="separate"/>
      </w:r>
      <w:r w:rsidR="00A041B6">
        <w:rPr>
          <w:noProof/>
        </w:rPr>
        <w:t>3</w:t>
      </w:r>
      <w:r>
        <w:fldChar w:fldCharType="end"/>
      </w:r>
    </w:p>
    <w:p w14:paraId="1A6CD1B5" w14:textId="5C3060FD" w:rsidR="005844CF" w:rsidRDefault="00F64F61" w:rsidP="00F40974">
      <w:pPr>
        <w:pStyle w:val="TOC2"/>
        <w:numPr>
          <w:ilvl w:val="1"/>
          <w:numId w:val="3"/>
        </w:numPr>
      </w:pPr>
      <w:r>
        <w:rPr>
          <w:rFonts w:eastAsia="Arial Unicode MS" w:cs="Arial Unicode MS"/>
        </w:rPr>
        <w:t>Locating Bid Q&amp;A</w:t>
      </w:r>
      <w:r>
        <w:rPr>
          <w:rFonts w:eastAsia="Arial Unicode MS" w:cs="Arial Unicode MS"/>
        </w:rPr>
        <w:tab/>
      </w:r>
      <w:r w:rsidR="00C075A1">
        <w:t>4</w:t>
      </w:r>
    </w:p>
    <w:p w14:paraId="5BB5DD3A" w14:textId="42A6748A" w:rsidR="005844CF" w:rsidRDefault="00F64F61" w:rsidP="00F40974">
      <w:pPr>
        <w:pStyle w:val="TOC2"/>
        <w:numPr>
          <w:ilvl w:val="1"/>
          <w:numId w:val="1"/>
        </w:numPr>
      </w:pPr>
      <w:r>
        <w:rPr>
          <w:rFonts w:eastAsia="Arial Unicode MS" w:cs="Arial Unicode MS"/>
        </w:rPr>
        <w:t>Amendment Deadline</w:t>
      </w:r>
      <w:r>
        <w:rPr>
          <w:rFonts w:eastAsia="Arial Unicode MS" w:cs="Arial Unicode MS"/>
        </w:rPr>
        <w:tab/>
      </w:r>
      <w:r w:rsidR="00C075A1">
        <w:t>4</w:t>
      </w:r>
    </w:p>
    <w:p w14:paraId="52138FAB" w14:textId="5A64C69E" w:rsidR="005844CF" w:rsidRDefault="00C075A1" w:rsidP="00F40974">
      <w:pPr>
        <w:pStyle w:val="TOC1"/>
        <w:numPr>
          <w:ilvl w:val="0"/>
          <w:numId w:val="5"/>
        </w:numPr>
        <w:spacing w:before="0" w:after="0"/>
      </w:pPr>
      <w:r>
        <w:rPr>
          <w:rFonts w:eastAsia="Arial Unicode MS" w:cs="Arial Unicode MS"/>
        </w:rPr>
        <w:t>ELIGIBLE wma gRANT pROJECTS</w:t>
      </w:r>
      <w:r w:rsidR="00F64F61">
        <w:rPr>
          <w:rFonts w:eastAsia="Arial Unicode MS" w:cs="Arial Unicode MS"/>
        </w:rPr>
        <w:tab/>
      </w:r>
      <w:r w:rsidR="00BF507C">
        <w:rPr>
          <w:rFonts w:eastAsia="Arial Unicode MS" w:cs="Arial Unicode MS"/>
        </w:rPr>
        <w:t>5</w:t>
      </w:r>
    </w:p>
    <w:p w14:paraId="537B646B" w14:textId="2F97B49F" w:rsidR="005844CF" w:rsidRDefault="00BF507C" w:rsidP="00F40974">
      <w:pPr>
        <w:pStyle w:val="TOC2"/>
        <w:ind w:left="0" w:firstLine="0"/>
      </w:pPr>
      <w:r>
        <w:rPr>
          <w:rFonts w:eastAsia="Arial Unicode MS" w:cs="Arial Unicode MS"/>
        </w:rPr>
        <w:t>3.1</w:t>
      </w:r>
      <w:r w:rsidR="008D7523">
        <w:rPr>
          <w:rFonts w:eastAsia="Arial Unicode MS" w:cs="Arial Unicode MS"/>
        </w:rPr>
        <w:t>.</w:t>
      </w:r>
      <w:r>
        <w:rPr>
          <w:rFonts w:eastAsia="Arial Unicode MS" w:cs="Arial Unicode MS"/>
        </w:rPr>
        <w:tab/>
      </w:r>
      <w:r w:rsidR="00F64F61">
        <w:rPr>
          <w:rFonts w:eastAsia="Arial Unicode MS" w:cs="Arial Unicode MS"/>
        </w:rPr>
        <w:t>Compensation Structure/Pricing</w:t>
      </w:r>
      <w:r w:rsidR="00F64F61">
        <w:rPr>
          <w:rFonts w:eastAsia="Arial Unicode MS" w:cs="Arial Unicode MS"/>
        </w:rPr>
        <w:tab/>
      </w:r>
      <w:r w:rsidR="00B203A3">
        <w:t>5</w:t>
      </w:r>
    </w:p>
    <w:p w14:paraId="2390D2EC" w14:textId="1C256047" w:rsidR="006B4C63" w:rsidRDefault="006B4C63" w:rsidP="00F40974">
      <w:pPr>
        <w:pStyle w:val="TOC2"/>
        <w:ind w:left="0" w:firstLine="0"/>
      </w:pPr>
      <w:r>
        <w:t>3.2    Eligible Implementation Projects………………………………………………………………8</w:t>
      </w:r>
    </w:p>
    <w:p w14:paraId="5E1CF0B3" w14:textId="66F0A049" w:rsidR="006B4C63" w:rsidRDefault="006B4C63" w:rsidP="00F40974">
      <w:pPr>
        <w:pStyle w:val="TOC2"/>
        <w:ind w:left="0" w:firstLine="0"/>
      </w:pPr>
      <w:r>
        <w:t xml:space="preserve">3.3    Ineligible Implementation Projects……………………………………………………………9 </w:t>
      </w:r>
    </w:p>
    <w:p w14:paraId="58EA41FE" w14:textId="340E1B13" w:rsidR="006B4C63" w:rsidRDefault="006B4C63" w:rsidP="00F40974">
      <w:pPr>
        <w:pStyle w:val="TOC2"/>
        <w:ind w:left="0" w:firstLine="0"/>
      </w:pPr>
      <w:r>
        <w:t>3.4    Compensation Structure and Match Requirement of Grant Awards……………</w:t>
      </w:r>
      <w:proofErr w:type="gramStart"/>
      <w:r>
        <w:t>…..</w:t>
      </w:r>
      <w:proofErr w:type="gramEnd"/>
      <w:r>
        <w:t>…10</w:t>
      </w:r>
    </w:p>
    <w:p w14:paraId="7F5D907C" w14:textId="39CD4085" w:rsidR="005844CF" w:rsidRDefault="00F64F61" w:rsidP="00F40974">
      <w:pPr>
        <w:pStyle w:val="TOC1"/>
        <w:numPr>
          <w:ilvl w:val="0"/>
          <w:numId w:val="6"/>
        </w:numPr>
        <w:spacing w:before="0" w:after="0"/>
      </w:pPr>
      <w:r>
        <w:rPr>
          <w:rFonts w:eastAsia="Arial Unicode MS" w:cs="Arial Unicode MS"/>
        </w:rPr>
        <w:t>Other Terms:</w:t>
      </w:r>
      <w:r>
        <w:rPr>
          <w:rFonts w:eastAsia="Arial Unicode MS" w:cs="Arial Unicode MS"/>
        </w:rPr>
        <w:tab/>
      </w:r>
      <w:r w:rsidR="00B203A3">
        <w:t>10</w:t>
      </w:r>
    </w:p>
    <w:p w14:paraId="4C85CE71" w14:textId="46FD15E7" w:rsidR="005844CF" w:rsidRDefault="00F64F61" w:rsidP="00F40974">
      <w:pPr>
        <w:pStyle w:val="TOC2"/>
        <w:numPr>
          <w:ilvl w:val="1"/>
          <w:numId w:val="1"/>
        </w:numPr>
      </w:pPr>
      <w:r>
        <w:rPr>
          <w:rFonts w:eastAsia="Arial Unicode MS" w:cs="Arial Unicode MS"/>
        </w:rPr>
        <w:t xml:space="preserve">Failure to </w:t>
      </w:r>
      <w:r w:rsidR="008D7523">
        <w:rPr>
          <w:rFonts w:eastAsia="Arial Unicode MS" w:cs="Arial Unicode MS"/>
        </w:rPr>
        <w:t>P</w:t>
      </w:r>
      <w:r>
        <w:rPr>
          <w:rFonts w:eastAsia="Arial Unicode MS" w:cs="Arial Unicode MS"/>
        </w:rPr>
        <w:t xml:space="preserve">erform </w:t>
      </w:r>
      <w:r w:rsidR="008D7523">
        <w:rPr>
          <w:rFonts w:eastAsia="Arial Unicode MS" w:cs="Arial Unicode MS"/>
        </w:rPr>
        <w:t>C</w:t>
      </w:r>
      <w:r>
        <w:rPr>
          <w:rFonts w:eastAsia="Arial Unicode MS" w:cs="Arial Unicode MS"/>
        </w:rPr>
        <w:t xml:space="preserve">ontractual </w:t>
      </w:r>
      <w:r w:rsidR="008D7523">
        <w:rPr>
          <w:rFonts w:eastAsia="Arial Unicode MS" w:cs="Arial Unicode MS"/>
        </w:rPr>
        <w:t>O</w:t>
      </w:r>
      <w:r>
        <w:rPr>
          <w:rFonts w:eastAsia="Arial Unicode MS" w:cs="Arial Unicode MS"/>
        </w:rPr>
        <w:t>bligations</w:t>
      </w:r>
      <w:r>
        <w:rPr>
          <w:rFonts w:eastAsia="Arial Unicode MS" w:cs="Arial Unicode MS"/>
        </w:rPr>
        <w:tab/>
      </w:r>
      <w:r w:rsidR="00B203A3">
        <w:t>10</w:t>
      </w:r>
    </w:p>
    <w:p w14:paraId="0012106A" w14:textId="465CE6C1" w:rsidR="005844CF" w:rsidRDefault="00F64F61" w:rsidP="00F40974">
      <w:pPr>
        <w:pStyle w:val="TOC1"/>
        <w:numPr>
          <w:ilvl w:val="0"/>
          <w:numId w:val="1"/>
        </w:numPr>
        <w:spacing w:before="0" w:after="0"/>
      </w:pPr>
      <w:r>
        <w:rPr>
          <w:rFonts w:eastAsia="Arial Unicode MS" w:cs="Arial Unicode MS"/>
        </w:rPr>
        <w:t>Evaluation criteria:</w:t>
      </w:r>
      <w:r>
        <w:rPr>
          <w:rFonts w:eastAsia="Arial Unicode MS" w:cs="Arial Unicode MS"/>
        </w:rPr>
        <w:tab/>
      </w:r>
      <w:r w:rsidR="00B948F9">
        <w:t>1</w:t>
      </w:r>
      <w:r w:rsidR="00B203A3">
        <w:t>1</w:t>
      </w:r>
    </w:p>
    <w:p w14:paraId="500C5B7E" w14:textId="1A2F96C4" w:rsidR="005844CF" w:rsidRDefault="00F64F61" w:rsidP="00F40974">
      <w:pPr>
        <w:pStyle w:val="TOC2"/>
        <w:numPr>
          <w:ilvl w:val="1"/>
          <w:numId w:val="1"/>
        </w:numPr>
      </w:pPr>
      <w:r>
        <w:rPr>
          <w:rFonts w:eastAsia="Arial Unicode MS" w:cs="Arial Unicode MS"/>
        </w:rPr>
        <w:t xml:space="preserve">Mandatory </w:t>
      </w:r>
      <w:r w:rsidR="005F5AF5">
        <w:rPr>
          <w:rFonts w:eastAsia="Arial Unicode MS" w:cs="Arial Unicode MS"/>
        </w:rPr>
        <w:t>R</w:t>
      </w:r>
      <w:r>
        <w:rPr>
          <w:rFonts w:eastAsia="Arial Unicode MS" w:cs="Arial Unicode MS"/>
        </w:rPr>
        <w:t>equirements</w:t>
      </w:r>
      <w:r>
        <w:rPr>
          <w:rFonts w:eastAsia="Arial Unicode MS" w:cs="Arial Unicode MS"/>
        </w:rPr>
        <w:tab/>
      </w:r>
      <w:r w:rsidR="00B948F9">
        <w:t>1</w:t>
      </w:r>
      <w:r w:rsidR="00B203A3">
        <w:t>1</w:t>
      </w:r>
    </w:p>
    <w:p w14:paraId="051ED854" w14:textId="5427AA05" w:rsidR="005844CF" w:rsidRDefault="00F64F61" w:rsidP="00F40974">
      <w:pPr>
        <w:pStyle w:val="TOC2"/>
        <w:numPr>
          <w:ilvl w:val="1"/>
          <w:numId w:val="7"/>
        </w:numPr>
      </w:pPr>
      <w:r>
        <w:rPr>
          <w:rFonts w:eastAsia="Arial Unicode MS" w:cs="Arial Unicode MS"/>
        </w:rPr>
        <w:t>Evaluation Components</w:t>
      </w:r>
      <w:r>
        <w:rPr>
          <w:rFonts w:eastAsia="Arial Unicode MS" w:cs="Arial Unicode MS"/>
        </w:rPr>
        <w:tab/>
      </w:r>
      <w:r>
        <w:fldChar w:fldCharType="begin"/>
      </w:r>
      <w:r>
        <w:instrText xml:space="preserve"> PAGEREF _Toc29 \h </w:instrText>
      </w:r>
      <w:r>
        <w:fldChar w:fldCharType="separate"/>
      </w:r>
      <w:r w:rsidR="00A041B6">
        <w:rPr>
          <w:noProof/>
        </w:rPr>
        <w:t>1</w:t>
      </w:r>
      <w:r w:rsidR="00B203A3">
        <w:rPr>
          <w:noProof/>
        </w:rPr>
        <w:t>2</w:t>
      </w:r>
      <w:r>
        <w:fldChar w:fldCharType="end"/>
      </w:r>
    </w:p>
    <w:p w14:paraId="0B5DD0AE" w14:textId="253F5008" w:rsidR="005844CF" w:rsidRDefault="00B72A5B" w:rsidP="00F40974">
      <w:pPr>
        <w:pStyle w:val="TOC2"/>
        <w:ind w:left="0" w:firstLine="0"/>
      </w:pPr>
      <w:r>
        <w:rPr>
          <w:rFonts w:eastAsia="Arial Unicode MS" w:cs="Arial Unicode MS"/>
        </w:rPr>
        <w:t>5.3</w:t>
      </w:r>
      <w:r w:rsidR="008D7523">
        <w:rPr>
          <w:rFonts w:eastAsia="Arial Unicode MS" w:cs="Arial Unicode MS"/>
        </w:rPr>
        <w:t>.</w:t>
      </w:r>
      <w:r>
        <w:rPr>
          <w:rFonts w:eastAsia="Arial Unicode MS" w:cs="Arial Unicode MS"/>
        </w:rPr>
        <w:tab/>
        <w:t>Proposal Format…………………………………………………………………………………</w:t>
      </w:r>
      <w:r w:rsidR="00341DFF">
        <w:t>1</w:t>
      </w:r>
      <w:r w:rsidR="00B203A3">
        <w:t>3</w:t>
      </w:r>
    </w:p>
    <w:p w14:paraId="291B6599" w14:textId="315EA23C" w:rsidR="005844CF" w:rsidRDefault="00B72A5B" w:rsidP="00F40974">
      <w:pPr>
        <w:pStyle w:val="TOC1"/>
        <w:spacing w:before="0" w:after="0"/>
        <w:ind w:left="0" w:firstLine="0"/>
      </w:pPr>
      <w:r>
        <w:rPr>
          <w:rFonts w:eastAsia="Arial Unicode MS" w:cs="Arial Unicode MS"/>
        </w:rPr>
        <w:t xml:space="preserve">6.      </w:t>
      </w:r>
      <w:r w:rsidR="00F64F61">
        <w:rPr>
          <w:rFonts w:eastAsia="Arial Unicode MS" w:cs="Arial Unicode MS"/>
        </w:rPr>
        <w:t>HOW TO SUBMIT A</w:t>
      </w:r>
      <w:r w:rsidR="00C075A1">
        <w:rPr>
          <w:rFonts w:eastAsia="Arial Unicode MS" w:cs="Arial Unicode MS"/>
        </w:rPr>
        <w:t>N ELECTRONIC</w:t>
      </w:r>
      <w:r w:rsidR="00F64F61">
        <w:rPr>
          <w:rFonts w:eastAsia="Arial Unicode MS" w:cs="Arial Unicode MS"/>
        </w:rPr>
        <w:t xml:space="preserve"> response</w:t>
      </w:r>
      <w:r w:rsidR="00F64F61">
        <w:rPr>
          <w:rFonts w:eastAsia="Arial Unicode MS" w:cs="Arial Unicode MS"/>
        </w:rPr>
        <w:tab/>
      </w:r>
      <w:r w:rsidR="00F64F61">
        <w:fldChar w:fldCharType="begin"/>
      </w:r>
      <w:r w:rsidR="00F64F61">
        <w:instrText xml:space="preserve"> PAGEREF _Toc31 \h </w:instrText>
      </w:r>
      <w:r w:rsidR="00F64F61">
        <w:fldChar w:fldCharType="separate"/>
      </w:r>
      <w:r w:rsidR="00A041B6">
        <w:rPr>
          <w:noProof/>
        </w:rPr>
        <w:t>1</w:t>
      </w:r>
      <w:r w:rsidR="00B203A3">
        <w:rPr>
          <w:noProof/>
        </w:rPr>
        <w:t>4</w:t>
      </w:r>
      <w:r w:rsidR="00F64F61">
        <w:fldChar w:fldCharType="end"/>
      </w:r>
    </w:p>
    <w:p w14:paraId="081AA550" w14:textId="77777777" w:rsidR="005844CF" w:rsidRDefault="00F64F61" w:rsidP="00F40974">
      <w:pPr>
        <w:pStyle w:val="Head1Text"/>
        <w:jc w:val="left"/>
        <w:sectPr w:rsidR="005844CF">
          <w:headerReference w:type="default" r:id="rId11"/>
          <w:footerReference w:type="default" r:id="rId12"/>
          <w:pgSz w:w="12240" w:h="15840"/>
          <w:pgMar w:top="1440" w:right="1440" w:bottom="1440" w:left="1440" w:header="720" w:footer="720" w:gutter="0"/>
          <w:pgNumType w:start="1"/>
          <w:cols w:space="720"/>
        </w:sectPr>
      </w:pPr>
      <w:r>
        <w:fldChar w:fldCharType="end"/>
      </w:r>
    </w:p>
    <w:p w14:paraId="01449328" w14:textId="77777777" w:rsidR="005844CF" w:rsidRDefault="00F64F61" w:rsidP="00F40974">
      <w:pPr>
        <w:pStyle w:val="Heading"/>
        <w:numPr>
          <w:ilvl w:val="0"/>
          <w:numId w:val="9"/>
        </w:numPr>
        <w:jc w:val="left"/>
        <w:rPr>
          <w:rStyle w:val="NoneA"/>
        </w:rPr>
      </w:pPr>
      <w:bookmarkStart w:id="0" w:name="_Toc"/>
      <w:r>
        <w:rPr>
          <w:rStyle w:val="NoneA"/>
        </w:rPr>
        <w:lastRenderedPageBreak/>
        <w:t xml:space="preserve">RFR Introduction and General Description </w:t>
      </w:r>
      <w:bookmarkEnd w:id="0"/>
    </w:p>
    <w:p w14:paraId="4B5B43D2" w14:textId="77777777" w:rsidR="00F058DA" w:rsidRPr="00F058DA" w:rsidRDefault="00F058DA" w:rsidP="00F40974">
      <w:pPr>
        <w:pStyle w:val="BodyA"/>
      </w:pPr>
    </w:p>
    <w:p w14:paraId="1D290AA1" w14:textId="12481020" w:rsidR="001934E2" w:rsidRDefault="00597B27" w:rsidP="00F40974">
      <w:pPr>
        <w:pStyle w:val="Heading2"/>
        <w:numPr>
          <w:ilvl w:val="1"/>
          <w:numId w:val="9"/>
        </w:numPr>
        <w:spacing w:before="0"/>
        <w:jc w:val="left"/>
        <w:rPr>
          <w:rStyle w:val="PageNumber"/>
          <w:sz w:val="22"/>
          <w:szCs w:val="22"/>
        </w:rPr>
      </w:pPr>
      <w:bookmarkStart w:id="1" w:name="_Toc1"/>
      <w:r>
        <w:rPr>
          <w:rStyle w:val="PageNumber"/>
          <w:sz w:val="22"/>
          <w:szCs w:val="22"/>
        </w:rPr>
        <w:t>Grant Summary/</w:t>
      </w:r>
      <w:r w:rsidR="00F64F61">
        <w:rPr>
          <w:rStyle w:val="PageNumber"/>
          <w:sz w:val="22"/>
          <w:szCs w:val="22"/>
        </w:rPr>
        <w:t>Procurement Scope and Description</w:t>
      </w:r>
      <w:bookmarkEnd w:id="1"/>
    </w:p>
    <w:p w14:paraId="719F5D2F" w14:textId="77777777" w:rsidR="001934E2" w:rsidRPr="001C19C1" w:rsidRDefault="001934E2" w:rsidP="00F40974">
      <w:pPr>
        <w:pStyle w:val="BodyA"/>
      </w:pPr>
    </w:p>
    <w:p w14:paraId="5474E52F" w14:textId="1D51E0E7" w:rsidR="004214B6" w:rsidRDefault="00F64F61" w:rsidP="00F40974">
      <w:pPr>
        <w:pStyle w:val="Head2Text"/>
        <w:spacing w:after="0"/>
        <w:jc w:val="left"/>
        <w:rPr>
          <w:sz w:val="22"/>
          <w:szCs w:val="22"/>
        </w:rPr>
      </w:pPr>
      <w:r>
        <w:rPr>
          <w:sz w:val="22"/>
          <w:szCs w:val="22"/>
        </w:rPr>
        <w:t>The Commonwealth of Massachusetts Department of Environmental Protection (MassDEP</w:t>
      </w:r>
      <w:r w:rsidR="006B044F">
        <w:rPr>
          <w:sz w:val="22"/>
          <w:szCs w:val="22"/>
        </w:rPr>
        <w:t xml:space="preserve"> or the Department</w:t>
      </w:r>
      <w:r>
        <w:rPr>
          <w:sz w:val="22"/>
          <w:szCs w:val="22"/>
        </w:rPr>
        <w:t xml:space="preserve">) is soliciting </w:t>
      </w:r>
      <w:r w:rsidR="00597B27">
        <w:rPr>
          <w:sz w:val="22"/>
          <w:szCs w:val="22"/>
        </w:rPr>
        <w:t xml:space="preserve">grant </w:t>
      </w:r>
      <w:r>
        <w:rPr>
          <w:sz w:val="22"/>
          <w:szCs w:val="22"/>
        </w:rPr>
        <w:t xml:space="preserve">proposals </w:t>
      </w:r>
      <w:r w:rsidR="007E67E1">
        <w:rPr>
          <w:sz w:val="22"/>
          <w:szCs w:val="22"/>
        </w:rPr>
        <w:t xml:space="preserve">from </w:t>
      </w:r>
      <w:r w:rsidR="00CA14CD">
        <w:rPr>
          <w:sz w:val="22"/>
          <w:szCs w:val="22"/>
        </w:rPr>
        <w:t xml:space="preserve">Applicants who are </w:t>
      </w:r>
      <w:r w:rsidR="007E67E1">
        <w:rPr>
          <w:sz w:val="22"/>
          <w:szCs w:val="22"/>
        </w:rPr>
        <w:t>Eligible Entities</w:t>
      </w:r>
      <w:r w:rsidR="00CA14CD">
        <w:rPr>
          <w:sz w:val="22"/>
          <w:szCs w:val="22"/>
        </w:rPr>
        <w:t xml:space="preserve"> i</w:t>
      </w:r>
      <w:r w:rsidR="00597B27">
        <w:rPr>
          <w:sz w:val="22"/>
          <w:szCs w:val="22"/>
        </w:rPr>
        <w:t xml:space="preserve">n response to this Request for Responses (RFR) </w:t>
      </w:r>
      <w:r>
        <w:rPr>
          <w:sz w:val="22"/>
          <w:szCs w:val="22"/>
        </w:rPr>
        <w:t>for projects providing planning assistance, (including Drought Plan</w:t>
      </w:r>
      <w:r w:rsidR="003C0761">
        <w:rPr>
          <w:sz w:val="22"/>
          <w:szCs w:val="22"/>
        </w:rPr>
        <w:t>ning and resiliency project</w:t>
      </w:r>
      <w:r>
        <w:rPr>
          <w:sz w:val="22"/>
          <w:szCs w:val="22"/>
        </w:rPr>
        <w:t>s and select Firm Yield studies)</w:t>
      </w:r>
      <w:r w:rsidR="008E07DF">
        <w:rPr>
          <w:sz w:val="22"/>
          <w:szCs w:val="22"/>
        </w:rPr>
        <w:t>,</w:t>
      </w:r>
      <w:r>
        <w:rPr>
          <w:sz w:val="22"/>
          <w:szCs w:val="22"/>
        </w:rPr>
        <w:t xml:space="preserve"> rate studies, and implementation assistance, such as demand management, minimization, and mitigation activities for new withdrawal impacts in local communities.   </w:t>
      </w:r>
      <w:r w:rsidR="009E5EE3">
        <w:rPr>
          <w:sz w:val="22"/>
          <w:szCs w:val="22"/>
        </w:rPr>
        <w:t>The goal of this grant is to minimize and mitigate water withdrawals in Massachusetts, while providing reasonable protection of the interests listed in Chapter 21G, Section 7 of the Water Management Act</w:t>
      </w:r>
      <w:r w:rsidR="00664FC6">
        <w:rPr>
          <w:sz w:val="22"/>
          <w:szCs w:val="22"/>
        </w:rPr>
        <w:t>, which include:  fish and wildlife, public drinking water supplies, navigation, hydropower resources, water-based recreation, agriculture, reasonable conservation practices, reasonable economic development, wetland habitat, floodplains, groundwater recharge areas, waste assimilation capacity, wastewater treatment capacity, and water quality.</w:t>
      </w:r>
    </w:p>
    <w:p w14:paraId="0320D939" w14:textId="79372AE1" w:rsidR="005844CF" w:rsidRDefault="00F64F61" w:rsidP="00F40974">
      <w:pPr>
        <w:pStyle w:val="Head2Text"/>
        <w:spacing w:after="0"/>
        <w:jc w:val="left"/>
        <w:rPr>
          <w:sz w:val="22"/>
          <w:szCs w:val="22"/>
        </w:rPr>
      </w:pPr>
      <w:r>
        <w:rPr>
          <w:sz w:val="22"/>
          <w:szCs w:val="22"/>
        </w:rPr>
        <w:t xml:space="preserve"> </w:t>
      </w:r>
    </w:p>
    <w:p w14:paraId="00505366" w14:textId="295E7743" w:rsidR="0093148E" w:rsidRPr="0093148E" w:rsidRDefault="00F1557C" w:rsidP="00F40974">
      <w:pPr>
        <w:ind w:left="630"/>
        <w:rPr>
          <w:rFonts w:ascii="Arial" w:hAnsi="Arial" w:cs="Arial"/>
          <w:color w:val="000000"/>
          <w:sz w:val="22"/>
          <w:szCs w:val="22"/>
        </w:rPr>
      </w:pPr>
      <w:r w:rsidRPr="001C19C1">
        <w:rPr>
          <w:rFonts w:ascii="Arial" w:hAnsi="Arial" w:cs="Arial"/>
          <w:color w:val="000000"/>
          <w:sz w:val="22"/>
          <w:szCs w:val="22"/>
          <w:u w:val="single"/>
        </w:rPr>
        <w:t>MassDEP</w:t>
      </w:r>
      <w:r w:rsidR="00A648C3">
        <w:rPr>
          <w:rFonts w:ascii="Arial" w:hAnsi="Arial" w:cs="Arial"/>
          <w:color w:val="000000"/>
          <w:sz w:val="22"/>
          <w:szCs w:val="22"/>
          <w:u w:val="single"/>
        </w:rPr>
        <w:t>’s</w:t>
      </w:r>
      <w:r w:rsidRPr="001C19C1">
        <w:rPr>
          <w:rFonts w:ascii="Arial" w:hAnsi="Arial" w:cs="Arial"/>
          <w:color w:val="000000"/>
          <w:sz w:val="22"/>
          <w:szCs w:val="22"/>
          <w:u w:val="single"/>
        </w:rPr>
        <w:t xml:space="preserve"> Commitment to Environmental </w:t>
      </w:r>
      <w:r w:rsidRPr="00F1557C">
        <w:rPr>
          <w:rFonts w:ascii="Arial" w:hAnsi="Arial" w:cs="Arial"/>
          <w:color w:val="000000"/>
          <w:sz w:val="22"/>
          <w:szCs w:val="22"/>
          <w:u w:val="single"/>
        </w:rPr>
        <w:t>Justice</w:t>
      </w:r>
      <w:r w:rsidRPr="001C19C1">
        <w:rPr>
          <w:rFonts w:ascii="Arial" w:hAnsi="Arial" w:cs="Arial"/>
          <w:color w:val="000000"/>
          <w:sz w:val="22"/>
          <w:szCs w:val="22"/>
        </w:rPr>
        <w:t>:</w:t>
      </w:r>
      <w:r w:rsidRPr="00F1557C">
        <w:rPr>
          <w:rFonts w:ascii="Arial" w:hAnsi="Arial" w:cs="Arial"/>
          <w:color w:val="000000"/>
          <w:sz w:val="22"/>
          <w:szCs w:val="22"/>
        </w:rPr>
        <w:t xml:space="preserve"> MassDEP</w:t>
      </w:r>
      <w:r w:rsidR="0093148E" w:rsidRPr="0093148E">
        <w:rPr>
          <w:rFonts w:ascii="Arial" w:hAnsi="Arial" w:cs="Arial"/>
          <w:color w:val="000000"/>
          <w:sz w:val="22"/>
          <w:szCs w:val="22"/>
        </w:rPr>
        <w:t xml:space="preserve"> is committed to advancing equity, diversity, and environmental justice</w:t>
      </w:r>
      <w:bookmarkStart w:id="2" w:name="_ednref1"/>
      <w:r w:rsidR="0093148E" w:rsidRPr="0093148E">
        <w:rPr>
          <w:rFonts w:ascii="Arial" w:hAnsi="Arial" w:cs="Arial"/>
          <w:color w:val="000000"/>
          <w:sz w:val="22"/>
          <w:szCs w:val="22"/>
        </w:rPr>
        <w:t xml:space="preserve"> (EJ)</w:t>
      </w:r>
      <w:r w:rsidR="0093148E" w:rsidRPr="0093148E">
        <w:rPr>
          <w:rStyle w:val="FootnoteReference"/>
          <w:rFonts w:ascii="Arial" w:hAnsi="Arial" w:cs="Arial"/>
          <w:color w:val="000000"/>
          <w:sz w:val="22"/>
          <w:szCs w:val="22"/>
        </w:rPr>
        <w:footnoteReference w:id="1"/>
      </w:r>
      <w:bookmarkEnd w:id="2"/>
      <w:r w:rsidR="0093148E" w:rsidRPr="0093148E">
        <w:rPr>
          <w:rFonts w:ascii="Arial" w:hAnsi="Arial" w:cs="Arial"/>
          <w:color w:val="000000"/>
          <w:sz w:val="22"/>
          <w:szCs w:val="22"/>
        </w:rPr>
        <w:t xml:space="preserve"> through its public investments. The agency seeks to prioritize the direction of these resources to benefit EJ communities and to address environmental inequities. </w:t>
      </w:r>
      <w:r w:rsidR="00542A54" w:rsidRPr="0093148E">
        <w:rPr>
          <w:rFonts w:ascii="Arial" w:hAnsi="Arial" w:cs="Arial"/>
          <w:color w:val="000000"/>
          <w:sz w:val="22"/>
          <w:szCs w:val="22"/>
        </w:rPr>
        <w:t>To</w:t>
      </w:r>
      <w:r w:rsidR="0093148E" w:rsidRPr="0093148E">
        <w:rPr>
          <w:rFonts w:ascii="Arial" w:hAnsi="Arial" w:cs="Arial"/>
          <w:color w:val="000000"/>
          <w:sz w:val="22"/>
          <w:szCs w:val="22"/>
        </w:rPr>
        <w:t xml:space="preserve"> that end, MassDEP </w:t>
      </w:r>
      <w:proofErr w:type="gramStart"/>
      <w:r w:rsidR="0093148E" w:rsidRPr="0093148E">
        <w:rPr>
          <w:rFonts w:ascii="Arial" w:hAnsi="Arial" w:cs="Arial"/>
          <w:color w:val="000000"/>
          <w:sz w:val="22"/>
          <w:szCs w:val="22"/>
        </w:rPr>
        <w:t>grant</w:t>
      </w:r>
      <w:proofErr w:type="gramEnd"/>
      <w:r w:rsidR="0093148E" w:rsidRPr="0093148E">
        <w:rPr>
          <w:rFonts w:ascii="Arial" w:hAnsi="Arial" w:cs="Arial"/>
          <w:color w:val="000000"/>
          <w:sz w:val="22"/>
          <w:szCs w:val="22"/>
        </w:rPr>
        <w:t xml:space="preserve"> and </w:t>
      </w:r>
      <w:r w:rsidR="002124DE">
        <w:rPr>
          <w:rFonts w:ascii="Arial" w:hAnsi="Arial" w:cs="Arial"/>
          <w:color w:val="000000"/>
          <w:sz w:val="22"/>
          <w:szCs w:val="22"/>
        </w:rPr>
        <w:t xml:space="preserve">other </w:t>
      </w:r>
      <w:r w:rsidR="0093148E" w:rsidRPr="0093148E">
        <w:rPr>
          <w:rFonts w:ascii="Arial" w:hAnsi="Arial" w:cs="Arial"/>
          <w:color w:val="000000"/>
          <w:sz w:val="22"/>
          <w:szCs w:val="22"/>
        </w:rPr>
        <w:t xml:space="preserve">funding programs include criteria and evaluation parameters that emphasize equity, </w:t>
      </w:r>
      <w:r w:rsidR="00D4780E" w:rsidRPr="0093148E">
        <w:rPr>
          <w:rFonts w:ascii="Arial" w:hAnsi="Arial" w:cs="Arial"/>
          <w:color w:val="000000"/>
          <w:sz w:val="22"/>
          <w:szCs w:val="22"/>
        </w:rPr>
        <w:t>diversity,</w:t>
      </w:r>
      <w:r w:rsidR="0093148E" w:rsidRPr="0093148E">
        <w:rPr>
          <w:rFonts w:ascii="Arial" w:hAnsi="Arial" w:cs="Arial"/>
          <w:color w:val="000000"/>
          <w:sz w:val="22"/>
          <w:szCs w:val="22"/>
        </w:rPr>
        <w:t xml:space="preserve"> and environmental justice, consistent with each program’s statutory authority and source of funding.</w:t>
      </w:r>
    </w:p>
    <w:p w14:paraId="77226FBD" w14:textId="77777777" w:rsidR="0093148E" w:rsidRDefault="0093148E" w:rsidP="00F40974">
      <w:pPr>
        <w:ind w:left="630"/>
        <w:rPr>
          <w:sz w:val="22"/>
          <w:szCs w:val="22"/>
        </w:rPr>
      </w:pPr>
    </w:p>
    <w:p w14:paraId="1E3A17D5" w14:textId="3DDDF527" w:rsidR="005844CF" w:rsidRDefault="00F64F61" w:rsidP="00F40974">
      <w:pPr>
        <w:pStyle w:val="Heading2"/>
        <w:keepNext w:val="0"/>
        <w:widowControl w:val="0"/>
        <w:numPr>
          <w:ilvl w:val="1"/>
          <w:numId w:val="9"/>
        </w:numPr>
        <w:spacing w:before="0"/>
        <w:jc w:val="left"/>
        <w:rPr>
          <w:rStyle w:val="PageNumber"/>
          <w:sz w:val="22"/>
          <w:szCs w:val="22"/>
        </w:rPr>
      </w:pPr>
      <w:bookmarkStart w:id="3" w:name="_Background_information"/>
      <w:bookmarkStart w:id="4" w:name="_Toc2"/>
      <w:bookmarkEnd w:id="3"/>
      <w:r>
        <w:rPr>
          <w:rStyle w:val="PageNumber"/>
          <w:sz w:val="22"/>
          <w:szCs w:val="22"/>
        </w:rPr>
        <w:t xml:space="preserve">Background </w:t>
      </w:r>
      <w:r w:rsidR="00BA26FD">
        <w:rPr>
          <w:rStyle w:val="PageNumber"/>
          <w:sz w:val="22"/>
          <w:szCs w:val="22"/>
        </w:rPr>
        <w:t>I</w:t>
      </w:r>
      <w:r>
        <w:rPr>
          <w:rStyle w:val="PageNumber"/>
          <w:sz w:val="22"/>
          <w:szCs w:val="22"/>
        </w:rPr>
        <w:t xml:space="preserve">nformation </w:t>
      </w:r>
      <w:bookmarkEnd w:id="4"/>
    </w:p>
    <w:p w14:paraId="02ABCD58" w14:textId="77777777" w:rsidR="001934E2" w:rsidRPr="001C19C1" w:rsidRDefault="001934E2" w:rsidP="00F40974">
      <w:pPr>
        <w:pStyle w:val="BodyA"/>
      </w:pPr>
    </w:p>
    <w:p w14:paraId="480DAE94" w14:textId="223B9E16" w:rsidR="00877C75" w:rsidRDefault="00F64F61" w:rsidP="00F40974">
      <w:pPr>
        <w:pStyle w:val="Default"/>
        <w:ind w:left="720"/>
        <w:rPr>
          <w:rFonts w:ascii="Arial" w:hAnsi="Arial"/>
          <w:sz w:val="22"/>
          <w:szCs w:val="22"/>
        </w:rPr>
      </w:pPr>
      <w:r>
        <w:rPr>
          <w:rFonts w:ascii="Arial" w:hAnsi="Arial"/>
          <w:sz w:val="22"/>
          <w:szCs w:val="22"/>
        </w:rPr>
        <w:t xml:space="preserve">In November 2014, after five years of comprehensive stakeholder review and input from public water suppliers, business interests, and environmental organizations, MassDEP published revised Water Management Act (WMA) </w:t>
      </w:r>
      <w:r w:rsidR="009E5EE3">
        <w:rPr>
          <w:rFonts w:ascii="Arial" w:hAnsi="Arial"/>
          <w:sz w:val="22"/>
          <w:szCs w:val="22"/>
        </w:rPr>
        <w:t>R</w:t>
      </w:r>
      <w:r>
        <w:rPr>
          <w:rFonts w:ascii="Arial" w:hAnsi="Arial"/>
          <w:sz w:val="22"/>
          <w:szCs w:val="22"/>
        </w:rPr>
        <w:t>egulations</w:t>
      </w:r>
      <w:r w:rsidR="00BA26FD">
        <w:rPr>
          <w:rFonts w:ascii="Arial" w:hAnsi="Arial"/>
          <w:sz w:val="22"/>
          <w:szCs w:val="22"/>
        </w:rPr>
        <w:t>,</w:t>
      </w:r>
      <w:r w:rsidR="009E5EE3">
        <w:rPr>
          <w:rFonts w:ascii="Arial" w:hAnsi="Arial"/>
          <w:sz w:val="22"/>
          <w:szCs w:val="22"/>
        </w:rPr>
        <w:t>310 CMR 36.00</w:t>
      </w:r>
      <w:r w:rsidR="00BA26FD">
        <w:rPr>
          <w:rFonts w:ascii="Arial" w:hAnsi="Arial"/>
          <w:sz w:val="22"/>
          <w:szCs w:val="22"/>
        </w:rPr>
        <w:t>. A courtesy copy of the regulations may be found online at:</w:t>
      </w:r>
      <w:r w:rsidR="009E5EE3">
        <w:rPr>
          <w:rFonts w:ascii="Arial" w:hAnsi="Arial"/>
          <w:sz w:val="22"/>
          <w:szCs w:val="22"/>
        </w:rPr>
        <w:t xml:space="preserve"> </w:t>
      </w:r>
      <w:hyperlink r:id="rId13" w:history="1">
        <w:r w:rsidR="009E5EE3" w:rsidRPr="00A731E2">
          <w:rPr>
            <w:rStyle w:val="Hyperlink"/>
            <w:rFonts w:ascii="Arial" w:hAnsi="Arial"/>
            <w:sz w:val="22"/>
            <w:szCs w:val="22"/>
          </w:rPr>
          <w:t>https://www.mass.gov/regulations/310-CMR-3600-massachusetts-water-resources-management-program-0</w:t>
        </w:r>
      </w:hyperlink>
      <w:r>
        <w:rPr>
          <w:rFonts w:ascii="Arial" w:hAnsi="Arial"/>
          <w:sz w:val="22"/>
          <w:szCs w:val="22"/>
        </w:rPr>
        <w:t>.  The regulations establish enforceable standards, criteria, and procedures</w:t>
      </w:r>
      <w:r w:rsidR="00BA26FD">
        <w:rPr>
          <w:rFonts w:ascii="Arial" w:hAnsi="Arial"/>
          <w:sz w:val="22"/>
          <w:szCs w:val="22"/>
        </w:rPr>
        <w:t xml:space="preserve">, </w:t>
      </w:r>
      <w:r>
        <w:rPr>
          <w:rFonts w:ascii="Arial" w:hAnsi="Arial"/>
          <w:sz w:val="22"/>
          <w:szCs w:val="22"/>
        </w:rPr>
        <w:t>including permit procedures</w:t>
      </w:r>
      <w:r w:rsidR="00BA26FD">
        <w:rPr>
          <w:rFonts w:ascii="Arial" w:hAnsi="Arial"/>
          <w:sz w:val="22"/>
          <w:szCs w:val="22"/>
        </w:rPr>
        <w:t>,</w:t>
      </w:r>
      <w:r>
        <w:rPr>
          <w:rFonts w:ascii="Arial" w:hAnsi="Arial"/>
          <w:sz w:val="22"/>
          <w:szCs w:val="22"/>
        </w:rPr>
        <w:t xml:space="preserve"> to implement the WMA (M.G.L. c. 21G). The regulations are intended to comprehensively manage water withdrawals throughout the Commonwealth to ensure an appropriate balance among competing water needs and the preservation of water resources. </w:t>
      </w:r>
    </w:p>
    <w:p w14:paraId="6F3AF5AC" w14:textId="77777777" w:rsidR="00877C75" w:rsidRDefault="00877C75" w:rsidP="00F40974">
      <w:pPr>
        <w:pStyle w:val="Default"/>
        <w:ind w:left="720"/>
        <w:rPr>
          <w:rFonts w:ascii="Arial" w:hAnsi="Arial"/>
          <w:sz w:val="22"/>
          <w:szCs w:val="22"/>
        </w:rPr>
      </w:pPr>
    </w:p>
    <w:p w14:paraId="35B0FBBB" w14:textId="5BF10EC9" w:rsidR="005844CF" w:rsidRDefault="00F64F61" w:rsidP="00F40974">
      <w:pPr>
        <w:pStyle w:val="Default"/>
        <w:ind w:left="720"/>
        <w:rPr>
          <w:rFonts w:ascii="Arial" w:hAnsi="Arial"/>
          <w:sz w:val="22"/>
          <w:szCs w:val="22"/>
        </w:rPr>
      </w:pPr>
      <w:r>
        <w:rPr>
          <w:rFonts w:ascii="Arial" w:hAnsi="Arial"/>
          <w:sz w:val="22"/>
          <w:szCs w:val="22"/>
        </w:rPr>
        <w:t>This</w:t>
      </w:r>
      <w:r w:rsidR="00BA26FD">
        <w:rPr>
          <w:rFonts w:ascii="Arial" w:hAnsi="Arial"/>
          <w:sz w:val="22"/>
          <w:szCs w:val="22"/>
        </w:rPr>
        <w:t xml:space="preserve"> </w:t>
      </w:r>
      <w:r>
        <w:rPr>
          <w:rFonts w:ascii="Arial" w:hAnsi="Arial"/>
          <w:sz w:val="22"/>
          <w:szCs w:val="22"/>
        </w:rPr>
        <w:t xml:space="preserve">grant </w:t>
      </w:r>
      <w:r w:rsidR="00D4780E">
        <w:rPr>
          <w:rFonts w:ascii="Arial" w:hAnsi="Arial"/>
          <w:sz w:val="22"/>
          <w:szCs w:val="22"/>
        </w:rPr>
        <w:t>opportunity</w:t>
      </w:r>
      <w:r w:rsidR="00597B27">
        <w:rPr>
          <w:rFonts w:ascii="Arial" w:hAnsi="Arial"/>
          <w:sz w:val="22"/>
          <w:szCs w:val="22"/>
        </w:rPr>
        <w:t xml:space="preserve"> </w:t>
      </w:r>
      <w:r>
        <w:rPr>
          <w:rFonts w:ascii="Arial" w:hAnsi="Arial"/>
          <w:sz w:val="22"/>
          <w:szCs w:val="22"/>
        </w:rPr>
        <w:t xml:space="preserve">provides </w:t>
      </w:r>
      <w:r w:rsidR="00597B27">
        <w:rPr>
          <w:rFonts w:ascii="Arial" w:hAnsi="Arial"/>
          <w:sz w:val="22"/>
          <w:szCs w:val="22"/>
        </w:rPr>
        <w:t>fund</w:t>
      </w:r>
      <w:r w:rsidR="009E5EE3">
        <w:rPr>
          <w:rFonts w:ascii="Arial" w:hAnsi="Arial"/>
          <w:sz w:val="22"/>
          <w:szCs w:val="22"/>
        </w:rPr>
        <w:t>s</w:t>
      </w:r>
      <w:r>
        <w:rPr>
          <w:rFonts w:ascii="Arial" w:hAnsi="Arial"/>
          <w:sz w:val="22"/>
          <w:szCs w:val="22"/>
        </w:rPr>
        <w:t xml:space="preserve"> for </w:t>
      </w:r>
      <w:r w:rsidR="00597B27">
        <w:rPr>
          <w:rFonts w:ascii="Arial" w:hAnsi="Arial"/>
          <w:sz w:val="22"/>
          <w:szCs w:val="22"/>
        </w:rPr>
        <w:t xml:space="preserve">eligible </w:t>
      </w:r>
      <w:r>
        <w:rPr>
          <w:rFonts w:ascii="Arial" w:hAnsi="Arial"/>
          <w:sz w:val="22"/>
          <w:szCs w:val="22"/>
        </w:rPr>
        <w:t xml:space="preserve">WMA public water suppliers </w:t>
      </w:r>
      <w:r w:rsidR="00597B27">
        <w:rPr>
          <w:rFonts w:ascii="Arial" w:hAnsi="Arial"/>
          <w:sz w:val="22"/>
          <w:szCs w:val="22"/>
        </w:rPr>
        <w:t>and municipalities</w:t>
      </w:r>
      <w:r w:rsidR="00F3164C">
        <w:rPr>
          <w:rFonts w:ascii="Arial" w:hAnsi="Arial"/>
          <w:sz w:val="22"/>
          <w:szCs w:val="22"/>
        </w:rPr>
        <w:t xml:space="preserve"> </w:t>
      </w:r>
      <w:r w:rsidR="009E5EE3">
        <w:rPr>
          <w:rFonts w:ascii="Arial" w:hAnsi="Arial"/>
          <w:sz w:val="22"/>
          <w:szCs w:val="22"/>
        </w:rPr>
        <w:t>to</w:t>
      </w:r>
      <w:r w:rsidR="00BA26FD">
        <w:rPr>
          <w:rFonts w:ascii="Arial" w:hAnsi="Arial"/>
          <w:sz w:val="22"/>
          <w:szCs w:val="22"/>
        </w:rPr>
        <w:t xml:space="preserve"> assist them</w:t>
      </w:r>
      <w:r w:rsidR="009E5EE3">
        <w:rPr>
          <w:rFonts w:ascii="Arial" w:hAnsi="Arial"/>
          <w:sz w:val="22"/>
          <w:szCs w:val="22"/>
        </w:rPr>
        <w:t xml:space="preserve"> </w:t>
      </w:r>
      <w:r w:rsidR="00BA26FD">
        <w:rPr>
          <w:rFonts w:ascii="Arial" w:hAnsi="Arial"/>
          <w:sz w:val="22"/>
          <w:szCs w:val="22"/>
        </w:rPr>
        <w:t xml:space="preserve">in </w:t>
      </w:r>
      <w:r>
        <w:rPr>
          <w:rFonts w:ascii="Arial" w:hAnsi="Arial"/>
          <w:sz w:val="22"/>
          <w:szCs w:val="22"/>
        </w:rPr>
        <w:t>develop</w:t>
      </w:r>
      <w:r w:rsidR="00BA26FD">
        <w:rPr>
          <w:rFonts w:ascii="Arial" w:hAnsi="Arial"/>
          <w:sz w:val="22"/>
          <w:szCs w:val="22"/>
        </w:rPr>
        <w:t>ing</w:t>
      </w:r>
      <w:r>
        <w:rPr>
          <w:rFonts w:ascii="Arial" w:hAnsi="Arial"/>
          <w:sz w:val="22"/>
          <w:szCs w:val="22"/>
        </w:rPr>
        <w:t xml:space="preserve"> minimization strategies </w:t>
      </w:r>
      <w:r w:rsidR="009E5EE3">
        <w:rPr>
          <w:rFonts w:ascii="Arial" w:hAnsi="Arial"/>
          <w:sz w:val="22"/>
          <w:szCs w:val="22"/>
        </w:rPr>
        <w:t xml:space="preserve">and </w:t>
      </w:r>
      <w:r>
        <w:rPr>
          <w:rFonts w:ascii="Arial" w:hAnsi="Arial"/>
          <w:sz w:val="22"/>
          <w:szCs w:val="22"/>
        </w:rPr>
        <w:t>mitigation measures for withdrawal impacts, as required in the WMA Regulations</w:t>
      </w:r>
      <w:r w:rsidR="009E5EE3">
        <w:rPr>
          <w:rFonts w:ascii="Arial" w:hAnsi="Arial"/>
          <w:sz w:val="22"/>
          <w:szCs w:val="22"/>
        </w:rPr>
        <w:t>.</w:t>
      </w:r>
    </w:p>
    <w:p w14:paraId="6BDBCEAB" w14:textId="77777777" w:rsidR="00F058DA" w:rsidRDefault="00F058DA" w:rsidP="00F40974">
      <w:pPr>
        <w:pStyle w:val="Default"/>
        <w:ind w:left="720"/>
        <w:rPr>
          <w:rFonts w:ascii="Arial" w:eastAsia="Arial" w:hAnsi="Arial" w:cs="Arial"/>
          <w:sz w:val="22"/>
          <w:szCs w:val="22"/>
        </w:rPr>
      </w:pPr>
    </w:p>
    <w:p w14:paraId="61B60C00" w14:textId="544BB797" w:rsidR="005844CF" w:rsidRDefault="00F64F61" w:rsidP="00F40974">
      <w:pPr>
        <w:pStyle w:val="Heading2"/>
        <w:keepNext w:val="0"/>
        <w:widowControl w:val="0"/>
        <w:numPr>
          <w:ilvl w:val="1"/>
          <w:numId w:val="9"/>
        </w:numPr>
        <w:spacing w:before="0"/>
        <w:jc w:val="left"/>
        <w:rPr>
          <w:rStyle w:val="PageNumber"/>
          <w:sz w:val="22"/>
          <w:szCs w:val="22"/>
        </w:rPr>
      </w:pPr>
      <w:bookmarkStart w:id="5" w:name="_Toc3"/>
      <w:r>
        <w:rPr>
          <w:rStyle w:val="PageNumber"/>
          <w:sz w:val="22"/>
          <w:szCs w:val="22"/>
        </w:rPr>
        <w:t>Applicable Procurement Law</w:t>
      </w:r>
      <w:bookmarkEnd w:id="5"/>
    </w:p>
    <w:p w14:paraId="77CF0B92" w14:textId="77777777" w:rsidR="001934E2" w:rsidRPr="001C19C1" w:rsidRDefault="001934E2" w:rsidP="00F40974">
      <w:pPr>
        <w:pStyle w:val="BodyA"/>
      </w:pPr>
    </w:p>
    <w:p w14:paraId="1FF73864" w14:textId="7421D85A" w:rsidR="005844CF" w:rsidRDefault="00F64F61" w:rsidP="00F40974">
      <w:pPr>
        <w:pStyle w:val="Head2Text"/>
        <w:spacing w:after="0"/>
        <w:jc w:val="left"/>
        <w:rPr>
          <w:sz w:val="22"/>
          <w:szCs w:val="22"/>
        </w:rPr>
      </w:pPr>
      <w:r>
        <w:rPr>
          <w:rFonts w:eastAsia="Arial Unicode MS" w:cs="Arial Unicode MS"/>
          <w:sz w:val="22"/>
          <w:szCs w:val="22"/>
        </w:rPr>
        <w:t xml:space="preserve">This </w:t>
      </w:r>
      <w:r w:rsidR="008E07DF">
        <w:rPr>
          <w:rFonts w:eastAsia="Arial Unicode MS" w:cs="Arial Unicode MS"/>
          <w:sz w:val="22"/>
          <w:szCs w:val="22"/>
        </w:rPr>
        <w:t xml:space="preserve">Grant </w:t>
      </w:r>
      <w:r w:rsidR="00597B27">
        <w:rPr>
          <w:rFonts w:eastAsia="Arial Unicode MS" w:cs="Arial Unicode MS"/>
          <w:sz w:val="22"/>
          <w:szCs w:val="22"/>
        </w:rPr>
        <w:t>RFR</w:t>
      </w:r>
      <w:r>
        <w:rPr>
          <w:rFonts w:eastAsia="Arial Unicode MS" w:cs="Arial Unicode MS"/>
          <w:sz w:val="22"/>
          <w:szCs w:val="22"/>
        </w:rPr>
        <w:t xml:space="preserve"> is issued under the following law(s):</w:t>
      </w:r>
    </w:p>
    <w:p w14:paraId="30B8421D" w14:textId="254CAD1E" w:rsidR="007F0A58" w:rsidRPr="00F058DA" w:rsidRDefault="00F64F61" w:rsidP="00F40974">
      <w:pPr>
        <w:pStyle w:val="BodyA"/>
        <w:numPr>
          <w:ilvl w:val="0"/>
          <w:numId w:val="11"/>
        </w:numPr>
        <w:rPr>
          <w:sz w:val="22"/>
          <w:szCs w:val="22"/>
        </w:rPr>
      </w:pPr>
      <w:r>
        <w:rPr>
          <w:rStyle w:val="NoneA"/>
          <w:sz w:val="22"/>
          <w:szCs w:val="22"/>
        </w:rPr>
        <w:t>MGL c. 7A, § 7; St. 1986 c. 206, § 17; 815 CMR 2.00 (Grants)</w:t>
      </w:r>
    </w:p>
    <w:p w14:paraId="75709DF6" w14:textId="77777777" w:rsidR="005844CF" w:rsidRDefault="005844CF" w:rsidP="00F40974">
      <w:pPr>
        <w:pStyle w:val="BodyA"/>
        <w:ind w:left="288"/>
        <w:rPr>
          <w:shd w:val="clear" w:color="auto" w:fill="C0C0C0"/>
        </w:rPr>
      </w:pPr>
    </w:p>
    <w:p w14:paraId="7C68E7B1" w14:textId="7966F0BA" w:rsidR="005844CF" w:rsidRDefault="00F64F61" w:rsidP="00F40974">
      <w:pPr>
        <w:pStyle w:val="Heading2"/>
        <w:keepNext w:val="0"/>
        <w:widowControl w:val="0"/>
        <w:numPr>
          <w:ilvl w:val="1"/>
          <w:numId w:val="12"/>
        </w:numPr>
        <w:spacing w:before="0"/>
        <w:jc w:val="left"/>
        <w:rPr>
          <w:rStyle w:val="PageNumber"/>
          <w:sz w:val="22"/>
          <w:szCs w:val="22"/>
        </w:rPr>
      </w:pPr>
      <w:bookmarkStart w:id="6" w:name="_Toc4"/>
      <w:r>
        <w:rPr>
          <w:rStyle w:val="PageNumber"/>
          <w:sz w:val="22"/>
          <w:szCs w:val="22"/>
        </w:rPr>
        <w:t xml:space="preserve">Number of </w:t>
      </w:r>
      <w:r w:rsidR="009A2C96">
        <w:rPr>
          <w:rStyle w:val="PageNumber"/>
          <w:sz w:val="22"/>
          <w:szCs w:val="22"/>
        </w:rPr>
        <w:t>G</w:t>
      </w:r>
      <w:r w:rsidR="00597B27">
        <w:rPr>
          <w:rStyle w:val="PageNumber"/>
          <w:sz w:val="22"/>
          <w:szCs w:val="22"/>
        </w:rPr>
        <w:t xml:space="preserve">rant </w:t>
      </w:r>
      <w:r w:rsidR="009A2C96">
        <w:rPr>
          <w:rStyle w:val="PageNumber"/>
          <w:sz w:val="22"/>
          <w:szCs w:val="22"/>
        </w:rPr>
        <w:t>A</w:t>
      </w:r>
      <w:r>
        <w:rPr>
          <w:rStyle w:val="PageNumber"/>
          <w:sz w:val="22"/>
          <w:szCs w:val="22"/>
        </w:rPr>
        <w:t xml:space="preserve">wards </w:t>
      </w:r>
      <w:bookmarkEnd w:id="6"/>
    </w:p>
    <w:p w14:paraId="7D2E171D" w14:textId="77777777" w:rsidR="001934E2" w:rsidRPr="001C19C1" w:rsidRDefault="001934E2" w:rsidP="00F40974">
      <w:pPr>
        <w:pStyle w:val="BodyA"/>
      </w:pPr>
    </w:p>
    <w:p w14:paraId="5F8D5EEB" w14:textId="39D83A90" w:rsidR="005844CF" w:rsidRDefault="00F64F61" w:rsidP="00F40974">
      <w:pPr>
        <w:pStyle w:val="Head2Text"/>
        <w:keepNext/>
        <w:spacing w:after="0"/>
        <w:jc w:val="left"/>
        <w:rPr>
          <w:sz w:val="22"/>
          <w:szCs w:val="22"/>
        </w:rPr>
      </w:pPr>
      <w:r>
        <w:rPr>
          <w:sz w:val="22"/>
          <w:szCs w:val="22"/>
        </w:rPr>
        <w:t xml:space="preserve">The </w:t>
      </w:r>
      <w:r w:rsidR="00BA26FD">
        <w:rPr>
          <w:sz w:val="22"/>
          <w:szCs w:val="22"/>
        </w:rPr>
        <w:t>estimated</w:t>
      </w:r>
      <w:r>
        <w:rPr>
          <w:sz w:val="22"/>
          <w:szCs w:val="22"/>
        </w:rPr>
        <w:t xml:space="preserve"> number of awards is</w:t>
      </w:r>
      <w:r w:rsidR="00EA4B07">
        <w:rPr>
          <w:sz w:val="22"/>
          <w:szCs w:val="22"/>
        </w:rPr>
        <w:t xml:space="preserve"> ten</w:t>
      </w:r>
      <w:r>
        <w:rPr>
          <w:sz w:val="22"/>
          <w:szCs w:val="22"/>
        </w:rPr>
        <w:t xml:space="preserve"> </w:t>
      </w:r>
      <w:r w:rsidR="00EA4B07">
        <w:rPr>
          <w:sz w:val="22"/>
          <w:szCs w:val="22"/>
        </w:rPr>
        <w:t>(</w:t>
      </w:r>
      <w:r>
        <w:rPr>
          <w:sz w:val="22"/>
          <w:szCs w:val="22"/>
        </w:rPr>
        <w:t>10</w:t>
      </w:r>
      <w:r w:rsidR="00EA4B07">
        <w:rPr>
          <w:sz w:val="22"/>
          <w:szCs w:val="22"/>
        </w:rPr>
        <w:t>)</w:t>
      </w:r>
      <w:r>
        <w:rPr>
          <w:sz w:val="22"/>
          <w:szCs w:val="22"/>
        </w:rPr>
        <w:t>.  This is a</w:t>
      </w:r>
      <w:r w:rsidR="00597B27">
        <w:rPr>
          <w:sz w:val="22"/>
          <w:szCs w:val="22"/>
        </w:rPr>
        <w:t>n estimate only</w:t>
      </w:r>
      <w:r>
        <w:rPr>
          <w:sz w:val="22"/>
          <w:szCs w:val="22"/>
        </w:rPr>
        <w:t xml:space="preserve">; MassDEP </w:t>
      </w:r>
      <w:r w:rsidR="009948AC">
        <w:rPr>
          <w:sz w:val="22"/>
          <w:szCs w:val="22"/>
        </w:rPr>
        <w:t xml:space="preserve">reserves the right, in its discretion, to </w:t>
      </w:r>
      <w:r>
        <w:rPr>
          <w:sz w:val="22"/>
          <w:szCs w:val="22"/>
        </w:rPr>
        <w:t xml:space="preserve">award more or fewer </w:t>
      </w:r>
      <w:r w:rsidR="008E07DF">
        <w:rPr>
          <w:sz w:val="22"/>
          <w:szCs w:val="22"/>
        </w:rPr>
        <w:t xml:space="preserve">grant </w:t>
      </w:r>
      <w:r>
        <w:rPr>
          <w:sz w:val="22"/>
          <w:szCs w:val="22"/>
        </w:rPr>
        <w:t>contracts if it is in the best interests of the Commonwealth to do so.</w:t>
      </w:r>
      <w:r w:rsidR="00477204">
        <w:rPr>
          <w:sz w:val="22"/>
          <w:szCs w:val="22"/>
        </w:rPr>
        <w:t xml:space="preserve">  </w:t>
      </w:r>
    </w:p>
    <w:p w14:paraId="5711FCA3" w14:textId="77777777" w:rsidR="00F058DA" w:rsidRDefault="00F058DA" w:rsidP="00F40974">
      <w:pPr>
        <w:pStyle w:val="Head2Text"/>
        <w:keepNext/>
        <w:spacing w:after="0"/>
        <w:jc w:val="left"/>
        <w:rPr>
          <w:sz w:val="22"/>
          <w:szCs w:val="22"/>
        </w:rPr>
      </w:pPr>
    </w:p>
    <w:p w14:paraId="4D7F53AF" w14:textId="0F398E8E" w:rsidR="005844CF" w:rsidRDefault="00F64F61" w:rsidP="00F40974">
      <w:pPr>
        <w:pStyle w:val="Heading2"/>
        <w:keepNext w:val="0"/>
        <w:widowControl w:val="0"/>
        <w:numPr>
          <w:ilvl w:val="1"/>
          <w:numId w:val="9"/>
        </w:numPr>
        <w:spacing w:before="0"/>
        <w:jc w:val="left"/>
        <w:rPr>
          <w:rStyle w:val="PageNumber"/>
          <w:sz w:val="22"/>
          <w:szCs w:val="22"/>
        </w:rPr>
      </w:pPr>
      <w:bookmarkStart w:id="7" w:name="_Toc5"/>
      <w:r>
        <w:rPr>
          <w:rStyle w:val="PageNumber"/>
          <w:sz w:val="22"/>
          <w:szCs w:val="22"/>
        </w:rPr>
        <w:t xml:space="preserve">Eligible Entities </w:t>
      </w:r>
      <w:bookmarkEnd w:id="7"/>
    </w:p>
    <w:p w14:paraId="2E1E8E4B" w14:textId="77777777" w:rsidR="001934E2" w:rsidRPr="001C19C1" w:rsidRDefault="001934E2" w:rsidP="00F40974">
      <w:pPr>
        <w:pStyle w:val="BodyA"/>
      </w:pPr>
    </w:p>
    <w:p w14:paraId="28BA3326" w14:textId="09CEE78A" w:rsidR="005844CF" w:rsidRDefault="00F64F61" w:rsidP="00F40974">
      <w:pPr>
        <w:pStyle w:val="Head2Text"/>
        <w:widowControl w:val="0"/>
        <w:spacing w:after="0"/>
        <w:jc w:val="left"/>
        <w:rPr>
          <w:sz w:val="22"/>
          <w:szCs w:val="22"/>
        </w:rPr>
      </w:pPr>
      <w:r>
        <w:rPr>
          <w:sz w:val="22"/>
          <w:szCs w:val="22"/>
        </w:rPr>
        <w:t>Only public water suppliers with</w:t>
      </w:r>
      <w:r w:rsidR="00876B84">
        <w:rPr>
          <w:sz w:val="22"/>
          <w:szCs w:val="22"/>
        </w:rPr>
        <w:t xml:space="preserve"> either</w:t>
      </w:r>
      <w:r w:rsidR="00BA26FD">
        <w:rPr>
          <w:sz w:val="22"/>
          <w:szCs w:val="22"/>
        </w:rPr>
        <w:t>:</w:t>
      </w:r>
      <w:r w:rsidR="00876B84">
        <w:rPr>
          <w:sz w:val="22"/>
          <w:szCs w:val="22"/>
        </w:rPr>
        <w:t xml:space="preserve"> (1)</w:t>
      </w:r>
      <w:r>
        <w:rPr>
          <w:sz w:val="22"/>
          <w:szCs w:val="22"/>
        </w:rPr>
        <w:t xml:space="preserve"> a WMA </w:t>
      </w:r>
      <w:r w:rsidR="00D4780E">
        <w:rPr>
          <w:sz w:val="22"/>
          <w:szCs w:val="22"/>
        </w:rPr>
        <w:t>permit or</w:t>
      </w:r>
      <w:r>
        <w:rPr>
          <w:sz w:val="22"/>
          <w:szCs w:val="22"/>
        </w:rPr>
        <w:t xml:space="preserve"> permit application under review</w:t>
      </w:r>
      <w:r w:rsidR="00BA26FD">
        <w:rPr>
          <w:sz w:val="22"/>
          <w:szCs w:val="22"/>
        </w:rPr>
        <w:t>;</w:t>
      </w:r>
      <w:r>
        <w:rPr>
          <w:sz w:val="22"/>
          <w:szCs w:val="22"/>
        </w:rPr>
        <w:t xml:space="preserve"> or </w:t>
      </w:r>
      <w:r w:rsidR="00876B84">
        <w:rPr>
          <w:sz w:val="22"/>
          <w:szCs w:val="22"/>
        </w:rPr>
        <w:t xml:space="preserve">(2) </w:t>
      </w:r>
      <w:r>
        <w:rPr>
          <w:sz w:val="22"/>
          <w:szCs w:val="22"/>
        </w:rPr>
        <w:t>a WMA registration</w:t>
      </w:r>
      <w:r w:rsidR="001B43ED">
        <w:rPr>
          <w:sz w:val="22"/>
          <w:szCs w:val="22"/>
        </w:rPr>
        <w:t xml:space="preserve"> (including eligible municipalities)</w:t>
      </w:r>
      <w:r w:rsidR="000A2D41">
        <w:rPr>
          <w:sz w:val="22"/>
          <w:szCs w:val="22"/>
        </w:rPr>
        <w:t>,</w:t>
      </w:r>
      <w:r>
        <w:rPr>
          <w:sz w:val="22"/>
          <w:szCs w:val="22"/>
        </w:rPr>
        <w:t xml:space="preserve"> are eligible </w:t>
      </w:r>
      <w:r w:rsidR="00597B27">
        <w:rPr>
          <w:sz w:val="22"/>
          <w:szCs w:val="22"/>
        </w:rPr>
        <w:t xml:space="preserve">to submit proposals in response to </w:t>
      </w:r>
      <w:r w:rsidR="00BA26FD">
        <w:rPr>
          <w:sz w:val="22"/>
          <w:szCs w:val="22"/>
        </w:rPr>
        <w:t>this grant opportunity</w:t>
      </w:r>
      <w:r>
        <w:rPr>
          <w:sz w:val="22"/>
          <w:szCs w:val="22"/>
        </w:rPr>
        <w:t>.</w:t>
      </w:r>
    </w:p>
    <w:p w14:paraId="2B948CB5" w14:textId="7AD2E6EC" w:rsidR="005844CF" w:rsidRDefault="005844CF" w:rsidP="00F40974">
      <w:pPr>
        <w:pStyle w:val="Head2Text"/>
        <w:keepNext/>
        <w:spacing w:after="0"/>
        <w:ind w:left="0"/>
        <w:jc w:val="left"/>
        <w:rPr>
          <w:sz w:val="22"/>
          <w:szCs w:val="22"/>
        </w:rPr>
      </w:pPr>
    </w:p>
    <w:p w14:paraId="7CE6CC00" w14:textId="40C849D9" w:rsidR="005844CF" w:rsidRDefault="00F64F61" w:rsidP="00F40974">
      <w:pPr>
        <w:pStyle w:val="Heading2"/>
        <w:numPr>
          <w:ilvl w:val="1"/>
          <w:numId w:val="13"/>
        </w:numPr>
        <w:spacing w:before="0"/>
        <w:jc w:val="left"/>
        <w:rPr>
          <w:rStyle w:val="PageNumber"/>
          <w:sz w:val="22"/>
          <w:szCs w:val="22"/>
        </w:rPr>
      </w:pPr>
      <w:bookmarkStart w:id="8" w:name="_Toc7"/>
      <w:r>
        <w:rPr>
          <w:rStyle w:val="PageNumber"/>
          <w:sz w:val="22"/>
          <w:szCs w:val="22"/>
        </w:rPr>
        <w:t>Contract</w:t>
      </w:r>
      <w:r w:rsidR="007E67E1">
        <w:rPr>
          <w:rStyle w:val="PageNumber"/>
          <w:sz w:val="22"/>
          <w:szCs w:val="22"/>
        </w:rPr>
        <w:t xml:space="preserve"> Requirements for Grant Awards</w:t>
      </w:r>
      <w:bookmarkEnd w:id="8"/>
    </w:p>
    <w:p w14:paraId="5EC5F248" w14:textId="77777777" w:rsidR="001934E2" w:rsidRPr="001C19C1" w:rsidRDefault="001934E2" w:rsidP="00F40974">
      <w:pPr>
        <w:pStyle w:val="BodyA"/>
      </w:pPr>
    </w:p>
    <w:p w14:paraId="4E8C67DB" w14:textId="27925345" w:rsidR="007E67E1" w:rsidRPr="008E07DF" w:rsidRDefault="007E67E1" w:rsidP="00F40974">
      <w:pPr>
        <w:autoSpaceDE w:val="0"/>
        <w:autoSpaceDN w:val="0"/>
        <w:adjustRightInd w:val="0"/>
        <w:ind w:left="648"/>
        <w:rPr>
          <w:rFonts w:ascii="Arial" w:hAnsi="Arial" w:cs="Arial"/>
          <w:color w:val="000000"/>
          <w:sz w:val="22"/>
          <w:szCs w:val="22"/>
        </w:rPr>
      </w:pPr>
      <w:r w:rsidRPr="008E07DF">
        <w:rPr>
          <w:rFonts w:ascii="Arial" w:hAnsi="Arial" w:cs="Arial"/>
          <w:color w:val="000000"/>
          <w:sz w:val="22"/>
          <w:szCs w:val="22"/>
        </w:rPr>
        <w:t>If selected for a grant award,</w:t>
      </w:r>
      <w:r w:rsidR="008E07DF">
        <w:rPr>
          <w:rFonts w:ascii="Arial" w:hAnsi="Arial" w:cs="Arial"/>
          <w:color w:val="000000"/>
          <w:sz w:val="22"/>
          <w:szCs w:val="22"/>
        </w:rPr>
        <w:t xml:space="preserve"> </w:t>
      </w:r>
      <w:r w:rsidR="000A2D41">
        <w:rPr>
          <w:rFonts w:ascii="Arial" w:hAnsi="Arial" w:cs="Arial"/>
          <w:color w:val="000000"/>
          <w:sz w:val="22"/>
          <w:szCs w:val="22"/>
        </w:rPr>
        <w:t>G</w:t>
      </w:r>
      <w:r w:rsidR="008E07DF">
        <w:rPr>
          <w:rFonts w:ascii="Arial" w:hAnsi="Arial" w:cs="Arial"/>
          <w:color w:val="000000"/>
          <w:sz w:val="22"/>
          <w:szCs w:val="22"/>
        </w:rPr>
        <w:t xml:space="preserve">rant </w:t>
      </w:r>
      <w:r w:rsidR="000A2D41">
        <w:rPr>
          <w:rFonts w:ascii="Arial" w:hAnsi="Arial" w:cs="Arial"/>
          <w:color w:val="000000"/>
          <w:sz w:val="22"/>
          <w:szCs w:val="22"/>
        </w:rPr>
        <w:t>R</w:t>
      </w:r>
      <w:r w:rsidR="008E07DF">
        <w:rPr>
          <w:rFonts w:ascii="Arial" w:hAnsi="Arial" w:cs="Arial"/>
          <w:color w:val="000000"/>
          <w:sz w:val="22"/>
          <w:szCs w:val="22"/>
        </w:rPr>
        <w:t>ecipient</w:t>
      </w:r>
      <w:r w:rsidR="00BA26FD">
        <w:rPr>
          <w:rFonts w:ascii="Arial" w:hAnsi="Arial" w:cs="Arial"/>
          <w:color w:val="000000"/>
          <w:sz w:val="22"/>
          <w:szCs w:val="22"/>
        </w:rPr>
        <w:t>s</w:t>
      </w:r>
      <w:r w:rsidRPr="008E07DF">
        <w:rPr>
          <w:rFonts w:ascii="Arial" w:hAnsi="Arial" w:cs="Arial"/>
          <w:color w:val="000000"/>
          <w:sz w:val="22"/>
          <w:szCs w:val="22"/>
        </w:rPr>
        <w:t xml:space="preserve"> will be required to submit the following forms to complete the </w:t>
      </w:r>
      <w:r w:rsidR="00BA26FD">
        <w:rPr>
          <w:rFonts w:ascii="Arial" w:hAnsi="Arial" w:cs="Arial"/>
          <w:color w:val="000000"/>
          <w:sz w:val="22"/>
          <w:szCs w:val="22"/>
        </w:rPr>
        <w:t xml:space="preserve">Grant Award </w:t>
      </w:r>
      <w:r w:rsidRPr="008E07DF">
        <w:rPr>
          <w:rFonts w:ascii="Arial" w:hAnsi="Arial" w:cs="Arial"/>
          <w:color w:val="000000"/>
          <w:sz w:val="22"/>
          <w:szCs w:val="22"/>
        </w:rPr>
        <w:t>contract process</w:t>
      </w:r>
      <w:r w:rsidR="00BA26FD">
        <w:rPr>
          <w:rFonts w:ascii="Arial" w:hAnsi="Arial" w:cs="Arial"/>
          <w:color w:val="000000"/>
          <w:sz w:val="22"/>
          <w:szCs w:val="22"/>
        </w:rPr>
        <w:t>:</w:t>
      </w:r>
      <w:r w:rsidRPr="008E07DF">
        <w:rPr>
          <w:rFonts w:ascii="Arial" w:hAnsi="Arial" w:cs="Arial"/>
          <w:color w:val="000000"/>
          <w:sz w:val="22"/>
          <w:szCs w:val="22"/>
        </w:rPr>
        <w:t xml:space="preserve"> </w:t>
      </w:r>
    </w:p>
    <w:p w14:paraId="363FEC93" w14:textId="77777777" w:rsidR="006D7114" w:rsidRPr="00015553" w:rsidRDefault="006D7114" w:rsidP="00F40974">
      <w:pPr>
        <w:keepLines/>
        <w:ind w:left="360"/>
        <w:rPr>
          <w:color w:val="000000"/>
        </w:rPr>
      </w:pPr>
    </w:p>
    <w:p w14:paraId="4D63A46F" w14:textId="606EE4EA" w:rsidR="006D7114" w:rsidRDefault="006D7114" w:rsidP="00F40974">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D6B32">
        <w:rPr>
          <w:rFonts w:ascii="Arial" w:hAnsi="Arial" w:cs="Arial"/>
          <w:color w:val="000000" w:themeColor="text1"/>
          <w:sz w:val="22"/>
          <w:szCs w:val="22"/>
        </w:rPr>
        <w:t>Commonwealth Standard Contract Form (a partially pre-filled form will be provided by MassDEP). An example can found online at:</w:t>
      </w:r>
      <w:r w:rsidRPr="003D6B32">
        <w:rPr>
          <w:rFonts w:ascii="Arial" w:hAnsi="Arial" w:cs="Arial"/>
          <w:sz w:val="22"/>
          <w:szCs w:val="22"/>
        </w:rPr>
        <w:t xml:space="preserve"> </w:t>
      </w:r>
      <w:hyperlink r:id="rId14" w:history="1">
        <w:r w:rsidRPr="004214B6">
          <w:rPr>
            <w:rStyle w:val="Hyperlink"/>
            <w:rFonts w:ascii="Arial" w:hAnsi="Arial" w:cs="Arial"/>
            <w:color w:val="0070C0"/>
            <w:sz w:val="22"/>
            <w:szCs w:val="22"/>
          </w:rPr>
          <w:t>https://www.macomptroller.org/wp-content/uploads/form_standard-contract.docx</w:t>
        </w:r>
      </w:hyperlink>
      <w:r w:rsidRPr="003D6B32">
        <w:rPr>
          <w:rFonts w:ascii="Arial" w:hAnsi="Arial" w:cs="Arial"/>
          <w:sz w:val="22"/>
          <w:szCs w:val="22"/>
        </w:rPr>
        <w:t xml:space="preserve"> (instructions: </w:t>
      </w:r>
      <w:hyperlink r:id="rId15" w:history="1">
        <w:r w:rsidRPr="004214B6">
          <w:rPr>
            <w:rStyle w:val="Hyperlink"/>
            <w:rFonts w:ascii="Arial" w:hAnsi="Arial" w:cs="Arial"/>
            <w:color w:val="0070C0"/>
            <w:sz w:val="22"/>
            <w:szCs w:val="22"/>
          </w:rPr>
          <w:t>https://www.macomptroller.org/wp-content/uploads/instructions_standard-contract-form.pdf</w:t>
        </w:r>
      </w:hyperlink>
      <w:r w:rsidRPr="003D6B32">
        <w:rPr>
          <w:rFonts w:ascii="Arial" w:hAnsi="Arial" w:cs="Arial"/>
          <w:sz w:val="22"/>
          <w:szCs w:val="22"/>
        </w:rPr>
        <w:t>)</w:t>
      </w:r>
    </w:p>
    <w:p w14:paraId="05BF839A" w14:textId="77777777" w:rsidR="00BA26FD" w:rsidRPr="003D6B32" w:rsidRDefault="00BA26FD" w:rsidP="00664FC6">
      <w:pPr>
        <w:pStyle w:val="NoSpacing"/>
        <w:pBdr>
          <w:top w:val="none" w:sz="0" w:space="0" w:color="auto"/>
          <w:left w:val="none" w:sz="0" w:space="0" w:color="auto"/>
          <w:bottom w:val="none" w:sz="0" w:space="0" w:color="auto"/>
          <w:right w:val="none" w:sz="0" w:space="0" w:color="auto"/>
          <w:between w:val="none" w:sz="0" w:space="0" w:color="auto"/>
          <w:bar w:val="none" w:sz="0" w:color="auto"/>
        </w:pBdr>
        <w:ind w:left="1170"/>
        <w:rPr>
          <w:rFonts w:ascii="Arial" w:hAnsi="Arial" w:cs="Arial"/>
          <w:sz w:val="22"/>
          <w:szCs w:val="22"/>
        </w:rPr>
      </w:pPr>
    </w:p>
    <w:p w14:paraId="02A818C9" w14:textId="475D701C" w:rsidR="006D7114" w:rsidRDefault="006D7114" w:rsidP="00F40974">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2"/>
          <w:szCs w:val="22"/>
        </w:rPr>
      </w:pPr>
      <w:r w:rsidRPr="003D6B32">
        <w:rPr>
          <w:rFonts w:ascii="Arial" w:hAnsi="Arial" w:cs="Arial"/>
          <w:color w:val="000000" w:themeColor="text1"/>
          <w:sz w:val="22"/>
          <w:szCs w:val="22"/>
        </w:rPr>
        <w:t xml:space="preserve">Commonwealth Terms and Conditions: </w:t>
      </w:r>
      <w:hyperlink r:id="rId16" w:history="1">
        <w:r w:rsidRPr="004214B6">
          <w:rPr>
            <w:rStyle w:val="Hyperlink"/>
            <w:rFonts w:ascii="Arial" w:hAnsi="Arial" w:cs="Arial"/>
            <w:color w:val="0070C0"/>
            <w:sz w:val="22"/>
            <w:szCs w:val="22"/>
          </w:rPr>
          <w:t>https://www.macomptroller.org/wp-content/uploads/form_commonwealth-terms-and-conditions.pdf</w:t>
        </w:r>
      </w:hyperlink>
      <w:r w:rsidRPr="003D6B32">
        <w:rPr>
          <w:rStyle w:val="Hyperlink"/>
          <w:rFonts w:ascii="Arial" w:hAnsi="Arial" w:cs="Arial"/>
          <w:sz w:val="22"/>
          <w:szCs w:val="22"/>
        </w:rPr>
        <w:t>.</w:t>
      </w:r>
      <w:r w:rsidRPr="003D6B32">
        <w:rPr>
          <w:rFonts w:ascii="Arial" w:hAnsi="Arial" w:cs="Arial"/>
          <w:color w:val="0000FF"/>
          <w:sz w:val="22"/>
          <w:szCs w:val="22"/>
        </w:rPr>
        <w:t xml:space="preserve"> </w:t>
      </w:r>
      <w:r w:rsidRPr="003D6B32">
        <w:rPr>
          <w:rFonts w:ascii="Arial" w:hAnsi="Arial" w:cs="Arial"/>
          <w:color w:val="000000" w:themeColor="text1"/>
          <w:sz w:val="22"/>
          <w:szCs w:val="22"/>
        </w:rPr>
        <w:t>These Terms and Conditions are incorporated by reference into the Standard Contract Form, and do not need to be executed separately.</w:t>
      </w:r>
      <w:r w:rsidR="00BA26FD">
        <w:rPr>
          <w:rFonts w:ascii="Arial" w:hAnsi="Arial" w:cs="Arial"/>
          <w:color w:val="000000" w:themeColor="text1"/>
          <w:sz w:val="22"/>
          <w:szCs w:val="22"/>
        </w:rPr>
        <w:t xml:space="preserve"> However, Grant Recipients must agree to comply with all Terms and Conditions.</w:t>
      </w:r>
    </w:p>
    <w:p w14:paraId="607910F5" w14:textId="77777777" w:rsidR="00BA26FD" w:rsidRPr="003D6B32" w:rsidRDefault="00BA26FD" w:rsidP="00664FC6">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2"/>
          <w:szCs w:val="22"/>
        </w:rPr>
      </w:pPr>
    </w:p>
    <w:p w14:paraId="05CB7E10" w14:textId="65ADA88C" w:rsidR="006D7114" w:rsidRDefault="006D7114" w:rsidP="00F40974">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3D6B32">
        <w:rPr>
          <w:rFonts w:ascii="Arial" w:hAnsi="Arial" w:cs="Arial"/>
          <w:color w:val="000000" w:themeColor="text1"/>
          <w:sz w:val="22"/>
          <w:szCs w:val="22"/>
        </w:rPr>
        <w:t>Commonwealth W</w:t>
      </w:r>
      <w:r w:rsidRPr="003D6B32">
        <w:rPr>
          <w:rFonts w:ascii="Cambria Math" w:hAnsi="Cambria Math" w:cs="Cambria Math"/>
          <w:color w:val="000000" w:themeColor="text1"/>
          <w:sz w:val="22"/>
          <w:szCs w:val="22"/>
        </w:rPr>
        <w:t>‐</w:t>
      </w:r>
      <w:r w:rsidRPr="003D6B32">
        <w:rPr>
          <w:rFonts w:ascii="Arial" w:hAnsi="Arial" w:cs="Arial"/>
          <w:color w:val="000000" w:themeColor="text1"/>
          <w:sz w:val="22"/>
          <w:szCs w:val="22"/>
        </w:rPr>
        <w:t xml:space="preserve">9 tax information form filled </w:t>
      </w:r>
      <w:r w:rsidRPr="003D6B32">
        <w:rPr>
          <w:rFonts w:ascii="Arial" w:hAnsi="Arial" w:cs="Arial"/>
          <w:sz w:val="22"/>
          <w:szCs w:val="22"/>
        </w:rPr>
        <w:t>out and signed by the applicant with Data Universal Numbering System (DUNS) number and Federal Tax ID</w:t>
      </w:r>
      <w:r w:rsidR="005D538B">
        <w:rPr>
          <w:rFonts w:ascii="Arial" w:hAnsi="Arial" w:cs="Arial"/>
          <w:sz w:val="22"/>
          <w:szCs w:val="22"/>
        </w:rPr>
        <w:t>(*)</w:t>
      </w:r>
      <w:r w:rsidRPr="003D6B32">
        <w:rPr>
          <w:rFonts w:ascii="Arial" w:hAnsi="Arial" w:cs="Arial"/>
          <w:sz w:val="22"/>
          <w:szCs w:val="22"/>
        </w:rPr>
        <w:t xml:space="preserve">: </w:t>
      </w:r>
      <w:hyperlink r:id="rId17" w:history="1">
        <w:r w:rsidRPr="004214B6">
          <w:rPr>
            <w:rStyle w:val="Hyperlink"/>
            <w:rFonts w:ascii="Arial" w:hAnsi="Arial" w:cs="Arial"/>
            <w:color w:val="0070C0"/>
            <w:sz w:val="22"/>
            <w:szCs w:val="22"/>
          </w:rPr>
          <w:t>https://www.macomptroller.org/wp-content/uploads/form_w-9.pdf</w:t>
        </w:r>
      </w:hyperlink>
      <w:r w:rsidRPr="004214B6">
        <w:rPr>
          <w:rFonts w:ascii="Arial" w:hAnsi="Arial" w:cs="Arial"/>
          <w:color w:val="0070C0"/>
          <w:sz w:val="22"/>
          <w:szCs w:val="22"/>
        </w:rPr>
        <w:t xml:space="preserve"> </w:t>
      </w:r>
      <w:r w:rsidRPr="00DA1A78">
        <w:rPr>
          <w:rFonts w:ascii="Arial" w:hAnsi="Arial" w:cs="Arial"/>
          <w:sz w:val="22"/>
          <w:szCs w:val="22"/>
        </w:rPr>
        <w:t xml:space="preserve">(and instructions: </w:t>
      </w:r>
      <w:hyperlink r:id="rId18" w:history="1">
        <w:r w:rsidRPr="004214B6">
          <w:rPr>
            <w:rStyle w:val="Hyperlink"/>
            <w:rFonts w:ascii="Arial" w:hAnsi="Arial" w:cs="Arial"/>
            <w:color w:val="0070C0"/>
            <w:sz w:val="22"/>
            <w:szCs w:val="22"/>
          </w:rPr>
          <w:t>https://www.macomptroller.org/wp-content/uploads/instructions_w-9.pdf</w:t>
        </w:r>
      </w:hyperlink>
      <w:r w:rsidRPr="00DA1A78">
        <w:rPr>
          <w:rFonts w:ascii="Arial" w:hAnsi="Arial" w:cs="Arial"/>
          <w:sz w:val="22"/>
          <w:szCs w:val="22"/>
        </w:rPr>
        <w:t>)</w:t>
      </w:r>
    </w:p>
    <w:p w14:paraId="7BD3857A" w14:textId="77777777" w:rsidR="00BA26FD" w:rsidRPr="00DA1A78" w:rsidRDefault="00BA26FD" w:rsidP="00664FC6">
      <w:pPr>
        <w:pStyle w:val="NoSpacing"/>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p>
    <w:p w14:paraId="6EB65E0A" w14:textId="38ECDA6A" w:rsidR="00B51B97" w:rsidRPr="004214B6" w:rsidRDefault="006D7114" w:rsidP="00F40974">
      <w:pPr>
        <w:pStyle w:val="NoSpacing"/>
        <w:numPr>
          <w:ilvl w:val="0"/>
          <w:numId w:val="42"/>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70C0"/>
          <w:sz w:val="22"/>
          <w:szCs w:val="22"/>
        </w:rPr>
      </w:pPr>
      <w:r w:rsidRPr="00664FC6">
        <w:rPr>
          <w:rFonts w:ascii="Arial" w:hAnsi="Arial" w:cs="Arial"/>
          <w:color w:val="auto"/>
          <w:sz w:val="22"/>
          <w:szCs w:val="22"/>
        </w:rPr>
        <w:t xml:space="preserve">Completed Contractor Authorized Signatory Listing Form: </w:t>
      </w:r>
      <w:proofErr w:type="gramStart"/>
      <w:r w:rsidR="00477204" w:rsidRPr="00674B8B">
        <w:rPr>
          <w:rFonts w:ascii="Arial" w:hAnsi="Arial" w:cs="Arial"/>
          <w:sz w:val="22"/>
          <w:szCs w:val="22"/>
        </w:rPr>
        <w:t>https://www.mass.gov/doc/fy2021-contractor-authorized-signatory-form/download</w:t>
      </w:r>
      <w:proofErr w:type="gramEnd"/>
    </w:p>
    <w:p w14:paraId="0E2F0A25" w14:textId="77777777" w:rsidR="00BA26FD" w:rsidRPr="00664FC6" w:rsidRDefault="00BA26FD" w:rsidP="00664FC6">
      <w:pPr>
        <w:pStyle w:val="ListParagraph"/>
        <w:autoSpaceDE w:val="0"/>
        <w:autoSpaceDN w:val="0"/>
        <w:spacing w:after="0" w:line="240" w:lineRule="auto"/>
        <w:ind w:left="1170"/>
        <w:rPr>
          <w:rFonts w:ascii="Arial" w:hAnsi="Arial" w:cs="Arial"/>
          <w:color w:val="0070C0"/>
          <w:u w:val="single"/>
        </w:rPr>
      </w:pPr>
    </w:p>
    <w:p w14:paraId="2078D4DF" w14:textId="3A4BEF7B" w:rsidR="00B51B97" w:rsidRPr="004214B6" w:rsidRDefault="00B51B97" w:rsidP="00F40974">
      <w:pPr>
        <w:pStyle w:val="ListParagraph"/>
        <w:numPr>
          <w:ilvl w:val="0"/>
          <w:numId w:val="42"/>
        </w:numPr>
        <w:autoSpaceDE w:val="0"/>
        <w:autoSpaceDN w:val="0"/>
        <w:spacing w:after="0" w:line="240" w:lineRule="auto"/>
        <w:rPr>
          <w:rStyle w:val="Hyperlink"/>
          <w:rFonts w:ascii="Arial" w:hAnsi="Arial" w:cs="Arial"/>
          <w:color w:val="0070C0"/>
        </w:rPr>
      </w:pPr>
      <w:r w:rsidRPr="003D6B32">
        <w:rPr>
          <w:rFonts w:ascii="Arial" w:hAnsi="Arial" w:cs="Arial"/>
        </w:rPr>
        <w:t xml:space="preserve">Electronic Funds Transfer (EFT) </w:t>
      </w:r>
      <w:proofErr w:type="gramStart"/>
      <w:r w:rsidRPr="003D6B32">
        <w:rPr>
          <w:rFonts w:ascii="Arial" w:hAnsi="Arial" w:cs="Arial"/>
        </w:rPr>
        <w:t>form</w:t>
      </w:r>
      <w:r w:rsidR="005D538B">
        <w:rPr>
          <w:rFonts w:ascii="Arial" w:hAnsi="Arial" w:cs="Arial"/>
        </w:rPr>
        <w:t>(</w:t>
      </w:r>
      <w:proofErr w:type="gramEnd"/>
      <w:r w:rsidR="005D538B">
        <w:rPr>
          <w:rFonts w:ascii="Arial" w:hAnsi="Arial" w:cs="Arial"/>
        </w:rPr>
        <w:t>*)</w:t>
      </w:r>
      <w:r w:rsidRPr="003D6B32">
        <w:rPr>
          <w:rFonts w:ascii="Arial" w:hAnsi="Arial" w:cs="Arial"/>
        </w:rPr>
        <w:t xml:space="preserve">: </w:t>
      </w:r>
      <w:hyperlink r:id="rId19" w:history="1">
        <w:r w:rsidRPr="004214B6">
          <w:rPr>
            <w:rStyle w:val="Hyperlink"/>
            <w:rFonts w:ascii="Arial" w:hAnsi="Arial" w:cs="Arial"/>
            <w:color w:val="0070C0"/>
          </w:rPr>
          <w:t>https://www.mass.gov/doc/electronic-funds-transfer-form-2/download</w:t>
        </w:r>
      </w:hyperlink>
    </w:p>
    <w:p w14:paraId="7B96CEF7" w14:textId="77777777" w:rsidR="004F73F8" w:rsidRDefault="004F73F8" w:rsidP="00F40974">
      <w:pPr>
        <w:autoSpaceDE w:val="0"/>
        <w:autoSpaceDN w:val="0"/>
        <w:rPr>
          <w:b/>
          <w:bCs/>
        </w:rPr>
      </w:pPr>
      <w:bookmarkStart w:id="9" w:name="_Toc8"/>
    </w:p>
    <w:p w14:paraId="17C885AC" w14:textId="73D6E828" w:rsidR="00BA26FD" w:rsidRDefault="00BA26FD" w:rsidP="00664FC6">
      <w:pPr>
        <w:autoSpaceDE w:val="0"/>
        <w:autoSpaceDN w:val="0"/>
        <w:ind w:left="648"/>
        <w:rPr>
          <w:b/>
          <w:bCs/>
        </w:rPr>
      </w:pPr>
      <w:r>
        <w:rPr>
          <w:rFonts w:ascii="Arial" w:hAnsi="Arial" w:cs="Arial"/>
          <w:color w:val="000000"/>
          <w:sz w:val="22"/>
          <w:szCs w:val="22"/>
        </w:rPr>
        <w:t xml:space="preserve">All Grant Applicants are encouraged to review these forms </w:t>
      </w:r>
      <w:r w:rsidRPr="00664FC6">
        <w:rPr>
          <w:rFonts w:ascii="Arial" w:hAnsi="Arial" w:cs="Arial"/>
          <w:color w:val="000000"/>
          <w:sz w:val="22"/>
          <w:szCs w:val="22"/>
          <w:u w:val="single"/>
        </w:rPr>
        <w:t>prior</w:t>
      </w:r>
      <w:r>
        <w:rPr>
          <w:rFonts w:ascii="Arial" w:hAnsi="Arial" w:cs="Arial"/>
          <w:color w:val="000000"/>
          <w:sz w:val="22"/>
          <w:szCs w:val="22"/>
        </w:rPr>
        <w:t xml:space="preserve"> to submitting a proposal in response to this RFR. </w:t>
      </w:r>
      <w:r w:rsidR="00A56F96">
        <w:rPr>
          <w:rFonts w:ascii="Arial" w:hAnsi="Arial" w:cs="Arial"/>
          <w:color w:val="000000"/>
          <w:sz w:val="22"/>
          <w:szCs w:val="22"/>
        </w:rPr>
        <w:t>Please note that f</w:t>
      </w:r>
      <w:r w:rsidRPr="008E07DF">
        <w:rPr>
          <w:rFonts w:ascii="Arial" w:hAnsi="Arial" w:cs="Arial"/>
          <w:color w:val="000000"/>
          <w:sz w:val="22"/>
          <w:szCs w:val="22"/>
        </w:rPr>
        <w:t xml:space="preserve">orms with an asterisk (*) </w:t>
      </w:r>
      <w:r w:rsidR="00A56F96">
        <w:rPr>
          <w:rFonts w:ascii="Arial" w:hAnsi="Arial" w:cs="Arial"/>
          <w:color w:val="000000"/>
          <w:sz w:val="22"/>
          <w:szCs w:val="22"/>
        </w:rPr>
        <w:t xml:space="preserve">do </w:t>
      </w:r>
      <w:r w:rsidRPr="008E07DF">
        <w:rPr>
          <w:rFonts w:ascii="Arial" w:hAnsi="Arial" w:cs="Arial"/>
          <w:color w:val="000000"/>
          <w:sz w:val="22"/>
          <w:szCs w:val="22"/>
        </w:rPr>
        <w:t>need not be submitted if they have been completed previously and are already on file with the Commonwealth</w:t>
      </w:r>
      <w:r w:rsidR="00A56F96">
        <w:rPr>
          <w:rFonts w:ascii="Arial" w:hAnsi="Arial" w:cs="Arial"/>
          <w:color w:val="000000"/>
          <w:sz w:val="22"/>
          <w:szCs w:val="22"/>
        </w:rPr>
        <w:t>.</w:t>
      </w:r>
    </w:p>
    <w:p w14:paraId="7FA3C73B" w14:textId="77777777" w:rsidR="00BA26FD" w:rsidRPr="00F058DA" w:rsidRDefault="00BA26FD" w:rsidP="00F40974">
      <w:pPr>
        <w:autoSpaceDE w:val="0"/>
        <w:autoSpaceDN w:val="0"/>
        <w:rPr>
          <w:b/>
          <w:bCs/>
        </w:rPr>
      </w:pPr>
    </w:p>
    <w:p w14:paraId="03F6875E" w14:textId="7183E221" w:rsidR="005844CF" w:rsidRDefault="00F64F61" w:rsidP="00F40974">
      <w:pPr>
        <w:pStyle w:val="ListParagraph"/>
        <w:numPr>
          <w:ilvl w:val="1"/>
          <w:numId w:val="13"/>
        </w:numPr>
        <w:autoSpaceDE w:val="0"/>
        <w:autoSpaceDN w:val="0"/>
        <w:spacing w:after="0" w:line="240" w:lineRule="auto"/>
        <w:rPr>
          <w:rStyle w:val="PageNumber"/>
          <w:rFonts w:ascii="Arial" w:hAnsi="Arial" w:cs="Arial"/>
          <w:b/>
          <w:bCs/>
        </w:rPr>
      </w:pPr>
      <w:r w:rsidRPr="004F73F8">
        <w:rPr>
          <w:rStyle w:val="PageNumber"/>
          <w:rFonts w:ascii="Arial" w:hAnsi="Arial" w:cs="Arial"/>
          <w:b/>
          <w:bCs/>
        </w:rPr>
        <w:lastRenderedPageBreak/>
        <w:t>Contract Duration</w:t>
      </w:r>
      <w:r w:rsidR="00A21C20" w:rsidRPr="004F73F8">
        <w:rPr>
          <w:rStyle w:val="PageNumber"/>
          <w:rFonts w:ascii="Arial" w:hAnsi="Arial" w:cs="Arial"/>
          <w:b/>
          <w:bCs/>
        </w:rPr>
        <w:t xml:space="preserve"> </w:t>
      </w:r>
      <w:r w:rsidR="00876B84">
        <w:rPr>
          <w:rStyle w:val="PageNumber"/>
          <w:rFonts w:ascii="Arial" w:hAnsi="Arial" w:cs="Arial"/>
          <w:b/>
          <w:bCs/>
        </w:rPr>
        <w:t>f</w:t>
      </w:r>
      <w:r w:rsidR="00A21C20" w:rsidRPr="004F73F8">
        <w:rPr>
          <w:rStyle w:val="PageNumber"/>
          <w:rFonts w:ascii="Arial" w:hAnsi="Arial" w:cs="Arial"/>
          <w:b/>
          <w:bCs/>
        </w:rPr>
        <w:t>or Grant Award</w:t>
      </w:r>
      <w:r w:rsidRPr="004F73F8">
        <w:rPr>
          <w:rStyle w:val="PageNumber"/>
          <w:rFonts w:ascii="Arial" w:hAnsi="Arial" w:cs="Arial"/>
          <w:b/>
          <w:bCs/>
        </w:rPr>
        <w:t xml:space="preserve"> </w:t>
      </w:r>
      <w:bookmarkEnd w:id="9"/>
    </w:p>
    <w:p w14:paraId="27E8B37F" w14:textId="77777777" w:rsidR="001934E2" w:rsidRPr="004F73F8" w:rsidRDefault="001934E2" w:rsidP="00F40974">
      <w:pPr>
        <w:pStyle w:val="ListParagraph"/>
        <w:autoSpaceDE w:val="0"/>
        <w:autoSpaceDN w:val="0"/>
        <w:spacing w:after="0" w:line="240" w:lineRule="auto"/>
        <w:ind w:left="648"/>
        <w:rPr>
          <w:rFonts w:ascii="Arial" w:hAnsi="Arial" w:cs="Arial"/>
          <w:b/>
          <w:bCs/>
        </w:rPr>
      </w:pPr>
    </w:p>
    <w:p w14:paraId="321FABAF" w14:textId="65CC790F" w:rsidR="008D7523" w:rsidRDefault="00F64F61" w:rsidP="00F40974">
      <w:pPr>
        <w:pStyle w:val="Head2Text"/>
        <w:widowControl w:val="0"/>
        <w:spacing w:after="0"/>
        <w:jc w:val="left"/>
        <w:rPr>
          <w:sz w:val="22"/>
          <w:szCs w:val="22"/>
        </w:rPr>
      </w:pPr>
      <w:r w:rsidRPr="004F73F8">
        <w:rPr>
          <w:sz w:val="22"/>
          <w:szCs w:val="22"/>
        </w:rPr>
        <w:t xml:space="preserve">The expected duration of this </w:t>
      </w:r>
      <w:r w:rsidR="00A21C20" w:rsidRPr="004F73F8">
        <w:rPr>
          <w:sz w:val="22"/>
          <w:szCs w:val="22"/>
        </w:rPr>
        <w:t xml:space="preserve">grant </w:t>
      </w:r>
      <w:r w:rsidRPr="004F73F8">
        <w:rPr>
          <w:sz w:val="22"/>
          <w:szCs w:val="22"/>
        </w:rPr>
        <w:t xml:space="preserve">contract is </w:t>
      </w:r>
      <w:r w:rsidR="008E07DF" w:rsidRPr="004F73F8">
        <w:rPr>
          <w:sz w:val="22"/>
          <w:szCs w:val="22"/>
        </w:rPr>
        <w:t>from the execution date of all required contract forms</w:t>
      </w:r>
      <w:r w:rsidR="00A56F96">
        <w:rPr>
          <w:sz w:val="22"/>
          <w:szCs w:val="22"/>
        </w:rPr>
        <w:t>,</w:t>
      </w:r>
      <w:r w:rsidR="008E07DF" w:rsidRPr="004F73F8">
        <w:rPr>
          <w:sz w:val="22"/>
          <w:szCs w:val="22"/>
        </w:rPr>
        <w:t xml:space="preserve"> th</w:t>
      </w:r>
      <w:r w:rsidR="00A21C20" w:rsidRPr="004F73F8">
        <w:rPr>
          <w:sz w:val="22"/>
          <w:szCs w:val="22"/>
        </w:rPr>
        <w:t xml:space="preserve">rough </w:t>
      </w:r>
      <w:r w:rsidR="00F31BF3">
        <w:rPr>
          <w:sz w:val="22"/>
          <w:szCs w:val="22"/>
        </w:rPr>
        <w:t>June 30, 2024</w:t>
      </w:r>
      <w:r w:rsidR="00A21C20" w:rsidRPr="004F73F8">
        <w:rPr>
          <w:sz w:val="22"/>
          <w:szCs w:val="22"/>
        </w:rPr>
        <w:t xml:space="preserve">.  There are no renewal options associated with this grant award. </w:t>
      </w:r>
      <w:bookmarkStart w:id="10" w:name="_Toc9"/>
      <w:r w:rsidR="00A56F96">
        <w:rPr>
          <w:sz w:val="22"/>
          <w:szCs w:val="22"/>
        </w:rPr>
        <w:t xml:space="preserve">However, </w:t>
      </w:r>
      <w:r w:rsidR="00142494">
        <w:rPr>
          <w:sz w:val="22"/>
          <w:szCs w:val="22"/>
        </w:rPr>
        <w:t xml:space="preserve">MassDEP reserves the right to </w:t>
      </w:r>
      <w:r w:rsidR="00710350">
        <w:rPr>
          <w:sz w:val="22"/>
          <w:szCs w:val="22"/>
        </w:rPr>
        <w:t xml:space="preserve">extend </w:t>
      </w:r>
      <w:r w:rsidR="00805482">
        <w:rPr>
          <w:sz w:val="22"/>
          <w:szCs w:val="22"/>
        </w:rPr>
        <w:t xml:space="preserve">grant </w:t>
      </w:r>
      <w:r w:rsidR="00710350">
        <w:rPr>
          <w:sz w:val="22"/>
          <w:szCs w:val="22"/>
        </w:rPr>
        <w:t>award contracts, solely to facilitate complet</w:t>
      </w:r>
      <w:r w:rsidR="00805482">
        <w:rPr>
          <w:sz w:val="22"/>
          <w:szCs w:val="22"/>
        </w:rPr>
        <w:t>ion of grant</w:t>
      </w:r>
      <w:r w:rsidR="00710350">
        <w:rPr>
          <w:sz w:val="22"/>
          <w:szCs w:val="22"/>
        </w:rPr>
        <w:t xml:space="preserve"> performance by </w:t>
      </w:r>
      <w:r w:rsidR="00A56F96">
        <w:rPr>
          <w:sz w:val="22"/>
          <w:szCs w:val="22"/>
        </w:rPr>
        <w:t>Grant Recipients</w:t>
      </w:r>
      <w:r w:rsidR="00805482">
        <w:rPr>
          <w:sz w:val="22"/>
          <w:szCs w:val="22"/>
        </w:rPr>
        <w:t>, subject to the availability of funding</w:t>
      </w:r>
      <w:r w:rsidR="00710350">
        <w:rPr>
          <w:sz w:val="22"/>
          <w:szCs w:val="22"/>
        </w:rPr>
        <w:t>.</w:t>
      </w:r>
    </w:p>
    <w:p w14:paraId="733CA769" w14:textId="77777777" w:rsidR="00F058DA" w:rsidRPr="004F73F8" w:rsidRDefault="00F058DA" w:rsidP="00F40974">
      <w:pPr>
        <w:pStyle w:val="Head2Text"/>
        <w:widowControl w:val="0"/>
        <w:spacing w:after="0"/>
        <w:jc w:val="left"/>
        <w:rPr>
          <w:sz w:val="22"/>
          <w:szCs w:val="22"/>
        </w:rPr>
      </w:pPr>
    </w:p>
    <w:p w14:paraId="41086A6B" w14:textId="5ECF88DF" w:rsidR="008D7523" w:rsidRDefault="00F64F61" w:rsidP="00F40974">
      <w:pPr>
        <w:pStyle w:val="Head2Text"/>
        <w:widowControl w:val="0"/>
        <w:numPr>
          <w:ilvl w:val="1"/>
          <w:numId w:val="9"/>
        </w:numPr>
        <w:spacing w:after="0"/>
        <w:jc w:val="left"/>
        <w:rPr>
          <w:rStyle w:val="PageNumber"/>
          <w:b/>
          <w:bCs/>
          <w:sz w:val="22"/>
          <w:szCs w:val="22"/>
        </w:rPr>
      </w:pPr>
      <w:r w:rsidRPr="008D7523">
        <w:rPr>
          <w:rStyle w:val="PageNumber"/>
          <w:b/>
          <w:bCs/>
          <w:sz w:val="22"/>
          <w:szCs w:val="22"/>
        </w:rPr>
        <w:t xml:space="preserve">Estimated Value of the </w:t>
      </w:r>
      <w:r w:rsidR="00A21C20" w:rsidRPr="008D7523">
        <w:rPr>
          <w:rStyle w:val="PageNumber"/>
          <w:b/>
          <w:bCs/>
          <w:sz w:val="22"/>
          <w:szCs w:val="22"/>
        </w:rPr>
        <w:t>Grant Program</w:t>
      </w:r>
      <w:r w:rsidRPr="008D7523">
        <w:rPr>
          <w:rStyle w:val="PageNumber"/>
          <w:b/>
          <w:bCs/>
          <w:sz w:val="22"/>
          <w:szCs w:val="22"/>
        </w:rPr>
        <w:t xml:space="preserve"> </w:t>
      </w:r>
      <w:bookmarkEnd w:id="10"/>
    </w:p>
    <w:p w14:paraId="5AC2B11F" w14:textId="77777777" w:rsidR="001934E2" w:rsidRDefault="001934E2" w:rsidP="00F40974">
      <w:pPr>
        <w:pStyle w:val="Head2Text"/>
        <w:widowControl w:val="0"/>
        <w:spacing w:after="0"/>
        <w:ind w:left="1656"/>
        <w:jc w:val="left"/>
        <w:rPr>
          <w:b/>
          <w:bCs/>
          <w:sz w:val="22"/>
          <w:szCs w:val="22"/>
        </w:rPr>
      </w:pPr>
    </w:p>
    <w:p w14:paraId="1739D043" w14:textId="768F42F0" w:rsidR="005844CF" w:rsidRDefault="00F64F61" w:rsidP="00F40974">
      <w:pPr>
        <w:pStyle w:val="Head2Text"/>
        <w:widowControl w:val="0"/>
        <w:spacing w:after="0"/>
        <w:ind w:left="720"/>
        <w:jc w:val="left"/>
        <w:rPr>
          <w:sz w:val="22"/>
          <w:szCs w:val="22"/>
        </w:rPr>
      </w:pPr>
      <w:r w:rsidRPr="008D7523">
        <w:rPr>
          <w:sz w:val="22"/>
          <w:szCs w:val="22"/>
        </w:rPr>
        <w:t xml:space="preserve">The </w:t>
      </w:r>
      <w:r w:rsidR="00A21C20" w:rsidRPr="008D7523">
        <w:rPr>
          <w:sz w:val="22"/>
          <w:szCs w:val="22"/>
        </w:rPr>
        <w:t xml:space="preserve">current </w:t>
      </w:r>
      <w:r w:rsidRPr="008D7523">
        <w:rPr>
          <w:sz w:val="22"/>
          <w:szCs w:val="22"/>
        </w:rPr>
        <w:t xml:space="preserve">estimated </w:t>
      </w:r>
      <w:r w:rsidR="00A62925">
        <w:rPr>
          <w:sz w:val="22"/>
          <w:szCs w:val="22"/>
        </w:rPr>
        <w:t xml:space="preserve">total </w:t>
      </w:r>
      <w:r w:rsidRPr="008D7523">
        <w:rPr>
          <w:sz w:val="22"/>
          <w:szCs w:val="22"/>
        </w:rPr>
        <w:t xml:space="preserve">value of </w:t>
      </w:r>
      <w:r w:rsidR="00A21C20" w:rsidRPr="008D7523">
        <w:rPr>
          <w:sz w:val="22"/>
          <w:szCs w:val="22"/>
        </w:rPr>
        <w:t xml:space="preserve">the grants awarded through the WMA program </w:t>
      </w:r>
      <w:r w:rsidRPr="008D7523">
        <w:rPr>
          <w:sz w:val="22"/>
          <w:szCs w:val="22"/>
        </w:rPr>
        <w:t xml:space="preserve">is </w:t>
      </w:r>
      <w:r w:rsidR="008D7523">
        <w:rPr>
          <w:sz w:val="22"/>
          <w:szCs w:val="22"/>
        </w:rPr>
        <w:t xml:space="preserve">            </w:t>
      </w:r>
      <w:r w:rsidRPr="008D7523">
        <w:rPr>
          <w:sz w:val="22"/>
          <w:szCs w:val="22"/>
        </w:rPr>
        <w:t xml:space="preserve">$1,000,000. </w:t>
      </w:r>
      <w:bookmarkStart w:id="11" w:name="aa"/>
      <w:bookmarkEnd w:id="11"/>
      <w:r w:rsidR="00142494">
        <w:rPr>
          <w:sz w:val="22"/>
          <w:szCs w:val="22"/>
        </w:rPr>
        <w:t>All funding</w:t>
      </w:r>
      <w:r w:rsidR="00A21C20" w:rsidRPr="008D7523">
        <w:rPr>
          <w:sz w:val="22"/>
          <w:szCs w:val="22"/>
        </w:rPr>
        <w:t xml:space="preserve"> is contingent upon appropriation by the Massachusetts </w:t>
      </w:r>
      <w:r w:rsidR="00A56F96">
        <w:rPr>
          <w:sz w:val="22"/>
          <w:szCs w:val="22"/>
        </w:rPr>
        <w:t>L</w:t>
      </w:r>
      <w:r w:rsidR="00A21C20" w:rsidRPr="008D7523">
        <w:rPr>
          <w:sz w:val="22"/>
          <w:szCs w:val="22"/>
        </w:rPr>
        <w:t>egislature</w:t>
      </w:r>
      <w:r w:rsidR="00CC78B6">
        <w:rPr>
          <w:sz w:val="22"/>
          <w:szCs w:val="22"/>
        </w:rPr>
        <w:t>, or availability of funds</w:t>
      </w:r>
      <w:r w:rsidR="00A62925">
        <w:rPr>
          <w:sz w:val="22"/>
          <w:szCs w:val="22"/>
        </w:rPr>
        <w:t xml:space="preserve"> from other </w:t>
      </w:r>
      <w:r w:rsidR="00142494">
        <w:rPr>
          <w:sz w:val="22"/>
          <w:szCs w:val="22"/>
        </w:rPr>
        <w:t xml:space="preserve">authorized </w:t>
      </w:r>
      <w:r w:rsidR="00A62925">
        <w:rPr>
          <w:sz w:val="22"/>
          <w:szCs w:val="22"/>
        </w:rPr>
        <w:t>sources</w:t>
      </w:r>
      <w:r w:rsidR="00A56F96">
        <w:rPr>
          <w:sz w:val="22"/>
          <w:szCs w:val="22"/>
        </w:rPr>
        <w:t>.</w:t>
      </w:r>
      <w:r w:rsidR="00A21C20" w:rsidRPr="008D7523">
        <w:rPr>
          <w:sz w:val="22"/>
          <w:szCs w:val="22"/>
        </w:rPr>
        <w:t xml:space="preserve"> </w:t>
      </w:r>
    </w:p>
    <w:p w14:paraId="688B9A5A" w14:textId="77777777" w:rsidR="004E3741" w:rsidRPr="008D7523" w:rsidRDefault="004E3741" w:rsidP="00F40974">
      <w:pPr>
        <w:pStyle w:val="Head2Text"/>
        <w:widowControl w:val="0"/>
        <w:spacing w:after="0"/>
        <w:ind w:left="720"/>
        <w:jc w:val="left"/>
        <w:rPr>
          <w:b/>
          <w:bCs/>
          <w:sz w:val="22"/>
          <w:szCs w:val="22"/>
        </w:rPr>
      </w:pPr>
    </w:p>
    <w:p w14:paraId="395A1283" w14:textId="77777777" w:rsidR="00FD443F" w:rsidRDefault="00FD443F" w:rsidP="00F40974">
      <w:pPr>
        <w:pStyle w:val="Head2Text"/>
        <w:widowControl w:val="0"/>
        <w:spacing w:after="0"/>
        <w:ind w:left="0"/>
        <w:jc w:val="left"/>
        <w:rPr>
          <w:sz w:val="22"/>
          <w:szCs w:val="22"/>
        </w:rPr>
      </w:pPr>
    </w:p>
    <w:p w14:paraId="70D868B2" w14:textId="1A4C1C2B" w:rsidR="001934E2" w:rsidRDefault="00F64F61" w:rsidP="00F40974">
      <w:pPr>
        <w:pStyle w:val="Heading"/>
        <w:numPr>
          <w:ilvl w:val="0"/>
          <w:numId w:val="14"/>
        </w:numPr>
        <w:jc w:val="left"/>
        <w:rPr>
          <w:rStyle w:val="NoneA"/>
        </w:rPr>
      </w:pPr>
      <w:bookmarkStart w:id="12" w:name="_Toc10"/>
      <w:r>
        <w:rPr>
          <w:rStyle w:val="NoneA"/>
        </w:rPr>
        <w:t xml:space="preserve">Estimated </w:t>
      </w:r>
      <w:r w:rsidR="002C73D0">
        <w:rPr>
          <w:rStyle w:val="NoneA"/>
        </w:rPr>
        <w:t xml:space="preserve">GRANT </w:t>
      </w:r>
      <w:r>
        <w:rPr>
          <w:rStyle w:val="NoneA"/>
        </w:rPr>
        <w:t xml:space="preserve">Procurement Calendar </w:t>
      </w:r>
      <w:bookmarkEnd w:id="12"/>
    </w:p>
    <w:p w14:paraId="32C9D650" w14:textId="77777777" w:rsidR="001934E2" w:rsidRPr="001934E2" w:rsidRDefault="001934E2" w:rsidP="00F40974">
      <w:pPr>
        <w:pStyle w:val="BodyA"/>
      </w:pP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6632"/>
        <w:gridCol w:w="2728"/>
      </w:tblGrid>
      <w:tr w:rsidR="005844CF" w14:paraId="430F73AB" w14:textId="77777777">
        <w:trPr>
          <w:trHeight w:val="236"/>
          <w:tblHeader/>
          <w:jc w:val="center"/>
        </w:trPr>
        <w:tc>
          <w:tcPr>
            <w:tcW w:w="6632" w:type="dxa"/>
            <w:tcBorders>
              <w:top w:val="single" w:sz="4" w:space="0" w:color="000000"/>
              <w:left w:val="single" w:sz="4" w:space="0" w:color="000000"/>
              <w:bottom w:val="single" w:sz="6" w:space="0" w:color="000000"/>
              <w:right w:val="single" w:sz="6" w:space="0" w:color="000000"/>
            </w:tcBorders>
            <w:shd w:val="clear" w:color="auto" w:fill="CCCCCC"/>
            <w:tcMar>
              <w:top w:w="80" w:type="dxa"/>
              <w:left w:w="728" w:type="dxa"/>
              <w:bottom w:w="80" w:type="dxa"/>
              <w:right w:w="80" w:type="dxa"/>
            </w:tcMar>
          </w:tcPr>
          <w:p w14:paraId="6C462A0C" w14:textId="77777777" w:rsidR="005844CF" w:rsidRDefault="00F64F61" w:rsidP="00F40974">
            <w:pPr>
              <w:pStyle w:val="Head2Text"/>
              <w:spacing w:after="0"/>
              <w:jc w:val="left"/>
            </w:pPr>
            <w:r>
              <w:rPr>
                <w:b/>
                <w:bCs/>
              </w:rPr>
              <w:t>EVENT</w:t>
            </w:r>
          </w:p>
        </w:tc>
        <w:tc>
          <w:tcPr>
            <w:tcW w:w="2728" w:type="dxa"/>
            <w:tcBorders>
              <w:top w:val="single" w:sz="4" w:space="0" w:color="000000"/>
              <w:left w:val="single" w:sz="6" w:space="0" w:color="000000"/>
              <w:bottom w:val="single" w:sz="6" w:space="0" w:color="000000"/>
              <w:right w:val="single" w:sz="4" w:space="0" w:color="000000"/>
            </w:tcBorders>
            <w:shd w:val="clear" w:color="auto" w:fill="CCCCCC"/>
            <w:tcMar>
              <w:top w:w="80" w:type="dxa"/>
              <w:left w:w="728" w:type="dxa"/>
              <w:bottom w:w="80" w:type="dxa"/>
              <w:right w:w="80" w:type="dxa"/>
            </w:tcMar>
          </w:tcPr>
          <w:p w14:paraId="5AC7EE57" w14:textId="4F2F2336" w:rsidR="005844CF" w:rsidRDefault="00A56F96" w:rsidP="00664FC6">
            <w:pPr>
              <w:pStyle w:val="Head2Text"/>
              <w:spacing w:after="0"/>
              <w:ind w:left="0"/>
            </w:pPr>
            <w:r>
              <w:rPr>
                <w:b/>
                <w:bCs/>
              </w:rPr>
              <w:t xml:space="preserve">ESTIMATED </w:t>
            </w:r>
            <w:r w:rsidR="00F64F61">
              <w:rPr>
                <w:b/>
                <w:bCs/>
              </w:rPr>
              <w:t>DATE</w:t>
            </w:r>
          </w:p>
        </w:tc>
      </w:tr>
      <w:tr w:rsidR="00A21C20" w:rsidRPr="0060008A" w14:paraId="1AC70513" w14:textId="77777777">
        <w:trPr>
          <w:trHeight w:val="243"/>
          <w:tblHeader/>
          <w:jc w:val="center"/>
        </w:trPr>
        <w:tc>
          <w:tcPr>
            <w:tcW w:w="663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38352F50" w14:textId="0EB501B0" w:rsidR="00A21C20" w:rsidRPr="0060008A" w:rsidRDefault="00A21C20" w:rsidP="00F40974">
            <w:pPr>
              <w:pStyle w:val="Head2Text"/>
              <w:spacing w:after="0"/>
              <w:ind w:left="0"/>
              <w:jc w:val="left"/>
              <w:rPr>
                <w:b/>
                <w:bCs/>
              </w:rPr>
            </w:pPr>
            <w:r w:rsidRPr="0060008A">
              <w:rPr>
                <w:b/>
                <w:bCs/>
              </w:rPr>
              <w:t>NOTICE OF GRANT OPPORTUNITY</w:t>
            </w:r>
            <w:r w:rsidRPr="0060008A">
              <w:t xml:space="preserve"> (</w:t>
            </w:r>
            <w:r w:rsidRPr="0060008A">
              <w:rPr>
                <w:b/>
                <w:bCs/>
              </w:rPr>
              <w:t>Posted on COMMBUYS and MassDEP Website)</w:t>
            </w:r>
          </w:p>
        </w:tc>
        <w:tc>
          <w:tcPr>
            <w:tcW w:w="2728"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6B64F2E4" w14:textId="5B682D9F" w:rsidR="00A21C20" w:rsidRPr="0060008A" w:rsidRDefault="000F3B13" w:rsidP="00F40974">
            <w:pPr>
              <w:pStyle w:val="Head2Text"/>
              <w:spacing w:after="0"/>
              <w:ind w:left="0"/>
              <w:jc w:val="left"/>
            </w:pPr>
            <w:r w:rsidRPr="00664FC6">
              <w:t xml:space="preserve">September </w:t>
            </w:r>
            <w:r w:rsidR="006B4C63">
              <w:t>13</w:t>
            </w:r>
            <w:r w:rsidR="000D36F4" w:rsidRPr="0060008A">
              <w:t>, 20</w:t>
            </w:r>
            <w:r w:rsidR="007F0A58" w:rsidRPr="0060008A">
              <w:t>23</w:t>
            </w:r>
          </w:p>
        </w:tc>
      </w:tr>
      <w:tr w:rsidR="00F53F03" w:rsidRPr="0060008A" w14:paraId="36A6B1CC" w14:textId="77777777">
        <w:trPr>
          <w:trHeight w:val="243"/>
          <w:tblHeader/>
          <w:jc w:val="center"/>
        </w:trPr>
        <w:tc>
          <w:tcPr>
            <w:tcW w:w="663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42D54ED2" w14:textId="60F0FEB0" w:rsidR="00F53F03" w:rsidRPr="0060008A" w:rsidRDefault="00F53F03" w:rsidP="00F40974">
            <w:pPr>
              <w:pStyle w:val="Head2Text"/>
              <w:spacing w:after="0"/>
              <w:ind w:left="0"/>
              <w:jc w:val="left"/>
            </w:pPr>
            <w:r w:rsidRPr="0060008A">
              <w:rPr>
                <w:b/>
                <w:bCs/>
              </w:rPr>
              <w:t xml:space="preserve">RFR </w:t>
            </w:r>
            <w:r w:rsidR="00A56F96">
              <w:rPr>
                <w:b/>
                <w:bCs/>
              </w:rPr>
              <w:t xml:space="preserve">Application </w:t>
            </w:r>
            <w:r w:rsidRPr="0060008A">
              <w:rPr>
                <w:b/>
                <w:bCs/>
              </w:rPr>
              <w:t>Release Date (posted on MassDEP website)</w:t>
            </w:r>
          </w:p>
        </w:tc>
        <w:tc>
          <w:tcPr>
            <w:tcW w:w="2728"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C3DB71E" w14:textId="068B17A4" w:rsidR="00F53F03" w:rsidRPr="0060008A" w:rsidRDefault="000F3B13" w:rsidP="00F40974">
            <w:pPr>
              <w:pStyle w:val="Head2Text"/>
              <w:spacing w:after="0"/>
              <w:ind w:left="0"/>
              <w:jc w:val="left"/>
            </w:pPr>
            <w:r w:rsidRPr="00664FC6">
              <w:t xml:space="preserve">September </w:t>
            </w:r>
            <w:r w:rsidR="006B4C63">
              <w:t>13</w:t>
            </w:r>
            <w:r w:rsidR="000D36F4" w:rsidRPr="0060008A">
              <w:t>, 202</w:t>
            </w:r>
            <w:r w:rsidR="001F49A5" w:rsidRPr="0060008A">
              <w:t>3</w:t>
            </w:r>
          </w:p>
        </w:tc>
      </w:tr>
      <w:tr w:rsidR="00F53F03" w:rsidRPr="0060008A" w14:paraId="47981A70" w14:textId="77777777">
        <w:trPr>
          <w:trHeight w:val="243"/>
          <w:tblHeader/>
          <w:jc w:val="center"/>
        </w:trPr>
        <w:tc>
          <w:tcPr>
            <w:tcW w:w="663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33FFA5EB" w14:textId="14CF4C6E" w:rsidR="00F53F03" w:rsidRPr="0060008A" w:rsidRDefault="00F53F03" w:rsidP="00F40974">
            <w:pPr>
              <w:pStyle w:val="Head2Text"/>
              <w:spacing w:after="0"/>
              <w:ind w:left="0"/>
              <w:jc w:val="left"/>
            </w:pPr>
            <w:r w:rsidRPr="0060008A">
              <w:rPr>
                <w:b/>
                <w:bCs/>
              </w:rPr>
              <w:t xml:space="preserve">Deadline for Submission of Questions </w:t>
            </w:r>
            <w:r w:rsidR="00D4780E">
              <w:rPr>
                <w:b/>
                <w:bCs/>
              </w:rPr>
              <w:t>(Email</w:t>
            </w:r>
            <w:r w:rsidR="00A56F96">
              <w:rPr>
                <w:b/>
                <w:bCs/>
              </w:rPr>
              <w:t xml:space="preserve"> </w:t>
            </w:r>
            <w:r w:rsidRPr="0060008A">
              <w:rPr>
                <w:b/>
                <w:bCs/>
              </w:rPr>
              <w:t xml:space="preserve">to </w:t>
            </w:r>
            <w:hyperlink r:id="rId20" w:history="1">
              <w:r w:rsidR="00642F4C" w:rsidRPr="0060008A">
                <w:rPr>
                  <w:rStyle w:val="Hyperlink"/>
                  <w:b/>
                  <w:bCs/>
                </w:rPr>
                <w:t>jen.durso@mass.gov</w:t>
              </w:r>
            </w:hyperlink>
            <w:r w:rsidR="00A56F96">
              <w:rPr>
                <w:rStyle w:val="Hyperlink"/>
                <w:b/>
                <w:bCs/>
              </w:rPr>
              <w:t>)</w:t>
            </w:r>
          </w:p>
        </w:tc>
        <w:tc>
          <w:tcPr>
            <w:tcW w:w="2728"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18CF4CC" w14:textId="7E284FAD" w:rsidR="00F53F03" w:rsidRPr="0060008A" w:rsidRDefault="000F3B13" w:rsidP="00F40974">
            <w:pPr>
              <w:pStyle w:val="BodyA"/>
            </w:pPr>
            <w:r w:rsidRPr="00664FC6">
              <w:t>September 2</w:t>
            </w:r>
            <w:r w:rsidR="006B4C63">
              <w:t>7</w:t>
            </w:r>
            <w:r w:rsidR="00F53F03" w:rsidRPr="0060008A">
              <w:t>, 202</w:t>
            </w:r>
            <w:r w:rsidR="001F49A5" w:rsidRPr="0060008A">
              <w:t>3</w:t>
            </w:r>
            <w:r w:rsidR="00395E83" w:rsidRPr="0060008A">
              <w:t xml:space="preserve">, </w:t>
            </w:r>
            <w:r w:rsidR="0076253B" w:rsidRPr="0060008A">
              <w:t>5</w:t>
            </w:r>
            <w:r w:rsidR="00A56F96">
              <w:t>:00</w:t>
            </w:r>
            <w:r w:rsidR="0076253B" w:rsidRPr="0060008A">
              <w:t xml:space="preserve"> p.m.</w:t>
            </w:r>
            <w:r w:rsidR="00A56F96">
              <w:t xml:space="preserve"> E.S.T.</w:t>
            </w:r>
          </w:p>
        </w:tc>
      </w:tr>
      <w:tr w:rsidR="00F53F03" w:rsidRPr="0060008A" w14:paraId="4DE6A9A0" w14:textId="77777777">
        <w:trPr>
          <w:trHeight w:val="243"/>
          <w:tblHeader/>
          <w:jc w:val="center"/>
        </w:trPr>
        <w:tc>
          <w:tcPr>
            <w:tcW w:w="663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313B1CEB" w14:textId="77B20498" w:rsidR="00F53F03" w:rsidRPr="0060008A" w:rsidRDefault="00F53F03" w:rsidP="00F40974">
            <w:pPr>
              <w:pStyle w:val="Head2Text"/>
              <w:spacing w:after="0"/>
              <w:ind w:left="0"/>
              <w:jc w:val="left"/>
            </w:pPr>
            <w:r w:rsidRPr="0060008A">
              <w:rPr>
                <w:b/>
                <w:bCs/>
              </w:rPr>
              <w:t xml:space="preserve">Official Answers for RFR Bid Q&amp;A published on MassDEP website (Estimated) </w:t>
            </w:r>
          </w:p>
        </w:tc>
        <w:tc>
          <w:tcPr>
            <w:tcW w:w="2728"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43D1423B" w14:textId="36E5EE6A" w:rsidR="00F53F03" w:rsidRPr="0060008A" w:rsidRDefault="006B4C63" w:rsidP="00F40974">
            <w:pPr>
              <w:pStyle w:val="BodyA"/>
            </w:pPr>
            <w:r>
              <w:t>October 3</w:t>
            </w:r>
            <w:r w:rsidR="00F53F03" w:rsidRPr="0060008A">
              <w:t>, 202</w:t>
            </w:r>
            <w:r w:rsidR="001F49A5" w:rsidRPr="0060008A">
              <w:t>3</w:t>
            </w:r>
            <w:r w:rsidR="00A56F96">
              <w:t>, 5:00 p.m. E.S.T.</w:t>
            </w:r>
          </w:p>
        </w:tc>
      </w:tr>
      <w:tr w:rsidR="00F53F03" w:rsidRPr="0060008A" w14:paraId="3BA05F82" w14:textId="77777777">
        <w:trPr>
          <w:trHeight w:val="463"/>
          <w:tblHeader/>
          <w:jc w:val="center"/>
        </w:trPr>
        <w:tc>
          <w:tcPr>
            <w:tcW w:w="663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250630F3" w14:textId="1D888B31" w:rsidR="00F53F03" w:rsidRPr="0060008A" w:rsidRDefault="00F53F03" w:rsidP="00F40974">
            <w:pPr>
              <w:pStyle w:val="Head2Text"/>
              <w:spacing w:after="0"/>
              <w:ind w:left="0"/>
              <w:jc w:val="left"/>
            </w:pPr>
            <w:r w:rsidRPr="0060008A">
              <w:rPr>
                <w:b/>
                <w:bCs/>
              </w:rPr>
              <w:t xml:space="preserve">RFR Bid Amendment Deadline </w:t>
            </w:r>
          </w:p>
        </w:tc>
        <w:tc>
          <w:tcPr>
            <w:tcW w:w="2728"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79909B3D" w14:textId="24E5E606" w:rsidR="00F53F03" w:rsidRPr="0060008A" w:rsidRDefault="006B4C63" w:rsidP="00F40974">
            <w:pPr>
              <w:pStyle w:val="BodyA"/>
            </w:pPr>
            <w:r>
              <w:t>October 3</w:t>
            </w:r>
            <w:r w:rsidR="00F53F03" w:rsidRPr="0060008A">
              <w:t>, 202</w:t>
            </w:r>
            <w:r w:rsidR="001F49A5" w:rsidRPr="0060008A">
              <w:t>3</w:t>
            </w:r>
            <w:r>
              <w:t>, 5:00 p.m. E.S.T.</w:t>
            </w:r>
          </w:p>
        </w:tc>
      </w:tr>
      <w:tr w:rsidR="00F53F03" w:rsidRPr="0060008A" w14:paraId="3EA4F277" w14:textId="77777777">
        <w:tblPrEx>
          <w:shd w:val="clear" w:color="auto" w:fill="CED7E7"/>
        </w:tblPrEx>
        <w:trPr>
          <w:trHeight w:val="243"/>
          <w:jc w:val="center"/>
        </w:trPr>
        <w:tc>
          <w:tcPr>
            <w:tcW w:w="663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127CCAE2" w14:textId="5FCF7DB6" w:rsidR="00F53F03" w:rsidRPr="0060008A" w:rsidRDefault="00F53F03" w:rsidP="00F40974">
            <w:pPr>
              <w:pStyle w:val="Head2Text"/>
              <w:spacing w:after="0"/>
              <w:ind w:left="0"/>
              <w:jc w:val="left"/>
            </w:pPr>
            <w:r w:rsidRPr="0060008A">
              <w:rPr>
                <w:b/>
                <w:bCs/>
              </w:rPr>
              <w:t xml:space="preserve">Deadline for online submission of Responses to Grant RFR to </w:t>
            </w:r>
            <w:hyperlink r:id="rId21" w:history="1">
              <w:r w:rsidR="00642F4C" w:rsidRPr="0060008A">
                <w:rPr>
                  <w:rStyle w:val="Hyperlink"/>
                  <w:b/>
                  <w:bCs/>
                </w:rPr>
                <w:t>jen.durso@mass.gov</w:t>
              </w:r>
            </w:hyperlink>
          </w:p>
        </w:tc>
        <w:tc>
          <w:tcPr>
            <w:tcW w:w="2728"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587FEC9C" w14:textId="3A6B8B88" w:rsidR="00F53F03" w:rsidRPr="0060008A" w:rsidRDefault="000F3B13" w:rsidP="00F40974">
            <w:pPr>
              <w:pStyle w:val="BodyA"/>
            </w:pPr>
            <w:r w:rsidRPr="00664FC6">
              <w:t>October 1</w:t>
            </w:r>
            <w:r w:rsidR="006B4C63">
              <w:t>7</w:t>
            </w:r>
            <w:r w:rsidR="00F53F03" w:rsidRPr="0060008A">
              <w:t>, 202</w:t>
            </w:r>
            <w:r w:rsidR="001F49A5" w:rsidRPr="0060008A">
              <w:t>3</w:t>
            </w:r>
            <w:r w:rsidR="0076253B" w:rsidRPr="0060008A">
              <w:t>, 5</w:t>
            </w:r>
            <w:r w:rsidR="00A56F96">
              <w:t>:00</w:t>
            </w:r>
            <w:r w:rsidR="0076253B" w:rsidRPr="0060008A">
              <w:t xml:space="preserve"> p.m.</w:t>
            </w:r>
            <w:r w:rsidR="00A56F96">
              <w:t xml:space="preserve"> E.S.T.</w:t>
            </w:r>
          </w:p>
        </w:tc>
      </w:tr>
      <w:tr w:rsidR="00F53F03" w:rsidRPr="0060008A" w14:paraId="0FDC7936" w14:textId="77777777">
        <w:tblPrEx>
          <w:shd w:val="clear" w:color="auto" w:fill="CED7E7"/>
        </w:tblPrEx>
        <w:trPr>
          <w:trHeight w:val="243"/>
          <w:jc w:val="center"/>
        </w:trPr>
        <w:tc>
          <w:tcPr>
            <w:tcW w:w="6632"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58F6983E" w14:textId="34D31D7B" w:rsidR="00F53F03" w:rsidRPr="0060008A" w:rsidRDefault="00F53F03" w:rsidP="00F40974">
            <w:pPr>
              <w:pStyle w:val="Head2Text"/>
              <w:spacing w:after="0"/>
              <w:ind w:left="0"/>
              <w:jc w:val="left"/>
            </w:pPr>
            <w:r w:rsidRPr="0060008A">
              <w:rPr>
                <w:b/>
                <w:bCs/>
              </w:rPr>
              <w:t xml:space="preserve">Announcement of Grant </w:t>
            </w:r>
            <w:r w:rsidR="00A56F96">
              <w:rPr>
                <w:b/>
                <w:bCs/>
              </w:rPr>
              <w:t>S</w:t>
            </w:r>
            <w:r w:rsidRPr="0060008A">
              <w:rPr>
                <w:b/>
                <w:bCs/>
              </w:rPr>
              <w:t>election/</w:t>
            </w:r>
            <w:r w:rsidR="00A56F96">
              <w:rPr>
                <w:b/>
                <w:bCs/>
              </w:rPr>
              <w:t>A</w:t>
            </w:r>
            <w:r w:rsidRPr="0060008A">
              <w:rPr>
                <w:b/>
                <w:bCs/>
              </w:rPr>
              <w:t>ward results (Posted on COMMBUYS and MassDEP Website)</w:t>
            </w:r>
          </w:p>
        </w:tc>
        <w:tc>
          <w:tcPr>
            <w:tcW w:w="2728"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73B7AA3" w14:textId="57F4ECBA" w:rsidR="00F53F03" w:rsidRPr="0060008A" w:rsidRDefault="000F3B13" w:rsidP="00F40974">
            <w:pPr>
              <w:pStyle w:val="BodyA"/>
            </w:pPr>
            <w:r w:rsidRPr="00664FC6">
              <w:t xml:space="preserve">December </w:t>
            </w:r>
            <w:r w:rsidR="006B4C63">
              <w:t>21</w:t>
            </w:r>
            <w:r w:rsidR="00F53F03" w:rsidRPr="0060008A">
              <w:t>, 202</w:t>
            </w:r>
            <w:r w:rsidR="001F49A5" w:rsidRPr="0060008A">
              <w:t>3</w:t>
            </w:r>
          </w:p>
        </w:tc>
      </w:tr>
      <w:tr w:rsidR="00F53F03" w:rsidRPr="0060008A" w14:paraId="51E802B2" w14:textId="77777777">
        <w:tblPrEx>
          <w:shd w:val="clear" w:color="auto" w:fill="CED7E7"/>
        </w:tblPrEx>
        <w:trPr>
          <w:trHeight w:val="243"/>
          <w:jc w:val="center"/>
        </w:trPr>
        <w:tc>
          <w:tcPr>
            <w:tcW w:w="6632"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14:paraId="1822D6B9" w14:textId="77777777" w:rsidR="00F53F03" w:rsidRPr="0060008A" w:rsidRDefault="00F53F03" w:rsidP="00F40974">
            <w:pPr>
              <w:pStyle w:val="Head2Text"/>
              <w:spacing w:after="0"/>
              <w:ind w:left="0"/>
              <w:jc w:val="left"/>
            </w:pPr>
            <w:r w:rsidRPr="0060008A">
              <w:rPr>
                <w:b/>
                <w:bCs/>
              </w:rPr>
              <w:t>Estimated Contract Start Date</w:t>
            </w:r>
          </w:p>
        </w:tc>
        <w:tc>
          <w:tcPr>
            <w:tcW w:w="2728"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0B944356" w14:textId="03F9D959" w:rsidR="00F53F03" w:rsidRPr="0060008A" w:rsidRDefault="0094658F" w:rsidP="00F40974">
            <w:pPr>
              <w:pStyle w:val="BodyA"/>
            </w:pPr>
            <w:r w:rsidRPr="0060008A">
              <w:t>January</w:t>
            </w:r>
            <w:r w:rsidR="000D36F4" w:rsidRPr="0060008A">
              <w:t xml:space="preserve"> </w:t>
            </w:r>
            <w:r w:rsidR="006B4C63">
              <w:t>23</w:t>
            </w:r>
            <w:r w:rsidR="00F53F03" w:rsidRPr="0060008A">
              <w:t>, 202</w:t>
            </w:r>
            <w:r w:rsidR="001F49A5" w:rsidRPr="0060008A">
              <w:t>4</w:t>
            </w:r>
          </w:p>
        </w:tc>
      </w:tr>
    </w:tbl>
    <w:p w14:paraId="4B8C58F8" w14:textId="77777777" w:rsidR="005844CF" w:rsidRDefault="005844CF" w:rsidP="00F40974">
      <w:pPr>
        <w:pStyle w:val="Head1Text"/>
        <w:jc w:val="left"/>
      </w:pPr>
    </w:p>
    <w:p w14:paraId="7E8F5626" w14:textId="77777777" w:rsidR="005844CF" w:rsidRDefault="005844CF" w:rsidP="00F40974">
      <w:pPr>
        <w:pStyle w:val="Head1Text"/>
        <w:jc w:val="left"/>
        <w:rPr>
          <w:rStyle w:val="NoneA"/>
          <w:sz w:val="22"/>
          <w:szCs w:val="22"/>
        </w:rPr>
      </w:pPr>
    </w:p>
    <w:p w14:paraId="055EF49B" w14:textId="5551CAC6" w:rsidR="001934E2" w:rsidRDefault="00F64F61" w:rsidP="00F40974">
      <w:pPr>
        <w:pStyle w:val="Heading2"/>
        <w:numPr>
          <w:ilvl w:val="1"/>
          <w:numId w:val="9"/>
        </w:numPr>
        <w:spacing w:before="0"/>
        <w:jc w:val="left"/>
        <w:rPr>
          <w:rStyle w:val="PageNumber"/>
          <w:sz w:val="22"/>
          <w:szCs w:val="22"/>
        </w:rPr>
      </w:pPr>
      <w:bookmarkStart w:id="13" w:name="_Toc11"/>
      <w:r>
        <w:rPr>
          <w:rStyle w:val="PageNumber"/>
          <w:sz w:val="22"/>
          <w:szCs w:val="22"/>
        </w:rPr>
        <w:t xml:space="preserve">Written </w:t>
      </w:r>
      <w:r w:rsidR="00A56F96">
        <w:rPr>
          <w:rStyle w:val="PageNumber"/>
          <w:sz w:val="22"/>
          <w:szCs w:val="22"/>
        </w:rPr>
        <w:t>Q</w:t>
      </w:r>
      <w:r>
        <w:rPr>
          <w:rStyle w:val="PageNumber"/>
          <w:sz w:val="22"/>
          <w:szCs w:val="22"/>
        </w:rPr>
        <w:t xml:space="preserve">uestions via the </w:t>
      </w:r>
      <w:r w:rsidR="001B43ED">
        <w:rPr>
          <w:rStyle w:val="PageNumber"/>
          <w:sz w:val="22"/>
          <w:szCs w:val="22"/>
        </w:rPr>
        <w:t>Grant</w:t>
      </w:r>
      <w:r>
        <w:rPr>
          <w:rStyle w:val="PageNumber"/>
          <w:sz w:val="22"/>
          <w:szCs w:val="22"/>
        </w:rPr>
        <w:t xml:space="preserve"> Q&amp;A </w:t>
      </w:r>
      <w:bookmarkEnd w:id="13"/>
      <w:r w:rsidR="00A56F96">
        <w:rPr>
          <w:rStyle w:val="PageNumber"/>
          <w:sz w:val="22"/>
          <w:szCs w:val="22"/>
        </w:rPr>
        <w:t>P</w:t>
      </w:r>
      <w:r w:rsidR="001B43ED">
        <w:rPr>
          <w:rStyle w:val="PageNumber"/>
          <w:sz w:val="22"/>
          <w:szCs w:val="22"/>
        </w:rPr>
        <w:t>rocess</w:t>
      </w:r>
    </w:p>
    <w:p w14:paraId="5F200A56" w14:textId="77777777" w:rsidR="001934E2" w:rsidRPr="003D6B32" w:rsidRDefault="001934E2" w:rsidP="00F40974">
      <w:pPr>
        <w:pStyle w:val="BodyA"/>
      </w:pPr>
    </w:p>
    <w:p w14:paraId="1177980C" w14:textId="4D60E005" w:rsidR="005844CF" w:rsidRDefault="00A56F96" w:rsidP="00F40974">
      <w:pPr>
        <w:pStyle w:val="Head2Text"/>
        <w:keepNext/>
        <w:spacing w:after="0"/>
        <w:jc w:val="left"/>
        <w:rPr>
          <w:sz w:val="22"/>
          <w:szCs w:val="22"/>
        </w:rPr>
      </w:pPr>
      <w:r>
        <w:rPr>
          <w:sz w:val="22"/>
          <w:szCs w:val="22"/>
        </w:rPr>
        <w:t>As noted in the Estimated Grant Procurement Calendar, g</w:t>
      </w:r>
      <w:r w:rsidR="00B64DEC">
        <w:rPr>
          <w:sz w:val="22"/>
          <w:szCs w:val="22"/>
        </w:rPr>
        <w:t xml:space="preserve">rant applicants </w:t>
      </w:r>
      <w:r w:rsidR="00511F92">
        <w:rPr>
          <w:sz w:val="22"/>
          <w:szCs w:val="22"/>
        </w:rPr>
        <w:t>may</w:t>
      </w:r>
      <w:r w:rsidR="00F64F61">
        <w:rPr>
          <w:sz w:val="22"/>
          <w:szCs w:val="22"/>
        </w:rPr>
        <w:t xml:space="preserve"> </w:t>
      </w:r>
      <w:r w:rsidR="00B64DEC">
        <w:rPr>
          <w:sz w:val="22"/>
          <w:szCs w:val="22"/>
        </w:rPr>
        <w:t>submit</w:t>
      </w:r>
      <w:r w:rsidR="00F64F61">
        <w:rPr>
          <w:sz w:val="22"/>
          <w:szCs w:val="22"/>
        </w:rPr>
        <w:t xml:space="preserve"> written questions</w:t>
      </w:r>
      <w:r w:rsidR="005B7F72">
        <w:rPr>
          <w:sz w:val="22"/>
          <w:szCs w:val="22"/>
        </w:rPr>
        <w:t>,</w:t>
      </w:r>
      <w:r>
        <w:rPr>
          <w:sz w:val="22"/>
          <w:szCs w:val="22"/>
        </w:rPr>
        <w:t xml:space="preserve"> via e-mail, to Jen </w:t>
      </w:r>
      <w:proofErr w:type="spellStart"/>
      <w:r>
        <w:rPr>
          <w:sz w:val="22"/>
          <w:szCs w:val="22"/>
        </w:rPr>
        <w:t>D’Urso</w:t>
      </w:r>
      <w:proofErr w:type="spellEnd"/>
      <w:r>
        <w:rPr>
          <w:sz w:val="22"/>
          <w:szCs w:val="22"/>
        </w:rPr>
        <w:t xml:space="preserve"> at </w:t>
      </w:r>
      <w:hyperlink r:id="rId22" w:history="1">
        <w:r w:rsidRPr="00A56F96">
          <w:rPr>
            <w:rStyle w:val="Hyperlink"/>
            <w:sz w:val="22"/>
            <w:szCs w:val="22"/>
          </w:rPr>
          <w:t>jen.durso@mass.gov</w:t>
        </w:r>
      </w:hyperlink>
      <w:r>
        <w:rPr>
          <w:sz w:val="22"/>
          <w:szCs w:val="22"/>
        </w:rPr>
        <w:t xml:space="preserve"> on or before September 2</w:t>
      </w:r>
      <w:r w:rsidR="006B4C63">
        <w:rPr>
          <w:sz w:val="22"/>
          <w:szCs w:val="22"/>
        </w:rPr>
        <w:t>7</w:t>
      </w:r>
      <w:r>
        <w:rPr>
          <w:sz w:val="22"/>
          <w:szCs w:val="22"/>
        </w:rPr>
        <w:t xml:space="preserve">, 2023 at 5:00 pm E.S.T. </w:t>
      </w:r>
      <w:r w:rsidR="00B64DEC">
        <w:rPr>
          <w:sz w:val="22"/>
          <w:szCs w:val="22"/>
        </w:rPr>
        <w:t>MassDEP will post official responses to questions regarding this grant RFR</w:t>
      </w:r>
      <w:r>
        <w:rPr>
          <w:sz w:val="22"/>
          <w:szCs w:val="22"/>
        </w:rPr>
        <w:t xml:space="preserve"> on or before </w:t>
      </w:r>
      <w:r w:rsidR="006B4C63">
        <w:rPr>
          <w:sz w:val="22"/>
          <w:szCs w:val="22"/>
        </w:rPr>
        <w:t>October 3</w:t>
      </w:r>
      <w:r>
        <w:rPr>
          <w:sz w:val="22"/>
          <w:szCs w:val="22"/>
        </w:rPr>
        <w:t>, 2023 at 5:00 pm E.S.T</w:t>
      </w:r>
      <w:r w:rsidR="00B64DEC">
        <w:rPr>
          <w:sz w:val="22"/>
          <w:szCs w:val="22"/>
        </w:rPr>
        <w:t>.</w:t>
      </w:r>
      <w:r w:rsidR="00F64F61">
        <w:rPr>
          <w:sz w:val="22"/>
          <w:szCs w:val="22"/>
        </w:rPr>
        <w:t xml:space="preserve">  It is the </w:t>
      </w:r>
      <w:r w:rsidR="00B64DEC">
        <w:rPr>
          <w:sz w:val="22"/>
          <w:szCs w:val="22"/>
        </w:rPr>
        <w:t>Applicant</w:t>
      </w:r>
      <w:r w:rsidR="00F64F61">
        <w:rPr>
          <w:sz w:val="22"/>
          <w:szCs w:val="22"/>
        </w:rPr>
        <w:t>’s responsibility to verify receipt of questions</w:t>
      </w:r>
      <w:r>
        <w:rPr>
          <w:sz w:val="22"/>
          <w:szCs w:val="22"/>
        </w:rPr>
        <w:t xml:space="preserve"> with MassDEP.</w:t>
      </w:r>
    </w:p>
    <w:p w14:paraId="4BAEADB0" w14:textId="77777777" w:rsidR="00F058DA" w:rsidRDefault="00F058DA" w:rsidP="00F40974">
      <w:pPr>
        <w:pStyle w:val="Head2Text"/>
        <w:keepNext/>
        <w:spacing w:after="0"/>
        <w:jc w:val="left"/>
        <w:rPr>
          <w:sz w:val="22"/>
          <w:szCs w:val="22"/>
        </w:rPr>
      </w:pPr>
    </w:p>
    <w:p w14:paraId="3410BC68" w14:textId="206E693D" w:rsidR="005844CF" w:rsidRDefault="00F64F61" w:rsidP="00F40974">
      <w:pPr>
        <w:pStyle w:val="Head2Text"/>
        <w:spacing w:after="0"/>
        <w:jc w:val="left"/>
        <w:rPr>
          <w:sz w:val="22"/>
          <w:szCs w:val="22"/>
        </w:rPr>
      </w:pPr>
      <w:r>
        <w:rPr>
          <w:sz w:val="22"/>
          <w:szCs w:val="22"/>
        </w:rPr>
        <w:t xml:space="preserve">Please note that any questions submitted using any other medium (including those that are sent by mail, fax, or voicemail, etc.) will not be answered.  To reduce the number of redundant or duplicate questions, </w:t>
      </w:r>
      <w:r w:rsidR="006D035D">
        <w:rPr>
          <w:sz w:val="22"/>
          <w:szCs w:val="22"/>
        </w:rPr>
        <w:t>A</w:t>
      </w:r>
      <w:r w:rsidR="00B64DEC">
        <w:rPr>
          <w:sz w:val="22"/>
          <w:szCs w:val="22"/>
        </w:rPr>
        <w:t>pplicants</w:t>
      </w:r>
      <w:r>
        <w:rPr>
          <w:sz w:val="22"/>
          <w:szCs w:val="22"/>
        </w:rPr>
        <w:t xml:space="preserve"> are asked to review all questions previously submitted to determine whether the question has already been posted</w:t>
      </w:r>
      <w:r w:rsidR="0053617B">
        <w:rPr>
          <w:sz w:val="22"/>
          <w:szCs w:val="22"/>
        </w:rPr>
        <w:t xml:space="preserve"> (see weblink </w:t>
      </w:r>
      <w:r w:rsidR="00302C93">
        <w:rPr>
          <w:sz w:val="22"/>
          <w:szCs w:val="22"/>
        </w:rPr>
        <w:t xml:space="preserve">in </w:t>
      </w:r>
      <w:r w:rsidR="00302C93">
        <w:rPr>
          <w:sz w:val="22"/>
          <w:szCs w:val="22"/>
        </w:rPr>
        <w:lastRenderedPageBreak/>
        <w:t>Section 2.2 below)</w:t>
      </w:r>
      <w:r>
        <w:rPr>
          <w:sz w:val="22"/>
          <w:szCs w:val="22"/>
        </w:rPr>
        <w:t>.</w:t>
      </w:r>
      <w:r w:rsidR="00E7450F">
        <w:rPr>
          <w:sz w:val="22"/>
          <w:szCs w:val="22"/>
        </w:rPr>
        <w:t xml:space="preserve"> MassDEP reserves the right to condense, summarize, or</w:t>
      </w:r>
      <w:r w:rsidR="00EF7171">
        <w:rPr>
          <w:sz w:val="22"/>
          <w:szCs w:val="22"/>
        </w:rPr>
        <w:t xml:space="preserve"> combine</w:t>
      </w:r>
      <w:r w:rsidR="00E7450F">
        <w:rPr>
          <w:sz w:val="22"/>
          <w:szCs w:val="22"/>
        </w:rPr>
        <w:t xml:space="preserve"> related questions and/or answers</w:t>
      </w:r>
      <w:r w:rsidR="00EF7171">
        <w:rPr>
          <w:sz w:val="22"/>
          <w:szCs w:val="22"/>
        </w:rPr>
        <w:t>.</w:t>
      </w:r>
    </w:p>
    <w:p w14:paraId="2C199517" w14:textId="77777777" w:rsidR="00F058DA" w:rsidRDefault="00F058DA" w:rsidP="00F40974">
      <w:pPr>
        <w:pStyle w:val="Head2Text"/>
        <w:spacing w:after="0"/>
        <w:jc w:val="left"/>
        <w:rPr>
          <w:sz w:val="22"/>
          <w:szCs w:val="22"/>
        </w:rPr>
      </w:pPr>
    </w:p>
    <w:p w14:paraId="0118B688" w14:textId="5032422C" w:rsidR="005844CF" w:rsidRDefault="00B64DEC" w:rsidP="00F40974">
      <w:pPr>
        <w:pStyle w:val="Head2Text"/>
        <w:spacing w:after="0"/>
        <w:jc w:val="left"/>
        <w:rPr>
          <w:sz w:val="22"/>
          <w:szCs w:val="22"/>
        </w:rPr>
      </w:pPr>
      <w:r>
        <w:rPr>
          <w:sz w:val="22"/>
          <w:szCs w:val="22"/>
        </w:rPr>
        <w:t>Applicants</w:t>
      </w:r>
      <w:r w:rsidR="00F64F61">
        <w:rPr>
          <w:sz w:val="22"/>
          <w:szCs w:val="22"/>
        </w:rPr>
        <w:t xml:space="preserve"> are responsible for entering content suitable for public viewing since </w:t>
      </w:r>
      <w:r w:rsidR="00D4780E">
        <w:rPr>
          <w:sz w:val="22"/>
          <w:szCs w:val="22"/>
        </w:rPr>
        <w:t>all</w:t>
      </w:r>
      <w:r w:rsidR="00F64F61">
        <w:rPr>
          <w:sz w:val="22"/>
          <w:szCs w:val="22"/>
        </w:rPr>
        <w:t xml:space="preserve"> the questions are accessible to the public.  </w:t>
      </w:r>
      <w:r>
        <w:rPr>
          <w:sz w:val="22"/>
          <w:szCs w:val="22"/>
        </w:rPr>
        <w:t>Applicants</w:t>
      </w:r>
      <w:r w:rsidR="00F64F61">
        <w:rPr>
          <w:sz w:val="22"/>
          <w:szCs w:val="22"/>
        </w:rPr>
        <w:t xml:space="preserve"> must not include any information that could be considered personal, security sensitive, inflammatory, incorrect, </w:t>
      </w:r>
      <w:proofErr w:type="spellStart"/>
      <w:r w:rsidR="00F64F61">
        <w:rPr>
          <w:sz w:val="22"/>
          <w:szCs w:val="22"/>
        </w:rPr>
        <w:t>collusory</w:t>
      </w:r>
      <w:proofErr w:type="spellEnd"/>
      <w:r w:rsidR="00F64F61">
        <w:rPr>
          <w:sz w:val="22"/>
          <w:szCs w:val="22"/>
        </w:rPr>
        <w:t>, or otherwise objectionable</w:t>
      </w:r>
      <w:r>
        <w:rPr>
          <w:sz w:val="22"/>
          <w:szCs w:val="22"/>
        </w:rPr>
        <w:t>.</w:t>
      </w:r>
      <w:r w:rsidR="00F64F61">
        <w:rPr>
          <w:sz w:val="22"/>
          <w:szCs w:val="22"/>
        </w:rPr>
        <w:t xml:space="preserve"> </w:t>
      </w:r>
    </w:p>
    <w:p w14:paraId="26AABB93" w14:textId="77777777" w:rsidR="00F058DA" w:rsidRDefault="00F058DA" w:rsidP="00F40974">
      <w:pPr>
        <w:pStyle w:val="Head2Text"/>
        <w:spacing w:after="0"/>
        <w:jc w:val="left"/>
        <w:rPr>
          <w:b/>
          <w:bCs/>
          <w:sz w:val="22"/>
          <w:szCs w:val="22"/>
        </w:rPr>
      </w:pPr>
    </w:p>
    <w:p w14:paraId="2C1F1D3B" w14:textId="77777777" w:rsidR="005844CF" w:rsidRDefault="00F64F61" w:rsidP="00F40974">
      <w:pPr>
        <w:pStyle w:val="Head2Text"/>
        <w:spacing w:after="0"/>
        <w:jc w:val="left"/>
        <w:rPr>
          <w:b/>
          <w:bCs/>
          <w:sz w:val="22"/>
          <w:szCs w:val="22"/>
        </w:rPr>
      </w:pPr>
      <w:r>
        <w:rPr>
          <w:b/>
          <w:bCs/>
          <w:sz w:val="22"/>
          <w:szCs w:val="22"/>
        </w:rPr>
        <w:t>All answers are final when posted.  Any subsequent revisions to previously provided answers will be dated.</w:t>
      </w:r>
    </w:p>
    <w:p w14:paraId="61D2BF81" w14:textId="77777777" w:rsidR="00F058DA" w:rsidRDefault="00F058DA" w:rsidP="00F40974">
      <w:pPr>
        <w:pStyle w:val="Head2Text"/>
        <w:spacing w:after="0"/>
        <w:jc w:val="left"/>
        <w:rPr>
          <w:b/>
          <w:bCs/>
          <w:sz w:val="22"/>
          <w:szCs w:val="22"/>
        </w:rPr>
      </w:pPr>
    </w:p>
    <w:p w14:paraId="40B11F26" w14:textId="7923DB72" w:rsidR="005844CF" w:rsidRDefault="00F64F61" w:rsidP="00F40974">
      <w:pPr>
        <w:pStyle w:val="Head2Text"/>
        <w:spacing w:after="0"/>
        <w:jc w:val="left"/>
        <w:rPr>
          <w:sz w:val="22"/>
          <w:szCs w:val="22"/>
        </w:rPr>
      </w:pPr>
      <w:r>
        <w:rPr>
          <w:sz w:val="22"/>
          <w:szCs w:val="22"/>
        </w:rPr>
        <w:t xml:space="preserve">It is the responsibility of the </w:t>
      </w:r>
      <w:r w:rsidR="003367BE">
        <w:rPr>
          <w:sz w:val="22"/>
          <w:szCs w:val="22"/>
        </w:rPr>
        <w:t>G</w:t>
      </w:r>
      <w:r w:rsidR="001B43ED">
        <w:rPr>
          <w:sz w:val="22"/>
          <w:szCs w:val="22"/>
        </w:rPr>
        <w:t xml:space="preserve">rant </w:t>
      </w:r>
      <w:r w:rsidR="003367BE">
        <w:rPr>
          <w:sz w:val="22"/>
          <w:szCs w:val="22"/>
        </w:rPr>
        <w:t>A</w:t>
      </w:r>
      <w:r w:rsidR="001B43ED">
        <w:rPr>
          <w:sz w:val="22"/>
          <w:szCs w:val="22"/>
        </w:rPr>
        <w:t>pplicant</w:t>
      </w:r>
      <w:r>
        <w:rPr>
          <w:sz w:val="22"/>
          <w:szCs w:val="22"/>
        </w:rPr>
        <w:t xml:space="preserve"> and awarded</w:t>
      </w:r>
      <w:r w:rsidR="001B43ED">
        <w:rPr>
          <w:sz w:val="22"/>
          <w:szCs w:val="22"/>
        </w:rPr>
        <w:t xml:space="preserve"> </w:t>
      </w:r>
      <w:r w:rsidR="003367BE">
        <w:rPr>
          <w:sz w:val="22"/>
          <w:szCs w:val="22"/>
        </w:rPr>
        <w:t>G</w:t>
      </w:r>
      <w:r w:rsidR="001B43ED">
        <w:rPr>
          <w:sz w:val="22"/>
          <w:szCs w:val="22"/>
        </w:rPr>
        <w:t xml:space="preserve">rant </w:t>
      </w:r>
      <w:r w:rsidR="003367BE">
        <w:rPr>
          <w:sz w:val="22"/>
          <w:szCs w:val="22"/>
        </w:rPr>
        <w:t>R</w:t>
      </w:r>
      <w:r w:rsidR="001B43ED">
        <w:rPr>
          <w:sz w:val="22"/>
          <w:szCs w:val="22"/>
        </w:rPr>
        <w:t>ecipient</w:t>
      </w:r>
      <w:r>
        <w:rPr>
          <w:sz w:val="22"/>
          <w:szCs w:val="22"/>
        </w:rPr>
        <w:t xml:space="preserve"> to maintain a current email address </w:t>
      </w:r>
      <w:r w:rsidR="00976F88">
        <w:rPr>
          <w:sz w:val="22"/>
          <w:szCs w:val="22"/>
        </w:rPr>
        <w:t>for</w:t>
      </w:r>
      <w:r>
        <w:rPr>
          <w:sz w:val="22"/>
          <w:szCs w:val="22"/>
        </w:rPr>
        <w:t xml:space="preserve"> the </w:t>
      </w:r>
      <w:r w:rsidR="003367BE">
        <w:rPr>
          <w:sz w:val="22"/>
          <w:szCs w:val="22"/>
        </w:rPr>
        <w:t>A</w:t>
      </w:r>
      <w:r w:rsidR="001B43ED">
        <w:rPr>
          <w:sz w:val="22"/>
          <w:szCs w:val="22"/>
        </w:rPr>
        <w:t xml:space="preserve">pplicant’s </w:t>
      </w:r>
      <w:r>
        <w:rPr>
          <w:sz w:val="22"/>
          <w:szCs w:val="22"/>
        </w:rPr>
        <w:t>contact person and prospective</w:t>
      </w:r>
      <w:r w:rsidR="00ED3D0A">
        <w:rPr>
          <w:sz w:val="22"/>
          <w:szCs w:val="22"/>
        </w:rPr>
        <w:t xml:space="preserve"> </w:t>
      </w:r>
      <w:r w:rsidR="003367BE">
        <w:rPr>
          <w:sz w:val="22"/>
          <w:szCs w:val="22"/>
        </w:rPr>
        <w:t>G</w:t>
      </w:r>
      <w:r w:rsidR="00ED3D0A">
        <w:rPr>
          <w:sz w:val="22"/>
          <w:szCs w:val="22"/>
        </w:rPr>
        <w:t>rant</w:t>
      </w:r>
      <w:r>
        <w:rPr>
          <w:sz w:val="22"/>
          <w:szCs w:val="22"/>
        </w:rPr>
        <w:t xml:space="preserve"> </w:t>
      </w:r>
      <w:r w:rsidR="003367BE">
        <w:rPr>
          <w:sz w:val="22"/>
          <w:szCs w:val="22"/>
        </w:rPr>
        <w:t>P</w:t>
      </w:r>
      <w:r w:rsidR="001B43ED">
        <w:rPr>
          <w:sz w:val="22"/>
          <w:szCs w:val="22"/>
        </w:rPr>
        <w:t>roject</w:t>
      </w:r>
      <w:r>
        <w:rPr>
          <w:sz w:val="22"/>
          <w:szCs w:val="22"/>
        </w:rPr>
        <w:t xml:space="preserve"> </w:t>
      </w:r>
      <w:r w:rsidR="003367BE">
        <w:rPr>
          <w:sz w:val="22"/>
          <w:szCs w:val="22"/>
        </w:rPr>
        <w:t>M</w:t>
      </w:r>
      <w:r>
        <w:rPr>
          <w:sz w:val="22"/>
          <w:szCs w:val="22"/>
        </w:rPr>
        <w:t xml:space="preserve">anager, if awarded a contract, and to monitor that email inbox for communications from </w:t>
      </w:r>
      <w:r w:rsidR="001B43ED">
        <w:rPr>
          <w:sz w:val="22"/>
          <w:szCs w:val="22"/>
        </w:rPr>
        <w:t>MassDEP</w:t>
      </w:r>
      <w:r>
        <w:rPr>
          <w:sz w:val="22"/>
          <w:szCs w:val="22"/>
        </w:rPr>
        <w:t xml:space="preserve">, including requests for clarification. </w:t>
      </w:r>
    </w:p>
    <w:p w14:paraId="015BF018" w14:textId="77777777" w:rsidR="00F058DA" w:rsidRDefault="00F058DA" w:rsidP="00F40974">
      <w:pPr>
        <w:pStyle w:val="Head2Text"/>
        <w:spacing w:after="0"/>
        <w:jc w:val="left"/>
        <w:rPr>
          <w:sz w:val="22"/>
          <w:szCs w:val="22"/>
        </w:rPr>
      </w:pPr>
    </w:p>
    <w:p w14:paraId="6604DB6B" w14:textId="4FCDDEEF" w:rsidR="005844CF" w:rsidRDefault="00F64F61" w:rsidP="00F40974">
      <w:pPr>
        <w:pStyle w:val="Heading2"/>
        <w:numPr>
          <w:ilvl w:val="1"/>
          <w:numId w:val="15"/>
        </w:numPr>
        <w:spacing w:before="0"/>
        <w:jc w:val="left"/>
        <w:rPr>
          <w:rStyle w:val="PageNumber"/>
          <w:sz w:val="22"/>
          <w:szCs w:val="22"/>
        </w:rPr>
      </w:pPr>
      <w:bookmarkStart w:id="14" w:name="_Locating_an_Online"/>
      <w:bookmarkStart w:id="15" w:name="_Toc12"/>
      <w:bookmarkEnd w:id="14"/>
      <w:r>
        <w:rPr>
          <w:rStyle w:val="PageNumber"/>
          <w:sz w:val="22"/>
          <w:szCs w:val="22"/>
        </w:rPr>
        <w:t xml:space="preserve">Locating </w:t>
      </w:r>
      <w:r w:rsidR="00D4780E">
        <w:rPr>
          <w:rStyle w:val="PageNumber"/>
          <w:sz w:val="22"/>
          <w:szCs w:val="22"/>
        </w:rPr>
        <w:t xml:space="preserve">the </w:t>
      </w:r>
      <w:r w:rsidR="00A56F96">
        <w:rPr>
          <w:rStyle w:val="PageNumber"/>
          <w:sz w:val="22"/>
          <w:szCs w:val="22"/>
        </w:rPr>
        <w:t xml:space="preserve">Grant </w:t>
      </w:r>
      <w:r>
        <w:rPr>
          <w:rStyle w:val="PageNumber"/>
          <w:sz w:val="22"/>
          <w:szCs w:val="22"/>
        </w:rPr>
        <w:t>Q&amp;A</w:t>
      </w:r>
      <w:r w:rsidR="00A56F96">
        <w:rPr>
          <w:rStyle w:val="PageNumber"/>
          <w:sz w:val="22"/>
          <w:szCs w:val="22"/>
        </w:rPr>
        <w:t xml:space="preserve"> Document</w:t>
      </w:r>
      <w:r>
        <w:rPr>
          <w:rStyle w:val="PageNumber"/>
          <w:sz w:val="22"/>
          <w:szCs w:val="22"/>
        </w:rPr>
        <w:t xml:space="preserve"> </w:t>
      </w:r>
      <w:bookmarkEnd w:id="15"/>
    </w:p>
    <w:p w14:paraId="5FD516CC" w14:textId="77777777" w:rsidR="001934E2" w:rsidRPr="003D6B32" w:rsidRDefault="001934E2" w:rsidP="00F40974">
      <w:pPr>
        <w:pStyle w:val="BodyA"/>
      </w:pPr>
    </w:p>
    <w:p w14:paraId="63627B86" w14:textId="1F947326" w:rsidR="005844CF" w:rsidRPr="004214B6" w:rsidRDefault="00F64F61" w:rsidP="00F40974">
      <w:pPr>
        <w:pStyle w:val="BodyA"/>
        <w:ind w:left="720"/>
        <w:rPr>
          <w:rStyle w:val="None"/>
          <w:color w:val="0070C0"/>
          <w:sz w:val="22"/>
          <w:szCs w:val="22"/>
        </w:rPr>
      </w:pPr>
      <w:r>
        <w:rPr>
          <w:sz w:val="22"/>
          <w:szCs w:val="22"/>
        </w:rPr>
        <w:t>The Q&amp;A</w:t>
      </w:r>
      <w:r w:rsidR="00A56F96">
        <w:rPr>
          <w:sz w:val="22"/>
          <w:szCs w:val="22"/>
        </w:rPr>
        <w:t xml:space="preserve"> document</w:t>
      </w:r>
      <w:r>
        <w:rPr>
          <w:sz w:val="22"/>
          <w:szCs w:val="22"/>
        </w:rPr>
        <w:t xml:space="preserve"> </w:t>
      </w:r>
      <w:r w:rsidR="00B64DEC">
        <w:rPr>
          <w:sz w:val="22"/>
          <w:szCs w:val="22"/>
        </w:rPr>
        <w:t xml:space="preserve">for this Grant RFR </w:t>
      </w:r>
      <w:r>
        <w:rPr>
          <w:sz w:val="22"/>
          <w:szCs w:val="22"/>
        </w:rPr>
        <w:t>will be available</w:t>
      </w:r>
      <w:r w:rsidR="00A56F96">
        <w:rPr>
          <w:sz w:val="22"/>
          <w:szCs w:val="22"/>
        </w:rPr>
        <w:t xml:space="preserve"> online</w:t>
      </w:r>
      <w:r>
        <w:rPr>
          <w:sz w:val="22"/>
          <w:szCs w:val="22"/>
        </w:rPr>
        <w:t xml:space="preserve"> at</w:t>
      </w:r>
      <w:r w:rsidR="00A56F96">
        <w:rPr>
          <w:sz w:val="22"/>
          <w:szCs w:val="22"/>
        </w:rPr>
        <w:t xml:space="preserve"> the following link</w:t>
      </w:r>
      <w:r>
        <w:rPr>
          <w:sz w:val="22"/>
          <w:szCs w:val="22"/>
        </w:rPr>
        <w:t xml:space="preserve">:  </w:t>
      </w:r>
      <w:hyperlink r:id="rId23" w:history="1">
        <w:r w:rsidR="00A56F96" w:rsidRPr="00B32761">
          <w:rPr>
            <w:rStyle w:val="Hyperlink"/>
            <w:sz w:val="22"/>
            <w:szCs w:val="22"/>
          </w:rPr>
          <w:t>https://www.mass.gov/service-details/water-management-act-grant-programs-for-public-water-suppliers</w:t>
        </w:r>
      </w:hyperlink>
      <w:r w:rsidRPr="004214B6">
        <w:rPr>
          <w:rStyle w:val="None"/>
          <w:color w:val="0070C0"/>
          <w:sz w:val="22"/>
          <w:szCs w:val="22"/>
        </w:rPr>
        <w:t xml:space="preserve">. </w:t>
      </w:r>
    </w:p>
    <w:p w14:paraId="0A729D2D" w14:textId="77777777" w:rsidR="00F058DA" w:rsidRDefault="00F058DA" w:rsidP="00F40974">
      <w:pPr>
        <w:pStyle w:val="BodyA"/>
        <w:ind w:left="720"/>
        <w:rPr>
          <w:rStyle w:val="None"/>
          <w:sz w:val="22"/>
          <w:szCs w:val="22"/>
        </w:rPr>
      </w:pPr>
    </w:p>
    <w:p w14:paraId="5429B3D9" w14:textId="1C37456B" w:rsidR="005844CF" w:rsidRDefault="00F64F61" w:rsidP="00F40974">
      <w:pPr>
        <w:pStyle w:val="Heading2"/>
        <w:numPr>
          <w:ilvl w:val="1"/>
          <w:numId w:val="9"/>
        </w:numPr>
        <w:spacing w:before="0"/>
        <w:jc w:val="left"/>
        <w:rPr>
          <w:rStyle w:val="PageNumber"/>
          <w:sz w:val="22"/>
          <w:szCs w:val="22"/>
        </w:rPr>
      </w:pPr>
      <w:bookmarkStart w:id="16" w:name="_Toc13"/>
      <w:r>
        <w:rPr>
          <w:rStyle w:val="PageNumber"/>
          <w:sz w:val="22"/>
          <w:szCs w:val="22"/>
        </w:rPr>
        <w:t xml:space="preserve">Amendment Deadline </w:t>
      </w:r>
      <w:bookmarkEnd w:id="16"/>
    </w:p>
    <w:p w14:paraId="0F6EDB10" w14:textId="77777777" w:rsidR="001934E2" w:rsidRPr="003D6B32" w:rsidRDefault="001934E2" w:rsidP="00F40974">
      <w:pPr>
        <w:pStyle w:val="BodyA"/>
      </w:pPr>
    </w:p>
    <w:p w14:paraId="5EE56273" w14:textId="293BB0CC" w:rsidR="005844CF" w:rsidRDefault="00F64F61" w:rsidP="00F40974">
      <w:pPr>
        <w:pStyle w:val="Head2Text"/>
        <w:spacing w:after="0"/>
        <w:jc w:val="left"/>
      </w:pPr>
      <w:r>
        <w:rPr>
          <w:rStyle w:val="None"/>
          <w:sz w:val="22"/>
          <w:szCs w:val="22"/>
        </w:rPr>
        <w:t xml:space="preserve">MassDEP reserves the right to make amendments to the </w:t>
      </w:r>
      <w:r w:rsidR="00B64DEC">
        <w:rPr>
          <w:rStyle w:val="None"/>
          <w:sz w:val="22"/>
          <w:szCs w:val="22"/>
        </w:rPr>
        <w:t>Grant RFR</w:t>
      </w:r>
      <w:r>
        <w:rPr>
          <w:rStyle w:val="None"/>
          <w:sz w:val="22"/>
          <w:szCs w:val="22"/>
        </w:rPr>
        <w:t xml:space="preserve"> after initial publication</w:t>
      </w:r>
      <w:r w:rsidR="00127003">
        <w:rPr>
          <w:rStyle w:val="None"/>
          <w:sz w:val="22"/>
          <w:szCs w:val="22"/>
        </w:rPr>
        <w:t xml:space="preserve"> </w:t>
      </w:r>
      <w:r w:rsidR="004E3741">
        <w:rPr>
          <w:rStyle w:val="None"/>
          <w:sz w:val="22"/>
          <w:szCs w:val="22"/>
        </w:rPr>
        <w:t>on or before the</w:t>
      </w:r>
      <w:r w:rsidR="00127003">
        <w:rPr>
          <w:rStyle w:val="None"/>
          <w:sz w:val="22"/>
          <w:szCs w:val="22"/>
        </w:rPr>
        <w:t xml:space="preserve"> Amendment deadline</w:t>
      </w:r>
      <w:r w:rsidR="00B734C0">
        <w:rPr>
          <w:rStyle w:val="None"/>
          <w:sz w:val="22"/>
          <w:szCs w:val="22"/>
        </w:rPr>
        <w:t xml:space="preserve"> </w:t>
      </w:r>
      <w:r w:rsidR="00976F88">
        <w:rPr>
          <w:rStyle w:val="None"/>
          <w:sz w:val="22"/>
          <w:szCs w:val="22"/>
        </w:rPr>
        <w:t>noted</w:t>
      </w:r>
      <w:r w:rsidR="00B734C0">
        <w:rPr>
          <w:rStyle w:val="None"/>
          <w:sz w:val="22"/>
          <w:szCs w:val="22"/>
        </w:rPr>
        <w:t xml:space="preserve"> in the Estimated Grant Procurement Calendar</w:t>
      </w:r>
      <w:r>
        <w:rPr>
          <w:rStyle w:val="None"/>
          <w:sz w:val="22"/>
          <w:szCs w:val="22"/>
        </w:rPr>
        <w:t xml:space="preserve">.  It is each </w:t>
      </w:r>
      <w:r w:rsidR="00B64DEC">
        <w:rPr>
          <w:rStyle w:val="None"/>
          <w:sz w:val="22"/>
          <w:szCs w:val="22"/>
        </w:rPr>
        <w:t>Applicant</w:t>
      </w:r>
      <w:r>
        <w:rPr>
          <w:rStyle w:val="None"/>
          <w:sz w:val="22"/>
          <w:szCs w:val="22"/>
        </w:rPr>
        <w:t xml:space="preserve">’s responsibility to check for any amendments, </w:t>
      </w:r>
      <w:r w:rsidR="00D4780E">
        <w:rPr>
          <w:rStyle w:val="None"/>
          <w:sz w:val="22"/>
          <w:szCs w:val="22"/>
        </w:rPr>
        <w:t>addenda,</w:t>
      </w:r>
      <w:r>
        <w:rPr>
          <w:rStyle w:val="None"/>
          <w:sz w:val="22"/>
          <w:szCs w:val="22"/>
        </w:rPr>
        <w:t xml:space="preserve"> or modifications to this </w:t>
      </w:r>
      <w:r w:rsidR="00B64DEC">
        <w:rPr>
          <w:rStyle w:val="None"/>
          <w:sz w:val="22"/>
          <w:szCs w:val="22"/>
        </w:rPr>
        <w:t>Grant RFR</w:t>
      </w:r>
      <w:r>
        <w:rPr>
          <w:rStyle w:val="None"/>
          <w:sz w:val="22"/>
          <w:szCs w:val="22"/>
        </w:rPr>
        <w:t xml:space="preserve">, </w:t>
      </w:r>
      <w:r w:rsidR="00B734C0">
        <w:rPr>
          <w:rStyle w:val="None"/>
          <w:sz w:val="22"/>
          <w:szCs w:val="22"/>
        </w:rPr>
        <w:t xml:space="preserve">as well as </w:t>
      </w:r>
      <w:r>
        <w:rPr>
          <w:rStyle w:val="None"/>
          <w:sz w:val="22"/>
          <w:szCs w:val="22"/>
        </w:rPr>
        <w:t xml:space="preserve">any Q&amp;A related to this </w:t>
      </w:r>
      <w:r w:rsidR="00B64DEC">
        <w:rPr>
          <w:rStyle w:val="None"/>
          <w:sz w:val="22"/>
          <w:szCs w:val="22"/>
        </w:rPr>
        <w:t>RFR</w:t>
      </w:r>
      <w:r w:rsidR="004E3741">
        <w:rPr>
          <w:rStyle w:val="None"/>
          <w:sz w:val="22"/>
          <w:szCs w:val="22"/>
        </w:rPr>
        <w:t xml:space="preserve"> and any amendments thereto</w:t>
      </w:r>
      <w:r>
        <w:rPr>
          <w:rStyle w:val="None"/>
          <w:sz w:val="22"/>
          <w:szCs w:val="22"/>
        </w:rPr>
        <w:t xml:space="preserve">. The Commonwealth </w:t>
      </w:r>
      <w:r w:rsidR="00127003">
        <w:rPr>
          <w:rStyle w:val="None"/>
          <w:sz w:val="22"/>
          <w:szCs w:val="22"/>
        </w:rPr>
        <w:t xml:space="preserve">and MassDEP </w:t>
      </w:r>
      <w:r>
        <w:rPr>
          <w:rStyle w:val="None"/>
          <w:sz w:val="22"/>
          <w:szCs w:val="22"/>
        </w:rPr>
        <w:t>accept no responsibility</w:t>
      </w:r>
      <w:r w:rsidR="009D48C1">
        <w:rPr>
          <w:rStyle w:val="None"/>
          <w:sz w:val="22"/>
          <w:szCs w:val="22"/>
        </w:rPr>
        <w:t xml:space="preserve"> for</w:t>
      </w:r>
      <w:r w:rsidR="00B734C0">
        <w:rPr>
          <w:rStyle w:val="None"/>
          <w:sz w:val="22"/>
          <w:szCs w:val="22"/>
        </w:rPr>
        <w:t>,</w:t>
      </w:r>
      <w:r>
        <w:rPr>
          <w:rStyle w:val="None"/>
          <w:sz w:val="22"/>
          <w:szCs w:val="22"/>
        </w:rPr>
        <w:t xml:space="preserve"> and will provide no accommodation to</w:t>
      </w:r>
      <w:r w:rsidR="009D48C1">
        <w:rPr>
          <w:rStyle w:val="None"/>
          <w:sz w:val="22"/>
          <w:szCs w:val="22"/>
        </w:rPr>
        <w:t>,</w:t>
      </w:r>
      <w:r>
        <w:rPr>
          <w:rStyle w:val="None"/>
          <w:sz w:val="22"/>
          <w:szCs w:val="22"/>
        </w:rPr>
        <w:t xml:space="preserve"> </w:t>
      </w:r>
      <w:r w:rsidR="001B43ED">
        <w:rPr>
          <w:rStyle w:val="None"/>
          <w:sz w:val="22"/>
          <w:szCs w:val="22"/>
        </w:rPr>
        <w:t>Applicants</w:t>
      </w:r>
      <w:r>
        <w:rPr>
          <w:rStyle w:val="None"/>
          <w:sz w:val="22"/>
          <w:szCs w:val="22"/>
        </w:rPr>
        <w:t xml:space="preserve"> who submit a </w:t>
      </w:r>
      <w:r w:rsidR="001B43ED">
        <w:rPr>
          <w:rStyle w:val="None"/>
          <w:sz w:val="22"/>
          <w:szCs w:val="22"/>
        </w:rPr>
        <w:t>Response to this RFR that is based on</w:t>
      </w:r>
      <w:r>
        <w:rPr>
          <w:rStyle w:val="None"/>
          <w:sz w:val="22"/>
          <w:szCs w:val="22"/>
        </w:rPr>
        <w:t xml:space="preserve"> out-of-date </w:t>
      </w:r>
      <w:r w:rsidR="001B43ED">
        <w:rPr>
          <w:rStyle w:val="None"/>
          <w:sz w:val="22"/>
          <w:szCs w:val="22"/>
        </w:rPr>
        <w:t>information</w:t>
      </w:r>
      <w:r>
        <w:rPr>
          <w:rStyle w:val="None"/>
          <w:sz w:val="22"/>
          <w:szCs w:val="22"/>
        </w:rPr>
        <w:t>.</w:t>
      </w:r>
      <w:r>
        <w:rPr>
          <w:rStyle w:val="None"/>
          <w:rFonts w:ascii="Arial Unicode MS" w:eastAsia="Arial Unicode MS" w:hAnsi="Arial Unicode MS" w:cs="Arial Unicode MS"/>
          <w:sz w:val="22"/>
          <w:szCs w:val="22"/>
          <w:shd w:val="clear" w:color="auto" w:fill="FFFF00"/>
        </w:rPr>
        <w:br w:type="page"/>
      </w:r>
    </w:p>
    <w:p w14:paraId="20FEAEB8" w14:textId="3AB16872" w:rsidR="005844CF" w:rsidRDefault="00BD4694" w:rsidP="00F40974">
      <w:pPr>
        <w:pStyle w:val="Heading"/>
        <w:numPr>
          <w:ilvl w:val="0"/>
          <w:numId w:val="16"/>
        </w:numPr>
        <w:jc w:val="left"/>
      </w:pPr>
      <w:bookmarkStart w:id="17" w:name="_Toc14"/>
      <w:r>
        <w:rPr>
          <w:rStyle w:val="NoneA"/>
        </w:rPr>
        <w:lastRenderedPageBreak/>
        <w:t>ELIGIBLE WMA GRANT PROJECTS</w:t>
      </w:r>
      <w:bookmarkEnd w:id="17"/>
    </w:p>
    <w:p w14:paraId="37091F3E" w14:textId="77777777" w:rsidR="005844CF" w:rsidRDefault="005844CF" w:rsidP="00F40974">
      <w:pPr>
        <w:pStyle w:val="Head1Text"/>
        <w:ind w:left="0"/>
        <w:jc w:val="left"/>
        <w:rPr>
          <w:rStyle w:val="NoneA"/>
          <w:rFonts w:ascii="Times New Roman" w:eastAsia="Arial Unicode MS" w:hAnsi="Times New Roman" w:cs="Times New Roman"/>
          <w:color w:val="auto"/>
          <w:sz w:val="22"/>
          <w:szCs w:val="22"/>
        </w:rPr>
      </w:pPr>
    </w:p>
    <w:p w14:paraId="18780DF7" w14:textId="5AA64D31" w:rsidR="004E3741" w:rsidRDefault="00BD4694" w:rsidP="00F40974">
      <w:pPr>
        <w:pStyle w:val="BodyA"/>
        <w:suppressAutoHyphens/>
        <w:ind w:left="360"/>
        <w:rPr>
          <w:rStyle w:val="None"/>
          <w:sz w:val="22"/>
          <w:szCs w:val="22"/>
        </w:rPr>
      </w:pPr>
      <w:r w:rsidRPr="00FD443F">
        <w:rPr>
          <w:rStyle w:val="None"/>
          <w:sz w:val="22"/>
          <w:szCs w:val="22"/>
          <w:u w:val="single"/>
        </w:rPr>
        <w:t xml:space="preserve">Introduction </w:t>
      </w:r>
      <w:r w:rsidR="004E3741">
        <w:rPr>
          <w:rStyle w:val="None"/>
          <w:sz w:val="22"/>
          <w:szCs w:val="22"/>
          <w:u w:val="single"/>
        </w:rPr>
        <w:t>&amp;</w:t>
      </w:r>
      <w:r w:rsidRPr="00FD443F">
        <w:rPr>
          <w:rStyle w:val="None"/>
          <w:sz w:val="22"/>
          <w:szCs w:val="22"/>
          <w:u w:val="single"/>
        </w:rPr>
        <w:t xml:space="preserve"> Goals of the WMA Program</w:t>
      </w:r>
      <w:r>
        <w:rPr>
          <w:rStyle w:val="None"/>
          <w:sz w:val="22"/>
          <w:szCs w:val="22"/>
        </w:rPr>
        <w:t xml:space="preserve">: </w:t>
      </w:r>
    </w:p>
    <w:p w14:paraId="7535C5E6" w14:textId="77777777" w:rsidR="004E3741" w:rsidRDefault="004E3741" w:rsidP="00F40974">
      <w:pPr>
        <w:pStyle w:val="BodyA"/>
        <w:suppressAutoHyphens/>
        <w:ind w:left="360"/>
        <w:rPr>
          <w:rStyle w:val="None"/>
          <w:sz w:val="22"/>
          <w:szCs w:val="22"/>
        </w:rPr>
      </w:pPr>
    </w:p>
    <w:p w14:paraId="7DEDAFDB" w14:textId="0C56A6BD" w:rsidR="00BD4694" w:rsidRDefault="00F64F61" w:rsidP="00F40974">
      <w:pPr>
        <w:pStyle w:val="BodyA"/>
        <w:suppressAutoHyphens/>
        <w:ind w:left="360"/>
        <w:rPr>
          <w:rStyle w:val="None"/>
          <w:sz w:val="22"/>
          <w:szCs w:val="22"/>
        </w:rPr>
      </w:pPr>
      <w:r>
        <w:rPr>
          <w:rStyle w:val="None"/>
          <w:sz w:val="22"/>
          <w:szCs w:val="22"/>
        </w:rPr>
        <w:t xml:space="preserve">The Water Management Act Grant </w:t>
      </w:r>
      <w:r w:rsidR="00B64DEC">
        <w:rPr>
          <w:rStyle w:val="None"/>
          <w:sz w:val="22"/>
          <w:szCs w:val="22"/>
        </w:rPr>
        <w:t xml:space="preserve">Program </w:t>
      </w:r>
      <w:r>
        <w:rPr>
          <w:rStyle w:val="None"/>
          <w:sz w:val="22"/>
          <w:szCs w:val="22"/>
        </w:rPr>
        <w:t xml:space="preserve">is designed to </w:t>
      </w:r>
      <w:r w:rsidR="009D48C1">
        <w:rPr>
          <w:rStyle w:val="None"/>
          <w:sz w:val="22"/>
          <w:szCs w:val="22"/>
        </w:rPr>
        <w:t xml:space="preserve">help </w:t>
      </w:r>
      <w:r>
        <w:rPr>
          <w:rStyle w:val="None"/>
          <w:sz w:val="22"/>
          <w:szCs w:val="22"/>
        </w:rPr>
        <w:t xml:space="preserve">eligible public water suppliers and municipalities meet the requirements </w:t>
      </w:r>
      <w:r w:rsidR="004E3741">
        <w:rPr>
          <w:rStyle w:val="None"/>
          <w:sz w:val="22"/>
          <w:szCs w:val="22"/>
        </w:rPr>
        <w:t>of</w:t>
      </w:r>
      <w:r>
        <w:rPr>
          <w:rStyle w:val="None"/>
          <w:sz w:val="22"/>
          <w:szCs w:val="22"/>
        </w:rPr>
        <w:t xml:space="preserve"> the Water Management Act regulations by providing funds for planning and implementation assistance, </w:t>
      </w:r>
      <w:r w:rsidRPr="00C71D7D">
        <w:rPr>
          <w:rStyle w:val="None"/>
          <w:sz w:val="22"/>
          <w:szCs w:val="22"/>
        </w:rPr>
        <w:t>drought</w:t>
      </w:r>
      <w:r w:rsidR="00204C14" w:rsidRPr="00C71D7D">
        <w:rPr>
          <w:rStyle w:val="None"/>
          <w:sz w:val="22"/>
          <w:szCs w:val="22"/>
        </w:rPr>
        <w:t xml:space="preserve"> resiliency </w:t>
      </w:r>
      <w:r w:rsidR="00471656" w:rsidRPr="00C71D7D">
        <w:rPr>
          <w:rStyle w:val="None"/>
          <w:sz w:val="22"/>
          <w:szCs w:val="22"/>
        </w:rPr>
        <w:t xml:space="preserve">and drought </w:t>
      </w:r>
      <w:r w:rsidR="00204C14" w:rsidRPr="00C71D7D">
        <w:rPr>
          <w:rStyle w:val="None"/>
          <w:sz w:val="22"/>
          <w:szCs w:val="22"/>
        </w:rPr>
        <w:t>planning</w:t>
      </w:r>
      <w:r>
        <w:rPr>
          <w:rStyle w:val="None"/>
          <w:sz w:val="22"/>
          <w:szCs w:val="22"/>
        </w:rPr>
        <w:t>, firm yield</w:t>
      </w:r>
      <w:r w:rsidR="00204C14">
        <w:rPr>
          <w:rStyle w:val="None"/>
          <w:sz w:val="22"/>
          <w:szCs w:val="22"/>
        </w:rPr>
        <w:t xml:space="preserve"> development</w:t>
      </w:r>
      <w:r>
        <w:rPr>
          <w:rStyle w:val="None"/>
          <w:sz w:val="22"/>
          <w:szCs w:val="22"/>
        </w:rPr>
        <w:t xml:space="preserve">, rate studies, demand management, and mitigation projects in local communities. </w:t>
      </w:r>
      <w:r w:rsidR="004E3741">
        <w:rPr>
          <w:rStyle w:val="None"/>
          <w:sz w:val="22"/>
          <w:szCs w:val="22"/>
        </w:rPr>
        <w:t xml:space="preserve">MassDEP </w:t>
      </w:r>
      <w:r>
        <w:rPr>
          <w:rStyle w:val="None"/>
          <w:sz w:val="22"/>
          <w:szCs w:val="22"/>
        </w:rPr>
        <w:t>has determined that grants</w:t>
      </w:r>
      <w:r w:rsidR="004E3741">
        <w:rPr>
          <w:rStyle w:val="None"/>
          <w:sz w:val="22"/>
          <w:szCs w:val="22"/>
        </w:rPr>
        <w:t xml:space="preserve"> awarded through this program may be for </w:t>
      </w:r>
      <w:r w:rsidR="00FA1B72">
        <w:rPr>
          <w:rStyle w:val="None"/>
          <w:sz w:val="22"/>
          <w:szCs w:val="22"/>
        </w:rPr>
        <w:t>any of the following purposes</w:t>
      </w:r>
      <w:r>
        <w:rPr>
          <w:rStyle w:val="None"/>
          <w:sz w:val="22"/>
          <w:szCs w:val="22"/>
        </w:rPr>
        <w:t xml:space="preserve">: </w:t>
      </w:r>
    </w:p>
    <w:p w14:paraId="21259106" w14:textId="77777777" w:rsidR="00BD4694" w:rsidRDefault="00BD4694" w:rsidP="00F40974">
      <w:pPr>
        <w:pStyle w:val="BodyA"/>
        <w:suppressAutoHyphens/>
        <w:ind w:left="360"/>
        <w:rPr>
          <w:rStyle w:val="None"/>
          <w:sz w:val="22"/>
          <w:szCs w:val="22"/>
        </w:rPr>
      </w:pPr>
    </w:p>
    <w:p w14:paraId="33C011EA" w14:textId="6E522FB0" w:rsidR="00BD4694" w:rsidRDefault="00963FE3" w:rsidP="00F40974">
      <w:pPr>
        <w:pStyle w:val="BodyA"/>
        <w:numPr>
          <w:ilvl w:val="0"/>
          <w:numId w:val="43"/>
        </w:numPr>
        <w:suppressAutoHyphens/>
        <w:rPr>
          <w:rStyle w:val="None"/>
          <w:sz w:val="22"/>
          <w:szCs w:val="22"/>
        </w:rPr>
      </w:pPr>
      <w:r>
        <w:rPr>
          <w:rStyle w:val="None"/>
          <w:sz w:val="22"/>
          <w:szCs w:val="22"/>
        </w:rPr>
        <w:t>P</w:t>
      </w:r>
      <w:r w:rsidR="00F64F61">
        <w:rPr>
          <w:rStyle w:val="None"/>
          <w:sz w:val="22"/>
          <w:szCs w:val="22"/>
        </w:rPr>
        <w:t>lanning projects for specific watersheds or sub</w:t>
      </w:r>
      <w:r w:rsidR="00204C14">
        <w:rPr>
          <w:rStyle w:val="None"/>
          <w:sz w:val="22"/>
          <w:szCs w:val="22"/>
        </w:rPr>
        <w:t>-</w:t>
      </w:r>
      <w:r w:rsidR="00F64F61">
        <w:rPr>
          <w:rStyle w:val="None"/>
          <w:sz w:val="22"/>
          <w:szCs w:val="22"/>
        </w:rPr>
        <w:t xml:space="preserve">watersheds </w:t>
      </w:r>
      <w:r w:rsidR="00125645">
        <w:rPr>
          <w:rStyle w:val="None"/>
          <w:sz w:val="22"/>
          <w:szCs w:val="22"/>
        </w:rPr>
        <w:t>that</w:t>
      </w:r>
      <w:r w:rsidR="005B3BD5">
        <w:rPr>
          <w:rStyle w:val="None"/>
          <w:sz w:val="22"/>
          <w:szCs w:val="22"/>
        </w:rPr>
        <w:t xml:space="preserve"> </w:t>
      </w:r>
      <w:r w:rsidR="00F64F61">
        <w:rPr>
          <w:rStyle w:val="None"/>
          <w:sz w:val="22"/>
          <w:szCs w:val="22"/>
        </w:rPr>
        <w:t xml:space="preserve">identify implementation projects </w:t>
      </w:r>
      <w:r w:rsidR="00125645">
        <w:rPr>
          <w:rStyle w:val="None"/>
          <w:sz w:val="22"/>
          <w:szCs w:val="22"/>
        </w:rPr>
        <w:t xml:space="preserve">for </w:t>
      </w:r>
      <w:r w:rsidR="00F64F61">
        <w:rPr>
          <w:rStyle w:val="None"/>
          <w:sz w:val="22"/>
          <w:szCs w:val="22"/>
        </w:rPr>
        <w:t>improv</w:t>
      </w:r>
      <w:r w:rsidR="00125645">
        <w:rPr>
          <w:rStyle w:val="None"/>
          <w:sz w:val="22"/>
          <w:szCs w:val="22"/>
        </w:rPr>
        <w:t>ing</w:t>
      </w:r>
      <w:r w:rsidR="00F64F61">
        <w:rPr>
          <w:rStyle w:val="None"/>
          <w:sz w:val="22"/>
          <w:szCs w:val="22"/>
        </w:rPr>
        <w:t xml:space="preserve"> ecological conditions, or </w:t>
      </w:r>
      <w:bookmarkStart w:id="18" w:name="_Hlk78458846"/>
      <w:r w:rsidR="00FB7C9F">
        <w:rPr>
          <w:rStyle w:val="None"/>
          <w:sz w:val="22"/>
          <w:szCs w:val="22"/>
        </w:rPr>
        <w:t xml:space="preserve">for </w:t>
      </w:r>
      <w:r w:rsidR="00F64F61">
        <w:rPr>
          <w:rStyle w:val="None"/>
          <w:sz w:val="22"/>
          <w:szCs w:val="22"/>
        </w:rPr>
        <w:t>identify</w:t>
      </w:r>
      <w:r w:rsidR="00FB7C9F">
        <w:rPr>
          <w:rStyle w:val="None"/>
          <w:sz w:val="22"/>
          <w:szCs w:val="22"/>
        </w:rPr>
        <w:t>ing</w:t>
      </w:r>
      <w:r w:rsidR="00F64F61">
        <w:rPr>
          <w:rStyle w:val="None"/>
          <w:sz w:val="22"/>
          <w:szCs w:val="22"/>
        </w:rPr>
        <w:t xml:space="preserve"> the capacity of the water system to meet its demands and provide alternative source options</w:t>
      </w:r>
      <w:bookmarkEnd w:id="18"/>
      <w:r>
        <w:rPr>
          <w:rStyle w:val="None"/>
          <w:sz w:val="22"/>
          <w:szCs w:val="22"/>
        </w:rPr>
        <w:t>.</w:t>
      </w:r>
    </w:p>
    <w:p w14:paraId="0E80ACA0" w14:textId="77777777" w:rsidR="00963FE3" w:rsidRDefault="00963FE3" w:rsidP="00674B8B">
      <w:pPr>
        <w:pStyle w:val="BodyA"/>
        <w:suppressAutoHyphens/>
        <w:ind w:left="1080"/>
        <w:rPr>
          <w:rStyle w:val="None"/>
          <w:sz w:val="22"/>
          <w:szCs w:val="22"/>
        </w:rPr>
      </w:pPr>
    </w:p>
    <w:p w14:paraId="3086FFA5" w14:textId="2D3BB96E" w:rsidR="00446A14" w:rsidRDefault="00963FE3" w:rsidP="00F40974">
      <w:pPr>
        <w:pStyle w:val="BodyA"/>
        <w:numPr>
          <w:ilvl w:val="0"/>
          <w:numId w:val="43"/>
        </w:numPr>
        <w:suppressAutoHyphens/>
        <w:rPr>
          <w:rStyle w:val="None"/>
          <w:sz w:val="22"/>
          <w:szCs w:val="22"/>
        </w:rPr>
      </w:pPr>
      <w:r>
        <w:rPr>
          <w:rStyle w:val="None"/>
          <w:sz w:val="22"/>
          <w:szCs w:val="22"/>
        </w:rPr>
        <w:t>D</w:t>
      </w:r>
      <w:r w:rsidR="00F64F61" w:rsidRPr="00FF38C5">
        <w:rPr>
          <w:rStyle w:val="None"/>
          <w:sz w:val="22"/>
          <w:szCs w:val="22"/>
        </w:rPr>
        <w:t xml:space="preserve">emand management projects aimed </w:t>
      </w:r>
      <w:r w:rsidR="00972862" w:rsidRPr="00FF38C5">
        <w:rPr>
          <w:rStyle w:val="None"/>
          <w:sz w:val="22"/>
          <w:szCs w:val="22"/>
        </w:rPr>
        <w:t>at</w:t>
      </w:r>
      <w:r w:rsidR="00F64F61" w:rsidRPr="00FF38C5">
        <w:rPr>
          <w:rStyle w:val="None"/>
          <w:sz w:val="22"/>
          <w:szCs w:val="22"/>
        </w:rPr>
        <w:t xml:space="preserve"> improv</w:t>
      </w:r>
      <w:r w:rsidR="00972862" w:rsidRPr="00FF38C5">
        <w:rPr>
          <w:rStyle w:val="None"/>
          <w:sz w:val="22"/>
          <w:szCs w:val="22"/>
        </w:rPr>
        <w:t>ing</w:t>
      </w:r>
      <w:r w:rsidR="00F64F61" w:rsidRPr="00FF38C5">
        <w:rPr>
          <w:rStyle w:val="None"/>
          <w:sz w:val="22"/>
          <w:szCs w:val="22"/>
        </w:rPr>
        <w:t xml:space="preserve"> the efficiency of water use within a municipality or a watershed</w:t>
      </w:r>
      <w:r w:rsidR="00BD4694" w:rsidRPr="00FF38C5">
        <w:rPr>
          <w:rStyle w:val="None"/>
          <w:sz w:val="22"/>
          <w:szCs w:val="22"/>
        </w:rPr>
        <w:t>;</w:t>
      </w:r>
      <w:r w:rsidR="00F64F61" w:rsidRPr="00FF38C5">
        <w:rPr>
          <w:rStyle w:val="None"/>
          <w:sz w:val="22"/>
          <w:szCs w:val="22"/>
        </w:rPr>
        <w:t xml:space="preserve"> these projects may include studies to develop and implement Drought</w:t>
      </w:r>
      <w:r w:rsidR="00642F4C" w:rsidRPr="00FF38C5">
        <w:rPr>
          <w:rStyle w:val="None"/>
          <w:sz w:val="22"/>
          <w:szCs w:val="22"/>
        </w:rPr>
        <w:t xml:space="preserve"> Plans consistent with the MA Drought Management Plan</w:t>
      </w:r>
      <w:r w:rsidR="00F64F61" w:rsidRPr="00FF38C5">
        <w:rPr>
          <w:rStyle w:val="None"/>
          <w:sz w:val="22"/>
          <w:szCs w:val="22"/>
        </w:rPr>
        <w:t xml:space="preserve"> and Rate studies that help control deman</w:t>
      </w:r>
      <w:r w:rsidR="00E3081E">
        <w:rPr>
          <w:rStyle w:val="None"/>
          <w:sz w:val="22"/>
          <w:szCs w:val="22"/>
        </w:rPr>
        <w:t>d.</w:t>
      </w:r>
      <w:r w:rsidR="00F64F61" w:rsidRPr="00FF38C5">
        <w:rPr>
          <w:rStyle w:val="None"/>
          <w:sz w:val="22"/>
          <w:szCs w:val="22"/>
        </w:rPr>
        <w:t xml:space="preserve"> </w:t>
      </w:r>
    </w:p>
    <w:p w14:paraId="1894F0A0" w14:textId="77777777" w:rsidR="00E3081E" w:rsidRPr="00446A14" w:rsidRDefault="00E3081E" w:rsidP="00674B8B">
      <w:pPr>
        <w:pStyle w:val="BodyA"/>
        <w:suppressAutoHyphens/>
        <w:ind w:left="1080"/>
        <w:rPr>
          <w:rStyle w:val="None"/>
          <w:sz w:val="22"/>
          <w:szCs w:val="22"/>
        </w:rPr>
      </w:pPr>
    </w:p>
    <w:p w14:paraId="74005740" w14:textId="6745784A" w:rsidR="005844CF" w:rsidRPr="00446A14" w:rsidRDefault="00FA1B72" w:rsidP="00F40974">
      <w:pPr>
        <w:pStyle w:val="BodyA"/>
        <w:numPr>
          <w:ilvl w:val="0"/>
          <w:numId w:val="43"/>
        </w:numPr>
        <w:suppressAutoHyphens/>
        <w:rPr>
          <w:rStyle w:val="None"/>
          <w:rFonts w:ascii="Times New Roman" w:hAnsi="Times New Roman" w:cs="Times New Roman"/>
          <w:color w:val="auto"/>
          <w:sz w:val="22"/>
          <w:szCs w:val="22"/>
          <w14:textOutline w14:w="0" w14:cap="rnd" w14:cmpd="sng" w14:algn="ctr">
            <w14:noFill/>
            <w14:prstDash w14:val="solid"/>
            <w14:bevel/>
          </w14:textOutline>
        </w:rPr>
      </w:pPr>
      <w:r>
        <w:rPr>
          <w:rStyle w:val="None"/>
          <w:sz w:val="22"/>
          <w:szCs w:val="22"/>
        </w:rPr>
        <w:t>M</w:t>
      </w:r>
      <w:r w:rsidR="00F64F61" w:rsidRPr="00446A14">
        <w:rPr>
          <w:rStyle w:val="None"/>
          <w:sz w:val="22"/>
          <w:szCs w:val="22"/>
        </w:rPr>
        <w:t xml:space="preserve">inimization and mitigation projects in </w:t>
      </w:r>
      <w:r w:rsidR="00BD4694" w:rsidRPr="00446A14">
        <w:rPr>
          <w:rStyle w:val="None"/>
          <w:sz w:val="22"/>
          <w:szCs w:val="22"/>
        </w:rPr>
        <w:t xml:space="preserve">one or more of </w:t>
      </w:r>
      <w:r w:rsidR="00F64F61" w:rsidRPr="00446A14">
        <w:rPr>
          <w:rStyle w:val="None"/>
          <w:sz w:val="22"/>
          <w:szCs w:val="22"/>
        </w:rPr>
        <w:t>the following categories: improv</w:t>
      </w:r>
      <w:r w:rsidR="00204C14" w:rsidRPr="00446A14">
        <w:rPr>
          <w:rStyle w:val="None"/>
          <w:sz w:val="22"/>
          <w:szCs w:val="22"/>
        </w:rPr>
        <w:t>ing</w:t>
      </w:r>
      <w:r w:rsidR="00F64F61" w:rsidRPr="00446A14">
        <w:rPr>
          <w:rStyle w:val="None"/>
          <w:sz w:val="22"/>
          <w:szCs w:val="22"/>
        </w:rPr>
        <w:t xml:space="preserve"> or increas</w:t>
      </w:r>
      <w:r w:rsidR="00204C14" w:rsidRPr="00446A14">
        <w:rPr>
          <w:rStyle w:val="None"/>
          <w:sz w:val="22"/>
          <w:szCs w:val="22"/>
        </w:rPr>
        <w:t>ing</w:t>
      </w:r>
      <w:r w:rsidR="00F64F61" w:rsidRPr="00446A14">
        <w:rPr>
          <w:rStyle w:val="None"/>
          <w:sz w:val="22"/>
          <w:szCs w:val="22"/>
        </w:rPr>
        <w:t xml:space="preserve"> instream flow</w:t>
      </w:r>
      <w:r w:rsidR="00F82ACD">
        <w:rPr>
          <w:rStyle w:val="None"/>
          <w:sz w:val="22"/>
          <w:szCs w:val="22"/>
        </w:rPr>
        <w:t>;</w:t>
      </w:r>
      <w:r w:rsidR="00F64F61" w:rsidRPr="00446A14">
        <w:rPr>
          <w:rStyle w:val="None"/>
          <w:sz w:val="22"/>
          <w:szCs w:val="22"/>
        </w:rPr>
        <w:t xml:space="preserve"> wastewater projects that keep water local</w:t>
      </w:r>
      <w:r w:rsidR="00B00595" w:rsidRPr="00446A14">
        <w:rPr>
          <w:rStyle w:val="None"/>
          <w:sz w:val="22"/>
          <w:szCs w:val="22"/>
        </w:rPr>
        <w:t>,</w:t>
      </w:r>
      <w:r w:rsidR="00F64F61" w:rsidRPr="00446A14">
        <w:rPr>
          <w:rStyle w:val="None"/>
          <w:sz w:val="22"/>
          <w:szCs w:val="22"/>
        </w:rPr>
        <w:t xml:space="preserve"> including reductions in inflow and infiltration</w:t>
      </w:r>
      <w:r w:rsidR="00F82ACD">
        <w:rPr>
          <w:rStyle w:val="None"/>
          <w:sz w:val="22"/>
          <w:szCs w:val="22"/>
        </w:rPr>
        <w:t>;</w:t>
      </w:r>
      <w:r w:rsidR="00F64F61" w:rsidRPr="00446A14">
        <w:rPr>
          <w:rStyle w:val="None"/>
          <w:sz w:val="22"/>
          <w:szCs w:val="22"/>
        </w:rPr>
        <w:t xml:space="preserve"> stormwater management projects that improve recharge, reduce impervious cover and/or improve water quality</w:t>
      </w:r>
      <w:r w:rsidR="00F82ACD">
        <w:rPr>
          <w:rStyle w:val="None"/>
          <w:sz w:val="22"/>
          <w:szCs w:val="22"/>
        </w:rPr>
        <w:t>;</w:t>
      </w:r>
      <w:r w:rsidR="00F64F61" w:rsidRPr="00446A14">
        <w:rPr>
          <w:rStyle w:val="None"/>
          <w:sz w:val="22"/>
          <w:szCs w:val="22"/>
        </w:rPr>
        <w:t xml:space="preserve"> water supply operational improvements</w:t>
      </w:r>
      <w:r w:rsidR="009D2CC4">
        <w:rPr>
          <w:rStyle w:val="None"/>
          <w:sz w:val="22"/>
          <w:szCs w:val="22"/>
        </w:rPr>
        <w:t>;</w:t>
      </w:r>
      <w:r w:rsidR="00F64F61" w:rsidRPr="00446A14">
        <w:rPr>
          <w:rStyle w:val="None"/>
          <w:sz w:val="22"/>
          <w:szCs w:val="22"/>
        </w:rPr>
        <w:t xml:space="preserve"> habitat improvement</w:t>
      </w:r>
      <w:r w:rsidR="009D2CC4">
        <w:rPr>
          <w:rStyle w:val="None"/>
          <w:sz w:val="22"/>
          <w:szCs w:val="22"/>
        </w:rPr>
        <w:t>;</w:t>
      </w:r>
      <w:r w:rsidR="00F64F61" w:rsidRPr="00446A14">
        <w:rPr>
          <w:rStyle w:val="None"/>
          <w:sz w:val="22"/>
          <w:szCs w:val="22"/>
        </w:rPr>
        <w:t xml:space="preserve"> and other projects that can be demonstrated to minimize existing withdrawals </w:t>
      </w:r>
      <w:r w:rsidR="00F64F61" w:rsidRPr="00446A14">
        <w:rPr>
          <w:rStyle w:val="None"/>
          <w:sz w:val="22"/>
          <w:szCs w:val="22"/>
          <w:lang w:val="de-DE"/>
        </w:rPr>
        <w:t xml:space="preserve">and mitigate </w:t>
      </w:r>
      <w:r w:rsidR="00F64F61" w:rsidRPr="00446A14">
        <w:rPr>
          <w:rStyle w:val="None"/>
          <w:sz w:val="22"/>
          <w:szCs w:val="22"/>
        </w:rPr>
        <w:t>the impacts of new withdrawals</w:t>
      </w:r>
      <w:r w:rsidR="004F73F8" w:rsidRPr="00446A14">
        <w:rPr>
          <w:rStyle w:val="None"/>
          <w:sz w:val="22"/>
          <w:szCs w:val="22"/>
        </w:rPr>
        <w:t>.</w:t>
      </w:r>
    </w:p>
    <w:p w14:paraId="4C202843" w14:textId="77777777" w:rsidR="005844CF" w:rsidRDefault="005844CF" w:rsidP="00F40974">
      <w:pPr>
        <w:pStyle w:val="BodyA"/>
        <w:ind w:left="360"/>
        <w:rPr>
          <w:rStyle w:val="None"/>
          <w:sz w:val="22"/>
          <w:szCs w:val="22"/>
          <w14:shadow w14:blurRad="50800" w14:dist="38100" w14:dir="2700000" w14:sx="100000" w14:sy="100000" w14:kx="0" w14:ky="0" w14:algn="tl">
            <w14:srgbClr w14:val="000000">
              <w14:alpha w14:val="60000"/>
            </w14:srgbClr>
          </w14:shadow>
        </w:rPr>
      </w:pPr>
    </w:p>
    <w:p w14:paraId="08B56F7B" w14:textId="4CCE80E0" w:rsidR="005844CF" w:rsidRDefault="004E3741" w:rsidP="00F40974">
      <w:pPr>
        <w:pStyle w:val="BodyA"/>
        <w:ind w:left="360"/>
        <w:rPr>
          <w:rStyle w:val="None"/>
          <w:sz w:val="22"/>
          <w:szCs w:val="22"/>
        </w:rPr>
      </w:pPr>
      <w:r>
        <w:rPr>
          <w:rStyle w:val="None"/>
          <w:sz w:val="22"/>
          <w:szCs w:val="22"/>
        </w:rPr>
        <w:t xml:space="preserve">MassDEP </w:t>
      </w:r>
      <w:r w:rsidR="00F64F61">
        <w:rPr>
          <w:rStyle w:val="None"/>
          <w:sz w:val="22"/>
          <w:szCs w:val="22"/>
        </w:rPr>
        <w:t xml:space="preserve">encourages all types of eligible, competitive projects in all watersheds.  </w:t>
      </w:r>
      <w:proofErr w:type="gramStart"/>
      <w:r w:rsidR="00F64F61">
        <w:rPr>
          <w:rStyle w:val="None"/>
          <w:sz w:val="22"/>
          <w:szCs w:val="22"/>
        </w:rPr>
        <w:t>Particular consideration</w:t>
      </w:r>
      <w:proofErr w:type="gramEnd"/>
      <w:r w:rsidR="00F64F61">
        <w:rPr>
          <w:rStyle w:val="None"/>
          <w:sz w:val="22"/>
          <w:szCs w:val="22"/>
        </w:rPr>
        <w:t xml:space="preserve"> will be given to proposed projects in highly impacted basins or subbasins, and to water suppliers with a demonstrated demand for more water.  Please see the WMA Interactive Map at: </w:t>
      </w:r>
      <w:hyperlink r:id="rId24" w:history="1">
        <w:r w:rsidR="00F64F61" w:rsidRPr="004214B6">
          <w:rPr>
            <w:rStyle w:val="Hyperlink0"/>
            <w:color w:val="0070C0"/>
          </w:rPr>
          <w:t>https://www.mass.gov/guides/sustainable-water-management-initiative-swmi-technical-resources</w:t>
        </w:r>
      </w:hyperlink>
      <w:r w:rsidR="00F64F61" w:rsidRPr="004214B6">
        <w:rPr>
          <w:rStyle w:val="NoneA"/>
          <w:color w:val="0070C0"/>
        </w:rPr>
        <w:t xml:space="preserve">. </w:t>
      </w:r>
      <w:r w:rsidR="00F64F61">
        <w:rPr>
          <w:rStyle w:val="None"/>
          <w:sz w:val="22"/>
          <w:szCs w:val="22"/>
        </w:rPr>
        <w:t xml:space="preserve">In areas unassessed by the WMA framework, the Department will </w:t>
      </w:r>
      <w:proofErr w:type="gramStart"/>
      <w:r w:rsidR="00F64F61">
        <w:rPr>
          <w:rStyle w:val="None"/>
          <w:sz w:val="22"/>
          <w:szCs w:val="22"/>
        </w:rPr>
        <w:t>give particular consideration to</w:t>
      </w:r>
      <w:proofErr w:type="gramEnd"/>
      <w:r w:rsidR="00F64F61">
        <w:rPr>
          <w:rStyle w:val="None"/>
          <w:sz w:val="22"/>
          <w:szCs w:val="22"/>
        </w:rPr>
        <w:t xml:space="preserve"> projects designed to address demonstrated impacts to flow or habitat. </w:t>
      </w:r>
    </w:p>
    <w:p w14:paraId="33826CB2" w14:textId="77777777" w:rsidR="005844CF" w:rsidRDefault="005844CF" w:rsidP="00F40974">
      <w:pPr>
        <w:pStyle w:val="BodyA"/>
        <w:suppressAutoHyphens/>
        <w:ind w:left="360"/>
        <w:rPr>
          <w:rStyle w:val="None"/>
          <w:sz w:val="22"/>
          <w:szCs w:val="22"/>
          <w14:shadow w14:blurRad="50800" w14:dist="38100" w14:dir="2700000" w14:sx="100000" w14:sy="100000" w14:kx="0" w14:ky="0" w14:algn="tl">
            <w14:srgbClr w14:val="000000">
              <w14:alpha w14:val="60000"/>
            </w14:srgbClr>
          </w14:shadow>
        </w:rPr>
      </w:pPr>
    </w:p>
    <w:p w14:paraId="2C937C3C" w14:textId="77777777" w:rsidR="004E3741" w:rsidRDefault="00F64F61" w:rsidP="00F40974">
      <w:pPr>
        <w:pStyle w:val="BodyText"/>
        <w:spacing w:after="0"/>
        <w:ind w:left="360"/>
        <w:rPr>
          <w:rStyle w:val="None"/>
          <w:kern w:val="16"/>
          <w:sz w:val="22"/>
          <w:szCs w:val="22"/>
        </w:rPr>
      </w:pPr>
      <w:r>
        <w:rPr>
          <w:rStyle w:val="None"/>
          <w:sz w:val="22"/>
          <w:szCs w:val="22"/>
        </w:rPr>
        <w:t xml:space="preserve">Competitive projects are typically comprised of one or more eligible activities.  </w:t>
      </w:r>
      <w:r>
        <w:rPr>
          <w:rStyle w:val="None"/>
          <w:kern w:val="16"/>
          <w:sz w:val="22"/>
          <w:szCs w:val="22"/>
        </w:rPr>
        <w:t xml:space="preserve">Project </w:t>
      </w:r>
      <w:r w:rsidR="008F61B6">
        <w:rPr>
          <w:rStyle w:val="None"/>
          <w:kern w:val="16"/>
          <w:sz w:val="22"/>
          <w:szCs w:val="22"/>
        </w:rPr>
        <w:t>P</w:t>
      </w:r>
      <w:r>
        <w:rPr>
          <w:rStyle w:val="None"/>
          <w:kern w:val="16"/>
          <w:sz w:val="22"/>
          <w:szCs w:val="22"/>
        </w:rPr>
        <w:t xml:space="preserve">roposals should fall under one or </w:t>
      </w:r>
      <w:r w:rsidR="001E2093">
        <w:rPr>
          <w:rStyle w:val="None"/>
          <w:kern w:val="16"/>
          <w:sz w:val="22"/>
          <w:szCs w:val="22"/>
        </w:rPr>
        <w:t xml:space="preserve">both </w:t>
      </w:r>
      <w:r>
        <w:rPr>
          <w:rStyle w:val="None"/>
          <w:kern w:val="16"/>
          <w:sz w:val="22"/>
          <w:szCs w:val="22"/>
        </w:rPr>
        <w:t xml:space="preserve">of </w:t>
      </w:r>
      <w:r w:rsidR="001E2093">
        <w:rPr>
          <w:rStyle w:val="None"/>
          <w:kern w:val="16"/>
          <w:sz w:val="22"/>
          <w:szCs w:val="22"/>
        </w:rPr>
        <w:t xml:space="preserve">the following </w:t>
      </w:r>
      <w:r>
        <w:rPr>
          <w:rStyle w:val="None"/>
          <w:kern w:val="16"/>
          <w:sz w:val="22"/>
          <w:szCs w:val="22"/>
        </w:rPr>
        <w:t xml:space="preserve">categories: </w:t>
      </w:r>
      <w:r w:rsidR="001E2093">
        <w:rPr>
          <w:rStyle w:val="None"/>
          <w:kern w:val="16"/>
          <w:sz w:val="22"/>
          <w:szCs w:val="22"/>
        </w:rPr>
        <w:t>(1)</w:t>
      </w:r>
      <w:r>
        <w:rPr>
          <w:rStyle w:val="None"/>
          <w:kern w:val="16"/>
          <w:sz w:val="22"/>
          <w:szCs w:val="22"/>
        </w:rPr>
        <w:t xml:space="preserve"> Planning </w:t>
      </w:r>
      <w:r w:rsidR="001E2093">
        <w:rPr>
          <w:rStyle w:val="None"/>
          <w:kern w:val="16"/>
          <w:sz w:val="22"/>
          <w:szCs w:val="22"/>
        </w:rPr>
        <w:t>P</w:t>
      </w:r>
      <w:r>
        <w:rPr>
          <w:rStyle w:val="None"/>
          <w:kern w:val="16"/>
          <w:sz w:val="22"/>
          <w:szCs w:val="22"/>
        </w:rPr>
        <w:t xml:space="preserve">rojects and </w:t>
      </w:r>
      <w:r w:rsidR="001E2093">
        <w:rPr>
          <w:rStyle w:val="None"/>
          <w:kern w:val="16"/>
          <w:sz w:val="22"/>
          <w:szCs w:val="22"/>
        </w:rPr>
        <w:t xml:space="preserve">(2) </w:t>
      </w:r>
      <w:r>
        <w:rPr>
          <w:rStyle w:val="None"/>
          <w:kern w:val="16"/>
          <w:sz w:val="22"/>
          <w:szCs w:val="22"/>
        </w:rPr>
        <w:t xml:space="preserve">Implementation </w:t>
      </w:r>
      <w:r w:rsidR="001E2093">
        <w:rPr>
          <w:rStyle w:val="None"/>
          <w:kern w:val="16"/>
          <w:sz w:val="22"/>
          <w:szCs w:val="22"/>
        </w:rPr>
        <w:t>P</w:t>
      </w:r>
      <w:r>
        <w:rPr>
          <w:rStyle w:val="None"/>
          <w:kern w:val="16"/>
          <w:sz w:val="22"/>
          <w:szCs w:val="22"/>
        </w:rPr>
        <w:t xml:space="preserve">rojects.  </w:t>
      </w:r>
    </w:p>
    <w:p w14:paraId="1CE8167A" w14:textId="77777777" w:rsidR="004E3741" w:rsidRDefault="004E3741" w:rsidP="00F40974">
      <w:pPr>
        <w:pStyle w:val="BodyText"/>
        <w:spacing w:after="0"/>
        <w:ind w:left="360"/>
        <w:rPr>
          <w:rStyle w:val="None"/>
          <w:kern w:val="16"/>
          <w:sz w:val="22"/>
          <w:szCs w:val="22"/>
        </w:rPr>
      </w:pPr>
    </w:p>
    <w:p w14:paraId="2D90A62F" w14:textId="6B2C488C" w:rsidR="005844CF" w:rsidRDefault="00F64F61" w:rsidP="00F40974">
      <w:pPr>
        <w:pStyle w:val="BodyText"/>
        <w:spacing w:after="0"/>
        <w:ind w:left="360"/>
        <w:rPr>
          <w:rStyle w:val="None"/>
          <w:color w:val="0070C0"/>
          <w:sz w:val="22"/>
          <w:szCs w:val="22"/>
          <w:u w:color="0070C0"/>
        </w:rPr>
      </w:pPr>
      <w:r>
        <w:rPr>
          <w:rStyle w:val="None"/>
          <w:kern w:val="16"/>
          <w:sz w:val="22"/>
          <w:szCs w:val="22"/>
        </w:rPr>
        <w:t xml:space="preserve">Implementation </w:t>
      </w:r>
      <w:r w:rsidR="001E2093">
        <w:rPr>
          <w:rStyle w:val="None"/>
          <w:kern w:val="16"/>
          <w:sz w:val="22"/>
          <w:szCs w:val="22"/>
        </w:rPr>
        <w:t>P</w:t>
      </w:r>
      <w:r>
        <w:rPr>
          <w:rStyle w:val="None"/>
          <w:kern w:val="16"/>
          <w:sz w:val="22"/>
          <w:szCs w:val="22"/>
        </w:rPr>
        <w:t xml:space="preserve">rojects will be </w:t>
      </w:r>
      <w:r w:rsidR="00BD4694">
        <w:rPr>
          <w:rStyle w:val="None"/>
          <w:kern w:val="16"/>
          <w:sz w:val="22"/>
          <w:szCs w:val="22"/>
        </w:rPr>
        <w:t xml:space="preserve">further </w:t>
      </w:r>
      <w:r>
        <w:rPr>
          <w:rStyle w:val="None"/>
          <w:kern w:val="16"/>
          <w:sz w:val="22"/>
          <w:szCs w:val="22"/>
        </w:rPr>
        <w:t xml:space="preserve">divided into </w:t>
      </w:r>
      <w:r w:rsidR="008C57B7">
        <w:rPr>
          <w:rStyle w:val="None"/>
          <w:kern w:val="16"/>
          <w:sz w:val="22"/>
          <w:szCs w:val="22"/>
        </w:rPr>
        <w:t>the following sub-categories</w:t>
      </w:r>
      <w:r w:rsidR="00EA1DC1">
        <w:rPr>
          <w:rStyle w:val="None"/>
          <w:kern w:val="16"/>
          <w:sz w:val="22"/>
          <w:szCs w:val="22"/>
        </w:rPr>
        <w:t>:</w:t>
      </w:r>
      <w:r w:rsidR="001A379A">
        <w:rPr>
          <w:rStyle w:val="None"/>
          <w:kern w:val="16"/>
          <w:sz w:val="22"/>
          <w:szCs w:val="22"/>
        </w:rPr>
        <w:t xml:space="preserve"> </w:t>
      </w:r>
      <w:r w:rsidR="00EA1DC1">
        <w:rPr>
          <w:rStyle w:val="None"/>
          <w:kern w:val="16"/>
          <w:sz w:val="22"/>
          <w:szCs w:val="22"/>
        </w:rPr>
        <w:t xml:space="preserve">(a) </w:t>
      </w:r>
      <w:r w:rsidR="00F76515">
        <w:rPr>
          <w:rStyle w:val="None"/>
          <w:kern w:val="16"/>
          <w:sz w:val="22"/>
          <w:szCs w:val="22"/>
        </w:rPr>
        <w:t>D</w:t>
      </w:r>
      <w:r>
        <w:rPr>
          <w:rStyle w:val="None"/>
          <w:kern w:val="16"/>
          <w:sz w:val="22"/>
          <w:szCs w:val="22"/>
        </w:rPr>
        <w:t xml:space="preserve">emand </w:t>
      </w:r>
      <w:r w:rsidR="00F76515">
        <w:rPr>
          <w:rStyle w:val="None"/>
          <w:kern w:val="16"/>
          <w:sz w:val="22"/>
          <w:szCs w:val="22"/>
        </w:rPr>
        <w:t>M</w:t>
      </w:r>
      <w:r>
        <w:rPr>
          <w:rStyle w:val="None"/>
          <w:kern w:val="16"/>
          <w:sz w:val="22"/>
          <w:szCs w:val="22"/>
        </w:rPr>
        <w:t>anagement and</w:t>
      </w:r>
      <w:r w:rsidR="00EA1DC1">
        <w:rPr>
          <w:rStyle w:val="None"/>
          <w:kern w:val="16"/>
          <w:sz w:val="22"/>
          <w:szCs w:val="22"/>
        </w:rPr>
        <w:t xml:space="preserve"> (b)</w:t>
      </w:r>
      <w:r>
        <w:rPr>
          <w:rStyle w:val="None"/>
          <w:kern w:val="16"/>
          <w:sz w:val="22"/>
          <w:szCs w:val="22"/>
        </w:rPr>
        <w:t xml:space="preserve"> </w:t>
      </w:r>
      <w:r w:rsidR="008A0A79">
        <w:rPr>
          <w:rStyle w:val="None"/>
          <w:kern w:val="16"/>
          <w:sz w:val="22"/>
          <w:szCs w:val="22"/>
        </w:rPr>
        <w:t xml:space="preserve">Minimization and </w:t>
      </w:r>
      <w:r w:rsidR="00F76515">
        <w:rPr>
          <w:rStyle w:val="None"/>
          <w:kern w:val="16"/>
          <w:sz w:val="22"/>
          <w:szCs w:val="22"/>
        </w:rPr>
        <w:t>M</w:t>
      </w:r>
      <w:r>
        <w:rPr>
          <w:rStyle w:val="None"/>
          <w:kern w:val="16"/>
          <w:sz w:val="22"/>
          <w:szCs w:val="22"/>
        </w:rPr>
        <w:t xml:space="preserve">itigation </w:t>
      </w:r>
      <w:r w:rsidR="00F76515">
        <w:rPr>
          <w:rStyle w:val="None"/>
          <w:kern w:val="16"/>
          <w:sz w:val="22"/>
          <w:szCs w:val="22"/>
        </w:rPr>
        <w:t>P</w:t>
      </w:r>
      <w:r>
        <w:rPr>
          <w:rStyle w:val="None"/>
          <w:kern w:val="16"/>
          <w:sz w:val="22"/>
          <w:szCs w:val="22"/>
        </w:rPr>
        <w:t xml:space="preserve">rojects. </w:t>
      </w:r>
    </w:p>
    <w:p w14:paraId="2144116C" w14:textId="77777777" w:rsidR="005844CF" w:rsidRDefault="005844CF" w:rsidP="00F40974">
      <w:pPr>
        <w:pStyle w:val="BodyA"/>
        <w:rPr>
          <w:rStyle w:val="None"/>
          <w:sz w:val="22"/>
          <w:szCs w:val="22"/>
          <w14:shadow w14:blurRad="50800" w14:dist="38100" w14:dir="2700000" w14:sx="100000" w14:sy="100000" w14:kx="0" w14:ky="0" w14:algn="tl">
            <w14:srgbClr w14:val="000000">
              <w14:alpha w14:val="60000"/>
            </w14:srgbClr>
          </w14:shadow>
        </w:rPr>
      </w:pPr>
    </w:p>
    <w:p w14:paraId="6BB80721" w14:textId="26AC4986" w:rsidR="00C512B8" w:rsidRPr="002124DE" w:rsidRDefault="00F64F61" w:rsidP="00674B8B">
      <w:pPr>
        <w:pStyle w:val="Heading2"/>
        <w:numPr>
          <w:ilvl w:val="1"/>
          <w:numId w:val="39"/>
        </w:numPr>
        <w:tabs>
          <w:tab w:val="clear" w:pos="648"/>
        </w:tabs>
        <w:spacing w:before="0"/>
        <w:jc w:val="left"/>
        <w:rPr>
          <w:rStyle w:val="None"/>
          <w:b w:val="0"/>
          <w:bCs w:val="0"/>
          <w:sz w:val="22"/>
          <w:szCs w:val="22"/>
        </w:rPr>
      </w:pPr>
      <w:bookmarkStart w:id="19" w:name="_Hlk78459618"/>
      <w:r w:rsidRPr="002124DE">
        <w:rPr>
          <w:rStyle w:val="None"/>
          <w:color w:val="231D1D"/>
          <w:sz w:val="22"/>
          <w:szCs w:val="22"/>
        </w:rPr>
        <w:t>Eligible Planning Projects</w:t>
      </w:r>
    </w:p>
    <w:p w14:paraId="4F9A6379" w14:textId="77777777" w:rsidR="005844CF" w:rsidRDefault="005844CF" w:rsidP="00F40974">
      <w:pPr>
        <w:pStyle w:val="BodyA"/>
        <w:ind w:left="360"/>
        <w:rPr>
          <w:rStyle w:val="None"/>
          <w:b/>
          <w:bCs/>
          <w:color w:val="231D1D"/>
          <w:sz w:val="22"/>
          <w:szCs w:val="22"/>
          <w:u w:color="231D1D"/>
          <w14:shadow w14:blurRad="50800" w14:dist="38100" w14:dir="2700000" w14:sx="100000" w14:sy="100000" w14:kx="0" w14:ky="0" w14:algn="tl">
            <w14:srgbClr w14:val="000000">
              <w14:alpha w14:val="60000"/>
            </w14:srgbClr>
          </w14:shadow>
        </w:rPr>
      </w:pPr>
    </w:p>
    <w:p w14:paraId="78C22092" w14:textId="77777777" w:rsidR="004E3741" w:rsidRDefault="00F64F61" w:rsidP="00F40974">
      <w:pPr>
        <w:pStyle w:val="BodyA"/>
        <w:tabs>
          <w:tab w:val="left" w:pos="630"/>
        </w:tabs>
        <w:ind w:left="360"/>
        <w:rPr>
          <w:rStyle w:val="None"/>
          <w:sz w:val="22"/>
          <w:szCs w:val="22"/>
        </w:rPr>
      </w:pPr>
      <w:r>
        <w:rPr>
          <w:rStyle w:val="None"/>
          <w:sz w:val="22"/>
          <w:szCs w:val="22"/>
        </w:rPr>
        <w:t xml:space="preserve">Planning </w:t>
      </w:r>
      <w:r w:rsidR="00F76515">
        <w:rPr>
          <w:rStyle w:val="None"/>
          <w:sz w:val="22"/>
          <w:szCs w:val="22"/>
        </w:rPr>
        <w:t>P</w:t>
      </w:r>
      <w:r>
        <w:rPr>
          <w:rStyle w:val="None"/>
          <w:sz w:val="22"/>
          <w:szCs w:val="22"/>
        </w:rPr>
        <w:t>rojects should</w:t>
      </w:r>
      <w:r w:rsidR="004E3741">
        <w:rPr>
          <w:rStyle w:val="None"/>
          <w:sz w:val="22"/>
          <w:szCs w:val="22"/>
        </w:rPr>
        <w:t>:</w:t>
      </w:r>
      <w:r>
        <w:rPr>
          <w:rStyle w:val="None"/>
          <w:sz w:val="22"/>
          <w:szCs w:val="22"/>
        </w:rPr>
        <w:t xml:space="preserve"> </w:t>
      </w:r>
    </w:p>
    <w:p w14:paraId="7055DCD0" w14:textId="77777777" w:rsidR="004E3741" w:rsidRDefault="004E3741" w:rsidP="00F40974">
      <w:pPr>
        <w:pStyle w:val="BodyA"/>
        <w:tabs>
          <w:tab w:val="left" w:pos="630"/>
        </w:tabs>
        <w:ind w:left="360"/>
        <w:rPr>
          <w:rStyle w:val="None"/>
          <w:sz w:val="22"/>
          <w:szCs w:val="22"/>
        </w:rPr>
      </w:pPr>
    </w:p>
    <w:p w14:paraId="3481AB95" w14:textId="77777777" w:rsidR="004E3741" w:rsidRDefault="00F64F61" w:rsidP="004E3741">
      <w:pPr>
        <w:pStyle w:val="BodyA"/>
        <w:numPr>
          <w:ilvl w:val="0"/>
          <w:numId w:val="59"/>
        </w:numPr>
        <w:tabs>
          <w:tab w:val="left" w:pos="630"/>
        </w:tabs>
        <w:rPr>
          <w:rStyle w:val="None"/>
          <w:sz w:val="22"/>
          <w:szCs w:val="22"/>
        </w:rPr>
      </w:pPr>
      <w:r>
        <w:rPr>
          <w:rStyle w:val="None"/>
          <w:sz w:val="22"/>
          <w:szCs w:val="22"/>
        </w:rPr>
        <w:t xml:space="preserve">identify </w:t>
      </w:r>
      <w:r w:rsidR="00A722FD">
        <w:rPr>
          <w:rStyle w:val="None"/>
          <w:sz w:val="22"/>
          <w:szCs w:val="22"/>
        </w:rPr>
        <w:t>applicable</w:t>
      </w:r>
      <w:r w:rsidR="00E84BEA">
        <w:rPr>
          <w:rStyle w:val="None"/>
          <w:sz w:val="22"/>
          <w:szCs w:val="22"/>
        </w:rPr>
        <w:t>,</w:t>
      </w:r>
      <w:r w:rsidR="00A722FD">
        <w:rPr>
          <w:rStyle w:val="None"/>
          <w:sz w:val="22"/>
          <w:szCs w:val="22"/>
        </w:rPr>
        <w:t xml:space="preserve"> </w:t>
      </w:r>
      <w:r>
        <w:rPr>
          <w:rStyle w:val="None"/>
          <w:sz w:val="22"/>
          <w:szCs w:val="22"/>
        </w:rPr>
        <w:t xml:space="preserve">available </w:t>
      </w:r>
      <w:proofErr w:type="gramStart"/>
      <w:r>
        <w:rPr>
          <w:rStyle w:val="None"/>
          <w:sz w:val="22"/>
          <w:szCs w:val="22"/>
        </w:rPr>
        <w:t>studies</w:t>
      </w:r>
      <w:r w:rsidR="00E84BEA">
        <w:rPr>
          <w:rStyle w:val="None"/>
          <w:sz w:val="22"/>
          <w:szCs w:val="22"/>
        </w:rPr>
        <w:t>;</w:t>
      </w:r>
      <w:proofErr w:type="gramEnd"/>
      <w:r>
        <w:rPr>
          <w:rStyle w:val="None"/>
          <w:sz w:val="22"/>
          <w:szCs w:val="22"/>
        </w:rPr>
        <w:t xml:space="preserve"> </w:t>
      </w:r>
    </w:p>
    <w:p w14:paraId="7BB3A66C" w14:textId="77777777" w:rsidR="004E3741" w:rsidRDefault="00F64F61" w:rsidP="004E3741">
      <w:pPr>
        <w:pStyle w:val="BodyA"/>
        <w:numPr>
          <w:ilvl w:val="0"/>
          <w:numId w:val="59"/>
        </w:numPr>
        <w:tabs>
          <w:tab w:val="left" w:pos="630"/>
        </w:tabs>
        <w:rPr>
          <w:rStyle w:val="None"/>
          <w:sz w:val="22"/>
          <w:szCs w:val="22"/>
        </w:rPr>
      </w:pPr>
      <w:r>
        <w:rPr>
          <w:rStyle w:val="None"/>
          <w:sz w:val="22"/>
          <w:szCs w:val="22"/>
        </w:rPr>
        <w:t>collect available data</w:t>
      </w:r>
      <w:r w:rsidR="00E84BEA">
        <w:rPr>
          <w:rStyle w:val="None"/>
          <w:sz w:val="22"/>
          <w:szCs w:val="22"/>
        </w:rPr>
        <w:t>;</w:t>
      </w:r>
      <w:r>
        <w:rPr>
          <w:rStyle w:val="None"/>
          <w:sz w:val="22"/>
          <w:szCs w:val="22"/>
        </w:rPr>
        <w:t xml:space="preserve"> and </w:t>
      </w:r>
    </w:p>
    <w:p w14:paraId="6E4066BF" w14:textId="77777777" w:rsidR="004E3741" w:rsidRDefault="00F64F61" w:rsidP="004E3741">
      <w:pPr>
        <w:pStyle w:val="BodyA"/>
        <w:numPr>
          <w:ilvl w:val="0"/>
          <w:numId w:val="59"/>
        </w:numPr>
        <w:tabs>
          <w:tab w:val="left" w:pos="630"/>
        </w:tabs>
        <w:rPr>
          <w:rStyle w:val="None"/>
          <w:sz w:val="22"/>
          <w:szCs w:val="22"/>
        </w:rPr>
      </w:pPr>
      <w:r>
        <w:rPr>
          <w:rStyle w:val="None"/>
          <w:sz w:val="22"/>
          <w:szCs w:val="22"/>
        </w:rPr>
        <w:lastRenderedPageBreak/>
        <w:t xml:space="preserve">provide an analysis of the costs and benefits of minimization, mitigation and offset options for water withdrawal increases in a particular basin/subbasin. </w:t>
      </w:r>
    </w:p>
    <w:p w14:paraId="341AEA18" w14:textId="77777777" w:rsidR="004E3741" w:rsidRDefault="004E3741" w:rsidP="004E3741">
      <w:pPr>
        <w:pStyle w:val="BodyA"/>
        <w:tabs>
          <w:tab w:val="left" w:pos="630"/>
        </w:tabs>
        <w:rPr>
          <w:rStyle w:val="None"/>
          <w:sz w:val="22"/>
          <w:szCs w:val="22"/>
        </w:rPr>
      </w:pPr>
    </w:p>
    <w:p w14:paraId="1D210C28" w14:textId="369368ED" w:rsidR="00B7458E" w:rsidRPr="004E3741" w:rsidRDefault="00F64F61" w:rsidP="004E3741">
      <w:pPr>
        <w:pStyle w:val="BodyA"/>
        <w:tabs>
          <w:tab w:val="left" w:pos="630"/>
        </w:tabs>
        <w:ind w:left="360"/>
        <w:rPr>
          <w:rStyle w:val="None"/>
          <w:sz w:val="22"/>
          <w:szCs w:val="22"/>
        </w:rPr>
      </w:pPr>
      <w:r w:rsidRPr="004E3741">
        <w:rPr>
          <w:rStyle w:val="None"/>
          <w:sz w:val="22"/>
          <w:szCs w:val="22"/>
        </w:rPr>
        <w:t>The WMA Permit Guidance</w:t>
      </w:r>
      <w:r w:rsidR="004E3741" w:rsidRPr="004E3741">
        <w:rPr>
          <w:rStyle w:val="None"/>
          <w:sz w:val="22"/>
          <w:szCs w:val="22"/>
        </w:rPr>
        <w:t xml:space="preserve"> should serve as a guide to grant applicants with respect to minimization and mitigation requirements. A copy of the Guidance may be found online at</w:t>
      </w:r>
      <w:r w:rsidRPr="004E3741">
        <w:rPr>
          <w:rStyle w:val="None"/>
          <w:sz w:val="22"/>
          <w:szCs w:val="22"/>
        </w:rPr>
        <w:t xml:space="preserve">:  </w:t>
      </w:r>
      <w:hyperlink r:id="rId25" w:anchor="permitting-guidance-" w:history="1">
        <w:r w:rsidRPr="004E3741">
          <w:rPr>
            <w:rStyle w:val="Hyperlink1"/>
            <w:color w:val="0070C0"/>
          </w:rPr>
          <w:t>https://www.mass.gov/lists/water-management-act-wma-permitting#permitting-guidance-</w:t>
        </w:r>
      </w:hyperlink>
      <w:r>
        <w:rPr>
          <w:rStyle w:val="PageNumber"/>
        </w:rPr>
        <w:t xml:space="preserve">  </w:t>
      </w:r>
    </w:p>
    <w:p w14:paraId="72037E06" w14:textId="77777777" w:rsidR="00B7458E" w:rsidRDefault="00B7458E" w:rsidP="00F40974">
      <w:pPr>
        <w:pStyle w:val="BodyA"/>
        <w:tabs>
          <w:tab w:val="left" w:pos="630"/>
        </w:tabs>
        <w:ind w:left="360"/>
        <w:rPr>
          <w:rStyle w:val="None"/>
          <w:sz w:val="22"/>
          <w:szCs w:val="22"/>
        </w:rPr>
      </w:pPr>
    </w:p>
    <w:p w14:paraId="1D4EC034" w14:textId="3544A31F" w:rsidR="00DB65FE" w:rsidRPr="002124DE" w:rsidRDefault="00DB65FE" w:rsidP="00F40974">
      <w:pPr>
        <w:pStyle w:val="NoSpacing"/>
        <w:tabs>
          <w:tab w:val="left" w:pos="2145"/>
        </w:tabs>
        <w:ind w:left="360"/>
        <w:rPr>
          <w:rStyle w:val="None"/>
          <w:rFonts w:ascii="Arial" w:hAnsi="Arial"/>
          <w:sz w:val="22"/>
          <w:szCs w:val="22"/>
          <w:u w:val="single"/>
        </w:rPr>
      </w:pPr>
      <w:r w:rsidRPr="002124DE">
        <w:rPr>
          <w:rStyle w:val="None"/>
          <w:rFonts w:ascii="Arial" w:hAnsi="Arial"/>
          <w:sz w:val="22"/>
          <w:szCs w:val="22"/>
          <w:u w:val="single"/>
        </w:rPr>
        <w:t xml:space="preserve">Available </w:t>
      </w:r>
      <w:r w:rsidR="004E3741">
        <w:rPr>
          <w:rStyle w:val="None"/>
          <w:rFonts w:ascii="Arial" w:hAnsi="Arial"/>
          <w:sz w:val="22"/>
          <w:szCs w:val="22"/>
          <w:u w:val="single"/>
        </w:rPr>
        <w:t>S</w:t>
      </w:r>
      <w:r w:rsidRPr="002124DE">
        <w:rPr>
          <w:rStyle w:val="None"/>
          <w:rFonts w:ascii="Arial" w:hAnsi="Arial"/>
          <w:sz w:val="22"/>
          <w:szCs w:val="22"/>
          <w:u w:val="single"/>
        </w:rPr>
        <w:t xml:space="preserve">tudies and </w:t>
      </w:r>
      <w:r w:rsidR="004E3741">
        <w:rPr>
          <w:rStyle w:val="None"/>
          <w:rFonts w:ascii="Arial" w:hAnsi="Arial"/>
          <w:sz w:val="22"/>
          <w:szCs w:val="22"/>
          <w:u w:val="single"/>
        </w:rPr>
        <w:t>D</w:t>
      </w:r>
      <w:r w:rsidRPr="002124DE">
        <w:rPr>
          <w:rStyle w:val="None"/>
          <w:rFonts w:ascii="Arial" w:hAnsi="Arial"/>
          <w:sz w:val="22"/>
          <w:szCs w:val="22"/>
          <w:u w:val="single"/>
        </w:rPr>
        <w:t>ata</w:t>
      </w:r>
    </w:p>
    <w:p w14:paraId="02666FF6" w14:textId="77777777" w:rsidR="00DB65FE" w:rsidRDefault="00DB65FE" w:rsidP="00F40974">
      <w:pPr>
        <w:pStyle w:val="NoSpacing"/>
        <w:tabs>
          <w:tab w:val="left" w:pos="2145"/>
        </w:tabs>
        <w:ind w:left="360"/>
        <w:rPr>
          <w:rStyle w:val="None"/>
          <w:rFonts w:ascii="Arial" w:hAnsi="Arial"/>
          <w:sz w:val="22"/>
          <w:szCs w:val="22"/>
        </w:rPr>
      </w:pPr>
    </w:p>
    <w:p w14:paraId="6C00C7DC" w14:textId="77777777" w:rsidR="004E3741" w:rsidRDefault="00F503E0" w:rsidP="00F40974">
      <w:pPr>
        <w:pStyle w:val="NoSpacing"/>
        <w:tabs>
          <w:tab w:val="left" w:pos="2145"/>
        </w:tabs>
        <w:ind w:left="360"/>
        <w:rPr>
          <w:rStyle w:val="None"/>
          <w:rFonts w:ascii="Arial" w:hAnsi="Arial"/>
          <w:sz w:val="22"/>
          <w:szCs w:val="22"/>
        </w:rPr>
      </w:pPr>
      <w:r w:rsidRPr="004F73F8">
        <w:rPr>
          <w:rStyle w:val="None"/>
          <w:rFonts w:ascii="Arial" w:hAnsi="Arial"/>
          <w:sz w:val="22"/>
          <w:szCs w:val="22"/>
        </w:rPr>
        <w:t>Available studies</w:t>
      </w:r>
      <w:r>
        <w:rPr>
          <w:rStyle w:val="None"/>
          <w:rFonts w:ascii="Arial" w:hAnsi="Arial"/>
          <w:sz w:val="22"/>
          <w:szCs w:val="22"/>
        </w:rPr>
        <w:t xml:space="preserve"> and data that </w:t>
      </w:r>
      <w:r w:rsidRPr="00C71D7D">
        <w:rPr>
          <w:rStyle w:val="None"/>
          <w:rFonts w:ascii="Arial" w:hAnsi="Arial"/>
          <w:sz w:val="22"/>
          <w:szCs w:val="22"/>
        </w:rPr>
        <w:t>can be used</w:t>
      </w:r>
      <w:r>
        <w:rPr>
          <w:rStyle w:val="None"/>
          <w:rFonts w:ascii="Arial" w:hAnsi="Arial"/>
          <w:sz w:val="22"/>
          <w:szCs w:val="22"/>
        </w:rPr>
        <w:t xml:space="preserve"> may include, but are not limited to: </w:t>
      </w:r>
    </w:p>
    <w:p w14:paraId="2248EBC8" w14:textId="77777777" w:rsidR="004E3741" w:rsidRDefault="004E3741" w:rsidP="002124DE">
      <w:pPr>
        <w:pStyle w:val="NoSpacing"/>
        <w:tabs>
          <w:tab w:val="left" w:pos="2145"/>
        </w:tabs>
        <w:ind w:left="1080"/>
        <w:rPr>
          <w:rStyle w:val="None"/>
          <w:rFonts w:ascii="Arial" w:hAnsi="Arial"/>
          <w:sz w:val="22"/>
          <w:szCs w:val="22"/>
        </w:rPr>
      </w:pPr>
    </w:p>
    <w:p w14:paraId="633D3464" w14:textId="437E1FA6" w:rsidR="004E3741" w:rsidRDefault="004E3741" w:rsidP="004E3741">
      <w:pPr>
        <w:pStyle w:val="NoSpacing"/>
        <w:numPr>
          <w:ilvl w:val="0"/>
          <w:numId w:val="58"/>
        </w:numPr>
        <w:tabs>
          <w:tab w:val="left" w:pos="2145"/>
        </w:tabs>
        <w:rPr>
          <w:rStyle w:val="None"/>
          <w:rFonts w:ascii="Arial" w:hAnsi="Arial"/>
          <w:sz w:val="22"/>
          <w:szCs w:val="22"/>
        </w:rPr>
      </w:pPr>
      <w:r>
        <w:rPr>
          <w:rStyle w:val="None"/>
          <w:rFonts w:ascii="Arial" w:hAnsi="Arial"/>
          <w:sz w:val="22"/>
          <w:szCs w:val="22"/>
        </w:rPr>
        <w:t>R</w:t>
      </w:r>
      <w:r w:rsidR="00F503E0">
        <w:rPr>
          <w:rStyle w:val="None"/>
          <w:rFonts w:ascii="Arial" w:hAnsi="Arial"/>
          <w:sz w:val="22"/>
          <w:szCs w:val="22"/>
        </w:rPr>
        <w:t xml:space="preserve">eservoir Firm Yield </w:t>
      </w:r>
      <w:proofErr w:type="gramStart"/>
      <w:r w:rsidR="00F503E0">
        <w:rPr>
          <w:rStyle w:val="None"/>
          <w:rFonts w:ascii="Arial" w:hAnsi="Arial"/>
          <w:sz w:val="22"/>
          <w:szCs w:val="22"/>
        </w:rPr>
        <w:t>studies;</w:t>
      </w:r>
      <w:proofErr w:type="gramEnd"/>
      <w:r w:rsidR="00F503E0">
        <w:rPr>
          <w:rStyle w:val="None"/>
          <w:rFonts w:ascii="Arial" w:hAnsi="Arial"/>
          <w:sz w:val="22"/>
          <w:szCs w:val="22"/>
        </w:rPr>
        <w:t xml:space="preserve"> </w:t>
      </w:r>
    </w:p>
    <w:p w14:paraId="74F2F32D" w14:textId="77777777" w:rsidR="004E3741" w:rsidRDefault="00F503E0" w:rsidP="004E3741">
      <w:pPr>
        <w:pStyle w:val="NoSpacing"/>
        <w:numPr>
          <w:ilvl w:val="0"/>
          <w:numId w:val="58"/>
        </w:numPr>
        <w:tabs>
          <w:tab w:val="left" w:pos="2145"/>
        </w:tabs>
        <w:rPr>
          <w:rStyle w:val="None"/>
          <w:rFonts w:ascii="Arial" w:hAnsi="Arial"/>
          <w:sz w:val="22"/>
          <w:szCs w:val="22"/>
        </w:rPr>
      </w:pPr>
      <w:r>
        <w:rPr>
          <w:rStyle w:val="None"/>
          <w:rFonts w:ascii="Arial" w:hAnsi="Arial"/>
          <w:sz w:val="22"/>
          <w:szCs w:val="22"/>
        </w:rPr>
        <w:t xml:space="preserve">Rate </w:t>
      </w:r>
      <w:proofErr w:type="gramStart"/>
      <w:r>
        <w:rPr>
          <w:rStyle w:val="None"/>
          <w:rFonts w:ascii="Arial" w:hAnsi="Arial"/>
          <w:sz w:val="22"/>
          <w:szCs w:val="22"/>
        </w:rPr>
        <w:t>Studies;</w:t>
      </w:r>
      <w:proofErr w:type="gramEnd"/>
      <w:r>
        <w:rPr>
          <w:rStyle w:val="None"/>
          <w:rFonts w:ascii="Arial" w:hAnsi="Arial"/>
          <w:sz w:val="22"/>
          <w:szCs w:val="22"/>
        </w:rPr>
        <w:t xml:space="preserve"> </w:t>
      </w:r>
    </w:p>
    <w:p w14:paraId="2B004E2A" w14:textId="77777777" w:rsidR="004E3741" w:rsidRDefault="00F503E0" w:rsidP="004E3741">
      <w:pPr>
        <w:pStyle w:val="NoSpacing"/>
        <w:numPr>
          <w:ilvl w:val="0"/>
          <w:numId w:val="58"/>
        </w:numPr>
        <w:tabs>
          <w:tab w:val="left" w:pos="2145"/>
        </w:tabs>
        <w:rPr>
          <w:rStyle w:val="None"/>
          <w:rFonts w:ascii="Arial" w:hAnsi="Arial"/>
          <w:sz w:val="22"/>
          <w:szCs w:val="22"/>
        </w:rPr>
      </w:pPr>
      <w:r>
        <w:rPr>
          <w:rStyle w:val="None"/>
          <w:rFonts w:ascii="Arial" w:hAnsi="Arial"/>
          <w:sz w:val="22"/>
          <w:szCs w:val="22"/>
        </w:rPr>
        <w:t xml:space="preserve">Pumping Test/Zone II </w:t>
      </w:r>
      <w:proofErr w:type="gramStart"/>
      <w:r>
        <w:rPr>
          <w:rStyle w:val="None"/>
          <w:rFonts w:ascii="Arial" w:hAnsi="Arial"/>
          <w:sz w:val="22"/>
          <w:szCs w:val="22"/>
        </w:rPr>
        <w:t>reports;</w:t>
      </w:r>
      <w:proofErr w:type="gramEnd"/>
      <w:r>
        <w:rPr>
          <w:rStyle w:val="None"/>
          <w:rFonts w:ascii="Arial" w:hAnsi="Arial"/>
          <w:sz w:val="22"/>
          <w:szCs w:val="22"/>
        </w:rPr>
        <w:t xml:space="preserve"> </w:t>
      </w:r>
    </w:p>
    <w:p w14:paraId="1FDE2295" w14:textId="77777777" w:rsidR="004E3741" w:rsidRDefault="00F503E0" w:rsidP="004E3741">
      <w:pPr>
        <w:pStyle w:val="NoSpacing"/>
        <w:numPr>
          <w:ilvl w:val="0"/>
          <w:numId w:val="58"/>
        </w:numPr>
        <w:tabs>
          <w:tab w:val="left" w:pos="2145"/>
        </w:tabs>
        <w:rPr>
          <w:rStyle w:val="None"/>
          <w:rFonts w:ascii="Arial" w:hAnsi="Arial"/>
          <w:sz w:val="22"/>
          <w:szCs w:val="22"/>
        </w:rPr>
      </w:pPr>
      <w:r>
        <w:rPr>
          <w:rStyle w:val="None"/>
          <w:rFonts w:ascii="Arial" w:hAnsi="Arial"/>
          <w:sz w:val="22"/>
          <w:szCs w:val="22"/>
        </w:rPr>
        <w:t xml:space="preserve">U.S. Geological Survey (USGS) </w:t>
      </w:r>
      <w:proofErr w:type="gramStart"/>
      <w:r>
        <w:rPr>
          <w:rStyle w:val="None"/>
          <w:rFonts w:ascii="Arial" w:hAnsi="Arial"/>
          <w:sz w:val="22"/>
          <w:szCs w:val="22"/>
        </w:rPr>
        <w:t>reports;</w:t>
      </w:r>
      <w:proofErr w:type="gramEnd"/>
      <w:r>
        <w:rPr>
          <w:rStyle w:val="None"/>
          <w:rFonts w:ascii="Arial" w:hAnsi="Arial"/>
          <w:sz w:val="22"/>
          <w:szCs w:val="22"/>
        </w:rPr>
        <w:t xml:space="preserve"> </w:t>
      </w:r>
    </w:p>
    <w:p w14:paraId="62E66DD0" w14:textId="77777777" w:rsidR="004E3741" w:rsidRDefault="00F503E0" w:rsidP="004E3741">
      <w:pPr>
        <w:pStyle w:val="NoSpacing"/>
        <w:numPr>
          <w:ilvl w:val="0"/>
          <w:numId w:val="58"/>
        </w:numPr>
        <w:tabs>
          <w:tab w:val="left" w:pos="2145"/>
        </w:tabs>
        <w:rPr>
          <w:rStyle w:val="None"/>
          <w:rFonts w:ascii="Arial" w:hAnsi="Arial"/>
          <w:sz w:val="22"/>
          <w:szCs w:val="22"/>
        </w:rPr>
      </w:pPr>
      <w:r>
        <w:rPr>
          <w:rStyle w:val="None"/>
          <w:rFonts w:ascii="Arial" w:hAnsi="Arial"/>
          <w:sz w:val="22"/>
          <w:szCs w:val="22"/>
        </w:rPr>
        <w:t xml:space="preserve">Drought </w:t>
      </w:r>
      <w:proofErr w:type="gramStart"/>
      <w:r>
        <w:rPr>
          <w:rStyle w:val="None"/>
          <w:rFonts w:ascii="Arial" w:hAnsi="Arial"/>
          <w:sz w:val="22"/>
          <w:szCs w:val="22"/>
        </w:rPr>
        <w:t>Plans;</w:t>
      </w:r>
      <w:proofErr w:type="gramEnd"/>
      <w:r>
        <w:rPr>
          <w:rStyle w:val="None"/>
          <w:rFonts w:ascii="Arial" w:hAnsi="Arial"/>
          <w:sz w:val="22"/>
          <w:szCs w:val="22"/>
        </w:rPr>
        <w:t xml:space="preserve"> </w:t>
      </w:r>
    </w:p>
    <w:p w14:paraId="05AD8C0C" w14:textId="77777777" w:rsidR="004E3741" w:rsidRDefault="00F503E0" w:rsidP="004E3741">
      <w:pPr>
        <w:pStyle w:val="NoSpacing"/>
        <w:numPr>
          <w:ilvl w:val="0"/>
          <w:numId w:val="58"/>
        </w:numPr>
        <w:tabs>
          <w:tab w:val="left" w:pos="2145"/>
        </w:tabs>
        <w:rPr>
          <w:rStyle w:val="None"/>
          <w:rFonts w:ascii="Arial" w:hAnsi="Arial"/>
          <w:sz w:val="22"/>
          <w:szCs w:val="22"/>
        </w:rPr>
      </w:pPr>
      <w:r>
        <w:rPr>
          <w:rStyle w:val="None"/>
          <w:rFonts w:ascii="Arial" w:hAnsi="Arial"/>
          <w:sz w:val="22"/>
          <w:szCs w:val="22"/>
        </w:rPr>
        <w:t xml:space="preserve">stormwater management </w:t>
      </w:r>
      <w:proofErr w:type="gramStart"/>
      <w:r>
        <w:rPr>
          <w:rStyle w:val="None"/>
          <w:rFonts w:ascii="Arial" w:hAnsi="Arial"/>
          <w:sz w:val="22"/>
          <w:szCs w:val="22"/>
        </w:rPr>
        <w:t>plans;</w:t>
      </w:r>
      <w:proofErr w:type="gramEnd"/>
      <w:r>
        <w:rPr>
          <w:rStyle w:val="None"/>
          <w:rFonts w:ascii="Arial" w:hAnsi="Arial"/>
          <w:sz w:val="22"/>
          <w:szCs w:val="22"/>
        </w:rPr>
        <w:t xml:space="preserve"> </w:t>
      </w:r>
    </w:p>
    <w:p w14:paraId="2C8E992B" w14:textId="77777777" w:rsidR="004E3741" w:rsidRDefault="00F503E0" w:rsidP="004E3741">
      <w:pPr>
        <w:pStyle w:val="NoSpacing"/>
        <w:numPr>
          <w:ilvl w:val="0"/>
          <w:numId w:val="58"/>
        </w:numPr>
        <w:tabs>
          <w:tab w:val="left" w:pos="2145"/>
        </w:tabs>
        <w:rPr>
          <w:rStyle w:val="None"/>
          <w:rFonts w:ascii="Arial" w:hAnsi="Arial"/>
          <w:sz w:val="22"/>
          <w:szCs w:val="22"/>
        </w:rPr>
      </w:pPr>
      <w:r>
        <w:rPr>
          <w:rStyle w:val="None"/>
          <w:rFonts w:ascii="Arial" w:hAnsi="Arial"/>
          <w:sz w:val="22"/>
          <w:szCs w:val="22"/>
        </w:rPr>
        <w:t xml:space="preserve">dam removal feasibility </w:t>
      </w:r>
      <w:proofErr w:type="gramStart"/>
      <w:r>
        <w:rPr>
          <w:rStyle w:val="None"/>
          <w:rFonts w:ascii="Arial" w:hAnsi="Arial"/>
          <w:sz w:val="22"/>
          <w:szCs w:val="22"/>
        </w:rPr>
        <w:t>studies;</w:t>
      </w:r>
      <w:proofErr w:type="gramEnd"/>
      <w:r>
        <w:rPr>
          <w:rStyle w:val="None"/>
          <w:rFonts w:ascii="Arial" w:hAnsi="Arial"/>
          <w:sz w:val="22"/>
          <w:szCs w:val="22"/>
        </w:rPr>
        <w:t xml:space="preserve"> </w:t>
      </w:r>
    </w:p>
    <w:p w14:paraId="0E058E45" w14:textId="77777777" w:rsidR="004E3741" w:rsidRDefault="00F503E0" w:rsidP="004E3741">
      <w:pPr>
        <w:pStyle w:val="NoSpacing"/>
        <w:numPr>
          <w:ilvl w:val="0"/>
          <w:numId w:val="58"/>
        </w:numPr>
        <w:tabs>
          <w:tab w:val="left" w:pos="2145"/>
        </w:tabs>
        <w:rPr>
          <w:rStyle w:val="None"/>
          <w:rFonts w:ascii="Arial" w:hAnsi="Arial"/>
          <w:sz w:val="22"/>
          <w:szCs w:val="22"/>
        </w:rPr>
      </w:pPr>
      <w:r>
        <w:rPr>
          <w:rStyle w:val="None"/>
          <w:rFonts w:ascii="Arial" w:hAnsi="Arial"/>
          <w:sz w:val="22"/>
          <w:szCs w:val="22"/>
        </w:rPr>
        <w:t xml:space="preserve">WMA Pilot Project </w:t>
      </w:r>
      <w:proofErr w:type="gramStart"/>
      <w:r>
        <w:rPr>
          <w:rStyle w:val="None"/>
          <w:rFonts w:ascii="Arial" w:hAnsi="Arial"/>
          <w:sz w:val="22"/>
          <w:szCs w:val="22"/>
        </w:rPr>
        <w:t>Reports;</w:t>
      </w:r>
      <w:proofErr w:type="gramEnd"/>
      <w:r>
        <w:rPr>
          <w:rStyle w:val="None"/>
          <w:rFonts w:ascii="Arial" w:hAnsi="Arial"/>
          <w:sz w:val="22"/>
          <w:szCs w:val="22"/>
        </w:rPr>
        <w:t xml:space="preserve"> </w:t>
      </w:r>
    </w:p>
    <w:p w14:paraId="4BC54EDA" w14:textId="77777777" w:rsidR="004E3741" w:rsidRDefault="00F503E0" w:rsidP="004E3741">
      <w:pPr>
        <w:pStyle w:val="NoSpacing"/>
        <w:numPr>
          <w:ilvl w:val="0"/>
          <w:numId w:val="58"/>
        </w:numPr>
        <w:tabs>
          <w:tab w:val="left" w:pos="2145"/>
        </w:tabs>
        <w:rPr>
          <w:rStyle w:val="None"/>
          <w:rFonts w:ascii="Arial" w:hAnsi="Arial"/>
          <w:sz w:val="22"/>
          <w:szCs w:val="22"/>
        </w:rPr>
      </w:pPr>
      <w:r>
        <w:rPr>
          <w:rStyle w:val="None"/>
          <w:rFonts w:ascii="Arial" w:hAnsi="Arial"/>
          <w:sz w:val="22"/>
          <w:szCs w:val="22"/>
        </w:rPr>
        <w:t xml:space="preserve">fisheries restoration </w:t>
      </w:r>
      <w:proofErr w:type="gramStart"/>
      <w:r>
        <w:rPr>
          <w:rStyle w:val="None"/>
          <w:rFonts w:ascii="Arial" w:hAnsi="Arial"/>
          <w:sz w:val="22"/>
          <w:szCs w:val="22"/>
        </w:rPr>
        <w:t>studies;</w:t>
      </w:r>
      <w:proofErr w:type="gramEnd"/>
      <w:r>
        <w:rPr>
          <w:rStyle w:val="None"/>
          <w:rFonts w:ascii="Arial" w:hAnsi="Arial"/>
          <w:sz w:val="22"/>
          <w:szCs w:val="22"/>
        </w:rPr>
        <w:t xml:space="preserve"> </w:t>
      </w:r>
    </w:p>
    <w:p w14:paraId="0BDD37BE" w14:textId="77777777" w:rsidR="004E3741" w:rsidRDefault="00F503E0" w:rsidP="004E3741">
      <w:pPr>
        <w:pStyle w:val="NoSpacing"/>
        <w:numPr>
          <w:ilvl w:val="0"/>
          <w:numId w:val="58"/>
        </w:numPr>
        <w:tabs>
          <w:tab w:val="left" w:pos="2145"/>
        </w:tabs>
        <w:rPr>
          <w:rStyle w:val="None"/>
          <w:rFonts w:ascii="Arial" w:hAnsi="Arial"/>
          <w:sz w:val="22"/>
          <w:szCs w:val="22"/>
        </w:rPr>
      </w:pPr>
      <w:r>
        <w:rPr>
          <w:rStyle w:val="None"/>
          <w:rFonts w:ascii="Arial" w:hAnsi="Arial"/>
          <w:sz w:val="22"/>
          <w:szCs w:val="22"/>
        </w:rPr>
        <w:t xml:space="preserve">water use </w:t>
      </w:r>
      <w:proofErr w:type="gramStart"/>
      <w:r>
        <w:rPr>
          <w:rStyle w:val="None"/>
          <w:rFonts w:ascii="Arial" w:hAnsi="Arial"/>
          <w:sz w:val="22"/>
          <w:szCs w:val="22"/>
        </w:rPr>
        <w:t>forecasts;</w:t>
      </w:r>
      <w:proofErr w:type="gramEnd"/>
      <w:r>
        <w:rPr>
          <w:rStyle w:val="None"/>
          <w:rFonts w:ascii="Arial" w:hAnsi="Arial"/>
          <w:sz w:val="22"/>
          <w:szCs w:val="22"/>
        </w:rPr>
        <w:t xml:space="preserve"> </w:t>
      </w:r>
    </w:p>
    <w:p w14:paraId="1B9183A5" w14:textId="77777777" w:rsidR="004E3741" w:rsidRDefault="00F503E0" w:rsidP="004E3741">
      <w:pPr>
        <w:pStyle w:val="NoSpacing"/>
        <w:numPr>
          <w:ilvl w:val="0"/>
          <w:numId w:val="58"/>
        </w:numPr>
        <w:tabs>
          <w:tab w:val="left" w:pos="2145"/>
        </w:tabs>
        <w:rPr>
          <w:rStyle w:val="None"/>
          <w:rFonts w:ascii="Arial" w:hAnsi="Arial"/>
          <w:sz w:val="22"/>
          <w:szCs w:val="22"/>
        </w:rPr>
      </w:pPr>
      <w:r>
        <w:rPr>
          <w:rStyle w:val="None"/>
          <w:rFonts w:ascii="Arial" w:hAnsi="Arial"/>
          <w:sz w:val="22"/>
          <w:szCs w:val="22"/>
        </w:rPr>
        <w:t xml:space="preserve">existing indoor and outdoor water conservation </w:t>
      </w:r>
      <w:proofErr w:type="gramStart"/>
      <w:r>
        <w:rPr>
          <w:rStyle w:val="None"/>
          <w:rFonts w:ascii="Arial" w:hAnsi="Arial"/>
          <w:sz w:val="22"/>
          <w:szCs w:val="22"/>
        </w:rPr>
        <w:t>programs;</w:t>
      </w:r>
      <w:proofErr w:type="gramEnd"/>
      <w:r>
        <w:rPr>
          <w:rStyle w:val="None"/>
          <w:rFonts w:ascii="Arial" w:hAnsi="Arial"/>
          <w:sz w:val="22"/>
          <w:szCs w:val="22"/>
        </w:rPr>
        <w:t xml:space="preserve"> </w:t>
      </w:r>
    </w:p>
    <w:p w14:paraId="00EB38C3" w14:textId="77777777" w:rsidR="004E3741" w:rsidRDefault="00F503E0" w:rsidP="004E3741">
      <w:pPr>
        <w:pStyle w:val="NoSpacing"/>
        <w:numPr>
          <w:ilvl w:val="0"/>
          <w:numId w:val="58"/>
        </w:numPr>
        <w:tabs>
          <w:tab w:val="left" w:pos="2145"/>
        </w:tabs>
        <w:rPr>
          <w:rStyle w:val="None"/>
          <w:rFonts w:ascii="Arial" w:hAnsi="Arial"/>
          <w:sz w:val="22"/>
          <w:szCs w:val="22"/>
        </w:rPr>
      </w:pPr>
      <w:r>
        <w:rPr>
          <w:rStyle w:val="None"/>
          <w:rFonts w:ascii="Arial" w:hAnsi="Arial"/>
          <w:sz w:val="22"/>
          <w:szCs w:val="22"/>
        </w:rPr>
        <w:t xml:space="preserve">water and sewer billing </w:t>
      </w:r>
      <w:proofErr w:type="gramStart"/>
      <w:r>
        <w:rPr>
          <w:rStyle w:val="None"/>
          <w:rFonts w:ascii="Arial" w:hAnsi="Arial"/>
          <w:sz w:val="22"/>
          <w:szCs w:val="22"/>
        </w:rPr>
        <w:t>rates;</w:t>
      </w:r>
      <w:proofErr w:type="gramEnd"/>
      <w:r>
        <w:rPr>
          <w:rStyle w:val="None"/>
          <w:rFonts w:ascii="Arial" w:hAnsi="Arial"/>
          <w:sz w:val="22"/>
          <w:szCs w:val="22"/>
        </w:rPr>
        <w:t xml:space="preserve"> </w:t>
      </w:r>
    </w:p>
    <w:p w14:paraId="19D98945" w14:textId="77777777" w:rsidR="004E3741" w:rsidRDefault="00F503E0" w:rsidP="004E3741">
      <w:pPr>
        <w:pStyle w:val="NoSpacing"/>
        <w:numPr>
          <w:ilvl w:val="0"/>
          <w:numId w:val="58"/>
        </w:numPr>
        <w:tabs>
          <w:tab w:val="left" w:pos="2145"/>
        </w:tabs>
        <w:rPr>
          <w:rStyle w:val="None"/>
          <w:rFonts w:ascii="Arial" w:hAnsi="Arial"/>
          <w:sz w:val="22"/>
          <w:szCs w:val="22"/>
        </w:rPr>
      </w:pPr>
      <w:r>
        <w:rPr>
          <w:rStyle w:val="None"/>
          <w:rFonts w:ascii="Arial" w:hAnsi="Arial"/>
          <w:sz w:val="22"/>
          <w:szCs w:val="22"/>
        </w:rPr>
        <w:t xml:space="preserve">wastewater collection and disposal </w:t>
      </w:r>
      <w:proofErr w:type="gramStart"/>
      <w:r>
        <w:rPr>
          <w:rStyle w:val="None"/>
          <w:rFonts w:ascii="Arial" w:hAnsi="Arial"/>
          <w:sz w:val="22"/>
          <w:szCs w:val="22"/>
        </w:rPr>
        <w:t>systems;</w:t>
      </w:r>
      <w:proofErr w:type="gramEnd"/>
    </w:p>
    <w:p w14:paraId="2061E60E" w14:textId="77777777" w:rsidR="004E3741" w:rsidRDefault="00F503E0" w:rsidP="004E3741">
      <w:pPr>
        <w:pStyle w:val="NoSpacing"/>
        <w:numPr>
          <w:ilvl w:val="0"/>
          <w:numId w:val="58"/>
        </w:numPr>
        <w:tabs>
          <w:tab w:val="left" w:pos="2145"/>
        </w:tabs>
        <w:rPr>
          <w:rStyle w:val="None"/>
          <w:rFonts w:ascii="Arial" w:hAnsi="Arial"/>
          <w:sz w:val="22"/>
          <w:szCs w:val="22"/>
        </w:rPr>
      </w:pPr>
      <w:r>
        <w:rPr>
          <w:rStyle w:val="None"/>
          <w:rFonts w:ascii="Arial" w:hAnsi="Arial"/>
          <w:sz w:val="22"/>
          <w:szCs w:val="22"/>
        </w:rPr>
        <w:t xml:space="preserve"> sewer system inflow/infiltration data; existing reports or data describing instream aquatic habitat </w:t>
      </w:r>
      <w:proofErr w:type="gramStart"/>
      <w:r>
        <w:rPr>
          <w:rStyle w:val="None"/>
          <w:rFonts w:ascii="Arial" w:hAnsi="Arial"/>
          <w:sz w:val="22"/>
          <w:szCs w:val="22"/>
        </w:rPr>
        <w:t>characteristics;</w:t>
      </w:r>
      <w:proofErr w:type="gramEnd"/>
      <w:r>
        <w:rPr>
          <w:rStyle w:val="None"/>
          <w:rFonts w:ascii="Arial" w:hAnsi="Arial"/>
          <w:sz w:val="22"/>
          <w:szCs w:val="22"/>
        </w:rPr>
        <w:t xml:space="preserve"> </w:t>
      </w:r>
    </w:p>
    <w:p w14:paraId="103274DE" w14:textId="54B0B44E" w:rsidR="004E3741" w:rsidRDefault="00F503E0" w:rsidP="004E3741">
      <w:pPr>
        <w:pStyle w:val="NoSpacing"/>
        <w:numPr>
          <w:ilvl w:val="0"/>
          <w:numId w:val="58"/>
        </w:numPr>
        <w:tabs>
          <w:tab w:val="left" w:pos="2145"/>
        </w:tabs>
        <w:rPr>
          <w:rStyle w:val="None"/>
          <w:rFonts w:ascii="Arial" w:hAnsi="Arial"/>
          <w:sz w:val="22"/>
          <w:szCs w:val="22"/>
        </w:rPr>
      </w:pPr>
      <w:r>
        <w:rPr>
          <w:rStyle w:val="None"/>
          <w:rFonts w:ascii="Arial" w:hAnsi="Arial"/>
          <w:sz w:val="22"/>
          <w:szCs w:val="22"/>
        </w:rPr>
        <w:t xml:space="preserve">inventory of dams; </w:t>
      </w:r>
      <w:r w:rsidR="00E638B2">
        <w:rPr>
          <w:rStyle w:val="None"/>
          <w:rFonts w:ascii="Arial" w:hAnsi="Arial"/>
          <w:sz w:val="22"/>
          <w:szCs w:val="22"/>
        </w:rPr>
        <w:t>and/</w:t>
      </w:r>
      <w:r w:rsidR="004E3741">
        <w:rPr>
          <w:rStyle w:val="None"/>
          <w:rFonts w:ascii="Arial" w:hAnsi="Arial"/>
          <w:sz w:val="22"/>
          <w:szCs w:val="22"/>
        </w:rPr>
        <w:t>or</w:t>
      </w:r>
    </w:p>
    <w:p w14:paraId="5E404055" w14:textId="434A3079" w:rsidR="004E3741" w:rsidRDefault="00F503E0" w:rsidP="002124DE">
      <w:pPr>
        <w:pStyle w:val="NoSpacing"/>
        <w:numPr>
          <w:ilvl w:val="0"/>
          <w:numId w:val="58"/>
        </w:numPr>
        <w:tabs>
          <w:tab w:val="left" w:pos="2145"/>
        </w:tabs>
        <w:rPr>
          <w:rStyle w:val="None"/>
          <w:rFonts w:ascii="Arial" w:hAnsi="Arial"/>
          <w:sz w:val="22"/>
          <w:szCs w:val="22"/>
        </w:rPr>
      </w:pPr>
      <w:r>
        <w:rPr>
          <w:rStyle w:val="None"/>
          <w:rFonts w:ascii="Arial" w:hAnsi="Arial"/>
          <w:sz w:val="22"/>
          <w:szCs w:val="22"/>
        </w:rPr>
        <w:t xml:space="preserve">stormwater system data, or an inventory of road crossings over streams and culvert types.  </w:t>
      </w:r>
    </w:p>
    <w:p w14:paraId="28DA379B" w14:textId="77777777" w:rsidR="004E3741" w:rsidRDefault="004E3741" w:rsidP="00F40974">
      <w:pPr>
        <w:pStyle w:val="NoSpacing"/>
        <w:tabs>
          <w:tab w:val="left" w:pos="2145"/>
        </w:tabs>
        <w:ind w:left="360"/>
        <w:rPr>
          <w:rStyle w:val="None"/>
          <w:rFonts w:ascii="Arial" w:hAnsi="Arial"/>
          <w:sz w:val="22"/>
          <w:szCs w:val="22"/>
        </w:rPr>
      </w:pPr>
    </w:p>
    <w:p w14:paraId="50202F1A" w14:textId="72B3A4A1" w:rsidR="004E3741" w:rsidRDefault="00F503E0" w:rsidP="00F40974">
      <w:pPr>
        <w:pStyle w:val="NoSpacing"/>
        <w:tabs>
          <w:tab w:val="left" w:pos="2145"/>
        </w:tabs>
        <w:ind w:left="360"/>
        <w:rPr>
          <w:rStyle w:val="None"/>
          <w:rFonts w:ascii="Arial" w:hAnsi="Arial"/>
          <w:sz w:val="22"/>
          <w:szCs w:val="22"/>
        </w:rPr>
      </w:pPr>
      <w:r>
        <w:rPr>
          <w:rStyle w:val="None"/>
          <w:rFonts w:ascii="Arial" w:hAnsi="Arial"/>
          <w:sz w:val="22"/>
          <w:szCs w:val="22"/>
        </w:rPr>
        <w:t xml:space="preserve">Data </w:t>
      </w:r>
      <w:r w:rsidR="004E3741">
        <w:rPr>
          <w:rStyle w:val="None"/>
          <w:rFonts w:ascii="Arial" w:hAnsi="Arial"/>
          <w:sz w:val="22"/>
          <w:szCs w:val="22"/>
        </w:rPr>
        <w:t xml:space="preserve">may </w:t>
      </w:r>
      <w:r>
        <w:rPr>
          <w:rStyle w:val="None"/>
          <w:rFonts w:ascii="Arial" w:hAnsi="Arial"/>
          <w:sz w:val="22"/>
          <w:szCs w:val="22"/>
        </w:rPr>
        <w:t xml:space="preserve">also include existing programs such as: </w:t>
      </w:r>
    </w:p>
    <w:p w14:paraId="3695AC1F" w14:textId="77777777" w:rsidR="004E3741" w:rsidRDefault="004E3741" w:rsidP="00F40974">
      <w:pPr>
        <w:pStyle w:val="NoSpacing"/>
        <w:tabs>
          <w:tab w:val="left" w:pos="2145"/>
        </w:tabs>
        <w:ind w:left="360"/>
        <w:rPr>
          <w:rStyle w:val="None"/>
          <w:rFonts w:ascii="Arial" w:hAnsi="Arial"/>
          <w:sz w:val="22"/>
          <w:szCs w:val="22"/>
        </w:rPr>
      </w:pPr>
    </w:p>
    <w:p w14:paraId="1D115703" w14:textId="77777777" w:rsidR="004E3741" w:rsidRPr="00112009" w:rsidRDefault="00F503E0" w:rsidP="004E3741">
      <w:pPr>
        <w:pStyle w:val="NoSpacing"/>
        <w:numPr>
          <w:ilvl w:val="0"/>
          <w:numId w:val="57"/>
        </w:numPr>
        <w:tabs>
          <w:tab w:val="left" w:pos="2145"/>
        </w:tabs>
        <w:rPr>
          <w:rStyle w:val="None"/>
          <w:rFonts w:ascii="Arial" w:eastAsia="Arial" w:hAnsi="Arial" w:cs="Arial"/>
          <w:sz w:val="22"/>
          <w:szCs w:val="22"/>
        </w:rPr>
      </w:pPr>
      <w:r>
        <w:rPr>
          <w:rStyle w:val="None"/>
          <w:rFonts w:ascii="Arial" w:hAnsi="Arial"/>
          <w:sz w:val="22"/>
          <w:szCs w:val="22"/>
        </w:rPr>
        <w:t xml:space="preserve">local bylaws regulating land </w:t>
      </w:r>
      <w:proofErr w:type="gramStart"/>
      <w:r>
        <w:rPr>
          <w:rStyle w:val="None"/>
          <w:rFonts w:ascii="Arial" w:hAnsi="Arial"/>
          <w:sz w:val="22"/>
          <w:szCs w:val="22"/>
        </w:rPr>
        <w:t>development;</w:t>
      </w:r>
      <w:proofErr w:type="gramEnd"/>
      <w:r>
        <w:rPr>
          <w:rStyle w:val="None"/>
          <w:rFonts w:ascii="Arial" w:hAnsi="Arial"/>
          <w:sz w:val="22"/>
          <w:szCs w:val="22"/>
        </w:rPr>
        <w:t xml:space="preserve"> </w:t>
      </w:r>
    </w:p>
    <w:p w14:paraId="62D230BB" w14:textId="77777777" w:rsidR="004E3741" w:rsidRPr="00112009" w:rsidRDefault="00F503E0" w:rsidP="004E3741">
      <w:pPr>
        <w:pStyle w:val="NoSpacing"/>
        <w:numPr>
          <w:ilvl w:val="0"/>
          <w:numId w:val="57"/>
        </w:numPr>
        <w:tabs>
          <w:tab w:val="left" w:pos="2145"/>
        </w:tabs>
        <w:rPr>
          <w:rStyle w:val="None"/>
          <w:rFonts w:ascii="Arial" w:eastAsia="Arial" w:hAnsi="Arial" w:cs="Arial"/>
          <w:sz w:val="22"/>
          <w:szCs w:val="22"/>
        </w:rPr>
      </w:pPr>
      <w:r>
        <w:rPr>
          <w:rStyle w:val="None"/>
          <w:rFonts w:ascii="Arial" w:hAnsi="Arial"/>
          <w:sz w:val="22"/>
          <w:szCs w:val="22"/>
        </w:rPr>
        <w:t xml:space="preserve">indoor and/or outdoor water </w:t>
      </w:r>
      <w:proofErr w:type="gramStart"/>
      <w:r>
        <w:rPr>
          <w:rStyle w:val="None"/>
          <w:rFonts w:ascii="Arial" w:hAnsi="Arial"/>
          <w:sz w:val="22"/>
          <w:szCs w:val="22"/>
        </w:rPr>
        <w:t>use;</w:t>
      </w:r>
      <w:proofErr w:type="gramEnd"/>
      <w:r>
        <w:rPr>
          <w:rStyle w:val="None"/>
          <w:rFonts w:ascii="Arial" w:hAnsi="Arial"/>
          <w:sz w:val="22"/>
          <w:szCs w:val="22"/>
        </w:rPr>
        <w:t xml:space="preserve"> </w:t>
      </w:r>
    </w:p>
    <w:p w14:paraId="1EDFDDA6" w14:textId="6472EBA7" w:rsidR="004E3741" w:rsidRPr="00112009" w:rsidRDefault="00F503E0" w:rsidP="004E3741">
      <w:pPr>
        <w:pStyle w:val="NoSpacing"/>
        <w:numPr>
          <w:ilvl w:val="0"/>
          <w:numId w:val="57"/>
        </w:numPr>
        <w:tabs>
          <w:tab w:val="left" w:pos="2145"/>
        </w:tabs>
        <w:rPr>
          <w:rStyle w:val="None"/>
          <w:rFonts w:ascii="Arial" w:eastAsia="Arial" w:hAnsi="Arial" w:cs="Arial"/>
          <w:sz w:val="22"/>
          <w:szCs w:val="22"/>
        </w:rPr>
      </w:pPr>
      <w:r>
        <w:rPr>
          <w:rStyle w:val="None"/>
          <w:rFonts w:ascii="Arial" w:hAnsi="Arial"/>
          <w:sz w:val="22"/>
          <w:szCs w:val="22"/>
        </w:rPr>
        <w:t xml:space="preserve">water supply protection; </w:t>
      </w:r>
      <w:r w:rsidR="00E638B2">
        <w:rPr>
          <w:rStyle w:val="None"/>
          <w:rFonts w:ascii="Arial" w:hAnsi="Arial"/>
          <w:sz w:val="22"/>
          <w:szCs w:val="22"/>
        </w:rPr>
        <w:t>and/</w:t>
      </w:r>
      <w:r w:rsidR="004E3741">
        <w:rPr>
          <w:rStyle w:val="None"/>
          <w:rFonts w:ascii="Arial" w:hAnsi="Arial"/>
          <w:sz w:val="22"/>
          <w:szCs w:val="22"/>
        </w:rPr>
        <w:t>or</w:t>
      </w:r>
      <w:r>
        <w:rPr>
          <w:rStyle w:val="None"/>
          <w:rFonts w:ascii="Arial" w:hAnsi="Arial"/>
          <w:sz w:val="22"/>
          <w:szCs w:val="22"/>
        </w:rPr>
        <w:t xml:space="preserve"> </w:t>
      </w:r>
    </w:p>
    <w:p w14:paraId="097AD29F" w14:textId="7EAF1C5B" w:rsidR="00F503E0" w:rsidRDefault="00F503E0" w:rsidP="002124DE">
      <w:pPr>
        <w:pStyle w:val="NoSpacing"/>
        <w:numPr>
          <w:ilvl w:val="0"/>
          <w:numId w:val="57"/>
        </w:numPr>
        <w:tabs>
          <w:tab w:val="left" w:pos="2145"/>
        </w:tabs>
        <w:rPr>
          <w:rStyle w:val="None"/>
          <w:rFonts w:ascii="Arial" w:eastAsia="Arial" w:hAnsi="Arial" w:cs="Arial"/>
          <w:sz w:val="22"/>
          <w:szCs w:val="22"/>
        </w:rPr>
      </w:pPr>
      <w:r>
        <w:rPr>
          <w:rStyle w:val="None"/>
          <w:rFonts w:ascii="Arial" w:hAnsi="Arial"/>
          <w:sz w:val="22"/>
          <w:szCs w:val="22"/>
        </w:rPr>
        <w:t xml:space="preserve">stormwater management.   </w:t>
      </w:r>
    </w:p>
    <w:p w14:paraId="524D3B3A" w14:textId="77777777" w:rsidR="00F503E0" w:rsidRDefault="00F503E0" w:rsidP="00F40974">
      <w:pPr>
        <w:pStyle w:val="BodyA"/>
        <w:tabs>
          <w:tab w:val="left" w:pos="630"/>
        </w:tabs>
        <w:ind w:left="360"/>
        <w:rPr>
          <w:rStyle w:val="None"/>
          <w:sz w:val="22"/>
          <w:szCs w:val="22"/>
        </w:rPr>
      </w:pPr>
    </w:p>
    <w:p w14:paraId="7B605031" w14:textId="0839CDB1" w:rsidR="00203A9D" w:rsidRPr="002124DE" w:rsidRDefault="00203A9D" w:rsidP="00F40974">
      <w:pPr>
        <w:pStyle w:val="NoSpacing"/>
        <w:ind w:left="360"/>
        <w:rPr>
          <w:rStyle w:val="None"/>
          <w:rFonts w:ascii="Arial" w:hAnsi="Arial"/>
          <w:sz w:val="22"/>
          <w:szCs w:val="22"/>
          <w:u w:val="single"/>
        </w:rPr>
      </w:pPr>
      <w:r w:rsidRPr="002124DE">
        <w:rPr>
          <w:rStyle w:val="None"/>
          <w:rFonts w:ascii="Arial" w:hAnsi="Arial"/>
          <w:sz w:val="22"/>
          <w:szCs w:val="22"/>
          <w:u w:val="single"/>
        </w:rPr>
        <w:t xml:space="preserve">Evaluating the </w:t>
      </w:r>
      <w:r w:rsidR="004E3741">
        <w:rPr>
          <w:rStyle w:val="None"/>
          <w:rFonts w:ascii="Arial" w:hAnsi="Arial"/>
          <w:sz w:val="22"/>
          <w:szCs w:val="22"/>
          <w:u w:val="single"/>
        </w:rPr>
        <w:t>M</w:t>
      </w:r>
      <w:r w:rsidRPr="002124DE">
        <w:rPr>
          <w:rStyle w:val="None"/>
          <w:rFonts w:ascii="Arial" w:hAnsi="Arial"/>
          <w:sz w:val="22"/>
          <w:szCs w:val="22"/>
          <w:u w:val="single"/>
        </w:rPr>
        <w:t xml:space="preserve">inimization of </w:t>
      </w:r>
      <w:r w:rsidR="004E3741">
        <w:rPr>
          <w:rStyle w:val="None"/>
          <w:rFonts w:ascii="Arial" w:hAnsi="Arial"/>
          <w:sz w:val="22"/>
          <w:szCs w:val="22"/>
          <w:u w:val="single"/>
        </w:rPr>
        <w:t>I</w:t>
      </w:r>
      <w:r w:rsidRPr="002124DE">
        <w:rPr>
          <w:rStyle w:val="None"/>
          <w:rFonts w:ascii="Arial" w:hAnsi="Arial"/>
          <w:sz w:val="22"/>
          <w:szCs w:val="22"/>
          <w:u w:val="single"/>
        </w:rPr>
        <w:t>mpacts</w:t>
      </w:r>
    </w:p>
    <w:p w14:paraId="38F1611C" w14:textId="77777777" w:rsidR="00203A9D" w:rsidRDefault="00203A9D" w:rsidP="00F40974">
      <w:pPr>
        <w:pStyle w:val="NoSpacing"/>
        <w:ind w:left="360"/>
        <w:rPr>
          <w:rStyle w:val="None"/>
          <w:rFonts w:ascii="Arial" w:hAnsi="Arial"/>
          <w:b/>
          <w:bCs/>
          <w:sz w:val="22"/>
          <w:szCs w:val="22"/>
        </w:rPr>
      </w:pPr>
    </w:p>
    <w:p w14:paraId="2D0D3236" w14:textId="3457C917" w:rsidR="008548B3" w:rsidRDefault="00203A9D" w:rsidP="004E3741">
      <w:pPr>
        <w:pStyle w:val="BodyA"/>
        <w:tabs>
          <w:tab w:val="left" w:pos="630"/>
        </w:tabs>
        <w:ind w:left="360"/>
        <w:rPr>
          <w:rStyle w:val="None"/>
          <w:sz w:val="22"/>
          <w:szCs w:val="22"/>
        </w:rPr>
      </w:pPr>
      <w:r>
        <w:rPr>
          <w:rStyle w:val="None"/>
          <w:sz w:val="22"/>
          <w:szCs w:val="22"/>
        </w:rPr>
        <w:t>Applicants</w:t>
      </w:r>
      <w:r>
        <w:rPr>
          <w:rStyle w:val="None"/>
          <w:b/>
          <w:bCs/>
          <w:sz w:val="22"/>
          <w:szCs w:val="22"/>
        </w:rPr>
        <w:t xml:space="preserve"> </w:t>
      </w:r>
      <w:r w:rsidRPr="00295BCD">
        <w:rPr>
          <w:rStyle w:val="None"/>
          <w:sz w:val="22"/>
          <w:szCs w:val="22"/>
        </w:rPr>
        <w:t>should</w:t>
      </w:r>
      <w:r w:rsidR="00D22F2C">
        <w:rPr>
          <w:rStyle w:val="None"/>
          <w:sz w:val="22"/>
          <w:szCs w:val="22"/>
        </w:rPr>
        <w:t>:</w:t>
      </w:r>
      <w:r>
        <w:rPr>
          <w:rStyle w:val="None"/>
          <w:sz w:val="22"/>
          <w:szCs w:val="22"/>
        </w:rPr>
        <w:t xml:space="preserve"> (a)</w:t>
      </w:r>
      <w:r>
        <w:rPr>
          <w:rStyle w:val="None"/>
          <w:b/>
          <w:bCs/>
          <w:sz w:val="22"/>
          <w:szCs w:val="22"/>
        </w:rPr>
        <w:t xml:space="preserve"> </w:t>
      </w:r>
      <w:r>
        <w:rPr>
          <w:rStyle w:val="None"/>
          <w:sz w:val="22"/>
          <w:szCs w:val="22"/>
        </w:rPr>
        <w:t>characterize the community public water supply system sources and capacities</w:t>
      </w:r>
      <w:r w:rsidR="00D22F2C">
        <w:rPr>
          <w:rStyle w:val="None"/>
          <w:sz w:val="22"/>
          <w:szCs w:val="22"/>
        </w:rPr>
        <w:t>;</w:t>
      </w:r>
      <w:r>
        <w:rPr>
          <w:rStyle w:val="None"/>
          <w:sz w:val="22"/>
          <w:szCs w:val="22"/>
        </w:rPr>
        <w:t xml:space="preserve"> and (b) evaluate measures for minimizing impacts in subbasins.  </w:t>
      </w:r>
    </w:p>
    <w:p w14:paraId="288CEF29" w14:textId="77777777" w:rsidR="008548B3" w:rsidRDefault="008548B3" w:rsidP="004E3741">
      <w:pPr>
        <w:pStyle w:val="BodyA"/>
        <w:tabs>
          <w:tab w:val="left" w:pos="630"/>
        </w:tabs>
        <w:ind w:left="360"/>
        <w:rPr>
          <w:rStyle w:val="None"/>
          <w:sz w:val="22"/>
          <w:szCs w:val="22"/>
        </w:rPr>
      </w:pPr>
    </w:p>
    <w:p w14:paraId="35748325" w14:textId="77777777" w:rsidR="008548B3" w:rsidRDefault="00203A9D" w:rsidP="004E3741">
      <w:pPr>
        <w:pStyle w:val="BodyA"/>
        <w:tabs>
          <w:tab w:val="left" w:pos="630"/>
        </w:tabs>
        <w:ind w:left="360"/>
        <w:rPr>
          <w:rStyle w:val="None"/>
          <w:sz w:val="22"/>
          <w:szCs w:val="22"/>
        </w:rPr>
      </w:pPr>
      <w:r>
        <w:rPr>
          <w:rStyle w:val="None"/>
          <w:sz w:val="22"/>
          <w:szCs w:val="22"/>
        </w:rPr>
        <w:t xml:space="preserve">Water suppliers will also be required to evaluate the following options, and develop an implementation plan based on both feasibility and stream flow improvement: 1) optimization of existing resources; 2) use of alternative sources, including sources available to meet seasonal needs; 3) interconnections with other communities or suppliers; 4) releases from surface water impoundments; 5) outdoor water use restrictions tied to streamflow triggers and the messaging of such restrictions; 6) implementation of reasonable conservation measures consistent with health and safety, such as rate increases and higher billing </w:t>
      </w:r>
      <w:r>
        <w:rPr>
          <w:rStyle w:val="None"/>
          <w:sz w:val="22"/>
          <w:szCs w:val="22"/>
        </w:rPr>
        <w:lastRenderedPageBreak/>
        <w:t xml:space="preserve">frequency; 7) the New England Water Works Association and Massachusetts Water Works Association’s Toolbox of BMPs for Water Resource Management; (see </w:t>
      </w:r>
      <w:hyperlink r:id="rId26" w:anchor="96523-bmps-and-advisories" w:history="1">
        <w:r w:rsidRPr="004214B6">
          <w:rPr>
            <w:rStyle w:val="Hyperlink"/>
            <w:rFonts w:cs="Arial"/>
            <w:color w:val="0070C0"/>
            <w:sz w:val="22"/>
            <w:szCs w:val="22"/>
          </w:rPr>
          <w:t>http://www.newwa.org/MembershipResources/UtilityResources.aspx#96523-bmps-and-advisories</w:t>
        </w:r>
      </w:hyperlink>
      <w:r>
        <w:rPr>
          <w:rStyle w:val="None"/>
          <w:sz w:val="22"/>
          <w:szCs w:val="22"/>
        </w:rPr>
        <w:t xml:space="preserve">); and 8) other measures that return water to either the sub-basin or basin intended to improve flow. </w:t>
      </w:r>
    </w:p>
    <w:p w14:paraId="32208E5E" w14:textId="77777777" w:rsidR="008548B3" w:rsidRDefault="008548B3" w:rsidP="004E3741">
      <w:pPr>
        <w:pStyle w:val="BodyA"/>
        <w:tabs>
          <w:tab w:val="left" w:pos="630"/>
        </w:tabs>
        <w:ind w:left="360"/>
        <w:rPr>
          <w:rStyle w:val="None"/>
          <w:sz w:val="22"/>
          <w:szCs w:val="22"/>
        </w:rPr>
      </w:pPr>
    </w:p>
    <w:p w14:paraId="6EA09DB9" w14:textId="1646B87F" w:rsidR="00624755" w:rsidRDefault="00203A9D" w:rsidP="004E3741">
      <w:pPr>
        <w:pStyle w:val="BodyA"/>
        <w:tabs>
          <w:tab w:val="left" w:pos="630"/>
        </w:tabs>
        <w:ind w:left="360"/>
        <w:rPr>
          <w:rStyle w:val="None"/>
          <w:sz w:val="22"/>
          <w:szCs w:val="22"/>
        </w:rPr>
      </w:pPr>
      <w:r>
        <w:rPr>
          <w:rStyle w:val="None"/>
          <w:sz w:val="22"/>
          <w:szCs w:val="22"/>
        </w:rPr>
        <w:t>Water suppliers should also provide options for the assessment and implementation of the minimization requirements as well as cost estimates for each potential minimization action.</w:t>
      </w:r>
    </w:p>
    <w:p w14:paraId="135CF631" w14:textId="77777777" w:rsidR="00624755" w:rsidRDefault="00624755" w:rsidP="00F40974">
      <w:pPr>
        <w:pStyle w:val="BodyA"/>
        <w:tabs>
          <w:tab w:val="left" w:pos="630"/>
        </w:tabs>
        <w:ind w:left="360"/>
        <w:rPr>
          <w:rStyle w:val="None"/>
          <w:sz w:val="22"/>
          <w:szCs w:val="22"/>
        </w:rPr>
      </w:pPr>
    </w:p>
    <w:p w14:paraId="648B36FA" w14:textId="52C48C70" w:rsidR="005F13F7" w:rsidRPr="002124DE" w:rsidRDefault="005F13F7" w:rsidP="00F40974">
      <w:pPr>
        <w:pStyle w:val="NoSpacing"/>
        <w:ind w:left="360"/>
        <w:rPr>
          <w:rStyle w:val="None"/>
          <w:rFonts w:ascii="Arial" w:hAnsi="Arial"/>
          <w:sz w:val="22"/>
          <w:szCs w:val="22"/>
          <w:u w:val="single"/>
        </w:rPr>
      </w:pPr>
      <w:r w:rsidRPr="002124DE">
        <w:rPr>
          <w:rStyle w:val="None"/>
          <w:rFonts w:ascii="Arial" w:hAnsi="Arial"/>
          <w:sz w:val="22"/>
          <w:szCs w:val="22"/>
          <w:u w:val="single"/>
        </w:rPr>
        <w:t xml:space="preserve">Evaluating </w:t>
      </w:r>
      <w:r w:rsidR="004E3741">
        <w:rPr>
          <w:rStyle w:val="None"/>
          <w:rFonts w:ascii="Arial" w:hAnsi="Arial"/>
          <w:sz w:val="22"/>
          <w:szCs w:val="22"/>
          <w:u w:val="single"/>
        </w:rPr>
        <w:t>t</w:t>
      </w:r>
      <w:r w:rsidR="004E3741" w:rsidRPr="004E3741">
        <w:rPr>
          <w:rStyle w:val="None"/>
          <w:rFonts w:ascii="Arial" w:hAnsi="Arial"/>
          <w:sz w:val="22"/>
          <w:szCs w:val="22"/>
          <w:u w:val="single"/>
        </w:rPr>
        <w:t xml:space="preserve">he Options </w:t>
      </w:r>
      <w:r w:rsidR="004E3741">
        <w:rPr>
          <w:rStyle w:val="None"/>
          <w:rFonts w:ascii="Arial" w:hAnsi="Arial"/>
          <w:sz w:val="22"/>
          <w:szCs w:val="22"/>
          <w:u w:val="single"/>
        </w:rPr>
        <w:t>f</w:t>
      </w:r>
      <w:r w:rsidR="004E3741" w:rsidRPr="004E3741">
        <w:rPr>
          <w:rStyle w:val="None"/>
          <w:rFonts w:ascii="Arial" w:hAnsi="Arial"/>
          <w:sz w:val="22"/>
          <w:szCs w:val="22"/>
          <w:u w:val="single"/>
        </w:rPr>
        <w:t xml:space="preserve">or Mitigating </w:t>
      </w:r>
      <w:r w:rsidR="004E3741">
        <w:rPr>
          <w:rStyle w:val="None"/>
          <w:rFonts w:ascii="Arial" w:hAnsi="Arial"/>
          <w:sz w:val="22"/>
          <w:szCs w:val="22"/>
          <w:u w:val="single"/>
        </w:rPr>
        <w:t>a</w:t>
      </w:r>
      <w:r w:rsidR="004E3741" w:rsidRPr="004E3741">
        <w:rPr>
          <w:rStyle w:val="None"/>
          <w:rFonts w:ascii="Arial" w:hAnsi="Arial"/>
          <w:sz w:val="22"/>
          <w:szCs w:val="22"/>
          <w:u w:val="single"/>
        </w:rPr>
        <w:t xml:space="preserve">nd Offsetting Proposed Water Withdrawal Increases </w:t>
      </w:r>
    </w:p>
    <w:p w14:paraId="4BC8F94C" w14:textId="77777777" w:rsidR="005F13F7" w:rsidRDefault="005F13F7" w:rsidP="00F40974">
      <w:pPr>
        <w:pStyle w:val="NoSpacing"/>
        <w:ind w:left="360"/>
        <w:rPr>
          <w:rStyle w:val="None"/>
          <w:rFonts w:ascii="Arial" w:eastAsia="Arial" w:hAnsi="Arial" w:cs="Arial"/>
          <w:sz w:val="22"/>
          <w:szCs w:val="22"/>
        </w:rPr>
      </w:pPr>
    </w:p>
    <w:p w14:paraId="787459EF" w14:textId="0D756565" w:rsidR="008548B3" w:rsidRDefault="005F13F7" w:rsidP="00674B8B">
      <w:pPr>
        <w:pStyle w:val="BodyTextIndent3"/>
        <w:spacing w:after="0"/>
        <w:rPr>
          <w:rStyle w:val="None"/>
          <w:sz w:val="22"/>
          <w:szCs w:val="22"/>
        </w:rPr>
      </w:pPr>
      <w:r>
        <w:rPr>
          <w:rStyle w:val="None"/>
          <w:sz w:val="22"/>
          <w:szCs w:val="22"/>
        </w:rPr>
        <w:t>Projects should evaluate the applicability, feasibility, and cost of each of the Applicant’s proposed offset/mitigation actions. Categories for mitigation projects include, but are not limited to</w:t>
      </w:r>
      <w:r w:rsidR="008548B3">
        <w:rPr>
          <w:rStyle w:val="None"/>
          <w:sz w:val="22"/>
          <w:szCs w:val="22"/>
        </w:rPr>
        <w:t>:</w:t>
      </w:r>
      <w:r>
        <w:rPr>
          <w:rStyle w:val="None"/>
          <w:sz w:val="22"/>
          <w:szCs w:val="22"/>
        </w:rPr>
        <w:t xml:space="preserve"> </w:t>
      </w:r>
    </w:p>
    <w:p w14:paraId="420B71EE" w14:textId="77777777" w:rsidR="008548B3" w:rsidRDefault="008548B3" w:rsidP="00674B8B">
      <w:pPr>
        <w:pStyle w:val="BodyTextIndent3"/>
        <w:spacing w:after="0"/>
        <w:rPr>
          <w:rStyle w:val="None"/>
          <w:sz w:val="22"/>
          <w:szCs w:val="22"/>
        </w:rPr>
      </w:pPr>
    </w:p>
    <w:p w14:paraId="1DA472C1" w14:textId="6BBF915B" w:rsidR="008548B3" w:rsidRDefault="005F13F7" w:rsidP="008548B3">
      <w:pPr>
        <w:pStyle w:val="BodyTextIndent3"/>
        <w:numPr>
          <w:ilvl w:val="0"/>
          <w:numId w:val="60"/>
        </w:numPr>
        <w:spacing w:after="0"/>
        <w:rPr>
          <w:rStyle w:val="None"/>
          <w:sz w:val="22"/>
          <w:szCs w:val="22"/>
        </w:rPr>
      </w:pPr>
      <w:r>
        <w:rPr>
          <w:rStyle w:val="None"/>
          <w:sz w:val="22"/>
          <w:szCs w:val="22"/>
        </w:rPr>
        <w:t>demand management</w:t>
      </w:r>
      <w:r w:rsidR="00EB6883">
        <w:rPr>
          <w:rStyle w:val="None"/>
          <w:sz w:val="22"/>
          <w:szCs w:val="22"/>
        </w:rPr>
        <w:t>;</w:t>
      </w:r>
      <w:r>
        <w:rPr>
          <w:rStyle w:val="None"/>
          <w:sz w:val="22"/>
          <w:szCs w:val="22"/>
        </w:rPr>
        <w:t xml:space="preserve"> </w:t>
      </w:r>
      <w:r w:rsidR="00EC258A">
        <w:rPr>
          <w:rStyle w:val="None"/>
          <w:sz w:val="22"/>
          <w:szCs w:val="22"/>
        </w:rPr>
        <w:t xml:space="preserve">or </w:t>
      </w:r>
    </w:p>
    <w:p w14:paraId="3DA92FF1" w14:textId="222FC4FA" w:rsidR="004E3741" w:rsidRDefault="005F13F7" w:rsidP="002124DE">
      <w:pPr>
        <w:pStyle w:val="BodyTextIndent3"/>
        <w:numPr>
          <w:ilvl w:val="0"/>
          <w:numId w:val="60"/>
        </w:numPr>
        <w:spacing w:after="0"/>
        <w:rPr>
          <w:rStyle w:val="None"/>
          <w:sz w:val="22"/>
          <w:szCs w:val="22"/>
        </w:rPr>
      </w:pPr>
      <w:r>
        <w:rPr>
          <w:rStyle w:val="None"/>
          <w:sz w:val="22"/>
          <w:szCs w:val="22"/>
        </w:rPr>
        <w:t xml:space="preserve">other activities that will improve instream flow, wastewater, stormwater, water supply, and habitat.  </w:t>
      </w:r>
    </w:p>
    <w:p w14:paraId="68205C97" w14:textId="77777777" w:rsidR="004E3741" w:rsidRDefault="004E3741" w:rsidP="00674B8B">
      <w:pPr>
        <w:pStyle w:val="BodyTextIndent3"/>
        <w:spacing w:after="0"/>
        <w:rPr>
          <w:rStyle w:val="None"/>
          <w:sz w:val="22"/>
          <w:szCs w:val="22"/>
        </w:rPr>
      </w:pPr>
    </w:p>
    <w:p w14:paraId="76FE7106" w14:textId="0BF333C6" w:rsidR="005F13F7" w:rsidRPr="00674B8B" w:rsidRDefault="005F13F7" w:rsidP="00674B8B">
      <w:pPr>
        <w:pStyle w:val="BodyTextIndent3"/>
        <w:spacing w:after="0"/>
        <w:rPr>
          <w:rStyle w:val="None"/>
          <w:sz w:val="22"/>
          <w:szCs w:val="22"/>
          <w14:shadow w14:blurRad="50800" w14:dist="38100" w14:dir="2700000" w14:sx="100000" w14:sy="100000" w14:kx="0" w14:ky="0" w14:algn="tl">
            <w14:srgbClr w14:val="000000">
              <w14:alpha w14:val="60000"/>
            </w14:srgbClr>
          </w14:shadow>
        </w:rPr>
      </w:pPr>
      <w:r>
        <w:rPr>
          <w:rStyle w:val="None"/>
          <w:sz w:val="22"/>
          <w:szCs w:val="22"/>
        </w:rPr>
        <w:t>Applicants should also evaluate other mitigation options that might be applicable to their specific circumstances.  Applicants can refer to the WMA Permit Guidance for more information about mitigation options, beginning on page 29</w:t>
      </w:r>
      <w:r w:rsidR="008548B3">
        <w:rPr>
          <w:rStyle w:val="None"/>
          <w:sz w:val="22"/>
          <w:szCs w:val="22"/>
        </w:rPr>
        <w:t xml:space="preserve">: </w:t>
      </w:r>
      <w:r>
        <w:rPr>
          <w:rStyle w:val="None"/>
          <w:sz w:val="22"/>
          <w:szCs w:val="22"/>
        </w:rPr>
        <w:t xml:space="preserve"> </w:t>
      </w:r>
      <w:r w:rsidRPr="004214B6">
        <w:rPr>
          <w:rStyle w:val="Hyperlink0"/>
          <w:color w:val="0070C0"/>
        </w:rPr>
        <w:t>https://www.mass.gov/lists/water-management-act-wma-permitting#permitting-guidance-</w:t>
      </w:r>
    </w:p>
    <w:p w14:paraId="16D2F917" w14:textId="77777777" w:rsidR="005F13F7" w:rsidRDefault="005F13F7" w:rsidP="00F40974">
      <w:pPr>
        <w:pStyle w:val="BodyA"/>
        <w:tabs>
          <w:tab w:val="left" w:pos="630"/>
        </w:tabs>
        <w:ind w:left="360"/>
        <w:rPr>
          <w:rStyle w:val="None"/>
          <w:sz w:val="22"/>
          <w:szCs w:val="22"/>
        </w:rPr>
      </w:pPr>
    </w:p>
    <w:p w14:paraId="11BA709E" w14:textId="5E08A0E7" w:rsidR="00C677AE" w:rsidRPr="002124DE" w:rsidRDefault="00C677AE" w:rsidP="00F40974">
      <w:pPr>
        <w:pStyle w:val="BodyA"/>
        <w:tabs>
          <w:tab w:val="left" w:pos="630"/>
        </w:tabs>
        <w:ind w:left="360"/>
        <w:rPr>
          <w:rStyle w:val="None"/>
          <w:sz w:val="22"/>
          <w:szCs w:val="22"/>
          <w:u w:val="single"/>
        </w:rPr>
      </w:pPr>
      <w:r w:rsidRPr="002124DE">
        <w:rPr>
          <w:rStyle w:val="None"/>
          <w:sz w:val="22"/>
          <w:szCs w:val="22"/>
          <w:u w:val="single"/>
        </w:rPr>
        <w:t xml:space="preserve">Eligible Projects </w:t>
      </w:r>
      <w:r w:rsidR="004E3741">
        <w:rPr>
          <w:rStyle w:val="None"/>
          <w:sz w:val="22"/>
          <w:szCs w:val="22"/>
          <w:u w:val="single"/>
        </w:rPr>
        <w:t>I</w:t>
      </w:r>
      <w:r w:rsidRPr="002124DE">
        <w:rPr>
          <w:rStyle w:val="None"/>
          <w:sz w:val="22"/>
          <w:szCs w:val="22"/>
          <w:u w:val="single"/>
        </w:rPr>
        <w:t xml:space="preserve">nclude, </w:t>
      </w:r>
      <w:r w:rsidR="004E3741">
        <w:rPr>
          <w:rStyle w:val="None"/>
          <w:sz w:val="22"/>
          <w:szCs w:val="22"/>
          <w:u w:val="single"/>
        </w:rPr>
        <w:t>B</w:t>
      </w:r>
      <w:r w:rsidRPr="002124DE">
        <w:rPr>
          <w:rStyle w:val="None"/>
          <w:sz w:val="22"/>
          <w:szCs w:val="22"/>
          <w:u w:val="single"/>
        </w:rPr>
        <w:t xml:space="preserve">ut </w:t>
      </w:r>
      <w:r w:rsidR="004E3741">
        <w:rPr>
          <w:rStyle w:val="None"/>
          <w:sz w:val="22"/>
          <w:szCs w:val="22"/>
          <w:u w:val="single"/>
        </w:rPr>
        <w:t>A</w:t>
      </w:r>
      <w:r w:rsidRPr="002124DE">
        <w:rPr>
          <w:rStyle w:val="None"/>
          <w:sz w:val="22"/>
          <w:szCs w:val="22"/>
          <w:u w:val="single"/>
        </w:rPr>
        <w:t xml:space="preserve">re </w:t>
      </w:r>
      <w:r w:rsidR="004E3741">
        <w:rPr>
          <w:rStyle w:val="None"/>
          <w:sz w:val="22"/>
          <w:szCs w:val="22"/>
          <w:u w:val="single"/>
        </w:rPr>
        <w:t>N</w:t>
      </w:r>
      <w:r w:rsidRPr="002124DE">
        <w:rPr>
          <w:rStyle w:val="None"/>
          <w:sz w:val="22"/>
          <w:szCs w:val="22"/>
          <w:u w:val="single"/>
        </w:rPr>
        <w:t xml:space="preserve">ot </w:t>
      </w:r>
      <w:r w:rsidR="004E3741">
        <w:rPr>
          <w:rStyle w:val="None"/>
          <w:sz w:val="22"/>
          <w:szCs w:val="22"/>
          <w:u w:val="single"/>
        </w:rPr>
        <w:t>L</w:t>
      </w:r>
      <w:r w:rsidRPr="002124DE">
        <w:rPr>
          <w:rStyle w:val="None"/>
          <w:sz w:val="22"/>
          <w:szCs w:val="22"/>
          <w:u w:val="single"/>
        </w:rPr>
        <w:t xml:space="preserve">imited </w:t>
      </w:r>
      <w:r w:rsidR="004E3741">
        <w:rPr>
          <w:rStyle w:val="None"/>
          <w:sz w:val="22"/>
          <w:szCs w:val="22"/>
          <w:u w:val="single"/>
        </w:rPr>
        <w:t>T</w:t>
      </w:r>
      <w:r w:rsidRPr="002124DE">
        <w:rPr>
          <w:rStyle w:val="None"/>
          <w:sz w:val="22"/>
          <w:szCs w:val="22"/>
          <w:u w:val="single"/>
        </w:rPr>
        <w:t>o:</w:t>
      </w:r>
    </w:p>
    <w:p w14:paraId="7F1AC228" w14:textId="77777777" w:rsidR="0060008A" w:rsidRDefault="0060008A" w:rsidP="00112009">
      <w:pPr>
        <w:pStyle w:val="BodyA"/>
        <w:tabs>
          <w:tab w:val="left" w:pos="630"/>
        </w:tabs>
        <w:ind w:left="1170"/>
        <w:rPr>
          <w:rStyle w:val="None"/>
          <w:sz w:val="22"/>
          <w:szCs w:val="22"/>
        </w:rPr>
      </w:pPr>
    </w:p>
    <w:p w14:paraId="75FDA95B" w14:textId="10148ABA" w:rsidR="00C677AE" w:rsidRDefault="00C677AE" w:rsidP="00F40974">
      <w:pPr>
        <w:pStyle w:val="BodyA"/>
        <w:numPr>
          <w:ilvl w:val="0"/>
          <w:numId w:val="42"/>
        </w:numPr>
        <w:tabs>
          <w:tab w:val="left" w:pos="630"/>
        </w:tabs>
        <w:rPr>
          <w:rStyle w:val="None"/>
          <w:sz w:val="22"/>
          <w:szCs w:val="22"/>
        </w:rPr>
      </w:pPr>
      <w:r w:rsidRPr="00C71D7D">
        <w:rPr>
          <w:rStyle w:val="None"/>
          <w:sz w:val="22"/>
          <w:szCs w:val="22"/>
        </w:rPr>
        <w:t>Drought</w:t>
      </w:r>
      <w:r>
        <w:rPr>
          <w:rStyle w:val="None"/>
          <w:sz w:val="22"/>
          <w:szCs w:val="22"/>
        </w:rPr>
        <w:t xml:space="preserve"> management plans.</w:t>
      </w:r>
    </w:p>
    <w:p w14:paraId="41D7B6A8" w14:textId="77777777" w:rsidR="0060008A" w:rsidRDefault="0060008A" w:rsidP="00112009">
      <w:pPr>
        <w:pStyle w:val="BodyA"/>
        <w:tabs>
          <w:tab w:val="left" w:pos="630"/>
        </w:tabs>
        <w:ind w:left="1170"/>
        <w:rPr>
          <w:rStyle w:val="None"/>
          <w:sz w:val="22"/>
          <w:szCs w:val="22"/>
        </w:rPr>
      </w:pPr>
    </w:p>
    <w:p w14:paraId="44ADFA4E" w14:textId="500DF0B2" w:rsidR="001B581B" w:rsidRDefault="001B581B" w:rsidP="00F40974">
      <w:pPr>
        <w:pStyle w:val="BodyA"/>
        <w:numPr>
          <w:ilvl w:val="0"/>
          <w:numId w:val="42"/>
        </w:numPr>
        <w:tabs>
          <w:tab w:val="left" w:pos="630"/>
        </w:tabs>
        <w:rPr>
          <w:rStyle w:val="None"/>
          <w:sz w:val="22"/>
          <w:szCs w:val="22"/>
        </w:rPr>
      </w:pPr>
      <w:r>
        <w:rPr>
          <w:rStyle w:val="None"/>
          <w:sz w:val="22"/>
          <w:szCs w:val="22"/>
        </w:rPr>
        <w:t>Firm Yield Studies</w:t>
      </w:r>
      <w:r w:rsidR="001F2CCC">
        <w:rPr>
          <w:rStyle w:val="None"/>
          <w:sz w:val="22"/>
          <w:szCs w:val="22"/>
        </w:rPr>
        <w:t>.</w:t>
      </w:r>
    </w:p>
    <w:p w14:paraId="2A484774" w14:textId="77777777" w:rsidR="0060008A" w:rsidRPr="00112009" w:rsidRDefault="0060008A" w:rsidP="002124DE">
      <w:pPr>
        <w:pStyle w:val="BodyA"/>
        <w:tabs>
          <w:tab w:val="left" w:pos="630"/>
        </w:tabs>
        <w:ind w:left="1620"/>
        <w:rPr>
          <w:rStyle w:val="None"/>
          <w:color w:val="0070C0"/>
          <w:sz w:val="22"/>
          <w:szCs w:val="22"/>
        </w:rPr>
      </w:pPr>
    </w:p>
    <w:p w14:paraId="2394A44F" w14:textId="7CB0EB85" w:rsidR="00134C23" w:rsidRPr="004214B6" w:rsidRDefault="00EF3C47" w:rsidP="00F40974">
      <w:pPr>
        <w:pStyle w:val="BodyA"/>
        <w:numPr>
          <w:ilvl w:val="1"/>
          <w:numId w:val="42"/>
        </w:numPr>
        <w:tabs>
          <w:tab w:val="left" w:pos="630"/>
        </w:tabs>
        <w:rPr>
          <w:rStyle w:val="None"/>
          <w:color w:val="0070C0"/>
          <w:sz w:val="22"/>
          <w:szCs w:val="22"/>
        </w:rPr>
      </w:pPr>
      <w:r>
        <w:rPr>
          <w:rStyle w:val="None"/>
          <w:sz w:val="22"/>
          <w:szCs w:val="22"/>
        </w:rPr>
        <w:t>Successful applicants will have a documented need for a Firm Yield study</w:t>
      </w:r>
      <w:r>
        <w:t>.</w:t>
      </w:r>
      <w:r>
        <w:rPr>
          <w:rStyle w:val="NoneA"/>
          <w:sz w:val="22"/>
          <w:szCs w:val="22"/>
        </w:rPr>
        <w:t xml:space="preserve"> </w:t>
      </w:r>
      <w:r>
        <w:rPr>
          <w:rStyle w:val="CommentTextChar"/>
          <w:sz w:val="22"/>
          <w:szCs w:val="22"/>
        </w:rPr>
        <w:t>Said</w:t>
      </w:r>
      <w:r w:rsidRPr="00FD443F">
        <w:rPr>
          <w:rStyle w:val="CommentTextChar"/>
          <w:sz w:val="22"/>
          <w:szCs w:val="22"/>
        </w:rPr>
        <w:t xml:space="preserve"> applicants will be expected to use the Firm Yield Estimator model developed by the U.S. Geologic Survey for conducting their study unless site-specific reasons support an alternative approach that is approved by MassDEP.  Applicants will also be required to consult with MassDEP for assistance </w:t>
      </w:r>
      <w:r>
        <w:rPr>
          <w:rStyle w:val="CommentTextChar"/>
          <w:sz w:val="22"/>
          <w:szCs w:val="22"/>
        </w:rPr>
        <w:t>with</w:t>
      </w:r>
      <w:r w:rsidRPr="00FD443F">
        <w:rPr>
          <w:rStyle w:val="CommentTextChar"/>
          <w:sz w:val="22"/>
          <w:szCs w:val="22"/>
        </w:rPr>
        <w:t xml:space="preserve"> collecting and inputting the necessary data to conduct their </w:t>
      </w:r>
      <w:r>
        <w:rPr>
          <w:rStyle w:val="CommentTextChar"/>
          <w:sz w:val="22"/>
          <w:szCs w:val="22"/>
        </w:rPr>
        <w:t>F</w:t>
      </w:r>
      <w:r w:rsidRPr="00FD443F">
        <w:rPr>
          <w:rStyle w:val="CommentTextChar"/>
          <w:sz w:val="22"/>
          <w:szCs w:val="22"/>
        </w:rPr>
        <w:t xml:space="preserve">irm </w:t>
      </w:r>
      <w:r>
        <w:rPr>
          <w:rStyle w:val="CommentTextChar"/>
          <w:sz w:val="22"/>
          <w:szCs w:val="22"/>
        </w:rPr>
        <w:t>Y</w:t>
      </w:r>
      <w:r w:rsidRPr="00FD443F">
        <w:rPr>
          <w:rStyle w:val="CommentTextChar"/>
          <w:sz w:val="22"/>
          <w:szCs w:val="22"/>
        </w:rPr>
        <w:t>ield study</w:t>
      </w:r>
      <w:r>
        <w:rPr>
          <w:rStyle w:val="CommentTextChar"/>
          <w:sz w:val="22"/>
          <w:szCs w:val="22"/>
        </w:rPr>
        <w:t>.</w:t>
      </w:r>
      <w:r w:rsidR="00BC75E6">
        <w:rPr>
          <w:rStyle w:val="CommentTextChar"/>
          <w:sz w:val="22"/>
          <w:szCs w:val="22"/>
        </w:rPr>
        <w:t xml:space="preserve">  </w:t>
      </w:r>
      <w:r w:rsidR="00BC75E6" w:rsidRPr="00EF3C47">
        <w:rPr>
          <w:rStyle w:val="None"/>
          <w:sz w:val="22"/>
          <w:szCs w:val="22"/>
        </w:rPr>
        <w:t>This s</w:t>
      </w:r>
      <w:r w:rsidR="00BC75E6" w:rsidRPr="00EF3C47">
        <w:rPr>
          <w:rStyle w:val="None"/>
          <w:color w:val="141414"/>
          <w:sz w:val="22"/>
          <w:szCs w:val="22"/>
          <w:u w:color="141414"/>
        </w:rPr>
        <w:t xml:space="preserve">tudy is summarized in the USGS report “Refinement and Evaluation of the Massachusetts Firm-Yield Estimator Version 2.0.”  The report, downloadable software and user manual are available at: </w:t>
      </w:r>
      <w:hyperlink r:id="rId27" w:history="1">
        <w:r w:rsidR="00BC75E6" w:rsidRPr="004214B6">
          <w:rPr>
            <w:rStyle w:val="Hyperlink"/>
            <w:rFonts w:cs="Arial"/>
            <w:color w:val="0070C0"/>
            <w:sz w:val="22"/>
            <w:szCs w:val="22"/>
          </w:rPr>
          <w:t>https://pubs.er.usgs.gov/publication/sir20115125</w:t>
        </w:r>
      </w:hyperlink>
    </w:p>
    <w:p w14:paraId="573C12F5" w14:textId="77777777" w:rsidR="0060008A" w:rsidRDefault="0060008A" w:rsidP="00112009">
      <w:pPr>
        <w:pStyle w:val="BodyA"/>
        <w:suppressAutoHyphens/>
        <w:ind w:left="1170"/>
        <w:rPr>
          <w:rStyle w:val="None"/>
          <w:sz w:val="22"/>
          <w:szCs w:val="22"/>
        </w:rPr>
      </w:pPr>
    </w:p>
    <w:p w14:paraId="1F53E96D" w14:textId="7FD631A9" w:rsidR="00D20508" w:rsidRPr="00674B8B" w:rsidRDefault="00D20508" w:rsidP="00F40974">
      <w:pPr>
        <w:pStyle w:val="BodyA"/>
        <w:numPr>
          <w:ilvl w:val="0"/>
          <w:numId w:val="42"/>
        </w:numPr>
        <w:suppressAutoHyphens/>
        <w:rPr>
          <w:sz w:val="22"/>
          <w:szCs w:val="22"/>
        </w:rPr>
      </w:pPr>
      <w:r w:rsidRPr="004F73F8">
        <w:rPr>
          <w:rStyle w:val="None"/>
          <w:sz w:val="22"/>
          <w:szCs w:val="22"/>
        </w:rPr>
        <w:t xml:space="preserve">Planning </w:t>
      </w:r>
      <w:r>
        <w:rPr>
          <w:rStyle w:val="None"/>
          <w:sz w:val="22"/>
          <w:szCs w:val="22"/>
        </w:rPr>
        <w:t>P</w:t>
      </w:r>
      <w:r w:rsidRPr="004F73F8">
        <w:rPr>
          <w:rStyle w:val="None"/>
          <w:sz w:val="22"/>
          <w:szCs w:val="22"/>
        </w:rPr>
        <w:t xml:space="preserve">rojects for public water suppliers and </w:t>
      </w:r>
      <w:r w:rsidRPr="004F73F8">
        <w:rPr>
          <w:rStyle w:val="None"/>
          <w:rFonts w:cs="Arial"/>
          <w:sz w:val="22"/>
          <w:szCs w:val="22"/>
        </w:rPr>
        <w:t xml:space="preserve">municipalities </w:t>
      </w:r>
      <w:r w:rsidR="00050E2D">
        <w:rPr>
          <w:rStyle w:val="None"/>
          <w:rFonts w:cs="Arial"/>
          <w:sz w:val="22"/>
          <w:szCs w:val="22"/>
        </w:rPr>
        <w:t>due to restrictions that have been placed on their systems</w:t>
      </w:r>
      <w:r w:rsidR="00E2496A">
        <w:rPr>
          <w:rStyle w:val="None"/>
          <w:rFonts w:cs="Arial"/>
          <w:sz w:val="22"/>
          <w:szCs w:val="22"/>
        </w:rPr>
        <w:t xml:space="preserve"> from</w:t>
      </w:r>
      <w:r w:rsidRPr="004F73F8">
        <w:rPr>
          <w:rFonts w:cs="Arial"/>
          <w:sz w:val="22"/>
          <w:szCs w:val="22"/>
          <w:lang w:val="en"/>
        </w:rPr>
        <w:t xml:space="preserve"> </w:t>
      </w:r>
      <w:r w:rsidRPr="004F73F8">
        <w:rPr>
          <w:rFonts w:cs="Arial"/>
          <w:color w:val="111111"/>
          <w:sz w:val="22"/>
          <w:szCs w:val="22"/>
          <w:lang w:val="en"/>
        </w:rPr>
        <w:t xml:space="preserve">per- and polyfluoroalkyl substances (PFAS) </w:t>
      </w:r>
      <w:r w:rsidRPr="004F73F8">
        <w:rPr>
          <w:rFonts w:cs="Arial"/>
          <w:sz w:val="22"/>
          <w:szCs w:val="22"/>
          <w:lang w:val="en"/>
        </w:rPr>
        <w:t>contamination will also be accepted</w:t>
      </w:r>
      <w:r w:rsidRPr="004F73F8">
        <w:rPr>
          <w:rFonts w:cs="Arial"/>
          <w:color w:val="111111"/>
          <w:sz w:val="22"/>
          <w:szCs w:val="22"/>
          <w:lang w:val="en"/>
        </w:rPr>
        <w:t>.</w:t>
      </w:r>
      <w:r>
        <w:rPr>
          <w:rFonts w:cs="Arial"/>
          <w:color w:val="111111"/>
          <w:sz w:val="22"/>
          <w:szCs w:val="22"/>
          <w:lang w:val="en"/>
        </w:rPr>
        <w:t xml:space="preserve"> </w:t>
      </w:r>
    </w:p>
    <w:p w14:paraId="44C45069" w14:textId="77777777" w:rsidR="0060008A" w:rsidRDefault="0060008A" w:rsidP="00112009">
      <w:pPr>
        <w:pStyle w:val="BodyA"/>
        <w:suppressAutoHyphens/>
        <w:ind w:left="1620"/>
        <w:rPr>
          <w:rStyle w:val="None"/>
          <w:sz w:val="22"/>
          <w:szCs w:val="22"/>
        </w:rPr>
      </w:pPr>
    </w:p>
    <w:p w14:paraId="6DEDA1D0" w14:textId="1CB15F71" w:rsidR="00307D5E" w:rsidRDefault="00A722FD" w:rsidP="00674B8B">
      <w:pPr>
        <w:pStyle w:val="BodyA"/>
        <w:numPr>
          <w:ilvl w:val="1"/>
          <w:numId w:val="42"/>
        </w:numPr>
        <w:suppressAutoHyphens/>
        <w:rPr>
          <w:rStyle w:val="None"/>
          <w:sz w:val="22"/>
          <w:szCs w:val="22"/>
        </w:rPr>
      </w:pPr>
      <w:r w:rsidRPr="008D6A80">
        <w:rPr>
          <w:rStyle w:val="None"/>
          <w:sz w:val="22"/>
          <w:szCs w:val="22"/>
        </w:rPr>
        <w:t>In 2020, MassDEP promulgated regulations</w:t>
      </w:r>
      <w:r w:rsidR="00133C30">
        <w:rPr>
          <w:rStyle w:val="None"/>
          <w:sz w:val="22"/>
          <w:szCs w:val="22"/>
        </w:rPr>
        <w:t xml:space="preserve">, 310 CMR 22.00, </w:t>
      </w:r>
      <w:r w:rsidR="00133C30" w:rsidRPr="008D6A80">
        <w:rPr>
          <w:rStyle w:val="None"/>
          <w:sz w:val="22"/>
          <w:szCs w:val="22"/>
        </w:rPr>
        <w:t>to</w:t>
      </w:r>
      <w:r w:rsidRPr="008D6A80">
        <w:rPr>
          <w:rStyle w:val="None"/>
          <w:sz w:val="22"/>
          <w:szCs w:val="22"/>
        </w:rPr>
        <w:t xml:space="preserve"> establish a per- and polyfluoroalkyl substances (PFAS) drinking water Maximum Contaminant Level (MCL) of 20 ng/L, or parts per trillion (ppt), for a sum of six common PFAS contaminants (referred to as the “PFAS6”</w:t>
      </w:r>
      <w:r w:rsidR="00133C30">
        <w:rPr>
          <w:rStyle w:val="None"/>
          <w:sz w:val="22"/>
          <w:szCs w:val="22"/>
        </w:rPr>
        <w:t xml:space="preserve">). Courtesy copies of these regulations are available online at: </w:t>
      </w:r>
      <w:hyperlink r:id="rId28" w:history="1">
        <w:r w:rsidR="00133C30" w:rsidRPr="00B32761">
          <w:rPr>
            <w:rStyle w:val="Hyperlink"/>
            <w:sz w:val="22"/>
            <w:szCs w:val="22"/>
          </w:rPr>
          <w:t>https://www.mass.gov/lists/massachusetts-pfas-drinking-water-standard-mcl#massachusetts-pfas-standard-for-public-drinking-water-supplies-</w:t>
        </w:r>
      </w:hyperlink>
      <w:r w:rsidR="00133C30">
        <w:rPr>
          <w:rStyle w:val="None"/>
          <w:sz w:val="22"/>
          <w:szCs w:val="22"/>
        </w:rPr>
        <w:t xml:space="preserve">. </w:t>
      </w:r>
      <w:r w:rsidR="00D625B1">
        <w:rPr>
          <w:rFonts w:cs="Arial"/>
          <w:color w:val="111111"/>
          <w:sz w:val="22"/>
          <w:szCs w:val="22"/>
          <w:lang w:val="en"/>
        </w:rPr>
        <w:t>Thus, t</w:t>
      </w:r>
      <w:r w:rsidR="00307D5E" w:rsidRPr="004F73F8">
        <w:rPr>
          <w:rFonts w:cs="Arial"/>
          <w:color w:val="111111"/>
          <w:sz w:val="22"/>
          <w:szCs w:val="22"/>
          <w:lang w:val="en"/>
        </w:rPr>
        <w:t xml:space="preserve">he goal of these projects </w:t>
      </w:r>
      <w:r w:rsidR="00CC5B1C">
        <w:rPr>
          <w:rFonts w:cs="Arial"/>
          <w:color w:val="111111"/>
          <w:sz w:val="22"/>
          <w:szCs w:val="22"/>
          <w:lang w:val="en"/>
        </w:rPr>
        <w:t>should</w:t>
      </w:r>
      <w:r w:rsidR="00CC5B1C" w:rsidRPr="004F73F8">
        <w:rPr>
          <w:rFonts w:cs="Arial"/>
          <w:color w:val="111111"/>
          <w:sz w:val="22"/>
          <w:szCs w:val="22"/>
          <w:lang w:val="en"/>
        </w:rPr>
        <w:t xml:space="preserve"> </w:t>
      </w:r>
      <w:r w:rsidR="00307D5E" w:rsidRPr="004F73F8">
        <w:rPr>
          <w:rFonts w:cs="Arial"/>
          <w:color w:val="111111"/>
          <w:sz w:val="22"/>
          <w:szCs w:val="22"/>
          <w:lang w:val="en"/>
        </w:rPr>
        <w:t xml:space="preserve">be to </w:t>
      </w:r>
      <w:r w:rsidR="00307D5E" w:rsidRPr="004F73F8">
        <w:rPr>
          <w:rStyle w:val="None"/>
          <w:sz w:val="22"/>
          <w:szCs w:val="22"/>
        </w:rPr>
        <w:t xml:space="preserve">identify the capacity of the water system to meet its demands from non-PFAS </w:t>
      </w:r>
      <w:r w:rsidR="000970AE">
        <w:rPr>
          <w:rStyle w:val="None"/>
          <w:sz w:val="22"/>
          <w:szCs w:val="22"/>
        </w:rPr>
        <w:t xml:space="preserve">contaminant </w:t>
      </w:r>
      <w:r w:rsidR="00307D5E" w:rsidRPr="004F73F8">
        <w:rPr>
          <w:rStyle w:val="None"/>
          <w:sz w:val="22"/>
          <w:szCs w:val="22"/>
        </w:rPr>
        <w:t xml:space="preserve">sources and provide alternative source options.  </w:t>
      </w:r>
      <w:r w:rsidR="000217E0">
        <w:rPr>
          <w:rStyle w:val="None"/>
          <w:sz w:val="22"/>
          <w:szCs w:val="22"/>
        </w:rPr>
        <w:t>P</w:t>
      </w:r>
      <w:r w:rsidR="000970AE">
        <w:rPr>
          <w:rStyle w:val="None"/>
          <w:sz w:val="22"/>
          <w:szCs w:val="22"/>
        </w:rPr>
        <w:t xml:space="preserve">roposed </w:t>
      </w:r>
      <w:r w:rsidR="000217E0">
        <w:rPr>
          <w:rStyle w:val="None"/>
          <w:sz w:val="22"/>
          <w:szCs w:val="22"/>
        </w:rPr>
        <w:t>P</w:t>
      </w:r>
      <w:r w:rsidR="00307D5E" w:rsidRPr="004F73F8">
        <w:rPr>
          <w:rStyle w:val="None"/>
          <w:sz w:val="22"/>
          <w:szCs w:val="22"/>
        </w:rPr>
        <w:t>rojects focusing on treatment design or construction</w:t>
      </w:r>
      <w:r w:rsidR="000970AE">
        <w:rPr>
          <w:rStyle w:val="None"/>
          <w:sz w:val="22"/>
          <w:szCs w:val="22"/>
        </w:rPr>
        <w:t xml:space="preserve"> to address PFAS contamination are not eligible for the WMA grant program</w:t>
      </w:r>
      <w:r w:rsidR="00307D5E" w:rsidRPr="004F73F8">
        <w:rPr>
          <w:rStyle w:val="None"/>
          <w:sz w:val="22"/>
          <w:szCs w:val="22"/>
        </w:rPr>
        <w:t>.</w:t>
      </w:r>
      <w:r w:rsidR="00307D5E">
        <w:rPr>
          <w:rStyle w:val="None"/>
          <w:sz w:val="22"/>
          <w:szCs w:val="22"/>
        </w:rPr>
        <w:t xml:space="preserve">  </w:t>
      </w:r>
    </w:p>
    <w:p w14:paraId="5FA3A7A8" w14:textId="77777777" w:rsidR="00307D5E" w:rsidRPr="00F53F03" w:rsidRDefault="00307D5E" w:rsidP="00F40974">
      <w:pPr>
        <w:pStyle w:val="BodyA"/>
        <w:suppressAutoHyphens/>
        <w:ind w:left="360" w:firstLine="360"/>
        <w:rPr>
          <w:rStyle w:val="None"/>
          <w:rFonts w:cs="Arial"/>
          <w:sz w:val="22"/>
          <w:szCs w:val="22"/>
        </w:rPr>
      </w:pPr>
    </w:p>
    <w:p w14:paraId="0B7E5FF0" w14:textId="5BA73B2E" w:rsidR="005844CF" w:rsidRDefault="005844CF" w:rsidP="00F40974">
      <w:pPr>
        <w:pStyle w:val="BodyTextIndent3"/>
        <w:spacing w:after="0"/>
        <w:ind w:left="0"/>
        <w:rPr>
          <w:rStyle w:val="None"/>
          <w:sz w:val="22"/>
          <w:szCs w:val="22"/>
          <w14:shadow w14:blurRad="50800" w14:dist="38100" w14:dir="2700000" w14:sx="100000" w14:sy="100000" w14:kx="0" w14:ky="0" w14:algn="tl">
            <w14:srgbClr w14:val="000000">
              <w14:alpha w14:val="60000"/>
            </w14:srgbClr>
          </w14:shadow>
        </w:rPr>
      </w:pPr>
    </w:p>
    <w:p w14:paraId="0A333516" w14:textId="035CBBCB" w:rsidR="005844CF" w:rsidRPr="002124DE" w:rsidRDefault="006F114B" w:rsidP="00674B8B">
      <w:pPr>
        <w:pStyle w:val="Heading2"/>
        <w:numPr>
          <w:ilvl w:val="1"/>
          <w:numId w:val="39"/>
        </w:numPr>
        <w:tabs>
          <w:tab w:val="clear" w:pos="648"/>
        </w:tabs>
        <w:spacing w:before="0"/>
        <w:jc w:val="left"/>
        <w:rPr>
          <w:rStyle w:val="None"/>
          <w:sz w:val="22"/>
          <w:szCs w:val="22"/>
          <w14:textOutline w14:w="0" w14:cap="rnd" w14:cmpd="sng" w14:algn="ctr">
            <w14:noFill/>
            <w14:prstDash w14:val="solid"/>
            <w14:bevel/>
          </w14:textOutline>
        </w:rPr>
      </w:pPr>
      <w:r w:rsidRPr="006F114B">
        <w:rPr>
          <w:rStyle w:val="PageNumber"/>
          <w:sz w:val="22"/>
          <w:szCs w:val="22"/>
        </w:rPr>
        <w:t xml:space="preserve"> </w:t>
      </w:r>
      <w:r w:rsidR="00F64F61" w:rsidRPr="002124DE">
        <w:rPr>
          <w:rStyle w:val="None"/>
          <w:sz w:val="22"/>
          <w:szCs w:val="22"/>
        </w:rPr>
        <w:t xml:space="preserve">Eligible Implementation Projects </w:t>
      </w:r>
    </w:p>
    <w:p w14:paraId="6FF104B8" w14:textId="77777777" w:rsidR="001934E2" w:rsidRDefault="001934E2" w:rsidP="00F40974">
      <w:pPr>
        <w:pStyle w:val="BodyA"/>
        <w:ind w:left="360"/>
        <w:rPr>
          <w:rStyle w:val="None"/>
          <w:b/>
          <w:bCs/>
          <w:sz w:val="22"/>
          <w:szCs w:val="22"/>
          <w:u w:val="single"/>
          <w14:shadow w14:blurRad="50800" w14:dist="38100" w14:dir="2700000" w14:sx="100000" w14:sy="100000" w14:kx="0" w14:ky="0" w14:algn="tl">
            <w14:srgbClr w14:val="000000">
              <w14:alpha w14:val="60000"/>
            </w14:srgbClr>
          </w14:shadow>
        </w:rPr>
      </w:pPr>
    </w:p>
    <w:p w14:paraId="65418E4A" w14:textId="39963857" w:rsidR="008548B3" w:rsidRDefault="00F64F61" w:rsidP="00F40974">
      <w:pPr>
        <w:pStyle w:val="BodyText"/>
        <w:spacing w:after="0"/>
        <w:ind w:left="360"/>
        <w:rPr>
          <w:rStyle w:val="None"/>
          <w:sz w:val="22"/>
          <w:szCs w:val="22"/>
        </w:rPr>
      </w:pPr>
      <w:r>
        <w:rPr>
          <w:rStyle w:val="None"/>
          <w:sz w:val="22"/>
          <w:szCs w:val="22"/>
        </w:rPr>
        <w:t xml:space="preserve">Implementation </w:t>
      </w:r>
      <w:r w:rsidR="005B29E2">
        <w:rPr>
          <w:rStyle w:val="None"/>
          <w:sz w:val="22"/>
          <w:szCs w:val="22"/>
        </w:rPr>
        <w:t>P</w:t>
      </w:r>
      <w:r>
        <w:rPr>
          <w:rStyle w:val="None"/>
          <w:sz w:val="22"/>
          <w:szCs w:val="22"/>
        </w:rPr>
        <w:t>rojects consist of two types of work</w:t>
      </w:r>
      <w:r w:rsidR="008548B3">
        <w:rPr>
          <w:rStyle w:val="None"/>
          <w:sz w:val="22"/>
          <w:szCs w:val="22"/>
        </w:rPr>
        <w:t>:</w:t>
      </w:r>
    </w:p>
    <w:p w14:paraId="2ECF8260" w14:textId="77777777" w:rsidR="008548B3" w:rsidRDefault="008548B3" w:rsidP="00F40974">
      <w:pPr>
        <w:pStyle w:val="BodyText"/>
        <w:spacing w:after="0"/>
        <w:ind w:left="360"/>
        <w:rPr>
          <w:rStyle w:val="None"/>
          <w:sz w:val="22"/>
          <w:szCs w:val="22"/>
        </w:rPr>
      </w:pPr>
    </w:p>
    <w:p w14:paraId="1E23CA18" w14:textId="206B49F1" w:rsidR="008548B3" w:rsidRDefault="00FF16CB" w:rsidP="008548B3">
      <w:pPr>
        <w:pStyle w:val="BodyText"/>
        <w:numPr>
          <w:ilvl w:val="0"/>
          <w:numId w:val="61"/>
        </w:numPr>
        <w:spacing w:after="0"/>
        <w:rPr>
          <w:rStyle w:val="None"/>
          <w:sz w:val="22"/>
          <w:szCs w:val="22"/>
        </w:rPr>
      </w:pPr>
      <w:r>
        <w:rPr>
          <w:rStyle w:val="None"/>
          <w:sz w:val="22"/>
          <w:szCs w:val="22"/>
        </w:rPr>
        <w:t>reduc</w:t>
      </w:r>
      <w:r w:rsidR="0019134F">
        <w:rPr>
          <w:rStyle w:val="None"/>
          <w:sz w:val="22"/>
          <w:szCs w:val="22"/>
        </w:rPr>
        <w:t>ing</w:t>
      </w:r>
      <w:r>
        <w:rPr>
          <w:rStyle w:val="None"/>
          <w:sz w:val="22"/>
          <w:szCs w:val="22"/>
        </w:rPr>
        <w:t xml:space="preserve"> the impacts of water withdrawals through (a)</w:t>
      </w:r>
      <w:r w:rsidR="00363828">
        <w:rPr>
          <w:rStyle w:val="None"/>
          <w:sz w:val="22"/>
          <w:szCs w:val="22"/>
        </w:rPr>
        <w:t xml:space="preserve"> </w:t>
      </w:r>
      <w:r w:rsidR="00F64F61">
        <w:rPr>
          <w:rStyle w:val="None"/>
          <w:sz w:val="22"/>
          <w:szCs w:val="22"/>
        </w:rPr>
        <w:t xml:space="preserve">demand management </w:t>
      </w:r>
      <w:r w:rsidR="006B3FAF">
        <w:rPr>
          <w:rStyle w:val="None"/>
          <w:sz w:val="22"/>
          <w:szCs w:val="22"/>
        </w:rPr>
        <w:t xml:space="preserve">and drought resiliency </w:t>
      </w:r>
      <w:r w:rsidR="00A60E16">
        <w:rPr>
          <w:rStyle w:val="None"/>
          <w:sz w:val="22"/>
          <w:szCs w:val="22"/>
        </w:rPr>
        <w:t>and/</w:t>
      </w:r>
      <w:r w:rsidR="00633001">
        <w:rPr>
          <w:rStyle w:val="None"/>
          <w:sz w:val="22"/>
          <w:szCs w:val="22"/>
        </w:rPr>
        <w:t xml:space="preserve">or (b) </w:t>
      </w:r>
      <w:r w:rsidR="00F64F61">
        <w:rPr>
          <w:rStyle w:val="None"/>
          <w:sz w:val="22"/>
          <w:szCs w:val="22"/>
        </w:rPr>
        <w:t>mitigation</w:t>
      </w:r>
      <w:r w:rsidR="00F32DF6">
        <w:rPr>
          <w:rStyle w:val="None"/>
          <w:sz w:val="22"/>
          <w:szCs w:val="22"/>
        </w:rPr>
        <w:t>;</w:t>
      </w:r>
      <w:r w:rsidR="00F64F61">
        <w:rPr>
          <w:rStyle w:val="None"/>
          <w:sz w:val="22"/>
          <w:szCs w:val="22"/>
        </w:rPr>
        <w:t xml:space="preserve"> </w:t>
      </w:r>
      <w:r w:rsidR="0060008A">
        <w:rPr>
          <w:rStyle w:val="None"/>
          <w:sz w:val="22"/>
          <w:szCs w:val="22"/>
        </w:rPr>
        <w:t>or</w:t>
      </w:r>
      <w:r w:rsidR="001201CE">
        <w:rPr>
          <w:rStyle w:val="None"/>
          <w:sz w:val="22"/>
          <w:szCs w:val="22"/>
        </w:rPr>
        <w:t xml:space="preserve"> </w:t>
      </w:r>
    </w:p>
    <w:p w14:paraId="15CA8EEF" w14:textId="7959337F" w:rsidR="008548B3" w:rsidRPr="002124DE" w:rsidRDefault="00F64F61" w:rsidP="002124DE">
      <w:pPr>
        <w:pStyle w:val="BodyText"/>
        <w:numPr>
          <w:ilvl w:val="0"/>
          <w:numId w:val="61"/>
        </w:numPr>
        <w:spacing w:after="0"/>
        <w:rPr>
          <w:rStyle w:val="None"/>
          <w:sz w:val="22"/>
          <w:szCs w:val="22"/>
        </w:rPr>
      </w:pPr>
      <w:r w:rsidRPr="002124DE">
        <w:rPr>
          <w:rStyle w:val="None"/>
          <w:sz w:val="22"/>
          <w:szCs w:val="22"/>
        </w:rPr>
        <w:t>develop</w:t>
      </w:r>
      <w:r w:rsidR="0019134F" w:rsidRPr="002124DE">
        <w:rPr>
          <w:rStyle w:val="None"/>
          <w:sz w:val="22"/>
          <w:szCs w:val="22"/>
        </w:rPr>
        <w:t>ing</w:t>
      </w:r>
      <w:r w:rsidRPr="002124DE">
        <w:rPr>
          <w:rStyle w:val="None"/>
          <w:sz w:val="22"/>
          <w:szCs w:val="22"/>
        </w:rPr>
        <w:t xml:space="preserve"> streamflow or aquatic habitat in a basin or subbasin. </w:t>
      </w:r>
    </w:p>
    <w:p w14:paraId="01EABFC3" w14:textId="77777777" w:rsidR="008548B3" w:rsidRDefault="008548B3" w:rsidP="008548B3">
      <w:pPr>
        <w:pStyle w:val="BodyText"/>
        <w:spacing w:after="0"/>
        <w:rPr>
          <w:rStyle w:val="None"/>
          <w:sz w:val="22"/>
          <w:szCs w:val="22"/>
        </w:rPr>
      </w:pPr>
    </w:p>
    <w:p w14:paraId="56FEF76B" w14:textId="70838DFB" w:rsidR="0060008A" w:rsidRPr="002124DE" w:rsidRDefault="00EE7B95" w:rsidP="002124DE">
      <w:pPr>
        <w:pStyle w:val="BodyText"/>
        <w:spacing w:after="0"/>
        <w:rPr>
          <w:rStyle w:val="None"/>
          <w:sz w:val="22"/>
          <w:szCs w:val="22"/>
        </w:rPr>
      </w:pPr>
      <w:r w:rsidRPr="0019134F">
        <w:rPr>
          <w:rStyle w:val="None"/>
          <w:sz w:val="22"/>
          <w:szCs w:val="22"/>
        </w:rPr>
        <w:t xml:space="preserve">Implementation Projects </w:t>
      </w:r>
      <w:r w:rsidR="00B45507" w:rsidRPr="0019134F">
        <w:rPr>
          <w:rStyle w:val="None"/>
          <w:sz w:val="22"/>
          <w:szCs w:val="22"/>
        </w:rPr>
        <w:t>proposing direct mitigation will be prioritized over those proposing indirect mitigation.  Similarly, pr</w:t>
      </w:r>
      <w:r w:rsidR="00D50C45" w:rsidRPr="0019134F">
        <w:rPr>
          <w:rStyle w:val="None"/>
          <w:sz w:val="22"/>
          <w:szCs w:val="22"/>
        </w:rPr>
        <w:t>oposed projects closer to the same subbasin as the withdrawal will be prioritized over projects in a different subbasin</w:t>
      </w:r>
      <w:r w:rsidR="00D50C45" w:rsidRPr="0019134F">
        <w:rPr>
          <w:rStyle w:val="None"/>
          <w:color w:val="1F497D"/>
          <w:sz w:val="22"/>
          <w:szCs w:val="22"/>
          <w:u w:color="1F497D"/>
        </w:rPr>
        <w:t>.</w:t>
      </w:r>
    </w:p>
    <w:p w14:paraId="42080794" w14:textId="77777777" w:rsidR="008548B3" w:rsidRDefault="008548B3" w:rsidP="0060008A">
      <w:pPr>
        <w:pStyle w:val="BodyText"/>
        <w:spacing w:after="0"/>
        <w:rPr>
          <w:rStyle w:val="None"/>
          <w:color w:val="1F497D"/>
          <w:sz w:val="22"/>
          <w:szCs w:val="22"/>
          <w:u w:color="1F497D"/>
        </w:rPr>
      </w:pPr>
    </w:p>
    <w:p w14:paraId="60499371" w14:textId="4C060D70" w:rsidR="008548B3" w:rsidRDefault="00F64F61" w:rsidP="002124DE">
      <w:pPr>
        <w:pStyle w:val="BodyText"/>
        <w:spacing w:after="0"/>
        <w:rPr>
          <w:rStyle w:val="None"/>
          <w:rFonts w:ascii="Times New Roman" w:hAnsi="Times New Roman" w:cs="Times New Roman"/>
          <w:color w:val="auto"/>
          <w:sz w:val="22"/>
          <w:szCs w:val="22"/>
          <w:u w:val="single"/>
        </w:rPr>
      </w:pPr>
      <w:r w:rsidRPr="002124DE">
        <w:rPr>
          <w:rStyle w:val="None"/>
          <w:sz w:val="22"/>
          <w:szCs w:val="22"/>
          <w:u w:val="single"/>
        </w:rPr>
        <w:t xml:space="preserve">Demand Management </w:t>
      </w:r>
      <w:r w:rsidR="00471656" w:rsidRPr="002124DE">
        <w:rPr>
          <w:rStyle w:val="None"/>
          <w:sz w:val="22"/>
          <w:szCs w:val="22"/>
          <w:u w:val="single"/>
        </w:rPr>
        <w:t xml:space="preserve">and Drought Resiliency </w:t>
      </w:r>
      <w:r w:rsidRPr="002124DE">
        <w:rPr>
          <w:rStyle w:val="None"/>
          <w:sz w:val="22"/>
          <w:szCs w:val="22"/>
          <w:u w:val="single"/>
        </w:rPr>
        <w:t>Projects</w:t>
      </w:r>
    </w:p>
    <w:p w14:paraId="04A47232" w14:textId="77777777" w:rsidR="008548B3" w:rsidRPr="002124DE" w:rsidRDefault="008548B3" w:rsidP="008548B3">
      <w:pPr>
        <w:pStyle w:val="BodyText"/>
        <w:spacing w:after="0"/>
        <w:ind w:firstLine="720"/>
        <w:rPr>
          <w:rStyle w:val="None"/>
          <w:sz w:val="22"/>
          <w:szCs w:val="22"/>
          <w:u w:val="single"/>
        </w:rPr>
      </w:pPr>
    </w:p>
    <w:p w14:paraId="46D882CB" w14:textId="315A5970" w:rsidR="001152A3" w:rsidRDefault="00193103" w:rsidP="002124DE">
      <w:pPr>
        <w:pStyle w:val="BodyText"/>
        <w:spacing w:after="0"/>
        <w:rPr>
          <w:rStyle w:val="None"/>
          <w:rFonts w:ascii="Times New Roman" w:hAnsi="Times New Roman" w:cs="Times New Roman"/>
          <w:color w:val="auto"/>
          <w:sz w:val="22"/>
          <w:szCs w:val="22"/>
        </w:rPr>
      </w:pPr>
      <w:r>
        <w:rPr>
          <w:rStyle w:val="None"/>
          <w:sz w:val="22"/>
          <w:szCs w:val="22"/>
        </w:rPr>
        <w:t>A</w:t>
      </w:r>
      <w:r w:rsidR="00F64F61">
        <w:rPr>
          <w:rStyle w:val="None"/>
          <w:sz w:val="22"/>
          <w:szCs w:val="22"/>
        </w:rPr>
        <w:t>ll proposed projects focus</w:t>
      </w:r>
      <w:r w:rsidR="002A1205">
        <w:rPr>
          <w:rStyle w:val="None"/>
          <w:sz w:val="22"/>
          <w:szCs w:val="22"/>
        </w:rPr>
        <w:t>ing</w:t>
      </w:r>
      <w:r w:rsidR="00F64F61">
        <w:rPr>
          <w:rStyle w:val="None"/>
          <w:sz w:val="22"/>
          <w:szCs w:val="22"/>
        </w:rPr>
        <w:t xml:space="preserve"> on water conservation, loss identification, improved accounting, </w:t>
      </w:r>
      <w:r w:rsidR="00F64F61" w:rsidRPr="00C71D7D">
        <w:rPr>
          <w:rStyle w:val="None"/>
          <w:sz w:val="22"/>
          <w:szCs w:val="22"/>
        </w:rPr>
        <w:t>drought</w:t>
      </w:r>
      <w:r w:rsidR="00F64F61">
        <w:rPr>
          <w:rStyle w:val="None"/>
          <w:sz w:val="22"/>
          <w:szCs w:val="22"/>
        </w:rPr>
        <w:t xml:space="preserve"> resiliency, rate structure studies and/or billing practices will be</w:t>
      </w:r>
      <w:r w:rsidR="008548B3">
        <w:rPr>
          <w:rStyle w:val="None"/>
          <w:sz w:val="22"/>
          <w:szCs w:val="22"/>
        </w:rPr>
        <w:t xml:space="preserve"> </w:t>
      </w:r>
      <w:r w:rsidR="00F64F61">
        <w:rPr>
          <w:rStyle w:val="None"/>
          <w:sz w:val="22"/>
          <w:szCs w:val="22"/>
        </w:rPr>
        <w:t>considered</w:t>
      </w:r>
      <w:r w:rsidR="00FA0102">
        <w:rPr>
          <w:rStyle w:val="None"/>
          <w:sz w:val="22"/>
          <w:szCs w:val="22"/>
        </w:rPr>
        <w:t xml:space="preserve"> (e</w:t>
      </w:r>
      <w:r w:rsidR="002B05B5">
        <w:rPr>
          <w:rStyle w:val="None"/>
          <w:sz w:val="22"/>
          <w:szCs w:val="22"/>
        </w:rPr>
        <w:t xml:space="preserve">xamples of eligible Demand Management </w:t>
      </w:r>
      <w:r>
        <w:rPr>
          <w:rStyle w:val="None"/>
          <w:sz w:val="22"/>
          <w:szCs w:val="22"/>
        </w:rPr>
        <w:t xml:space="preserve">and Drought </w:t>
      </w:r>
      <w:r w:rsidR="00381B6C">
        <w:rPr>
          <w:rStyle w:val="None"/>
          <w:sz w:val="22"/>
          <w:szCs w:val="22"/>
        </w:rPr>
        <w:t xml:space="preserve">Resiliency </w:t>
      </w:r>
      <w:r w:rsidR="002B05B5">
        <w:rPr>
          <w:rStyle w:val="None"/>
          <w:sz w:val="22"/>
          <w:szCs w:val="22"/>
        </w:rPr>
        <w:t>projects are listed below</w:t>
      </w:r>
      <w:r w:rsidR="00FA0102">
        <w:rPr>
          <w:rStyle w:val="None"/>
          <w:sz w:val="22"/>
          <w:szCs w:val="22"/>
        </w:rPr>
        <w:t>)</w:t>
      </w:r>
      <w:r w:rsidR="002B05B5">
        <w:rPr>
          <w:rStyle w:val="None"/>
          <w:sz w:val="22"/>
          <w:szCs w:val="22"/>
        </w:rPr>
        <w:t>.</w:t>
      </w:r>
      <w:r w:rsidR="00F64F61">
        <w:rPr>
          <w:rStyle w:val="None"/>
          <w:sz w:val="22"/>
          <w:szCs w:val="22"/>
        </w:rPr>
        <w:t xml:space="preserve">  </w:t>
      </w:r>
      <w:r w:rsidR="00DF58DC">
        <w:rPr>
          <w:rStyle w:val="None"/>
          <w:sz w:val="22"/>
          <w:szCs w:val="22"/>
        </w:rPr>
        <w:t>However, preference will be given to project</w:t>
      </w:r>
      <w:r w:rsidR="00FF5883">
        <w:rPr>
          <w:rStyle w:val="None"/>
          <w:sz w:val="22"/>
          <w:szCs w:val="22"/>
        </w:rPr>
        <w:t xml:space="preserve"> proposals</w:t>
      </w:r>
      <w:r w:rsidR="00DF58DC">
        <w:rPr>
          <w:rStyle w:val="None"/>
          <w:sz w:val="22"/>
          <w:szCs w:val="22"/>
        </w:rPr>
        <w:t xml:space="preserve"> that demonstrate cooperation and partnership between </w:t>
      </w:r>
      <w:r w:rsidR="00381B6C">
        <w:rPr>
          <w:rStyle w:val="None"/>
          <w:sz w:val="22"/>
          <w:szCs w:val="22"/>
        </w:rPr>
        <w:t xml:space="preserve">(a) </w:t>
      </w:r>
      <w:r w:rsidR="00DF58DC">
        <w:rPr>
          <w:rStyle w:val="None"/>
          <w:sz w:val="22"/>
          <w:szCs w:val="22"/>
        </w:rPr>
        <w:t xml:space="preserve">two or more communities or water suppliers, or </w:t>
      </w:r>
      <w:r w:rsidR="00685258">
        <w:rPr>
          <w:rStyle w:val="None"/>
          <w:sz w:val="22"/>
          <w:szCs w:val="22"/>
        </w:rPr>
        <w:t xml:space="preserve">(b) </w:t>
      </w:r>
      <w:r w:rsidR="00DF58DC">
        <w:rPr>
          <w:rStyle w:val="None"/>
          <w:sz w:val="22"/>
          <w:szCs w:val="22"/>
        </w:rPr>
        <w:t xml:space="preserve">a community or a public water supplier and a non-government organization with the public water supplier as the contract lead. </w:t>
      </w:r>
      <w:r w:rsidR="00685258">
        <w:rPr>
          <w:rStyle w:val="None"/>
          <w:sz w:val="22"/>
          <w:szCs w:val="22"/>
        </w:rPr>
        <w:t>Nevertheless, all p</w:t>
      </w:r>
      <w:r w:rsidR="00FF5883">
        <w:rPr>
          <w:rStyle w:val="None"/>
          <w:sz w:val="22"/>
          <w:szCs w:val="22"/>
        </w:rPr>
        <w:t>roposed p</w:t>
      </w:r>
      <w:r w:rsidR="00F64F61">
        <w:rPr>
          <w:rStyle w:val="None"/>
          <w:sz w:val="22"/>
          <w:szCs w:val="22"/>
        </w:rPr>
        <w:t>rojects must provide an appropriate method for quantifying environmental results</w:t>
      </w:r>
      <w:r w:rsidR="00AA5832">
        <w:rPr>
          <w:rStyle w:val="None"/>
          <w:sz w:val="22"/>
          <w:szCs w:val="22"/>
        </w:rPr>
        <w:t xml:space="preserve"> (e.g.,</w:t>
      </w:r>
      <w:r w:rsidR="008118B0">
        <w:rPr>
          <w:rStyle w:val="None"/>
          <w:sz w:val="22"/>
          <w:szCs w:val="22"/>
        </w:rPr>
        <w:t xml:space="preserve"> </w:t>
      </w:r>
      <w:r w:rsidR="00F64F61">
        <w:rPr>
          <w:rStyle w:val="None"/>
          <w:sz w:val="22"/>
          <w:szCs w:val="22"/>
        </w:rPr>
        <w:t>water and cost savings from retrofits, etc.</w:t>
      </w:r>
      <w:r w:rsidR="008118B0">
        <w:rPr>
          <w:rStyle w:val="None"/>
          <w:sz w:val="22"/>
          <w:szCs w:val="22"/>
        </w:rPr>
        <w:t>).</w:t>
      </w:r>
      <w:r w:rsidR="00F64F61">
        <w:rPr>
          <w:rStyle w:val="None"/>
          <w:sz w:val="22"/>
          <w:szCs w:val="22"/>
        </w:rPr>
        <w:t xml:space="preserve">  </w:t>
      </w:r>
    </w:p>
    <w:p w14:paraId="1E8A17F9" w14:textId="31B45D75" w:rsidR="00F31194" w:rsidRPr="00992898" w:rsidRDefault="00F64F61" w:rsidP="00F40974">
      <w:pPr>
        <w:pStyle w:val="NormalWeb"/>
        <w:shd w:val="clear" w:color="auto" w:fill="FFFFFF"/>
        <w:spacing w:before="0" w:after="0"/>
        <w:ind w:left="360"/>
        <w:rPr>
          <w:rStyle w:val="None"/>
          <w:rFonts w:ascii="Arial" w:hAnsi="Arial" w:cs="Arial"/>
          <w:b/>
          <w:bCs/>
          <w:sz w:val="22"/>
          <w:szCs w:val="22"/>
        </w:rPr>
      </w:pPr>
      <w:r>
        <w:rPr>
          <w:rStyle w:val="None"/>
          <w:rFonts w:ascii="Arial" w:hAnsi="Arial"/>
          <w:sz w:val="22"/>
          <w:szCs w:val="22"/>
        </w:rPr>
        <w:t xml:space="preserve"> </w:t>
      </w:r>
    </w:p>
    <w:p w14:paraId="63EBE518" w14:textId="1AB1C43F" w:rsidR="00B948F9" w:rsidRPr="001152A3" w:rsidRDefault="002B2A27" w:rsidP="002124DE">
      <w:pPr>
        <w:rPr>
          <w:rFonts w:ascii="Arial" w:hAnsi="Arial" w:cs="Arial"/>
          <w:sz w:val="22"/>
          <w:szCs w:val="22"/>
        </w:rPr>
      </w:pPr>
      <w:r w:rsidRPr="00B948F9">
        <w:rPr>
          <w:rStyle w:val="None"/>
          <w:rFonts w:ascii="Arial" w:hAnsi="Arial" w:cs="Arial"/>
          <w:sz w:val="22"/>
          <w:szCs w:val="22"/>
        </w:rPr>
        <w:t>E</w:t>
      </w:r>
      <w:r w:rsidR="00F64F61" w:rsidRPr="00B948F9">
        <w:rPr>
          <w:rStyle w:val="None"/>
          <w:rFonts w:ascii="Arial" w:hAnsi="Arial" w:cs="Arial"/>
          <w:sz w:val="22"/>
          <w:szCs w:val="22"/>
        </w:rPr>
        <w:t>ligible</w:t>
      </w:r>
      <w:r w:rsidR="00174744">
        <w:rPr>
          <w:rStyle w:val="None"/>
          <w:rFonts w:ascii="Arial" w:hAnsi="Arial" w:cs="Arial"/>
          <w:sz w:val="22"/>
          <w:szCs w:val="22"/>
        </w:rPr>
        <w:t xml:space="preserve"> Demand Management and Drought Resiliency</w:t>
      </w:r>
      <w:r w:rsidR="00F64F61" w:rsidRPr="00B948F9">
        <w:rPr>
          <w:rStyle w:val="None"/>
          <w:rFonts w:ascii="Arial" w:hAnsi="Arial" w:cs="Arial"/>
          <w:sz w:val="22"/>
          <w:szCs w:val="22"/>
        </w:rPr>
        <w:t xml:space="preserve"> </w:t>
      </w:r>
      <w:r w:rsidRPr="00B948F9">
        <w:rPr>
          <w:rStyle w:val="None"/>
          <w:rFonts w:ascii="Arial" w:hAnsi="Arial" w:cs="Arial"/>
          <w:sz w:val="22"/>
          <w:szCs w:val="22"/>
        </w:rPr>
        <w:t>P</w:t>
      </w:r>
      <w:r w:rsidR="00F64F61" w:rsidRPr="00B948F9">
        <w:rPr>
          <w:rStyle w:val="None"/>
          <w:rFonts w:ascii="Arial" w:hAnsi="Arial" w:cs="Arial"/>
          <w:sz w:val="22"/>
          <w:szCs w:val="22"/>
        </w:rPr>
        <w:t>rojects include</w:t>
      </w:r>
      <w:r w:rsidR="00174744">
        <w:rPr>
          <w:rStyle w:val="None"/>
          <w:rFonts w:ascii="Arial" w:hAnsi="Arial" w:cs="Arial"/>
          <w:sz w:val="22"/>
          <w:szCs w:val="22"/>
        </w:rPr>
        <w:t>, but are not limited</w:t>
      </w:r>
      <w:r w:rsidR="0060008A">
        <w:rPr>
          <w:rStyle w:val="None"/>
          <w:rFonts w:ascii="Arial" w:hAnsi="Arial" w:cs="Arial"/>
          <w:sz w:val="22"/>
          <w:szCs w:val="22"/>
        </w:rPr>
        <w:t xml:space="preserve"> </w:t>
      </w:r>
      <w:r w:rsidR="00174744">
        <w:rPr>
          <w:rStyle w:val="None"/>
          <w:rFonts w:ascii="Arial" w:hAnsi="Arial" w:cs="Arial"/>
          <w:sz w:val="22"/>
          <w:szCs w:val="22"/>
        </w:rPr>
        <w:t>to</w:t>
      </w:r>
      <w:r w:rsidR="00F64F61" w:rsidRPr="00B948F9">
        <w:rPr>
          <w:rStyle w:val="None"/>
          <w:rFonts w:ascii="Arial" w:hAnsi="Arial" w:cs="Arial"/>
          <w:sz w:val="22"/>
          <w:szCs w:val="22"/>
        </w:rPr>
        <w:t>:</w:t>
      </w:r>
    </w:p>
    <w:p w14:paraId="1EE2DF9D" w14:textId="77777777" w:rsidR="008548B3" w:rsidRDefault="008548B3" w:rsidP="008548B3">
      <w:pPr>
        <w:rPr>
          <w:rFonts w:ascii="Arial" w:hAnsi="Arial" w:cs="Arial"/>
        </w:rPr>
      </w:pPr>
    </w:p>
    <w:p w14:paraId="402E8064" w14:textId="10EE6C4D" w:rsidR="008548B3" w:rsidRPr="002124DE" w:rsidRDefault="00F64F61" w:rsidP="002124DE">
      <w:pPr>
        <w:pStyle w:val="ListParagraph"/>
        <w:numPr>
          <w:ilvl w:val="0"/>
          <w:numId w:val="62"/>
        </w:numPr>
        <w:rPr>
          <w:rFonts w:ascii="Arial" w:hAnsi="Arial" w:cs="Arial"/>
        </w:rPr>
      </w:pPr>
      <w:r w:rsidRPr="002124DE">
        <w:rPr>
          <w:rFonts w:ascii="Arial" w:hAnsi="Arial" w:cs="Arial"/>
        </w:rPr>
        <w:t xml:space="preserve">Rebates for low-flow </w:t>
      </w:r>
      <w:proofErr w:type="spellStart"/>
      <w:r w:rsidRPr="002124DE">
        <w:rPr>
          <w:rFonts w:ascii="Arial" w:hAnsi="Arial" w:cs="Arial"/>
        </w:rPr>
        <w:t>WaterSense</w:t>
      </w:r>
      <w:proofErr w:type="spellEnd"/>
      <w:r w:rsidRPr="002124DE">
        <w:rPr>
          <w:rFonts w:ascii="Arial" w:hAnsi="Arial" w:cs="Arial"/>
        </w:rPr>
        <w:t xml:space="preserve"> labeled plumbing fixtures and Consortium for Energy Efficiency (CEE)-qualified appliances. </w:t>
      </w:r>
    </w:p>
    <w:p w14:paraId="73E5AE95" w14:textId="2985A852" w:rsidR="008548B3" w:rsidRPr="002124DE" w:rsidRDefault="00F64F61" w:rsidP="00112009">
      <w:pPr>
        <w:pStyle w:val="ListParagraph"/>
        <w:numPr>
          <w:ilvl w:val="0"/>
          <w:numId w:val="62"/>
        </w:numPr>
        <w:rPr>
          <w:rFonts w:ascii="Arial" w:hAnsi="Arial" w:cs="Arial"/>
        </w:rPr>
      </w:pPr>
      <w:r w:rsidRPr="002124DE">
        <w:rPr>
          <w:rFonts w:ascii="Arial" w:hAnsi="Arial" w:cs="Arial"/>
        </w:rPr>
        <w:t xml:space="preserve">Water Rate Surveys </w:t>
      </w:r>
      <w:r w:rsidR="0082315B" w:rsidRPr="002124DE">
        <w:rPr>
          <w:rFonts w:ascii="Arial" w:hAnsi="Arial" w:cs="Arial"/>
        </w:rPr>
        <w:t xml:space="preserve">established and implemented </w:t>
      </w:r>
      <w:r w:rsidRPr="002124DE">
        <w:rPr>
          <w:rFonts w:ascii="Arial" w:hAnsi="Arial" w:cs="Arial"/>
        </w:rPr>
        <w:t>for the purposes of</w:t>
      </w:r>
      <w:r w:rsidR="00852D4C" w:rsidRPr="002124DE">
        <w:rPr>
          <w:rFonts w:ascii="Arial" w:hAnsi="Arial" w:cs="Arial"/>
        </w:rPr>
        <w:t>:</w:t>
      </w:r>
      <w:r w:rsidRPr="002124DE">
        <w:rPr>
          <w:rFonts w:ascii="Arial" w:hAnsi="Arial" w:cs="Arial"/>
        </w:rPr>
        <w:t xml:space="preserve"> </w:t>
      </w:r>
    </w:p>
    <w:p w14:paraId="22B21C94" w14:textId="48A7C66D" w:rsidR="008548B3" w:rsidRPr="002124DE" w:rsidRDefault="00133C30" w:rsidP="00112009">
      <w:pPr>
        <w:pStyle w:val="ListParagraph"/>
        <w:numPr>
          <w:ilvl w:val="1"/>
          <w:numId w:val="62"/>
        </w:numPr>
        <w:rPr>
          <w:rFonts w:ascii="Arial" w:hAnsi="Arial" w:cs="Arial"/>
        </w:rPr>
      </w:pPr>
      <w:r>
        <w:rPr>
          <w:rFonts w:ascii="Arial" w:hAnsi="Arial" w:cs="Arial"/>
        </w:rPr>
        <w:t>E</w:t>
      </w:r>
      <w:r w:rsidR="00F64F61" w:rsidRPr="002124DE">
        <w:rPr>
          <w:rFonts w:ascii="Arial" w:hAnsi="Arial" w:cs="Arial"/>
        </w:rPr>
        <w:t xml:space="preserve">stablishing water rates to assure appropriate revenues to support maintenance </w:t>
      </w:r>
      <w:proofErr w:type="gramStart"/>
      <w:r w:rsidR="00F64F61" w:rsidRPr="002124DE">
        <w:rPr>
          <w:rFonts w:ascii="Arial" w:hAnsi="Arial" w:cs="Arial"/>
        </w:rPr>
        <w:t>needs</w:t>
      </w:r>
      <w:r w:rsidR="00925BE0" w:rsidRPr="002124DE">
        <w:rPr>
          <w:rFonts w:ascii="Arial" w:hAnsi="Arial" w:cs="Arial"/>
        </w:rPr>
        <w:t>;</w:t>
      </w:r>
      <w:proofErr w:type="gramEnd"/>
    </w:p>
    <w:p w14:paraId="6AAA090B" w14:textId="40850A98" w:rsidR="008548B3" w:rsidRPr="002124DE" w:rsidRDefault="00133C30" w:rsidP="00112009">
      <w:pPr>
        <w:pStyle w:val="ListParagraph"/>
        <w:numPr>
          <w:ilvl w:val="1"/>
          <w:numId w:val="62"/>
        </w:numPr>
        <w:rPr>
          <w:rFonts w:ascii="Arial" w:hAnsi="Arial" w:cs="Arial"/>
        </w:rPr>
      </w:pPr>
      <w:r>
        <w:rPr>
          <w:rFonts w:ascii="Arial" w:hAnsi="Arial" w:cs="Arial"/>
        </w:rPr>
        <w:t>H</w:t>
      </w:r>
      <w:r w:rsidR="00F64F61" w:rsidRPr="002124DE">
        <w:rPr>
          <w:rFonts w:ascii="Arial" w:hAnsi="Arial" w:cs="Arial"/>
        </w:rPr>
        <w:t>elp</w:t>
      </w:r>
      <w:r w:rsidR="00925BE0" w:rsidRPr="002124DE">
        <w:rPr>
          <w:rFonts w:ascii="Arial" w:hAnsi="Arial" w:cs="Arial"/>
        </w:rPr>
        <w:t>ing to</w:t>
      </w:r>
      <w:r w:rsidR="00F64F61" w:rsidRPr="002124DE">
        <w:rPr>
          <w:rFonts w:ascii="Arial" w:hAnsi="Arial" w:cs="Arial"/>
        </w:rPr>
        <w:t xml:space="preserve"> reduce non-essential outdoor water </w:t>
      </w:r>
      <w:proofErr w:type="gramStart"/>
      <w:r w:rsidR="00F64F61" w:rsidRPr="002124DE">
        <w:rPr>
          <w:rFonts w:ascii="Arial" w:hAnsi="Arial" w:cs="Arial"/>
        </w:rPr>
        <w:t>use</w:t>
      </w:r>
      <w:r w:rsidR="00925BE0" w:rsidRPr="002124DE">
        <w:rPr>
          <w:rFonts w:ascii="Arial" w:hAnsi="Arial" w:cs="Arial"/>
        </w:rPr>
        <w:t>;</w:t>
      </w:r>
      <w:proofErr w:type="gramEnd"/>
      <w:r w:rsidR="00925BE0" w:rsidRPr="002124DE">
        <w:rPr>
          <w:rFonts w:ascii="Arial" w:hAnsi="Arial" w:cs="Arial"/>
        </w:rPr>
        <w:t xml:space="preserve"> </w:t>
      </w:r>
    </w:p>
    <w:p w14:paraId="46F3E591" w14:textId="794C21BF" w:rsidR="008548B3" w:rsidRPr="002124DE" w:rsidRDefault="00133C30" w:rsidP="00112009">
      <w:pPr>
        <w:pStyle w:val="ListParagraph"/>
        <w:numPr>
          <w:ilvl w:val="1"/>
          <w:numId w:val="62"/>
        </w:numPr>
        <w:rPr>
          <w:rFonts w:ascii="Arial" w:hAnsi="Arial" w:cs="Arial"/>
        </w:rPr>
      </w:pPr>
      <w:r>
        <w:rPr>
          <w:rFonts w:ascii="Arial" w:hAnsi="Arial" w:cs="Arial"/>
        </w:rPr>
        <w:t>P</w:t>
      </w:r>
      <w:r w:rsidR="00F64F61" w:rsidRPr="002124DE">
        <w:rPr>
          <w:rFonts w:ascii="Arial" w:hAnsi="Arial" w:cs="Arial"/>
        </w:rPr>
        <w:t>romot</w:t>
      </w:r>
      <w:r w:rsidR="00925BE0" w:rsidRPr="002124DE">
        <w:rPr>
          <w:rFonts w:ascii="Arial" w:hAnsi="Arial" w:cs="Arial"/>
        </w:rPr>
        <w:t>ing</w:t>
      </w:r>
      <w:r w:rsidR="00F64F61" w:rsidRPr="002124DE">
        <w:rPr>
          <w:rFonts w:ascii="Arial" w:hAnsi="Arial" w:cs="Arial"/>
        </w:rPr>
        <w:t xml:space="preserve"> a conservation rate structure</w:t>
      </w:r>
      <w:r w:rsidR="00925BE0" w:rsidRPr="002124DE">
        <w:rPr>
          <w:rFonts w:ascii="Arial" w:hAnsi="Arial" w:cs="Arial"/>
        </w:rPr>
        <w:t>;</w:t>
      </w:r>
      <w:r w:rsidR="00F64F61" w:rsidRPr="002124DE">
        <w:rPr>
          <w:rFonts w:ascii="Arial" w:hAnsi="Arial" w:cs="Arial"/>
        </w:rPr>
        <w:t xml:space="preserve"> and </w:t>
      </w:r>
    </w:p>
    <w:p w14:paraId="3E2174FA" w14:textId="56B9F729" w:rsidR="008548B3" w:rsidRPr="00112009" w:rsidRDefault="00133C30" w:rsidP="00112009">
      <w:pPr>
        <w:pStyle w:val="ListParagraph"/>
        <w:numPr>
          <w:ilvl w:val="1"/>
          <w:numId w:val="62"/>
        </w:numPr>
        <w:rPr>
          <w:rFonts w:ascii="Arial" w:hAnsi="Arial" w:cs="Arial"/>
        </w:rPr>
      </w:pPr>
      <w:r>
        <w:rPr>
          <w:rFonts w:ascii="Arial" w:hAnsi="Arial" w:cs="Arial"/>
        </w:rPr>
        <w:t>D</w:t>
      </w:r>
      <w:r w:rsidR="001F297B" w:rsidRPr="002124DE">
        <w:rPr>
          <w:rFonts w:ascii="Arial" w:hAnsi="Arial" w:cs="Arial"/>
        </w:rPr>
        <w:t xml:space="preserve">eveloping </w:t>
      </w:r>
      <w:r w:rsidR="00F64F61" w:rsidRPr="002124DE">
        <w:rPr>
          <w:rFonts w:ascii="Arial" w:hAnsi="Arial" w:cs="Arial"/>
        </w:rPr>
        <w:t xml:space="preserve">capital projects </w:t>
      </w:r>
      <w:r w:rsidR="00874528" w:rsidRPr="002124DE">
        <w:rPr>
          <w:rFonts w:ascii="Arial" w:hAnsi="Arial" w:cs="Arial"/>
        </w:rPr>
        <w:t>that will</w:t>
      </w:r>
      <w:r w:rsidR="00F64F61" w:rsidRPr="002124DE">
        <w:rPr>
          <w:rFonts w:ascii="Arial" w:hAnsi="Arial" w:cs="Arial"/>
        </w:rPr>
        <w:t xml:space="preserve"> improve the water works system </w:t>
      </w:r>
      <w:r w:rsidR="00874528" w:rsidRPr="002124DE">
        <w:rPr>
          <w:rFonts w:ascii="Arial" w:hAnsi="Arial" w:cs="Arial"/>
        </w:rPr>
        <w:t>by</w:t>
      </w:r>
      <w:r w:rsidR="00F64F61" w:rsidRPr="002124DE">
        <w:rPr>
          <w:rFonts w:ascii="Arial" w:hAnsi="Arial" w:cs="Arial"/>
        </w:rPr>
        <w:t xml:space="preserve"> reduc</w:t>
      </w:r>
      <w:r w:rsidR="00874528" w:rsidRPr="002124DE">
        <w:rPr>
          <w:rFonts w:ascii="Arial" w:hAnsi="Arial" w:cs="Arial"/>
        </w:rPr>
        <w:t>ing</w:t>
      </w:r>
      <w:r w:rsidR="00BF54EB" w:rsidRPr="002124DE">
        <w:rPr>
          <w:rFonts w:ascii="Arial" w:hAnsi="Arial" w:cs="Arial"/>
        </w:rPr>
        <w:t xml:space="preserve"> </w:t>
      </w:r>
      <w:r w:rsidR="00F64F61" w:rsidRPr="002124DE">
        <w:rPr>
          <w:rFonts w:ascii="Arial" w:hAnsi="Arial" w:cs="Arial"/>
        </w:rPr>
        <w:t>demands. Grantees should</w:t>
      </w:r>
      <w:r>
        <w:rPr>
          <w:rFonts w:ascii="Arial" w:hAnsi="Arial" w:cs="Arial"/>
        </w:rPr>
        <w:t>, but are not required to, have</w:t>
      </w:r>
      <w:r w:rsidR="00F64F61" w:rsidRPr="002124DE">
        <w:rPr>
          <w:rFonts w:ascii="Arial" w:hAnsi="Arial" w:cs="Arial"/>
        </w:rPr>
        <w:t xml:space="preserve"> conducted a water audit and leak detection survey within the previous two years prior to the implementation of a rate study</w:t>
      </w:r>
      <w:r w:rsidR="00FD443F" w:rsidRPr="002124DE">
        <w:rPr>
          <w:rFonts w:ascii="Arial" w:hAnsi="Arial" w:cs="Arial"/>
        </w:rPr>
        <w:t>.</w:t>
      </w:r>
    </w:p>
    <w:p w14:paraId="049B1737" w14:textId="12B90448" w:rsidR="00307D5E" w:rsidRPr="002124DE" w:rsidRDefault="00307D5E" w:rsidP="002124DE">
      <w:pPr>
        <w:rPr>
          <w:rStyle w:val="None"/>
          <w:rFonts w:ascii="Arial" w:hAnsi="Arial" w:cs="Arial"/>
          <w:sz w:val="22"/>
          <w:szCs w:val="22"/>
        </w:rPr>
      </w:pPr>
      <w:r w:rsidRPr="002124DE">
        <w:rPr>
          <w:rFonts w:ascii="Arial" w:hAnsi="Arial" w:cs="Arial"/>
          <w:sz w:val="22"/>
          <w:szCs w:val="22"/>
        </w:rPr>
        <w:lastRenderedPageBreak/>
        <w:t xml:space="preserve">Demand </w:t>
      </w:r>
      <w:r w:rsidR="00A2211E" w:rsidRPr="002124DE">
        <w:rPr>
          <w:rFonts w:ascii="Arial" w:hAnsi="Arial" w:cs="Arial"/>
          <w:sz w:val="22"/>
          <w:szCs w:val="22"/>
        </w:rPr>
        <w:t>M</w:t>
      </w:r>
      <w:r w:rsidRPr="002124DE">
        <w:rPr>
          <w:rFonts w:ascii="Arial" w:hAnsi="Arial" w:cs="Arial"/>
          <w:sz w:val="22"/>
          <w:szCs w:val="22"/>
        </w:rPr>
        <w:t>anagement projects for public water suppliers and municipalities</w:t>
      </w:r>
      <w:r w:rsidRPr="002124DE">
        <w:rPr>
          <w:rStyle w:val="None"/>
          <w:rFonts w:ascii="Arial" w:hAnsi="Arial" w:cs="Arial"/>
          <w:sz w:val="22"/>
          <w:szCs w:val="22"/>
        </w:rPr>
        <w:t xml:space="preserve"> due to restrictions that have been placed on their system from</w:t>
      </w:r>
      <w:r w:rsidRPr="002124DE">
        <w:rPr>
          <w:rFonts w:ascii="Arial" w:hAnsi="Arial" w:cs="Arial"/>
          <w:sz w:val="22"/>
          <w:szCs w:val="22"/>
          <w:lang w:val="en"/>
        </w:rPr>
        <w:t xml:space="preserve"> </w:t>
      </w:r>
      <w:r w:rsidRPr="002124DE">
        <w:rPr>
          <w:rFonts w:ascii="Arial" w:hAnsi="Arial" w:cs="Arial"/>
          <w:color w:val="111111"/>
          <w:sz w:val="22"/>
          <w:szCs w:val="22"/>
          <w:lang w:val="en"/>
        </w:rPr>
        <w:t xml:space="preserve">per- and polyfluoroalkyl substances (PFAS) </w:t>
      </w:r>
      <w:r w:rsidRPr="002124DE">
        <w:rPr>
          <w:rFonts w:ascii="Arial" w:hAnsi="Arial" w:cs="Arial"/>
          <w:sz w:val="22"/>
          <w:szCs w:val="22"/>
          <w:lang w:val="en"/>
        </w:rPr>
        <w:t>contamination</w:t>
      </w:r>
      <w:r w:rsidRPr="002124DE">
        <w:rPr>
          <w:rFonts w:ascii="Arial" w:hAnsi="Arial" w:cs="Arial"/>
          <w:color w:val="111111"/>
          <w:sz w:val="22"/>
          <w:szCs w:val="22"/>
          <w:lang w:val="en"/>
        </w:rPr>
        <w:t xml:space="preserve">. The goal of these projects </w:t>
      </w:r>
      <w:r w:rsidR="00E81C80" w:rsidRPr="002124DE">
        <w:rPr>
          <w:rFonts w:ascii="Arial" w:hAnsi="Arial" w:cs="Arial"/>
          <w:color w:val="111111"/>
          <w:sz w:val="22"/>
          <w:szCs w:val="22"/>
          <w:lang w:val="en"/>
        </w:rPr>
        <w:t xml:space="preserve">should </w:t>
      </w:r>
      <w:r w:rsidRPr="002124DE">
        <w:rPr>
          <w:rFonts w:ascii="Arial" w:hAnsi="Arial" w:cs="Arial"/>
          <w:color w:val="111111"/>
          <w:sz w:val="22"/>
          <w:szCs w:val="22"/>
          <w:lang w:val="en"/>
        </w:rPr>
        <w:t xml:space="preserve">be to </w:t>
      </w:r>
      <w:r w:rsidRPr="002124DE">
        <w:rPr>
          <w:rStyle w:val="None"/>
          <w:rFonts w:ascii="Arial" w:hAnsi="Arial" w:cs="Arial"/>
          <w:sz w:val="22"/>
          <w:szCs w:val="22"/>
        </w:rPr>
        <w:t>improve the efficiency of non</w:t>
      </w:r>
      <w:r w:rsidR="00A2211E" w:rsidRPr="002124DE">
        <w:rPr>
          <w:rStyle w:val="None"/>
          <w:rFonts w:ascii="Arial" w:hAnsi="Arial" w:cs="Arial"/>
          <w:sz w:val="22"/>
          <w:szCs w:val="22"/>
        </w:rPr>
        <w:t>-</w:t>
      </w:r>
      <w:r w:rsidRPr="002124DE">
        <w:rPr>
          <w:rStyle w:val="None"/>
          <w:rFonts w:ascii="Arial" w:hAnsi="Arial" w:cs="Arial"/>
          <w:sz w:val="22"/>
          <w:szCs w:val="22"/>
        </w:rPr>
        <w:t xml:space="preserve">PFAS contaminated water use within a municipality or a watershed.  </w:t>
      </w:r>
      <w:r w:rsidR="00A2211E" w:rsidRPr="002124DE">
        <w:rPr>
          <w:rStyle w:val="None"/>
          <w:rFonts w:ascii="Arial" w:hAnsi="Arial" w:cs="Arial"/>
          <w:sz w:val="22"/>
          <w:szCs w:val="22"/>
        </w:rPr>
        <w:t>P</w:t>
      </w:r>
      <w:r w:rsidR="00F31194" w:rsidRPr="002124DE">
        <w:rPr>
          <w:rStyle w:val="None"/>
          <w:rFonts w:ascii="Arial" w:hAnsi="Arial" w:cs="Arial"/>
          <w:sz w:val="22"/>
          <w:szCs w:val="22"/>
        </w:rPr>
        <w:t xml:space="preserve">roposed </w:t>
      </w:r>
      <w:r w:rsidR="00A2211E" w:rsidRPr="002124DE">
        <w:rPr>
          <w:rStyle w:val="None"/>
          <w:rFonts w:ascii="Arial" w:hAnsi="Arial" w:cs="Arial"/>
          <w:sz w:val="22"/>
          <w:szCs w:val="22"/>
        </w:rPr>
        <w:t>P</w:t>
      </w:r>
      <w:r w:rsidRPr="002124DE">
        <w:rPr>
          <w:rStyle w:val="None"/>
          <w:rFonts w:ascii="Arial" w:hAnsi="Arial" w:cs="Arial"/>
          <w:sz w:val="22"/>
          <w:szCs w:val="22"/>
        </w:rPr>
        <w:t xml:space="preserve">rojects focusing on treatment design or construction </w:t>
      </w:r>
      <w:r w:rsidR="00F31194" w:rsidRPr="002124DE">
        <w:rPr>
          <w:rStyle w:val="None"/>
          <w:rFonts w:ascii="Arial" w:hAnsi="Arial" w:cs="Arial"/>
          <w:sz w:val="22"/>
          <w:szCs w:val="22"/>
        </w:rPr>
        <w:t>to address PFAS contamination are not eligible for the WMA grant program</w:t>
      </w:r>
      <w:r w:rsidRPr="002124DE">
        <w:rPr>
          <w:rStyle w:val="None"/>
          <w:rFonts w:ascii="Arial" w:hAnsi="Arial" w:cs="Arial"/>
          <w:sz w:val="22"/>
          <w:szCs w:val="22"/>
        </w:rPr>
        <w:t xml:space="preserve">.  </w:t>
      </w:r>
    </w:p>
    <w:p w14:paraId="77A555D6" w14:textId="77777777" w:rsidR="0060008A" w:rsidRPr="002124DE" w:rsidRDefault="0060008A" w:rsidP="002124DE">
      <w:pPr>
        <w:pStyle w:val="BodyA"/>
        <w:suppressAutoHyphens/>
        <w:ind w:left="1440"/>
        <w:rPr>
          <w:rStyle w:val="None"/>
          <w:rFonts w:cs="Arial"/>
          <w:color w:val="0070C0"/>
          <w:sz w:val="22"/>
          <w:szCs w:val="22"/>
        </w:rPr>
      </w:pPr>
    </w:p>
    <w:p w14:paraId="49A58DD3" w14:textId="453404B4" w:rsidR="000811DD" w:rsidRPr="008548B3" w:rsidRDefault="000811DD" w:rsidP="002124DE">
      <w:pPr>
        <w:pStyle w:val="BodyA"/>
        <w:suppressAutoHyphens/>
        <w:rPr>
          <w:rStyle w:val="None"/>
          <w:rFonts w:cs="Arial"/>
          <w:color w:val="0070C0"/>
          <w:sz w:val="22"/>
          <w:szCs w:val="22"/>
        </w:rPr>
      </w:pPr>
      <w:r w:rsidRPr="008548B3">
        <w:rPr>
          <w:rStyle w:val="None"/>
          <w:rFonts w:cs="Arial"/>
          <w:sz w:val="22"/>
          <w:szCs w:val="22"/>
        </w:rPr>
        <w:t xml:space="preserve">Drought Planning and </w:t>
      </w:r>
      <w:r w:rsidR="00064516" w:rsidRPr="008548B3">
        <w:rPr>
          <w:rStyle w:val="None"/>
          <w:rFonts w:cs="Arial"/>
          <w:sz w:val="22"/>
          <w:szCs w:val="22"/>
        </w:rPr>
        <w:t>R</w:t>
      </w:r>
      <w:r w:rsidRPr="008548B3">
        <w:rPr>
          <w:rStyle w:val="None"/>
          <w:rFonts w:cs="Arial"/>
          <w:sz w:val="22"/>
          <w:szCs w:val="22"/>
        </w:rPr>
        <w:t xml:space="preserve">esiliency </w:t>
      </w:r>
      <w:r w:rsidR="00064516" w:rsidRPr="008548B3">
        <w:rPr>
          <w:rStyle w:val="None"/>
          <w:rFonts w:cs="Arial"/>
          <w:sz w:val="22"/>
          <w:szCs w:val="22"/>
        </w:rPr>
        <w:t>P</w:t>
      </w:r>
      <w:r w:rsidRPr="008548B3">
        <w:rPr>
          <w:rStyle w:val="None"/>
          <w:rFonts w:cs="Arial"/>
          <w:sz w:val="22"/>
          <w:szCs w:val="22"/>
        </w:rPr>
        <w:t>rojects consistent with the M</w:t>
      </w:r>
      <w:r w:rsidR="00CF3E4B" w:rsidRPr="008548B3">
        <w:rPr>
          <w:rStyle w:val="None"/>
          <w:rFonts w:cs="Arial"/>
          <w:sz w:val="22"/>
          <w:szCs w:val="22"/>
        </w:rPr>
        <w:t>assachus</w:t>
      </w:r>
      <w:r w:rsidR="00AE4AEB" w:rsidRPr="008548B3">
        <w:rPr>
          <w:rStyle w:val="None"/>
          <w:rFonts w:cs="Arial"/>
          <w:sz w:val="22"/>
          <w:szCs w:val="22"/>
        </w:rPr>
        <w:t>e</w:t>
      </w:r>
      <w:r w:rsidR="00CF3E4B" w:rsidRPr="008548B3">
        <w:rPr>
          <w:rStyle w:val="None"/>
          <w:rFonts w:cs="Arial"/>
          <w:sz w:val="22"/>
          <w:szCs w:val="22"/>
        </w:rPr>
        <w:t>tts</w:t>
      </w:r>
      <w:r w:rsidRPr="008548B3">
        <w:rPr>
          <w:rStyle w:val="None"/>
          <w:rFonts w:cs="Arial"/>
          <w:sz w:val="22"/>
          <w:szCs w:val="22"/>
        </w:rPr>
        <w:t xml:space="preserve"> Drought Management Plan, developed to assist public water suppliers in meeting demands during drought periods.</w:t>
      </w:r>
      <w:r w:rsidR="00352C3D" w:rsidRPr="008548B3">
        <w:rPr>
          <w:rStyle w:val="None"/>
          <w:rFonts w:cs="Arial"/>
          <w:sz w:val="22"/>
          <w:szCs w:val="22"/>
        </w:rPr>
        <w:t xml:space="preserve">  Please see:  </w:t>
      </w:r>
      <w:hyperlink r:id="rId29" w:history="1">
        <w:r w:rsidR="00352C3D" w:rsidRPr="008548B3">
          <w:rPr>
            <w:rFonts w:cs="Arial"/>
            <w:color w:val="0070C0"/>
            <w:sz w:val="22"/>
            <w:szCs w:val="22"/>
            <w:u w:val="single"/>
            <w14:textOutline w14:w="0" w14:cap="rnd" w14:cmpd="sng" w14:algn="ctr">
              <w14:noFill/>
              <w14:prstDash w14:val="solid"/>
              <w14:bevel/>
            </w14:textOutline>
          </w:rPr>
          <w:t>Massachusetts Drought Management Plan | Mass.gov</w:t>
        </w:r>
      </w:hyperlink>
    </w:p>
    <w:bookmarkEnd w:id="19"/>
    <w:p w14:paraId="257D34C4" w14:textId="77777777" w:rsidR="000D301C" w:rsidRDefault="000D301C" w:rsidP="00674B8B">
      <w:pPr>
        <w:pStyle w:val="BodyA"/>
        <w:shd w:val="clear" w:color="auto" w:fill="FFFFFF"/>
        <w:ind w:left="1800"/>
        <w:rPr>
          <w:rStyle w:val="NoneA"/>
          <w:rFonts w:ascii="Times New Roman" w:hAnsi="Times New Roman" w:cs="Times New Roman"/>
          <w:i/>
          <w:iCs/>
          <w:color w:val="auto"/>
          <w:sz w:val="22"/>
          <w:szCs w:val="22"/>
          <w14:textOutline w14:w="0" w14:cap="rnd" w14:cmpd="sng" w14:algn="ctr">
            <w14:noFill/>
            <w14:prstDash w14:val="solid"/>
            <w14:bevel/>
          </w14:textOutline>
        </w:rPr>
      </w:pPr>
    </w:p>
    <w:p w14:paraId="22BCA437" w14:textId="42380026" w:rsidR="006B3FAF" w:rsidRPr="0060008A" w:rsidRDefault="00F64F61" w:rsidP="002124DE">
      <w:pPr>
        <w:pStyle w:val="BodyA"/>
        <w:shd w:val="clear" w:color="auto" w:fill="FFFFFF"/>
        <w:rPr>
          <w:rStyle w:val="None"/>
          <w:rFonts w:ascii="Times New Roman" w:hAnsi="Times New Roman" w:cs="Times New Roman"/>
          <w:color w:val="auto"/>
          <w:sz w:val="22"/>
          <w:szCs w:val="22"/>
        </w:rPr>
      </w:pPr>
      <w:r w:rsidRPr="002124DE">
        <w:rPr>
          <w:rStyle w:val="None"/>
          <w:sz w:val="22"/>
          <w:szCs w:val="22"/>
          <w:u w:val="single"/>
        </w:rPr>
        <w:t>Mitigation Projects</w:t>
      </w:r>
    </w:p>
    <w:p w14:paraId="042FD0B8" w14:textId="77777777" w:rsidR="001152A3" w:rsidRDefault="001152A3" w:rsidP="00F40974">
      <w:pPr>
        <w:pStyle w:val="BodyText"/>
        <w:spacing w:after="0"/>
        <w:ind w:left="720"/>
        <w:rPr>
          <w:rStyle w:val="None"/>
          <w:sz w:val="22"/>
          <w:szCs w:val="22"/>
        </w:rPr>
      </w:pPr>
    </w:p>
    <w:p w14:paraId="3208B37E" w14:textId="46BE7478" w:rsidR="009F182D" w:rsidRDefault="00AE4AEB" w:rsidP="002124DE">
      <w:pPr>
        <w:pStyle w:val="BodyText"/>
        <w:spacing w:after="0"/>
        <w:rPr>
          <w:rStyle w:val="None"/>
          <w:rFonts w:ascii="Times New Roman" w:hAnsi="Times New Roman" w:cs="Times New Roman"/>
          <w:color w:val="auto"/>
          <w:sz w:val="22"/>
          <w:szCs w:val="22"/>
        </w:rPr>
      </w:pPr>
      <w:r>
        <w:rPr>
          <w:rStyle w:val="None"/>
          <w:sz w:val="22"/>
          <w:szCs w:val="22"/>
        </w:rPr>
        <w:t xml:space="preserve">Proposed </w:t>
      </w:r>
      <w:r w:rsidR="00F64F61">
        <w:rPr>
          <w:rStyle w:val="None"/>
          <w:sz w:val="22"/>
          <w:szCs w:val="22"/>
        </w:rPr>
        <w:t xml:space="preserve">Mitigation </w:t>
      </w:r>
      <w:r w:rsidR="00BA6821">
        <w:rPr>
          <w:rStyle w:val="None"/>
          <w:sz w:val="22"/>
          <w:szCs w:val="22"/>
        </w:rPr>
        <w:t>P</w:t>
      </w:r>
      <w:r w:rsidR="00F64F61">
        <w:rPr>
          <w:rStyle w:val="None"/>
          <w:sz w:val="22"/>
          <w:szCs w:val="22"/>
        </w:rPr>
        <w:t>roject</w:t>
      </w:r>
      <w:r>
        <w:rPr>
          <w:rStyle w:val="None"/>
          <w:sz w:val="22"/>
          <w:szCs w:val="22"/>
        </w:rPr>
        <w:t>s</w:t>
      </w:r>
      <w:r w:rsidR="00F64F61">
        <w:rPr>
          <w:rStyle w:val="None"/>
          <w:sz w:val="22"/>
          <w:szCs w:val="22"/>
        </w:rPr>
        <w:t xml:space="preserve"> should be shovel-ready projects that </w:t>
      </w:r>
      <w:r w:rsidR="00AD1077">
        <w:rPr>
          <w:rStyle w:val="None"/>
          <w:sz w:val="22"/>
          <w:szCs w:val="22"/>
        </w:rPr>
        <w:t xml:space="preserve">(1) </w:t>
      </w:r>
      <w:r w:rsidR="00F64F61">
        <w:rPr>
          <w:rStyle w:val="None"/>
          <w:sz w:val="22"/>
          <w:szCs w:val="22"/>
        </w:rPr>
        <w:t xml:space="preserve">have </w:t>
      </w:r>
      <w:r w:rsidR="00B67A54">
        <w:rPr>
          <w:rStyle w:val="None"/>
          <w:sz w:val="22"/>
          <w:szCs w:val="22"/>
        </w:rPr>
        <w:t xml:space="preserve">been </w:t>
      </w:r>
      <w:r w:rsidR="00F64F61">
        <w:rPr>
          <w:rStyle w:val="None"/>
          <w:sz w:val="22"/>
          <w:szCs w:val="22"/>
        </w:rPr>
        <w:t xml:space="preserve">previously identified during a systematic planning or restoration process, </w:t>
      </w:r>
      <w:r w:rsidR="00AD1077">
        <w:rPr>
          <w:rStyle w:val="None"/>
          <w:sz w:val="22"/>
          <w:szCs w:val="22"/>
        </w:rPr>
        <w:t xml:space="preserve">(2) </w:t>
      </w:r>
      <w:r w:rsidR="00F64F61">
        <w:rPr>
          <w:rStyle w:val="None"/>
          <w:sz w:val="22"/>
          <w:szCs w:val="22"/>
        </w:rPr>
        <w:t xml:space="preserve">meet the criteria as a mitigation project for a new water demand, and </w:t>
      </w:r>
      <w:r w:rsidR="00AD1077">
        <w:rPr>
          <w:rStyle w:val="None"/>
          <w:sz w:val="22"/>
          <w:szCs w:val="22"/>
        </w:rPr>
        <w:t xml:space="preserve">(3) </w:t>
      </w:r>
      <w:r w:rsidR="00F64F61">
        <w:rPr>
          <w:rStyle w:val="None"/>
          <w:sz w:val="22"/>
          <w:szCs w:val="22"/>
        </w:rPr>
        <w:t xml:space="preserve">are able to achieve cost-effective environmental improvements.  </w:t>
      </w:r>
      <w:r w:rsidR="002F2AA3">
        <w:rPr>
          <w:rStyle w:val="None"/>
          <w:sz w:val="22"/>
          <w:szCs w:val="22"/>
        </w:rPr>
        <w:t xml:space="preserve">The Proposed </w:t>
      </w:r>
      <w:r w:rsidR="00E60132">
        <w:rPr>
          <w:rStyle w:val="None"/>
          <w:sz w:val="22"/>
          <w:szCs w:val="22"/>
        </w:rPr>
        <w:t xml:space="preserve">Projects should </w:t>
      </w:r>
      <w:r w:rsidR="006222DB">
        <w:rPr>
          <w:rStyle w:val="None"/>
          <w:sz w:val="22"/>
          <w:szCs w:val="22"/>
        </w:rPr>
        <w:t xml:space="preserve">also </w:t>
      </w:r>
      <w:r w:rsidR="00E60132">
        <w:rPr>
          <w:rStyle w:val="None"/>
          <w:sz w:val="22"/>
          <w:szCs w:val="22"/>
        </w:rPr>
        <w:t xml:space="preserve">demonstrate the applicability of the </w:t>
      </w:r>
      <w:r w:rsidR="00E60132" w:rsidRPr="001B6F72">
        <w:rPr>
          <w:rStyle w:val="None"/>
          <w:sz w:val="22"/>
          <w:szCs w:val="22"/>
        </w:rPr>
        <w:t>offset</w:t>
      </w:r>
      <w:r w:rsidR="00E60132">
        <w:rPr>
          <w:rStyle w:val="None"/>
          <w:sz w:val="22"/>
          <w:szCs w:val="22"/>
        </w:rPr>
        <w:t xml:space="preserve">/mitigation action(s) to the impact being offset.  </w:t>
      </w:r>
      <w:r w:rsidR="00F64F61">
        <w:rPr>
          <w:rStyle w:val="None"/>
          <w:sz w:val="22"/>
          <w:szCs w:val="22"/>
        </w:rPr>
        <w:t>Categories for mitigation projects include</w:t>
      </w:r>
      <w:r w:rsidR="00C64098">
        <w:rPr>
          <w:rStyle w:val="None"/>
          <w:sz w:val="22"/>
          <w:szCs w:val="22"/>
        </w:rPr>
        <w:t>, but are not limited to</w:t>
      </w:r>
      <w:r w:rsidR="00F64F61">
        <w:rPr>
          <w:rStyle w:val="None"/>
          <w:sz w:val="22"/>
          <w:szCs w:val="22"/>
        </w:rPr>
        <w:t xml:space="preserve"> demand management, wastewater and stormwater management, water supply, habitat protection and improvement, and any other project that contributes to improvements in instream flow.  </w:t>
      </w:r>
      <w:r w:rsidR="00C64098">
        <w:rPr>
          <w:rStyle w:val="None"/>
          <w:sz w:val="22"/>
          <w:szCs w:val="22"/>
        </w:rPr>
        <w:t xml:space="preserve">Applicants should also evaluate </w:t>
      </w:r>
      <w:r w:rsidR="00E60132">
        <w:rPr>
          <w:rStyle w:val="None"/>
          <w:sz w:val="22"/>
          <w:szCs w:val="22"/>
        </w:rPr>
        <w:t>o</w:t>
      </w:r>
      <w:r w:rsidR="00F64F61">
        <w:rPr>
          <w:rStyle w:val="None"/>
          <w:sz w:val="22"/>
          <w:szCs w:val="22"/>
        </w:rPr>
        <w:t>ther options that might be applicable to the</w:t>
      </w:r>
      <w:r w:rsidR="00E60132">
        <w:rPr>
          <w:rStyle w:val="None"/>
          <w:sz w:val="22"/>
          <w:szCs w:val="22"/>
        </w:rPr>
        <w:t>ir</w:t>
      </w:r>
      <w:r w:rsidR="00F64F61">
        <w:rPr>
          <w:rStyle w:val="None"/>
          <w:sz w:val="22"/>
          <w:szCs w:val="22"/>
        </w:rPr>
        <w:t xml:space="preserve"> specific circumstances.  </w:t>
      </w:r>
    </w:p>
    <w:p w14:paraId="784C9D54" w14:textId="77777777" w:rsidR="005844CF" w:rsidRDefault="005844CF" w:rsidP="00F40974">
      <w:pPr>
        <w:pStyle w:val="BodyText"/>
        <w:spacing w:after="0"/>
        <w:ind w:left="720"/>
        <w:rPr>
          <w:rStyle w:val="NoneA"/>
          <w:sz w:val="22"/>
          <w:szCs w:val="22"/>
        </w:rPr>
      </w:pPr>
    </w:p>
    <w:p w14:paraId="31D6D194" w14:textId="02D06139" w:rsidR="008548B3" w:rsidRPr="00160FB4" w:rsidRDefault="00165B6F" w:rsidP="008548B3">
      <w:pPr>
        <w:pStyle w:val="BodyText"/>
        <w:spacing w:after="0"/>
        <w:rPr>
          <w:rStyle w:val="None"/>
          <w:sz w:val="22"/>
          <w:szCs w:val="22"/>
        </w:rPr>
      </w:pPr>
      <w:r w:rsidRPr="00160FB4">
        <w:rPr>
          <w:rStyle w:val="None"/>
          <w:sz w:val="22"/>
          <w:szCs w:val="22"/>
        </w:rPr>
        <w:t>At a minimum, proposals for</w:t>
      </w:r>
      <w:r w:rsidR="00F64F61" w:rsidRPr="00160FB4">
        <w:rPr>
          <w:rStyle w:val="None"/>
          <w:sz w:val="22"/>
          <w:szCs w:val="22"/>
        </w:rPr>
        <w:t xml:space="preserve"> </w:t>
      </w:r>
      <w:r w:rsidR="004F7CDA" w:rsidRPr="00160FB4">
        <w:rPr>
          <w:rStyle w:val="None"/>
          <w:sz w:val="22"/>
          <w:szCs w:val="22"/>
        </w:rPr>
        <w:t>M</w:t>
      </w:r>
      <w:r w:rsidR="00F64F61" w:rsidRPr="00160FB4">
        <w:rPr>
          <w:rStyle w:val="None"/>
          <w:sz w:val="22"/>
          <w:szCs w:val="22"/>
        </w:rPr>
        <w:t xml:space="preserve">itigation </w:t>
      </w:r>
      <w:r w:rsidR="004F7CDA" w:rsidRPr="00160FB4">
        <w:rPr>
          <w:rStyle w:val="None"/>
          <w:sz w:val="22"/>
          <w:szCs w:val="22"/>
        </w:rPr>
        <w:t>P</w:t>
      </w:r>
      <w:r w:rsidR="00F64F61" w:rsidRPr="00160FB4">
        <w:rPr>
          <w:rStyle w:val="None"/>
          <w:sz w:val="22"/>
          <w:szCs w:val="22"/>
        </w:rPr>
        <w:t>rojects</w:t>
      </w:r>
      <w:r w:rsidRPr="00160FB4">
        <w:rPr>
          <w:rStyle w:val="None"/>
          <w:sz w:val="22"/>
          <w:szCs w:val="22"/>
        </w:rPr>
        <w:t xml:space="preserve"> must include</w:t>
      </w:r>
      <w:r w:rsidR="00F64F61" w:rsidRPr="00160FB4">
        <w:rPr>
          <w:rStyle w:val="None"/>
          <w:sz w:val="22"/>
          <w:szCs w:val="22"/>
        </w:rPr>
        <w:t>:</w:t>
      </w:r>
    </w:p>
    <w:p w14:paraId="6E990CE6" w14:textId="77777777" w:rsidR="008548B3" w:rsidRPr="00160FB4" w:rsidRDefault="008548B3" w:rsidP="002124DE">
      <w:pPr>
        <w:pStyle w:val="BodyText"/>
        <w:spacing w:after="0"/>
        <w:rPr>
          <w:rStyle w:val="None"/>
          <w:sz w:val="22"/>
          <w:szCs w:val="22"/>
        </w:rPr>
      </w:pPr>
    </w:p>
    <w:p w14:paraId="470922B8" w14:textId="44616E6F" w:rsidR="008548B3" w:rsidRPr="00AD791A" w:rsidRDefault="005D0298" w:rsidP="002124DE">
      <w:pPr>
        <w:pStyle w:val="BodyText"/>
        <w:numPr>
          <w:ilvl w:val="0"/>
          <w:numId w:val="64"/>
        </w:numPr>
        <w:spacing w:after="0"/>
        <w:rPr>
          <w:rFonts w:cs="Arial"/>
        </w:rPr>
      </w:pPr>
      <w:r w:rsidRPr="00AD791A">
        <w:rPr>
          <w:sz w:val="22"/>
          <w:szCs w:val="22"/>
        </w:rPr>
        <w:t>P</w:t>
      </w:r>
      <w:r w:rsidR="00F64F61" w:rsidRPr="00AD791A">
        <w:rPr>
          <w:sz w:val="22"/>
          <w:szCs w:val="22"/>
        </w:rPr>
        <w:t>roject design(s)</w:t>
      </w:r>
      <w:r w:rsidR="008548B3" w:rsidRPr="00AD791A">
        <w:rPr>
          <w:sz w:val="22"/>
          <w:szCs w:val="22"/>
        </w:rPr>
        <w:t xml:space="preserve">: </w:t>
      </w:r>
      <w:r w:rsidR="00131E01" w:rsidRPr="00AD791A">
        <w:rPr>
          <w:rFonts w:cs="Arial"/>
          <w:sz w:val="22"/>
          <w:szCs w:val="22"/>
        </w:rPr>
        <w:t>Designs must be of sufficient detail, and include sufficient site work, to allow the proposal review committee to evaluate the viability of the proposal.  Final designs need to be prepared by a Professional Engineer (PE).</w:t>
      </w:r>
      <w:r w:rsidR="00F64F61" w:rsidRPr="00AD791A">
        <w:rPr>
          <w:rFonts w:cs="Arial"/>
          <w:sz w:val="22"/>
          <w:szCs w:val="22"/>
        </w:rPr>
        <w:t xml:space="preserve"> </w:t>
      </w:r>
    </w:p>
    <w:p w14:paraId="09FD1595" w14:textId="77777777" w:rsidR="008548B3" w:rsidRPr="00AD791A" w:rsidRDefault="008548B3" w:rsidP="002124DE">
      <w:pPr>
        <w:pStyle w:val="BodyText"/>
        <w:spacing w:after="0"/>
        <w:ind w:left="720"/>
        <w:rPr>
          <w:rFonts w:cs="Arial"/>
          <w:sz w:val="22"/>
          <w:szCs w:val="22"/>
        </w:rPr>
      </w:pPr>
    </w:p>
    <w:p w14:paraId="3799AC8A" w14:textId="78CB8A43" w:rsidR="008548B3" w:rsidRPr="00AD791A" w:rsidRDefault="00131E01" w:rsidP="002124DE">
      <w:pPr>
        <w:pStyle w:val="BodyText"/>
        <w:numPr>
          <w:ilvl w:val="0"/>
          <w:numId w:val="64"/>
        </w:numPr>
        <w:spacing w:after="0"/>
        <w:rPr>
          <w:rFonts w:cs="Arial"/>
        </w:rPr>
      </w:pPr>
      <w:r w:rsidRPr="00AD791A">
        <w:rPr>
          <w:rFonts w:cs="Arial"/>
          <w:sz w:val="22"/>
          <w:szCs w:val="22"/>
        </w:rPr>
        <w:t>S</w:t>
      </w:r>
      <w:r w:rsidR="00F64F61" w:rsidRPr="00AD791A">
        <w:rPr>
          <w:rFonts w:cs="Arial"/>
          <w:sz w:val="22"/>
          <w:szCs w:val="22"/>
        </w:rPr>
        <w:t>pecific site location(s</w:t>
      </w:r>
      <w:proofErr w:type="gramStart"/>
      <w:r w:rsidR="00F64F61" w:rsidRPr="00AD791A">
        <w:rPr>
          <w:rFonts w:cs="Arial"/>
          <w:sz w:val="22"/>
          <w:szCs w:val="22"/>
        </w:rPr>
        <w:t>)</w:t>
      </w:r>
      <w:r w:rsidR="00165B6F" w:rsidRPr="00AD791A">
        <w:rPr>
          <w:rFonts w:cs="Arial"/>
          <w:sz w:val="22"/>
          <w:szCs w:val="22"/>
        </w:rPr>
        <w:t>;</w:t>
      </w:r>
      <w:proofErr w:type="gramEnd"/>
    </w:p>
    <w:p w14:paraId="56BBE766" w14:textId="77777777" w:rsidR="008548B3" w:rsidRPr="00AD791A" w:rsidRDefault="008548B3" w:rsidP="002124DE">
      <w:pPr>
        <w:pStyle w:val="BodyText"/>
        <w:spacing w:after="0"/>
        <w:ind w:left="720"/>
        <w:rPr>
          <w:rFonts w:cs="Arial"/>
          <w:sz w:val="22"/>
          <w:szCs w:val="22"/>
        </w:rPr>
      </w:pPr>
    </w:p>
    <w:p w14:paraId="4AFB6CED" w14:textId="236B255C" w:rsidR="008548B3" w:rsidRPr="00AD791A" w:rsidRDefault="00AC369F" w:rsidP="00112009">
      <w:pPr>
        <w:pStyle w:val="BodyText"/>
        <w:numPr>
          <w:ilvl w:val="0"/>
          <w:numId w:val="64"/>
        </w:numPr>
        <w:spacing w:after="0"/>
        <w:rPr>
          <w:rFonts w:cs="Arial"/>
        </w:rPr>
      </w:pPr>
      <w:r w:rsidRPr="00AD791A">
        <w:rPr>
          <w:rFonts w:cs="Arial"/>
          <w:sz w:val="22"/>
          <w:szCs w:val="22"/>
        </w:rPr>
        <w:t>Maps of the site and locus must show site characteristics, location of each specific work location in sufficient detail to defend the project, and watershed location(s) of the proposed work.</w:t>
      </w:r>
    </w:p>
    <w:p w14:paraId="1F2A530F" w14:textId="77777777" w:rsidR="008548B3" w:rsidRPr="00AD791A" w:rsidRDefault="008548B3" w:rsidP="002124DE">
      <w:pPr>
        <w:pStyle w:val="BodyText"/>
        <w:spacing w:after="0"/>
        <w:ind w:left="720"/>
        <w:rPr>
          <w:rFonts w:cs="Arial"/>
          <w:sz w:val="22"/>
          <w:szCs w:val="22"/>
        </w:rPr>
      </w:pPr>
    </w:p>
    <w:p w14:paraId="64A0406B" w14:textId="796EBA9A" w:rsidR="005844CF" w:rsidRPr="00AD791A" w:rsidRDefault="00131E01" w:rsidP="002124DE">
      <w:pPr>
        <w:pStyle w:val="BodyText"/>
        <w:numPr>
          <w:ilvl w:val="0"/>
          <w:numId w:val="64"/>
        </w:numPr>
        <w:spacing w:after="0"/>
        <w:rPr>
          <w:rFonts w:cs="Arial"/>
        </w:rPr>
      </w:pPr>
      <w:r w:rsidRPr="00AD791A">
        <w:rPr>
          <w:rFonts w:cs="Arial"/>
          <w:sz w:val="22"/>
          <w:szCs w:val="22"/>
        </w:rPr>
        <w:t>E</w:t>
      </w:r>
      <w:r w:rsidR="00F64F61" w:rsidRPr="00AD791A">
        <w:rPr>
          <w:rFonts w:cs="Arial"/>
          <w:sz w:val="22"/>
          <w:szCs w:val="22"/>
        </w:rPr>
        <w:t xml:space="preserve">stimated cost of the project. A reliable budget for the project and a definitive description of project strategy and viability, as well as the environmental improvements that will result, should also be provided.  </w:t>
      </w:r>
      <w:r w:rsidR="003F4CFE" w:rsidRPr="00AD791A">
        <w:rPr>
          <w:rFonts w:cs="Arial"/>
          <w:sz w:val="22"/>
          <w:szCs w:val="22"/>
        </w:rPr>
        <w:t>Competitive proposals will</w:t>
      </w:r>
      <w:r w:rsidR="00363DB7" w:rsidRPr="00AD791A">
        <w:rPr>
          <w:rFonts w:cs="Arial"/>
          <w:sz w:val="22"/>
          <w:szCs w:val="22"/>
        </w:rPr>
        <w:t xml:space="preserve"> also address the s</w:t>
      </w:r>
      <w:r w:rsidR="00F64F61" w:rsidRPr="00AD791A">
        <w:rPr>
          <w:rFonts w:cs="Arial"/>
          <w:sz w:val="22"/>
          <w:szCs w:val="22"/>
        </w:rPr>
        <w:t xml:space="preserve">ustainability, operation and maintenance, and cost-effectiveness </w:t>
      </w:r>
      <w:r w:rsidR="00363DB7" w:rsidRPr="00AD791A">
        <w:rPr>
          <w:rFonts w:cs="Arial"/>
          <w:sz w:val="22"/>
          <w:szCs w:val="22"/>
        </w:rPr>
        <w:t xml:space="preserve">of the </w:t>
      </w:r>
      <w:r w:rsidR="00AC369F" w:rsidRPr="00AD791A">
        <w:rPr>
          <w:rFonts w:cs="Arial"/>
          <w:sz w:val="22"/>
          <w:szCs w:val="22"/>
        </w:rPr>
        <w:t xml:space="preserve">proposed </w:t>
      </w:r>
      <w:r w:rsidR="00363DB7" w:rsidRPr="00AD791A">
        <w:rPr>
          <w:rFonts w:cs="Arial"/>
          <w:sz w:val="22"/>
          <w:szCs w:val="22"/>
        </w:rPr>
        <w:t>project</w:t>
      </w:r>
      <w:r w:rsidR="00F64F61" w:rsidRPr="00AD791A">
        <w:rPr>
          <w:rFonts w:cs="Arial"/>
          <w:sz w:val="22"/>
          <w:szCs w:val="22"/>
        </w:rPr>
        <w:t xml:space="preserve">.  </w:t>
      </w:r>
    </w:p>
    <w:p w14:paraId="31C87B8D" w14:textId="77777777" w:rsidR="005844CF" w:rsidRDefault="005844CF" w:rsidP="00674B8B">
      <w:pPr>
        <w:pStyle w:val="Head1Text"/>
        <w:ind w:left="0"/>
        <w:jc w:val="left"/>
        <w:rPr>
          <w:rStyle w:val="NoneA"/>
          <w:rFonts w:ascii="Times New Roman" w:eastAsia="Arial Unicode MS" w:hAnsi="Times New Roman" w:cs="Times New Roman"/>
          <w:color w:val="auto"/>
          <w:sz w:val="22"/>
          <w:szCs w:val="22"/>
        </w:rPr>
      </w:pPr>
    </w:p>
    <w:p w14:paraId="244D509A" w14:textId="15D3176E" w:rsidR="00272257" w:rsidRPr="002124DE" w:rsidRDefault="008D7523" w:rsidP="00F40974">
      <w:pPr>
        <w:pStyle w:val="Heading2"/>
        <w:numPr>
          <w:ilvl w:val="1"/>
          <w:numId w:val="39"/>
        </w:numPr>
        <w:tabs>
          <w:tab w:val="clear" w:pos="648"/>
        </w:tabs>
        <w:spacing w:before="0"/>
        <w:jc w:val="left"/>
        <w:rPr>
          <w:rStyle w:val="PageNumber"/>
          <w:sz w:val="22"/>
          <w:szCs w:val="22"/>
        </w:rPr>
      </w:pPr>
      <w:bookmarkStart w:id="20" w:name="Employee_requirements"/>
      <w:bookmarkStart w:id="21" w:name="_Toc18"/>
      <w:bookmarkEnd w:id="20"/>
      <w:r w:rsidRPr="0060008A">
        <w:rPr>
          <w:rStyle w:val="PageNumber"/>
          <w:sz w:val="22"/>
          <w:szCs w:val="22"/>
        </w:rPr>
        <w:t xml:space="preserve">      </w:t>
      </w:r>
      <w:r w:rsidR="00DC131B" w:rsidRPr="002124DE">
        <w:rPr>
          <w:rStyle w:val="PageNumber"/>
          <w:sz w:val="22"/>
          <w:szCs w:val="22"/>
        </w:rPr>
        <w:t>In</w:t>
      </w:r>
      <w:r w:rsidR="00DC131B" w:rsidRPr="002124DE">
        <w:rPr>
          <w:rStyle w:val="None"/>
          <w:sz w:val="22"/>
          <w:szCs w:val="22"/>
        </w:rPr>
        <w:t>eligible Implementation Projects</w:t>
      </w:r>
      <w:r w:rsidRPr="0060008A">
        <w:rPr>
          <w:rStyle w:val="PageNumber"/>
          <w:sz w:val="22"/>
          <w:szCs w:val="22"/>
        </w:rPr>
        <w:t xml:space="preserve">  </w:t>
      </w:r>
    </w:p>
    <w:p w14:paraId="1FC0A923" w14:textId="506C794C" w:rsidR="008548B3" w:rsidRDefault="008548B3" w:rsidP="00F40974">
      <w:pPr>
        <w:pStyle w:val="BodyA"/>
      </w:pPr>
      <w:r>
        <w:tab/>
      </w:r>
    </w:p>
    <w:p w14:paraId="6D7286A0" w14:textId="34E4BDF0" w:rsidR="008548B3" w:rsidRDefault="008548B3" w:rsidP="008548B3">
      <w:pPr>
        <w:pStyle w:val="BodyA"/>
        <w:ind w:firstLine="720"/>
        <w:rPr>
          <w:rStyle w:val="None"/>
          <w:sz w:val="22"/>
          <w:szCs w:val="22"/>
        </w:rPr>
      </w:pPr>
      <w:r>
        <w:rPr>
          <w:rStyle w:val="None"/>
          <w:sz w:val="22"/>
          <w:szCs w:val="22"/>
        </w:rPr>
        <w:t>Ineligible projects include:</w:t>
      </w:r>
    </w:p>
    <w:p w14:paraId="2E61F939" w14:textId="77777777" w:rsidR="008548B3" w:rsidRDefault="008548B3" w:rsidP="008548B3">
      <w:pPr>
        <w:pStyle w:val="BodyA"/>
        <w:ind w:left="720" w:firstLine="90"/>
        <w:rPr>
          <w:rStyle w:val="None"/>
          <w:sz w:val="22"/>
          <w:szCs w:val="22"/>
        </w:rPr>
      </w:pPr>
    </w:p>
    <w:p w14:paraId="3AE5CEC4" w14:textId="5977E306" w:rsidR="008548B3" w:rsidRPr="00674B8B" w:rsidRDefault="00DC131B" w:rsidP="00112009">
      <w:pPr>
        <w:pStyle w:val="BodyA"/>
        <w:numPr>
          <w:ilvl w:val="0"/>
          <w:numId w:val="65"/>
        </w:numPr>
      </w:pPr>
      <w:r>
        <w:rPr>
          <w:rStyle w:val="None"/>
          <w:sz w:val="22"/>
          <w:szCs w:val="22"/>
        </w:rPr>
        <w:t>Projects undertaken to comply with local or governmental enforcement actions such as State or Federal Administrative Orders or Consent Orders cannot be funded</w:t>
      </w:r>
      <w:r w:rsidRPr="004F73F8">
        <w:rPr>
          <w:rStyle w:val="None"/>
          <w:sz w:val="22"/>
          <w:szCs w:val="22"/>
        </w:rPr>
        <w:t>.  P</w:t>
      </w:r>
      <w:r w:rsidRPr="004F73F8">
        <w:rPr>
          <w:sz w:val="22"/>
          <w:szCs w:val="22"/>
        </w:rPr>
        <w:t>rojects that are required as mitigation for federal permit</w:t>
      </w:r>
      <w:r>
        <w:rPr>
          <w:sz w:val="22"/>
          <w:szCs w:val="22"/>
        </w:rPr>
        <w:t>s</w:t>
      </w:r>
      <w:r w:rsidRPr="004F73F8">
        <w:rPr>
          <w:sz w:val="22"/>
          <w:szCs w:val="22"/>
        </w:rPr>
        <w:t xml:space="preserve"> </w:t>
      </w:r>
      <w:r>
        <w:rPr>
          <w:sz w:val="22"/>
          <w:szCs w:val="22"/>
        </w:rPr>
        <w:t xml:space="preserve">are not </w:t>
      </w:r>
      <w:r w:rsidRPr="004F73F8">
        <w:rPr>
          <w:sz w:val="22"/>
          <w:szCs w:val="22"/>
        </w:rPr>
        <w:t>eligible</w:t>
      </w:r>
      <w:r>
        <w:rPr>
          <w:sz w:val="22"/>
          <w:szCs w:val="22"/>
        </w:rPr>
        <w:t>.</w:t>
      </w:r>
    </w:p>
    <w:p w14:paraId="5CA07A87" w14:textId="77777777" w:rsidR="008548B3" w:rsidRPr="002124DE" w:rsidRDefault="008548B3" w:rsidP="00112009">
      <w:pPr>
        <w:pStyle w:val="BodyA"/>
        <w:ind w:left="1530"/>
        <w:rPr>
          <w:rStyle w:val="None"/>
          <w:b/>
          <w:bCs/>
        </w:rPr>
      </w:pPr>
    </w:p>
    <w:p w14:paraId="31D8CD27" w14:textId="14770AF9" w:rsidR="00DC131B" w:rsidRPr="008548B3" w:rsidRDefault="00DC131B" w:rsidP="002124DE">
      <w:pPr>
        <w:pStyle w:val="BodyA"/>
        <w:numPr>
          <w:ilvl w:val="0"/>
          <w:numId w:val="65"/>
        </w:numPr>
        <w:rPr>
          <w:b/>
          <w:bCs/>
        </w:rPr>
      </w:pPr>
      <w:r w:rsidRPr="008548B3">
        <w:rPr>
          <w:rStyle w:val="None"/>
          <w:sz w:val="22"/>
          <w:szCs w:val="22"/>
        </w:rPr>
        <w:lastRenderedPageBreak/>
        <w:t xml:space="preserve">Water Audits, meter repair and replacement, and leak detection projects are not eligible for compensation under the WMA Grant Program. </w:t>
      </w:r>
      <w:r w:rsidRPr="008548B3">
        <w:rPr>
          <w:rStyle w:val="None"/>
          <w:b/>
          <w:bCs/>
          <w:sz w:val="22"/>
          <w:szCs w:val="22"/>
        </w:rPr>
        <w:t xml:space="preserve"> </w:t>
      </w:r>
      <w:r w:rsidR="008548B3" w:rsidRPr="002124DE">
        <w:rPr>
          <w:rStyle w:val="None"/>
          <w:i/>
          <w:iCs/>
          <w:sz w:val="22"/>
          <w:szCs w:val="22"/>
        </w:rPr>
        <w:t>(</w:t>
      </w:r>
      <w:r w:rsidR="008548B3" w:rsidRPr="002124DE">
        <w:rPr>
          <w:rStyle w:val="None"/>
          <w:i/>
          <w:iCs/>
          <w:sz w:val="22"/>
          <w:szCs w:val="22"/>
          <w:u w:val="single"/>
        </w:rPr>
        <w:t>Note</w:t>
      </w:r>
      <w:r w:rsidR="008548B3" w:rsidRPr="002124DE">
        <w:rPr>
          <w:rStyle w:val="None"/>
          <w:i/>
          <w:iCs/>
          <w:sz w:val="22"/>
          <w:szCs w:val="22"/>
        </w:rPr>
        <w:t xml:space="preserve">: </w:t>
      </w:r>
      <w:r w:rsidRPr="002124DE">
        <w:rPr>
          <w:rStyle w:val="None"/>
          <w:rFonts w:cs="Arial"/>
          <w:i/>
          <w:iCs/>
          <w:sz w:val="22"/>
          <w:szCs w:val="22"/>
        </w:rPr>
        <w:t xml:space="preserve">Please email Jen </w:t>
      </w:r>
      <w:proofErr w:type="spellStart"/>
      <w:r w:rsidRPr="002124DE">
        <w:rPr>
          <w:rStyle w:val="None"/>
          <w:rFonts w:cs="Arial"/>
          <w:i/>
          <w:iCs/>
          <w:sz w:val="22"/>
          <w:szCs w:val="22"/>
        </w:rPr>
        <w:t>D’Urso</w:t>
      </w:r>
      <w:proofErr w:type="spellEnd"/>
      <w:r w:rsidRPr="002124DE">
        <w:rPr>
          <w:rStyle w:val="None"/>
          <w:rFonts w:cs="Arial"/>
          <w:i/>
          <w:iCs/>
          <w:sz w:val="22"/>
          <w:szCs w:val="22"/>
        </w:rPr>
        <w:t xml:space="preserve"> at </w:t>
      </w:r>
      <w:hyperlink r:id="rId30" w:history="1">
        <w:r w:rsidRPr="002124DE">
          <w:rPr>
            <w:rStyle w:val="Hyperlink"/>
            <w:rFonts w:cs="Arial"/>
            <w:i/>
            <w:iCs/>
            <w:sz w:val="22"/>
            <w:szCs w:val="22"/>
          </w:rPr>
          <w:t>jen.durso@mass.gov</w:t>
        </w:r>
      </w:hyperlink>
      <w:r w:rsidRPr="002124DE">
        <w:rPr>
          <w:rStyle w:val="None"/>
          <w:rFonts w:cs="Arial"/>
          <w:i/>
          <w:iCs/>
          <w:sz w:val="22"/>
          <w:szCs w:val="22"/>
        </w:rPr>
        <w:t xml:space="preserve"> for information on a separate program that funds American Water Works M36 Audits for WMA permittees and registrants.</w:t>
      </w:r>
      <w:r w:rsidR="008548B3">
        <w:rPr>
          <w:rStyle w:val="None"/>
          <w:rFonts w:cs="Arial"/>
          <w:i/>
          <w:iCs/>
          <w:sz w:val="22"/>
          <w:szCs w:val="22"/>
        </w:rPr>
        <w:t>)</w:t>
      </w:r>
    </w:p>
    <w:p w14:paraId="218945E6" w14:textId="26E9D0EF" w:rsidR="00DC131B" w:rsidRPr="00674B8B" w:rsidRDefault="00DC131B" w:rsidP="00674B8B">
      <w:pPr>
        <w:pStyle w:val="BodyA"/>
        <w:ind w:left="720"/>
      </w:pPr>
    </w:p>
    <w:p w14:paraId="6907796C" w14:textId="469C1BF6" w:rsidR="005844CF" w:rsidRPr="002124DE" w:rsidRDefault="00F64F61" w:rsidP="00F40974">
      <w:pPr>
        <w:pStyle w:val="Heading2"/>
        <w:numPr>
          <w:ilvl w:val="1"/>
          <w:numId w:val="39"/>
        </w:numPr>
        <w:tabs>
          <w:tab w:val="clear" w:pos="648"/>
        </w:tabs>
        <w:spacing w:before="0"/>
        <w:jc w:val="left"/>
        <w:rPr>
          <w:rStyle w:val="PageNumber"/>
          <w:sz w:val="22"/>
          <w:szCs w:val="22"/>
        </w:rPr>
      </w:pPr>
      <w:r w:rsidRPr="0060008A">
        <w:rPr>
          <w:rStyle w:val="PageNumber"/>
          <w:sz w:val="22"/>
          <w:szCs w:val="22"/>
        </w:rPr>
        <w:t>Compensation Structure</w:t>
      </w:r>
      <w:r w:rsidR="00596056" w:rsidRPr="0060008A">
        <w:rPr>
          <w:rStyle w:val="PageNumber"/>
          <w:sz w:val="22"/>
          <w:szCs w:val="22"/>
        </w:rPr>
        <w:t xml:space="preserve"> and </w:t>
      </w:r>
      <w:r w:rsidR="009230AE" w:rsidRPr="0060008A">
        <w:rPr>
          <w:rStyle w:val="PageNumber"/>
          <w:sz w:val="22"/>
          <w:szCs w:val="22"/>
        </w:rPr>
        <w:t>Match Requirements</w:t>
      </w:r>
      <w:r w:rsidR="00962EC9" w:rsidRPr="0060008A">
        <w:rPr>
          <w:rStyle w:val="PageNumber"/>
          <w:sz w:val="22"/>
          <w:szCs w:val="22"/>
        </w:rPr>
        <w:t xml:space="preserve"> for Grant </w:t>
      </w:r>
      <w:r w:rsidR="0060008A" w:rsidRPr="00112009">
        <w:rPr>
          <w:rStyle w:val="PageNumber"/>
          <w:sz w:val="22"/>
          <w:szCs w:val="22"/>
        </w:rPr>
        <w:t>A</w:t>
      </w:r>
      <w:r w:rsidR="00962EC9" w:rsidRPr="0060008A">
        <w:rPr>
          <w:rStyle w:val="PageNumber"/>
          <w:sz w:val="22"/>
          <w:szCs w:val="22"/>
        </w:rPr>
        <w:t>wards</w:t>
      </w:r>
      <w:r w:rsidRPr="0060008A">
        <w:rPr>
          <w:rStyle w:val="PageNumber"/>
          <w:sz w:val="22"/>
          <w:szCs w:val="22"/>
        </w:rPr>
        <w:t xml:space="preserve"> </w:t>
      </w:r>
      <w:bookmarkStart w:id="22" w:name="Cost_Tables"/>
      <w:bookmarkEnd w:id="21"/>
      <w:bookmarkEnd w:id="22"/>
    </w:p>
    <w:p w14:paraId="7DDF28BD" w14:textId="77777777" w:rsidR="001934E2" w:rsidRPr="00DA1A78" w:rsidRDefault="001934E2" w:rsidP="00F40974">
      <w:pPr>
        <w:pStyle w:val="BodyA"/>
      </w:pPr>
    </w:p>
    <w:p w14:paraId="08732DB9" w14:textId="6DE9842E" w:rsidR="008548B3" w:rsidRPr="00674B8B" w:rsidRDefault="003C128F" w:rsidP="00112009">
      <w:pPr>
        <w:pStyle w:val="Head3Text"/>
        <w:keepNext/>
        <w:ind w:left="0" w:firstLine="360"/>
        <w:jc w:val="left"/>
        <w:rPr>
          <w:rStyle w:val="None"/>
          <w:rFonts w:ascii="Times New Roman" w:hAnsi="Times New Roman" w:cs="Times New Roman"/>
          <w:b/>
          <w:bCs/>
          <w:color w:val="auto"/>
          <w:sz w:val="22"/>
          <w:szCs w:val="22"/>
          <w:u w:val="single"/>
        </w:rPr>
      </w:pPr>
      <w:r w:rsidRPr="002124DE">
        <w:rPr>
          <w:rStyle w:val="None"/>
          <w:b/>
          <w:bCs/>
          <w:sz w:val="22"/>
          <w:szCs w:val="22"/>
        </w:rPr>
        <w:t>Compensation</w:t>
      </w:r>
      <w:r w:rsidR="00596056" w:rsidRPr="002124DE">
        <w:rPr>
          <w:rStyle w:val="None"/>
          <w:b/>
          <w:bCs/>
          <w:sz w:val="22"/>
          <w:szCs w:val="22"/>
        </w:rPr>
        <w:t xml:space="preserve"> Structure</w:t>
      </w:r>
    </w:p>
    <w:p w14:paraId="104459D1" w14:textId="77777777" w:rsidR="008548B3" w:rsidRDefault="008548B3" w:rsidP="008548B3">
      <w:pPr>
        <w:pStyle w:val="Head3Text"/>
        <w:keepNext/>
        <w:ind w:left="0"/>
        <w:jc w:val="left"/>
        <w:rPr>
          <w:rStyle w:val="None"/>
          <w:sz w:val="22"/>
          <w:szCs w:val="22"/>
        </w:rPr>
      </w:pPr>
    </w:p>
    <w:p w14:paraId="01EF206C" w14:textId="5B99A015" w:rsidR="00133C30" w:rsidRDefault="00F64F61" w:rsidP="008548B3">
      <w:pPr>
        <w:pStyle w:val="Head3Text"/>
        <w:keepNext/>
        <w:ind w:left="360"/>
        <w:jc w:val="left"/>
        <w:rPr>
          <w:rStyle w:val="None"/>
          <w:sz w:val="22"/>
          <w:szCs w:val="22"/>
        </w:rPr>
      </w:pPr>
      <w:r>
        <w:rPr>
          <w:rStyle w:val="None"/>
          <w:sz w:val="22"/>
          <w:szCs w:val="22"/>
        </w:rPr>
        <w:t xml:space="preserve">Compensation </w:t>
      </w:r>
      <w:r w:rsidR="00820799">
        <w:rPr>
          <w:rStyle w:val="None"/>
          <w:sz w:val="22"/>
          <w:szCs w:val="22"/>
        </w:rPr>
        <w:t xml:space="preserve">will be on a reimbursement </w:t>
      </w:r>
      <w:r w:rsidR="006D7745">
        <w:rPr>
          <w:rStyle w:val="None"/>
          <w:sz w:val="22"/>
          <w:szCs w:val="22"/>
        </w:rPr>
        <w:t>basis and</w:t>
      </w:r>
      <w:r w:rsidR="00820799">
        <w:rPr>
          <w:rStyle w:val="None"/>
          <w:sz w:val="22"/>
          <w:szCs w:val="22"/>
        </w:rPr>
        <w:t xml:space="preserve"> </w:t>
      </w:r>
      <w:r>
        <w:rPr>
          <w:rStyle w:val="None"/>
          <w:sz w:val="22"/>
          <w:szCs w:val="22"/>
        </w:rPr>
        <w:t xml:space="preserve">will be based solely on the </w:t>
      </w:r>
      <w:r w:rsidR="00962EC9">
        <w:rPr>
          <w:rStyle w:val="None"/>
          <w:sz w:val="22"/>
          <w:szCs w:val="22"/>
        </w:rPr>
        <w:t xml:space="preserve">proposed </w:t>
      </w:r>
      <w:r w:rsidR="003C128F">
        <w:rPr>
          <w:rStyle w:val="None"/>
          <w:sz w:val="22"/>
          <w:szCs w:val="22"/>
        </w:rPr>
        <w:t xml:space="preserve">project </w:t>
      </w:r>
      <w:r w:rsidR="00962EC9">
        <w:rPr>
          <w:rStyle w:val="None"/>
          <w:sz w:val="22"/>
          <w:szCs w:val="22"/>
        </w:rPr>
        <w:t>budget</w:t>
      </w:r>
      <w:r>
        <w:rPr>
          <w:rStyle w:val="None"/>
          <w:sz w:val="22"/>
          <w:szCs w:val="22"/>
        </w:rPr>
        <w:t xml:space="preserve"> (</w:t>
      </w:r>
      <w:r w:rsidR="00477A03">
        <w:rPr>
          <w:rStyle w:val="None"/>
          <w:sz w:val="22"/>
          <w:szCs w:val="22"/>
        </w:rPr>
        <w:t>“B</w:t>
      </w:r>
      <w:r>
        <w:rPr>
          <w:rStyle w:val="None"/>
          <w:sz w:val="22"/>
          <w:szCs w:val="22"/>
        </w:rPr>
        <w:t>udget</w:t>
      </w:r>
      <w:r w:rsidR="00477A03">
        <w:rPr>
          <w:rStyle w:val="None"/>
          <w:sz w:val="22"/>
          <w:szCs w:val="22"/>
        </w:rPr>
        <w:t>”</w:t>
      </w:r>
      <w:r>
        <w:rPr>
          <w:rStyle w:val="None"/>
          <w:sz w:val="22"/>
          <w:szCs w:val="22"/>
        </w:rPr>
        <w:t xml:space="preserve">) supplied by the </w:t>
      </w:r>
      <w:r w:rsidR="00772948">
        <w:rPr>
          <w:rStyle w:val="None"/>
          <w:sz w:val="22"/>
          <w:szCs w:val="22"/>
        </w:rPr>
        <w:t>A</w:t>
      </w:r>
      <w:r w:rsidR="00962EC9">
        <w:rPr>
          <w:rStyle w:val="None"/>
          <w:sz w:val="22"/>
          <w:szCs w:val="22"/>
        </w:rPr>
        <w:t>pplicant</w:t>
      </w:r>
      <w:r>
        <w:rPr>
          <w:rStyle w:val="None"/>
          <w:sz w:val="22"/>
          <w:szCs w:val="22"/>
        </w:rPr>
        <w:t xml:space="preserve"> and accepted by MassDEP</w:t>
      </w:r>
      <w:r w:rsidR="00962EC9">
        <w:rPr>
          <w:rStyle w:val="None"/>
          <w:sz w:val="22"/>
          <w:szCs w:val="22"/>
        </w:rPr>
        <w:t xml:space="preserve"> as </w:t>
      </w:r>
      <w:r w:rsidR="00ED3D0A">
        <w:rPr>
          <w:rStyle w:val="None"/>
          <w:sz w:val="22"/>
          <w:szCs w:val="22"/>
        </w:rPr>
        <w:t>the</w:t>
      </w:r>
      <w:r w:rsidR="00962EC9">
        <w:rPr>
          <w:rStyle w:val="None"/>
          <w:sz w:val="22"/>
          <w:szCs w:val="22"/>
        </w:rPr>
        <w:t xml:space="preserve"> eligible cost</w:t>
      </w:r>
      <w:r w:rsidR="00ED3D0A">
        <w:rPr>
          <w:rStyle w:val="None"/>
          <w:sz w:val="22"/>
          <w:szCs w:val="22"/>
        </w:rPr>
        <w:t>s</w:t>
      </w:r>
      <w:r w:rsidR="00962EC9">
        <w:rPr>
          <w:rStyle w:val="None"/>
          <w:sz w:val="22"/>
          <w:szCs w:val="22"/>
        </w:rPr>
        <w:t xml:space="preserve"> of the proposal</w:t>
      </w:r>
      <w:r>
        <w:rPr>
          <w:rStyle w:val="None"/>
          <w:sz w:val="22"/>
          <w:szCs w:val="22"/>
        </w:rPr>
        <w:t xml:space="preserve">.  </w:t>
      </w:r>
      <w:r w:rsidR="00962EC9">
        <w:rPr>
          <w:rStyle w:val="None"/>
          <w:sz w:val="22"/>
          <w:szCs w:val="22"/>
        </w:rPr>
        <w:t xml:space="preserve">The </w:t>
      </w:r>
      <w:r w:rsidR="00477A03">
        <w:rPr>
          <w:rStyle w:val="None"/>
          <w:sz w:val="22"/>
          <w:szCs w:val="22"/>
        </w:rPr>
        <w:t>B</w:t>
      </w:r>
      <w:r w:rsidR="00962EC9">
        <w:rPr>
          <w:rStyle w:val="None"/>
          <w:sz w:val="22"/>
          <w:szCs w:val="22"/>
        </w:rPr>
        <w:t xml:space="preserve">udget </w:t>
      </w:r>
      <w:r w:rsidR="00112009">
        <w:rPr>
          <w:rStyle w:val="None"/>
          <w:sz w:val="22"/>
          <w:szCs w:val="22"/>
        </w:rPr>
        <w:t xml:space="preserve">shall be in a cost table and </w:t>
      </w:r>
      <w:r>
        <w:rPr>
          <w:rStyle w:val="None"/>
          <w:sz w:val="22"/>
          <w:szCs w:val="22"/>
        </w:rPr>
        <w:t xml:space="preserve">must contain all goods and services to be provided </w:t>
      </w:r>
      <w:r w:rsidR="00ED3D0A">
        <w:rPr>
          <w:rStyle w:val="None"/>
          <w:sz w:val="22"/>
          <w:szCs w:val="22"/>
        </w:rPr>
        <w:t>for</w:t>
      </w:r>
      <w:r>
        <w:rPr>
          <w:rStyle w:val="None"/>
          <w:sz w:val="22"/>
          <w:szCs w:val="22"/>
        </w:rPr>
        <w:t xml:space="preserve"> this </w:t>
      </w:r>
      <w:r w:rsidR="00ED3D0A">
        <w:rPr>
          <w:rStyle w:val="None"/>
          <w:sz w:val="22"/>
          <w:szCs w:val="22"/>
        </w:rPr>
        <w:t xml:space="preserve">Grant </w:t>
      </w:r>
      <w:r>
        <w:rPr>
          <w:rStyle w:val="None"/>
          <w:sz w:val="22"/>
          <w:szCs w:val="22"/>
        </w:rPr>
        <w:t>Contract</w:t>
      </w:r>
      <w:r w:rsidR="00C119CB">
        <w:rPr>
          <w:rStyle w:val="None"/>
          <w:sz w:val="22"/>
          <w:szCs w:val="22"/>
        </w:rPr>
        <w:t xml:space="preserve">, </w:t>
      </w:r>
      <w:r>
        <w:rPr>
          <w:rStyle w:val="None"/>
          <w:sz w:val="22"/>
          <w:szCs w:val="22"/>
        </w:rPr>
        <w:t xml:space="preserve">a listing of project employees, wage rates, supplies, printing costs, </w:t>
      </w:r>
      <w:r w:rsidR="00D4780E">
        <w:rPr>
          <w:rStyle w:val="None"/>
          <w:sz w:val="22"/>
          <w:szCs w:val="22"/>
        </w:rPr>
        <w:t>postage,</w:t>
      </w:r>
      <w:r>
        <w:rPr>
          <w:rStyle w:val="None"/>
          <w:sz w:val="22"/>
          <w:szCs w:val="22"/>
        </w:rPr>
        <w:t xml:space="preserve"> and</w:t>
      </w:r>
      <w:r w:rsidR="00E430DD">
        <w:rPr>
          <w:rStyle w:val="None"/>
          <w:sz w:val="22"/>
          <w:szCs w:val="22"/>
        </w:rPr>
        <w:t xml:space="preserve"> travel</w:t>
      </w:r>
      <w:r>
        <w:rPr>
          <w:rStyle w:val="None"/>
          <w:sz w:val="22"/>
          <w:szCs w:val="22"/>
        </w:rPr>
        <w:t xml:space="preserve"> mileage</w:t>
      </w:r>
      <w:r w:rsidR="00133C30">
        <w:rPr>
          <w:rStyle w:val="None"/>
          <w:sz w:val="22"/>
          <w:szCs w:val="22"/>
        </w:rPr>
        <w:t>, if applicable</w:t>
      </w:r>
      <w:r>
        <w:rPr>
          <w:rStyle w:val="None"/>
          <w:sz w:val="22"/>
          <w:szCs w:val="22"/>
        </w:rPr>
        <w:t xml:space="preserve">. </w:t>
      </w:r>
    </w:p>
    <w:p w14:paraId="07A6D0EE" w14:textId="77777777" w:rsidR="00133C30" w:rsidRDefault="00133C30" w:rsidP="008548B3">
      <w:pPr>
        <w:pStyle w:val="Head3Text"/>
        <w:keepNext/>
        <w:ind w:left="360"/>
        <w:jc w:val="left"/>
        <w:rPr>
          <w:rStyle w:val="None"/>
          <w:sz w:val="22"/>
          <w:szCs w:val="22"/>
        </w:rPr>
      </w:pPr>
    </w:p>
    <w:p w14:paraId="6C70517A" w14:textId="4E2ACD4D" w:rsidR="00C82AD8" w:rsidRDefault="008C4912" w:rsidP="008548B3">
      <w:pPr>
        <w:pStyle w:val="Head3Text"/>
        <w:keepNext/>
        <w:ind w:left="360"/>
        <w:jc w:val="left"/>
        <w:rPr>
          <w:rStyle w:val="None"/>
          <w:b/>
          <w:bCs/>
          <w:sz w:val="22"/>
          <w:szCs w:val="22"/>
          <w:u w:val="single"/>
        </w:rPr>
      </w:pPr>
      <w:r>
        <w:rPr>
          <w:rStyle w:val="None"/>
          <w:sz w:val="22"/>
          <w:szCs w:val="22"/>
        </w:rPr>
        <w:t>MassDEP will r</w:t>
      </w:r>
      <w:r w:rsidR="00820799">
        <w:rPr>
          <w:rStyle w:val="None"/>
          <w:sz w:val="22"/>
          <w:szCs w:val="22"/>
        </w:rPr>
        <w:t xml:space="preserve">eimburse </w:t>
      </w:r>
      <w:r>
        <w:rPr>
          <w:rStyle w:val="None"/>
          <w:sz w:val="22"/>
          <w:szCs w:val="22"/>
        </w:rPr>
        <w:t>these costs</w:t>
      </w:r>
      <w:r w:rsidR="00820799">
        <w:rPr>
          <w:rStyle w:val="None"/>
          <w:sz w:val="22"/>
          <w:szCs w:val="22"/>
        </w:rPr>
        <w:t xml:space="preserve"> upon receipt of appropriate invoicing, with supporting documentation, of expenditures made in accordance with the approved </w:t>
      </w:r>
      <w:r>
        <w:rPr>
          <w:rStyle w:val="None"/>
          <w:sz w:val="22"/>
          <w:szCs w:val="22"/>
        </w:rPr>
        <w:t>G</w:t>
      </w:r>
      <w:r w:rsidR="00820799">
        <w:rPr>
          <w:rStyle w:val="None"/>
          <w:sz w:val="22"/>
          <w:szCs w:val="22"/>
        </w:rPr>
        <w:t xml:space="preserve">rant </w:t>
      </w:r>
      <w:r>
        <w:rPr>
          <w:rStyle w:val="None"/>
          <w:sz w:val="22"/>
          <w:szCs w:val="22"/>
        </w:rPr>
        <w:t>A</w:t>
      </w:r>
      <w:r w:rsidR="00820799">
        <w:rPr>
          <w:rStyle w:val="None"/>
          <w:sz w:val="22"/>
          <w:szCs w:val="22"/>
        </w:rPr>
        <w:t>ward.</w:t>
      </w:r>
      <w:r w:rsidR="00F64F61">
        <w:rPr>
          <w:rStyle w:val="None"/>
          <w:sz w:val="22"/>
          <w:szCs w:val="22"/>
        </w:rPr>
        <w:t xml:space="preserve"> </w:t>
      </w:r>
    </w:p>
    <w:p w14:paraId="2E75C991" w14:textId="77777777" w:rsidR="00C82AD8" w:rsidRDefault="00C82AD8" w:rsidP="00112009">
      <w:pPr>
        <w:pStyle w:val="Head3Text"/>
        <w:keepNext/>
        <w:ind w:left="360"/>
        <w:jc w:val="left"/>
        <w:rPr>
          <w:rStyle w:val="None"/>
          <w:sz w:val="22"/>
          <w:szCs w:val="22"/>
        </w:rPr>
      </w:pPr>
    </w:p>
    <w:p w14:paraId="5471C225" w14:textId="565D36C2" w:rsidR="00C82AD8" w:rsidRDefault="003C128F" w:rsidP="00C82AD8">
      <w:pPr>
        <w:pStyle w:val="Head3Text"/>
        <w:keepNext/>
        <w:ind w:left="360"/>
        <w:jc w:val="left"/>
        <w:rPr>
          <w:rStyle w:val="None"/>
          <w:sz w:val="22"/>
          <w:szCs w:val="22"/>
        </w:rPr>
      </w:pPr>
      <w:r w:rsidRPr="00112009">
        <w:rPr>
          <w:rStyle w:val="None"/>
          <w:b/>
          <w:bCs/>
          <w:sz w:val="22"/>
          <w:szCs w:val="22"/>
        </w:rPr>
        <w:t>Match Requirement</w:t>
      </w:r>
    </w:p>
    <w:p w14:paraId="778D8F94" w14:textId="77777777" w:rsidR="00C82AD8" w:rsidRPr="00674B8B" w:rsidRDefault="00C82AD8" w:rsidP="00112009">
      <w:pPr>
        <w:pStyle w:val="Head3Text"/>
        <w:keepNext/>
        <w:ind w:left="360"/>
        <w:jc w:val="left"/>
        <w:rPr>
          <w:rStyle w:val="None"/>
          <w:b/>
          <w:bCs/>
          <w:sz w:val="22"/>
          <w:szCs w:val="22"/>
          <w:u w:val="single"/>
        </w:rPr>
      </w:pPr>
    </w:p>
    <w:p w14:paraId="15917726" w14:textId="50740E1B" w:rsidR="00C82AD8" w:rsidRDefault="000A6201" w:rsidP="00C82AD8">
      <w:pPr>
        <w:pStyle w:val="Head3Text"/>
        <w:keepNext/>
        <w:ind w:left="360"/>
        <w:jc w:val="left"/>
        <w:rPr>
          <w:rStyle w:val="None"/>
          <w:sz w:val="22"/>
          <w:szCs w:val="22"/>
        </w:rPr>
      </w:pPr>
      <w:r>
        <w:rPr>
          <w:rStyle w:val="None"/>
          <w:sz w:val="22"/>
          <w:szCs w:val="22"/>
        </w:rPr>
        <w:t xml:space="preserve">Eligible Projects require </w:t>
      </w:r>
      <w:r w:rsidR="009230AE">
        <w:rPr>
          <w:rStyle w:val="None"/>
          <w:sz w:val="22"/>
          <w:szCs w:val="22"/>
        </w:rPr>
        <w:t xml:space="preserve">a 20% </w:t>
      </w:r>
      <w:r w:rsidR="00D05439">
        <w:rPr>
          <w:rStyle w:val="None"/>
          <w:sz w:val="22"/>
          <w:szCs w:val="22"/>
        </w:rPr>
        <w:t xml:space="preserve">cash or in-kind </w:t>
      </w:r>
      <w:r w:rsidR="009230AE">
        <w:rPr>
          <w:rStyle w:val="None"/>
          <w:sz w:val="22"/>
          <w:szCs w:val="22"/>
        </w:rPr>
        <w:t xml:space="preserve">match. </w:t>
      </w:r>
      <w:r w:rsidR="00F64F61">
        <w:rPr>
          <w:rStyle w:val="None"/>
          <w:sz w:val="22"/>
          <w:szCs w:val="22"/>
        </w:rPr>
        <w:t>In-kind matches are calculated as a percent</w:t>
      </w:r>
      <w:r w:rsidR="0049117A">
        <w:rPr>
          <w:rStyle w:val="None"/>
          <w:sz w:val="22"/>
          <w:szCs w:val="22"/>
        </w:rPr>
        <w:t>age</w:t>
      </w:r>
      <w:r w:rsidR="00F64F61">
        <w:rPr>
          <w:rStyle w:val="None"/>
          <w:sz w:val="22"/>
          <w:szCs w:val="22"/>
        </w:rPr>
        <w:t xml:space="preserve"> of the total budget, not </w:t>
      </w:r>
      <w:r w:rsidR="00C82AD8">
        <w:rPr>
          <w:rStyle w:val="None"/>
          <w:sz w:val="22"/>
          <w:szCs w:val="22"/>
        </w:rPr>
        <w:t xml:space="preserve">as </w:t>
      </w:r>
      <w:r w:rsidR="00F64F61">
        <w:rPr>
          <w:rStyle w:val="None"/>
          <w:sz w:val="22"/>
          <w:szCs w:val="22"/>
        </w:rPr>
        <w:t xml:space="preserve">additional funds to be added to the total budget.  </w:t>
      </w:r>
    </w:p>
    <w:p w14:paraId="29FD8AAF" w14:textId="77777777" w:rsidR="00C82AD8" w:rsidRDefault="00C82AD8" w:rsidP="00112009">
      <w:pPr>
        <w:pStyle w:val="Head3Text"/>
        <w:keepNext/>
        <w:ind w:left="360"/>
        <w:jc w:val="left"/>
        <w:rPr>
          <w:rStyle w:val="None"/>
          <w:sz w:val="22"/>
          <w:szCs w:val="22"/>
        </w:rPr>
      </w:pPr>
    </w:p>
    <w:p w14:paraId="7D2736AE" w14:textId="27BC03CF" w:rsidR="00C45000" w:rsidRDefault="005237D8" w:rsidP="00112009">
      <w:pPr>
        <w:pStyle w:val="Head3Text"/>
        <w:keepNext/>
        <w:ind w:left="360"/>
        <w:jc w:val="left"/>
        <w:rPr>
          <w:rStyle w:val="None"/>
          <w:rFonts w:ascii="Times New Roman" w:hAnsi="Times New Roman" w:cs="Times New Roman"/>
          <w:color w:val="auto"/>
          <w:sz w:val="22"/>
          <w:szCs w:val="22"/>
        </w:rPr>
      </w:pPr>
      <w:r>
        <w:rPr>
          <w:rStyle w:val="None"/>
          <w:sz w:val="22"/>
          <w:szCs w:val="22"/>
        </w:rPr>
        <w:t>In-Kind Match E</w:t>
      </w:r>
      <w:r w:rsidR="00F64F61">
        <w:rPr>
          <w:rStyle w:val="None"/>
          <w:sz w:val="22"/>
          <w:szCs w:val="22"/>
        </w:rPr>
        <w:t>xample</w:t>
      </w:r>
      <w:r w:rsidR="00C45000">
        <w:rPr>
          <w:rStyle w:val="None"/>
          <w:sz w:val="22"/>
          <w:szCs w:val="22"/>
        </w:rPr>
        <w:t xml:space="preserve">: </w:t>
      </w:r>
    </w:p>
    <w:p w14:paraId="73EC17B2" w14:textId="0737D3C9" w:rsidR="00C82AD8" w:rsidRDefault="00C82AD8" w:rsidP="00F40974">
      <w:pPr>
        <w:pStyle w:val="Head3Text"/>
        <w:keepNext/>
        <w:jc w:val="left"/>
        <w:rPr>
          <w:rStyle w:val="None"/>
          <w:sz w:val="22"/>
          <w:szCs w:val="22"/>
        </w:rPr>
      </w:pPr>
      <w:r>
        <w:rPr>
          <w:rStyle w:val="None"/>
          <w:sz w:val="22"/>
          <w:szCs w:val="22"/>
        </w:rPr>
        <w:tab/>
      </w:r>
    </w:p>
    <w:p w14:paraId="731F98A2" w14:textId="0ED8E6C9" w:rsidR="00C82AD8" w:rsidRDefault="00C45000" w:rsidP="00112009">
      <w:pPr>
        <w:pStyle w:val="Head3Text"/>
        <w:keepNext/>
        <w:ind w:left="0" w:firstLine="720"/>
        <w:jc w:val="left"/>
        <w:rPr>
          <w:rStyle w:val="None"/>
          <w:rFonts w:ascii="Times New Roman" w:hAnsi="Times New Roman" w:cs="Times New Roman"/>
          <w:color w:val="auto"/>
          <w:sz w:val="22"/>
          <w:szCs w:val="22"/>
        </w:rPr>
      </w:pPr>
      <w:r>
        <w:rPr>
          <w:rStyle w:val="None"/>
          <w:sz w:val="22"/>
          <w:szCs w:val="22"/>
        </w:rPr>
        <w:t>T</w:t>
      </w:r>
      <w:r w:rsidR="00F64F61">
        <w:rPr>
          <w:rStyle w:val="None"/>
          <w:sz w:val="22"/>
          <w:szCs w:val="22"/>
        </w:rPr>
        <w:t xml:space="preserve">otal </w:t>
      </w:r>
      <w:r w:rsidR="00C82AD8">
        <w:rPr>
          <w:rStyle w:val="None"/>
          <w:sz w:val="22"/>
          <w:szCs w:val="22"/>
        </w:rPr>
        <w:t>Project B</w:t>
      </w:r>
      <w:r w:rsidR="00F64F61">
        <w:rPr>
          <w:rStyle w:val="None"/>
          <w:sz w:val="22"/>
          <w:szCs w:val="22"/>
        </w:rPr>
        <w:t>udget</w:t>
      </w:r>
      <w:r>
        <w:rPr>
          <w:rStyle w:val="None"/>
          <w:sz w:val="22"/>
          <w:szCs w:val="22"/>
        </w:rPr>
        <w:t xml:space="preserve">: </w:t>
      </w:r>
      <w:r w:rsidR="00F64F61">
        <w:rPr>
          <w:rStyle w:val="None"/>
          <w:sz w:val="22"/>
          <w:szCs w:val="22"/>
        </w:rPr>
        <w:t>$100,000</w:t>
      </w:r>
    </w:p>
    <w:p w14:paraId="322A52A1" w14:textId="43CEFB01" w:rsidR="00C82AD8" w:rsidRDefault="00F507A6" w:rsidP="00112009">
      <w:pPr>
        <w:pStyle w:val="Head3Text"/>
        <w:keepNext/>
        <w:ind w:left="0" w:firstLine="720"/>
        <w:jc w:val="left"/>
        <w:rPr>
          <w:rStyle w:val="None"/>
          <w:rFonts w:ascii="Times New Roman" w:hAnsi="Times New Roman" w:cs="Times New Roman"/>
          <w:color w:val="auto"/>
          <w:sz w:val="22"/>
          <w:szCs w:val="22"/>
        </w:rPr>
      </w:pPr>
      <w:r>
        <w:rPr>
          <w:rStyle w:val="None"/>
          <w:sz w:val="22"/>
          <w:szCs w:val="22"/>
        </w:rPr>
        <w:t xml:space="preserve">In-Kind </w:t>
      </w:r>
      <w:r w:rsidR="00C45000">
        <w:rPr>
          <w:rStyle w:val="None"/>
          <w:sz w:val="22"/>
          <w:szCs w:val="22"/>
        </w:rPr>
        <w:t xml:space="preserve">Match: </w:t>
      </w:r>
      <w:r w:rsidR="00F64F61">
        <w:rPr>
          <w:rStyle w:val="None"/>
          <w:sz w:val="22"/>
          <w:szCs w:val="22"/>
        </w:rPr>
        <w:t>$20,000</w:t>
      </w:r>
    </w:p>
    <w:p w14:paraId="5ECA0843" w14:textId="5DBFB560" w:rsidR="005844CF" w:rsidRDefault="00B948F9" w:rsidP="00112009">
      <w:pPr>
        <w:pStyle w:val="Head3Text"/>
        <w:keepNext/>
        <w:ind w:left="0" w:firstLine="720"/>
        <w:jc w:val="left"/>
        <w:rPr>
          <w:rStyle w:val="None"/>
          <w:sz w:val="22"/>
          <w:szCs w:val="22"/>
        </w:rPr>
      </w:pPr>
      <w:r>
        <w:rPr>
          <w:rStyle w:val="None"/>
          <w:sz w:val="22"/>
          <w:szCs w:val="22"/>
        </w:rPr>
        <w:t>F</w:t>
      </w:r>
      <w:r w:rsidR="00F64F61">
        <w:rPr>
          <w:rStyle w:val="None"/>
          <w:sz w:val="22"/>
          <w:szCs w:val="22"/>
        </w:rPr>
        <w:t xml:space="preserve">inancial </w:t>
      </w:r>
      <w:r w:rsidR="00C82AD8">
        <w:rPr>
          <w:rStyle w:val="None"/>
          <w:sz w:val="22"/>
          <w:szCs w:val="22"/>
        </w:rPr>
        <w:t>R</w:t>
      </w:r>
      <w:r w:rsidR="00F64F61">
        <w:rPr>
          <w:rStyle w:val="None"/>
          <w:sz w:val="22"/>
          <w:szCs w:val="22"/>
        </w:rPr>
        <w:t xml:space="preserve">equest from the </w:t>
      </w:r>
      <w:r w:rsidR="00C82AD8">
        <w:rPr>
          <w:rStyle w:val="None"/>
          <w:sz w:val="22"/>
          <w:szCs w:val="22"/>
        </w:rPr>
        <w:t>S</w:t>
      </w:r>
      <w:r w:rsidR="00F64F61">
        <w:rPr>
          <w:rStyle w:val="None"/>
          <w:sz w:val="22"/>
          <w:szCs w:val="22"/>
        </w:rPr>
        <w:t>tate</w:t>
      </w:r>
      <w:r w:rsidR="00C45000">
        <w:rPr>
          <w:rStyle w:val="None"/>
          <w:sz w:val="22"/>
          <w:szCs w:val="22"/>
        </w:rPr>
        <w:t>:</w:t>
      </w:r>
      <w:r w:rsidR="00F64F61">
        <w:rPr>
          <w:rStyle w:val="None"/>
          <w:sz w:val="22"/>
          <w:szCs w:val="22"/>
        </w:rPr>
        <w:t xml:space="preserve"> $80,000.</w:t>
      </w:r>
    </w:p>
    <w:p w14:paraId="07ABDEFD" w14:textId="77777777" w:rsidR="005844CF" w:rsidRDefault="005844CF" w:rsidP="00F40974">
      <w:pPr>
        <w:pStyle w:val="Head4text"/>
        <w:ind w:left="864"/>
        <w:jc w:val="left"/>
        <w:rPr>
          <w:rStyle w:val="None"/>
          <w:sz w:val="22"/>
          <w:szCs w:val="22"/>
        </w:rPr>
      </w:pPr>
      <w:bookmarkStart w:id="23" w:name="CollectiveCooperative_Procurement"/>
      <w:bookmarkEnd w:id="23"/>
    </w:p>
    <w:p w14:paraId="679651EB" w14:textId="77777777" w:rsidR="005844CF" w:rsidRDefault="005844CF" w:rsidP="00F40974">
      <w:pPr>
        <w:pStyle w:val="Head4text"/>
        <w:ind w:left="864"/>
        <w:jc w:val="left"/>
        <w:rPr>
          <w:rStyle w:val="NoneA"/>
          <w:sz w:val="22"/>
          <w:szCs w:val="22"/>
        </w:rPr>
      </w:pPr>
    </w:p>
    <w:p w14:paraId="0CD1A58D" w14:textId="44D1FA95" w:rsidR="005844CF" w:rsidRPr="00C82AD8" w:rsidRDefault="00F64F61" w:rsidP="00F40974">
      <w:pPr>
        <w:pStyle w:val="Heading"/>
        <w:numPr>
          <w:ilvl w:val="0"/>
          <w:numId w:val="23"/>
        </w:numPr>
        <w:jc w:val="left"/>
      </w:pPr>
      <w:bookmarkStart w:id="24" w:name="_Toc20"/>
      <w:r w:rsidRPr="00C82AD8">
        <w:rPr>
          <w:rStyle w:val="NoneA"/>
        </w:rPr>
        <w:t>Other Terms</w:t>
      </w:r>
      <w:bookmarkEnd w:id="24"/>
    </w:p>
    <w:p w14:paraId="14B6B681" w14:textId="112A6874" w:rsidR="005844CF" w:rsidRPr="00112009" w:rsidRDefault="005844CF" w:rsidP="00F40974">
      <w:pPr>
        <w:pStyle w:val="Head2Text"/>
        <w:keepNext/>
        <w:spacing w:after="0"/>
        <w:jc w:val="left"/>
        <w:rPr>
          <w:rStyle w:val="None"/>
          <w:sz w:val="22"/>
          <w:szCs w:val="22"/>
        </w:rPr>
      </w:pPr>
    </w:p>
    <w:p w14:paraId="598E6142" w14:textId="4B6CB471" w:rsidR="00701A1C" w:rsidRPr="006B3E00" w:rsidRDefault="00F64F61" w:rsidP="006B3E00">
      <w:pPr>
        <w:pStyle w:val="Heading2"/>
        <w:numPr>
          <w:ilvl w:val="1"/>
          <w:numId w:val="9"/>
        </w:numPr>
        <w:spacing w:before="0"/>
        <w:jc w:val="left"/>
        <w:rPr>
          <w:rStyle w:val="None"/>
          <w:b w:val="0"/>
          <w:bCs w:val="0"/>
          <w:sz w:val="22"/>
          <w:szCs w:val="22"/>
        </w:rPr>
      </w:pPr>
      <w:bookmarkStart w:id="25" w:name="_Toc24"/>
      <w:r w:rsidRPr="00C82AD8">
        <w:rPr>
          <w:rStyle w:val="PageNumber"/>
          <w:sz w:val="22"/>
          <w:szCs w:val="22"/>
        </w:rPr>
        <w:t xml:space="preserve">Failure to </w:t>
      </w:r>
      <w:r w:rsidR="008D7523" w:rsidRPr="00C82AD8">
        <w:rPr>
          <w:rStyle w:val="PageNumber"/>
          <w:sz w:val="22"/>
          <w:szCs w:val="22"/>
        </w:rPr>
        <w:t>P</w:t>
      </w:r>
      <w:r w:rsidRPr="00C82AD8">
        <w:rPr>
          <w:rStyle w:val="PageNumber"/>
          <w:sz w:val="22"/>
          <w:szCs w:val="22"/>
        </w:rPr>
        <w:t xml:space="preserve">erform </w:t>
      </w:r>
      <w:r w:rsidR="008D7523" w:rsidRPr="00C82AD8">
        <w:rPr>
          <w:rStyle w:val="PageNumber"/>
          <w:sz w:val="22"/>
          <w:szCs w:val="22"/>
        </w:rPr>
        <w:t>C</w:t>
      </w:r>
      <w:r w:rsidRPr="00C82AD8">
        <w:rPr>
          <w:rStyle w:val="PageNumber"/>
          <w:sz w:val="22"/>
          <w:szCs w:val="22"/>
        </w:rPr>
        <w:t xml:space="preserve">ontractual </w:t>
      </w:r>
      <w:r w:rsidR="008D7523" w:rsidRPr="00C82AD8">
        <w:rPr>
          <w:rStyle w:val="PageNumber"/>
          <w:sz w:val="22"/>
          <w:szCs w:val="22"/>
        </w:rPr>
        <w:t>O</w:t>
      </w:r>
      <w:r w:rsidRPr="00C82AD8">
        <w:rPr>
          <w:rStyle w:val="PageNumber"/>
          <w:sz w:val="22"/>
          <w:szCs w:val="22"/>
        </w:rPr>
        <w:t>bligations</w:t>
      </w:r>
      <w:bookmarkEnd w:id="25"/>
      <w:r w:rsidR="00820799" w:rsidRPr="00C82AD8">
        <w:rPr>
          <w:rStyle w:val="PageNumber"/>
          <w:sz w:val="22"/>
          <w:szCs w:val="22"/>
        </w:rPr>
        <w:t xml:space="preserve"> after Grant </w:t>
      </w:r>
      <w:r w:rsidR="008D7523" w:rsidRPr="00C82AD8">
        <w:rPr>
          <w:rStyle w:val="PageNumber"/>
          <w:sz w:val="22"/>
          <w:szCs w:val="22"/>
        </w:rPr>
        <w:t>A</w:t>
      </w:r>
      <w:r w:rsidR="00820799" w:rsidRPr="00C82AD8">
        <w:rPr>
          <w:rStyle w:val="PageNumber"/>
          <w:sz w:val="22"/>
          <w:szCs w:val="22"/>
        </w:rPr>
        <w:t>ward</w:t>
      </w:r>
      <w:bookmarkStart w:id="26" w:name="_Toc25"/>
    </w:p>
    <w:bookmarkEnd w:id="26"/>
    <w:p w14:paraId="28F4BCC8" w14:textId="4FFAFF53" w:rsidR="0089756C" w:rsidRDefault="0089756C" w:rsidP="00F40974">
      <w:pPr>
        <w:pStyle w:val="BodyA"/>
      </w:pPr>
    </w:p>
    <w:p w14:paraId="10A83082" w14:textId="1709FE31" w:rsidR="006B3E00" w:rsidRDefault="006B3E00" w:rsidP="00F40974">
      <w:pPr>
        <w:pStyle w:val="BodyA"/>
        <w:ind w:left="630"/>
        <w:rPr>
          <w:rFonts w:cs="Arial"/>
          <w:sz w:val="22"/>
          <w:szCs w:val="22"/>
        </w:rPr>
      </w:pPr>
      <w:r>
        <w:rPr>
          <w:rFonts w:cs="Arial"/>
          <w:sz w:val="22"/>
          <w:szCs w:val="22"/>
        </w:rPr>
        <w:t>Failure to perform contractual obligations as outlined in the Standard Contract Form, the Commonwealth Terms and Conditions, other relevant Grant Award documents, and this RFR may result in the Termination or Suspension of the Grant Contract.</w:t>
      </w:r>
    </w:p>
    <w:p w14:paraId="73EF852B" w14:textId="77777777" w:rsidR="006B3E00" w:rsidRDefault="006B3E00" w:rsidP="00F40974">
      <w:pPr>
        <w:pStyle w:val="BodyA"/>
        <w:ind w:left="630"/>
        <w:rPr>
          <w:rFonts w:cs="Arial"/>
          <w:sz w:val="22"/>
          <w:szCs w:val="22"/>
        </w:rPr>
      </w:pPr>
    </w:p>
    <w:p w14:paraId="6B21F59B" w14:textId="5B11953F" w:rsidR="0089756C" w:rsidRPr="00874F15" w:rsidRDefault="0089756C" w:rsidP="00F40974">
      <w:pPr>
        <w:pStyle w:val="BodyA"/>
        <w:ind w:left="630"/>
      </w:pPr>
      <w:r w:rsidRPr="00874F15">
        <w:rPr>
          <w:rFonts w:cs="Arial"/>
          <w:sz w:val="22"/>
          <w:szCs w:val="22"/>
        </w:rPr>
        <w:t>In addition, any</w:t>
      </w:r>
      <w:r w:rsidRPr="008827EA">
        <w:rPr>
          <w:rFonts w:asciiTheme="minorHAnsi" w:hAnsiTheme="minorHAnsi" w:cs="Arial"/>
          <w:sz w:val="22"/>
          <w:szCs w:val="22"/>
        </w:rPr>
        <w:t xml:space="preserve"> Applicant receiving a Grant Award must adhere to all requirements of the </w:t>
      </w:r>
      <w:r w:rsidR="00C82AD8">
        <w:rPr>
          <w:rFonts w:asciiTheme="minorHAnsi" w:hAnsiTheme="minorHAnsi" w:cs="Arial"/>
          <w:sz w:val="22"/>
          <w:szCs w:val="22"/>
        </w:rPr>
        <w:t>G</w:t>
      </w:r>
      <w:r w:rsidRPr="008827EA">
        <w:rPr>
          <w:rFonts w:asciiTheme="minorHAnsi" w:hAnsiTheme="minorHAnsi" w:cs="Arial"/>
          <w:sz w:val="22"/>
          <w:szCs w:val="22"/>
        </w:rPr>
        <w:t xml:space="preserve">rant </w:t>
      </w:r>
      <w:r w:rsidR="00C82AD8">
        <w:rPr>
          <w:rFonts w:asciiTheme="minorHAnsi" w:hAnsiTheme="minorHAnsi" w:cs="Arial"/>
          <w:sz w:val="22"/>
          <w:szCs w:val="22"/>
        </w:rPr>
        <w:t>A</w:t>
      </w:r>
      <w:r w:rsidRPr="008827EA">
        <w:rPr>
          <w:rFonts w:asciiTheme="minorHAnsi" w:hAnsiTheme="minorHAnsi" w:cs="Arial"/>
          <w:sz w:val="22"/>
          <w:szCs w:val="22"/>
        </w:rPr>
        <w:t xml:space="preserve">pplication, and all documentation submitted in support of that application. If, after award of a Grant to a </w:t>
      </w:r>
      <w:r w:rsidR="00C82AD8">
        <w:rPr>
          <w:rFonts w:asciiTheme="minorHAnsi" w:hAnsiTheme="minorHAnsi" w:cs="Arial"/>
          <w:sz w:val="22"/>
          <w:szCs w:val="22"/>
        </w:rPr>
        <w:t>R</w:t>
      </w:r>
      <w:r w:rsidRPr="008827EA">
        <w:rPr>
          <w:rFonts w:asciiTheme="minorHAnsi" w:hAnsiTheme="minorHAnsi" w:cs="Arial"/>
          <w:sz w:val="22"/>
          <w:szCs w:val="22"/>
        </w:rPr>
        <w:t xml:space="preserve">ecipient, the </w:t>
      </w:r>
      <w:r>
        <w:rPr>
          <w:rFonts w:asciiTheme="minorHAnsi" w:hAnsiTheme="minorHAnsi" w:cs="Arial"/>
          <w:sz w:val="22"/>
          <w:szCs w:val="22"/>
        </w:rPr>
        <w:t xml:space="preserve">Grant </w:t>
      </w:r>
      <w:r w:rsidR="00C82AD8">
        <w:rPr>
          <w:rFonts w:asciiTheme="minorHAnsi" w:hAnsiTheme="minorHAnsi" w:cs="Arial"/>
          <w:sz w:val="22"/>
          <w:szCs w:val="22"/>
        </w:rPr>
        <w:t>R</w:t>
      </w:r>
      <w:r>
        <w:rPr>
          <w:rFonts w:asciiTheme="minorHAnsi" w:hAnsiTheme="minorHAnsi" w:cs="Arial"/>
          <w:sz w:val="22"/>
          <w:szCs w:val="22"/>
        </w:rPr>
        <w:t xml:space="preserve">eview </w:t>
      </w:r>
      <w:r w:rsidR="00C82AD8">
        <w:rPr>
          <w:rFonts w:asciiTheme="minorHAnsi" w:hAnsiTheme="minorHAnsi" w:cs="Arial"/>
          <w:sz w:val="22"/>
          <w:szCs w:val="22"/>
        </w:rPr>
        <w:t>T</w:t>
      </w:r>
      <w:r>
        <w:rPr>
          <w:rFonts w:asciiTheme="minorHAnsi" w:hAnsiTheme="minorHAnsi" w:cs="Arial"/>
          <w:sz w:val="22"/>
          <w:szCs w:val="22"/>
        </w:rPr>
        <w:t>eam</w:t>
      </w:r>
      <w:r w:rsidRPr="008827EA">
        <w:rPr>
          <w:rFonts w:asciiTheme="minorHAnsi" w:hAnsiTheme="minorHAnsi" w:cs="Arial"/>
          <w:sz w:val="22"/>
          <w:szCs w:val="22"/>
        </w:rPr>
        <w:t xml:space="preserve"> receives information that there has been a material omission or misrepresentation by the </w:t>
      </w:r>
      <w:r w:rsidR="00C82AD8">
        <w:rPr>
          <w:rFonts w:asciiTheme="minorHAnsi" w:hAnsiTheme="minorHAnsi" w:cs="Arial"/>
          <w:sz w:val="22"/>
          <w:szCs w:val="22"/>
        </w:rPr>
        <w:t xml:space="preserve">Grant </w:t>
      </w:r>
      <w:r w:rsidRPr="008827EA">
        <w:rPr>
          <w:rFonts w:asciiTheme="minorHAnsi" w:hAnsiTheme="minorHAnsi" w:cs="Arial"/>
          <w:sz w:val="22"/>
          <w:szCs w:val="22"/>
        </w:rPr>
        <w:t xml:space="preserve">Applicant regarding any aspect of the proposed project, </w:t>
      </w:r>
      <w:r w:rsidR="00C82AD8">
        <w:rPr>
          <w:rFonts w:asciiTheme="minorHAnsi" w:hAnsiTheme="minorHAnsi" w:cs="Arial"/>
          <w:sz w:val="22"/>
          <w:szCs w:val="22"/>
        </w:rPr>
        <w:t>MassDEP reserves the right to invalidate or terminate the Grant Award.</w:t>
      </w:r>
    </w:p>
    <w:p w14:paraId="40539D8A" w14:textId="77777777" w:rsidR="005844CF" w:rsidRDefault="005844CF" w:rsidP="00F40974">
      <w:pPr>
        <w:pStyle w:val="BodyA"/>
        <w:rPr>
          <w:rStyle w:val="None"/>
          <w:sz w:val="22"/>
          <w:szCs w:val="22"/>
          <w:shd w:val="clear" w:color="auto" w:fill="C0C0C0"/>
        </w:rPr>
      </w:pPr>
    </w:p>
    <w:p w14:paraId="62CF995D" w14:textId="6CE5787E" w:rsidR="005844CF" w:rsidRDefault="00F64F61" w:rsidP="00F40974">
      <w:pPr>
        <w:pStyle w:val="Heading"/>
        <w:ind w:left="720"/>
        <w:jc w:val="left"/>
        <w:rPr>
          <w:rFonts w:ascii="Arial Unicode MS" w:eastAsia="Arial Unicode MS" w:hAnsi="Arial Unicode MS" w:cs="Arial Unicode MS"/>
          <w:b w:val="0"/>
          <w:bCs w:val="0"/>
        </w:rPr>
      </w:pPr>
      <w:bookmarkStart w:id="27" w:name="_Toc26"/>
      <w:r>
        <w:rPr>
          <w:rStyle w:val="None"/>
          <w:rFonts w:ascii="Arial Unicode MS" w:eastAsia="Arial Unicode MS" w:hAnsi="Arial Unicode MS" w:cs="Arial Unicode MS"/>
          <w:b w:val="0"/>
          <w:bCs w:val="0"/>
          <w:shd w:val="clear" w:color="auto" w:fill="C0C0C0"/>
        </w:rPr>
        <w:br w:type="page"/>
      </w:r>
      <w:bookmarkEnd w:id="27"/>
    </w:p>
    <w:p w14:paraId="513B63A5" w14:textId="372B899D" w:rsidR="005844CF" w:rsidRDefault="00F64F61" w:rsidP="00F40974">
      <w:pPr>
        <w:pStyle w:val="Heading"/>
        <w:numPr>
          <w:ilvl w:val="0"/>
          <w:numId w:val="9"/>
        </w:numPr>
        <w:jc w:val="left"/>
        <w:rPr>
          <w:rStyle w:val="NoneA"/>
        </w:rPr>
      </w:pPr>
      <w:bookmarkStart w:id="28" w:name="_Toc27"/>
      <w:r>
        <w:rPr>
          <w:rStyle w:val="NoneA"/>
        </w:rPr>
        <w:lastRenderedPageBreak/>
        <w:t xml:space="preserve">Evaluation criteria  </w:t>
      </w:r>
      <w:bookmarkEnd w:id="28"/>
    </w:p>
    <w:p w14:paraId="07B6DB78" w14:textId="77777777" w:rsidR="0089756C" w:rsidRPr="0089756C" w:rsidRDefault="0089756C" w:rsidP="00F40974">
      <w:pPr>
        <w:pStyle w:val="BodyA"/>
      </w:pPr>
    </w:p>
    <w:p w14:paraId="6E6A8921" w14:textId="52A9697F" w:rsidR="005844CF" w:rsidRDefault="0089756C" w:rsidP="00F40974">
      <w:pPr>
        <w:pStyle w:val="Head1Text"/>
        <w:ind w:left="720"/>
        <w:jc w:val="left"/>
        <w:rPr>
          <w:rStyle w:val="None"/>
          <w:rFonts w:eastAsia="Arial Unicode MS" w:cs="Arial Unicode MS"/>
          <w:sz w:val="22"/>
          <w:szCs w:val="22"/>
          <w14:textOutline w14:w="12700" w14:cap="flat" w14:cmpd="sng" w14:algn="ctr">
            <w14:noFill/>
            <w14:prstDash w14:val="solid"/>
            <w14:miter w14:lim="400000"/>
          </w14:textOutline>
        </w:rPr>
      </w:pPr>
      <w:r>
        <w:rPr>
          <w:rStyle w:val="None"/>
          <w:rFonts w:eastAsia="Arial Unicode MS" w:cs="Arial Unicode MS"/>
          <w:sz w:val="22"/>
          <w:szCs w:val="22"/>
        </w:rPr>
        <w:t xml:space="preserve">The Grant </w:t>
      </w:r>
      <w:r w:rsidR="00C82AD8">
        <w:rPr>
          <w:rStyle w:val="None"/>
          <w:rFonts w:eastAsia="Arial Unicode MS" w:cs="Arial Unicode MS"/>
          <w:sz w:val="22"/>
          <w:szCs w:val="22"/>
        </w:rPr>
        <w:t>R</w:t>
      </w:r>
      <w:r>
        <w:rPr>
          <w:rStyle w:val="None"/>
          <w:rFonts w:eastAsia="Arial Unicode MS" w:cs="Arial Unicode MS"/>
          <w:sz w:val="22"/>
          <w:szCs w:val="22"/>
        </w:rPr>
        <w:t xml:space="preserve">eview </w:t>
      </w:r>
      <w:r w:rsidR="00C82AD8">
        <w:rPr>
          <w:rStyle w:val="None"/>
          <w:rFonts w:eastAsia="Arial Unicode MS" w:cs="Arial Unicode MS"/>
          <w:sz w:val="22"/>
          <w:szCs w:val="22"/>
        </w:rPr>
        <w:t>T</w:t>
      </w:r>
      <w:r>
        <w:rPr>
          <w:rStyle w:val="None"/>
          <w:rFonts w:eastAsia="Arial Unicode MS" w:cs="Arial Unicode MS"/>
          <w:sz w:val="22"/>
          <w:szCs w:val="22"/>
        </w:rPr>
        <w:t>eam will review</w:t>
      </w:r>
      <w:r w:rsidR="00B05466">
        <w:rPr>
          <w:rStyle w:val="None"/>
          <w:rFonts w:eastAsia="Arial Unicode MS" w:cs="Arial Unicode MS"/>
          <w:sz w:val="22"/>
          <w:szCs w:val="22"/>
        </w:rPr>
        <w:t xml:space="preserve"> and</w:t>
      </w:r>
      <w:r w:rsidR="005B4F22">
        <w:rPr>
          <w:rStyle w:val="None"/>
          <w:rFonts w:eastAsia="Arial Unicode MS" w:cs="Arial Unicode MS"/>
          <w:sz w:val="22"/>
          <w:szCs w:val="22"/>
        </w:rPr>
        <w:t xml:space="preserve"> evaluate</w:t>
      </w:r>
      <w:r>
        <w:rPr>
          <w:rStyle w:val="None"/>
          <w:rFonts w:eastAsia="Arial Unicode MS" w:cs="Arial Unicode MS"/>
          <w:sz w:val="22"/>
          <w:szCs w:val="22"/>
        </w:rPr>
        <w:t xml:space="preserve"> grant proposals from Eligible Applicants</w:t>
      </w:r>
      <w:r w:rsidR="00C82AD8">
        <w:rPr>
          <w:rStyle w:val="None"/>
          <w:rFonts w:eastAsia="Arial Unicode MS" w:cs="Arial Unicode MS"/>
          <w:sz w:val="22"/>
          <w:szCs w:val="22"/>
        </w:rPr>
        <w:t xml:space="preserve"> based on the criteria noted below</w:t>
      </w:r>
      <w:r w:rsidR="000E05AD">
        <w:rPr>
          <w:rStyle w:val="None"/>
          <w:rFonts w:eastAsia="Arial Unicode MS" w:cs="Arial Unicode MS"/>
          <w:sz w:val="22"/>
          <w:szCs w:val="22"/>
        </w:rPr>
        <w:t xml:space="preserve">. </w:t>
      </w:r>
      <w:r>
        <w:rPr>
          <w:rStyle w:val="None"/>
          <w:rFonts w:eastAsia="Arial Unicode MS" w:cs="Arial Unicode MS"/>
          <w:sz w:val="22"/>
          <w:szCs w:val="22"/>
        </w:rPr>
        <w:t xml:space="preserve"> </w:t>
      </w:r>
    </w:p>
    <w:p w14:paraId="37494151" w14:textId="77777777" w:rsidR="00C554FC" w:rsidRDefault="00C554FC" w:rsidP="00F40974">
      <w:pPr>
        <w:pStyle w:val="Head1Text"/>
        <w:jc w:val="left"/>
        <w:rPr>
          <w:rStyle w:val="None"/>
          <w:sz w:val="22"/>
          <w:szCs w:val="22"/>
        </w:rPr>
      </w:pPr>
    </w:p>
    <w:p w14:paraId="081BAF2D" w14:textId="6052EDA6" w:rsidR="005844CF" w:rsidRDefault="00F64F61" w:rsidP="00F40974">
      <w:pPr>
        <w:pStyle w:val="Heading2"/>
        <w:numPr>
          <w:ilvl w:val="1"/>
          <w:numId w:val="9"/>
        </w:numPr>
        <w:spacing w:before="0"/>
        <w:jc w:val="left"/>
        <w:rPr>
          <w:sz w:val="22"/>
          <w:szCs w:val="22"/>
        </w:rPr>
      </w:pPr>
      <w:bookmarkStart w:id="29" w:name="_Toc28"/>
      <w:r>
        <w:rPr>
          <w:rStyle w:val="PageNumber"/>
          <w:sz w:val="22"/>
          <w:szCs w:val="22"/>
        </w:rPr>
        <w:t xml:space="preserve">Mandatory </w:t>
      </w:r>
      <w:bookmarkEnd w:id="29"/>
      <w:r w:rsidR="00C82AD8">
        <w:rPr>
          <w:rStyle w:val="PageNumber"/>
          <w:sz w:val="22"/>
          <w:szCs w:val="22"/>
        </w:rPr>
        <w:t>Application Requirements</w:t>
      </w:r>
    </w:p>
    <w:p w14:paraId="291C1250" w14:textId="3503FAD7" w:rsidR="005844CF" w:rsidRDefault="005844CF" w:rsidP="00F40974">
      <w:pPr>
        <w:pStyle w:val="Head2Text"/>
        <w:spacing w:after="0"/>
        <w:jc w:val="left"/>
        <w:rPr>
          <w:rStyle w:val="None"/>
          <w:sz w:val="22"/>
          <w:szCs w:val="22"/>
        </w:rPr>
      </w:pPr>
    </w:p>
    <w:p w14:paraId="5FFD9FD0" w14:textId="44EB01B1" w:rsidR="0089756C" w:rsidRPr="00112009" w:rsidRDefault="0089756C" w:rsidP="00C82AD8">
      <w:pPr>
        <w:pStyle w:val="BodyA"/>
        <w:numPr>
          <w:ilvl w:val="0"/>
          <w:numId w:val="66"/>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rPr>
          <w:rStyle w:val="None"/>
        </w:rPr>
      </w:pPr>
      <w:r w:rsidRPr="00BB72A4">
        <w:rPr>
          <w:rStyle w:val="None"/>
          <w:sz w:val="22"/>
          <w:szCs w:val="22"/>
          <w:u w:val="single"/>
        </w:rPr>
        <w:t>Eligible Grant Applicants</w:t>
      </w:r>
      <w:r>
        <w:rPr>
          <w:rStyle w:val="None"/>
          <w:sz w:val="22"/>
          <w:szCs w:val="22"/>
        </w:rPr>
        <w:t xml:space="preserve">: </w:t>
      </w:r>
      <w:r w:rsidR="00C82AD8">
        <w:rPr>
          <w:rStyle w:val="None"/>
          <w:sz w:val="22"/>
          <w:szCs w:val="22"/>
        </w:rPr>
        <w:t>Applications will only</w:t>
      </w:r>
      <w:r w:rsidR="00D4780E">
        <w:rPr>
          <w:rStyle w:val="None"/>
          <w:sz w:val="22"/>
          <w:szCs w:val="22"/>
        </w:rPr>
        <w:t xml:space="preserve"> be</w:t>
      </w:r>
      <w:r w:rsidR="00C82AD8">
        <w:rPr>
          <w:rStyle w:val="None"/>
          <w:sz w:val="22"/>
          <w:szCs w:val="22"/>
        </w:rPr>
        <w:t xml:space="preserve"> accepted from </w:t>
      </w:r>
      <w:r w:rsidR="00F64F61">
        <w:rPr>
          <w:rStyle w:val="None"/>
          <w:sz w:val="22"/>
          <w:szCs w:val="22"/>
        </w:rPr>
        <w:t>Massachusetts public water suppliers or municipalities with</w:t>
      </w:r>
      <w:r w:rsidR="00E34CE9">
        <w:rPr>
          <w:rStyle w:val="None"/>
          <w:sz w:val="22"/>
          <w:szCs w:val="22"/>
        </w:rPr>
        <w:t xml:space="preserve"> either</w:t>
      </w:r>
      <w:r w:rsidR="00C82AD8">
        <w:rPr>
          <w:rStyle w:val="None"/>
          <w:sz w:val="22"/>
          <w:szCs w:val="22"/>
        </w:rPr>
        <w:t>:</w:t>
      </w:r>
      <w:r w:rsidR="00F64F61">
        <w:rPr>
          <w:rStyle w:val="None"/>
          <w:sz w:val="22"/>
          <w:szCs w:val="22"/>
        </w:rPr>
        <w:t xml:space="preserve"> </w:t>
      </w:r>
      <w:r w:rsidR="00E34CE9">
        <w:rPr>
          <w:rStyle w:val="None"/>
          <w:sz w:val="22"/>
          <w:szCs w:val="22"/>
        </w:rPr>
        <w:t xml:space="preserve">(1) </w:t>
      </w:r>
      <w:r w:rsidR="00F64F61">
        <w:rPr>
          <w:rStyle w:val="None"/>
          <w:sz w:val="22"/>
          <w:szCs w:val="22"/>
        </w:rPr>
        <w:t>a valid Water Management Act</w:t>
      </w:r>
      <w:r w:rsidR="00E34CE9">
        <w:rPr>
          <w:rStyle w:val="None"/>
          <w:sz w:val="22"/>
          <w:szCs w:val="22"/>
        </w:rPr>
        <w:t xml:space="preserve"> (WMA)</w:t>
      </w:r>
      <w:r w:rsidR="00F64F61">
        <w:rPr>
          <w:rStyle w:val="None"/>
          <w:sz w:val="22"/>
          <w:szCs w:val="22"/>
        </w:rPr>
        <w:t xml:space="preserve"> permit</w:t>
      </w:r>
      <w:r w:rsidR="00C82AD8">
        <w:rPr>
          <w:rStyle w:val="None"/>
          <w:sz w:val="22"/>
          <w:szCs w:val="22"/>
        </w:rPr>
        <w:t>:</w:t>
      </w:r>
      <w:r w:rsidR="00F64F61">
        <w:rPr>
          <w:rStyle w:val="None"/>
          <w:sz w:val="22"/>
          <w:szCs w:val="22"/>
        </w:rPr>
        <w:t xml:space="preserve"> or </w:t>
      </w:r>
      <w:r w:rsidR="00E34CE9">
        <w:rPr>
          <w:rStyle w:val="None"/>
          <w:sz w:val="22"/>
          <w:szCs w:val="22"/>
        </w:rPr>
        <w:t xml:space="preserve">(2) a valid WMA </w:t>
      </w:r>
      <w:r w:rsidR="00F64F61">
        <w:rPr>
          <w:rStyle w:val="None"/>
          <w:sz w:val="22"/>
          <w:szCs w:val="22"/>
          <w:lang w:val="fr-FR"/>
        </w:rPr>
        <w:t xml:space="preserve">registration, </w:t>
      </w:r>
      <w:proofErr w:type="spellStart"/>
      <w:r w:rsidR="00F64F61">
        <w:rPr>
          <w:rStyle w:val="None"/>
          <w:sz w:val="22"/>
          <w:szCs w:val="22"/>
          <w:lang w:val="fr-FR"/>
        </w:rPr>
        <w:t>unless</w:t>
      </w:r>
      <w:proofErr w:type="spellEnd"/>
      <w:r w:rsidR="00F64F61">
        <w:rPr>
          <w:rStyle w:val="None"/>
          <w:sz w:val="22"/>
          <w:szCs w:val="22"/>
          <w:lang w:val="fr-FR"/>
        </w:rPr>
        <w:t xml:space="preserve"> </w:t>
      </w:r>
      <w:proofErr w:type="spellStart"/>
      <w:r w:rsidR="00F64F61">
        <w:rPr>
          <w:rStyle w:val="None"/>
          <w:sz w:val="22"/>
          <w:szCs w:val="22"/>
          <w:lang w:val="fr-FR"/>
        </w:rPr>
        <w:t>otherwise</w:t>
      </w:r>
      <w:proofErr w:type="spellEnd"/>
      <w:r w:rsidR="00F64F61">
        <w:rPr>
          <w:rStyle w:val="None"/>
          <w:sz w:val="22"/>
          <w:szCs w:val="22"/>
          <w:lang w:val="fr-FR"/>
        </w:rPr>
        <w:t xml:space="preserve"> </w:t>
      </w:r>
      <w:proofErr w:type="spellStart"/>
      <w:r w:rsidR="00F64F61">
        <w:rPr>
          <w:rStyle w:val="None"/>
          <w:sz w:val="22"/>
          <w:szCs w:val="22"/>
          <w:lang w:val="fr-FR"/>
        </w:rPr>
        <w:t>noted</w:t>
      </w:r>
      <w:proofErr w:type="spellEnd"/>
      <w:r w:rsidR="00F64F61">
        <w:rPr>
          <w:rStyle w:val="None"/>
          <w:sz w:val="22"/>
          <w:szCs w:val="22"/>
        </w:rPr>
        <w:t>.</w:t>
      </w:r>
      <w:r w:rsidR="00F64F61">
        <w:rPr>
          <w:rStyle w:val="PageNumber"/>
        </w:rPr>
        <w:t xml:space="preserve">  </w:t>
      </w:r>
      <w:r w:rsidR="00F64F61">
        <w:rPr>
          <w:rStyle w:val="None"/>
          <w:sz w:val="22"/>
          <w:szCs w:val="22"/>
        </w:rPr>
        <w:t xml:space="preserve">Cooperative proposals between </w:t>
      </w:r>
      <w:r w:rsidR="008E6AF7">
        <w:rPr>
          <w:rStyle w:val="None"/>
          <w:sz w:val="22"/>
          <w:szCs w:val="22"/>
        </w:rPr>
        <w:t xml:space="preserve">at least one </w:t>
      </w:r>
      <w:r w:rsidR="003149C2">
        <w:rPr>
          <w:rStyle w:val="None"/>
          <w:sz w:val="22"/>
          <w:szCs w:val="22"/>
        </w:rPr>
        <w:t>Eligible Entit</w:t>
      </w:r>
      <w:r w:rsidR="008E6AF7">
        <w:rPr>
          <w:rStyle w:val="None"/>
          <w:sz w:val="22"/>
          <w:szCs w:val="22"/>
        </w:rPr>
        <w:t>y</w:t>
      </w:r>
      <w:r w:rsidR="003149C2">
        <w:rPr>
          <w:rStyle w:val="None"/>
          <w:sz w:val="22"/>
          <w:szCs w:val="22"/>
        </w:rPr>
        <w:t xml:space="preserve"> (i.e., </w:t>
      </w:r>
      <w:r w:rsidR="00F64F61">
        <w:rPr>
          <w:rStyle w:val="None"/>
          <w:sz w:val="22"/>
          <w:szCs w:val="22"/>
        </w:rPr>
        <w:t>a public water supplier and</w:t>
      </w:r>
      <w:r w:rsidR="003149C2">
        <w:rPr>
          <w:rStyle w:val="None"/>
          <w:sz w:val="22"/>
          <w:szCs w:val="22"/>
        </w:rPr>
        <w:t>/or</w:t>
      </w:r>
      <w:r w:rsidR="00F64F61">
        <w:rPr>
          <w:rStyle w:val="None"/>
          <w:sz w:val="22"/>
          <w:szCs w:val="22"/>
        </w:rPr>
        <w:t xml:space="preserve"> a municipality</w:t>
      </w:r>
      <w:r w:rsidR="003149C2">
        <w:rPr>
          <w:rStyle w:val="None"/>
          <w:sz w:val="22"/>
          <w:szCs w:val="22"/>
        </w:rPr>
        <w:t>) and a</w:t>
      </w:r>
      <w:r w:rsidR="00F64F61">
        <w:rPr>
          <w:rStyle w:val="None"/>
          <w:sz w:val="22"/>
          <w:szCs w:val="22"/>
        </w:rPr>
        <w:t xml:space="preserve"> watershed association, regional planning agency</w:t>
      </w:r>
      <w:r w:rsidR="00E430DD">
        <w:rPr>
          <w:rStyle w:val="None"/>
          <w:sz w:val="22"/>
          <w:szCs w:val="22"/>
        </w:rPr>
        <w:t xml:space="preserve"> or other public water supplier</w:t>
      </w:r>
      <w:r w:rsidR="00F64F61">
        <w:rPr>
          <w:rStyle w:val="None"/>
          <w:sz w:val="22"/>
          <w:szCs w:val="22"/>
        </w:rPr>
        <w:t xml:space="preserve"> etc. are encouraged.  </w:t>
      </w:r>
      <w:r w:rsidR="007C1394">
        <w:rPr>
          <w:rStyle w:val="None"/>
          <w:sz w:val="22"/>
          <w:szCs w:val="22"/>
        </w:rPr>
        <w:t xml:space="preserve">While Eligible </w:t>
      </w:r>
      <w:r w:rsidR="00F64F61">
        <w:rPr>
          <w:rStyle w:val="None"/>
          <w:sz w:val="22"/>
          <w:szCs w:val="22"/>
        </w:rPr>
        <w:t xml:space="preserve">Applicants do not need to be asking to withdraw more water, unless otherwise noted, those with a demonstrated demand increase will be given priority.  </w:t>
      </w:r>
      <w:r w:rsidR="00C62D89">
        <w:rPr>
          <w:rStyle w:val="None"/>
          <w:sz w:val="22"/>
          <w:szCs w:val="22"/>
        </w:rPr>
        <w:t>Priority</w:t>
      </w:r>
      <w:r w:rsidR="00F64F61">
        <w:rPr>
          <w:rStyle w:val="None"/>
          <w:sz w:val="22"/>
          <w:szCs w:val="22"/>
        </w:rPr>
        <w:t xml:space="preserve"> will also be given to </w:t>
      </w:r>
      <w:r w:rsidR="00C62D89">
        <w:rPr>
          <w:rStyle w:val="None"/>
          <w:sz w:val="22"/>
          <w:szCs w:val="22"/>
        </w:rPr>
        <w:t>P</w:t>
      </w:r>
      <w:r w:rsidR="00F64F61">
        <w:rPr>
          <w:rStyle w:val="None"/>
          <w:sz w:val="22"/>
          <w:szCs w:val="22"/>
        </w:rPr>
        <w:t xml:space="preserve">roposed </w:t>
      </w:r>
      <w:r w:rsidR="00C62D89">
        <w:rPr>
          <w:rStyle w:val="None"/>
          <w:sz w:val="22"/>
          <w:szCs w:val="22"/>
        </w:rPr>
        <w:t>P</w:t>
      </w:r>
      <w:r w:rsidR="00F64F61">
        <w:rPr>
          <w:rStyle w:val="None"/>
          <w:sz w:val="22"/>
          <w:szCs w:val="22"/>
        </w:rPr>
        <w:t xml:space="preserve">rojects in highly impacted basins or subbasins.  </w:t>
      </w:r>
    </w:p>
    <w:p w14:paraId="10FBD08C" w14:textId="77777777" w:rsidR="00C82AD8" w:rsidRPr="00112009" w:rsidRDefault="00C82AD8" w:rsidP="00112009">
      <w:pPr>
        <w:pStyle w:val="BodyA"/>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ind w:left="1080"/>
        <w:rPr>
          <w:rStyle w:val="None"/>
        </w:rPr>
      </w:pPr>
    </w:p>
    <w:p w14:paraId="370F9038" w14:textId="1BAFAD7E" w:rsidR="005844CF" w:rsidRDefault="00133C30" w:rsidP="00C82AD8">
      <w:pPr>
        <w:pStyle w:val="BodyA"/>
        <w:numPr>
          <w:ilvl w:val="0"/>
          <w:numId w:val="66"/>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rPr>
          <w:sz w:val="22"/>
          <w:szCs w:val="22"/>
        </w:rPr>
      </w:pPr>
      <w:r>
        <w:rPr>
          <w:rStyle w:val="None"/>
          <w:sz w:val="22"/>
          <w:szCs w:val="22"/>
          <w:u w:val="single"/>
        </w:rPr>
        <w:t xml:space="preserve">Cost Table &amp; </w:t>
      </w:r>
      <w:r w:rsidR="00CD409E" w:rsidRPr="00A062DE">
        <w:rPr>
          <w:rStyle w:val="None"/>
          <w:sz w:val="22"/>
          <w:szCs w:val="22"/>
          <w:u w:val="single"/>
        </w:rPr>
        <w:t>Match Requirement</w:t>
      </w:r>
      <w:r w:rsidR="002833A1" w:rsidRPr="00A062DE">
        <w:rPr>
          <w:rStyle w:val="None"/>
          <w:sz w:val="22"/>
          <w:szCs w:val="22"/>
        </w:rPr>
        <w:t xml:space="preserve">: </w:t>
      </w:r>
      <w:r w:rsidR="0089756C" w:rsidRPr="00674B8B">
        <w:rPr>
          <w:sz w:val="22"/>
          <w:szCs w:val="22"/>
        </w:rPr>
        <w:t xml:space="preserve">Both </w:t>
      </w:r>
      <w:r w:rsidR="00C82AD8">
        <w:rPr>
          <w:sz w:val="22"/>
          <w:szCs w:val="22"/>
        </w:rPr>
        <w:t>P</w:t>
      </w:r>
      <w:r w:rsidR="00F64F61" w:rsidRPr="00674B8B">
        <w:rPr>
          <w:sz w:val="22"/>
          <w:szCs w:val="22"/>
        </w:rPr>
        <w:t xml:space="preserve">lanning </w:t>
      </w:r>
      <w:r w:rsidR="00C82AD8">
        <w:rPr>
          <w:sz w:val="22"/>
          <w:szCs w:val="22"/>
        </w:rPr>
        <w:t>P</w:t>
      </w:r>
      <w:r w:rsidR="00F64F61" w:rsidRPr="00674B8B">
        <w:rPr>
          <w:sz w:val="22"/>
          <w:szCs w:val="22"/>
        </w:rPr>
        <w:t xml:space="preserve">rojects and </w:t>
      </w:r>
      <w:r w:rsidR="00C82AD8">
        <w:rPr>
          <w:sz w:val="22"/>
          <w:szCs w:val="22"/>
        </w:rPr>
        <w:t>I</w:t>
      </w:r>
      <w:r w:rsidR="00F64F61" w:rsidRPr="00674B8B">
        <w:rPr>
          <w:sz w:val="22"/>
          <w:szCs w:val="22"/>
        </w:rPr>
        <w:t xml:space="preserve">mplementation </w:t>
      </w:r>
      <w:r w:rsidR="00C82AD8">
        <w:rPr>
          <w:sz w:val="22"/>
          <w:szCs w:val="22"/>
        </w:rPr>
        <w:t>P</w:t>
      </w:r>
      <w:r w:rsidR="00F64F61" w:rsidRPr="00674B8B">
        <w:rPr>
          <w:sz w:val="22"/>
          <w:szCs w:val="22"/>
        </w:rPr>
        <w:t xml:space="preserve">rojects </w:t>
      </w:r>
      <w:r w:rsidR="00CD409E" w:rsidRPr="00674B8B">
        <w:rPr>
          <w:sz w:val="22"/>
          <w:szCs w:val="22"/>
        </w:rPr>
        <w:t>must</w:t>
      </w:r>
      <w:r>
        <w:rPr>
          <w:sz w:val="22"/>
          <w:szCs w:val="22"/>
        </w:rPr>
        <w:t xml:space="preserve"> include a cost table and</w:t>
      </w:r>
      <w:r w:rsidR="00CD409E" w:rsidRPr="00674B8B">
        <w:rPr>
          <w:sz w:val="22"/>
          <w:szCs w:val="22"/>
        </w:rPr>
        <w:t xml:space="preserve"> </w:t>
      </w:r>
      <w:r w:rsidR="00C82AD8">
        <w:rPr>
          <w:sz w:val="22"/>
          <w:szCs w:val="22"/>
        </w:rPr>
        <w:t>propose a</w:t>
      </w:r>
      <w:r w:rsidR="00A062DE" w:rsidRPr="00674B8B">
        <w:rPr>
          <w:sz w:val="22"/>
          <w:szCs w:val="22"/>
        </w:rPr>
        <w:t xml:space="preserve"> </w:t>
      </w:r>
      <w:r w:rsidR="00F64F61" w:rsidRPr="00674B8B">
        <w:rPr>
          <w:sz w:val="22"/>
          <w:szCs w:val="22"/>
        </w:rPr>
        <w:t>20%</w:t>
      </w:r>
      <w:r w:rsidR="00BA483D" w:rsidRPr="00674B8B">
        <w:rPr>
          <w:sz w:val="22"/>
          <w:szCs w:val="22"/>
        </w:rPr>
        <w:t xml:space="preserve"> cash or in-kind </w:t>
      </w:r>
      <w:r w:rsidR="00F64F61" w:rsidRPr="00674B8B">
        <w:rPr>
          <w:sz w:val="22"/>
          <w:szCs w:val="22"/>
        </w:rPr>
        <w:t>match</w:t>
      </w:r>
      <w:r w:rsidR="00BA483D" w:rsidRPr="00674B8B">
        <w:rPr>
          <w:sz w:val="22"/>
          <w:szCs w:val="22"/>
        </w:rPr>
        <w:t xml:space="preserve"> (i.e., </w:t>
      </w:r>
      <w:r w:rsidR="00F64F61" w:rsidRPr="00674B8B">
        <w:rPr>
          <w:sz w:val="22"/>
          <w:szCs w:val="22"/>
        </w:rPr>
        <w:t>20% of the total budget must be</w:t>
      </w:r>
      <w:r w:rsidR="00BA483D" w:rsidRPr="00674B8B">
        <w:rPr>
          <w:sz w:val="22"/>
          <w:szCs w:val="22"/>
        </w:rPr>
        <w:t xml:space="preserve"> a</w:t>
      </w:r>
      <w:r w:rsidR="00F64F61" w:rsidRPr="00674B8B">
        <w:rPr>
          <w:sz w:val="22"/>
          <w:szCs w:val="22"/>
        </w:rPr>
        <w:t xml:space="preserve"> cash or in-kind match</w:t>
      </w:r>
      <w:r w:rsidR="00BA483D" w:rsidRPr="00674B8B">
        <w:rPr>
          <w:sz w:val="22"/>
          <w:szCs w:val="22"/>
        </w:rPr>
        <w:t>)</w:t>
      </w:r>
      <w:r w:rsidR="00F64F61" w:rsidRPr="00674B8B">
        <w:rPr>
          <w:sz w:val="22"/>
          <w:szCs w:val="22"/>
        </w:rPr>
        <w:t xml:space="preserve">. </w:t>
      </w:r>
      <w:r w:rsidR="00C82AD8">
        <w:rPr>
          <w:sz w:val="22"/>
          <w:szCs w:val="22"/>
        </w:rPr>
        <w:t>See Section 3.4 for more information.</w:t>
      </w:r>
    </w:p>
    <w:p w14:paraId="2EE3BB8C" w14:textId="77777777" w:rsidR="00C82AD8" w:rsidRPr="00674B8B" w:rsidRDefault="00C82AD8" w:rsidP="00112009">
      <w:pPr>
        <w:pStyle w:val="BodyA"/>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rPr>
          <w:sz w:val="22"/>
          <w:szCs w:val="22"/>
        </w:rPr>
      </w:pPr>
    </w:p>
    <w:p w14:paraId="45D335F0" w14:textId="31F4677A" w:rsidR="009531CF" w:rsidRPr="00B203A3" w:rsidRDefault="009531CF" w:rsidP="00112009">
      <w:pPr>
        <w:pStyle w:val="ListParagraph"/>
        <w:numPr>
          <w:ilvl w:val="0"/>
          <w:numId w:val="66"/>
        </w:numPr>
        <w:spacing w:after="0" w:line="240" w:lineRule="auto"/>
        <w:rPr>
          <w:rStyle w:val="Hyperlink"/>
          <w:rFonts w:ascii="Arial" w:hAnsi="Arial" w:cs="Arial"/>
          <w:color w:val="auto"/>
          <w:sz w:val="24"/>
          <w:szCs w:val="24"/>
          <w:u w:val="none"/>
        </w:rPr>
      </w:pPr>
      <w:r w:rsidRPr="00295BCD">
        <w:rPr>
          <w:rFonts w:ascii="Arial" w:hAnsi="Arial" w:cs="Arial"/>
          <w:u w:val="single"/>
        </w:rPr>
        <w:t>All Proposed Projects</w:t>
      </w:r>
      <w:r w:rsidRPr="00295BCD">
        <w:rPr>
          <w:rFonts w:ascii="Arial" w:hAnsi="Arial" w:cs="Arial"/>
        </w:rPr>
        <w:t xml:space="preserve">: </w:t>
      </w:r>
      <w:r w:rsidR="003E17A0" w:rsidRPr="00112009">
        <w:rPr>
          <w:rFonts w:ascii="Arial" w:hAnsi="Arial" w:cs="Arial"/>
        </w:rPr>
        <w:t>M</w:t>
      </w:r>
      <w:r w:rsidRPr="00112009">
        <w:rPr>
          <w:rFonts w:ascii="Arial" w:hAnsi="Arial" w:cs="Arial"/>
        </w:rPr>
        <w:t xml:space="preserve">ust address activities that are consistent with the most current WMA Permit Guidance:  </w:t>
      </w:r>
      <w:hyperlink r:id="rId31" w:history="1">
        <w:r w:rsidRPr="00211B83">
          <w:rPr>
            <w:rStyle w:val="Hyperlink"/>
            <w:rFonts w:ascii="Arial" w:hAnsi="Arial" w:cs="Arial"/>
            <w:color w:val="0070C0"/>
          </w:rPr>
          <w:t>https://www.mass.gov/lists/water-management-act-wma-permitting</w:t>
        </w:r>
      </w:hyperlink>
    </w:p>
    <w:p w14:paraId="2094A20A" w14:textId="77777777" w:rsidR="00B203A3" w:rsidRPr="00B203A3" w:rsidRDefault="00B203A3" w:rsidP="00B203A3">
      <w:pPr>
        <w:rPr>
          <w:rStyle w:val="NoneA"/>
          <w:rFonts w:ascii="Arial" w:hAnsi="Arial" w:cs="Arial"/>
        </w:rPr>
      </w:pPr>
    </w:p>
    <w:p w14:paraId="49D79968" w14:textId="77777777" w:rsidR="00B203A3" w:rsidRPr="00211B83" w:rsidRDefault="00B203A3" w:rsidP="00B203A3">
      <w:pPr>
        <w:pStyle w:val="BodyA"/>
        <w:numPr>
          <w:ilvl w:val="0"/>
          <w:numId w:val="66"/>
        </w:numPr>
        <w:ind w:right="720"/>
        <w:rPr>
          <w:rFonts w:cs="Arial"/>
          <w:sz w:val="22"/>
          <w:szCs w:val="22"/>
        </w:rPr>
      </w:pPr>
      <w:r w:rsidRPr="00112009">
        <w:rPr>
          <w:rStyle w:val="None"/>
          <w:rFonts w:cs="Arial"/>
          <w:sz w:val="22"/>
          <w:szCs w:val="22"/>
        </w:rPr>
        <w:t>Environmental Justice</w:t>
      </w:r>
      <w:r>
        <w:rPr>
          <w:rStyle w:val="None"/>
          <w:rFonts w:cs="Arial"/>
          <w:sz w:val="22"/>
          <w:szCs w:val="22"/>
        </w:rPr>
        <w:t xml:space="preserve"> (EJ)</w:t>
      </w:r>
      <w:r w:rsidRPr="00211B83">
        <w:rPr>
          <w:rStyle w:val="None"/>
          <w:rFonts w:cs="Arial"/>
          <w:sz w:val="22"/>
          <w:szCs w:val="22"/>
        </w:rPr>
        <w:t xml:space="preserve">. Proposed Projects that will provide benefits to </w:t>
      </w:r>
      <w:r w:rsidRPr="00211B83">
        <w:rPr>
          <w:rFonts w:cs="Arial"/>
          <w:sz w:val="22"/>
          <w:szCs w:val="22"/>
        </w:rPr>
        <w:t>historically disenfranchised communities that commonly experience disproportionate environmentally poor conditions is a priority for this Grant Program and will receive additional points in the evaluation process. The proposal must include a narrative that outlines how EJ populations would benefit from and/or be involved in the proposed project. The proposal should describe the EJ populations or organizations that will benefit from the outcomes of the work or otherwise be the recipients of deliverables.</w:t>
      </w:r>
    </w:p>
    <w:p w14:paraId="6BCFDE6B" w14:textId="77777777" w:rsidR="00B203A3" w:rsidRPr="00211B83" w:rsidRDefault="00B203A3" w:rsidP="00B203A3">
      <w:pPr>
        <w:pStyle w:val="ListParagraph"/>
        <w:spacing w:after="0" w:line="240" w:lineRule="auto"/>
        <w:ind w:left="1080"/>
        <w:rPr>
          <w:rStyle w:val="NoneA"/>
          <w:rFonts w:ascii="Arial" w:hAnsi="Arial" w:cs="Arial"/>
          <w:color w:val="auto"/>
          <w:sz w:val="24"/>
          <w:szCs w:val="24"/>
        </w:rPr>
      </w:pPr>
    </w:p>
    <w:p w14:paraId="4F520545" w14:textId="77777777" w:rsidR="00211B83" w:rsidRPr="00112009" w:rsidRDefault="00211B83" w:rsidP="00112009">
      <w:pPr>
        <w:pStyle w:val="BodyA"/>
        <w:tabs>
          <w:tab w:val="left" w:pos="254"/>
          <w:tab w:val="left" w:pos="630"/>
          <w:tab w:val="left" w:pos="1018"/>
          <w:tab w:val="left" w:pos="1440"/>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ind w:left="1080"/>
        <w:rPr>
          <w:rStyle w:val="NoneA"/>
          <w:rFonts w:cs="Arial"/>
          <w:sz w:val="22"/>
          <w:szCs w:val="22"/>
        </w:rPr>
      </w:pPr>
    </w:p>
    <w:p w14:paraId="122D124B" w14:textId="0651DA7B" w:rsidR="00211B83" w:rsidRPr="00211B83" w:rsidRDefault="001A4900" w:rsidP="00112009">
      <w:pPr>
        <w:pStyle w:val="BodyA"/>
        <w:numPr>
          <w:ilvl w:val="0"/>
          <w:numId w:val="66"/>
        </w:numPr>
        <w:tabs>
          <w:tab w:val="left" w:pos="254"/>
          <w:tab w:val="left" w:pos="630"/>
          <w:tab w:val="left" w:pos="1018"/>
          <w:tab w:val="left" w:pos="1440"/>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rPr>
          <w:rStyle w:val="NoneA"/>
          <w:rFonts w:ascii="Times New Roman" w:hAnsi="Times New Roman" w:cs="Arial"/>
          <w:color w:val="auto"/>
          <w:sz w:val="22"/>
          <w:szCs w:val="22"/>
          <w14:textOutline w14:w="0" w14:cap="rnd" w14:cmpd="sng" w14:algn="ctr">
            <w14:noFill/>
            <w14:prstDash w14:val="solid"/>
            <w14:bevel/>
          </w14:textOutline>
        </w:rPr>
      </w:pPr>
      <w:r w:rsidRPr="00674B8B">
        <w:rPr>
          <w:rStyle w:val="NoneA"/>
          <w:rFonts w:cs="Arial"/>
          <w:sz w:val="22"/>
          <w:szCs w:val="22"/>
          <w:u w:val="single"/>
        </w:rPr>
        <w:t>Planning Projects:</w:t>
      </w:r>
      <w:r w:rsidR="00211B83">
        <w:rPr>
          <w:rStyle w:val="NoneA"/>
          <w:rFonts w:cs="Arial"/>
          <w:sz w:val="22"/>
          <w:szCs w:val="22"/>
        </w:rPr>
        <w:t xml:space="preserve"> </w:t>
      </w:r>
      <w:r w:rsidRPr="00211B83">
        <w:rPr>
          <w:rStyle w:val="NoneA"/>
          <w:rFonts w:cs="Arial"/>
          <w:sz w:val="22"/>
          <w:szCs w:val="22"/>
        </w:rPr>
        <w:t xml:space="preserve">In December 2015, Coastal Zone Management (CZM) completed a report that evaluated the siting, design, and maintenance of coastal stormwater BMPs.  Applicants from coastal communities applying for funding for stormwater management projects are </w:t>
      </w:r>
      <w:r w:rsidR="00D174EE" w:rsidRPr="00211B83">
        <w:rPr>
          <w:rStyle w:val="NoneA"/>
          <w:rFonts w:cs="Arial"/>
          <w:sz w:val="22"/>
          <w:szCs w:val="22"/>
        </w:rPr>
        <w:t xml:space="preserve">required </w:t>
      </w:r>
      <w:r w:rsidRPr="00211B83">
        <w:rPr>
          <w:rStyle w:val="NoneA"/>
          <w:rFonts w:cs="Arial"/>
          <w:sz w:val="22"/>
          <w:szCs w:val="22"/>
        </w:rPr>
        <w:t xml:space="preserve">to review this report and demonstrate that </w:t>
      </w:r>
      <w:r w:rsidR="00E430DD" w:rsidRPr="00211B83">
        <w:rPr>
          <w:rFonts w:cs="Arial"/>
          <w:sz w:val="22"/>
          <w:szCs w:val="22"/>
        </w:rPr>
        <w:t>(1) an understanding of MassDEP's December 2015 Coastal Zone Management report evaluating the siting, design, and maintenance of coastal stormwater BMPs, and (2) that these recommendations were considered when developing the Proposed Project.</w:t>
      </w:r>
      <w:r w:rsidR="00211B83">
        <w:rPr>
          <w:rStyle w:val="NoneA"/>
          <w:rFonts w:cs="Arial"/>
          <w:sz w:val="22"/>
          <w:szCs w:val="22"/>
        </w:rPr>
        <w:t xml:space="preserve"> </w:t>
      </w:r>
      <w:r w:rsidRPr="00211B83">
        <w:rPr>
          <w:rStyle w:val="NoneA"/>
          <w:rFonts w:cs="Arial"/>
          <w:sz w:val="22"/>
          <w:szCs w:val="22"/>
        </w:rPr>
        <w:t>The review team will evaluate the project approach and viability with these recommendations in mind. Copies of the report are available at</w:t>
      </w:r>
      <w:r w:rsidRPr="00211B83">
        <w:rPr>
          <w:rStyle w:val="NoneA"/>
          <w:rFonts w:cs="Arial"/>
          <w:color w:val="00B0F0"/>
          <w:sz w:val="22"/>
          <w:szCs w:val="22"/>
        </w:rPr>
        <w:t xml:space="preserve">:   </w:t>
      </w:r>
      <w:hyperlink r:id="rId32" w:history="1">
        <w:r w:rsidRPr="00211B83">
          <w:rPr>
            <w:rStyle w:val="Hyperlink"/>
            <w:rFonts w:cs="Arial"/>
            <w:color w:val="0070C0"/>
            <w:sz w:val="22"/>
            <w:szCs w:val="22"/>
          </w:rPr>
          <w:t>https://www.mass.gov/service-details/recommendations-for-addressing-climate-change-impacts-to-stormwater-best-management</w:t>
        </w:r>
      </w:hyperlink>
      <w:r w:rsidRPr="00211B83">
        <w:rPr>
          <w:rStyle w:val="NoneA"/>
          <w:rFonts w:cs="Arial"/>
          <w:sz w:val="22"/>
          <w:szCs w:val="22"/>
        </w:rPr>
        <w:t xml:space="preserve">.  </w:t>
      </w:r>
    </w:p>
    <w:p w14:paraId="1829A7B7" w14:textId="77777777" w:rsidR="00211B83" w:rsidRDefault="00211B83" w:rsidP="00211B83">
      <w:pPr>
        <w:pStyle w:val="BodyA"/>
        <w:tabs>
          <w:tab w:val="left" w:pos="254"/>
          <w:tab w:val="left" w:pos="630"/>
          <w:tab w:val="left" w:pos="1018"/>
          <w:tab w:val="left" w:pos="1440"/>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ind w:left="1080"/>
        <w:rPr>
          <w:rStyle w:val="NoneA"/>
          <w:rFonts w:cs="Arial"/>
          <w:sz w:val="22"/>
          <w:szCs w:val="22"/>
        </w:rPr>
      </w:pPr>
    </w:p>
    <w:p w14:paraId="3227D586" w14:textId="7215C171" w:rsidR="001A4900" w:rsidRDefault="001A4900" w:rsidP="00211B83">
      <w:pPr>
        <w:pStyle w:val="BodyA"/>
        <w:tabs>
          <w:tab w:val="left" w:pos="254"/>
          <w:tab w:val="left" w:pos="630"/>
          <w:tab w:val="left" w:pos="1018"/>
          <w:tab w:val="left" w:pos="1440"/>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ind w:left="1080"/>
        <w:rPr>
          <w:rStyle w:val="NoneA"/>
          <w:rFonts w:cs="Arial"/>
          <w:sz w:val="22"/>
          <w:szCs w:val="22"/>
        </w:rPr>
      </w:pPr>
      <w:r w:rsidRPr="00211B83">
        <w:rPr>
          <w:rStyle w:val="NoneA"/>
          <w:rFonts w:cs="Arial"/>
          <w:sz w:val="22"/>
          <w:szCs w:val="22"/>
        </w:rPr>
        <w:t>MassDEP has also developed a stormwater handbook. Applicants applying for funding for stormwater management projects</w:t>
      </w:r>
      <w:r w:rsidR="00D174EE" w:rsidRPr="00211B83">
        <w:rPr>
          <w:rStyle w:val="NoneA"/>
          <w:rFonts w:cs="Arial"/>
          <w:sz w:val="22"/>
          <w:szCs w:val="22"/>
        </w:rPr>
        <w:t xml:space="preserve"> </w:t>
      </w:r>
      <w:r w:rsidR="00D4780E" w:rsidRPr="00211B83">
        <w:rPr>
          <w:rStyle w:val="NoneA"/>
          <w:rFonts w:cs="Arial"/>
          <w:sz w:val="22"/>
          <w:szCs w:val="22"/>
        </w:rPr>
        <w:t>must review</w:t>
      </w:r>
      <w:r w:rsidRPr="00211B83">
        <w:rPr>
          <w:rStyle w:val="NoneA"/>
          <w:rFonts w:cs="Arial"/>
          <w:sz w:val="22"/>
          <w:szCs w:val="22"/>
        </w:rPr>
        <w:t xml:space="preserve"> this report and construct any BMPs following the guidance provided.  Copies of the report are available at:</w:t>
      </w:r>
      <w:r w:rsidRPr="00211B83">
        <w:rPr>
          <w:rStyle w:val="None"/>
          <w:rFonts w:cs="Arial"/>
          <w:sz w:val="22"/>
          <w:szCs w:val="22"/>
        </w:rPr>
        <w:t xml:space="preserve"> </w:t>
      </w:r>
      <w:hyperlink r:id="rId33" w:history="1">
        <w:r w:rsidRPr="00211B83">
          <w:rPr>
            <w:rStyle w:val="Hyperlink"/>
            <w:rFonts w:cs="Arial"/>
            <w:color w:val="0070C0"/>
            <w:sz w:val="22"/>
            <w:szCs w:val="22"/>
          </w:rPr>
          <w:t>https://www.mass.gov/guides/massachusetts-stormwater-handbook-and-stormwater-standards</w:t>
        </w:r>
      </w:hyperlink>
      <w:r w:rsidR="004214B6" w:rsidRPr="00211B83">
        <w:rPr>
          <w:rStyle w:val="None"/>
          <w:rFonts w:cs="Arial"/>
          <w:color w:val="auto"/>
          <w:sz w:val="22"/>
          <w:szCs w:val="22"/>
        </w:rPr>
        <w:t>.</w:t>
      </w:r>
      <w:r w:rsidRPr="00211B83">
        <w:rPr>
          <w:rStyle w:val="None"/>
          <w:rFonts w:cs="Arial"/>
          <w:color w:val="00B0F0"/>
          <w:sz w:val="22"/>
          <w:szCs w:val="22"/>
        </w:rPr>
        <w:t xml:space="preserve">  </w:t>
      </w:r>
      <w:r w:rsidRPr="00211B83">
        <w:rPr>
          <w:rStyle w:val="NoneA"/>
          <w:rFonts w:cs="Arial"/>
          <w:sz w:val="22"/>
          <w:szCs w:val="22"/>
        </w:rPr>
        <w:t>Mitigation projects shall follow the appropriate sampling protocol required by the respective town/agencies permitting the project.</w:t>
      </w:r>
    </w:p>
    <w:p w14:paraId="13CAE749" w14:textId="77777777" w:rsidR="00211B83" w:rsidRPr="00211B83" w:rsidRDefault="00211B83" w:rsidP="00112009">
      <w:pPr>
        <w:pStyle w:val="BodyA"/>
        <w:tabs>
          <w:tab w:val="left" w:pos="254"/>
          <w:tab w:val="left" w:pos="630"/>
          <w:tab w:val="left" w:pos="1018"/>
          <w:tab w:val="left" w:pos="1440"/>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ind w:left="1080"/>
        <w:rPr>
          <w:rStyle w:val="NoneA"/>
          <w:rFonts w:cs="Arial"/>
          <w:sz w:val="22"/>
          <w:szCs w:val="22"/>
        </w:rPr>
      </w:pPr>
    </w:p>
    <w:p w14:paraId="3F74FF70" w14:textId="5261D82C" w:rsidR="00211B83" w:rsidRPr="00211B83" w:rsidRDefault="00F64F61" w:rsidP="00112009">
      <w:pPr>
        <w:pStyle w:val="BodyA"/>
        <w:numPr>
          <w:ilvl w:val="0"/>
          <w:numId w:val="66"/>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rPr>
          <w:rStyle w:val="NoneA"/>
          <w:rFonts w:ascii="Times New Roman" w:hAnsi="Times New Roman" w:cs="Arial"/>
          <w:color w:val="auto"/>
          <w:sz w:val="22"/>
          <w:szCs w:val="22"/>
          <w14:textOutline w14:w="0" w14:cap="rnd" w14:cmpd="sng" w14:algn="ctr">
            <w14:noFill/>
            <w14:prstDash w14:val="solid"/>
            <w14:bevel/>
          </w14:textOutline>
        </w:rPr>
      </w:pPr>
      <w:r w:rsidRPr="00674B8B">
        <w:rPr>
          <w:rStyle w:val="NoneA"/>
          <w:rFonts w:cs="Arial"/>
          <w:sz w:val="22"/>
          <w:szCs w:val="22"/>
          <w:u w:val="single"/>
        </w:rPr>
        <w:t xml:space="preserve">Mitigation </w:t>
      </w:r>
      <w:r w:rsidR="00BC1E7F" w:rsidRPr="00674B8B">
        <w:rPr>
          <w:rStyle w:val="NoneA"/>
          <w:rFonts w:cs="Arial"/>
          <w:sz w:val="22"/>
          <w:szCs w:val="22"/>
          <w:u w:val="single"/>
        </w:rPr>
        <w:t>P</w:t>
      </w:r>
      <w:r w:rsidRPr="00674B8B">
        <w:rPr>
          <w:rStyle w:val="NoneA"/>
          <w:rFonts w:cs="Arial"/>
          <w:sz w:val="22"/>
          <w:szCs w:val="22"/>
          <w:u w:val="single"/>
        </w:rPr>
        <w:t>rojects</w:t>
      </w:r>
      <w:r w:rsidR="007C5045" w:rsidRPr="0096181E">
        <w:rPr>
          <w:rStyle w:val="NoneA"/>
          <w:rFonts w:cs="Arial"/>
          <w:sz w:val="22"/>
          <w:szCs w:val="22"/>
          <w:u w:val="single"/>
        </w:rPr>
        <w:t>:</w:t>
      </w:r>
      <w:r w:rsidR="00211B83">
        <w:rPr>
          <w:rStyle w:val="NoneA"/>
          <w:rFonts w:cs="Arial"/>
          <w:sz w:val="22"/>
          <w:szCs w:val="22"/>
        </w:rPr>
        <w:t xml:space="preserve"> </w:t>
      </w:r>
      <w:r w:rsidR="007C5045" w:rsidRPr="00211B83">
        <w:rPr>
          <w:rStyle w:val="NoneA"/>
          <w:rFonts w:cs="Arial"/>
          <w:sz w:val="22"/>
          <w:szCs w:val="22"/>
        </w:rPr>
        <w:t>M</w:t>
      </w:r>
      <w:r w:rsidRPr="00211B83">
        <w:rPr>
          <w:rStyle w:val="NoneA"/>
          <w:rFonts w:cs="Arial"/>
          <w:sz w:val="22"/>
          <w:szCs w:val="22"/>
        </w:rPr>
        <w:t>ust meet the following requirements:</w:t>
      </w:r>
    </w:p>
    <w:p w14:paraId="22105DEB" w14:textId="6515C823" w:rsidR="00211B83" w:rsidRPr="00211B83" w:rsidRDefault="00F64F61" w:rsidP="00112009">
      <w:pPr>
        <w:pStyle w:val="BodyA"/>
        <w:numPr>
          <w:ilvl w:val="1"/>
          <w:numId w:val="66"/>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rPr>
          <w:rStyle w:val="NoneA"/>
          <w:rFonts w:ascii="Times New Roman" w:hAnsi="Times New Roman" w:cs="Arial"/>
          <w:color w:val="auto"/>
          <w:sz w:val="22"/>
          <w:szCs w:val="22"/>
          <w14:textOutline w14:w="0" w14:cap="rnd" w14:cmpd="sng" w14:algn="ctr">
            <w14:noFill/>
            <w14:prstDash w14:val="solid"/>
            <w14:bevel/>
          </w14:textOutline>
        </w:rPr>
      </w:pPr>
      <w:r w:rsidRPr="00211B83">
        <w:rPr>
          <w:rStyle w:val="NoneA"/>
          <w:rFonts w:cs="Arial"/>
          <w:sz w:val="22"/>
          <w:szCs w:val="22"/>
        </w:rPr>
        <w:t>B</w:t>
      </w:r>
      <w:r w:rsidR="0089756C" w:rsidRPr="00211B83">
        <w:rPr>
          <w:rStyle w:val="NoneA"/>
          <w:rFonts w:cs="Arial"/>
          <w:sz w:val="22"/>
          <w:szCs w:val="22"/>
        </w:rPr>
        <w:t xml:space="preserve">est </w:t>
      </w:r>
      <w:r w:rsidRPr="00211B83">
        <w:rPr>
          <w:rStyle w:val="NoneA"/>
          <w:rFonts w:cs="Arial"/>
          <w:sz w:val="22"/>
          <w:szCs w:val="22"/>
        </w:rPr>
        <w:t>M</w:t>
      </w:r>
      <w:r w:rsidR="0089756C" w:rsidRPr="00211B83">
        <w:rPr>
          <w:rStyle w:val="NoneA"/>
          <w:rFonts w:cs="Arial"/>
          <w:sz w:val="22"/>
          <w:szCs w:val="22"/>
        </w:rPr>
        <w:t xml:space="preserve">anagement </w:t>
      </w:r>
      <w:r w:rsidRPr="00211B83">
        <w:rPr>
          <w:rStyle w:val="NoneA"/>
          <w:rFonts w:cs="Arial"/>
          <w:sz w:val="22"/>
          <w:szCs w:val="22"/>
        </w:rPr>
        <w:t>P</w:t>
      </w:r>
      <w:r w:rsidR="0089756C" w:rsidRPr="00211B83">
        <w:rPr>
          <w:rStyle w:val="NoneA"/>
          <w:rFonts w:cs="Arial"/>
          <w:sz w:val="22"/>
          <w:szCs w:val="22"/>
        </w:rPr>
        <w:t>ractice</w:t>
      </w:r>
      <w:r w:rsidRPr="00211B83">
        <w:rPr>
          <w:rStyle w:val="NoneA"/>
          <w:rFonts w:cs="Arial"/>
          <w:sz w:val="22"/>
          <w:szCs w:val="22"/>
        </w:rPr>
        <w:t xml:space="preserve">s </w:t>
      </w:r>
      <w:r w:rsidR="0089756C" w:rsidRPr="00211B83">
        <w:rPr>
          <w:rStyle w:val="NoneA"/>
          <w:rFonts w:cs="Arial"/>
          <w:sz w:val="22"/>
          <w:szCs w:val="22"/>
        </w:rPr>
        <w:t xml:space="preserve">(BMPs) </w:t>
      </w:r>
      <w:r w:rsidRPr="00211B83">
        <w:rPr>
          <w:rStyle w:val="NoneA"/>
          <w:rFonts w:cs="Arial"/>
          <w:sz w:val="22"/>
          <w:szCs w:val="22"/>
        </w:rPr>
        <w:t>must be constructed on public lands.</w:t>
      </w:r>
    </w:p>
    <w:p w14:paraId="39945547" w14:textId="35BA31EF" w:rsidR="00211B83" w:rsidRPr="00211B83" w:rsidRDefault="00F64F61" w:rsidP="00112009">
      <w:pPr>
        <w:pStyle w:val="BodyA"/>
        <w:numPr>
          <w:ilvl w:val="1"/>
          <w:numId w:val="66"/>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rPr>
          <w:rStyle w:val="NoneA"/>
          <w:rFonts w:ascii="Times New Roman" w:hAnsi="Times New Roman" w:cs="Arial"/>
          <w:color w:val="auto"/>
          <w:sz w:val="22"/>
          <w:szCs w:val="22"/>
          <w14:textOutline w14:w="0" w14:cap="rnd" w14:cmpd="sng" w14:algn="ctr">
            <w14:noFill/>
            <w14:prstDash w14:val="solid"/>
            <w14:bevel/>
          </w14:textOutline>
        </w:rPr>
      </w:pPr>
      <w:r w:rsidRPr="00211B83">
        <w:rPr>
          <w:rStyle w:val="NoneA"/>
          <w:rFonts w:cs="Arial"/>
          <w:sz w:val="22"/>
          <w:szCs w:val="22"/>
        </w:rPr>
        <w:t xml:space="preserve">Plans for the operation and maintenance of structural and nonstructural BMPs must be provided before reimbursement for BMP installation can occur.  </w:t>
      </w:r>
    </w:p>
    <w:p w14:paraId="532EFEE7" w14:textId="4307FD1B" w:rsidR="00211B83" w:rsidRPr="00211B83" w:rsidRDefault="00E06885" w:rsidP="00112009">
      <w:pPr>
        <w:pStyle w:val="BodyA"/>
        <w:numPr>
          <w:ilvl w:val="1"/>
          <w:numId w:val="66"/>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rPr>
          <w:rStyle w:val="NoneA"/>
          <w:rFonts w:ascii="Times New Roman" w:hAnsi="Times New Roman" w:cs="Arial"/>
          <w:color w:val="auto"/>
          <w:sz w:val="22"/>
          <w:szCs w:val="22"/>
          <w14:textOutline w14:w="0" w14:cap="rnd" w14:cmpd="sng" w14:algn="ctr">
            <w14:noFill/>
            <w14:prstDash w14:val="solid"/>
            <w14:bevel/>
          </w14:textOutline>
        </w:rPr>
      </w:pPr>
      <w:r w:rsidRPr="00211B83">
        <w:rPr>
          <w:rStyle w:val="NoneA"/>
          <w:rFonts w:cs="Arial"/>
          <w:sz w:val="22"/>
          <w:szCs w:val="22"/>
        </w:rPr>
        <w:t>The Applicant must also include a</w:t>
      </w:r>
      <w:r w:rsidR="00F64F61" w:rsidRPr="00211B83">
        <w:rPr>
          <w:rStyle w:val="NoneA"/>
          <w:rFonts w:cs="Arial"/>
          <w:sz w:val="22"/>
          <w:szCs w:val="22"/>
        </w:rPr>
        <w:t xml:space="preserve"> signed agreement that the municipality will maintain the project for the estimated life of the BMP</w:t>
      </w:r>
      <w:r w:rsidR="00211B83">
        <w:rPr>
          <w:rStyle w:val="NoneA"/>
          <w:rFonts w:cs="Arial"/>
          <w:sz w:val="22"/>
          <w:szCs w:val="22"/>
        </w:rPr>
        <w:t>.</w:t>
      </w:r>
    </w:p>
    <w:p w14:paraId="10C94F7D" w14:textId="2E8B7509" w:rsidR="00211B83" w:rsidRPr="00211B83" w:rsidRDefault="00F64F61" w:rsidP="00112009">
      <w:pPr>
        <w:pStyle w:val="BodyA"/>
        <w:numPr>
          <w:ilvl w:val="1"/>
          <w:numId w:val="66"/>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rPr>
          <w:rStyle w:val="NoneA"/>
          <w:rFonts w:ascii="Times New Roman" w:hAnsi="Times New Roman" w:cs="Arial"/>
          <w:color w:val="auto"/>
          <w:sz w:val="22"/>
          <w:szCs w:val="22"/>
          <w14:textOutline w14:w="0" w14:cap="rnd" w14:cmpd="sng" w14:algn="ctr">
            <w14:noFill/>
            <w14:prstDash w14:val="solid"/>
            <w14:bevel/>
          </w14:textOutline>
        </w:rPr>
      </w:pPr>
      <w:r w:rsidRPr="00211B83">
        <w:rPr>
          <w:rStyle w:val="NoneA"/>
          <w:rFonts w:cs="Arial"/>
          <w:sz w:val="22"/>
          <w:szCs w:val="22"/>
        </w:rPr>
        <w:t>Upon project completion,</w:t>
      </w:r>
      <w:r w:rsidR="0011053B" w:rsidRPr="00211B83">
        <w:rPr>
          <w:rStyle w:val="NoneA"/>
          <w:rFonts w:cs="Arial"/>
          <w:sz w:val="22"/>
          <w:szCs w:val="22"/>
        </w:rPr>
        <w:t xml:space="preserve"> the grant recipient</w:t>
      </w:r>
      <w:r w:rsidRPr="00211B83">
        <w:rPr>
          <w:rStyle w:val="NoneA"/>
          <w:rFonts w:cs="Arial"/>
          <w:sz w:val="22"/>
          <w:szCs w:val="22"/>
        </w:rPr>
        <w:t xml:space="preserve"> must submit a Construction Certification and an original copy of a full-sized set of drawings/plans (e.g., 24” x 36”), reflect</w:t>
      </w:r>
      <w:r w:rsidR="00E06885" w:rsidRPr="00211B83">
        <w:rPr>
          <w:rStyle w:val="NoneA"/>
          <w:rFonts w:cs="Arial"/>
          <w:sz w:val="22"/>
          <w:szCs w:val="22"/>
        </w:rPr>
        <w:t>ing</w:t>
      </w:r>
      <w:r w:rsidRPr="00211B83">
        <w:rPr>
          <w:rStyle w:val="NoneA"/>
          <w:rFonts w:cs="Arial"/>
          <w:sz w:val="22"/>
          <w:szCs w:val="22"/>
        </w:rPr>
        <w:t xml:space="preserve"> the “as-built” conditions, </w:t>
      </w:r>
      <w:r w:rsidR="00D4780E" w:rsidRPr="00211B83">
        <w:rPr>
          <w:rStyle w:val="NoneA"/>
          <w:rFonts w:cs="Arial"/>
          <w:sz w:val="22"/>
          <w:szCs w:val="22"/>
        </w:rPr>
        <w:t>developed,</w:t>
      </w:r>
      <w:r w:rsidRPr="00211B83">
        <w:rPr>
          <w:rStyle w:val="NoneA"/>
          <w:rFonts w:cs="Arial"/>
          <w:sz w:val="22"/>
          <w:szCs w:val="22"/>
        </w:rPr>
        <w:t xml:space="preserve"> and stamped by a Professional Engineer. All changes should be recorded</w:t>
      </w:r>
      <w:r w:rsidR="00E06885" w:rsidRPr="00211B83">
        <w:rPr>
          <w:rStyle w:val="NoneA"/>
          <w:rFonts w:cs="Arial"/>
          <w:sz w:val="22"/>
          <w:szCs w:val="22"/>
        </w:rPr>
        <w:t xml:space="preserve"> on the plans</w:t>
      </w:r>
      <w:r w:rsidRPr="00211B83">
        <w:rPr>
          <w:rStyle w:val="NoneA"/>
          <w:rFonts w:cs="Arial"/>
          <w:sz w:val="22"/>
          <w:szCs w:val="22"/>
        </w:rPr>
        <w:t xml:space="preserve"> in red ink to define changes made. All work deleted, corrections in elevations, and changes in materials, should be shown on the as-built drawings.</w:t>
      </w:r>
    </w:p>
    <w:p w14:paraId="6F1F5DAE" w14:textId="09D24497" w:rsidR="005844CF" w:rsidRDefault="00F64F61" w:rsidP="00112009">
      <w:pPr>
        <w:pStyle w:val="BodyA"/>
        <w:numPr>
          <w:ilvl w:val="1"/>
          <w:numId w:val="66"/>
        </w:numPr>
        <w:tabs>
          <w:tab w:val="left" w:pos="254"/>
          <w:tab w:val="left" w:pos="72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rPr>
          <w:rStyle w:val="NoneA"/>
        </w:rPr>
      </w:pPr>
      <w:r w:rsidRPr="00211B83">
        <w:rPr>
          <w:rStyle w:val="NoneA"/>
          <w:rFonts w:cs="Arial"/>
          <w:sz w:val="22"/>
          <w:szCs w:val="22"/>
        </w:rPr>
        <w:t xml:space="preserve">The </w:t>
      </w:r>
      <w:r w:rsidR="00411311" w:rsidRPr="00211B83">
        <w:rPr>
          <w:rStyle w:val="NoneA"/>
          <w:rFonts w:cs="Arial"/>
          <w:sz w:val="22"/>
          <w:szCs w:val="22"/>
        </w:rPr>
        <w:t>A</w:t>
      </w:r>
      <w:r w:rsidRPr="00211B83">
        <w:rPr>
          <w:rStyle w:val="NoneA"/>
          <w:rFonts w:cs="Arial"/>
          <w:sz w:val="22"/>
          <w:szCs w:val="22"/>
        </w:rPr>
        <w:t>pplicant must provide public access to view the project or provide an organized program to educate potential users of the practice.</w:t>
      </w:r>
      <w:r w:rsidRPr="001A6F4C">
        <w:rPr>
          <w:rStyle w:val="NoneA"/>
        </w:rPr>
        <w:t xml:space="preserve">  </w:t>
      </w:r>
    </w:p>
    <w:p w14:paraId="7BAE574D" w14:textId="77777777" w:rsidR="001A4900" w:rsidRDefault="001A4900" w:rsidP="00674B8B">
      <w:pPr>
        <w:pStyle w:val="BodyA"/>
        <w:tabs>
          <w:tab w:val="left" w:pos="254"/>
          <w:tab w:val="left" w:pos="630"/>
          <w:tab w:val="left" w:pos="1018"/>
          <w:tab w:val="left" w:pos="1440"/>
          <w:tab w:val="left" w:pos="2160"/>
          <w:tab w:val="left" w:pos="2417"/>
          <w:tab w:val="left" w:pos="2880"/>
          <w:tab w:val="left" w:pos="3180"/>
          <w:tab w:val="left" w:pos="3600"/>
          <w:tab w:val="left" w:pos="3943"/>
          <w:tab w:val="left" w:pos="4320"/>
          <w:tab w:val="left" w:pos="4579"/>
          <w:tab w:val="left" w:pos="5040"/>
          <w:tab w:val="left" w:pos="5342"/>
          <w:tab w:val="left" w:pos="5760"/>
        </w:tabs>
        <w:suppressAutoHyphens/>
        <w:rPr>
          <w:rStyle w:val="NoneA"/>
        </w:rPr>
      </w:pPr>
    </w:p>
    <w:p w14:paraId="28C1BA3F" w14:textId="63BBAA8D" w:rsidR="009A44AC" w:rsidRPr="00674B8B" w:rsidRDefault="009A44AC" w:rsidP="00112009">
      <w:pPr>
        <w:pStyle w:val="ListParagraph"/>
        <w:numPr>
          <w:ilvl w:val="0"/>
          <w:numId w:val="66"/>
        </w:numPr>
        <w:spacing w:after="0" w:line="240" w:lineRule="auto"/>
        <w:rPr>
          <w:rFonts w:ascii="Arial" w:hAnsi="Arial" w:cs="Arial"/>
        </w:rPr>
      </w:pPr>
      <w:r w:rsidRPr="00BA6D6F">
        <w:rPr>
          <w:rStyle w:val="Hyperlink"/>
          <w:rFonts w:ascii="Arial" w:hAnsi="Arial" w:cs="Arial"/>
        </w:rPr>
        <w:t>Final Technical Report:</w:t>
      </w:r>
      <w:r w:rsidRPr="00BA6D6F">
        <w:rPr>
          <w:rStyle w:val="Hyperlink"/>
          <w:rFonts w:ascii="Arial" w:hAnsi="Arial" w:cs="Arial"/>
          <w:u w:val="none"/>
        </w:rPr>
        <w:t xml:space="preserve"> </w:t>
      </w:r>
      <w:r w:rsidRPr="00BA6D6F">
        <w:rPr>
          <w:rStyle w:val="NoneA"/>
          <w:rFonts w:ascii="Arial" w:hAnsi="Arial" w:cs="Arial"/>
        </w:rPr>
        <w:t>Results of Planning Projects and/or Mitigation Projects must be submitted in a final technical report. These results may be a combination of tables, graphs and written descriptions of the evaluated minimization, conservation, and mitigation options, or a technical evaluation of the effectiveness of the mitigation/conservation option implemented.</w:t>
      </w:r>
    </w:p>
    <w:p w14:paraId="340857D3" w14:textId="77777777" w:rsidR="005844CF" w:rsidRDefault="005844CF" w:rsidP="00674B8B">
      <w:pPr>
        <w:pStyle w:val="BodyA"/>
        <w:rPr>
          <w:rStyle w:val="None"/>
          <w:rFonts w:ascii="Times New Roman" w:hAnsi="Times New Roman" w:cs="Times New Roman"/>
          <w:color w:val="auto"/>
          <w:sz w:val="22"/>
          <w:szCs w:val="22"/>
          <w14:textOutline w14:w="0" w14:cap="rnd" w14:cmpd="sng" w14:algn="ctr">
            <w14:noFill/>
            <w14:prstDash w14:val="solid"/>
            <w14:bevel/>
          </w14:textOutline>
        </w:rPr>
      </w:pPr>
    </w:p>
    <w:p w14:paraId="3F1E1A3C" w14:textId="5E6892CA" w:rsidR="005844CF" w:rsidRDefault="000C3E9C" w:rsidP="00F40974">
      <w:pPr>
        <w:pStyle w:val="Heading2"/>
        <w:numPr>
          <w:ilvl w:val="1"/>
          <w:numId w:val="29"/>
        </w:numPr>
        <w:spacing w:before="0"/>
        <w:jc w:val="left"/>
        <w:rPr>
          <w:rStyle w:val="PageNumber"/>
          <w:sz w:val="22"/>
          <w:szCs w:val="22"/>
        </w:rPr>
      </w:pPr>
      <w:bookmarkStart w:id="30" w:name="_Toc29"/>
      <w:bookmarkStart w:id="31" w:name="_Hlk112246148"/>
      <w:r>
        <w:rPr>
          <w:rStyle w:val="PageNumber"/>
          <w:sz w:val="22"/>
          <w:szCs w:val="22"/>
        </w:rPr>
        <w:t xml:space="preserve">Grant Criteria </w:t>
      </w:r>
      <w:r w:rsidR="00F64F61">
        <w:rPr>
          <w:rStyle w:val="PageNumber"/>
          <w:sz w:val="22"/>
          <w:szCs w:val="22"/>
        </w:rPr>
        <w:t xml:space="preserve">Evaluation Components </w:t>
      </w:r>
      <w:bookmarkEnd w:id="30"/>
    </w:p>
    <w:p w14:paraId="6CD425FF" w14:textId="77777777" w:rsidR="001934E2" w:rsidRPr="00DA1A78" w:rsidRDefault="001934E2" w:rsidP="00F40974">
      <w:pPr>
        <w:pStyle w:val="BodyA"/>
      </w:pPr>
    </w:p>
    <w:bookmarkEnd w:id="31"/>
    <w:p w14:paraId="00E14ECF" w14:textId="0F254452" w:rsidR="005844CF" w:rsidRDefault="00F64F61" w:rsidP="00112009">
      <w:pPr>
        <w:pStyle w:val="BodyA"/>
        <w:ind w:right="720" w:firstLine="720"/>
        <w:rPr>
          <w:rStyle w:val="None"/>
          <w:sz w:val="22"/>
          <w:szCs w:val="22"/>
        </w:rPr>
      </w:pPr>
      <w:r>
        <w:rPr>
          <w:rStyle w:val="None"/>
          <w:sz w:val="22"/>
          <w:szCs w:val="22"/>
        </w:rPr>
        <w:t xml:space="preserve">Projects will be </w:t>
      </w:r>
      <w:r w:rsidR="00211B83">
        <w:rPr>
          <w:rStyle w:val="None"/>
          <w:sz w:val="22"/>
          <w:szCs w:val="22"/>
        </w:rPr>
        <w:t xml:space="preserve">evaluated </w:t>
      </w:r>
      <w:r>
        <w:rPr>
          <w:rStyle w:val="None"/>
          <w:sz w:val="22"/>
          <w:szCs w:val="22"/>
        </w:rPr>
        <w:t>based upon the following criteria</w:t>
      </w:r>
      <w:r w:rsidR="00211B83">
        <w:rPr>
          <w:rStyle w:val="None"/>
          <w:sz w:val="22"/>
          <w:szCs w:val="22"/>
        </w:rPr>
        <w:t>:</w:t>
      </w:r>
    </w:p>
    <w:p w14:paraId="285427DC" w14:textId="77777777" w:rsidR="000C0DC5" w:rsidRDefault="000C0DC5" w:rsidP="00F40974">
      <w:pPr>
        <w:pStyle w:val="BodyA"/>
        <w:ind w:left="720" w:right="720"/>
        <w:rPr>
          <w:rStyle w:val="None"/>
          <w:sz w:val="22"/>
          <w:szCs w:val="22"/>
        </w:rPr>
      </w:pPr>
    </w:p>
    <w:p w14:paraId="32AC3F50" w14:textId="4C63AFCA" w:rsidR="005844CF" w:rsidRPr="00211B83" w:rsidRDefault="00F64F61" w:rsidP="00112009">
      <w:pPr>
        <w:pStyle w:val="BodyA"/>
        <w:numPr>
          <w:ilvl w:val="0"/>
          <w:numId w:val="67"/>
        </w:numPr>
        <w:ind w:right="720"/>
        <w:rPr>
          <w:rFonts w:cs="Arial"/>
          <w:sz w:val="22"/>
          <w:szCs w:val="22"/>
        </w:rPr>
      </w:pPr>
      <w:r w:rsidRPr="00674B8B">
        <w:rPr>
          <w:rFonts w:cs="Arial"/>
          <w:sz w:val="22"/>
          <w:szCs w:val="22"/>
        </w:rPr>
        <w:t xml:space="preserve">Extent to which the project and targeted watersheds and/or subbasins would further </w:t>
      </w:r>
      <w:r w:rsidR="006F4C2D">
        <w:rPr>
          <w:rFonts w:cs="Arial"/>
          <w:sz w:val="22"/>
          <w:szCs w:val="22"/>
        </w:rPr>
        <w:t xml:space="preserve">the </w:t>
      </w:r>
      <w:r w:rsidRPr="00674B8B">
        <w:rPr>
          <w:rFonts w:cs="Arial"/>
          <w:sz w:val="22"/>
          <w:szCs w:val="22"/>
        </w:rPr>
        <w:t xml:space="preserve">priorities of the WMA Sustainable Water Management Initiative (SWMI), or other suitable water management goals.  </w:t>
      </w:r>
      <w:r w:rsidRPr="00211B83">
        <w:rPr>
          <w:rFonts w:cs="Arial"/>
          <w:sz w:val="22"/>
          <w:szCs w:val="22"/>
        </w:rPr>
        <w:t xml:space="preserve">Particular consideration may be given to </w:t>
      </w:r>
      <w:r w:rsidR="006F4C2D" w:rsidRPr="00211B83">
        <w:rPr>
          <w:rFonts w:cs="Arial"/>
          <w:sz w:val="22"/>
          <w:szCs w:val="22"/>
        </w:rPr>
        <w:t>P</w:t>
      </w:r>
      <w:r w:rsidRPr="00211B83">
        <w:rPr>
          <w:rFonts w:cs="Arial"/>
          <w:sz w:val="22"/>
          <w:szCs w:val="22"/>
        </w:rPr>
        <w:t xml:space="preserve">roposed </w:t>
      </w:r>
      <w:r w:rsidR="006F4C2D" w:rsidRPr="00211B83">
        <w:rPr>
          <w:rFonts w:cs="Arial"/>
          <w:sz w:val="22"/>
          <w:szCs w:val="22"/>
        </w:rPr>
        <w:t>P</w:t>
      </w:r>
      <w:r w:rsidRPr="00211B83">
        <w:rPr>
          <w:rFonts w:cs="Arial"/>
          <w:sz w:val="22"/>
          <w:szCs w:val="22"/>
        </w:rPr>
        <w:t>rojects in highly impacted basins or subbasins and those with a demonstrated demand increase</w:t>
      </w:r>
      <w:r w:rsidR="00FC3E8F" w:rsidRPr="00211B83">
        <w:rPr>
          <w:rFonts w:cs="Arial"/>
          <w:sz w:val="22"/>
          <w:szCs w:val="22"/>
        </w:rPr>
        <w:t xml:space="preserve"> (</w:t>
      </w:r>
      <w:r w:rsidRPr="00211B83">
        <w:rPr>
          <w:rFonts w:cs="Arial"/>
          <w:sz w:val="22"/>
          <w:szCs w:val="22"/>
        </w:rPr>
        <w:t xml:space="preserve"> see the SWMI Interactive Map at: </w:t>
      </w:r>
      <w:hyperlink r:id="rId34" w:history="1">
        <w:r w:rsidRPr="00211B83">
          <w:rPr>
            <w:rStyle w:val="Hyperlink"/>
            <w:rFonts w:cs="Arial"/>
            <w:color w:val="0070C0"/>
            <w:sz w:val="22"/>
            <w:szCs w:val="22"/>
          </w:rPr>
          <w:t>https://www.mass.gov/guides/sustainable-water-management-initiative-swmi-technical-resources</w:t>
        </w:r>
      </w:hyperlink>
      <w:r w:rsidR="00FC3E8F" w:rsidRPr="00211B83">
        <w:rPr>
          <w:rStyle w:val="Hyperlink"/>
          <w:rFonts w:cs="Arial"/>
          <w:color w:val="0070C0"/>
          <w:sz w:val="22"/>
          <w:szCs w:val="22"/>
        </w:rPr>
        <w:t>)</w:t>
      </w:r>
      <w:r w:rsidRPr="00211B83">
        <w:rPr>
          <w:rFonts w:cs="Arial"/>
          <w:color w:val="auto"/>
          <w:sz w:val="22"/>
          <w:szCs w:val="22"/>
        </w:rPr>
        <w:t>.</w:t>
      </w:r>
      <w:r w:rsidRPr="00211B83">
        <w:rPr>
          <w:rFonts w:cs="Arial"/>
          <w:color w:val="00B0F0"/>
          <w:sz w:val="22"/>
          <w:szCs w:val="22"/>
        </w:rPr>
        <w:t xml:space="preserve">  </w:t>
      </w:r>
    </w:p>
    <w:p w14:paraId="1E5B20CC" w14:textId="77777777" w:rsidR="00211B83" w:rsidRDefault="00211B83" w:rsidP="00211B83">
      <w:pPr>
        <w:pStyle w:val="BodyA"/>
        <w:ind w:right="720"/>
        <w:rPr>
          <w:rFonts w:cs="Arial"/>
          <w:sz w:val="22"/>
          <w:szCs w:val="22"/>
        </w:rPr>
      </w:pPr>
    </w:p>
    <w:p w14:paraId="5DC00AB5" w14:textId="76EF3DEB" w:rsidR="00211B83" w:rsidRPr="00674B8B" w:rsidRDefault="00F64F61" w:rsidP="00112009">
      <w:pPr>
        <w:pStyle w:val="BodyA"/>
        <w:numPr>
          <w:ilvl w:val="0"/>
          <w:numId w:val="67"/>
        </w:numPr>
        <w:ind w:right="720"/>
        <w:rPr>
          <w:rFonts w:cs="Arial"/>
          <w:sz w:val="22"/>
          <w:szCs w:val="22"/>
        </w:rPr>
      </w:pPr>
      <w:r w:rsidRPr="00674B8B">
        <w:rPr>
          <w:rFonts w:cs="Arial"/>
          <w:sz w:val="22"/>
          <w:szCs w:val="22"/>
        </w:rPr>
        <w:t xml:space="preserve">Quality and responsiveness of the </w:t>
      </w:r>
      <w:r w:rsidR="00406521">
        <w:rPr>
          <w:rFonts w:cs="Arial"/>
          <w:sz w:val="22"/>
          <w:szCs w:val="22"/>
        </w:rPr>
        <w:t>Application</w:t>
      </w:r>
      <w:r w:rsidRPr="00674B8B">
        <w:rPr>
          <w:rFonts w:cs="Arial"/>
          <w:sz w:val="22"/>
          <w:szCs w:val="22"/>
        </w:rPr>
        <w:t xml:space="preserve"> </w:t>
      </w:r>
      <w:r w:rsidR="00731853" w:rsidRPr="00674B8B">
        <w:rPr>
          <w:rFonts w:cs="Arial"/>
          <w:sz w:val="22"/>
          <w:szCs w:val="22"/>
        </w:rPr>
        <w:t>including</w:t>
      </w:r>
      <w:r w:rsidRPr="00674B8B">
        <w:rPr>
          <w:rFonts w:cs="Arial"/>
          <w:sz w:val="22"/>
          <w:szCs w:val="22"/>
        </w:rPr>
        <w:t xml:space="preserve"> completeness, organization, and conciseness.</w:t>
      </w:r>
    </w:p>
    <w:p w14:paraId="5B8218E6" w14:textId="77777777" w:rsidR="00211B83" w:rsidRDefault="00211B83" w:rsidP="00112009">
      <w:pPr>
        <w:pStyle w:val="BodyA"/>
        <w:ind w:left="1440" w:right="720"/>
        <w:rPr>
          <w:rFonts w:cs="Arial"/>
          <w:sz w:val="22"/>
          <w:szCs w:val="22"/>
        </w:rPr>
      </w:pPr>
    </w:p>
    <w:p w14:paraId="3422A358" w14:textId="61C06EB8" w:rsidR="00211B83" w:rsidRPr="00211B83" w:rsidRDefault="00F64F61" w:rsidP="00112009">
      <w:pPr>
        <w:pStyle w:val="BodyA"/>
        <w:numPr>
          <w:ilvl w:val="0"/>
          <w:numId w:val="67"/>
        </w:numPr>
        <w:ind w:right="720"/>
        <w:rPr>
          <w:rFonts w:cs="Arial"/>
          <w:sz w:val="22"/>
          <w:szCs w:val="22"/>
        </w:rPr>
      </w:pPr>
      <w:r w:rsidRPr="00211B83">
        <w:rPr>
          <w:rFonts w:cs="Arial"/>
          <w:sz w:val="22"/>
          <w:szCs w:val="22"/>
        </w:rPr>
        <w:t>Technical approach</w:t>
      </w:r>
      <w:r w:rsidR="000C3E9C" w:rsidRPr="00211B83">
        <w:rPr>
          <w:rFonts w:cs="Arial"/>
          <w:sz w:val="22"/>
          <w:szCs w:val="22"/>
        </w:rPr>
        <w:t>,</w:t>
      </w:r>
      <w:r w:rsidRPr="00211B83">
        <w:rPr>
          <w:rFonts w:cs="Arial"/>
          <w:sz w:val="22"/>
          <w:szCs w:val="22"/>
        </w:rPr>
        <w:t xml:space="preserve"> including the logic of the plan, clarity of the </w:t>
      </w:r>
      <w:r w:rsidR="00406521" w:rsidRPr="00211B83">
        <w:rPr>
          <w:rFonts w:cs="Arial"/>
          <w:sz w:val="22"/>
          <w:szCs w:val="22"/>
        </w:rPr>
        <w:t>Pro</w:t>
      </w:r>
      <w:r w:rsidR="0054785D" w:rsidRPr="00211B83">
        <w:rPr>
          <w:rFonts w:cs="Arial"/>
          <w:sz w:val="22"/>
          <w:szCs w:val="22"/>
        </w:rPr>
        <w:t>posed Project(s)</w:t>
      </w:r>
      <w:r w:rsidR="00406521" w:rsidRPr="00211B83">
        <w:rPr>
          <w:rFonts w:cs="Arial"/>
          <w:sz w:val="22"/>
          <w:szCs w:val="22"/>
        </w:rPr>
        <w:t xml:space="preserve"> </w:t>
      </w:r>
      <w:r w:rsidRPr="00211B83">
        <w:rPr>
          <w:rFonts w:cs="Arial"/>
          <w:sz w:val="22"/>
          <w:szCs w:val="22"/>
        </w:rPr>
        <w:t>in identif</w:t>
      </w:r>
      <w:r w:rsidR="0054785D" w:rsidRPr="00211B83">
        <w:rPr>
          <w:rFonts w:cs="Arial"/>
          <w:sz w:val="22"/>
          <w:szCs w:val="22"/>
        </w:rPr>
        <w:t>ying both problems</w:t>
      </w:r>
      <w:r w:rsidRPr="00211B83">
        <w:rPr>
          <w:rFonts w:cs="Arial"/>
          <w:sz w:val="22"/>
          <w:szCs w:val="22"/>
        </w:rPr>
        <w:t xml:space="preserve"> and relevant objectives, discrete project deliverables and results identified, and realistic implementation schedule showing</w:t>
      </w:r>
      <w:r w:rsidR="0054785D" w:rsidRPr="00211B83">
        <w:rPr>
          <w:rFonts w:cs="Arial"/>
          <w:sz w:val="22"/>
          <w:szCs w:val="22"/>
        </w:rPr>
        <w:t xml:space="preserve"> project completion by</w:t>
      </w:r>
      <w:r w:rsidRPr="00211B83">
        <w:rPr>
          <w:rFonts w:cs="Arial"/>
          <w:sz w:val="22"/>
          <w:szCs w:val="22"/>
        </w:rPr>
        <w:t xml:space="preserve"> June 30, 202</w:t>
      </w:r>
      <w:r w:rsidR="00C86315" w:rsidRPr="00211B83">
        <w:rPr>
          <w:rFonts w:cs="Arial"/>
          <w:sz w:val="22"/>
          <w:szCs w:val="22"/>
        </w:rPr>
        <w:t>4</w:t>
      </w:r>
      <w:r w:rsidRPr="00211B83">
        <w:rPr>
          <w:rFonts w:cs="Arial"/>
          <w:sz w:val="22"/>
          <w:szCs w:val="22"/>
        </w:rPr>
        <w:t>.</w:t>
      </w:r>
    </w:p>
    <w:p w14:paraId="0030F2B7" w14:textId="77777777" w:rsidR="00211B83" w:rsidRDefault="00211B83" w:rsidP="00112009">
      <w:pPr>
        <w:pStyle w:val="BodyA"/>
        <w:ind w:left="1440" w:right="720"/>
        <w:rPr>
          <w:rFonts w:cs="Arial"/>
          <w:sz w:val="22"/>
          <w:szCs w:val="22"/>
        </w:rPr>
      </w:pPr>
    </w:p>
    <w:p w14:paraId="5BE36792" w14:textId="208B40FF" w:rsidR="00211B83" w:rsidRPr="00211B83" w:rsidRDefault="00F64F61" w:rsidP="00112009">
      <w:pPr>
        <w:pStyle w:val="BodyA"/>
        <w:numPr>
          <w:ilvl w:val="0"/>
          <w:numId w:val="67"/>
        </w:numPr>
        <w:ind w:right="720"/>
        <w:rPr>
          <w:rFonts w:cs="Arial"/>
          <w:sz w:val="22"/>
          <w:szCs w:val="22"/>
        </w:rPr>
      </w:pPr>
      <w:r w:rsidRPr="00211B83">
        <w:rPr>
          <w:rFonts w:cs="Arial"/>
          <w:sz w:val="22"/>
          <w:szCs w:val="22"/>
        </w:rPr>
        <w:t xml:space="preserve">Adequacy of the </w:t>
      </w:r>
      <w:r w:rsidR="00C51B78" w:rsidRPr="00211B83">
        <w:rPr>
          <w:rFonts w:cs="Arial"/>
          <w:sz w:val="22"/>
          <w:szCs w:val="22"/>
        </w:rPr>
        <w:t>Proposed P</w:t>
      </w:r>
      <w:r w:rsidRPr="00211B83">
        <w:rPr>
          <w:rFonts w:cs="Arial"/>
          <w:sz w:val="22"/>
          <w:szCs w:val="22"/>
        </w:rPr>
        <w:t>roject</w:t>
      </w:r>
      <w:r w:rsidR="00C51B78" w:rsidRPr="00211B83">
        <w:rPr>
          <w:rFonts w:cs="Arial"/>
          <w:sz w:val="22"/>
          <w:szCs w:val="22"/>
        </w:rPr>
        <w:t>(s)</w:t>
      </w:r>
      <w:r w:rsidRPr="00211B83">
        <w:rPr>
          <w:rFonts w:cs="Arial"/>
          <w:sz w:val="22"/>
          <w:szCs w:val="22"/>
        </w:rPr>
        <w:t xml:space="preserve"> to successfully address the problems identified in</w:t>
      </w:r>
      <w:r w:rsidR="0062034F" w:rsidRPr="00211B83">
        <w:rPr>
          <w:rFonts w:cs="Arial"/>
          <w:sz w:val="22"/>
          <w:szCs w:val="22"/>
        </w:rPr>
        <w:t xml:space="preserve"> the</w:t>
      </w:r>
      <w:r w:rsidRPr="00211B83">
        <w:rPr>
          <w:rFonts w:cs="Arial"/>
          <w:sz w:val="22"/>
          <w:szCs w:val="22"/>
        </w:rPr>
        <w:t xml:space="preserve"> terms of the proposed tasks</w:t>
      </w:r>
      <w:r w:rsidR="0062034F" w:rsidRPr="00211B83">
        <w:rPr>
          <w:rFonts w:cs="Arial"/>
          <w:sz w:val="22"/>
          <w:szCs w:val="22"/>
        </w:rPr>
        <w:t xml:space="preserve"> and d</w:t>
      </w:r>
      <w:r w:rsidR="00D654CE" w:rsidRPr="00211B83">
        <w:rPr>
          <w:rFonts w:cs="Arial"/>
          <w:sz w:val="22"/>
          <w:szCs w:val="22"/>
        </w:rPr>
        <w:t>el</w:t>
      </w:r>
      <w:r w:rsidR="0062034F" w:rsidRPr="00211B83">
        <w:rPr>
          <w:rFonts w:cs="Arial"/>
          <w:sz w:val="22"/>
          <w:szCs w:val="22"/>
        </w:rPr>
        <w:t>iverables</w:t>
      </w:r>
      <w:r w:rsidRPr="00211B83">
        <w:rPr>
          <w:rFonts w:cs="Arial"/>
          <w:sz w:val="22"/>
          <w:szCs w:val="22"/>
        </w:rPr>
        <w:t>.</w:t>
      </w:r>
    </w:p>
    <w:p w14:paraId="146E5115" w14:textId="77777777" w:rsidR="00211B83" w:rsidRDefault="00211B83" w:rsidP="00112009">
      <w:pPr>
        <w:pStyle w:val="BodyA"/>
        <w:ind w:left="1440" w:right="720"/>
        <w:rPr>
          <w:rFonts w:cs="Arial"/>
          <w:sz w:val="22"/>
          <w:szCs w:val="22"/>
        </w:rPr>
      </w:pPr>
    </w:p>
    <w:p w14:paraId="472EDBBE" w14:textId="623A5310" w:rsidR="00211B83" w:rsidRDefault="00F64F61" w:rsidP="00211B83">
      <w:pPr>
        <w:pStyle w:val="BodyA"/>
        <w:numPr>
          <w:ilvl w:val="0"/>
          <w:numId w:val="67"/>
        </w:numPr>
        <w:ind w:right="720"/>
        <w:rPr>
          <w:rFonts w:cs="Arial"/>
          <w:sz w:val="22"/>
          <w:szCs w:val="22"/>
        </w:rPr>
      </w:pPr>
      <w:r w:rsidRPr="00211B83">
        <w:rPr>
          <w:rFonts w:cs="Arial"/>
          <w:sz w:val="22"/>
          <w:szCs w:val="22"/>
        </w:rPr>
        <w:lastRenderedPageBreak/>
        <w:t>Applicant's commitment</w:t>
      </w:r>
      <w:r w:rsidR="00834CB5" w:rsidRPr="00211B83">
        <w:rPr>
          <w:rFonts w:cs="Arial"/>
          <w:sz w:val="22"/>
          <w:szCs w:val="22"/>
        </w:rPr>
        <w:t xml:space="preserve"> to</w:t>
      </w:r>
      <w:r w:rsidRPr="00211B83">
        <w:rPr>
          <w:rFonts w:cs="Arial"/>
          <w:sz w:val="22"/>
          <w:szCs w:val="22"/>
        </w:rPr>
        <w:t xml:space="preserve"> and qualifications </w:t>
      </w:r>
      <w:r w:rsidR="007E6DB4" w:rsidRPr="00211B83">
        <w:rPr>
          <w:rFonts w:cs="Arial"/>
          <w:sz w:val="22"/>
          <w:szCs w:val="22"/>
        </w:rPr>
        <w:t>for</w:t>
      </w:r>
      <w:r w:rsidR="00141F4A" w:rsidRPr="00211B83">
        <w:rPr>
          <w:rFonts w:cs="Arial"/>
          <w:sz w:val="22"/>
          <w:szCs w:val="22"/>
        </w:rPr>
        <w:t xml:space="preserve"> </w:t>
      </w:r>
      <w:r w:rsidRPr="00211B83">
        <w:rPr>
          <w:rFonts w:cs="Arial"/>
          <w:sz w:val="22"/>
          <w:szCs w:val="22"/>
        </w:rPr>
        <w:t xml:space="preserve">solving the problems to be addressed by the </w:t>
      </w:r>
      <w:r w:rsidR="007E6DB4" w:rsidRPr="00211B83">
        <w:rPr>
          <w:rFonts w:cs="Arial"/>
          <w:sz w:val="22"/>
          <w:szCs w:val="22"/>
        </w:rPr>
        <w:t>G</w:t>
      </w:r>
      <w:r w:rsidRPr="00211B83">
        <w:rPr>
          <w:rFonts w:cs="Arial"/>
          <w:sz w:val="22"/>
          <w:szCs w:val="22"/>
        </w:rPr>
        <w:t xml:space="preserve">rant.  </w:t>
      </w:r>
    </w:p>
    <w:p w14:paraId="22DDB183" w14:textId="77777777" w:rsidR="00211B83" w:rsidRDefault="00211B83" w:rsidP="00112009">
      <w:pPr>
        <w:pStyle w:val="BodyA"/>
        <w:ind w:left="1440" w:right="720"/>
        <w:rPr>
          <w:rFonts w:cs="Arial"/>
          <w:sz w:val="22"/>
          <w:szCs w:val="22"/>
        </w:rPr>
      </w:pPr>
    </w:p>
    <w:p w14:paraId="2F69B71C" w14:textId="4436326B" w:rsidR="00211B83" w:rsidRPr="00211B83" w:rsidRDefault="00F64F61" w:rsidP="00112009">
      <w:pPr>
        <w:pStyle w:val="BodyA"/>
        <w:numPr>
          <w:ilvl w:val="0"/>
          <w:numId w:val="67"/>
        </w:numPr>
        <w:ind w:right="720"/>
        <w:rPr>
          <w:rFonts w:cs="Arial"/>
          <w:sz w:val="22"/>
          <w:szCs w:val="22"/>
        </w:rPr>
      </w:pPr>
      <w:r w:rsidRPr="00211B83">
        <w:rPr>
          <w:rFonts w:cs="Arial"/>
          <w:sz w:val="22"/>
          <w:szCs w:val="22"/>
        </w:rPr>
        <w:t xml:space="preserve">Applicant's past performance in conducting projects funded under this or other grant programs administered by MassDEP.  </w:t>
      </w:r>
    </w:p>
    <w:p w14:paraId="4E907C5B" w14:textId="77777777" w:rsidR="00211B83" w:rsidRDefault="00211B83" w:rsidP="00112009">
      <w:pPr>
        <w:pStyle w:val="BodyA"/>
        <w:ind w:left="1440" w:right="720"/>
        <w:rPr>
          <w:rFonts w:cs="Arial"/>
          <w:sz w:val="22"/>
          <w:szCs w:val="22"/>
        </w:rPr>
      </w:pPr>
    </w:p>
    <w:p w14:paraId="2DAE6172" w14:textId="1D427500" w:rsidR="00211B83" w:rsidRPr="00211B83" w:rsidRDefault="00F64F61" w:rsidP="00112009">
      <w:pPr>
        <w:pStyle w:val="BodyA"/>
        <w:numPr>
          <w:ilvl w:val="0"/>
          <w:numId w:val="67"/>
        </w:numPr>
        <w:ind w:right="720"/>
        <w:rPr>
          <w:rFonts w:cs="Arial"/>
          <w:sz w:val="22"/>
          <w:szCs w:val="22"/>
        </w:rPr>
      </w:pPr>
      <w:r w:rsidRPr="00211B83">
        <w:rPr>
          <w:rFonts w:cs="Arial"/>
          <w:sz w:val="22"/>
          <w:szCs w:val="22"/>
        </w:rPr>
        <w:t xml:space="preserve">Likelihood of success of the </w:t>
      </w:r>
      <w:r w:rsidR="007E6DB4" w:rsidRPr="00211B83">
        <w:rPr>
          <w:rFonts w:cs="Arial"/>
          <w:sz w:val="22"/>
          <w:szCs w:val="22"/>
        </w:rPr>
        <w:t>Proposed P</w:t>
      </w:r>
      <w:r w:rsidRPr="00211B83">
        <w:rPr>
          <w:rFonts w:cs="Arial"/>
          <w:sz w:val="22"/>
          <w:szCs w:val="22"/>
        </w:rPr>
        <w:t>roject</w:t>
      </w:r>
      <w:r w:rsidR="007E6DB4" w:rsidRPr="00211B83">
        <w:rPr>
          <w:rFonts w:cs="Arial"/>
          <w:sz w:val="22"/>
          <w:szCs w:val="22"/>
        </w:rPr>
        <w:t>(s)</w:t>
      </w:r>
      <w:r w:rsidRPr="00211B83">
        <w:rPr>
          <w:rFonts w:cs="Arial"/>
          <w:sz w:val="22"/>
          <w:szCs w:val="22"/>
        </w:rPr>
        <w:t>, including usefulness of resulting products, and proposed implementation strategies.</w:t>
      </w:r>
    </w:p>
    <w:p w14:paraId="5FBA920D" w14:textId="77777777" w:rsidR="00211B83" w:rsidRDefault="00211B83" w:rsidP="00112009">
      <w:pPr>
        <w:pStyle w:val="BodyA"/>
        <w:ind w:left="1440" w:right="720"/>
        <w:rPr>
          <w:rFonts w:cs="Arial"/>
          <w:sz w:val="22"/>
          <w:szCs w:val="22"/>
        </w:rPr>
      </w:pPr>
    </w:p>
    <w:p w14:paraId="2A249D0E" w14:textId="78DD7260" w:rsidR="00211B83" w:rsidRPr="00211B83" w:rsidRDefault="00F64F61" w:rsidP="00112009">
      <w:pPr>
        <w:pStyle w:val="BodyA"/>
        <w:numPr>
          <w:ilvl w:val="0"/>
          <w:numId w:val="67"/>
        </w:numPr>
        <w:ind w:right="720"/>
        <w:rPr>
          <w:rFonts w:cs="Arial"/>
          <w:sz w:val="22"/>
          <w:szCs w:val="22"/>
        </w:rPr>
      </w:pPr>
      <w:r w:rsidRPr="00211B83">
        <w:rPr>
          <w:rFonts w:cs="Arial"/>
          <w:sz w:val="22"/>
          <w:szCs w:val="22"/>
        </w:rPr>
        <w:t>Cost effectiveness of the proposal</w:t>
      </w:r>
      <w:r w:rsidR="00ED3D0A" w:rsidRPr="00211B83">
        <w:rPr>
          <w:rFonts w:cs="Arial"/>
          <w:sz w:val="22"/>
          <w:szCs w:val="22"/>
        </w:rPr>
        <w:t>, as demonstrated in the proposed budget</w:t>
      </w:r>
      <w:bookmarkStart w:id="32" w:name="_Hlk112246116"/>
      <w:r w:rsidR="002F0F57" w:rsidRPr="00211B83">
        <w:rPr>
          <w:rFonts w:cs="Arial"/>
          <w:sz w:val="22"/>
          <w:szCs w:val="22"/>
        </w:rPr>
        <w:t>.</w:t>
      </w:r>
    </w:p>
    <w:bookmarkEnd w:id="32"/>
    <w:p w14:paraId="4ED390B4" w14:textId="77777777" w:rsidR="00211B83" w:rsidRDefault="00211B83" w:rsidP="00112009">
      <w:pPr>
        <w:pStyle w:val="BodyA"/>
        <w:ind w:left="1440" w:right="720"/>
        <w:rPr>
          <w:rStyle w:val="None"/>
          <w:rFonts w:cs="Arial"/>
          <w:sz w:val="22"/>
          <w:szCs w:val="22"/>
        </w:rPr>
      </w:pPr>
    </w:p>
    <w:p w14:paraId="00F2BD86" w14:textId="6279CB6D" w:rsidR="00211B83" w:rsidRPr="00211B83" w:rsidRDefault="00F64F61" w:rsidP="00112009">
      <w:pPr>
        <w:pStyle w:val="BodyA"/>
        <w:numPr>
          <w:ilvl w:val="0"/>
          <w:numId w:val="67"/>
        </w:numPr>
        <w:ind w:right="720"/>
        <w:rPr>
          <w:rStyle w:val="None"/>
          <w:rFonts w:ascii="Times New Roman" w:hAnsi="Times New Roman" w:cs="Arial"/>
          <w:color w:val="auto"/>
          <w:sz w:val="22"/>
          <w:szCs w:val="22"/>
          <w14:textOutline w14:w="0" w14:cap="rnd" w14:cmpd="sng" w14:algn="ctr">
            <w14:noFill/>
            <w14:prstDash w14:val="solid"/>
            <w14:bevel/>
          </w14:textOutline>
        </w:rPr>
      </w:pPr>
      <w:r w:rsidRPr="00211B83">
        <w:rPr>
          <w:rStyle w:val="None"/>
          <w:rFonts w:cs="Arial"/>
          <w:sz w:val="22"/>
          <w:szCs w:val="22"/>
        </w:rPr>
        <w:t xml:space="preserve">Ability of the </w:t>
      </w:r>
      <w:r w:rsidR="002E2D78" w:rsidRPr="00211B83">
        <w:rPr>
          <w:rStyle w:val="None"/>
          <w:rFonts w:cs="Arial"/>
          <w:sz w:val="22"/>
          <w:szCs w:val="22"/>
        </w:rPr>
        <w:t>A</w:t>
      </w:r>
      <w:r w:rsidRPr="00211B83">
        <w:rPr>
          <w:rStyle w:val="None"/>
          <w:rFonts w:cs="Arial"/>
          <w:sz w:val="22"/>
          <w:szCs w:val="22"/>
        </w:rPr>
        <w:t xml:space="preserve">pplicant to </w:t>
      </w:r>
      <w:r w:rsidR="002E2D78" w:rsidRPr="00211B83">
        <w:rPr>
          <w:rStyle w:val="None"/>
          <w:rFonts w:cs="Arial"/>
          <w:sz w:val="22"/>
          <w:szCs w:val="22"/>
        </w:rPr>
        <w:t xml:space="preserve">identify and </w:t>
      </w:r>
      <w:r w:rsidRPr="00211B83">
        <w:rPr>
          <w:rStyle w:val="None"/>
          <w:rFonts w:cs="Arial"/>
          <w:sz w:val="22"/>
          <w:szCs w:val="22"/>
        </w:rPr>
        <w:t>quantify success</w:t>
      </w:r>
      <w:r w:rsidR="00775993" w:rsidRPr="00211B83">
        <w:rPr>
          <w:rStyle w:val="None"/>
          <w:rFonts w:cs="Arial"/>
          <w:sz w:val="22"/>
          <w:szCs w:val="22"/>
        </w:rPr>
        <w:t xml:space="preserve">ful </w:t>
      </w:r>
      <w:r w:rsidR="00E70963" w:rsidRPr="00211B83">
        <w:rPr>
          <w:rStyle w:val="None"/>
          <w:rFonts w:cs="Arial"/>
          <w:sz w:val="22"/>
          <w:szCs w:val="22"/>
        </w:rPr>
        <w:t>deliverables under the Proposed Project(s)</w:t>
      </w:r>
      <w:r w:rsidRPr="00211B83">
        <w:rPr>
          <w:rStyle w:val="None"/>
          <w:rFonts w:cs="Arial"/>
          <w:sz w:val="22"/>
          <w:szCs w:val="22"/>
        </w:rPr>
        <w:t>.</w:t>
      </w:r>
    </w:p>
    <w:p w14:paraId="30279B41" w14:textId="77777777" w:rsidR="00211B83" w:rsidRDefault="00211B83" w:rsidP="00112009">
      <w:pPr>
        <w:pStyle w:val="BodyA"/>
        <w:ind w:left="1440" w:right="720"/>
        <w:rPr>
          <w:rStyle w:val="None"/>
          <w:rFonts w:cs="Arial"/>
          <w:sz w:val="22"/>
          <w:szCs w:val="22"/>
        </w:rPr>
      </w:pPr>
    </w:p>
    <w:p w14:paraId="4C955392" w14:textId="3ED6A698" w:rsidR="00211B83" w:rsidRPr="00211B83" w:rsidRDefault="00F64F61" w:rsidP="00112009">
      <w:pPr>
        <w:pStyle w:val="BodyA"/>
        <w:numPr>
          <w:ilvl w:val="0"/>
          <w:numId w:val="67"/>
        </w:numPr>
        <w:ind w:right="720"/>
        <w:rPr>
          <w:rStyle w:val="None"/>
          <w:rFonts w:ascii="Times New Roman" w:hAnsi="Times New Roman" w:cs="Arial"/>
          <w:color w:val="auto"/>
          <w:sz w:val="22"/>
          <w:szCs w:val="22"/>
          <w14:textOutline w14:w="0" w14:cap="rnd" w14:cmpd="sng" w14:algn="ctr">
            <w14:noFill/>
            <w14:prstDash w14:val="solid"/>
            <w14:bevel/>
          </w14:textOutline>
        </w:rPr>
      </w:pPr>
      <w:r w:rsidRPr="00211B83">
        <w:rPr>
          <w:rStyle w:val="None"/>
          <w:rFonts w:cs="Arial"/>
          <w:sz w:val="22"/>
          <w:szCs w:val="22"/>
        </w:rPr>
        <w:t xml:space="preserve">Ability of the </w:t>
      </w:r>
      <w:r w:rsidR="00E70963" w:rsidRPr="00211B83">
        <w:rPr>
          <w:rStyle w:val="None"/>
          <w:rFonts w:cs="Arial"/>
          <w:sz w:val="22"/>
          <w:szCs w:val="22"/>
        </w:rPr>
        <w:t>A</w:t>
      </w:r>
      <w:r w:rsidRPr="00211B83">
        <w:rPr>
          <w:rStyle w:val="None"/>
          <w:rFonts w:cs="Arial"/>
          <w:sz w:val="22"/>
          <w:szCs w:val="22"/>
        </w:rPr>
        <w:t xml:space="preserve">pplicant to provide a </w:t>
      </w:r>
      <w:r w:rsidR="000C3E9C" w:rsidRPr="00211B83">
        <w:rPr>
          <w:rStyle w:val="None"/>
          <w:rFonts w:cs="Arial"/>
          <w:sz w:val="22"/>
          <w:szCs w:val="22"/>
        </w:rPr>
        <w:t xml:space="preserve">20% </w:t>
      </w:r>
      <w:r w:rsidRPr="00211B83">
        <w:rPr>
          <w:rStyle w:val="None"/>
          <w:rFonts w:cs="Arial"/>
          <w:sz w:val="22"/>
          <w:szCs w:val="22"/>
        </w:rPr>
        <w:t>match</w:t>
      </w:r>
      <w:r w:rsidR="000C3E9C" w:rsidRPr="00211B83">
        <w:rPr>
          <w:rStyle w:val="None"/>
          <w:rFonts w:cs="Arial"/>
          <w:sz w:val="22"/>
          <w:szCs w:val="22"/>
        </w:rPr>
        <w:t xml:space="preserve"> (required)</w:t>
      </w:r>
      <w:r w:rsidRPr="00211B83">
        <w:rPr>
          <w:rStyle w:val="None"/>
          <w:rFonts w:cs="Arial"/>
          <w:sz w:val="22"/>
          <w:szCs w:val="22"/>
        </w:rPr>
        <w:t>.</w:t>
      </w:r>
    </w:p>
    <w:p w14:paraId="773835CE" w14:textId="77777777" w:rsidR="00211B83" w:rsidRPr="00211B83" w:rsidRDefault="00211B83" w:rsidP="00112009">
      <w:pPr>
        <w:pStyle w:val="BodyA"/>
        <w:ind w:left="1440" w:right="720"/>
        <w:rPr>
          <w:rStyle w:val="None"/>
          <w:rFonts w:cs="Arial"/>
          <w:sz w:val="22"/>
          <w:szCs w:val="22"/>
        </w:rPr>
      </w:pPr>
    </w:p>
    <w:p w14:paraId="2215394B" w14:textId="77777777" w:rsidR="00211B83" w:rsidRPr="00211B83" w:rsidRDefault="0011053B" w:rsidP="00211B83">
      <w:pPr>
        <w:pStyle w:val="BodyA"/>
        <w:numPr>
          <w:ilvl w:val="0"/>
          <w:numId w:val="67"/>
        </w:numPr>
        <w:ind w:right="720"/>
        <w:rPr>
          <w:rStyle w:val="None"/>
          <w:rFonts w:cs="Arial"/>
          <w:sz w:val="22"/>
          <w:szCs w:val="22"/>
        </w:rPr>
      </w:pPr>
      <w:r w:rsidRPr="00211B83">
        <w:rPr>
          <w:rStyle w:val="None"/>
          <w:sz w:val="22"/>
          <w:szCs w:val="22"/>
        </w:rPr>
        <w:t xml:space="preserve">Level of cooperation between the Eligible Entity and a watershed association, regional planning agency or other public water supplier. </w:t>
      </w:r>
    </w:p>
    <w:p w14:paraId="2F65FCAC" w14:textId="77777777" w:rsidR="00211B83" w:rsidRPr="00112009" w:rsidRDefault="00211B83" w:rsidP="00272E61">
      <w:pPr>
        <w:pStyle w:val="BodyA"/>
        <w:ind w:right="720"/>
        <w:rPr>
          <w:rStyle w:val="None"/>
          <w:rFonts w:cs="Arial"/>
          <w:sz w:val="22"/>
          <w:szCs w:val="22"/>
        </w:rPr>
      </w:pPr>
    </w:p>
    <w:p w14:paraId="1ECE2B8F" w14:textId="77777777" w:rsidR="005844CF" w:rsidRDefault="005844CF" w:rsidP="00F40974">
      <w:pPr>
        <w:pStyle w:val="ListParagraph"/>
        <w:spacing w:after="0" w:line="240" w:lineRule="auto"/>
      </w:pPr>
    </w:p>
    <w:p w14:paraId="6669D939" w14:textId="64EB21BC" w:rsidR="005844CF" w:rsidRDefault="00B72A5B" w:rsidP="00F40974">
      <w:pPr>
        <w:pStyle w:val="BodyA"/>
        <w:rPr>
          <w:rStyle w:val="None"/>
          <w:b/>
          <w:bCs/>
          <w:sz w:val="22"/>
          <w:szCs w:val="22"/>
        </w:rPr>
      </w:pPr>
      <w:r>
        <w:rPr>
          <w:rStyle w:val="None"/>
          <w:b/>
          <w:bCs/>
          <w:sz w:val="22"/>
          <w:szCs w:val="22"/>
        </w:rPr>
        <w:t>5</w:t>
      </w:r>
      <w:r w:rsidR="00F64F61">
        <w:rPr>
          <w:rStyle w:val="None"/>
          <w:b/>
          <w:bCs/>
          <w:sz w:val="22"/>
          <w:szCs w:val="22"/>
        </w:rPr>
        <w:t>.3</w:t>
      </w:r>
      <w:r w:rsidR="00F64F61">
        <w:rPr>
          <w:rStyle w:val="None"/>
          <w:b/>
          <w:bCs/>
          <w:sz w:val="22"/>
          <w:szCs w:val="22"/>
        </w:rPr>
        <w:tab/>
        <w:t>Proposal Format</w:t>
      </w:r>
    </w:p>
    <w:p w14:paraId="2B7A0589" w14:textId="77777777" w:rsidR="001934E2" w:rsidRDefault="001934E2" w:rsidP="00F40974">
      <w:pPr>
        <w:pStyle w:val="BodyA"/>
        <w:rPr>
          <w:rStyle w:val="None"/>
          <w:b/>
          <w:bCs/>
          <w:sz w:val="22"/>
          <w:szCs w:val="22"/>
        </w:rPr>
      </w:pPr>
    </w:p>
    <w:p w14:paraId="194B0545" w14:textId="29A36508" w:rsidR="005844CF" w:rsidRDefault="00F64F61" w:rsidP="00F40974">
      <w:pPr>
        <w:pStyle w:val="BodyA"/>
        <w:ind w:left="720"/>
        <w:rPr>
          <w:rStyle w:val="None"/>
          <w:sz w:val="22"/>
          <w:szCs w:val="22"/>
        </w:rPr>
      </w:pPr>
      <w:r>
        <w:rPr>
          <w:rStyle w:val="None"/>
          <w:sz w:val="22"/>
          <w:szCs w:val="22"/>
        </w:rPr>
        <w:t>Proposal</w:t>
      </w:r>
      <w:r w:rsidR="00D4780E">
        <w:rPr>
          <w:rStyle w:val="None"/>
          <w:sz w:val="22"/>
          <w:szCs w:val="22"/>
        </w:rPr>
        <w:t>s</w:t>
      </w:r>
      <w:r>
        <w:rPr>
          <w:rStyle w:val="None"/>
          <w:sz w:val="22"/>
          <w:szCs w:val="22"/>
        </w:rPr>
        <w:t xml:space="preserve"> shall be limited to 6 </w:t>
      </w:r>
      <w:r w:rsidR="00242F8D">
        <w:rPr>
          <w:rStyle w:val="None"/>
          <w:sz w:val="22"/>
          <w:szCs w:val="22"/>
        </w:rPr>
        <w:t xml:space="preserve">one-sided </w:t>
      </w:r>
      <w:r>
        <w:rPr>
          <w:rStyle w:val="None"/>
          <w:sz w:val="22"/>
          <w:szCs w:val="22"/>
        </w:rPr>
        <w:t>pages (single-spaced, 8-1/2” by 11” sheet with 0.5” margins) and shall include the following sections:</w:t>
      </w:r>
    </w:p>
    <w:p w14:paraId="6E15D8D8" w14:textId="77777777" w:rsidR="005844CF" w:rsidRDefault="005844CF" w:rsidP="00F40974">
      <w:pPr>
        <w:pStyle w:val="BodyA"/>
        <w:rPr>
          <w:rStyle w:val="NoneA"/>
          <w:sz w:val="22"/>
          <w:szCs w:val="22"/>
        </w:rPr>
      </w:pPr>
    </w:p>
    <w:p w14:paraId="0AA63DA0" w14:textId="77777777" w:rsidR="00D4780E" w:rsidRDefault="00F64F61" w:rsidP="00F40974">
      <w:pPr>
        <w:pStyle w:val="BodyA"/>
        <w:numPr>
          <w:ilvl w:val="0"/>
          <w:numId w:val="31"/>
        </w:numPr>
        <w:ind w:right="720"/>
        <w:rPr>
          <w:rStyle w:val="None"/>
          <w:sz w:val="22"/>
          <w:szCs w:val="22"/>
        </w:rPr>
      </w:pPr>
      <w:r>
        <w:rPr>
          <w:rStyle w:val="None"/>
          <w:sz w:val="22"/>
          <w:szCs w:val="22"/>
        </w:rPr>
        <w:t xml:space="preserve">Proposals </w:t>
      </w:r>
      <w:r w:rsidR="00ED3D0A">
        <w:rPr>
          <w:rStyle w:val="None"/>
          <w:sz w:val="22"/>
          <w:szCs w:val="22"/>
        </w:rPr>
        <w:t>must</w:t>
      </w:r>
      <w:r>
        <w:rPr>
          <w:rStyle w:val="None"/>
          <w:sz w:val="22"/>
          <w:szCs w:val="22"/>
        </w:rPr>
        <w:t xml:space="preserve"> include a </w:t>
      </w:r>
      <w:r>
        <w:rPr>
          <w:rStyle w:val="None"/>
          <w:b/>
          <w:bCs/>
          <w:sz w:val="22"/>
          <w:szCs w:val="22"/>
        </w:rPr>
        <w:t>concise problem statement</w:t>
      </w:r>
      <w:r>
        <w:rPr>
          <w:rStyle w:val="None"/>
          <w:sz w:val="22"/>
          <w:szCs w:val="22"/>
        </w:rPr>
        <w:t xml:space="preserve"> and brief </w:t>
      </w:r>
      <w:r>
        <w:rPr>
          <w:rStyle w:val="None"/>
          <w:b/>
          <w:bCs/>
          <w:sz w:val="22"/>
          <w:szCs w:val="22"/>
          <w:lang w:val="it-IT"/>
        </w:rPr>
        <w:t>narrative,</w:t>
      </w:r>
      <w:r>
        <w:rPr>
          <w:rStyle w:val="None"/>
          <w:sz w:val="22"/>
          <w:szCs w:val="22"/>
        </w:rPr>
        <w:t xml:space="preserve"> to explain the objective(s) of the project and describe the activities.</w:t>
      </w:r>
    </w:p>
    <w:p w14:paraId="572CB9D3" w14:textId="4CA78A0C" w:rsidR="005844CF" w:rsidRDefault="005844CF" w:rsidP="00112009">
      <w:pPr>
        <w:pStyle w:val="BodyA"/>
        <w:ind w:left="1350" w:right="720"/>
        <w:rPr>
          <w:sz w:val="22"/>
          <w:szCs w:val="22"/>
        </w:rPr>
      </w:pPr>
    </w:p>
    <w:p w14:paraId="69E1A818" w14:textId="619BE365" w:rsidR="005844CF" w:rsidRDefault="00F64F61" w:rsidP="00F40974">
      <w:pPr>
        <w:pStyle w:val="BodyA"/>
        <w:numPr>
          <w:ilvl w:val="0"/>
          <w:numId w:val="31"/>
        </w:numPr>
        <w:ind w:right="720"/>
        <w:rPr>
          <w:rStyle w:val="None"/>
          <w:sz w:val="22"/>
          <w:szCs w:val="22"/>
        </w:rPr>
      </w:pPr>
      <w:r>
        <w:rPr>
          <w:rStyle w:val="None"/>
          <w:sz w:val="22"/>
          <w:szCs w:val="22"/>
        </w:rPr>
        <w:t xml:space="preserve">Proposals must also include a </w:t>
      </w:r>
      <w:r>
        <w:rPr>
          <w:rStyle w:val="None"/>
          <w:b/>
          <w:bCs/>
          <w:sz w:val="22"/>
          <w:szCs w:val="22"/>
        </w:rPr>
        <w:t>scope of services</w:t>
      </w:r>
      <w:r>
        <w:rPr>
          <w:rStyle w:val="None"/>
          <w:sz w:val="22"/>
          <w:szCs w:val="22"/>
        </w:rPr>
        <w:t xml:space="preserve"> with tasks/activities, discrete deliverables, </w:t>
      </w:r>
      <w:r w:rsidR="00266524">
        <w:rPr>
          <w:rStyle w:val="None"/>
          <w:sz w:val="22"/>
          <w:szCs w:val="22"/>
        </w:rPr>
        <w:t xml:space="preserve">and </w:t>
      </w:r>
      <w:r>
        <w:rPr>
          <w:rStyle w:val="None"/>
          <w:sz w:val="22"/>
          <w:szCs w:val="22"/>
        </w:rPr>
        <w:t xml:space="preserve">a </w:t>
      </w:r>
      <w:r>
        <w:rPr>
          <w:rStyle w:val="None"/>
          <w:b/>
          <w:bCs/>
          <w:sz w:val="22"/>
          <w:szCs w:val="22"/>
        </w:rPr>
        <w:t>milestone schedule</w:t>
      </w:r>
      <w:r>
        <w:rPr>
          <w:rStyle w:val="None"/>
          <w:sz w:val="22"/>
          <w:szCs w:val="22"/>
        </w:rPr>
        <w:t xml:space="preserve">. </w:t>
      </w:r>
    </w:p>
    <w:p w14:paraId="763EF3EE" w14:textId="77777777" w:rsidR="00D4780E" w:rsidRDefault="00D4780E" w:rsidP="00112009">
      <w:pPr>
        <w:pStyle w:val="BodyA"/>
        <w:ind w:left="1350" w:right="720"/>
        <w:rPr>
          <w:sz w:val="22"/>
          <w:szCs w:val="22"/>
        </w:rPr>
      </w:pPr>
    </w:p>
    <w:p w14:paraId="10FA95C3" w14:textId="7ACF9EBE" w:rsidR="005844CF" w:rsidRDefault="00F64F61" w:rsidP="00F40974">
      <w:pPr>
        <w:pStyle w:val="BodyA"/>
        <w:numPr>
          <w:ilvl w:val="0"/>
          <w:numId w:val="31"/>
        </w:numPr>
        <w:ind w:right="720"/>
        <w:rPr>
          <w:rStyle w:val="NoneA"/>
          <w:sz w:val="22"/>
          <w:szCs w:val="22"/>
        </w:rPr>
      </w:pPr>
      <w:r>
        <w:rPr>
          <w:rStyle w:val="NoneA"/>
          <w:sz w:val="22"/>
          <w:szCs w:val="22"/>
        </w:rPr>
        <w:t xml:space="preserve">The </w:t>
      </w:r>
      <w:r w:rsidR="0096656F">
        <w:rPr>
          <w:rStyle w:val="None"/>
          <w:b/>
          <w:bCs/>
          <w:sz w:val="22"/>
          <w:szCs w:val="22"/>
        </w:rPr>
        <w:t>P</w:t>
      </w:r>
      <w:r>
        <w:rPr>
          <w:rStyle w:val="None"/>
          <w:b/>
          <w:bCs/>
          <w:sz w:val="22"/>
          <w:szCs w:val="22"/>
        </w:rPr>
        <w:t xml:space="preserve">roposed </w:t>
      </w:r>
      <w:r w:rsidR="0096656F">
        <w:rPr>
          <w:rStyle w:val="None"/>
          <w:b/>
          <w:bCs/>
          <w:sz w:val="22"/>
          <w:szCs w:val="22"/>
        </w:rPr>
        <w:t>P</w:t>
      </w:r>
      <w:r>
        <w:rPr>
          <w:rStyle w:val="None"/>
          <w:b/>
          <w:bCs/>
          <w:sz w:val="22"/>
          <w:szCs w:val="22"/>
        </w:rPr>
        <w:t>roject team with the proposed project manager</w:t>
      </w:r>
      <w:r>
        <w:rPr>
          <w:rStyle w:val="NoneA"/>
          <w:sz w:val="22"/>
          <w:szCs w:val="22"/>
        </w:rPr>
        <w:t xml:space="preserve"> and key project staff</w:t>
      </w:r>
      <w:r w:rsidR="00997A1D">
        <w:rPr>
          <w:rStyle w:val="NoneA"/>
          <w:sz w:val="22"/>
          <w:szCs w:val="22"/>
        </w:rPr>
        <w:t xml:space="preserve"> must be identified</w:t>
      </w:r>
      <w:r>
        <w:rPr>
          <w:rStyle w:val="NoneA"/>
          <w:sz w:val="22"/>
          <w:szCs w:val="22"/>
        </w:rPr>
        <w:t>.</w:t>
      </w:r>
    </w:p>
    <w:p w14:paraId="2FED5DA5" w14:textId="77777777" w:rsidR="00D4780E" w:rsidRDefault="00D4780E" w:rsidP="00112009">
      <w:pPr>
        <w:pStyle w:val="BodyA"/>
        <w:ind w:right="720"/>
        <w:rPr>
          <w:sz w:val="22"/>
          <w:szCs w:val="22"/>
        </w:rPr>
      </w:pPr>
    </w:p>
    <w:p w14:paraId="1C1E9D71" w14:textId="77A88DE8" w:rsidR="00917881" w:rsidRPr="00112009" w:rsidRDefault="00F64F61" w:rsidP="00F40974">
      <w:pPr>
        <w:pStyle w:val="BodyA"/>
        <w:numPr>
          <w:ilvl w:val="0"/>
          <w:numId w:val="31"/>
        </w:numPr>
        <w:ind w:right="720"/>
        <w:rPr>
          <w:rStyle w:val="PageNumber"/>
          <w:sz w:val="22"/>
          <w:szCs w:val="22"/>
          <w:lang w:val="pt-PT"/>
        </w:rPr>
      </w:pPr>
      <w:r>
        <w:rPr>
          <w:rStyle w:val="None"/>
          <w:sz w:val="22"/>
          <w:szCs w:val="22"/>
          <w:lang w:val="pt-PT"/>
        </w:rPr>
        <w:t xml:space="preserve">A </w:t>
      </w:r>
      <w:r w:rsidR="000C3E9C">
        <w:rPr>
          <w:rStyle w:val="None"/>
          <w:sz w:val="22"/>
          <w:szCs w:val="22"/>
          <w:lang w:val="pt-PT"/>
        </w:rPr>
        <w:t xml:space="preserve">detailed budget, including any cost </w:t>
      </w:r>
      <w:r>
        <w:rPr>
          <w:rStyle w:val="None"/>
          <w:b/>
          <w:bCs/>
          <w:sz w:val="22"/>
          <w:szCs w:val="22"/>
        </w:rPr>
        <w:t>table</w:t>
      </w:r>
      <w:r w:rsidR="000C3E9C">
        <w:rPr>
          <w:rStyle w:val="None"/>
          <w:b/>
          <w:bCs/>
          <w:sz w:val="22"/>
          <w:szCs w:val="22"/>
        </w:rPr>
        <w:t>s</w:t>
      </w:r>
      <w:r>
        <w:rPr>
          <w:rStyle w:val="None"/>
          <w:b/>
          <w:bCs/>
          <w:sz w:val="22"/>
          <w:szCs w:val="22"/>
        </w:rPr>
        <w:t xml:space="preserve"> of estimated effort</w:t>
      </w:r>
      <w:r>
        <w:rPr>
          <w:rStyle w:val="PageNumber"/>
          <w:sz w:val="22"/>
          <w:szCs w:val="22"/>
        </w:rPr>
        <w:t xml:space="preserve"> in hours, rates, and </w:t>
      </w:r>
      <w:r>
        <w:rPr>
          <w:rStyle w:val="None"/>
          <w:b/>
          <w:bCs/>
          <w:sz w:val="22"/>
          <w:szCs w:val="22"/>
        </w:rPr>
        <w:t>line item budget</w:t>
      </w:r>
      <w:r>
        <w:rPr>
          <w:rStyle w:val="PageNumber"/>
          <w:sz w:val="22"/>
          <w:szCs w:val="22"/>
        </w:rPr>
        <w:t xml:space="preserve"> for the various phases of the scope of work.</w:t>
      </w:r>
      <w:r w:rsidR="009B73DA">
        <w:rPr>
          <w:rStyle w:val="PageNumber"/>
          <w:sz w:val="22"/>
          <w:szCs w:val="22"/>
        </w:rPr>
        <w:t xml:space="preserve"> The budget </w:t>
      </w:r>
      <w:r w:rsidR="00997A1D">
        <w:rPr>
          <w:rStyle w:val="PageNumber"/>
          <w:sz w:val="22"/>
          <w:szCs w:val="22"/>
        </w:rPr>
        <w:t xml:space="preserve">must </w:t>
      </w:r>
      <w:r w:rsidR="009B73DA">
        <w:rPr>
          <w:rStyle w:val="PageNumber"/>
          <w:sz w:val="22"/>
          <w:szCs w:val="22"/>
        </w:rPr>
        <w:t>also provide the 20% cash or in-kind services match information.</w:t>
      </w:r>
    </w:p>
    <w:p w14:paraId="013D481B" w14:textId="77777777" w:rsidR="00D4780E" w:rsidRPr="00DA1A78" w:rsidRDefault="00D4780E" w:rsidP="00112009">
      <w:pPr>
        <w:pStyle w:val="BodyA"/>
        <w:ind w:right="720"/>
        <w:rPr>
          <w:rStyle w:val="PageNumber"/>
          <w:sz w:val="22"/>
          <w:szCs w:val="22"/>
          <w:lang w:val="pt-PT"/>
        </w:rPr>
      </w:pPr>
    </w:p>
    <w:p w14:paraId="79A44819" w14:textId="6B3B6EDD" w:rsidR="00D4780E" w:rsidRPr="003D0411" w:rsidRDefault="00917881" w:rsidP="00112009">
      <w:pPr>
        <w:pStyle w:val="BodyA"/>
        <w:ind w:left="720" w:right="720"/>
        <w:rPr>
          <w:sz w:val="22"/>
          <w:szCs w:val="22"/>
          <w:lang w:val="pt-PT"/>
        </w:rPr>
      </w:pPr>
      <w:r>
        <w:rPr>
          <w:rStyle w:val="PageNumber"/>
          <w:sz w:val="22"/>
          <w:szCs w:val="22"/>
        </w:rPr>
        <w:t xml:space="preserve">Proposals that </w:t>
      </w:r>
      <w:r w:rsidR="00196F8B">
        <w:rPr>
          <w:rStyle w:val="PageNumber"/>
          <w:sz w:val="22"/>
          <w:szCs w:val="22"/>
        </w:rPr>
        <w:t xml:space="preserve">include projects providing EJ benefits as described in the </w:t>
      </w:r>
      <w:r w:rsidR="0096656F">
        <w:rPr>
          <w:rStyle w:val="PageNumber"/>
          <w:sz w:val="22"/>
          <w:szCs w:val="22"/>
        </w:rPr>
        <w:t>E</w:t>
      </w:r>
      <w:r w:rsidR="00196F8B">
        <w:rPr>
          <w:rStyle w:val="PageNumber"/>
          <w:sz w:val="22"/>
          <w:szCs w:val="22"/>
        </w:rPr>
        <w:t xml:space="preserve">valuation </w:t>
      </w:r>
      <w:r w:rsidR="0096656F">
        <w:rPr>
          <w:rStyle w:val="PageNumber"/>
          <w:sz w:val="22"/>
          <w:szCs w:val="22"/>
        </w:rPr>
        <w:t>C</w:t>
      </w:r>
      <w:r w:rsidR="00196F8B">
        <w:rPr>
          <w:rStyle w:val="PageNumber"/>
          <w:sz w:val="22"/>
          <w:szCs w:val="22"/>
        </w:rPr>
        <w:t>riteria must also include an additional, one page narrative</w:t>
      </w:r>
      <w:r w:rsidR="00E14081">
        <w:rPr>
          <w:rStyle w:val="PageNumber"/>
          <w:sz w:val="22"/>
          <w:szCs w:val="22"/>
        </w:rPr>
        <w:t xml:space="preserve"> (not</w:t>
      </w:r>
      <w:r w:rsidR="003D0411">
        <w:rPr>
          <w:rStyle w:val="PageNumber"/>
          <w:sz w:val="22"/>
          <w:szCs w:val="22"/>
        </w:rPr>
        <w:t xml:space="preserve"> counting against the 6</w:t>
      </w:r>
      <w:r w:rsidR="004D7ACC">
        <w:rPr>
          <w:rStyle w:val="PageNumber"/>
          <w:sz w:val="22"/>
          <w:szCs w:val="22"/>
        </w:rPr>
        <w:t>-</w:t>
      </w:r>
      <w:r w:rsidR="003D0411">
        <w:rPr>
          <w:rStyle w:val="PageNumber"/>
          <w:sz w:val="22"/>
          <w:szCs w:val="22"/>
        </w:rPr>
        <w:t>page narrative proposal)</w:t>
      </w:r>
      <w:r w:rsidR="00196F8B">
        <w:rPr>
          <w:rStyle w:val="PageNumber"/>
          <w:sz w:val="22"/>
          <w:szCs w:val="22"/>
        </w:rPr>
        <w:t xml:space="preserve"> detailing how the </w:t>
      </w:r>
      <w:r w:rsidR="0096656F">
        <w:rPr>
          <w:rStyle w:val="PageNumber"/>
          <w:sz w:val="22"/>
          <w:szCs w:val="22"/>
        </w:rPr>
        <w:t>P</w:t>
      </w:r>
      <w:r w:rsidR="00196F8B">
        <w:rPr>
          <w:rStyle w:val="PageNumber"/>
          <w:sz w:val="22"/>
          <w:szCs w:val="22"/>
        </w:rPr>
        <w:t xml:space="preserve">roposed </w:t>
      </w:r>
      <w:r w:rsidR="0096656F">
        <w:rPr>
          <w:rStyle w:val="PageNumber"/>
          <w:sz w:val="22"/>
          <w:szCs w:val="22"/>
        </w:rPr>
        <w:t>P</w:t>
      </w:r>
      <w:r w:rsidR="00196F8B">
        <w:rPr>
          <w:rStyle w:val="PageNumber"/>
          <w:sz w:val="22"/>
          <w:szCs w:val="22"/>
        </w:rPr>
        <w:t>roject</w:t>
      </w:r>
      <w:r w:rsidR="001D7CAA">
        <w:rPr>
          <w:rStyle w:val="PageNumber"/>
          <w:sz w:val="22"/>
          <w:szCs w:val="22"/>
        </w:rPr>
        <w:t xml:space="preserve"> provides benefits to EJ pop</w:t>
      </w:r>
      <w:r w:rsidR="00FC6B56">
        <w:rPr>
          <w:rStyle w:val="PageNumber"/>
          <w:sz w:val="22"/>
          <w:szCs w:val="22"/>
        </w:rPr>
        <w:t xml:space="preserve">ulations or </w:t>
      </w:r>
      <w:r w:rsidR="001710E4">
        <w:rPr>
          <w:rStyle w:val="PageNumber"/>
          <w:sz w:val="22"/>
          <w:szCs w:val="22"/>
        </w:rPr>
        <w:t xml:space="preserve">how EJ communities </w:t>
      </w:r>
      <w:r w:rsidR="00FC6B56">
        <w:rPr>
          <w:rStyle w:val="PageNumber"/>
          <w:sz w:val="22"/>
          <w:szCs w:val="22"/>
        </w:rPr>
        <w:t>would otherwise be the recipient of the project</w:t>
      </w:r>
      <w:r w:rsidR="00E14081">
        <w:rPr>
          <w:rStyle w:val="PageNumber"/>
          <w:sz w:val="22"/>
          <w:szCs w:val="22"/>
        </w:rPr>
        <w:t xml:space="preserve"> deliverables. </w:t>
      </w:r>
    </w:p>
    <w:p w14:paraId="3140D4DB" w14:textId="77777777" w:rsidR="00D4780E" w:rsidRDefault="00D4780E" w:rsidP="00D4780E">
      <w:pPr>
        <w:pStyle w:val="BodyA"/>
        <w:ind w:right="720"/>
        <w:rPr>
          <w:rStyle w:val="NoneA"/>
          <w:sz w:val="22"/>
          <w:szCs w:val="22"/>
        </w:rPr>
      </w:pPr>
    </w:p>
    <w:p w14:paraId="778B256E" w14:textId="3564CF0F" w:rsidR="00D4780E" w:rsidRDefault="00F64F61" w:rsidP="00112009">
      <w:pPr>
        <w:pStyle w:val="BodyA"/>
        <w:ind w:left="720" w:right="720"/>
        <w:rPr>
          <w:sz w:val="22"/>
          <w:szCs w:val="22"/>
        </w:rPr>
      </w:pPr>
      <w:r>
        <w:rPr>
          <w:rStyle w:val="NoneA"/>
          <w:sz w:val="22"/>
          <w:szCs w:val="22"/>
        </w:rPr>
        <w:t>Attachments</w:t>
      </w:r>
      <w:r w:rsidR="00D4780E">
        <w:rPr>
          <w:rStyle w:val="NoneA"/>
          <w:sz w:val="22"/>
          <w:szCs w:val="22"/>
        </w:rPr>
        <w:t>, such as</w:t>
      </w:r>
      <w:r>
        <w:rPr>
          <w:rStyle w:val="NoneA"/>
          <w:sz w:val="22"/>
          <w:szCs w:val="22"/>
        </w:rPr>
        <w:t xml:space="preserve"> maps, reports or links to reports, drawings, designs, photographs, resumes of key staff, examples of similar projects, support letters and other supporting material</w:t>
      </w:r>
      <w:r w:rsidR="00D4780E">
        <w:rPr>
          <w:rStyle w:val="NoneA"/>
          <w:sz w:val="22"/>
          <w:szCs w:val="22"/>
        </w:rPr>
        <w:t>,</w:t>
      </w:r>
      <w:r w:rsidR="000C3E9C">
        <w:rPr>
          <w:rStyle w:val="NoneA"/>
          <w:sz w:val="22"/>
          <w:szCs w:val="22"/>
        </w:rPr>
        <w:t xml:space="preserve"> are not included in the 6</w:t>
      </w:r>
      <w:r w:rsidR="004D7ACC">
        <w:rPr>
          <w:rStyle w:val="NoneA"/>
          <w:sz w:val="22"/>
          <w:szCs w:val="22"/>
        </w:rPr>
        <w:t>-</w:t>
      </w:r>
      <w:r w:rsidR="000C3E9C">
        <w:rPr>
          <w:rStyle w:val="NoneA"/>
          <w:sz w:val="22"/>
          <w:szCs w:val="22"/>
        </w:rPr>
        <w:t xml:space="preserve">page limit for the </w:t>
      </w:r>
      <w:r w:rsidR="000C3E9C">
        <w:rPr>
          <w:rStyle w:val="NoneA"/>
          <w:sz w:val="22"/>
          <w:szCs w:val="22"/>
        </w:rPr>
        <w:lastRenderedPageBreak/>
        <w:t xml:space="preserve">narrative proposal. </w:t>
      </w:r>
      <w:r>
        <w:rPr>
          <w:rStyle w:val="NoneA"/>
          <w:sz w:val="22"/>
          <w:szCs w:val="22"/>
        </w:rPr>
        <w:t xml:space="preserve">When supporting documents are lengthy or oversized, </w:t>
      </w:r>
      <w:r w:rsidR="00ED3D0A">
        <w:rPr>
          <w:rStyle w:val="NoneA"/>
          <w:sz w:val="22"/>
          <w:szCs w:val="22"/>
        </w:rPr>
        <w:t xml:space="preserve">Applicants can </w:t>
      </w:r>
      <w:r>
        <w:rPr>
          <w:rStyle w:val="NoneA"/>
          <w:sz w:val="22"/>
          <w:szCs w:val="22"/>
        </w:rPr>
        <w:t xml:space="preserve">include the information </w:t>
      </w:r>
      <w:r w:rsidR="000C3E9C">
        <w:rPr>
          <w:rStyle w:val="NoneA"/>
          <w:sz w:val="22"/>
          <w:szCs w:val="22"/>
        </w:rPr>
        <w:t xml:space="preserve">in a zip file with </w:t>
      </w:r>
      <w:r>
        <w:rPr>
          <w:rStyle w:val="NoneA"/>
          <w:sz w:val="22"/>
          <w:szCs w:val="22"/>
        </w:rPr>
        <w:t>a table of supporting materials</w:t>
      </w:r>
      <w:r w:rsidR="00ED3D0A">
        <w:rPr>
          <w:rStyle w:val="NoneA"/>
          <w:sz w:val="22"/>
          <w:szCs w:val="22"/>
        </w:rPr>
        <w:t>,</w:t>
      </w:r>
      <w:r>
        <w:rPr>
          <w:rStyle w:val="NoneA"/>
          <w:sz w:val="22"/>
          <w:szCs w:val="22"/>
        </w:rPr>
        <w:t xml:space="preserve"> with summary description</w:t>
      </w:r>
      <w:r w:rsidR="000C3E9C">
        <w:rPr>
          <w:rStyle w:val="NoneA"/>
          <w:sz w:val="22"/>
          <w:szCs w:val="22"/>
        </w:rPr>
        <w:t xml:space="preserve"> of the contents.</w:t>
      </w:r>
      <w:r>
        <w:rPr>
          <w:rStyle w:val="NoneA"/>
          <w:sz w:val="22"/>
          <w:szCs w:val="22"/>
        </w:rPr>
        <w:t xml:space="preserve"> </w:t>
      </w:r>
    </w:p>
    <w:p w14:paraId="24130BA7" w14:textId="77777777" w:rsidR="00D4780E" w:rsidRDefault="00D4780E" w:rsidP="00D4780E">
      <w:pPr>
        <w:pStyle w:val="BodyA"/>
        <w:ind w:right="720"/>
        <w:rPr>
          <w:rStyle w:val="NoneA"/>
          <w:sz w:val="22"/>
          <w:szCs w:val="22"/>
        </w:rPr>
      </w:pPr>
    </w:p>
    <w:p w14:paraId="3FE411FF" w14:textId="4CDD9200" w:rsidR="005844CF" w:rsidRDefault="00D4780E" w:rsidP="00112009">
      <w:pPr>
        <w:pStyle w:val="BodyA"/>
        <w:ind w:left="720" w:right="720"/>
        <w:rPr>
          <w:sz w:val="22"/>
          <w:szCs w:val="22"/>
        </w:rPr>
      </w:pPr>
      <w:r>
        <w:rPr>
          <w:rStyle w:val="NoneA"/>
          <w:sz w:val="22"/>
          <w:szCs w:val="22"/>
        </w:rPr>
        <w:t>Proposals should also include a</w:t>
      </w:r>
      <w:r w:rsidR="00F64F61">
        <w:rPr>
          <w:rStyle w:val="NoneA"/>
          <w:sz w:val="22"/>
          <w:szCs w:val="22"/>
        </w:rPr>
        <w:t xml:space="preserve"> contact list</w:t>
      </w:r>
      <w:r w:rsidR="00ED3D0A">
        <w:rPr>
          <w:rStyle w:val="NoneA"/>
          <w:sz w:val="22"/>
          <w:szCs w:val="22"/>
        </w:rPr>
        <w:t>,</w:t>
      </w:r>
      <w:r w:rsidR="00F64F61">
        <w:rPr>
          <w:rStyle w:val="NoneA"/>
          <w:sz w:val="22"/>
          <w:szCs w:val="22"/>
        </w:rPr>
        <w:t xml:space="preserve"> including</w:t>
      </w:r>
      <w:r>
        <w:rPr>
          <w:rStyle w:val="NoneA"/>
          <w:sz w:val="22"/>
          <w:szCs w:val="22"/>
        </w:rPr>
        <w:t xml:space="preserve"> contract information for</w:t>
      </w:r>
      <w:r w:rsidR="00F64F61">
        <w:rPr>
          <w:rStyle w:val="NoneA"/>
          <w:sz w:val="22"/>
          <w:szCs w:val="22"/>
        </w:rPr>
        <w:t xml:space="preserve"> municipal </w:t>
      </w:r>
      <w:r>
        <w:rPr>
          <w:rStyle w:val="NoneA"/>
          <w:sz w:val="22"/>
          <w:szCs w:val="22"/>
        </w:rPr>
        <w:t>officials and</w:t>
      </w:r>
      <w:r w:rsidR="00F64F61">
        <w:rPr>
          <w:rStyle w:val="NoneA"/>
          <w:sz w:val="22"/>
          <w:szCs w:val="22"/>
        </w:rPr>
        <w:t xml:space="preserve"> consultant</w:t>
      </w:r>
      <w:r>
        <w:rPr>
          <w:rStyle w:val="NoneA"/>
          <w:sz w:val="22"/>
          <w:szCs w:val="22"/>
        </w:rPr>
        <w:t>s involved in developing the proposal. Please include both</w:t>
      </w:r>
      <w:r w:rsidR="00F64F61">
        <w:rPr>
          <w:rStyle w:val="NoneA"/>
          <w:sz w:val="22"/>
          <w:szCs w:val="22"/>
        </w:rPr>
        <w:t xml:space="preserve"> email </w:t>
      </w:r>
      <w:r>
        <w:rPr>
          <w:rStyle w:val="NoneA"/>
          <w:sz w:val="22"/>
          <w:szCs w:val="22"/>
        </w:rPr>
        <w:t xml:space="preserve">addresses </w:t>
      </w:r>
      <w:r w:rsidR="00F64F61">
        <w:rPr>
          <w:rStyle w:val="NoneA"/>
          <w:sz w:val="22"/>
          <w:szCs w:val="22"/>
        </w:rPr>
        <w:t>and telephone numbers.</w:t>
      </w:r>
    </w:p>
    <w:p w14:paraId="6B6B590B" w14:textId="55A90CEF" w:rsidR="005844CF" w:rsidRDefault="005844CF" w:rsidP="00F40974">
      <w:pPr>
        <w:pStyle w:val="BodyA"/>
        <w:rPr>
          <w:rStyle w:val="None"/>
          <w:sz w:val="22"/>
          <w:szCs w:val="22"/>
          <w:shd w:val="clear" w:color="auto" w:fill="C0C0C0"/>
        </w:rPr>
      </w:pPr>
    </w:p>
    <w:p w14:paraId="17B2EBC3" w14:textId="2400A279" w:rsidR="005844CF" w:rsidRPr="00C554FC" w:rsidRDefault="005844CF" w:rsidP="00F40974">
      <w:pPr>
        <w:pStyle w:val="Head3Text"/>
        <w:ind w:left="0"/>
        <w:jc w:val="left"/>
        <w:rPr>
          <w:rStyle w:val="None"/>
        </w:rPr>
      </w:pPr>
      <w:bookmarkStart w:id="33" w:name="_Environmental_Response_Submission"/>
      <w:bookmarkEnd w:id="33"/>
    </w:p>
    <w:p w14:paraId="460B5522" w14:textId="3DFE062C" w:rsidR="005844CF" w:rsidRDefault="00F64F61" w:rsidP="00F40974">
      <w:pPr>
        <w:pStyle w:val="Heading"/>
        <w:numPr>
          <w:ilvl w:val="0"/>
          <w:numId w:val="29"/>
        </w:numPr>
        <w:jc w:val="left"/>
      </w:pPr>
      <w:bookmarkStart w:id="34" w:name="_Toc31"/>
      <w:r>
        <w:rPr>
          <w:rStyle w:val="NoneA"/>
        </w:rPr>
        <w:t>HOW TO SUBMIT A</w:t>
      </w:r>
      <w:r w:rsidR="000C3E9C">
        <w:rPr>
          <w:rStyle w:val="NoneA"/>
        </w:rPr>
        <w:t>N ELECTRONIC</w:t>
      </w:r>
      <w:r>
        <w:rPr>
          <w:rStyle w:val="NoneA"/>
        </w:rPr>
        <w:t xml:space="preserve"> response</w:t>
      </w:r>
      <w:bookmarkEnd w:id="34"/>
    </w:p>
    <w:p w14:paraId="3B7FE848" w14:textId="77777777" w:rsidR="00D4780E" w:rsidRDefault="00D4780E" w:rsidP="00F40974">
      <w:pPr>
        <w:pStyle w:val="Heading"/>
        <w:tabs>
          <w:tab w:val="left" w:pos="360"/>
        </w:tabs>
        <w:ind w:left="720"/>
        <w:jc w:val="left"/>
        <w:rPr>
          <w:rStyle w:val="None"/>
          <w:u w:val="single"/>
          <w:lang w:val="fr-FR"/>
        </w:rPr>
      </w:pPr>
      <w:bookmarkStart w:id="35" w:name="_Toc32"/>
    </w:p>
    <w:p w14:paraId="066539D3" w14:textId="7DF39346" w:rsidR="00D4780E" w:rsidRDefault="00D4780E" w:rsidP="00F40974">
      <w:pPr>
        <w:pStyle w:val="Heading"/>
        <w:tabs>
          <w:tab w:val="left" w:pos="360"/>
        </w:tabs>
        <w:ind w:left="720"/>
        <w:jc w:val="left"/>
        <w:rPr>
          <w:rStyle w:val="PageNumber"/>
        </w:rPr>
      </w:pPr>
      <w:r>
        <w:rPr>
          <w:rStyle w:val="None"/>
          <w:caps w:val="0"/>
          <w:u w:val="single"/>
          <w:lang w:val="fr-FR"/>
        </w:rPr>
        <w:t>Instructions</w:t>
      </w:r>
    </w:p>
    <w:p w14:paraId="66D92AC8" w14:textId="77777777" w:rsidR="00D4780E" w:rsidRDefault="00D4780E" w:rsidP="00F40974">
      <w:pPr>
        <w:pStyle w:val="Heading"/>
        <w:tabs>
          <w:tab w:val="left" w:pos="360"/>
        </w:tabs>
        <w:ind w:left="720"/>
        <w:jc w:val="left"/>
        <w:rPr>
          <w:rStyle w:val="PageNumber"/>
        </w:rPr>
      </w:pPr>
    </w:p>
    <w:p w14:paraId="5FC4AC26" w14:textId="3920FF87" w:rsidR="005844CF" w:rsidRDefault="00F64F61" w:rsidP="00112009">
      <w:pPr>
        <w:pStyle w:val="Heading"/>
        <w:tabs>
          <w:tab w:val="left" w:pos="360"/>
        </w:tabs>
        <w:ind w:left="720"/>
        <w:jc w:val="left"/>
        <w:rPr>
          <w:rStyle w:val="NoneA"/>
          <w:rFonts w:ascii="Times New Roman" w:hAnsi="Times New Roman" w:cs="Times New Roman"/>
          <w:color w:val="auto"/>
          <w:sz w:val="24"/>
          <w:szCs w:val="24"/>
          <w14:textOutline w14:w="0" w14:cap="rnd" w14:cmpd="sng" w14:algn="ctr">
            <w14:noFill/>
            <w14:prstDash w14:val="solid"/>
            <w14:bevel/>
          </w14:textOutline>
        </w:rPr>
      </w:pPr>
      <w:r>
        <w:rPr>
          <w:rStyle w:val="PageNumber"/>
        </w:rPr>
        <w:t>submit your ELECTRONIC RESPONSE TO THE EMAIL LISTED BELOW BY THE RESPONSE DEADLINE</w:t>
      </w:r>
      <w:r w:rsidR="00ED3D0A">
        <w:rPr>
          <w:rStyle w:val="PageNumber"/>
        </w:rPr>
        <w:t>,</w:t>
      </w:r>
      <w:r>
        <w:rPr>
          <w:rStyle w:val="PageNumber"/>
        </w:rPr>
        <w:t xml:space="preserve"> to the following </w:t>
      </w:r>
      <w:r w:rsidR="000C3E9C">
        <w:rPr>
          <w:rStyle w:val="PageNumber"/>
        </w:rPr>
        <w:t xml:space="preserve">EMAIL </w:t>
      </w:r>
      <w:r>
        <w:rPr>
          <w:rStyle w:val="PageNumber"/>
        </w:rPr>
        <w:t xml:space="preserve">address: </w:t>
      </w:r>
      <w:bookmarkEnd w:id="35"/>
    </w:p>
    <w:p w14:paraId="786411E1" w14:textId="63CA75C4" w:rsidR="005844CF" w:rsidRPr="002F0F57" w:rsidRDefault="00F64F61" w:rsidP="00F40974">
      <w:pPr>
        <w:pStyle w:val="BodyA"/>
        <w:ind w:firstLine="810"/>
        <w:rPr>
          <w:rStyle w:val="None"/>
          <w:sz w:val="22"/>
          <w:szCs w:val="22"/>
        </w:rPr>
      </w:pPr>
      <w:r>
        <w:rPr>
          <w:rStyle w:val="None"/>
          <w:sz w:val="22"/>
          <w:szCs w:val="22"/>
        </w:rPr>
        <w:tab/>
      </w:r>
    </w:p>
    <w:p w14:paraId="320ED582" w14:textId="77777777" w:rsidR="005844CF" w:rsidRDefault="00F64F61" w:rsidP="00F40974">
      <w:pPr>
        <w:pStyle w:val="BodyA"/>
        <w:ind w:firstLine="810"/>
        <w:rPr>
          <w:rStyle w:val="None"/>
          <w:sz w:val="22"/>
          <w:szCs w:val="22"/>
        </w:rPr>
      </w:pPr>
      <w:r>
        <w:rPr>
          <w:rStyle w:val="None"/>
          <w:sz w:val="22"/>
          <w:szCs w:val="22"/>
          <w:lang w:val="de-DE"/>
        </w:rPr>
        <w:tab/>
        <w:t xml:space="preserve">E-Mail:  </w:t>
      </w:r>
      <w:hyperlink r:id="rId35" w:history="1">
        <w:r w:rsidRPr="0061200B">
          <w:rPr>
            <w:rStyle w:val="Hyperlink1"/>
            <w:color w:val="0070C0"/>
          </w:rPr>
          <w:t>jen.durso@mass.gov</w:t>
        </w:r>
      </w:hyperlink>
    </w:p>
    <w:p w14:paraId="38D4DC6E" w14:textId="0F7CE788" w:rsidR="005844CF" w:rsidRDefault="00F64F61" w:rsidP="00112009">
      <w:pPr>
        <w:pStyle w:val="BodyA"/>
        <w:rPr>
          <w:rStyle w:val="NoneA"/>
          <w:rFonts w:ascii="Times New Roman" w:hAnsi="Times New Roman" w:cs="Times New Roman"/>
          <w:color w:val="auto"/>
          <w:sz w:val="22"/>
          <w:szCs w:val="22"/>
          <w14:textOutline w14:w="0" w14:cap="rnd" w14:cmpd="sng" w14:algn="ctr">
            <w14:noFill/>
            <w14:prstDash w14:val="solid"/>
            <w14:bevel/>
          </w14:textOutline>
        </w:rPr>
      </w:pPr>
      <w:r>
        <w:rPr>
          <w:rStyle w:val="None"/>
          <w:b/>
          <w:bCs/>
          <w:sz w:val="22"/>
          <w:szCs w:val="22"/>
        </w:rPr>
        <w:t xml:space="preserve">  </w:t>
      </w:r>
    </w:p>
    <w:p w14:paraId="421437A8" w14:textId="77777777" w:rsidR="00D4780E" w:rsidRDefault="00F64F61" w:rsidP="00F40974">
      <w:pPr>
        <w:pStyle w:val="BodyA"/>
        <w:ind w:left="720"/>
        <w:rPr>
          <w:rStyle w:val="None"/>
          <w:sz w:val="22"/>
          <w:szCs w:val="22"/>
        </w:rPr>
      </w:pPr>
      <w:r>
        <w:rPr>
          <w:rStyle w:val="None"/>
          <w:b/>
          <w:bCs/>
          <w:sz w:val="22"/>
          <w:szCs w:val="22"/>
          <w:u w:val="single"/>
        </w:rPr>
        <w:t>Response Deadline</w:t>
      </w:r>
    </w:p>
    <w:p w14:paraId="0239A2B4" w14:textId="77777777" w:rsidR="00D4780E" w:rsidRDefault="00D4780E" w:rsidP="00F40974">
      <w:pPr>
        <w:pStyle w:val="BodyA"/>
        <w:ind w:left="720"/>
        <w:rPr>
          <w:rStyle w:val="None"/>
          <w:sz w:val="22"/>
          <w:szCs w:val="22"/>
        </w:rPr>
      </w:pPr>
    </w:p>
    <w:p w14:paraId="591930A4" w14:textId="5DC0423A" w:rsidR="005844CF" w:rsidRDefault="00F64F61" w:rsidP="00F40974">
      <w:pPr>
        <w:pStyle w:val="BodyA"/>
        <w:ind w:left="720"/>
        <w:rPr>
          <w:rStyle w:val="None"/>
          <w:sz w:val="22"/>
          <w:szCs w:val="22"/>
        </w:rPr>
      </w:pPr>
      <w:r>
        <w:rPr>
          <w:rStyle w:val="None"/>
          <w:sz w:val="22"/>
          <w:szCs w:val="22"/>
        </w:rPr>
        <w:t>Responses are due no later than</w:t>
      </w:r>
      <w:r w:rsidR="00444FD9">
        <w:rPr>
          <w:rStyle w:val="None"/>
          <w:sz w:val="22"/>
          <w:szCs w:val="22"/>
        </w:rPr>
        <w:t xml:space="preserve"> </w:t>
      </w:r>
      <w:r w:rsidR="008A0A79" w:rsidRPr="00112009">
        <w:rPr>
          <w:rStyle w:val="None"/>
          <w:b/>
          <w:bCs/>
          <w:sz w:val="22"/>
          <w:szCs w:val="22"/>
        </w:rPr>
        <w:t>October 1</w:t>
      </w:r>
      <w:r w:rsidR="006B4C63">
        <w:rPr>
          <w:rStyle w:val="None"/>
          <w:b/>
          <w:bCs/>
          <w:sz w:val="22"/>
          <w:szCs w:val="22"/>
        </w:rPr>
        <w:t>7</w:t>
      </w:r>
      <w:r w:rsidRPr="00D4780E">
        <w:rPr>
          <w:rStyle w:val="None"/>
          <w:b/>
          <w:bCs/>
          <w:sz w:val="22"/>
          <w:szCs w:val="22"/>
        </w:rPr>
        <w:t xml:space="preserve">, </w:t>
      </w:r>
      <w:r w:rsidR="00D4780E" w:rsidRPr="00D4780E">
        <w:rPr>
          <w:rStyle w:val="None"/>
          <w:b/>
          <w:bCs/>
          <w:sz w:val="22"/>
          <w:szCs w:val="22"/>
        </w:rPr>
        <w:t>2023,</w:t>
      </w:r>
      <w:r w:rsidRPr="00D4780E">
        <w:rPr>
          <w:rStyle w:val="None"/>
          <w:b/>
          <w:bCs/>
          <w:sz w:val="22"/>
          <w:szCs w:val="22"/>
          <w:lang w:val="da-DK"/>
        </w:rPr>
        <w:t xml:space="preserve"> at 5</w:t>
      </w:r>
      <w:r w:rsidR="00D4780E" w:rsidRPr="00D4780E">
        <w:rPr>
          <w:rStyle w:val="None"/>
          <w:b/>
          <w:bCs/>
          <w:sz w:val="22"/>
          <w:szCs w:val="22"/>
          <w:lang w:val="da-DK"/>
        </w:rPr>
        <w:t>:00</w:t>
      </w:r>
      <w:r w:rsidRPr="00D4780E">
        <w:rPr>
          <w:rStyle w:val="None"/>
          <w:b/>
          <w:bCs/>
          <w:sz w:val="22"/>
          <w:szCs w:val="22"/>
          <w:lang w:val="da-DK"/>
        </w:rPr>
        <w:t xml:space="preserve"> p</w:t>
      </w:r>
      <w:r w:rsidR="00B5517D" w:rsidRPr="00D4780E">
        <w:rPr>
          <w:rStyle w:val="None"/>
          <w:b/>
          <w:bCs/>
          <w:sz w:val="22"/>
          <w:szCs w:val="22"/>
          <w:lang w:val="da-DK"/>
        </w:rPr>
        <w:t>.</w:t>
      </w:r>
      <w:r w:rsidRPr="00D4780E">
        <w:rPr>
          <w:rStyle w:val="None"/>
          <w:b/>
          <w:bCs/>
          <w:sz w:val="22"/>
          <w:szCs w:val="22"/>
          <w:lang w:val="da-DK"/>
        </w:rPr>
        <w:t>m</w:t>
      </w:r>
      <w:r w:rsidR="00B5517D" w:rsidRPr="00D4780E">
        <w:rPr>
          <w:rStyle w:val="None"/>
          <w:b/>
          <w:bCs/>
          <w:sz w:val="22"/>
          <w:szCs w:val="22"/>
          <w:lang w:val="da-DK"/>
        </w:rPr>
        <w:t>.</w:t>
      </w:r>
      <w:r w:rsidR="00D4780E" w:rsidRPr="00D4780E">
        <w:rPr>
          <w:rStyle w:val="None"/>
          <w:b/>
          <w:bCs/>
          <w:sz w:val="22"/>
          <w:szCs w:val="22"/>
          <w:lang w:val="da-DK"/>
        </w:rPr>
        <w:t xml:space="preserve"> E.S.T.</w:t>
      </w:r>
      <w:r w:rsidR="00D4780E">
        <w:rPr>
          <w:rStyle w:val="None"/>
          <w:b/>
          <w:bCs/>
          <w:sz w:val="22"/>
          <w:szCs w:val="22"/>
          <w:lang w:val="da-DK"/>
        </w:rPr>
        <w:t>,</w:t>
      </w:r>
      <w:r>
        <w:rPr>
          <w:rStyle w:val="None"/>
          <w:sz w:val="22"/>
          <w:szCs w:val="22"/>
        </w:rPr>
        <w:t xml:space="preserve"> and MUST be </w:t>
      </w:r>
      <w:r w:rsidR="00D4780E">
        <w:rPr>
          <w:rStyle w:val="None"/>
          <w:sz w:val="22"/>
          <w:szCs w:val="22"/>
        </w:rPr>
        <w:t xml:space="preserve">submitted by </w:t>
      </w:r>
      <w:r>
        <w:rPr>
          <w:rStyle w:val="None"/>
          <w:sz w:val="22"/>
          <w:szCs w:val="22"/>
        </w:rPr>
        <w:t>e</w:t>
      </w:r>
      <w:r w:rsidR="00D4780E">
        <w:rPr>
          <w:rStyle w:val="None"/>
          <w:sz w:val="22"/>
          <w:szCs w:val="22"/>
        </w:rPr>
        <w:t>-</w:t>
      </w:r>
      <w:r>
        <w:rPr>
          <w:rStyle w:val="None"/>
          <w:sz w:val="22"/>
          <w:szCs w:val="22"/>
        </w:rPr>
        <w:t>mail</w:t>
      </w:r>
      <w:r w:rsidR="00D4780E">
        <w:rPr>
          <w:rStyle w:val="None"/>
          <w:sz w:val="22"/>
          <w:szCs w:val="22"/>
        </w:rPr>
        <w:t xml:space="preserve"> only, to the</w:t>
      </w:r>
      <w:r>
        <w:rPr>
          <w:rStyle w:val="None"/>
          <w:sz w:val="22"/>
          <w:szCs w:val="22"/>
        </w:rPr>
        <w:t xml:space="preserve"> address listed above.</w:t>
      </w:r>
    </w:p>
    <w:p w14:paraId="366BE4C3" w14:textId="77777777" w:rsidR="005844CF" w:rsidRDefault="005844CF" w:rsidP="00F40974">
      <w:pPr>
        <w:pStyle w:val="BodyA"/>
        <w:ind w:left="720"/>
        <w:rPr>
          <w:rStyle w:val="NoneA"/>
          <w:sz w:val="22"/>
          <w:szCs w:val="22"/>
        </w:rPr>
      </w:pPr>
    </w:p>
    <w:p w14:paraId="6433D6DE" w14:textId="64036407" w:rsidR="005844CF" w:rsidRDefault="00D4780E" w:rsidP="00F40974">
      <w:pPr>
        <w:pStyle w:val="BodyA"/>
        <w:ind w:left="720"/>
        <w:rPr>
          <w:rStyle w:val="None"/>
          <w:sz w:val="22"/>
          <w:szCs w:val="22"/>
        </w:rPr>
      </w:pPr>
      <w:r>
        <w:rPr>
          <w:rStyle w:val="None"/>
          <w:b/>
          <w:bCs/>
          <w:sz w:val="22"/>
          <w:szCs w:val="22"/>
          <w:u w:val="single"/>
        </w:rPr>
        <w:t xml:space="preserve">PLEASE NOTE: </w:t>
      </w:r>
      <w:r w:rsidR="00F64F61">
        <w:rPr>
          <w:rStyle w:val="None"/>
          <w:b/>
          <w:bCs/>
          <w:sz w:val="22"/>
          <w:szCs w:val="22"/>
          <w:u w:val="single"/>
        </w:rPr>
        <w:t>LATE RESPONSES WILL NOT BE CONSIDERED</w:t>
      </w:r>
      <w:r w:rsidR="00F64F61">
        <w:rPr>
          <w:rStyle w:val="None"/>
          <w:sz w:val="22"/>
          <w:szCs w:val="22"/>
        </w:rPr>
        <w:t>.</w:t>
      </w:r>
    </w:p>
    <w:p w14:paraId="33C6EE2C" w14:textId="77777777" w:rsidR="005844CF" w:rsidRDefault="005844CF" w:rsidP="00F40974">
      <w:pPr>
        <w:pStyle w:val="BodyA"/>
        <w:ind w:left="720"/>
        <w:rPr>
          <w:rStyle w:val="NoneA"/>
          <w:sz w:val="22"/>
          <w:szCs w:val="22"/>
        </w:rPr>
      </w:pPr>
    </w:p>
    <w:p w14:paraId="46E7B8A5" w14:textId="51369CDD" w:rsidR="005844CF" w:rsidRDefault="00F64F61" w:rsidP="00F40974">
      <w:pPr>
        <w:pStyle w:val="BodyA"/>
        <w:tabs>
          <w:tab w:val="left" w:pos="360"/>
        </w:tabs>
        <w:ind w:left="1080"/>
      </w:pPr>
      <w:r w:rsidRPr="000C3E9C">
        <w:rPr>
          <w:rStyle w:val="NoneA"/>
          <w:sz w:val="22"/>
          <w:szCs w:val="22"/>
        </w:rPr>
        <w:t xml:space="preserve"> </w:t>
      </w:r>
      <w:bookmarkStart w:id="36" w:name="_Terms_and_requirements"/>
      <w:bookmarkStart w:id="37" w:name="_Subcontracting_Policies"/>
      <w:bookmarkStart w:id="38" w:name="IPart5"/>
      <w:bookmarkStart w:id="39" w:name="_Forms_located_on"/>
      <w:bookmarkStart w:id="40" w:name="a"/>
      <w:bookmarkStart w:id="41" w:name="_Affirmative_Market_Program_Form"/>
      <w:bookmarkStart w:id="42" w:name="Bid_Response_Doc"/>
      <w:bookmarkEnd w:id="36"/>
      <w:bookmarkEnd w:id="37"/>
      <w:bookmarkEnd w:id="38"/>
      <w:bookmarkEnd w:id="39"/>
      <w:bookmarkEnd w:id="40"/>
      <w:bookmarkEnd w:id="41"/>
      <w:bookmarkEnd w:id="42"/>
    </w:p>
    <w:sectPr w:rsidR="005844CF">
      <w:headerReference w:type="default" r:id="rId36"/>
      <w:footerReference w:type="default" r:id="rId3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80910" w14:textId="77777777" w:rsidR="00300100" w:rsidRDefault="00300100">
      <w:r>
        <w:separator/>
      </w:r>
    </w:p>
  </w:endnote>
  <w:endnote w:type="continuationSeparator" w:id="0">
    <w:p w14:paraId="6C6B7DA7" w14:textId="77777777" w:rsidR="00300100" w:rsidRDefault="00300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2C6C" w14:textId="77777777" w:rsidR="009A2C96" w:rsidRDefault="009A2C96">
    <w:pPr>
      <w:pStyle w:val="BodyA"/>
    </w:pPr>
    <w:r>
      <w:rPr>
        <w:i/>
        <w:iCs/>
        <w:sz w:val="18"/>
        <w:szCs w:val="18"/>
        <w:lang w:val="da-DK"/>
      </w:rPr>
      <w:t>Table of Contents</w:t>
    </w:r>
    <w:r>
      <w:rPr>
        <w:i/>
        <w:iCs/>
        <w:sz w:val="18"/>
        <w:szCs w:val="18"/>
        <w:lang w:val="da-DK"/>
      </w:rPr>
      <w:tab/>
    </w:r>
    <w:r>
      <w:rPr>
        <w:i/>
        <w:iCs/>
        <w:sz w:val="18"/>
        <w:szCs w:val="18"/>
        <w:lang w:val="da-DK"/>
      </w:rPr>
      <w:tab/>
    </w:r>
    <w:r>
      <w:rPr>
        <w:i/>
        <w:iCs/>
        <w:sz w:val="18"/>
        <w:szCs w:val="18"/>
        <w:lang w:val="da-DK"/>
      </w:rPr>
      <w:tab/>
    </w:r>
    <w:r>
      <w:rPr>
        <w:i/>
        <w:iCs/>
        <w:sz w:val="18"/>
        <w:szCs w:val="18"/>
        <w:lang w:val="da-DK"/>
      </w:rPr>
      <w:tab/>
    </w:r>
    <w:r>
      <w:rPr>
        <w:i/>
        <w:iCs/>
        <w:sz w:val="18"/>
        <w:szCs w:val="18"/>
        <w:lang w:val="da-DK"/>
      </w:rPr>
      <w:tab/>
    </w:r>
    <w:r>
      <w:rPr>
        <w:i/>
        <w:iCs/>
        <w:sz w:val="18"/>
        <w:szCs w:val="18"/>
        <w:lang w:val="da-DK"/>
      </w:rPr>
      <w:tab/>
    </w:r>
    <w:r>
      <w:rPr>
        <w:i/>
        <w:iCs/>
        <w:sz w:val="18"/>
        <w:szCs w:val="18"/>
        <w:lang w:val="da-DK"/>
      </w:rPr>
      <w:tab/>
    </w:r>
    <w:r>
      <w:rPr>
        <w:i/>
        <w:iCs/>
        <w:sz w:val="18"/>
        <w:szCs w:val="18"/>
        <w:lang w:val="da-DK"/>
      </w:rPr>
      <w:tab/>
    </w:r>
    <w:r>
      <w:rPr>
        <w:i/>
        <w:iCs/>
        <w:sz w:val="18"/>
        <w:szCs w:val="18"/>
        <w:lang w:val="da-DK"/>
      </w:rPr>
      <w:tab/>
    </w:r>
    <w:r>
      <w:rPr>
        <w:i/>
        <w:iCs/>
        <w:sz w:val="18"/>
        <w:szCs w:val="18"/>
        <w:lang w:val="da-DK"/>
      </w:rPr>
      <w:tab/>
    </w:r>
    <w:r>
      <w:rPr>
        <w:i/>
        <w:iCs/>
        <w:sz w:val="18"/>
        <w:szCs w:val="18"/>
        <w:lang w:val="da-DK"/>
      </w:rPr>
      <w:tab/>
      <w:t xml:space="preserve"> Page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w:t>
    </w:r>
    <w:r>
      <w:rPr>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F857" w14:textId="77777777" w:rsidR="009A2C96" w:rsidRDefault="009A2C96">
    <w:pPr>
      <w:pStyle w:val="BodyA"/>
      <w:jc w:val="center"/>
    </w:pPr>
  </w:p>
  <w:p w14:paraId="4492F946" w14:textId="0A6EA586" w:rsidR="009A2C96" w:rsidRDefault="009A2C96">
    <w:pPr>
      <w:pStyle w:val="BodyA"/>
      <w:jc w:val="center"/>
      <w:rPr>
        <w:lang w:val="de-DE"/>
      </w:rPr>
    </w:pPr>
    <w:r>
      <w:rPr>
        <w:lang w:val="de-DE"/>
      </w:rPr>
      <w:t>RFR# BWR 202</w:t>
    </w:r>
    <w:r w:rsidR="00946880">
      <w:rPr>
        <w:lang w:val="de-DE"/>
      </w:rPr>
      <w:t>4</w:t>
    </w:r>
    <w:r>
      <w:rPr>
        <w:lang w:val="de-DE"/>
      </w:rPr>
      <w:t>-</w:t>
    </w:r>
    <w:r w:rsidR="00134C23">
      <w:rPr>
        <w:lang w:val="de-DE"/>
      </w:rPr>
      <w:t>01</w:t>
    </w:r>
    <w:r>
      <w:rPr>
        <w:lang w:val="de-DE"/>
      </w:rPr>
      <w:t>-WMA</w:t>
    </w:r>
  </w:p>
  <w:p w14:paraId="5571B9D6" w14:textId="77777777" w:rsidR="009A2C96" w:rsidRDefault="009A2C96">
    <w:pPr>
      <w:pStyle w:val="BodyA"/>
      <w:jc w:val="center"/>
    </w:pPr>
    <w:r>
      <w:rPr>
        <w:lang w:val="da-DK"/>
      </w:rPr>
      <w:t xml:space="preserve">Page </w:t>
    </w:r>
    <w:r>
      <w:fldChar w:fldCharType="begin"/>
    </w:r>
    <w:r>
      <w:instrText xml:space="preserve"> PAGE </w:instrText>
    </w:r>
    <w:r>
      <w:fldChar w:fldCharType="separate"/>
    </w:r>
    <w:r>
      <w:rPr>
        <w:noProof/>
      </w:rPr>
      <w:t>1</w:t>
    </w:r>
    <w: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EB29E" w14:textId="77777777" w:rsidR="00300100" w:rsidRDefault="00300100">
      <w:r>
        <w:separator/>
      </w:r>
    </w:p>
  </w:footnote>
  <w:footnote w:type="continuationSeparator" w:id="0">
    <w:p w14:paraId="29BB1502" w14:textId="77777777" w:rsidR="00300100" w:rsidRDefault="00300100">
      <w:r>
        <w:continuationSeparator/>
      </w:r>
    </w:p>
  </w:footnote>
  <w:footnote w:id="1">
    <w:p w14:paraId="0A066967" w14:textId="77777777" w:rsidR="00970732" w:rsidRPr="002B31DC" w:rsidRDefault="0093148E" w:rsidP="00970732">
      <w:pPr>
        <w:pStyle w:val="FootnoteText"/>
        <w:rPr>
          <w:rFonts w:ascii="Times New Roman" w:hAnsi="Times New Roman" w:cs="Times New Roman"/>
        </w:rPr>
      </w:pPr>
      <w:r>
        <w:rPr>
          <w:rStyle w:val="FootnoteReference"/>
        </w:rPr>
        <w:footnoteRef/>
      </w:r>
      <w:r>
        <w:t xml:space="preserve"> </w:t>
      </w:r>
      <w:r w:rsidR="00970732" w:rsidRPr="00DA1A78">
        <w:rPr>
          <w:rFonts w:ascii="Arial" w:hAnsi="Arial" w:cs="Arial"/>
        </w:rPr>
        <w:t xml:space="preserve">“Environmental justice is based on the principle that all people have a right to be protected from environmental hazards and to live in and enjoy a clean and healthful environment regardless of race, color, national origin, income, or English language proficiency. Environmental justice is the equal protection and meaningful involvement of all people and communities with respect to the development, implementation, and enforcement of energy, climate change, and environmental laws, regulations, and policies and the equitable distribution of energy and environmental benefits and burdens.”  See Environmental Justice Policy of the Executive Office of Energy and Environmental Affairs (updated June 24, 2021): </w:t>
      </w:r>
      <w:hyperlink r:id="rId1" w:history="1">
        <w:r w:rsidR="00970732" w:rsidRPr="00DA1A78">
          <w:rPr>
            <w:rStyle w:val="Hyperlink"/>
            <w:rFonts w:ascii="Arial" w:hAnsi="Arial" w:cs="Arial"/>
          </w:rPr>
          <w:t>https://www.mass.gov/doc/environmental-justice-policy6242021-update/download</w:t>
        </w:r>
      </w:hyperlink>
      <w:r w:rsidR="00970732" w:rsidRPr="002B31DC">
        <w:rPr>
          <w:rFonts w:ascii="Times New Roman" w:hAnsi="Times New Roman" w:cs="Times New Roman"/>
        </w:rPr>
        <w:t>.</w:t>
      </w:r>
    </w:p>
    <w:p w14:paraId="249C1140" w14:textId="6A72D9DA" w:rsidR="0093148E" w:rsidRDefault="0093148E" w:rsidP="0093148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C5D75" w14:textId="77777777" w:rsidR="009A2C96" w:rsidRDefault="009A2C96">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3D92" w14:textId="77777777" w:rsidR="009A2C96" w:rsidRDefault="009A2C9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3C6F"/>
    <w:multiLevelType w:val="hybridMultilevel"/>
    <w:tmpl w:val="5AB8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B0A12"/>
    <w:multiLevelType w:val="hybridMultilevel"/>
    <w:tmpl w:val="25E29618"/>
    <w:styleLink w:val="ImportedStyle5"/>
    <w:lvl w:ilvl="0" w:tplc="A81CE144">
      <w:start w:val="1"/>
      <w:numFmt w:val="bullet"/>
      <w:lvlText w:val="·"/>
      <w:lvlJc w:val="left"/>
      <w:pPr>
        <w:tabs>
          <w:tab w:val="left" w:pos="254"/>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4A536E">
      <w:start w:val="1"/>
      <w:numFmt w:val="bullet"/>
      <w:lvlText w:val="·"/>
      <w:lvlJc w:val="left"/>
      <w:pPr>
        <w:tabs>
          <w:tab w:val="left" w:pos="254"/>
          <w:tab w:val="left" w:pos="1018"/>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C063086">
      <w:start w:val="1"/>
      <w:numFmt w:val="bullet"/>
      <w:lvlText w:val="▪"/>
      <w:lvlJc w:val="left"/>
      <w:pPr>
        <w:tabs>
          <w:tab w:val="left" w:pos="254"/>
          <w:tab w:val="left" w:pos="1018"/>
          <w:tab w:val="left" w:pos="1440"/>
          <w:tab w:val="left" w:pos="1781"/>
          <w:tab w:val="left" w:pos="2417"/>
          <w:tab w:val="left" w:pos="2880"/>
          <w:tab w:val="left" w:pos="3180"/>
          <w:tab w:val="left" w:pos="3600"/>
          <w:tab w:val="left" w:pos="3943"/>
          <w:tab w:val="left" w:pos="4320"/>
          <w:tab w:val="left" w:pos="4579"/>
          <w:tab w:val="left" w:pos="5040"/>
          <w:tab w:val="left" w:pos="5342"/>
          <w:tab w:val="left" w:pos="57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BC48B42">
      <w:start w:val="1"/>
      <w:numFmt w:val="bullet"/>
      <w:lvlText w:val="·"/>
      <w:lvlJc w:val="left"/>
      <w:pPr>
        <w:tabs>
          <w:tab w:val="left" w:pos="254"/>
          <w:tab w:val="left" w:pos="1018"/>
          <w:tab w:val="left" w:pos="1440"/>
          <w:tab w:val="left" w:pos="1781"/>
          <w:tab w:val="left" w:pos="2160"/>
          <w:tab w:val="left" w:pos="2417"/>
          <w:tab w:val="left" w:pos="3180"/>
          <w:tab w:val="left" w:pos="3600"/>
          <w:tab w:val="left" w:pos="3943"/>
          <w:tab w:val="left" w:pos="4320"/>
          <w:tab w:val="left" w:pos="4579"/>
          <w:tab w:val="left" w:pos="5040"/>
          <w:tab w:val="left" w:pos="5342"/>
          <w:tab w:val="left" w:pos="57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DA83504">
      <w:start w:val="1"/>
      <w:numFmt w:val="bullet"/>
      <w:lvlText w:val="o"/>
      <w:lvlJc w:val="left"/>
      <w:pPr>
        <w:tabs>
          <w:tab w:val="left" w:pos="254"/>
          <w:tab w:val="left" w:pos="1018"/>
          <w:tab w:val="left" w:pos="1440"/>
          <w:tab w:val="left" w:pos="1781"/>
          <w:tab w:val="left" w:pos="2160"/>
          <w:tab w:val="left" w:pos="2417"/>
          <w:tab w:val="left" w:pos="2880"/>
          <w:tab w:val="left" w:pos="3180"/>
          <w:tab w:val="left" w:pos="3943"/>
          <w:tab w:val="left" w:pos="4320"/>
          <w:tab w:val="left" w:pos="4579"/>
          <w:tab w:val="left" w:pos="5040"/>
          <w:tab w:val="left" w:pos="5342"/>
          <w:tab w:val="left" w:pos="57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2A94FA">
      <w:start w:val="1"/>
      <w:numFmt w:val="bullet"/>
      <w:lvlText w:val="▪"/>
      <w:lvlJc w:val="left"/>
      <w:pPr>
        <w:tabs>
          <w:tab w:val="left" w:pos="254"/>
          <w:tab w:val="left" w:pos="1018"/>
          <w:tab w:val="left" w:pos="1440"/>
          <w:tab w:val="left" w:pos="1781"/>
          <w:tab w:val="left" w:pos="2160"/>
          <w:tab w:val="left" w:pos="2417"/>
          <w:tab w:val="left" w:pos="2880"/>
          <w:tab w:val="left" w:pos="3180"/>
          <w:tab w:val="left" w:pos="3600"/>
          <w:tab w:val="left" w:pos="3943"/>
          <w:tab w:val="left" w:pos="4579"/>
          <w:tab w:val="left" w:pos="5040"/>
          <w:tab w:val="left" w:pos="5342"/>
          <w:tab w:val="left" w:pos="57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02E5B4">
      <w:start w:val="1"/>
      <w:numFmt w:val="bullet"/>
      <w:lvlText w:val="·"/>
      <w:lvlJc w:val="left"/>
      <w:pPr>
        <w:tabs>
          <w:tab w:val="left" w:pos="254"/>
          <w:tab w:val="left" w:pos="1018"/>
          <w:tab w:val="left" w:pos="1440"/>
          <w:tab w:val="left" w:pos="1781"/>
          <w:tab w:val="left" w:pos="2160"/>
          <w:tab w:val="left" w:pos="2417"/>
          <w:tab w:val="left" w:pos="2880"/>
          <w:tab w:val="left" w:pos="3180"/>
          <w:tab w:val="left" w:pos="3600"/>
          <w:tab w:val="left" w:pos="3943"/>
          <w:tab w:val="left" w:pos="4320"/>
          <w:tab w:val="left" w:pos="4579"/>
          <w:tab w:val="left" w:pos="5342"/>
          <w:tab w:val="left" w:pos="57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663796">
      <w:start w:val="1"/>
      <w:numFmt w:val="bullet"/>
      <w:lvlText w:val="o"/>
      <w:lvlJc w:val="left"/>
      <w:pPr>
        <w:tabs>
          <w:tab w:val="left" w:pos="254"/>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CEE558">
      <w:start w:val="1"/>
      <w:numFmt w:val="bullet"/>
      <w:lvlText w:val="▪"/>
      <w:lvlJc w:val="left"/>
      <w:pPr>
        <w:tabs>
          <w:tab w:val="left" w:pos="254"/>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566137"/>
    <w:multiLevelType w:val="hybridMultilevel"/>
    <w:tmpl w:val="A386E59C"/>
    <w:styleLink w:val="ImportedStyle7"/>
    <w:lvl w:ilvl="0" w:tplc="2B54AD36">
      <w:start w:val="1"/>
      <w:numFmt w:val="decimal"/>
      <w:lvlText w:val="%1."/>
      <w:lvlJc w:val="left"/>
      <w:pPr>
        <w:tabs>
          <w:tab w:val="left" w:pos="254"/>
          <w:tab w:val="left" w:pos="630"/>
          <w:tab w:val="left" w:pos="1018"/>
          <w:tab w:val="left" w:pos="1440"/>
          <w:tab w:val="num" w:pos="1781"/>
          <w:tab w:val="left" w:pos="2160"/>
          <w:tab w:val="left" w:pos="2417"/>
          <w:tab w:val="left" w:pos="2880"/>
          <w:tab w:val="left" w:pos="3180"/>
          <w:tab w:val="left" w:pos="3600"/>
          <w:tab w:val="left" w:pos="3943"/>
          <w:tab w:val="left" w:pos="4320"/>
          <w:tab w:val="left" w:pos="4579"/>
          <w:tab w:val="left" w:pos="5040"/>
          <w:tab w:val="left" w:pos="5342"/>
          <w:tab w:val="left" w:pos="57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5985234">
      <w:start w:val="1"/>
      <w:numFmt w:val="lowerLetter"/>
      <w:suff w:val="nothing"/>
      <w:lvlText w:val="%2."/>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2160" w:firstLine="168"/>
      </w:pPr>
      <w:rPr>
        <w:rFonts w:hAnsi="Arial Unicode MS"/>
        <w:caps w:val="0"/>
        <w:smallCaps w:val="0"/>
        <w:strike w:val="0"/>
        <w:dstrike w:val="0"/>
        <w:outline w:val="0"/>
        <w:emboss w:val="0"/>
        <w:imprint w:val="0"/>
        <w:spacing w:val="0"/>
        <w:w w:val="100"/>
        <w:kern w:val="0"/>
        <w:position w:val="0"/>
        <w:highlight w:val="none"/>
        <w:vertAlign w:val="baseline"/>
      </w:rPr>
    </w:lvl>
    <w:lvl w:ilvl="2" w:tplc="0A70A758">
      <w:start w:val="1"/>
      <w:numFmt w:val="lowerRoman"/>
      <w:lvlText w:val="%3."/>
      <w:lvlJc w:val="left"/>
      <w:pPr>
        <w:tabs>
          <w:tab w:val="left" w:pos="254"/>
          <w:tab w:val="left" w:pos="630"/>
          <w:tab w:val="left" w:pos="1018"/>
          <w:tab w:val="left" w:pos="1440"/>
          <w:tab w:val="left" w:pos="1781"/>
          <w:tab w:val="left" w:pos="2160"/>
          <w:tab w:val="left" w:pos="2417"/>
          <w:tab w:val="left" w:pos="2880"/>
          <w:tab w:val="num" w:pos="3221"/>
          <w:tab w:val="left" w:pos="3600"/>
          <w:tab w:val="left" w:pos="3943"/>
          <w:tab w:val="left" w:pos="4320"/>
          <w:tab w:val="left" w:pos="4579"/>
          <w:tab w:val="left" w:pos="5040"/>
          <w:tab w:val="left" w:pos="5342"/>
          <w:tab w:val="left" w:pos="5760"/>
        </w:tabs>
        <w:ind w:left="2880" w:firstLine="99"/>
      </w:pPr>
      <w:rPr>
        <w:rFonts w:hAnsi="Arial Unicode MS"/>
        <w:caps w:val="0"/>
        <w:smallCaps w:val="0"/>
        <w:strike w:val="0"/>
        <w:dstrike w:val="0"/>
        <w:outline w:val="0"/>
        <w:emboss w:val="0"/>
        <w:imprint w:val="0"/>
        <w:spacing w:val="0"/>
        <w:w w:val="100"/>
        <w:kern w:val="0"/>
        <w:position w:val="0"/>
        <w:highlight w:val="none"/>
        <w:vertAlign w:val="baseline"/>
      </w:rPr>
    </w:lvl>
    <w:lvl w:ilvl="3" w:tplc="6044A47C">
      <w:start w:val="1"/>
      <w:numFmt w:val="decimal"/>
      <w:lvlText w:val="%4."/>
      <w:lvlJc w:val="left"/>
      <w:pPr>
        <w:tabs>
          <w:tab w:val="left" w:pos="254"/>
          <w:tab w:val="left" w:pos="630"/>
          <w:tab w:val="left" w:pos="1018"/>
          <w:tab w:val="left" w:pos="1440"/>
          <w:tab w:val="left" w:pos="1781"/>
          <w:tab w:val="left" w:pos="2160"/>
          <w:tab w:val="left" w:pos="2417"/>
          <w:tab w:val="left" w:pos="2880"/>
          <w:tab w:val="left" w:pos="3180"/>
          <w:tab w:val="left" w:pos="3600"/>
          <w:tab w:val="num" w:pos="3941"/>
          <w:tab w:val="left" w:pos="3943"/>
          <w:tab w:val="left" w:pos="4320"/>
          <w:tab w:val="left" w:pos="4579"/>
          <w:tab w:val="left" w:pos="5040"/>
          <w:tab w:val="left" w:pos="5342"/>
          <w:tab w:val="left" w:pos="5760"/>
        </w:tabs>
        <w:ind w:left="3600" w:hanging="2"/>
      </w:pPr>
      <w:rPr>
        <w:rFonts w:hAnsi="Arial Unicode MS"/>
        <w:caps w:val="0"/>
        <w:smallCaps w:val="0"/>
        <w:strike w:val="0"/>
        <w:dstrike w:val="0"/>
        <w:outline w:val="0"/>
        <w:emboss w:val="0"/>
        <w:imprint w:val="0"/>
        <w:spacing w:val="0"/>
        <w:w w:val="100"/>
        <w:kern w:val="0"/>
        <w:position w:val="0"/>
        <w:highlight w:val="none"/>
        <w:vertAlign w:val="baseline"/>
      </w:rPr>
    </w:lvl>
    <w:lvl w:ilvl="4" w:tplc="BC6C1944">
      <w:start w:val="1"/>
      <w:numFmt w:val="lowerLetter"/>
      <w:suff w:val="nothing"/>
      <w:lvlText w:val="%5."/>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4320" w:firstLine="164"/>
      </w:pPr>
      <w:rPr>
        <w:rFonts w:hAnsi="Arial Unicode MS"/>
        <w:caps w:val="0"/>
        <w:smallCaps w:val="0"/>
        <w:strike w:val="0"/>
        <w:dstrike w:val="0"/>
        <w:outline w:val="0"/>
        <w:emboss w:val="0"/>
        <w:imprint w:val="0"/>
        <w:spacing w:val="0"/>
        <w:w w:val="100"/>
        <w:kern w:val="0"/>
        <w:position w:val="0"/>
        <w:highlight w:val="none"/>
        <w:vertAlign w:val="baseline"/>
      </w:rPr>
    </w:lvl>
    <w:lvl w:ilvl="5" w:tplc="A1885598">
      <w:start w:val="1"/>
      <w:numFmt w:val="lowerRoman"/>
      <w:lvlText w:val="%6."/>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num" w:pos="5381"/>
          <w:tab w:val="left" w:pos="5760"/>
        </w:tabs>
        <w:ind w:left="5040" w:firstLine="97"/>
      </w:pPr>
      <w:rPr>
        <w:rFonts w:hAnsi="Arial Unicode MS"/>
        <w:caps w:val="0"/>
        <w:smallCaps w:val="0"/>
        <w:strike w:val="0"/>
        <w:dstrike w:val="0"/>
        <w:outline w:val="0"/>
        <w:emboss w:val="0"/>
        <w:imprint w:val="0"/>
        <w:spacing w:val="0"/>
        <w:w w:val="100"/>
        <w:kern w:val="0"/>
        <w:position w:val="0"/>
        <w:highlight w:val="none"/>
        <w:vertAlign w:val="baseline"/>
      </w:rPr>
    </w:lvl>
    <w:lvl w:ilvl="6" w:tplc="269C88CE">
      <w:start w:val="1"/>
      <w:numFmt w:val="decimal"/>
      <w:lvlText w:val="%7."/>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 w:val="num" w:pos="6101"/>
        </w:tabs>
        <w:ind w:left="5760" w:hanging="38"/>
      </w:pPr>
      <w:rPr>
        <w:rFonts w:hAnsi="Arial Unicode MS"/>
        <w:caps w:val="0"/>
        <w:smallCaps w:val="0"/>
        <w:strike w:val="0"/>
        <w:dstrike w:val="0"/>
        <w:outline w:val="0"/>
        <w:emboss w:val="0"/>
        <w:imprint w:val="0"/>
        <w:spacing w:val="0"/>
        <w:w w:val="100"/>
        <w:kern w:val="0"/>
        <w:position w:val="0"/>
        <w:highlight w:val="none"/>
        <w:vertAlign w:val="baseline"/>
      </w:rPr>
    </w:lvl>
    <w:lvl w:ilvl="7" w:tplc="A6905C62">
      <w:start w:val="1"/>
      <w:numFmt w:val="lowerLetter"/>
      <w:lvlText w:val="%8."/>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 w:val="num" w:pos="6821"/>
        </w:tabs>
        <w:ind w:left="6480" w:hanging="38"/>
      </w:pPr>
      <w:rPr>
        <w:rFonts w:hAnsi="Arial Unicode MS"/>
        <w:caps w:val="0"/>
        <w:smallCaps w:val="0"/>
        <w:strike w:val="0"/>
        <w:dstrike w:val="0"/>
        <w:outline w:val="0"/>
        <w:emboss w:val="0"/>
        <w:imprint w:val="0"/>
        <w:spacing w:val="0"/>
        <w:w w:val="100"/>
        <w:kern w:val="0"/>
        <w:position w:val="0"/>
        <w:highlight w:val="none"/>
        <w:vertAlign w:val="baseline"/>
      </w:rPr>
    </w:lvl>
    <w:lvl w:ilvl="8" w:tplc="A6882286">
      <w:start w:val="1"/>
      <w:numFmt w:val="lowerRoman"/>
      <w:lvlText w:val="%9."/>
      <w:lvlJc w:val="left"/>
      <w:pPr>
        <w:tabs>
          <w:tab w:val="left" w:pos="254"/>
          <w:tab w:val="left" w:pos="63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 w:val="num" w:pos="7541"/>
        </w:tabs>
        <w:ind w:left="7200" w:firstLine="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A713076"/>
    <w:multiLevelType w:val="hybridMultilevel"/>
    <w:tmpl w:val="810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E91A33"/>
    <w:multiLevelType w:val="hybridMultilevel"/>
    <w:tmpl w:val="82824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65B74"/>
    <w:multiLevelType w:val="hybridMultilevel"/>
    <w:tmpl w:val="62B0897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2021BE"/>
    <w:multiLevelType w:val="hybridMultilevel"/>
    <w:tmpl w:val="7FDA39AC"/>
    <w:styleLink w:val="ImportedStyle4"/>
    <w:lvl w:ilvl="0" w:tplc="FA68FBD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3605852">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B48E639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7F84A3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0D8E43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556980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480A39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AB669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4D6C7B04">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12FA2FC1"/>
    <w:multiLevelType w:val="hybridMultilevel"/>
    <w:tmpl w:val="8CCAB91C"/>
    <w:lvl w:ilvl="0" w:tplc="FFFFFFFF">
      <w:start w:val="1"/>
      <w:numFmt w:val="decimal"/>
      <w:lvlText w:val="%1."/>
      <w:lvlJc w:val="left"/>
      <w:pPr>
        <w:ind w:left="720" w:hanging="360"/>
      </w:p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A00563"/>
    <w:multiLevelType w:val="hybridMultilevel"/>
    <w:tmpl w:val="E43EBF84"/>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9390A"/>
    <w:multiLevelType w:val="multilevel"/>
    <w:tmpl w:val="9B6641CA"/>
    <w:lvl w:ilvl="0">
      <w:start w:val="1"/>
      <w:numFmt w:val="decimal"/>
      <w:lvlText w:val="%1."/>
      <w:lvlJc w:val="left"/>
      <w:pPr>
        <w:tabs>
          <w:tab w:val="num" w:pos="720"/>
        </w:tabs>
        <w:ind w:left="1098" w:hanging="1098"/>
      </w:pPr>
      <w:rPr>
        <w:rFonts w:ascii="Arial" w:eastAsia="Arial" w:hAnsi="Arial" w:cs="Arial"/>
        <w:b/>
        <w:bCs/>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decimal"/>
      <w:lvlText w:val="%1.%2."/>
      <w:lvlJc w:val="left"/>
      <w:pPr>
        <w:tabs>
          <w:tab w:val="num" w:pos="648"/>
        </w:tabs>
        <w:ind w:left="770" w:hanging="77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lvlText w:val="%1.%2.%3."/>
      <w:lvlJc w:val="left"/>
      <w:pPr>
        <w:tabs>
          <w:tab w:val="num" w:pos="900"/>
        </w:tabs>
        <w:ind w:left="1091" w:hanging="1091"/>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lvlText w:val="%1.%2.%3.%4."/>
      <w:lvlJc w:val="left"/>
      <w:pPr>
        <w:tabs>
          <w:tab w:val="num" w:pos="900"/>
        </w:tabs>
        <w:ind w:left="1091" w:hanging="1091"/>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decimal"/>
      <w:lvlText w:val="%1.%2.%3.%4.%5."/>
      <w:lvlJc w:val="left"/>
      <w:pPr>
        <w:tabs>
          <w:tab w:val="num" w:pos="900"/>
        </w:tabs>
        <w:ind w:left="1091" w:hanging="1091"/>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decimal"/>
      <w:suff w:val="nothing"/>
      <w:lvlText w:val="%1.%2.%3.%4.%5.%6."/>
      <w:lvlJc w:val="left"/>
      <w:pPr>
        <w:ind w:left="313" w:hanging="313"/>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nothing"/>
      <w:lvlText w:val="%1.%2.%3.%4.%5.%6.%7."/>
      <w:lvlJc w:val="left"/>
      <w:pPr>
        <w:ind w:left="313" w:hanging="313"/>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decimal"/>
      <w:suff w:val="nothing"/>
      <w:lvlText w:val="%1.%2.%3.%4.%5.%6.%7.%8."/>
      <w:lvlJc w:val="left"/>
      <w:pPr>
        <w:ind w:left="313" w:hanging="313"/>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decimal"/>
      <w:suff w:val="nothing"/>
      <w:lvlText w:val="%1.%2.%3.%4.%5.%6.%7.%8.%9."/>
      <w:lvlJc w:val="left"/>
      <w:pPr>
        <w:ind w:left="313" w:hanging="313"/>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1D9800AC"/>
    <w:multiLevelType w:val="hybridMultilevel"/>
    <w:tmpl w:val="98B6ED66"/>
    <w:numStyleLink w:val="ImportedStyle3"/>
  </w:abstractNum>
  <w:abstractNum w:abstractNumId="11" w15:restartNumberingAfterBreak="0">
    <w:nsid w:val="1E0D14A1"/>
    <w:multiLevelType w:val="hybridMultilevel"/>
    <w:tmpl w:val="1224656A"/>
    <w:styleLink w:val="ImportedStyle14"/>
    <w:lvl w:ilvl="0" w:tplc="3244D3EE">
      <w:start w:val="1"/>
      <w:numFmt w:val="bullet"/>
      <w:lvlText w:val="·"/>
      <w:lvlJc w:val="left"/>
      <w:pPr>
        <w:tabs>
          <w:tab w:val="num" w:pos="720"/>
        </w:tabs>
        <w:ind w:left="36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B0289C">
      <w:start w:val="1"/>
      <w:numFmt w:val="bullet"/>
      <w:lvlText w:val="o"/>
      <w:lvlJc w:val="left"/>
      <w:pPr>
        <w:tabs>
          <w:tab w:val="num" w:pos="1440"/>
        </w:tabs>
        <w:ind w:left="108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1308832">
      <w:start w:val="1"/>
      <w:numFmt w:val="bullet"/>
      <w:lvlText w:val="▪"/>
      <w:lvlJc w:val="left"/>
      <w:pPr>
        <w:tabs>
          <w:tab w:val="num" w:pos="2160"/>
        </w:tabs>
        <w:ind w:left="18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0C2039A">
      <w:start w:val="1"/>
      <w:numFmt w:val="bullet"/>
      <w:lvlText w:val="·"/>
      <w:lvlJc w:val="left"/>
      <w:pPr>
        <w:tabs>
          <w:tab w:val="num" w:pos="2880"/>
        </w:tabs>
        <w:ind w:left="252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9EE038">
      <w:start w:val="1"/>
      <w:numFmt w:val="bullet"/>
      <w:lvlText w:val="o"/>
      <w:lvlJc w:val="left"/>
      <w:pPr>
        <w:tabs>
          <w:tab w:val="num" w:pos="3600"/>
        </w:tabs>
        <w:ind w:left="324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D0B24E">
      <w:start w:val="1"/>
      <w:numFmt w:val="bullet"/>
      <w:lvlText w:val="▪"/>
      <w:lvlJc w:val="left"/>
      <w:pPr>
        <w:tabs>
          <w:tab w:val="num" w:pos="4320"/>
        </w:tabs>
        <w:ind w:left="396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7C169E">
      <w:start w:val="1"/>
      <w:numFmt w:val="bullet"/>
      <w:lvlText w:val="·"/>
      <w:lvlJc w:val="left"/>
      <w:pPr>
        <w:tabs>
          <w:tab w:val="num" w:pos="5040"/>
        </w:tabs>
        <w:ind w:left="4680"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F42284">
      <w:start w:val="1"/>
      <w:numFmt w:val="bullet"/>
      <w:lvlText w:val="o"/>
      <w:lvlJc w:val="left"/>
      <w:pPr>
        <w:tabs>
          <w:tab w:val="num" w:pos="5760"/>
        </w:tabs>
        <w:ind w:left="540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DE6590">
      <w:start w:val="1"/>
      <w:numFmt w:val="bullet"/>
      <w:lvlText w:val="▪"/>
      <w:lvlJc w:val="left"/>
      <w:pPr>
        <w:tabs>
          <w:tab w:val="num" w:pos="6480"/>
        </w:tabs>
        <w:ind w:left="6120" w:firstLine="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F8D1929"/>
    <w:multiLevelType w:val="hybridMultilevel"/>
    <w:tmpl w:val="E35A8B8C"/>
    <w:lvl w:ilvl="0" w:tplc="5B5A0D2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93472"/>
    <w:multiLevelType w:val="hybridMultilevel"/>
    <w:tmpl w:val="47586120"/>
    <w:lvl w:ilvl="0" w:tplc="04090001">
      <w:start w:val="1"/>
      <w:numFmt w:val="bullet"/>
      <w:lvlText w:val=""/>
      <w:lvlJc w:val="left"/>
      <w:pPr>
        <w:ind w:left="720" w:hanging="360"/>
      </w:pPr>
      <w:rPr>
        <w:rFonts w:ascii="Symbol" w:hAnsi="Symbol" w:hint="default"/>
      </w:rPr>
    </w:lvl>
    <w:lvl w:ilvl="1" w:tplc="97263804">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0220E0"/>
    <w:multiLevelType w:val="hybridMultilevel"/>
    <w:tmpl w:val="CCD489EA"/>
    <w:styleLink w:val="ImportedStyle2"/>
    <w:lvl w:ilvl="0" w:tplc="360013FA">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E88BE90">
      <w:start w:val="1"/>
      <w:numFmt w:val="decimal"/>
      <w:lvlText w:val="%2."/>
      <w:lvlJc w:val="left"/>
      <w:pPr>
        <w:tabs>
          <w:tab w:val="left" w:pos="720"/>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34C4356">
      <w:start w:val="1"/>
      <w:numFmt w:val="decimal"/>
      <w:lvlText w:val="%3."/>
      <w:lvlJc w:val="left"/>
      <w:pPr>
        <w:tabs>
          <w:tab w:val="left" w:pos="720"/>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B2EED664">
      <w:start w:val="1"/>
      <w:numFmt w:val="decimal"/>
      <w:lvlText w:val="%4."/>
      <w:lvlJc w:val="left"/>
      <w:pPr>
        <w:tabs>
          <w:tab w:val="left" w:pos="720"/>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37A1FD0">
      <w:start w:val="1"/>
      <w:numFmt w:val="decimal"/>
      <w:lvlText w:val="%5."/>
      <w:lvlJc w:val="left"/>
      <w:pPr>
        <w:tabs>
          <w:tab w:val="left" w:pos="720"/>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E9E210EE">
      <w:start w:val="1"/>
      <w:numFmt w:val="decimal"/>
      <w:lvlText w:val="%6."/>
      <w:lvlJc w:val="left"/>
      <w:pPr>
        <w:tabs>
          <w:tab w:val="left" w:pos="720"/>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D2C423C2">
      <w:start w:val="1"/>
      <w:numFmt w:val="decimal"/>
      <w:lvlText w:val="%7."/>
      <w:lvlJc w:val="left"/>
      <w:pPr>
        <w:tabs>
          <w:tab w:val="left" w:pos="720"/>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F72E2E4">
      <w:start w:val="1"/>
      <w:numFmt w:val="decimal"/>
      <w:lvlText w:val="%8."/>
      <w:lvlJc w:val="left"/>
      <w:pPr>
        <w:tabs>
          <w:tab w:val="left" w:pos="720"/>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B24D346">
      <w:start w:val="1"/>
      <w:numFmt w:val="decimal"/>
      <w:lvlText w:val="%9."/>
      <w:lvlJc w:val="left"/>
      <w:pPr>
        <w:tabs>
          <w:tab w:val="left" w:pos="720"/>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F255D09"/>
    <w:multiLevelType w:val="hybridMultilevel"/>
    <w:tmpl w:val="A16AEFB2"/>
    <w:numStyleLink w:val="ImportedStyle9"/>
  </w:abstractNum>
  <w:abstractNum w:abstractNumId="16" w15:restartNumberingAfterBreak="0">
    <w:nsid w:val="33BE4599"/>
    <w:multiLevelType w:val="hybridMultilevel"/>
    <w:tmpl w:val="A1B67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32015D"/>
    <w:multiLevelType w:val="hybridMultilevel"/>
    <w:tmpl w:val="F37A4C3C"/>
    <w:lvl w:ilvl="0" w:tplc="5B5A0D2A">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03447"/>
    <w:multiLevelType w:val="hybridMultilevel"/>
    <w:tmpl w:val="7AF21BB6"/>
    <w:styleLink w:val="ImportedStyle6"/>
    <w:lvl w:ilvl="0" w:tplc="8B445C3C">
      <w:start w:val="1"/>
      <w:numFmt w:val="bullet"/>
      <w:lvlText w:val="·"/>
      <w:lvlJc w:val="left"/>
      <w:pPr>
        <w:ind w:left="1620"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5C6658">
      <w:start w:val="1"/>
      <w:numFmt w:val="bullet"/>
      <w:lvlText w:val="o"/>
      <w:lvlJc w:val="left"/>
      <w:pPr>
        <w:ind w:left="234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69CB4A0">
      <w:start w:val="1"/>
      <w:numFmt w:val="bullet"/>
      <w:lvlText w:val="▪"/>
      <w:lvlJc w:val="left"/>
      <w:pPr>
        <w:ind w:left="306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0C6AD6">
      <w:start w:val="1"/>
      <w:numFmt w:val="bullet"/>
      <w:lvlText w:val="·"/>
      <w:lvlJc w:val="left"/>
      <w:pPr>
        <w:ind w:left="3780"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54E08C">
      <w:start w:val="1"/>
      <w:numFmt w:val="bullet"/>
      <w:lvlText w:val="o"/>
      <w:lvlJc w:val="left"/>
      <w:pPr>
        <w:ind w:left="450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C8D402">
      <w:start w:val="1"/>
      <w:numFmt w:val="bullet"/>
      <w:lvlText w:val="▪"/>
      <w:lvlJc w:val="left"/>
      <w:pPr>
        <w:ind w:left="522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76D3D0">
      <w:start w:val="1"/>
      <w:numFmt w:val="bullet"/>
      <w:lvlText w:val="·"/>
      <w:lvlJc w:val="left"/>
      <w:pPr>
        <w:ind w:left="5940" w:hanging="35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8EA3D0">
      <w:start w:val="1"/>
      <w:numFmt w:val="bullet"/>
      <w:lvlText w:val="o"/>
      <w:lvlJc w:val="left"/>
      <w:pPr>
        <w:ind w:left="666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507FDC">
      <w:start w:val="1"/>
      <w:numFmt w:val="bullet"/>
      <w:lvlText w:val="▪"/>
      <w:lvlJc w:val="left"/>
      <w:pPr>
        <w:ind w:left="7380" w:hanging="35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7352E61"/>
    <w:multiLevelType w:val="hybridMultilevel"/>
    <w:tmpl w:val="F62C8730"/>
    <w:lvl w:ilvl="0" w:tplc="D8F4C8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80B4E79"/>
    <w:multiLevelType w:val="hybridMultilevel"/>
    <w:tmpl w:val="42760E0C"/>
    <w:lvl w:ilvl="0" w:tplc="646C1D8C">
      <w:start w:val="1"/>
      <w:numFmt w:val="bullet"/>
      <w:lvlText w:val=""/>
      <w:lvlJc w:val="left"/>
      <w:pPr>
        <w:tabs>
          <w:tab w:val="num" w:pos="1080"/>
        </w:tabs>
        <w:ind w:left="720" w:firstLine="0"/>
      </w:pPr>
      <w:rPr>
        <w:rFonts w:ascii="Symbol" w:hAnsi="Symbol" w:hint="default"/>
        <w:caps w:val="0"/>
        <w:smallCaps w:val="0"/>
        <w:strike w:val="0"/>
        <w:dstrike w:val="0"/>
        <w:outline w:val="0"/>
        <w:emboss w:val="0"/>
        <w:imprint w:val="0"/>
        <w:spacing w:val="0"/>
        <w:w w:val="100"/>
        <w:kern w:val="0"/>
        <w:position w:val="0"/>
        <w:highlight w:val="none"/>
        <w:u w:val="none"/>
        <w:vertAlign w:val="baseline"/>
      </w:rPr>
    </w:lvl>
    <w:lvl w:ilvl="1" w:tplc="1556D182">
      <w:start w:val="1"/>
      <w:numFmt w:val="decimal"/>
      <w:lvlText w:val="%2."/>
      <w:lvlJc w:val="left"/>
      <w:pPr>
        <w:tabs>
          <w:tab w:val="left" w:pos="1080"/>
          <w:tab w:val="num" w:pos="144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02F838B6">
      <w:start w:val="1"/>
      <w:numFmt w:val="decimal"/>
      <w:lvlText w:val="%3."/>
      <w:lvlJc w:val="left"/>
      <w:pPr>
        <w:tabs>
          <w:tab w:val="left" w:pos="1080"/>
          <w:tab w:val="num" w:pos="216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342D820">
      <w:start w:val="1"/>
      <w:numFmt w:val="decimal"/>
      <w:lvlText w:val="%4."/>
      <w:lvlJc w:val="left"/>
      <w:pPr>
        <w:tabs>
          <w:tab w:val="left" w:pos="1080"/>
          <w:tab w:val="num" w:pos="288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CE22928A">
      <w:start w:val="1"/>
      <w:numFmt w:val="decimal"/>
      <w:lvlText w:val="%5."/>
      <w:lvlJc w:val="left"/>
      <w:pPr>
        <w:tabs>
          <w:tab w:val="left" w:pos="1080"/>
          <w:tab w:val="num" w:pos="360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4CD868EC">
      <w:start w:val="1"/>
      <w:numFmt w:val="decimal"/>
      <w:lvlText w:val="%6."/>
      <w:lvlJc w:val="left"/>
      <w:pPr>
        <w:tabs>
          <w:tab w:val="left" w:pos="1080"/>
          <w:tab w:val="num" w:pos="432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7BD07392">
      <w:start w:val="1"/>
      <w:numFmt w:val="decimal"/>
      <w:lvlText w:val="%7."/>
      <w:lvlJc w:val="left"/>
      <w:pPr>
        <w:tabs>
          <w:tab w:val="left" w:pos="1080"/>
          <w:tab w:val="num" w:pos="504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059451A2">
      <w:start w:val="1"/>
      <w:numFmt w:val="decimal"/>
      <w:lvlText w:val="%8."/>
      <w:lvlJc w:val="left"/>
      <w:pPr>
        <w:tabs>
          <w:tab w:val="left" w:pos="1080"/>
          <w:tab w:val="num" w:pos="576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924C56">
      <w:start w:val="1"/>
      <w:numFmt w:val="decimal"/>
      <w:lvlText w:val="%9."/>
      <w:lvlJc w:val="left"/>
      <w:pPr>
        <w:tabs>
          <w:tab w:val="left" w:pos="1080"/>
          <w:tab w:val="num" w:pos="648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8C47F1A"/>
    <w:multiLevelType w:val="multilevel"/>
    <w:tmpl w:val="C09CC7E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9E12EEE"/>
    <w:multiLevelType w:val="hybridMultilevel"/>
    <w:tmpl w:val="3E44460E"/>
    <w:lvl w:ilvl="0" w:tplc="0A62A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9B01B2"/>
    <w:multiLevelType w:val="hybridMultilevel"/>
    <w:tmpl w:val="88769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2BF4EC8"/>
    <w:multiLevelType w:val="hybridMultilevel"/>
    <w:tmpl w:val="3BE6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0021D3"/>
    <w:multiLevelType w:val="hybridMultilevel"/>
    <w:tmpl w:val="B73283FA"/>
    <w:lvl w:ilvl="0" w:tplc="04090003">
      <w:start w:val="1"/>
      <w:numFmt w:val="bullet"/>
      <w:lvlText w:val="o"/>
      <w:lvlJc w:val="left"/>
      <w:pPr>
        <w:ind w:left="2160" w:hanging="360"/>
      </w:pPr>
      <w:rPr>
        <w:rFonts w:ascii="Courier New" w:hAnsi="Courier New" w:cs="Courier New"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55A3FF9"/>
    <w:multiLevelType w:val="hybridMultilevel"/>
    <w:tmpl w:val="086C81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D72230"/>
    <w:multiLevelType w:val="multilevel"/>
    <w:tmpl w:val="A386E59C"/>
    <w:numStyleLink w:val="ImportedStyle7"/>
  </w:abstractNum>
  <w:abstractNum w:abstractNumId="28" w15:restartNumberingAfterBreak="0">
    <w:nsid w:val="49B86643"/>
    <w:multiLevelType w:val="hybridMultilevel"/>
    <w:tmpl w:val="CBE0E66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9" w15:restartNumberingAfterBreak="0">
    <w:nsid w:val="4D3E7EB1"/>
    <w:multiLevelType w:val="multilevel"/>
    <w:tmpl w:val="694C1232"/>
    <w:styleLink w:val="ImportedStyle1"/>
    <w:lvl w:ilvl="0">
      <w:start w:val="1"/>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0"/>
        <w:szCs w:val="20"/>
        <w:highlight w:val="none"/>
        <w:vertAlign w:val="baseline"/>
      </w:rPr>
    </w:lvl>
    <w:lvl w:ilvl="1">
      <w:start w:val="1"/>
      <w:numFmt w:val="decimal"/>
      <w:lvlText w:val="%1.%2."/>
      <w:lvlJc w:val="left"/>
      <w:pPr>
        <w:tabs>
          <w:tab w:val="num" w:pos="648"/>
        </w:tabs>
        <w:ind w:left="1656" w:hanging="1656"/>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2">
      <w:start w:val="1"/>
      <w:numFmt w:val="decimal"/>
      <w:lvlText w:val="%1.%2.%3."/>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3">
      <w:start w:val="1"/>
      <w:numFmt w:val="decimal"/>
      <w:lvlText w:val="%1.%2.%3.%4."/>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decimal"/>
      <w:lvlText w:val="%1.%2.%3.%4.%5."/>
      <w:lvlJc w:val="left"/>
      <w:pPr>
        <w:tabs>
          <w:tab w:val="num" w:pos="900"/>
        </w:tabs>
        <w:ind w:left="2520" w:hanging="252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decimal"/>
      <w:suff w:val="nothing"/>
      <w:lvlText w:val="%1.%2.%3.%4.%5.%6."/>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suff w:val="nothing"/>
      <w:lvlText w:val="%1.%2.%3.%4.%5.%6.%7."/>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7">
      <w:start w:val="1"/>
      <w:numFmt w:val="decimal"/>
      <w:suff w:val="nothing"/>
      <w:lvlText w:val="%1.%2.%3.%4.%5.%6.%7.%8."/>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 w:ilvl="8">
      <w:start w:val="1"/>
      <w:numFmt w:val="decimal"/>
      <w:suff w:val="nothing"/>
      <w:lvlText w:val="%1.%2.%3.%4.%5.%6.%7.%8.%9."/>
      <w:lvlJc w:val="left"/>
      <w:pPr>
        <w:ind w:left="1742" w:hanging="174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0" w15:restartNumberingAfterBreak="0">
    <w:nsid w:val="4DBD0E8E"/>
    <w:multiLevelType w:val="hybridMultilevel"/>
    <w:tmpl w:val="5A365EE0"/>
    <w:lvl w:ilvl="0" w:tplc="FFFFFFFF">
      <w:start w:val="1"/>
      <w:numFmt w:val="decimal"/>
      <w:lvlText w:val="%1."/>
      <w:lvlJc w:val="left"/>
      <w:pPr>
        <w:ind w:left="720" w:hanging="360"/>
      </w:pPr>
    </w:lvl>
    <w:lvl w:ilvl="1" w:tplc="04090001">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E6B358B"/>
    <w:multiLevelType w:val="hybridMultilevel"/>
    <w:tmpl w:val="A16AEFB2"/>
    <w:styleLink w:val="ImportedStyle9"/>
    <w:lvl w:ilvl="0" w:tplc="264C7B3A">
      <w:start w:val="1"/>
      <w:numFmt w:val="bullet"/>
      <w:lvlText w:val="·"/>
      <w:lvlJc w:val="left"/>
      <w:pPr>
        <w:ind w:left="135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AEA0092">
      <w:start w:val="1"/>
      <w:numFmt w:val="bullet"/>
      <w:lvlText w:val="o"/>
      <w:lvlJc w:val="left"/>
      <w:pPr>
        <w:ind w:left="207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2680C4">
      <w:start w:val="1"/>
      <w:numFmt w:val="bullet"/>
      <w:lvlText w:val="▪"/>
      <w:lvlJc w:val="left"/>
      <w:pPr>
        <w:ind w:left="27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4A7954">
      <w:start w:val="1"/>
      <w:numFmt w:val="bullet"/>
      <w:lvlText w:val="·"/>
      <w:lvlJc w:val="left"/>
      <w:pPr>
        <w:ind w:left="35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38F1CE">
      <w:start w:val="1"/>
      <w:numFmt w:val="bullet"/>
      <w:lvlText w:val="o"/>
      <w:lvlJc w:val="left"/>
      <w:pPr>
        <w:ind w:left="42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9016CE">
      <w:start w:val="1"/>
      <w:numFmt w:val="bullet"/>
      <w:lvlText w:val="▪"/>
      <w:lvlJc w:val="left"/>
      <w:pPr>
        <w:ind w:left="49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11448EE">
      <w:start w:val="1"/>
      <w:numFmt w:val="bullet"/>
      <w:lvlText w:val="·"/>
      <w:lvlJc w:val="left"/>
      <w:pPr>
        <w:ind w:left="567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ACD316">
      <w:start w:val="1"/>
      <w:numFmt w:val="bullet"/>
      <w:lvlText w:val="o"/>
      <w:lvlJc w:val="left"/>
      <w:pPr>
        <w:ind w:left="63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A69C0E">
      <w:start w:val="1"/>
      <w:numFmt w:val="bullet"/>
      <w:lvlText w:val="▪"/>
      <w:lvlJc w:val="left"/>
      <w:pPr>
        <w:ind w:left="71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E927B9B"/>
    <w:multiLevelType w:val="hybridMultilevel"/>
    <w:tmpl w:val="98B6ED66"/>
    <w:styleLink w:val="ImportedStyle3"/>
    <w:lvl w:ilvl="0" w:tplc="022A6EA2">
      <w:start w:val="1"/>
      <w:numFmt w:val="bullet"/>
      <w:lvlText w:val="·"/>
      <w:lvlJc w:val="left"/>
      <w:pPr>
        <w:ind w:left="100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3D8E5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BD2BFC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5ED69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360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A070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4EE66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2C1D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B084B8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28217CF"/>
    <w:multiLevelType w:val="hybridMultilevel"/>
    <w:tmpl w:val="2E26B9A4"/>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45921A4"/>
    <w:multiLevelType w:val="hybridMultilevel"/>
    <w:tmpl w:val="3FC4D5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C4A49D1"/>
    <w:multiLevelType w:val="hybridMultilevel"/>
    <w:tmpl w:val="7D50D30C"/>
    <w:numStyleLink w:val="ImportedStyle8"/>
  </w:abstractNum>
  <w:abstractNum w:abstractNumId="36" w15:restartNumberingAfterBreak="0">
    <w:nsid w:val="5FAF7B74"/>
    <w:multiLevelType w:val="hybridMultilevel"/>
    <w:tmpl w:val="D932CD3C"/>
    <w:lvl w:ilvl="0" w:tplc="5B5A0D2A">
      <w:start w:val="1"/>
      <w:numFmt w:val="bullet"/>
      <w:lvlText w:val="·"/>
      <w:lvlJc w:val="left"/>
      <w:pPr>
        <w:ind w:left="15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 w15:restartNumberingAfterBreak="0">
    <w:nsid w:val="6052749C"/>
    <w:multiLevelType w:val="hybridMultilevel"/>
    <w:tmpl w:val="C09236A0"/>
    <w:lvl w:ilvl="0" w:tplc="14402834">
      <w:start w:val="1"/>
      <w:numFmt w:val="bullet"/>
      <w:lvlText w:val=""/>
      <w:lvlJc w:val="left"/>
      <w:pPr>
        <w:ind w:left="1170" w:hanging="360"/>
      </w:pPr>
      <w:rPr>
        <w:rFonts w:ascii="Symbol" w:hAnsi="Symbol" w:hint="default"/>
        <w:color w:val="auto"/>
        <w:sz w:val="22"/>
        <w:szCs w:val="22"/>
      </w:rPr>
    </w:lvl>
    <w:lvl w:ilvl="1" w:tplc="2340B828">
      <w:start w:val="1"/>
      <w:numFmt w:val="bullet"/>
      <w:lvlText w:val="o"/>
      <w:lvlJc w:val="left"/>
      <w:pPr>
        <w:ind w:left="162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ED6DC6"/>
    <w:multiLevelType w:val="multilevel"/>
    <w:tmpl w:val="694C1232"/>
    <w:numStyleLink w:val="ImportedStyle1"/>
  </w:abstractNum>
  <w:abstractNum w:abstractNumId="39" w15:restartNumberingAfterBreak="0">
    <w:nsid w:val="6429468C"/>
    <w:multiLevelType w:val="hybridMultilevel"/>
    <w:tmpl w:val="7FDA39AC"/>
    <w:numStyleLink w:val="ImportedStyle4"/>
  </w:abstractNum>
  <w:abstractNum w:abstractNumId="40" w15:restartNumberingAfterBreak="0">
    <w:nsid w:val="66743C9E"/>
    <w:multiLevelType w:val="hybridMultilevel"/>
    <w:tmpl w:val="586C98CA"/>
    <w:styleLink w:val="ImportedStyle10"/>
    <w:lvl w:ilvl="0" w:tplc="FA202FBC">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C827FEA">
      <w:start w:val="1"/>
      <w:numFmt w:val="bullet"/>
      <w:lvlText w:val="o"/>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16BB2A">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8E8F04">
      <w:start w:val="1"/>
      <w:numFmt w:val="bullet"/>
      <w:lvlText w:val="·"/>
      <w:lvlJc w:val="left"/>
      <w:pPr>
        <w:tabs>
          <w:tab w:val="left" w:pos="36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964E28">
      <w:start w:val="1"/>
      <w:numFmt w:val="bullet"/>
      <w:lvlText w:val="o"/>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97400C0">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687ADA">
      <w:start w:val="1"/>
      <w:numFmt w:val="bullet"/>
      <w:lvlText w:val="·"/>
      <w:lvlJc w:val="left"/>
      <w:pPr>
        <w:tabs>
          <w:tab w:val="left" w:pos="36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D014C8">
      <w:start w:val="1"/>
      <w:numFmt w:val="bullet"/>
      <w:lvlText w:val="o"/>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5B4DDDA">
      <w:start w:val="1"/>
      <w:numFmt w:val="bullet"/>
      <w:lvlText w:val="▪"/>
      <w:lvlJc w:val="left"/>
      <w:pPr>
        <w:tabs>
          <w:tab w:val="left" w:pos="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67074D67"/>
    <w:multiLevelType w:val="hybridMultilevel"/>
    <w:tmpl w:val="7D50D30C"/>
    <w:styleLink w:val="ImportedStyle8"/>
    <w:lvl w:ilvl="0" w:tplc="EA72B998">
      <w:start w:val="1"/>
      <w:numFmt w:val="bullet"/>
      <w:lvlText w:val="·"/>
      <w:lvlJc w:val="left"/>
      <w:pPr>
        <w:tabs>
          <w:tab w:val="left" w:pos="63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B8D100">
      <w:start w:val="1"/>
      <w:numFmt w:val="bullet"/>
      <w:lvlText w:val="o"/>
      <w:lvlJc w:val="left"/>
      <w:pPr>
        <w:tabs>
          <w:tab w:val="left" w:pos="63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BEC664">
      <w:start w:val="1"/>
      <w:numFmt w:val="bullet"/>
      <w:lvlText w:val="▪"/>
      <w:lvlJc w:val="left"/>
      <w:pPr>
        <w:tabs>
          <w:tab w:val="left" w:pos="63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CEDE02">
      <w:start w:val="1"/>
      <w:numFmt w:val="bullet"/>
      <w:lvlText w:val="·"/>
      <w:lvlJc w:val="left"/>
      <w:pPr>
        <w:tabs>
          <w:tab w:val="left" w:pos="630"/>
        </w:tabs>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CA77BA">
      <w:start w:val="1"/>
      <w:numFmt w:val="bullet"/>
      <w:lvlText w:val="o"/>
      <w:lvlJc w:val="left"/>
      <w:pPr>
        <w:tabs>
          <w:tab w:val="left" w:pos="63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6E8BDC">
      <w:start w:val="1"/>
      <w:numFmt w:val="bullet"/>
      <w:lvlText w:val="▪"/>
      <w:lvlJc w:val="left"/>
      <w:pPr>
        <w:tabs>
          <w:tab w:val="left" w:pos="63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181D52">
      <w:start w:val="1"/>
      <w:numFmt w:val="bullet"/>
      <w:lvlText w:val="·"/>
      <w:lvlJc w:val="left"/>
      <w:pPr>
        <w:tabs>
          <w:tab w:val="left" w:pos="630"/>
        </w:tabs>
        <w:ind w:left="64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348161A">
      <w:start w:val="1"/>
      <w:numFmt w:val="bullet"/>
      <w:lvlText w:val="o"/>
      <w:lvlJc w:val="left"/>
      <w:pPr>
        <w:tabs>
          <w:tab w:val="left" w:pos="63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1F465AE">
      <w:start w:val="1"/>
      <w:numFmt w:val="bullet"/>
      <w:lvlText w:val="▪"/>
      <w:lvlJc w:val="left"/>
      <w:pPr>
        <w:tabs>
          <w:tab w:val="left" w:pos="630"/>
        </w:tabs>
        <w:ind w:left="79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688C037D"/>
    <w:multiLevelType w:val="hybridMultilevel"/>
    <w:tmpl w:val="FD647C46"/>
    <w:styleLink w:val="ImportedStyle13"/>
    <w:lvl w:ilvl="0" w:tplc="30244F9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62DCE90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7059CC">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88857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7E211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02E078">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EF856B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BFCD45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E8DEF4">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6A545DC4"/>
    <w:multiLevelType w:val="hybridMultilevel"/>
    <w:tmpl w:val="EEDCF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592ECC"/>
    <w:multiLevelType w:val="hybridMultilevel"/>
    <w:tmpl w:val="C86C8A14"/>
    <w:lvl w:ilvl="0" w:tplc="8A4AC54A">
      <w:start w:val="1"/>
      <w:numFmt w:val="decimal"/>
      <w:lvlText w:val="(%1)"/>
      <w:lvlJc w:val="left"/>
      <w:pPr>
        <w:ind w:left="1080" w:hanging="360"/>
      </w:pPr>
      <w:rPr>
        <w:rFonts w:ascii="Arial" w:hAnsi="Arial" w:cs="Arial" w:hint="default"/>
        <w:sz w:val="22"/>
        <w:u w:val="none"/>
      </w:rPr>
    </w:lvl>
    <w:lvl w:ilvl="1" w:tplc="8E5CF63A">
      <w:start w:val="1"/>
      <w:numFmt w:val="lowerLetter"/>
      <w:lvlText w:val="%2."/>
      <w:lvlJc w:val="left"/>
      <w:pPr>
        <w:ind w:left="1800" w:hanging="360"/>
      </w:pPr>
      <w:rPr>
        <w:rFonts w:ascii="Calibri" w:hAnsi="Calibri" w:cs="Calibri"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D423D7F"/>
    <w:multiLevelType w:val="hybridMultilevel"/>
    <w:tmpl w:val="E50E0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EEC342D"/>
    <w:multiLevelType w:val="multilevel"/>
    <w:tmpl w:val="3C98F3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1EF1CB0"/>
    <w:multiLevelType w:val="hybridMultilevel"/>
    <w:tmpl w:val="62F6E4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34D2FDB"/>
    <w:multiLevelType w:val="hybridMultilevel"/>
    <w:tmpl w:val="25E29618"/>
    <w:numStyleLink w:val="ImportedStyle5"/>
  </w:abstractNum>
  <w:abstractNum w:abstractNumId="49" w15:restartNumberingAfterBreak="0">
    <w:nsid w:val="76F72A00"/>
    <w:multiLevelType w:val="hybridMultilevel"/>
    <w:tmpl w:val="0FFA2E1A"/>
    <w:styleLink w:val="ImportedStyle11"/>
    <w:lvl w:ilvl="0" w:tplc="03AA0E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7B4D4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EE4B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0873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5A75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147A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18C556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E304E3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2A8DF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774C01F5"/>
    <w:multiLevelType w:val="hybridMultilevel"/>
    <w:tmpl w:val="72302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DC00616"/>
    <w:multiLevelType w:val="hybridMultilevel"/>
    <w:tmpl w:val="6344A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4879634">
    <w:abstractNumId w:val="9"/>
  </w:num>
  <w:num w:numId="2" w16cid:durableId="1035539033">
    <w:abstractNumId w:val="9"/>
  </w:num>
  <w:num w:numId="3" w16cid:durableId="1029406709">
    <w:abstractNumId w:val="9"/>
    <w:lvlOverride w:ilvl="0">
      <w:lvl w:ilvl="0">
        <w:start w:val="1"/>
        <w:numFmt w:val="decimal"/>
        <w:lvlText w:val="%1."/>
        <w:lvlJc w:val="left"/>
        <w:pPr>
          <w:tabs>
            <w:tab w:val="num" w:pos="720"/>
          </w:tabs>
          <w:ind w:left="1098" w:hanging="1098"/>
        </w:pPr>
        <w:rPr>
          <w:rFonts w:ascii="Arial" w:eastAsia="Arial" w:hAnsi="Arial" w:cs="Arial"/>
          <w:b/>
          <w:bCs/>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start w:val="1"/>
        <w:numFmt w:val="decimal"/>
        <w:lvlText w:val="%1.%2."/>
        <w:lvlJc w:val="left"/>
        <w:pPr>
          <w:tabs>
            <w:tab w:val="num" w:pos="648"/>
          </w:tabs>
          <w:ind w:left="770" w:hanging="77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num" w:pos="648"/>
          </w:tabs>
          <w:ind w:left="770" w:hanging="77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ind w:left="244" w:hanging="24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decimal"/>
        <w:suff w:val="nothing"/>
        <w:lvlText w:val="%1.%2.%3.%4.%5."/>
        <w:lvlJc w:val="left"/>
        <w:pPr>
          <w:ind w:left="244" w:hanging="24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decimal"/>
        <w:suff w:val="nothing"/>
        <w:lvlText w:val="%1.%2.%3.%4.%5.%6."/>
        <w:lvlJc w:val="left"/>
        <w:pPr>
          <w:ind w:left="244" w:hanging="24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nothing"/>
        <w:lvlText w:val="%1.%2.%3.%4.%5.%6.%7."/>
        <w:lvlJc w:val="left"/>
        <w:pPr>
          <w:ind w:left="244" w:hanging="24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decimal"/>
        <w:suff w:val="nothing"/>
        <w:lvlText w:val="%1.%2.%3.%4.%5.%6.%7.%8."/>
        <w:lvlJc w:val="left"/>
        <w:pPr>
          <w:ind w:left="244" w:hanging="24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decimal"/>
        <w:suff w:val="nothing"/>
        <w:lvlText w:val="%1.%2.%3.%4.%5.%6.%7.%8.%9."/>
        <w:lvlJc w:val="left"/>
        <w:pPr>
          <w:ind w:left="244" w:hanging="244"/>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4" w16cid:durableId="1448812567">
    <w:abstractNumId w:val="9"/>
    <w:lvlOverride w:ilvl="0">
      <w:startOverride w:val="2"/>
    </w:lvlOverride>
  </w:num>
  <w:num w:numId="5" w16cid:durableId="153301266">
    <w:abstractNumId w:val="9"/>
    <w:lvlOverride w:ilvl="0">
      <w:startOverride w:val="3"/>
    </w:lvlOverride>
  </w:num>
  <w:num w:numId="6" w16cid:durableId="277181912">
    <w:abstractNumId w:val="9"/>
    <w:lvlOverride w:ilvl="0">
      <w:startOverride w:val="4"/>
    </w:lvlOverride>
  </w:num>
  <w:num w:numId="7" w16cid:durableId="1075977431">
    <w:abstractNumId w:val="9"/>
  </w:num>
  <w:num w:numId="8" w16cid:durableId="182020235">
    <w:abstractNumId w:val="29"/>
  </w:num>
  <w:num w:numId="9" w16cid:durableId="752318152">
    <w:abstractNumId w:val="38"/>
  </w:num>
  <w:num w:numId="10" w16cid:durableId="131287174">
    <w:abstractNumId w:val="32"/>
  </w:num>
  <w:num w:numId="11" w16cid:durableId="1254969028">
    <w:abstractNumId w:val="10"/>
  </w:num>
  <w:num w:numId="12" w16cid:durableId="208106567">
    <w:abstractNumId w:val="38"/>
  </w:num>
  <w:num w:numId="13" w16cid:durableId="1927420464">
    <w:abstractNumId w:val="38"/>
    <w:lvlOverride w:ilvl="0">
      <w:lvl w:ilvl="0">
        <w:start w:val="1"/>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start w:val="1"/>
        <w:numFmt w:val="decimal"/>
        <w:lvlText w:val="%1.%2."/>
        <w:lvlJc w:val="left"/>
        <w:pPr>
          <w:ind w:left="648" w:hanging="648"/>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ind w:left="648" w:hanging="648"/>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ind w:left="122" w:hanging="12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decimal"/>
        <w:suff w:val="nothing"/>
        <w:lvlText w:val="%1.%2.%3.%4.%5."/>
        <w:lvlJc w:val="left"/>
        <w:pPr>
          <w:ind w:left="122" w:hanging="12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decimal"/>
        <w:suff w:val="nothing"/>
        <w:lvlText w:val="%1.%2.%3.%4.%5.%6."/>
        <w:lvlJc w:val="left"/>
        <w:pPr>
          <w:ind w:left="122" w:hanging="12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nothing"/>
        <w:lvlText w:val="%1.%2.%3.%4.%5.%6.%7."/>
        <w:lvlJc w:val="left"/>
        <w:pPr>
          <w:ind w:left="122" w:hanging="12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decimal"/>
        <w:suff w:val="nothing"/>
        <w:lvlText w:val="%1.%2.%3.%4.%5.%6.%7.%8."/>
        <w:lvlJc w:val="left"/>
        <w:pPr>
          <w:ind w:left="122" w:hanging="12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decimal"/>
        <w:suff w:val="nothing"/>
        <w:lvlText w:val="%1.%2.%3.%4.%5.%6.%7.%8.%9."/>
        <w:lvlJc w:val="left"/>
        <w:pPr>
          <w:ind w:left="122" w:hanging="122"/>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4" w16cid:durableId="753815821">
    <w:abstractNumId w:val="38"/>
    <w:lvlOverride w:ilvl="0">
      <w:startOverride w:val="2"/>
    </w:lvlOverride>
  </w:num>
  <w:num w:numId="15" w16cid:durableId="695156905">
    <w:abstractNumId w:val="38"/>
    <w:lvlOverride w:ilvl="0">
      <w:lvl w:ilvl="0">
        <w:start w:val="1"/>
        <w:numFmt w:val="decimal"/>
        <w:lvlText w:val="%1."/>
        <w:lvlJc w:val="left"/>
        <w:pPr>
          <w:ind w:left="720" w:hanging="720"/>
        </w:pPr>
        <w:rPr>
          <w:rFonts w:ascii="Arial" w:eastAsia="Arial" w:hAnsi="Arial" w:cs="Arial"/>
          <w:b/>
          <w:bCs/>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start w:val="1"/>
        <w:numFmt w:val="decimal"/>
        <w:lvlText w:val="%1.%2."/>
        <w:lvlJc w:val="left"/>
        <w:pPr>
          <w:tabs>
            <w:tab w:val="num" w:pos="648"/>
            <w:tab w:val="left" w:pos="720"/>
            <w:tab w:val="left" w:pos="792"/>
            <w:tab w:val="left" w:pos="1440"/>
          </w:tabs>
          <w:ind w:left="1656" w:hanging="1656"/>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start w:val="1"/>
        <w:numFmt w:val="decimal"/>
        <w:lvlText w:val="%1.%2.%3."/>
        <w:lvlJc w:val="left"/>
        <w:pPr>
          <w:tabs>
            <w:tab w:val="num" w:pos="648"/>
            <w:tab w:val="left" w:pos="720"/>
            <w:tab w:val="left" w:pos="792"/>
            <w:tab w:val="left" w:pos="1440"/>
          </w:tabs>
          <w:ind w:left="1656" w:hanging="1656"/>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start w:val="1"/>
        <w:numFmt w:val="decimal"/>
        <w:suff w:val="nothing"/>
        <w:lvlText w:val="%1.%2.%3.%4."/>
        <w:lvlJc w:val="left"/>
        <w:pPr>
          <w:tabs>
            <w:tab w:val="left" w:pos="648"/>
            <w:tab w:val="left" w:pos="720"/>
            <w:tab w:val="left" w:pos="792"/>
            <w:tab w:val="left" w:pos="1440"/>
          </w:tabs>
          <w:ind w:left="1130" w:hanging="113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start w:val="1"/>
        <w:numFmt w:val="decimal"/>
        <w:suff w:val="nothing"/>
        <w:lvlText w:val="%1.%2.%3.%4.%5."/>
        <w:lvlJc w:val="left"/>
        <w:pPr>
          <w:tabs>
            <w:tab w:val="left" w:pos="648"/>
            <w:tab w:val="left" w:pos="720"/>
            <w:tab w:val="left" w:pos="792"/>
            <w:tab w:val="left" w:pos="1440"/>
          </w:tabs>
          <w:ind w:left="1130" w:hanging="113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start w:val="1"/>
        <w:numFmt w:val="decimal"/>
        <w:suff w:val="nothing"/>
        <w:lvlText w:val="%1.%2.%3.%4.%5.%6."/>
        <w:lvlJc w:val="left"/>
        <w:pPr>
          <w:tabs>
            <w:tab w:val="left" w:pos="648"/>
            <w:tab w:val="left" w:pos="720"/>
            <w:tab w:val="left" w:pos="792"/>
            <w:tab w:val="left" w:pos="1440"/>
          </w:tabs>
          <w:ind w:left="1130" w:hanging="113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start w:val="1"/>
        <w:numFmt w:val="decimal"/>
        <w:suff w:val="nothing"/>
        <w:lvlText w:val="%1.%2.%3.%4.%5.%6.%7."/>
        <w:lvlJc w:val="left"/>
        <w:pPr>
          <w:tabs>
            <w:tab w:val="left" w:pos="648"/>
            <w:tab w:val="left" w:pos="720"/>
            <w:tab w:val="left" w:pos="792"/>
            <w:tab w:val="left" w:pos="1440"/>
          </w:tabs>
          <w:ind w:left="1130" w:hanging="113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start w:val="1"/>
        <w:numFmt w:val="decimal"/>
        <w:suff w:val="nothing"/>
        <w:lvlText w:val="%1.%2.%3.%4.%5.%6.%7.%8."/>
        <w:lvlJc w:val="left"/>
        <w:pPr>
          <w:tabs>
            <w:tab w:val="left" w:pos="648"/>
            <w:tab w:val="left" w:pos="720"/>
            <w:tab w:val="left" w:pos="792"/>
            <w:tab w:val="left" w:pos="1440"/>
          </w:tabs>
          <w:ind w:left="1130" w:hanging="113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start w:val="1"/>
        <w:numFmt w:val="decimal"/>
        <w:suff w:val="nothing"/>
        <w:lvlText w:val="%1.%2.%3.%4.%5.%6.%7.%8.%9."/>
        <w:lvlJc w:val="left"/>
        <w:pPr>
          <w:tabs>
            <w:tab w:val="left" w:pos="648"/>
            <w:tab w:val="left" w:pos="720"/>
            <w:tab w:val="left" w:pos="792"/>
            <w:tab w:val="left" w:pos="1440"/>
          </w:tabs>
          <w:ind w:left="1130" w:hanging="1130"/>
        </w:pPr>
        <w:rPr>
          <w:rFonts w:ascii="Arial" w:eastAsia="Arial" w:hAnsi="Arial" w:cs="Arial"/>
          <w:b/>
          <w:bCs/>
          <w:i w:val="0"/>
          <w:iCs w:val="0"/>
          <w:caps w:val="0"/>
          <w:smallCaps w:val="0"/>
          <w:strike w:val="0"/>
          <w:dstrike w:val="0"/>
          <w:outline w:val="0"/>
          <w:emboss w:val="0"/>
          <w:imprint w:val="0"/>
          <w:spacing w:val="0"/>
          <w:w w:val="100"/>
          <w:kern w:val="0"/>
          <w:position w:val="0"/>
          <w:sz w:val="20"/>
          <w:szCs w:val="20"/>
          <w:highlight w:val="none"/>
          <w:vertAlign w:val="baseline"/>
        </w:rPr>
      </w:lvl>
    </w:lvlOverride>
  </w:num>
  <w:num w:numId="16" w16cid:durableId="2062095999">
    <w:abstractNumId w:val="38"/>
    <w:lvlOverride w:ilvl="0">
      <w:startOverride w:val="3"/>
    </w:lvlOverride>
  </w:num>
  <w:num w:numId="17" w16cid:durableId="1399204213">
    <w:abstractNumId w:val="14"/>
  </w:num>
  <w:num w:numId="18" w16cid:durableId="561717528">
    <w:abstractNumId w:val="6"/>
  </w:num>
  <w:num w:numId="19" w16cid:durableId="598561029">
    <w:abstractNumId w:val="39"/>
    <w:lvlOverride w:ilvl="0">
      <w:lvl w:ilvl="0" w:tplc="5B44DAF2">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color w:val="auto"/>
          <w:spacing w:val="0"/>
          <w:w w:val="100"/>
          <w:kern w:val="0"/>
          <w:position w:val="0"/>
          <w:sz w:val="24"/>
          <w:szCs w:val="24"/>
          <w:highlight w:val="none"/>
          <w:vertAlign w:val="baseline"/>
        </w:rPr>
      </w:lvl>
    </w:lvlOverride>
  </w:num>
  <w:num w:numId="20" w16cid:durableId="1914966206">
    <w:abstractNumId w:val="1"/>
  </w:num>
  <w:num w:numId="21" w16cid:durableId="345130871">
    <w:abstractNumId w:val="48"/>
  </w:num>
  <w:num w:numId="22" w16cid:durableId="1737974439">
    <w:abstractNumId w:val="18"/>
  </w:num>
  <w:num w:numId="23" w16cid:durableId="1275363167">
    <w:abstractNumId w:val="38"/>
    <w:lvlOverride w:ilvl="0">
      <w:startOverride w:val="4"/>
    </w:lvlOverride>
  </w:num>
  <w:num w:numId="24" w16cid:durableId="1237277412">
    <w:abstractNumId w:val="2"/>
  </w:num>
  <w:num w:numId="25" w16cid:durableId="2090887811">
    <w:abstractNumId w:val="27"/>
  </w:num>
  <w:num w:numId="26" w16cid:durableId="947392830">
    <w:abstractNumId w:val="41"/>
  </w:num>
  <w:num w:numId="27" w16cid:durableId="350763751">
    <w:abstractNumId w:val="35"/>
  </w:num>
  <w:num w:numId="28" w16cid:durableId="1463843945">
    <w:abstractNumId w:val="27"/>
    <w:lvlOverride w:ilvl="0">
      <w:startOverride w:val="3"/>
      <w:lvl w:ilvl="0">
        <w:start w:val="3"/>
        <w:numFmt w:val="decimal"/>
        <w:lvlText w:val="%1."/>
        <w:lvlJc w:val="left"/>
        <w:pPr>
          <w:tabs>
            <w:tab w:val="left" w:pos="254"/>
            <w:tab w:val="left" w:pos="900"/>
            <w:tab w:val="left" w:pos="1018"/>
            <w:tab w:val="left" w:pos="1440"/>
            <w:tab w:val="num" w:pos="1781"/>
            <w:tab w:val="left" w:pos="2160"/>
            <w:tab w:val="left" w:pos="2417"/>
            <w:tab w:val="left" w:pos="2880"/>
            <w:tab w:val="left" w:pos="3180"/>
            <w:tab w:val="left" w:pos="3600"/>
            <w:tab w:val="left" w:pos="3943"/>
            <w:tab w:val="left" w:pos="4320"/>
            <w:tab w:val="left" w:pos="4579"/>
            <w:tab w:val="left" w:pos="5040"/>
            <w:tab w:val="left" w:pos="5342"/>
            <w:tab w:val="left" w:pos="57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suff w:val="nothing"/>
        <w:lvlText w:val="%2."/>
        <w:lvlJc w:val="left"/>
        <w:pPr>
          <w:tabs>
            <w:tab w:val="left" w:pos="254"/>
            <w:tab w:val="left" w:pos="90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2160" w:firstLine="1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tabs>
            <w:tab w:val="left" w:pos="254"/>
            <w:tab w:val="left" w:pos="900"/>
            <w:tab w:val="left" w:pos="1018"/>
            <w:tab w:val="left" w:pos="1440"/>
            <w:tab w:val="left" w:pos="1781"/>
            <w:tab w:val="left" w:pos="2160"/>
            <w:tab w:val="left" w:pos="2417"/>
            <w:tab w:val="left" w:pos="2880"/>
            <w:tab w:val="num" w:pos="3221"/>
            <w:tab w:val="left" w:pos="3600"/>
            <w:tab w:val="left" w:pos="3943"/>
            <w:tab w:val="left" w:pos="4320"/>
            <w:tab w:val="left" w:pos="4579"/>
            <w:tab w:val="left" w:pos="5040"/>
            <w:tab w:val="left" w:pos="5342"/>
            <w:tab w:val="left" w:pos="5760"/>
          </w:tabs>
          <w:ind w:left="2880" w:firstLine="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tabs>
            <w:tab w:val="left" w:pos="254"/>
            <w:tab w:val="left" w:pos="900"/>
            <w:tab w:val="left" w:pos="1018"/>
            <w:tab w:val="left" w:pos="1440"/>
            <w:tab w:val="left" w:pos="1781"/>
            <w:tab w:val="left" w:pos="2160"/>
            <w:tab w:val="left" w:pos="2417"/>
            <w:tab w:val="left" w:pos="2880"/>
            <w:tab w:val="left" w:pos="3180"/>
            <w:tab w:val="left" w:pos="3600"/>
            <w:tab w:val="num" w:pos="3941"/>
            <w:tab w:val="left" w:pos="3943"/>
            <w:tab w:val="left" w:pos="4320"/>
            <w:tab w:val="left" w:pos="4579"/>
            <w:tab w:val="left" w:pos="5040"/>
            <w:tab w:val="left" w:pos="5342"/>
            <w:tab w:val="left" w:pos="5760"/>
          </w:tabs>
          <w:ind w:left="3600" w:hanging="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suff w:val="nothing"/>
        <w:lvlText w:val="%5."/>
        <w:lvlJc w:val="left"/>
        <w:pPr>
          <w:tabs>
            <w:tab w:val="left" w:pos="254"/>
            <w:tab w:val="left" w:pos="90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s>
          <w:ind w:left="4320" w:firstLine="16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tabs>
            <w:tab w:val="left" w:pos="254"/>
            <w:tab w:val="left" w:pos="90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num" w:pos="5381"/>
            <w:tab w:val="left" w:pos="5760"/>
          </w:tabs>
          <w:ind w:left="5040" w:firstLine="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tabs>
            <w:tab w:val="left" w:pos="254"/>
            <w:tab w:val="left" w:pos="90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 w:val="num" w:pos="6101"/>
          </w:tabs>
          <w:ind w:left="5760" w:hanging="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tabs>
            <w:tab w:val="left" w:pos="254"/>
            <w:tab w:val="left" w:pos="90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 w:val="num" w:pos="6821"/>
          </w:tabs>
          <w:ind w:left="6480" w:hanging="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tabs>
            <w:tab w:val="left" w:pos="254"/>
            <w:tab w:val="left" w:pos="900"/>
            <w:tab w:val="left" w:pos="1018"/>
            <w:tab w:val="left" w:pos="1440"/>
            <w:tab w:val="left" w:pos="1781"/>
            <w:tab w:val="left" w:pos="2160"/>
            <w:tab w:val="left" w:pos="2417"/>
            <w:tab w:val="left" w:pos="2880"/>
            <w:tab w:val="left" w:pos="3180"/>
            <w:tab w:val="left" w:pos="3600"/>
            <w:tab w:val="left" w:pos="3943"/>
            <w:tab w:val="left" w:pos="4320"/>
            <w:tab w:val="left" w:pos="4579"/>
            <w:tab w:val="left" w:pos="5040"/>
            <w:tab w:val="left" w:pos="5342"/>
            <w:tab w:val="left" w:pos="5760"/>
            <w:tab w:val="num" w:pos="7541"/>
          </w:tabs>
          <w:ind w:left="7200" w:firstLine="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16cid:durableId="830024130">
    <w:abstractNumId w:val="38"/>
  </w:num>
  <w:num w:numId="30" w16cid:durableId="1361199320">
    <w:abstractNumId w:val="31"/>
  </w:num>
  <w:num w:numId="31" w16cid:durableId="663357425">
    <w:abstractNumId w:val="15"/>
  </w:num>
  <w:num w:numId="32" w16cid:durableId="1169490638">
    <w:abstractNumId w:val="15"/>
    <w:lvlOverride w:ilvl="0">
      <w:lvl w:ilvl="0" w:tplc="27347F8A">
        <w:start w:val="1"/>
        <w:numFmt w:val="bullet"/>
        <w:lvlText w:val="·"/>
        <w:lvlJc w:val="left"/>
        <w:pPr>
          <w:ind w:left="144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8722858">
        <w:start w:val="1"/>
        <w:numFmt w:val="bullet"/>
        <w:lvlText w:val="o"/>
        <w:lvlJc w:val="left"/>
        <w:pPr>
          <w:ind w:left="216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E04F8C4">
        <w:start w:val="1"/>
        <w:numFmt w:val="bullet"/>
        <w:lvlText w:val="▪"/>
        <w:lvlJc w:val="left"/>
        <w:pPr>
          <w:ind w:left="288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09A7B42">
        <w:start w:val="1"/>
        <w:numFmt w:val="bullet"/>
        <w:lvlText w:val="·"/>
        <w:lvlJc w:val="left"/>
        <w:pPr>
          <w:ind w:left="360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4AE7114">
        <w:start w:val="1"/>
        <w:numFmt w:val="bullet"/>
        <w:lvlText w:val="o"/>
        <w:lvlJc w:val="left"/>
        <w:pPr>
          <w:ind w:left="432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66C0740">
        <w:start w:val="1"/>
        <w:numFmt w:val="bullet"/>
        <w:lvlText w:val="▪"/>
        <w:lvlJc w:val="left"/>
        <w:pPr>
          <w:ind w:left="504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7389F6C">
        <w:start w:val="1"/>
        <w:numFmt w:val="bullet"/>
        <w:lvlText w:val="·"/>
        <w:lvlJc w:val="left"/>
        <w:pPr>
          <w:ind w:left="5760" w:hanging="45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E8E16BC">
        <w:start w:val="1"/>
        <w:numFmt w:val="bullet"/>
        <w:lvlText w:val="o"/>
        <w:lvlJc w:val="left"/>
        <w:pPr>
          <w:ind w:left="648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996FD42">
        <w:start w:val="1"/>
        <w:numFmt w:val="bullet"/>
        <w:lvlText w:val="▪"/>
        <w:lvlJc w:val="left"/>
        <w:pPr>
          <w:ind w:left="7200" w:hanging="45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1531256086">
    <w:abstractNumId w:val="40"/>
  </w:num>
  <w:num w:numId="34" w16cid:durableId="1817532624">
    <w:abstractNumId w:val="49"/>
  </w:num>
  <w:num w:numId="35" w16cid:durableId="299963070">
    <w:abstractNumId w:val="42"/>
  </w:num>
  <w:num w:numId="36" w16cid:durableId="1628780473">
    <w:abstractNumId w:val="11"/>
  </w:num>
  <w:num w:numId="37" w16cid:durableId="481508325">
    <w:abstractNumId w:val="13"/>
  </w:num>
  <w:num w:numId="38" w16cid:durableId="494302002">
    <w:abstractNumId w:val="20"/>
  </w:num>
  <w:num w:numId="39" w16cid:durableId="470444957">
    <w:abstractNumId w:val="46"/>
  </w:num>
  <w:num w:numId="40" w16cid:durableId="946738604">
    <w:abstractNumId w:val="47"/>
  </w:num>
  <w:num w:numId="41" w16cid:durableId="1200127741">
    <w:abstractNumId w:val="33"/>
  </w:num>
  <w:num w:numId="42" w16cid:durableId="1551191922">
    <w:abstractNumId w:val="37"/>
  </w:num>
  <w:num w:numId="43" w16cid:durableId="720638396">
    <w:abstractNumId w:val="22"/>
  </w:num>
  <w:num w:numId="44" w16cid:durableId="2136898547">
    <w:abstractNumId w:val="36"/>
  </w:num>
  <w:num w:numId="45" w16cid:durableId="1592810485">
    <w:abstractNumId w:val="12"/>
  </w:num>
  <w:num w:numId="46" w16cid:durableId="2090226446">
    <w:abstractNumId w:val="4"/>
  </w:num>
  <w:num w:numId="47" w16cid:durableId="1757434077">
    <w:abstractNumId w:val="51"/>
  </w:num>
  <w:num w:numId="48" w16cid:durableId="904533237">
    <w:abstractNumId w:val="17"/>
  </w:num>
  <w:num w:numId="49" w16cid:durableId="999388799">
    <w:abstractNumId w:val="25"/>
  </w:num>
  <w:num w:numId="50" w16cid:durableId="115176353">
    <w:abstractNumId w:val="30"/>
  </w:num>
  <w:num w:numId="51" w16cid:durableId="896666648">
    <w:abstractNumId w:val="7"/>
  </w:num>
  <w:num w:numId="52" w16cid:durableId="50345471">
    <w:abstractNumId w:val="23"/>
  </w:num>
  <w:num w:numId="53" w16cid:durableId="1717117065">
    <w:abstractNumId w:val="16"/>
  </w:num>
  <w:num w:numId="54" w16cid:durableId="1144279605">
    <w:abstractNumId w:val="21"/>
  </w:num>
  <w:num w:numId="55" w16cid:durableId="143590628">
    <w:abstractNumId w:val="34"/>
  </w:num>
  <w:num w:numId="56" w16cid:durableId="161748445">
    <w:abstractNumId w:val="19"/>
  </w:num>
  <w:num w:numId="57" w16cid:durableId="140588211">
    <w:abstractNumId w:val="43"/>
  </w:num>
  <w:num w:numId="58" w16cid:durableId="1993678782">
    <w:abstractNumId w:val="45"/>
  </w:num>
  <w:num w:numId="59" w16cid:durableId="519587168">
    <w:abstractNumId w:val="26"/>
  </w:num>
  <w:num w:numId="60" w16cid:durableId="1895702546">
    <w:abstractNumId w:val="50"/>
  </w:num>
  <w:num w:numId="61" w16cid:durableId="38826648">
    <w:abstractNumId w:val="5"/>
  </w:num>
  <w:num w:numId="62" w16cid:durableId="800075695">
    <w:abstractNumId w:val="8"/>
  </w:num>
  <w:num w:numId="63" w16cid:durableId="1476877758">
    <w:abstractNumId w:val="0"/>
  </w:num>
  <w:num w:numId="64" w16cid:durableId="2135712422">
    <w:abstractNumId w:val="24"/>
  </w:num>
  <w:num w:numId="65" w16cid:durableId="1078405667">
    <w:abstractNumId w:val="28"/>
  </w:num>
  <w:num w:numId="66" w16cid:durableId="1821265777">
    <w:abstractNumId w:val="44"/>
  </w:num>
  <w:num w:numId="67" w16cid:durableId="205216447">
    <w:abstractNumId w:val="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4CF"/>
    <w:rsid w:val="00004B76"/>
    <w:rsid w:val="00012C19"/>
    <w:rsid w:val="000167E1"/>
    <w:rsid w:val="00016A96"/>
    <w:rsid w:val="00017427"/>
    <w:rsid w:val="000217E0"/>
    <w:rsid w:val="000234D7"/>
    <w:rsid w:val="00023FA0"/>
    <w:rsid w:val="00026C30"/>
    <w:rsid w:val="000318B0"/>
    <w:rsid w:val="00050E2D"/>
    <w:rsid w:val="0005483F"/>
    <w:rsid w:val="00057378"/>
    <w:rsid w:val="00064492"/>
    <w:rsid w:val="00064516"/>
    <w:rsid w:val="000707A5"/>
    <w:rsid w:val="000759E0"/>
    <w:rsid w:val="00077330"/>
    <w:rsid w:val="000811DD"/>
    <w:rsid w:val="00086C65"/>
    <w:rsid w:val="000901F6"/>
    <w:rsid w:val="000970AE"/>
    <w:rsid w:val="000A2D41"/>
    <w:rsid w:val="000A4D1A"/>
    <w:rsid w:val="000A6201"/>
    <w:rsid w:val="000B2805"/>
    <w:rsid w:val="000B2A3D"/>
    <w:rsid w:val="000C0DC5"/>
    <w:rsid w:val="000C2EB7"/>
    <w:rsid w:val="000C3E9C"/>
    <w:rsid w:val="000C4B9E"/>
    <w:rsid w:val="000D01E9"/>
    <w:rsid w:val="000D0AA6"/>
    <w:rsid w:val="000D301C"/>
    <w:rsid w:val="000D36F4"/>
    <w:rsid w:val="000D5F9F"/>
    <w:rsid w:val="000E05AD"/>
    <w:rsid w:val="000E275E"/>
    <w:rsid w:val="000F050D"/>
    <w:rsid w:val="000F3B13"/>
    <w:rsid w:val="000F4171"/>
    <w:rsid w:val="00107CD7"/>
    <w:rsid w:val="0011053B"/>
    <w:rsid w:val="00112009"/>
    <w:rsid w:val="001152A3"/>
    <w:rsid w:val="001201CE"/>
    <w:rsid w:val="00125645"/>
    <w:rsid w:val="00127003"/>
    <w:rsid w:val="00131E01"/>
    <w:rsid w:val="00132ECB"/>
    <w:rsid w:val="00133C30"/>
    <w:rsid w:val="00134C23"/>
    <w:rsid w:val="00141F4A"/>
    <w:rsid w:val="00142494"/>
    <w:rsid w:val="0015007F"/>
    <w:rsid w:val="00151878"/>
    <w:rsid w:val="00153ACB"/>
    <w:rsid w:val="001554C0"/>
    <w:rsid w:val="00157D10"/>
    <w:rsid w:val="00160FB4"/>
    <w:rsid w:val="00165B6F"/>
    <w:rsid w:val="00170964"/>
    <w:rsid w:val="00170E85"/>
    <w:rsid w:val="001710E4"/>
    <w:rsid w:val="00172F01"/>
    <w:rsid w:val="00174744"/>
    <w:rsid w:val="00177387"/>
    <w:rsid w:val="0018327F"/>
    <w:rsid w:val="0019134F"/>
    <w:rsid w:val="00193103"/>
    <w:rsid w:val="001934E2"/>
    <w:rsid w:val="00193F3E"/>
    <w:rsid w:val="00195413"/>
    <w:rsid w:val="00196F8B"/>
    <w:rsid w:val="001A379A"/>
    <w:rsid w:val="001A4900"/>
    <w:rsid w:val="001A6F4C"/>
    <w:rsid w:val="001B35A4"/>
    <w:rsid w:val="001B3ED5"/>
    <w:rsid w:val="001B43ED"/>
    <w:rsid w:val="001B581B"/>
    <w:rsid w:val="001B6F72"/>
    <w:rsid w:val="001C19C1"/>
    <w:rsid w:val="001C22D3"/>
    <w:rsid w:val="001C6F58"/>
    <w:rsid w:val="001C7592"/>
    <w:rsid w:val="001D4AA4"/>
    <w:rsid w:val="001D7CAA"/>
    <w:rsid w:val="001D7FBA"/>
    <w:rsid w:val="001E2093"/>
    <w:rsid w:val="001E7817"/>
    <w:rsid w:val="001E7CCC"/>
    <w:rsid w:val="001F297B"/>
    <w:rsid w:val="001F2CCC"/>
    <w:rsid w:val="001F3B0A"/>
    <w:rsid w:val="001F46C0"/>
    <w:rsid w:val="001F49A5"/>
    <w:rsid w:val="00203A9D"/>
    <w:rsid w:val="00204C14"/>
    <w:rsid w:val="00210857"/>
    <w:rsid w:val="00211B83"/>
    <w:rsid w:val="002124DE"/>
    <w:rsid w:val="002177CA"/>
    <w:rsid w:val="00235270"/>
    <w:rsid w:val="00242F8D"/>
    <w:rsid w:val="002437DD"/>
    <w:rsid w:val="002449EC"/>
    <w:rsid w:val="00247437"/>
    <w:rsid w:val="00265094"/>
    <w:rsid w:val="00266524"/>
    <w:rsid w:val="00272257"/>
    <w:rsid w:val="00272E61"/>
    <w:rsid w:val="002833A1"/>
    <w:rsid w:val="002A1205"/>
    <w:rsid w:val="002A2512"/>
    <w:rsid w:val="002B05B5"/>
    <w:rsid w:val="002B29BE"/>
    <w:rsid w:val="002B2A27"/>
    <w:rsid w:val="002C3D23"/>
    <w:rsid w:val="002C5FB1"/>
    <w:rsid w:val="002C73D0"/>
    <w:rsid w:val="002C7C08"/>
    <w:rsid w:val="002D0363"/>
    <w:rsid w:val="002D07A8"/>
    <w:rsid w:val="002D385E"/>
    <w:rsid w:val="002E141C"/>
    <w:rsid w:val="002E2D78"/>
    <w:rsid w:val="002F02DB"/>
    <w:rsid w:val="002F069D"/>
    <w:rsid w:val="002F0F57"/>
    <w:rsid w:val="002F2AA3"/>
    <w:rsid w:val="002F43EC"/>
    <w:rsid w:val="00300100"/>
    <w:rsid w:val="00302C93"/>
    <w:rsid w:val="00307D5E"/>
    <w:rsid w:val="00312B92"/>
    <w:rsid w:val="003142F0"/>
    <w:rsid w:val="003149C2"/>
    <w:rsid w:val="00327336"/>
    <w:rsid w:val="003307C4"/>
    <w:rsid w:val="003345DB"/>
    <w:rsid w:val="003367BE"/>
    <w:rsid w:val="00341DFF"/>
    <w:rsid w:val="00344DF3"/>
    <w:rsid w:val="00347BC3"/>
    <w:rsid w:val="00352C3D"/>
    <w:rsid w:val="00353521"/>
    <w:rsid w:val="00357DD7"/>
    <w:rsid w:val="0036166E"/>
    <w:rsid w:val="00363828"/>
    <w:rsid w:val="00363DB7"/>
    <w:rsid w:val="00366D06"/>
    <w:rsid w:val="00381B6C"/>
    <w:rsid w:val="00382CD6"/>
    <w:rsid w:val="00384980"/>
    <w:rsid w:val="003903C2"/>
    <w:rsid w:val="00395E83"/>
    <w:rsid w:val="003A00D3"/>
    <w:rsid w:val="003A4A4C"/>
    <w:rsid w:val="003B1D8B"/>
    <w:rsid w:val="003B40E7"/>
    <w:rsid w:val="003C0761"/>
    <w:rsid w:val="003C128F"/>
    <w:rsid w:val="003C7A29"/>
    <w:rsid w:val="003D0411"/>
    <w:rsid w:val="003D36FF"/>
    <w:rsid w:val="003D384D"/>
    <w:rsid w:val="003D6B32"/>
    <w:rsid w:val="003E17A0"/>
    <w:rsid w:val="003E4D82"/>
    <w:rsid w:val="003E7E3A"/>
    <w:rsid w:val="003F4CFE"/>
    <w:rsid w:val="003F64C5"/>
    <w:rsid w:val="00403A26"/>
    <w:rsid w:val="00406521"/>
    <w:rsid w:val="00411311"/>
    <w:rsid w:val="00416D9F"/>
    <w:rsid w:val="00417950"/>
    <w:rsid w:val="004214B6"/>
    <w:rsid w:val="004246A8"/>
    <w:rsid w:val="00424C7F"/>
    <w:rsid w:val="00436CFF"/>
    <w:rsid w:val="00441FCF"/>
    <w:rsid w:val="00444109"/>
    <w:rsid w:val="00444FD9"/>
    <w:rsid w:val="00445390"/>
    <w:rsid w:val="00446A14"/>
    <w:rsid w:val="004612DB"/>
    <w:rsid w:val="00471656"/>
    <w:rsid w:val="004732C5"/>
    <w:rsid w:val="00477204"/>
    <w:rsid w:val="004774E6"/>
    <w:rsid w:val="00477A03"/>
    <w:rsid w:val="00482280"/>
    <w:rsid w:val="0049117A"/>
    <w:rsid w:val="0049263F"/>
    <w:rsid w:val="004A67A5"/>
    <w:rsid w:val="004B0B23"/>
    <w:rsid w:val="004C7F2E"/>
    <w:rsid w:val="004D7ACC"/>
    <w:rsid w:val="004E2E1C"/>
    <w:rsid w:val="004E3741"/>
    <w:rsid w:val="004F36AC"/>
    <w:rsid w:val="004F5BBB"/>
    <w:rsid w:val="004F6182"/>
    <w:rsid w:val="004F73F8"/>
    <w:rsid w:val="004F7CDA"/>
    <w:rsid w:val="004F7FD3"/>
    <w:rsid w:val="00504775"/>
    <w:rsid w:val="00511F92"/>
    <w:rsid w:val="005237D8"/>
    <w:rsid w:val="00535349"/>
    <w:rsid w:val="0053617B"/>
    <w:rsid w:val="005372A4"/>
    <w:rsid w:val="00541737"/>
    <w:rsid w:val="00541B11"/>
    <w:rsid w:val="00542A54"/>
    <w:rsid w:val="0054785D"/>
    <w:rsid w:val="005650AE"/>
    <w:rsid w:val="00565D87"/>
    <w:rsid w:val="005844CF"/>
    <w:rsid w:val="00596056"/>
    <w:rsid w:val="00597956"/>
    <w:rsid w:val="00597B27"/>
    <w:rsid w:val="005A3899"/>
    <w:rsid w:val="005B21A5"/>
    <w:rsid w:val="005B29E2"/>
    <w:rsid w:val="005B3BD5"/>
    <w:rsid w:val="005B3BF0"/>
    <w:rsid w:val="005B4F22"/>
    <w:rsid w:val="005B7F72"/>
    <w:rsid w:val="005C59FD"/>
    <w:rsid w:val="005D0298"/>
    <w:rsid w:val="005D0A7A"/>
    <w:rsid w:val="005D104F"/>
    <w:rsid w:val="005D2FA9"/>
    <w:rsid w:val="005D538B"/>
    <w:rsid w:val="005E24B3"/>
    <w:rsid w:val="005E3A7C"/>
    <w:rsid w:val="005F13F7"/>
    <w:rsid w:val="005F5AF5"/>
    <w:rsid w:val="005F7D12"/>
    <w:rsid w:val="0060008A"/>
    <w:rsid w:val="00600ADA"/>
    <w:rsid w:val="0061200B"/>
    <w:rsid w:val="00613279"/>
    <w:rsid w:val="0062034F"/>
    <w:rsid w:val="006222DB"/>
    <w:rsid w:val="0062380B"/>
    <w:rsid w:val="00624755"/>
    <w:rsid w:val="006314A0"/>
    <w:rsid w:val="00633001"/>
    <w:rsid w:val="006337F5"/>
    <w:rsid w:val="00635316"/>
    <w:rsid w:val="0064258A"/>
    <w:rsid w:val="00642F4C"/>
    <w:rsid w:val="006440CB"/>
    <w:rsid w:val="006504FE"/>
    <w:rsid w:val="006507E9"/>
    <w:rsid w:val="00654468"/>
    <w:rsid w:val="0066276B"/>
    <w:rsid w:val="00663A33"/>
    <w:rsid w:val="00664FC6"/>
    <w:rsid w:val="0067062D"/>
    <w:rsid w:val="00673B9C"/>
    <w:rsid w:val="00674B8B"/>
    <w:rsid w:val="00681C07"/>
    <w:rsid w:val="00685258"/>
    <w:rsid w:val="006942D1"/>
    <w:rsid w:val="006963A0"/>
    <w:rsid w:val="006A0798"/>
    <w:rsid w:val="006B044F"/>
    <w:rsid w:val="006B3E00"/>
    <w:rsid w:val="006B3FAF"/>
    <w:rsid w:val="006B4C63"/>
    <w:rsid w:val="006B6AF9"/>
    <w:rsid w:val="006C6B92"/>
    <w:rsid w:val="006C71A8"/>
    <w:rsid w:val="006D035D"/>
    <w:rsid w:val="006D5048"/>
    <w:rsid w:val="006D7114"/>
    <w:rsid w:val="006D7745"/>
    <w:rsid w:val="006E15BB"/>
    <w:rsid w:val="006F114B"/>
    <w:rsid w:val="006F16CF"/>
    <w:rsid w:val="006F2103"/>
    <w:rsid w:val="006F4C2D"/>
    <w:rsid w:val="006F4DE8"/>
    <w:rsid w:val="006F6944"/>
    <w:rsid w:val="00701A1C"/>
    <w:rsid w:val="0070638C"/>
    <w:rsid w:val="00710350"/>
    <w:rsid w:val="007123F7"/>
    <w:rsid w:val="00731853"/>
    <w:rsid w:val="00733CFE"/>
    <w:rsid w:val="007557E8"/>
    <w:rsid w:val="0076253B"/>
    <w:rsid w:val="00762B50"/>
    <w:rsid w:val="00763364"/>
    <w:rsid w:val="00770FFB"/>
    <w:rsid w:val="007710FF"/>
    <w:rsid w:val="00772288"/>
    <w:rsid w:val="00772948"/>
    <w:rsid w:val="00775993"/>
    <w:rsid w:val="00776FF6"/>
    <w:rsid w:val="00792964"/>
    <w:rsid w:val="00794A91"/>
    <w:rsid w:val="007A5467"/>
    <w:rsid w:val="007A7FF6"/>
    <w:rsid w:val="007B1A67"/>
    <w:rsid w:val="007C1394"/>
    <w:rsid w:val="007C29BC"/>
    <w:rsid w:val="007C3B6A"/>
    <w:rsid w:val="007C5045"/>
    <w:rsid w:val="007D01D6"/>
    <w:rsid w:val="007E0A72"/>
    <w:rsid w:val="007E16E5"/>
    <w:rsid w:val="007E31D8"/>
    <w:rsid w:val="007E67E1"/>
    <w:rsid w:val="007E6DB4"/>
    <w:rsid w:val="007F0A58"/>
    <w:rsid w:val="007F5FB4"/>
    <w:rsid w:val="00800D70"/>
    <w:rsid w:val="00802F8F"/>
    <w:rsid w:val="00805482"/>
    <w:rsid w:val="00806750"/>
    <w:rsid w:val="008107A3"/>
    <w:rsid w:val="008115E2"/>
    <w:rsid w:val="008118B0"/>
    <w:rsid w:val="00812D1C"/>
    <w:rsid w:val="008139BE"/>
    <w:rsid w:val="00820799"/>
    <w:rsid w:val="00820CA3"/>
    <w:rsid w:val="00820F43"/>
    <w:rsid w:val="0082315B"/>
    <w:rsid w:val="008252E9"/>
    <w:rsid w:val="00825AA1"/>
    <w:rsid w:val="008262BD"/>
    <w:rsid w:val="00834CB5"/>
    <w:rsid w:val="00836E56"/>
    <w:rsid w:val="008431EF"/>
    <w:rsid w:val="00844544"/>
    <w:rsid w:val="00845856"/>
    <w:rsid w:val="008520A2"/>
    <w:rsid w:val="00852D4C"/>
    <w:rsid w:val="008548B3"/>
    <w:rsid w:val="00874528"/>
    <w:rsid w:val="00874DDA"/>
    <w:rsid w:val="00874F15"/>
    <w:rsid w:val="00876B84"/>
    <w:rsid w:val="00877C75"/>
    <w:rsid w:val="00881363"/>
    <w:rsid w:val="0089756C"/>
    <w:rsid w:val="008A0A79"/>
    <w:rsid w:val="008A3C9B"/>
    <w:rsid w:val="008A5373"/>
    <w:rsid w:val="008A64ED"/>
    <w:rsid w:val="008B1716"/>
    <w:rsid w:val="008B23A9"/>
    <w:rsid w:val="008C4912"/>
    <w:rsid w:val="008C57B7"/>
    <w:rsid w:val="008D3FD4"/>
    <w:rsid w:val="008D6B26"/>
    <w:rsid w:val="008D7523"/>
    <w:rsid w:val="008E07DF"/>
    <w:rsid w:val="008E5486"/>
    <w:rsid w:val="008E6AF7"/>
    <w:rsid w:val="008F3904"/>
    <w:rsid w:val="008F4C7E"/>
    <w:rsid w:val="008F576E"/>
    <w:rsid w:val="008F61B6"/>
    <w:rsid w:val="00914AFD"/>
    <w:rsid w:val="00916DC9"/>
    <w:rsid w:val="00917881"/>
    <w:rsid w:val="00921CA6"/>
    <w:rsid w:val="009230AE"/>
    <w:rsid w:val="009249BF"/>
    <w:rsid w:val="00925BE0"/>
    <w:rsid w:val="0093148E"/>
    <w:rsid w:val="00937112"/>
    <w:rsid w:val="0094658F"/>
    <w:rsid w:val="00946880"/>
    <w:rsid w:val="00946F81"/>
    <w:rsid w:val="009531CF"/>
    <w:rsid w:val="00960A62"/>
    <w:rsid w:val="0096181E"/>
    <w:rsid w:val="00962EC9"/>
    <w:rsid w:val="00963FE3"/>
    <w:rsid w:val="0096656F"/>
    <w:rsid w:val="00970732"/>
    <w:rsid w:val="0097217B"/>
    <w:rsid w:val="00972862"/>
    <w:rsid w:val="00973C6A"/>
    <w:rsid w:val="00975709"/>
    <w:rsid w:val="009759E5"/>
    <w:rsid w:val="00976F88"/>
    <w:rsid w:val="009812C6"/>
    <w:rsid w:val="00981DAD"/>
    <w:rsid w:val="00992898"/>
    <w:rsid w:val="009948AC"/>
    <w:rsid w:val="00997A1D"/>
    <w:rsid w:val="009A1CAD"/>
    <w:rsid w:val="009A2C96"/>
    <w:rsid w:val="009A44AC"/>
    <w:rsid w:val="009A47D7"/>
    <w:rsid w:val="009A4C57"/>
    <w:rsid w:val="009B73DA"/>
    <w:rsid w:val="009C3CDC"/>
    <w:rsid w:val="009C3EE9"/>
    <w:rsid w:val="009C7C8B"/>
    <w:rsid w:val="009D1630"/>
    <w:rsid w:val="009D2CC4"/>
    <w:rsid w:val="009D48C1"/>
    <w:rsid w:val="009D6CC5"/>
    <w:rsid w:val="009E10C8"/>
    <w:rsid w:val="009E38EE"/>
    <w:rsid w:val="009E5EE3"/>
    <w:rsid w:val="009F182D"/>
    <w:rsid w:val="00A041B6"/>
    <w:rsid w:val="00A062DE"/>
    <w:rsid w:val="00A067D9"/>
    <w:rsid w:val="00A1736D"/>
    <w:rsid w:val="00A21C20"/>
    <w:rsid w:val="00A2211E"/>
    <w:rsid w:val="00A24D3B"/>
    <w:rsid w:val="00A415AA"/>
    <w:rsid w:val="00A42E2B"/>
    <w:rsid w:val="00A4356D"/>
    <w:rsid w:val="00A43676"/>
    <w:rsid w:val="00A56F96"/>
    <w:rsid w:val="00A60E16"/>
    <w:rsid w:val="00A62925"/>
    <w:rsid w:val="00A648C3"/>
    <w:rsid w:val="00A668AA"/>
    <w:rsid w:val="00A722FD"/>
    <w:rsid w:val="00A73992"/>
    <w:rsid w:val="00A73DB7"/>
    <w:rsid w:val="00A80FED"/>
    <w:rsid w:val="00A82545"/>
    <w:rsid w:val="00A85530"/>
    <w:rsid w:val="00A929E3"/>
    <w:rsid w:val="00AA0524"/>
    <w:rsid w:val="00AA5832"/>
    <w:rsid w:val="00AC369F"/>
    <w:rsid w:val="00AC4820"/>
    <w:rsid w:val="00AC6874"/>
    <w:rsid w:val="00AD1077"/>
    <w:rsid w:val="00AD791A"/>
    <w:rsid w:val="00AE4AEB"/>
    <w:rsid w:val="00AE4D1E"/>
    <w:rsid w:val="00AE4E14"/>
    <w:rsid w:val="00AF0891"/>
    <w:rsid w:val="00AF369C"/>
    <w:rsid w:val="00AF7886"/>
    <w:rsid w:val="00B00595"/>
    <w:rsid w:val="00B012CD"/>
    <w:rsid w:val="00B02746"/>
    <w:rsid w:val="00B05466"/>
    <w:rsid w:val="00B055EC"/>
    <w:rsid w:val="00B203A3"/>
    <w:rsid w:val="00B21F02"/>
    <w:rsid w:val="00B26548"/>
    <w:rsid w:val="00B36087"/>
    <w:rsid w:val="00B36665"/>
    <w:rsid w:val="00B421B2"/>
    <w:rsid w:val="00B44D7D"/>
    <w:rsid w:val="00B45507"/>
    <w:rsid w:val="00B51B97"/>
    <w:rsid w:val="00B53BFF"/>
    <w:rsid w:val="00B5517D"/>
    <w:rsid w:val="00B56E3F"/>
    <w:rsid w:val="00B64DEC"/>
    <w:rsid w:val="00B67A54"/>
    <w:rsid w:val="00B72336"/>
    <w:rsid w:val="00B72A5B"/>
    <w:rsid w:val="00B734C0"/>
    <w:rsid w:val="00B73CFF"/>
    <w:rsid w:val="00B7458E"/>
    <w:rsid w:val="00B8053D"/>
    <w:rsid w:val="00B82ED7"/>
    <w:rsid w:val="00B8461D"/>
    <w:rsid w:val="00B948F9"/>
    <w:rsid w:val="00B9598C"/>
    <w:rsid w:val="00BA26FD"/>
    <w:rsid w:val="00BA483D"/>
    <w:rsid w:val="00BA56BD"/>
    <w:rsid w:val="00BA6821"/>
    <w:rsid w:val="00BA6D6F"/>
    <w:rsid w:val="00BB1CFF"/>
    <w:rsid w:val="00BB3F7B"/>
    <w:rsid w:val="00BB72A4"/>
    <w:rsid w:val="00BC1E7F"/>
    <w:rsid w:val="00BC4067"/>
    <w:rsid w:val="00BC42F6"/>
    <w:rsid w:val="00BC75E6"/>
    <w:rsid w:val="00BD4694"/>
    <w:rsid w:val="00BD7EB4"/>
    <w:rsid w:val="00BE29E8"/>
    <w:rsid w:val="00BE3C9B"/>
    <w:rsid w:val="00BF507C"/>
    <w:rsid w:val="00BF54EB"/>
    <w:rsid w:val="00BF5F7D"/>
    <w:rsid w:val="00C03FC2"/>
    <w:rsid w:val="00C075A1"/>
    <w:rsid w:val="00C119CB"/>
    <w:rsid w:val="00C24C1E"/>
    <w:rsid w:val="00C31E42"/>
    <w:rsid w:val="00C45000"/>
    <w:rsid w:val="00C45A19"/>
    <w:rsid w:val="00C47AC2"/>
    <w:rsid w:val="00C512B8"/>
    <w:rsid w:val="00C51B78"/>
    <w:rsid w:val="00C525BE"/>
    <w:rsid w:val="00C554FC"/>
    <w:rsid w:val="00C6086D"/>
    <w:rsid w:val="00C60D58"/>
    <w:rsid w:val="00C62CFC"/>
    <w:rsid w:val="00C62D89"/>
    <w:rsid w:val="00C64098"/>
    <w:rsid w:val="00C67361"/>
    <w:rsid w:val="00C677AE"/>
    <w:rsid w:val="00C71D7D"/>
    <w:rsid w:val="00C74464"/>
    <w:rsid w:val="00C82AD8"/>
    <w:rsid w:val="00C85406"/>
    <w:rsid w:val="00C86315"/>
    <w:rsid w:val="00C913B7"/>
    <w:rsid w:val="00C91C06"/>
    <w:rsid w:val="00CA016F"/>
    <w:rsid w:val="00CA14CD"/>
    <w:rsid w:val="00CB7FC6"/>
    <w:rsid w:val="00CC5B1C"/>
    <w:rsid w:val="00CC6903"/>
    <w:rsid w:val="00CC78B6"/>
    <w:rsid w:val="00CD409E"/>
    <w:rsid w:val="00CD67CD"/>
    <w:rsid w:val="00CE046C"/>
    <w:rsid w:val="00CE3E3C"/>
    <w:rsid w:val="00CE62AF"/>
    <w:rsid w:val="00CF186E"/>
    <w:rsid w:val="00CF3606"/>
    <w:rsid w:val="00CF3E4B"/>
    <w:rsid w:val="00D05439"/>
    <w:rsid w:val="00D13B00"/>
    <w:rsid w:val="00D174EE"/>
    <w:rsid w:val="00D20508"/>
    <w:rsid w:val="00D2217D"/>
    <w:rsid w:val="00D22F2C"/>
    <w:rsid w:val="00D24C06"/>
    <w:rsid w:val="00D4780E"/>
    <w:rsid w:val="00D50C45"/>
    <w:rsid w:val="00D52A9F"/>
    <w:rsid w:val="00D625B1"/>
    <w:rsid w:val="00D64CBF"/>
    <w:rsid w:val="00D654CE"/>
    <w:rsid w:val="00D80217"/>
    <w:rsid w:val="00D84977"/>
    <w:rsid w:val="00D8556C"/>
    <w:rsid w:val="00D938FC"/>
    <w:rsid w:val="00DA1A78"/>
    <w:rsid w:val="00DA2180"/>
    <w:rsid w:val="00DB0E72"/>
    <w:rsid w:val="00DB20DD"/>
    <w:rsid w:val="00DB3B25"/>
    <w:rsid w:val="00DB3E64"/>
    <w:rsid w:val="00DB65FE"/>
    <w:rsid w:val="00DC131B"/>
    <w:rsid w:val="00DE35C9"/>
    <w:rsid w:val="00DF58DC"/>
    <w:rsid w:val="00E019C3"/>
    <w:rsid w:val="00E06850"/>
    <w:rsid w:val="00E06885"/>
    <w:rsid w:val="00E14081"/>
    <w:rsid w:val="00E20283"/>
    <w:rsid w:val="00E24308"/>
    <w:rsid w:val="00E2496A"/>
    <w:rsid w:val="00E258FE"/>
    <w:rsid w:val="00E3081E"/>
    <w:rsid w:val="00E34CE9"/>
    <w:rsid w:val="00E430DD"/>
    <w:rsid w:val="00E60132"/>
    <w:rsid w:val="00E62059"/>
    <w:rsid w:val="00E638B2"/>
    <w:rsid w:val="00E70963"/>
    <w:rsid w:val="00E7450F"/>
    <w:rsid w:val="00E77C4E"/>
    <w:rsid w:val="00E81C80"/>
    <w:rsid w:val="00E84BEA"/>
    <w:rsid w:val="00E9254A"/>
    <w:rsid w:val="00EA1DC1"/>
    <w:rsid w:val="00EA4B07"/>
    <w:rsid w:val="00EA7572"/>
    <w:rsid w:val="00EB5944"/>
    <w:rsid w:val="00EB6883"/>
    <w:rsid w:val="00EB7D53"/>
    <w:rsid w:val="00EC0397"/>
    <w:rsid w:val="00EC258A"/>
    <w:rsid w:val="00EC429D"/>
    <w:rsid w:val="00EC6B25"/>
    <w:rsid w:val="00EC727B"/>
    <w:rsid w:val="00ED3D0A"/>
    <w:rsid w:val="00EE7B95"/>
    <w:rsid w:val="00EF2CAF"/>
    <w:rsid w:val="00EF3C47"/>
    <w:rsid w:val="00EF7171"/>
    <w:rsid w:val="00F05027"/>
    <w:rsid w:val="00F058DA"/>
    <w:rsid w:val="00F0709D"/>
    <w:rsid w:val="00F1557C"/>
    <w:rsid w:val="00F161E3"/>
    <w:rsid w:val="00F170FF"/>
    <w:rsid w:val="00F207B5"/>
    <w:rsid w:val="00F24B17"/>
    <w:rsid w:val="00F262F1"/>
    <w:rsid w:val="00F27022"/>
    <w:rsid w:val="00F31194"/>
    <w:rsid w:val="00F3164C"/>
    <w:rsid w:val="00F31BF3"/>
    <w:rsid w:val="00F32DF6"/>
    <w:rsid w:val="00F36FA6"/>
    <w:rsid w:val="00F40974"/>
    <w:rsid w:val="00F503E0"/>
    <w:rsid w:val="00F507A6"/>
    <w:rsid w:val="00F51C82"/>
    <w:rsid w:val="00F52063"/>
    <w:rsid w:val="00F53F03"/>
    <w:rsid w:val="00F55F0F"/>
    <w:rsid w:val="00F6136C"/>
    <w:rsid w:val="00F64F61"/>
    <w:rsid w:val="00F65DD4"/>
    <w:rsid w:val="00F76515"/>
    <w:rsid w:val="00F770F3"/>
    <w:rsid w:val="00F82ACD"/>
    <w:rsid w:val="00F926A0"/>
    <w:rsid w:val="00F94934"/>
    <w:rsid w:val="00FA0102"/>
    <w:rsid w:val="00FA1B72"/>
    <w:rsid w:val="00FA28B0"/>
    <w:rsid w:val="00FA372E"/>
    <w:rsid w:val="00FB1CD4"/>
    <w:rsid w:val="00FB7C9F"/>
    <w:rsid w:val="00FC3E8F"/>
    <w:rsid w:val="00FC67E2"/>
    <w:rsid w:val="00FC6B56"/>
    <w:rsid w:val="00FD443F"/>
    <w:rsid w:val="00FE0D60"/>
    <w:rsid w:val="00FE366C"/>
    <w:rsid w:val="00FE3D4C"/>
    <w:rsid w:val="00FE538F"/>
    <w:rsid w:val="00FF16CB"/>
    <w:rsid w:val="00FF38C5"/>
    <w:rsid w:val="00FF5883"/>
    <w:rsid w:val="00FF5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E141"/>
  <w15:docId w15:val="{2CB951E3-E509-4122-BC22-C815777FC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next w:val="BodyA"/>
    <w:uiPriority w:val="9"/>
    <w:unhideWhenUsed/>
    <w:qFormat/>
    <w:pPr>
      <w:keepNext/>
      <w:tabs>
        <w:tab w:val="left" w:pos="648"/>
        <w:tab w:val="left" w:pos="720"/>
        <w:tab w:val="left" w:pos="792"/>
      </w:tabs>
      <w:spacing w:before="120"/>
      <w:ind w:left="1008" w:hanging="1008"/>
      <w:jc w:val="both"/>
      <w:outlineLvl w:val="1"/>
    </w:pPr>
    <w:rPr>
      <w:rFonts w:ascii="Arial" w:eastAsia="Arial" w:hAnsi="Arial" w:cs="Arial"/>
      <w:b/>
      <w:bCs/>
      <w:color w:val="000000"/>
      <w:u w:color="000000"/>
      <w14:textOutline w14:w="12700" w14:cap="flat" w14:cmpd="sng" w14:algn="ctr">
        <w14:noFill/>
        <w14:prstDash w14:val="solid"/>
        <w14:miter w14:lim="400000"/>
      </w14:textOutline>
    </w:rPr>
  </w:style>
  <w:style w:type="paragraph" w:styleId="Heading3">
    <w:name w:val="heading 3"/>
    <w:next w:val="BodyA"/>
    <w:uiPriority w:val="9"/>
    <w:unhideWhenUsed/>
    <w:qFormat/>
    <w:pPr>
      <w:tabs>
        <w:tab w:val="left" w:pos="900"/>
        <w:tab w:val="left" w:pos="936"/>
        <w:tab w:val="left" w:pos="1224"/>
      </w:tabs>
      <w:spacing w:before="120"/>
      <w:ind w:left="1620" w:hanging="1620"/>
      <w:jc w:val="both"/>
      <w:outlineLvl w:val="2"/>
    </w:pPr>
    <w:rPr>
      <w:rFonts w:ascii="Arial" w:eastAsia="Arial" w:hAnsi="Arial" w:cs="Arial"/>
      <w:b/>
      <w:bCs/>
      <w:color w:val="000000"/>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RFRCoverSmallcapsCentered">
    <w:name w:val="RFR Cover Small caps Centered"/>
    <w:pPr>
      <w:jc w:val="center"/>
    </w:pPr>
    <w:rPr>
      <w:rFonts w:ascii="Arial" w:hAnsi="Arial" w:cs="Arial Unicode MS"/>
      <w:smallCaps/>
      <w:color w:val="000000"/>
      <w:u w:color="000000"/>
    </w:rPr>
  </w:style>
  <w:style w:type="paragraph" w:customStyle="1" w:styleId="BodyA">
    <w:name w:val="Body A"/>
    <w:rPr>
      <w:rFonts w:ascii="Arial" w:hAnsi="Arial" w:cs="Arial Unicode MS"/>
      <w:color w:val="000000"/>
      <w:u w:color="000000"/>
      <w14:textOutline w14:w="12700" w14:cap="flat" w14:cmpd="sng" w14:algn="ctr">
        <w14:noFill/>
        <w14:prstDash w14:val="solid"/>
        <w14:miter w14:lim="400000"/>
      </w14:textOutline>
    </w:rPr>
  </w:style>
  <w:style w:type="paragraph" w:customStyle="1" w:styleId="RFRCover25ptBoldSmallcapsCentered">
    <w:name w:val="RFR Cover 25 pt Bold Small caps Centered"/>
    <w:pPr>
      <w:jc w:val="center"/>
    </w:pPr>
    <w:rPr>
      <w:rFonts w:ascii="Arial" w:hAnsi="Arial" w:cs="Arial Unicode MS"/>
      <w:b/>
      <w:bCs/>
      <w:smallCaps/>
      <w:color w:val="000000"/>
      <w:sz w:val="50"/>
      <w:szCs w:val="50"/>
      <w:u w:color="000000"/>
    </w:rPr>
  </w:style>
  <w:style w:type="character" w:customStyle="1" w:styleId="NoneA">
    <w:name w:val="None A"/>
    <w:rPr>
      <w:lang w:val="en-US"/>
    </w:rPr>
  </w:style>
  <w:style w:type="paragraph" w:customStyle="1" w:styleId="Head2Text">
    <w:name w:val="Head 2 Text"/>
    <w:pPr>
      <w:tabs>
        <w:tab w:val="left" w:pos="900"/>
      </w:tabs>
      <w:spacing w:after="160"/>
      <w:ind w:left="648"/>
      <w:jc w:val="both"/>
    </w:pPr>
    <w:rPr>
      <w:rFonts w:ascii="Arial" w:eastAsia="Arial" w:hAnsi="Arial" w:cs="Arial"/>
      <w:color w:val="000000"/>
      <w:u w:color="000000"/>
    </w:rPr>
  </w:style>
  <w:style w:type="paragraph" w:customStyle="1" w:styleId="RFRCover14ptBoldCentered">
    <w:name w:val="RFR Cover 14 pt Bold Centered"/>
    <w:pPr>
      <w:jc w:val="center"/>
    </w:pPr>
    <w:rPr>
      <w:rFonts w:ascii="Arial" w:eastAsia="Arial" w:hAnsi="Arial" w:cs="Arial"/>
      <w:b/>
      <w:bCs/>
      <w:color w:val="000000"/>
      <w:sz w:val="28"/>
      <w:szCs w:val="28"/>
      <w:u w:color="000000"/>
    </w:rPr>
  </w:style>
  <w:style w:type="paragraph" w:customStyle="1" w:styleId="Head1Text">
    <w:name w:val="Head 1 Text"/>
    <w:pPr>
      <w:ind w:left="360"/>
      <w:jc w:val="both"/>
    </w:pPr>
    <w:rPr>
      <w:rFonts w:ascii="Arial" w:eastAsia="Arial" w:hAnsi="Arial" w:cs="Arial"/>
      <w:color w:val="000000"/>
      <w:u w:color="000000"/>
    </w:rPr>
  </w:style>
  <w:style w:type="paragraph" w:styleId="TOC1">
    <w:name w:val="toc 1"/>
    <w:uiPriority w:val="39"/>
    <w:pPr>
      <w:tabs>
        <w:tab w:val="left" w:pos="342"/>
        <w:tab w:val="right" w:leader="dot" w:pos="9340"/>
      </w:tabs>
      <w:spacing w:before="360" w:after="360"/>
      <w:ind w:left="378" w:hanging="378"/>
    </w:pPr>
    <w:rPr>
      <w:rFonts w:ascii="Arial" w:eastAsia="Arial" w:hAnsi="Arial" w:cs="Arial"/>
      <w:b/>
      <w:bCs/>
      <w:caps/>
      <w:color w:val="000000"/>
      <w:sz w:val="22"/>
      <w:szCs w:val="22"/>
      <w:u w:val="single" w:color="000000"/>
    </w:rPr>
  </w:style>
  <w:style w:type="paragraph" w:customStyle="1" w:styleId="Heading">
    <w:name w:val="Heading"/>
    <w:next w:val="BodyA"/>
    <w:pPr>
      <w:keepNext/>
      <w:tabs>
        <w:tab w:val="left" w:pos="90"/>
      </w:tabs>
      <w:jc w:val="both"/>
      <w:outlineLvl w:val="0"/>
    </w:pPr>
    <w:rPr>
      <w:rFonts w:ascii="Arial" w:eastAsia="Arial" w:hAnsi="Arial" w:cs="Arial"/>
      <w:b/>
      <w:bCs/>
      <w:caps/>
      <w:color w:val="000000"/>
      <w:kern w:val="32"/>
      <w:sz w:val="22"/>
      <w:szCs w:val="22"/>
      <w:u w:color="000000"/>
      <w14:textOutline w14:w="12700" w14:cap="flat" w14:cmpd="sng" w14:algn="ctr">
        <w14:noFill/>
        <w14:prstDash w14:val="solid"/>
        <w14:miter w14:lim="400000"/>
      </w14:textOutline>
    </w:rPr>
  </w:style>
  <w:style w:type="paragraph" w:styleId="TOC2">
    <w:name w:val="toc 2"/>
    <w:uiPriority w:val="39"/>
    <w:pPr>
      <w:tabs>
        <w:tab w:val="left" w:pos="526"/>
        <w:tab w:val="right" w:leader="dot" w:pos="9340"/>
      </w:tabs>
      <w:ind w:left="122" w:hanging="122"/>
    </w:pPr>
    <w:rPr>
      <w:rFonts w:ascii="Arial" w:eastAsia="Arial" w:hAnsi="Arial" w:cs="Arial"/>
      <w:b/>
      <w:bCs/>
      <w:color w:val="000000"/>
      <w:sz w:val="22"/>
      <w:szCs w:val="22"/>
      <w:u w:color="000000"/>
    </w:rPr>
  </w:style>
  <w:style w:type="paragraph" w:styleId="TOC3">
    <w:name w:val="toc 3"/>
    <w:pPr>
      <w:tabs>
        <w:tab w:val="left" w:pos="709"/>
        <w:tab w:val="right" w:leader="dot" w:pos="9340"/>
      </w:tabs>
      <w:ind w:left="191" w:hanging="191"/>
    </w:pPr>
    <w:rPr>
      <w:rFonts w:ascii="Arial" w:eastAsia="Arial" w:hAnsi="Arial" w:cs="Arial"/>
      <w:color w:val="000000"/>
      <w:sz w:val="22"/>
      <w:szCs w:val="22"/>
      <w:u w:color="000000"/>
    </w:rPr>
  </w:style>
  <w:style w:type="character" w:styleId="PageNumber">
    <w:name w:val="page number"/>
    <w:rPr>
      <w:lang w:val="en-US"/>
    </w:rPr>
  </w:style>
  <w:style w:type="numbering" w:customStyle="1" w:styleId="ImportedStyle1">
    <w:name w:val="Imported Style 1"/>
    <w:pPr>
      <w:numPr>
        <w:numId w:val="8"/>
      </w:numPr>
    </w:pPr>
  </w:style>
  <w:style w:type="paragraph" w:customStyle="1" w:styleId="Default">
    <w:name w:val="Default"/>
    <w:rPr>
      <w:rFonts w:ascii="Calibri" w:hAnsi="Calibri" w:cs="Arial Unicode MS"/>
      <w:color w:val="000000"/>
      <w:sz w:val="24"/>
      <w:szCs w:val="24"/>
      <w:u w:color="000000"/>
      <w14:textOutline w14:w="12700" w14:cap="flat" w14:cmpd="sng" w14:algn="ctr">
        <w14:noFill/>
        <w14:prstDash w14:val="solid"/>
        <w14:miter w14:lim="400000"/>
      </w14:textOutline>
    </w:rPr>
  </w:style>
  <w:style w:type="numbering" w:customStyle="1" w:styleId="ImportedStyle3">
    <w:name w:val="Imported Style 3"/>
    <w:pPr>
      <w:numPr>
        <w:numId w:val="10"/>
      </w:numPr>
    </w:pPr>
  </w:style>
  <w:style w:type="character" w:customStyle="1" w:styleId="None">
    <w:name w:val="None"/>
  </w:style>
  <w:style w:type="character" w:customStyle="1" w:styleId="Hyperlink0">
    <w:name w:val="Hyperlink.0"/>
    <w:basedOn w:val="None"/>
    <w:rPr>
      <w:outline w:val="0"/>
      <w:color w:val="0000FF"/>
      <w:sz w:val="22"/>
      <w:szCs w:val="22"/>
      <w:u w:val="single" w:color="0000FF"/>
    </w:rPr>
  </w:style>
  <w:style w:type="paragraph" w:styleId="BodyText">
    <w:name w:val="Body Text"/>
    <w:pPr>
      <w:spacing w:after="120"/>
    </w:pPr>
    <w:rPr>
      <w:rFonts w:ascii="Arial" w:hAnsi="Arial" w:cs="Arial Unicode MS"/>
      <w:color w:val="000000"/>
      <w:u w:color="000000"/>
    </w:rPr>
  </w:style>
  <w:style w:type="character" w:customStyle="1" w:styleId="Hyperlink1">
    <w:name w:val="Hyperlink.1"/>
    <w:basedOn w:val="None"/>
    <w:rPr>
      <w:outline w:val="0"/>
      <w:color w:val="0000FF"/>
      <w:sz w:val="22"/>
      <w:szCs w:val="22"/>
      <w:u w:val="single" w:color="0000FF"/>
      <w:lang w:val="en-US"/>
    </w:rPr>
  </w:style>
  <w:style w:type="numbering" w:customStyle="1" w:styleId="ImportedStyle2">
    <w:name w:val="Imported Style 2"/>
    <w:pPr>
      <w:numPr>
        <w:numId w:val="17"/>
      </w:numPr>
    </w:pPr>
  </w:style>
  <w:style w:type="paragraph" w:styleId="NoSpacing">
    <w:name w:val="No Spacing"/>
    <w:link w:val="NoSpacingChar"/>
    <w:uiPriority w:val="1"/>
    <w:qFormat/>
    <w:rPr>
      <w:rFonts w:eastAsia="Times New Roman"/>
      <w:color w:val="000000"/>
      <w:sz w:val="24"/>
      <w:szCs w:val="24"/>
      <w:u w:color="000000"/>
    </w:rPr>
  </w:style>
  <w:style w:type="character" w:customStyle="1" w:styleId="Hyperlink2">
    <w:name w:val="Hyperlink.2"/>
    <w:basedOn w:val="None"/>
    <w:rPr>
      <w:rFonts w:ascii="Arial" w:eastAsia="Arial" w:hAnsi="Arial" w:cs="Arial"/>
      <w:outline w:val="0"/>
      <w:color w:val="0000FF"/>
      <w:sz w:val="22"/>
      <w:szCs w:val="22"/>
      <w:u w:val="single" w:color="0000FF"/>
    </w:rPr>
  </w:style>
  <w:style w:type="paragraph" w:styleId="BodyTextIndent3">
    <w:name w:val="Body Text Indent 3"/>
    <w:pPr>
      <w:spacing w:after="120"/>
      <w:ind w:left="360"/>
    </w:pPr>
    <w:rPr>
      <w:rFonts w:ascii="Arial" w:hAnsi="Arial" w:cs="Arial Unicode MS"/>
      <w:color w:val="000000"/>
      <w:sz w:val="16"/>
      <w:szCs w:val="16"/>
      <w:u w:color="000000"/>
    </w:rPr>
  </w:style>
  <w:style w:type="paragraph" w:styleId="NormalWeb">
    <w:name w:val="Normal (Web)"/>
    <w:pPr>
      <w:spacing w:before="100" w:after="100"/>
    </w:pPr>
    <w:rPr>
      <w:rFonts w:ascii="Georgia" w:hAnsi="Georgia" w:cs="Arial Unicode MS"/>
      <w:color w:val="000000"/>
      <w:u w:color="000000"/>
    </w:rPr>
  </w:style>
  <w:style w:type="numbering" w:customStyle="1" w:styleId="ImportedStyle4">
    <w:name w:val="Imported Style 4"/>
    <w:pPr>
      <w:numPr>
        <w:numId w:val="18"/>
      </w:numPr>
    </w:pPr>
  </w:style>
  <w:style w:type="numbering" w:customStyle="1" w:styleId="ImportedStyle5">
    <w:name w:val="Imported Style 5"/>
    <w:pPr>
      <w:numPr>
        <w:numId w:val="20"/>
      </w:numPr>
    </w:pPr>
  </w:style>
  <w:style w:type="paragraph" w:customStyle="1" w:styleId="Head3Text">
    <w:name w:val="Head 3 Text"/>
    <w:pPr>
      <w:ind w:left="907"/>
      <w:jc w:val="both"/>
    </w:pPr>
    <w:rPr>
      <w:rFonts w:ascii="Arial" w:hAnsi="Arial" w:cs="Arial Unicode MS"/>
      <w:color w:val="000000"/>
      <w:u w:color="000000"/>
    </w:rPr>
  </w:style>
  <w:style w:type="numbering" w:customStyle="1" w:styleId="ImportedStyle6">
    <w:name w:val="Imported Style 6"/>
    <w:pPr>
      <w:numPr>
        <w:numId w:val="22"/>
      </w:numPr>
    </w:pPr>
  </w:style>
  <w:style w:type="paragraph" w:customStyle="1" w:styleId="Head4text">
    <w:name w:val="Head 4 text"/>
    <w:pPr>
      <w:ind w:left="1260"/>
      <w:jc w:val="both"/>
    </w:pPr>
    <w:rPr>
      <w:rFonts w:ascii="Arial" w:eastAsia="Arial" w:hAnsi="Arial" w:cs="Arial"/>
      <w:color w:val="000000"/>
      <w:u w:color="000000"/>
    </w:rPr>
  </w:style>
  <w:style w:type="numbering" w:customStyle="1" w:styleId="ImportedStyle7">
    <w:name w:val="Imported Style 7"/>
    <w:pPr>
      <w:numPr>
        <w:numId w:val="24"/>
      </w:numPr>
    </w:pPr>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rPr>
  </w:style>
  <w:style w:type="numbering" w:customStyle="1" w:styleId="ImportedStyle8">
    <w:name w:val="Imported Style 8"/>
    <w:pPr>
      <w:numPr>
        <w:numId w:val="26"/>
      </w:numPr>
    </w:pPr>
  </w:style>
  <w:style w:type="character" w:customStyle="1" w:styleId="Hyperlink20">
    <w:name w:val="Hyperlink.2.0"/>
    <w:rPr>
      <w:outline w:val="0"/>
      <w:color w:val="0000FF"/>
      <w:u w:val="single" w:color="0000FF"/>
      <w:lang w:val="en-US"/>
    </w:rPr>
  </w:style>
  <w:style w:type="numbering" w:customStyle="1" w:styleId="ImportedStyle9">
    <w:name w:val="Imported Style 9"/>
    <w:pPr>
      <w:numPr>
        <w:numId w:val="30"/>
      </w:numPr>
    </w:pPr>
  </w:style>
  <w:style w:type="numbering" w:customStyle="1" w:styleId="ImportedStyle10">
    <w:name w:val="Imported Style 10"/>
    <w:pPr>
      <w:numPr>
        <w:numId w:val="33"/>
      </w:numPr>
    </w:pPr>
  </w:style>
  <w:style w:type="numbering" w:customStyle="1" w:styleId="ImportedStyle11">
    <w:name w:val="Imported Style 11"/>
    <w:pPr>
      <w:numPr>
        <w:numId w:val="34"/>
      </w:numPr>
    </w:pPr>
  </w:style>
  <w:style w:type="character" w:customStyle="1" w:styleId="Hyperlink3">
    <w:name w:val="Hyperlink.3"/>
    <w:basedOn w:val="None"/>
    <w:rPr>
      <w:rFonts w:ascii="Arial" w:eastAsia="Arial" w:hAnsi="Arial" w:cs="Arial"/>
      <w:outline w:val="0"/>
      <w:color w:val="0000FF"/>
      <w:u w:val="single" w:color="0000FF"/>
    </w:rPr>
  </w:style>
  <w:style w:type="character" w:customStyle="1" w:styleId="Hyperlink4">
    <w:name w:val="Hyperlink.4"/>
    <w:basedOn w:val="None"/>
    <w:rPr>
      <w:rFonts w:ascii="Arial" w:eastAsia="Arial" w:hAnsi="Arial" w:cs="Arial"/>
      <w:outline w:val="0"/>
      <w:color w:val="0000FF"/>
      <w:u w:val="single" w:color="0000FF"/>
      <w:lang w:val="en-US"/>
    </w:rPr>
  </w:style>
  <w:style w:type="character" w:customStyle="1" w:styleId="Hyperlink5">
    <w:name w:val="Hyperlink.5"/>
    <w:basedOn w:val="None"/>
    <w:rPr>
      <w:outline w:val="0"/>
      <w:color w:val="0000FF"/>
      <w:sz w:val="20"/>
      <w:szCs w:val="20"/>
      <w:u w:val="single" w:color="0000FF"/>
      <w:lang w:val="en-US"/>
    </w:rPr>
  </w:style>
  <w:style w:type="numbering" w:customStyle="1" w:styleId="ImportedStyle13">
    <w:name w:val="Imported Style 13"/>
    <w:pPr>
      <w:numPr>
        <w:numId w:val="35"/>
      </w:numPr>
    </w:pPr>
  </w:style>
  <w:style w:type="character" w:customStyle="1" w:styleId="Hyperlink6">
    <w:name w:val="Hyperlink.6"/>
    <w:basedOn w:val="None"/>
    <w:rPr>
      <w:outline w:val="0"/>
      <w:color w:val="0000FF"/>
      <w:spacing w:val="0"/>
      <w:sz w:val="22"/>
      <w:szCs w:val="22"/>
      <w:u w:val="single" w:color="0000FF"/>
      <w:lang w:val="de-DE"/>
    </w:rPr>
  </w:style>
  <w:style w:type="character" w:customStyle="1" w:styleId="Hyperlink7">
    <w:name w:val="Hyperlink.7"/>
    <w:basedOn w:val="None"/>
    <w:rPr>
      <w:outline w:val="0"/>
      <w:color w:val="0000FF"/>
      <w:u w:val="single" w:color="0000FF"/>
      <w:lang w:val="en-US"/>
    </w:rPr>
  </w:style>
  <w:style w:type="character" w:customStyle="1" w:styleId="Hyperlink8">
    <w:name w:val="Hyperlink.8"/>
    <w:basedOn w:val="None"/>
    <w:rPr>
      <w:outline w:val="0"/>
      <w:color w:val="0000FF"/>
      <w:spacing w:val="0"/>
      <w:sz w:val="22"/>
      <w:szCs w:val="22"/>
      <w:u w:val="single" w:color="0000FF"/>
      <w:lang w:val="en-US"/>
    </w:rPr>
  </w:style>
  <w:style w:type="paragraph" w:styleId="BodyTextIndent">
    <w:name w:val="Body Text Indent"/>
    <w:pPr>
      <w:spacing w:after="120"/>
      <w:ind w:left="360"/>
    </w:pPr>
    <w:rPr>
      <w:rFonts w:ascii="Arial" w:hAnsi="Arial" w:cs="Arial Unicode MS"/>
      <w:color w:val="000000"/>
      <w:u w:color="000000"/>
    </w:rPr>
  </w:style>
  <w:style w:type="numbering" w:customStyle="1" w:styleId="ImportedStyle14">
    <w:name w:val="Imported Style 14"/>
    <w:pPr>
      <w:numPr>
        <w:numId w:val="36"/>
      </w:numPr>
    </w:pPr>
  </w:style>
  <w:style w:type="character" w:customStyle="1" w:styleId="Hyperlink9">
    <w:name w:val="Hyperlink.9"/>
    <w:basedOn w:val="None"/>
    <w:rPr>
      <w:rFonts w:ascii="Arial" w:eastAsia="Arial" w:hAnsi="Arial" w:cs="Arial"/>
      <w:outline w:val="0"/>
      <w:color w:val="000000"/>
      <w:sz w:val="22"/>
      <w:szCs w:val="22"/>
      <w:u w:val="none" w:color="000000"/>
    </w:rPr>
  </w:style>
  <w:style w:type="character" w:customStyle="1" w:styleId="Hyperlink10">
    <w:name w:val="Hyperlink.10"/>
    <w:basedOn w:val="None"/>
    <w:rPr>
      <w:outline w:val="0"/>
      <w:color w:val="000000"/>
      <w:sz w:val="22"/>
      <w:szCs w:val="22"/>
      <w:u w:val="none" w:color="000000"/>
    </w:rPr>
  </w:style>
  <w:style w:type="paragraph" w:styleId="BalloonText">
    <w:name w:val="Balloon Text"/>
    <w:basedOn w:val="Normal"/>
    <w:link w:val="BalloonTextChar"/>
    <w:uiPriority w:val="99"/>
    <w:semiHidden/>
    <w:unhideWhenUsed/>
    <w:rsid w:val="005E24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4B3"/>
    <w:rPr>
      <w:rFonts w:ascii="Segoe UI" w:hAnsi="Segoe UI" w:cs="Segoe UI"/>
      <w:sz w:val="18"/>
      <w:szCs w:val="18"/>
    </w:rPr>
  </w:style>
  <w:style w:type="character" w:styleId="CommentReference">
    <w:name w:val="annotation reference"/>
    <w:basedOn w:val="DefaultParagraphFont"/>
    <w:uiPriority w:val="99"/>
    <w:semiHidden/>
    <w:unhideWhenUsed/>
    <w:rsid w:val="00597B27"/>
    <w:rPr>
      <w:sz w:val="16"/>
      <w:szCs w:val="16"/>
    </w:rPr>
  </w:style>
  <w:style w:type="paragraph" w:styleId="CommentText">
    <w:name w:val="annotation text"/>
    <w:basedOn w:val="Normal"/>
    <w:link w:val="CommentTextChar"/>
    <w:uiPriority w:val="99"/>
    <w:unhideWhenUsed/>
    <w:rsid w:val="00597B27"/>
    <w:rPr>
      <w:sz w:val="20"/>
      <w:szCs w:val="20"/>
    </w:rPr>
  </w:style>
  <w:style w:type="character" w:customStyle="1" w:styleId="CommentTextChar">
    <w:name w:val="Comment Text Char"/>
    <w:basedOn w:val="DefaultParagraphFont"/>
    <w:link w:val="CommentText"/>
    <w:uiPriority w:val="99"/>
    <w:rsid w:val="00597B27"/>
  </w:style>
  <w:style w:type="paragraph" w:styleId="CommentSubject">
    <w:name w:val="annotation subject"/>
    <w:basedOn w:val="CommentText"/>
    <w:next w:val="CommentText"/>
    <w:link w:val="CommentSubjectChar"/>
    <w:uiPriority w:val="99"/>
    <w:semiHidden/>
    <w:unhideWhenUsed/>
    <w:rsid w:val="00597B27"/>
    <w:rPr>
      <w:b/>
      <w:bCs/>
    </w:rPr>
  </w:style>
  <w:style w:type="character" w:customStyle="1" w:styleId="CommentSubjectChar">
    <w:name w:val="Comment Subject Char"/>
    <w:basedOn w:val="CommentTextChar"/>
    <w:link w:val="CommentSubject"/>
    <w:uiPriority w:val="99"/>
    <w:semiHidden/>
    <w:rsid w:val="00597B27"/>
    <w:rPr>
      <w:b/>
      <w:bCs/>
    </w:rPr>
  </w:style>
  <w:style w:type="character" w:styleId="FollowedHyperlink">
    <w:name w:val="FollowedHyperlink"/>
    <w:basedOn w:val="DefaultParagraphFont"/>
    <w:uiPriority w:val="99"/>
    <w:semiHidden/>
    <w:unhideWhenUsed/>
    <w:rsid w:val="008E07DF"/>
    <w:rPr>
      <w:color w:val="FF00FF" w:themeColor="followedHyperlink"/>
      <w:u w:val="single"/>
    </w:rPr>
  </w:style>
  <w:style w:type="character" w:styleId="UnresolvedMention">
    <w:name w:val="Unresolved Mention"/>
    <w:basedOn w:val="DefaultParagraphFont"/>
    <w:uiPriority w:val="99"/>
    <w:semiHidden/>
    <w:unhideWhenUsed/>
    <w:rsid w:val="008E07DF"/>
    <w:rPr>
      <w:color w:val="605E5C"/>
      <w:shd w:val="clear" w:color="auto" w:fill="E1DFDD"/>
    </w:rPr>
  </w:style>
  <w:style w:type="paragraph" w:styleId="Header">
    <w:name w:val="header"/>
    <w:basedOn w:val="Normal"/>
    <w:link w:val="HeaderChar"/>
    <w:uiPriority w:val="99"/>
    <w:unhideWhenUsed/>
    <w:rsid w:val="00134C23"/>
    <w:pPr>
      <w:tabs>
        <w:tab w:val="center" w:pos="4680"/>
        <w:tab w:val="right" w:pos="9360"/>
      </w:tabs>
    </w:pPr>
  </w:style>
  <w:style w:type="character" w:customStyle="1" w:styleId="HeaderChar">
    <w:name w:val="Header Char"/>
    <w:basedOn w:val="DefaultParagraphFont"/>
    <w:link w:val="Header"/>
    <w:uiPriority w:val="99"/>
    <w:rsid w:val="00134C23"/>
    <w:rPr>
      <w:sz w:val="24"/>
      <w:szCs w:val="24"/>
    </w:rPr>
  </w:style>
  <w:style w:type="paragraph" w:styleId="Footer">
    <w:name w:val="footer"/>
    <w:basedOn w:val="Normal"/>
    <w:link w:val="FooterChar"/>
    <w:uiPriority w:val="99"/>
    <w:unhideWhenUsed/>
    <w:rsid w:val="00134C23"/>
    <w:pPr>
      <w:tabs>
        <w:tab w:val="center" w:pos="4680"/>
        <w:tab w:val="right" w:pos="9360"/>
      </w:tabs>
    </w:pPr>
  </w:style>
  <w:style w:type="character" w:customStyle="1" w:styleId="FooterChar">
    <w:name w:val="Footer Char"/>
    <w:basedOn w:val="DefaultParagraphFont"/>
    <w:link w:val="Footer"/>
    <w:uiPriority w:val="99"/>
    <w:rsid w:val="00134C23"/>
    <w:rPr>
      <w:sz w:val="24"/>
      <w:szCs w:val="24"/>
    </w:rPr>
  </w:style>
  <w:style w:type="paragraph" w:styleId="FootnoteText">
    <w:name w:val="footnote text"/>
    <w:basedOn w:val="Normal"/>
    <w:link w:val="FootnoteTextChar"/>
    <w:uiPriority w:val="99"/>
    <w:semiHidden/>
    <w:unhideWhenUsed/>
    <w:rsid w:val="0093148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0"/>
      <w:szCs w:val="20"/>
      <w:bdr w:val="none" w:sz="0" w:space="0" w:color="auto"/>
    </w:rPr>
  </w:style>
  <w:style w:type="character" w:customStyle="1" w:styleId="FootnoteTextChar">
    <w:name w:val="Footnote Text Char"/>
    <w:basedOn w:val="DefaultParagraphFont"/>
    <w:link w:val="FootnoteText"/>
    <w:uiPriority w:val="99"/>
    <w:semiHidden/>
    <w:rsid w:val="0093148E"/>
    <w:rPr>
      <w:rFonts w:ascii="Calibri" w:eastAsiaTheme="minorHAnsi" w:hAnsi="Calibri" w:cs="Calibri"/>
      <w:bdr w:val="none" w:sz="0" w:space="0" w:color="auto"/>
    </w:rPr>
  </w:style>
  <w:style w:type="character" w:styleId="FootnoteReference">
    <w:name w:val="footnote reference"/>
    <w:basedOn w:val="DefaultParagraphFont"/>
    <w:uiPriority w:val="99"/>
    <w:semiHidden/>
    <w:unhideWhenUsed/>
    <w:rsid w:val="0093148E"/>
    <w:rPr>
      <w:vertAlign w:val="superscript"/>
    </w:rPr>
  </w:style>
  <w:style w:type="paragraph" w:styleId="Revision">
    <w:name w:val="Revision"/>
    <w:hidden/>
    <w:uiPriority w:val="99"/>
    <w:semiHidden/>
    <w:rsid w:val="003C076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NoSpacingChar">
    <w:name w:val="No Spacing Char"/>
    <w:basedOn w:val="DefaultParagraphFont"/>
    <w:link w:val="NoSpacing"/>
    <w:uiPriority w:val="1"/>
    <w:locked/>
    <w:rsid w:val="006D7114"/>
    <w:rPr>
      <w:rFonts w:eastAsia="Times New Roman"/>
      <w:color w:val="000000"/>
      <w:sz w:val="24"/>
      <w:szCs w:val="24"/>
      <w:u w:color="000000"/>
    </w:rPr>
  </w:style>
  <w:style w:type="paragraph" w:styleId="BodyText2">
    <w:name w:val="Body Text 2"/>
    <w:basedOn w:val="Normal"/>
    <w:link w:val="BodyText2Char"/>
    <w:unhideWhenUsed/>
    <w:rsid w:val="006D7114"/>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asciiTheme="minorHAnsi" w:eastAsiaTheme="minorHAnsi" w:hAnsiTheme="minorHAnsi" w:cstheme="minorBidi"/>
      <w:sz w:val="22"/>
      <w:szCs w:val="22"/>
      <w:bdr w:val="none" w:sz="0" w:space="0" w:color="auto"/>
    </w:rPr>
  </w:style>
  <w:style w:type="character" w:customStyle="1" w:styleId="BodyText2Char">
    <w:name w:val="Body Text 2 Char"/>
    <w:basedOn w:val="DefaultParagraphFont"/>
    <w:link w:val="BodyText2"/>
    <w:rsid w:val="006D7114"/>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80041">
      <w:bodyDiv w:val="1"/>
      <w:marLeft w:val="0"/>
      <w:marRight w:val="0"/>
      <w:marTop w:val="0"/>
      <w:marBottom w:val="0"/>
      <w:divBdr>
        <w:top w:val="none" w:sz="0" w:space="0" w:color="auto"/>
        <w:left w:val="none" w:sz="0" w:space="0" w:color="auto"/>
        <w:bottom w:val="none" w:sz="0" w:space="0" w:color="auto"/>
        <w:right w:val="none" w:sz="0" w:space="0" w:color="auto"/>
      </w:divBdr>
    </w:div>
    <w:div w:id="521280556">
      <w:bodyDiv w:val="1"/>
      <w:marLeft w:val="0"/>
      <w:marRight w:val="0"/>
      <w:marTop w:val="0"/>
      <w:marBottom w:val="0"/>
      <w:divBdr>
        <w:top w:val="none" w:sz="0" w:space="0" w:color="auto"/>
        <w:left w:val="none" w:sz="0" w:space="0" w:color="auto"/>
        <w:bottom w:val="none" w:sz="0" w:space="0" w:color="auto"/>
        <w:right w:val="none" w:sz="0" w:space="0" w:color="auto"/>
      </w:divBdr>
    </w:div>
    <w:div w:id="834299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ss.gov/regulations/310-CMR-3600-massachusetts-water-resources-management-program-0" TargetMode="External"/><Relationship Id="rId18" Type="http://schemas.openxmlformats.org/officeDocument/2006/relationships/hyperlink" Target="https://www.macomptroller.org/wp-content/uploads/instructions_w-9.pdf" TargetMode="External"/><Relationship Id="rId26" Type="http://schemas.openxmlformats.org/officeDocument/2006/relationships/hyperlink" Target="http://www.newwa.org/MembershipResources/UtilityResources.aspx" TargetMode="External"/><Relationship Id="rId39" Type="http://schemas.openxmlformats.org/officeDocument/2006/relationships/theme" Target="theme/theme1.xml"/><Relationship Id="rId21" Type="http://schemas.openxmlformats.org/officeDocument/2006/relationships/hyperlink" Target="mailto:jen.durso@mass.gov" TargetMode="External"/><Relationship Id="rId34" Type="http://schemas.openxmlformats.org/officeDocument/2006/relationships/hyperlink" Target="https://www.mass.gov/guides/sustainable-water-management-initiative-swmi-technical-resources"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comptroller.org/wp-content/uploads/form_w-9.pdf" TargetMode="External"/><Relationship Id="rId25" Type="http://schemas.openxmlformats.org/officeDocument/2006/relationships/hyperlink" Target="https://www.mass.gov/lists/water-management-act-wma-permitting" TargetMode="External"/><Relationship Id="rId33" Type="http://schemas.openxmlformats.org/officeDocument/2006/relationships/hyperlink" Target="https://www.mass.gov/guides/massachusetts-stormwater-handbook-and-stormwater-standards"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comptroller.org/wp-content/uploads/form_commonwealth-terms-and-conditions.pdf" TargetMode="External"/><Relationship Id="rId20" Type="http://schemas.openxmlformats.org/officeDocument/2006/relationships/hyperlink" Target="mailto:jen.durso@mass.gov" TargetMode="External"/><Relationship Id="rId29" Type="http://schemas.openxmlformats.org/officeDocument/2006/relationships/hyperlink" Target="https://www.mass.gov/massachusetts-drought-management-pl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mass.gov/guides/sustainable-water-management-initiative-swmi-technical-resources" TargetMode="External"/><Relationship Id="rId32" Type="http://schemas.openxmlformats.org/officeDocument/2006/relationships/hyperlink" Target="https://www.mass.gov/service-details/recommendations-for-addressing-climate-change-impacts-to-stormwater-best-management"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acomptroller.org/wp-content/uploads/instructions_standard-contract-form.pdf" TargetMode="External"/><Relationship Id="rId23" Type="http://schemas.openxmlformats.org/officeDocument/2006/relationships/hyperlink" Target="https://www.mass.gov/service-details/water-management-act-grant-programs-for-public-water-suppliers" TargetMode="External"/><Relationship Id="rId28" Type="http://schemas.openxmlformats.org/officeDocument/2006/relationships/hyperlink" Target="https://www.mass.gov/lists/massachusetts-pfas-drinking-water-standard-mcl#massachusetts-pfas-standard-for-public-drinking-water-supplies-" TargetMode="External"/><Relationship Id="rId36"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hyperlink" Target="https://www.mass.gov/doc/electronic-funds-transfer-form-2/download" TargetMode="External"/><Relationship Id="rId31" Type="http://schemas.openxmlformats.org/officeDocument/2006/relationships/hyperlink" Target="https://www.mass.gov/lists/water-management-act-wma-permitt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comptroller.org/wp-content/uploads/form_standard-contract.docx" TargetMode="External"/><Relationship Id="rId22" Type="http://schemas.openxmlformats.org/officeDocument/2006/relationships/hyperlink" Target="mailto:jen.durso@mass.gov" TargetMode="External"/><Relationship Id="rId27" Type="http://schemas.openxmlformats.org/officeDocument/2006/relationships/hyperlink" Target="https://pubs.er.usgs.gov/publication/sir20115125" TargetMode="External"/><Relationship Id="rId30" Type="http://schemas.openxmlformats.org/officeDocument/2006/relationships/hyperlink" Target="mailto:jen.durso@mass.gov" TargetMode="External"/><Relationship Id="rId35" Type="http://schemas.openxmlformats.org/officeDocument/2006/relationships/hyperlink" Target="mailto:jen.durso@mass.gov" TargetMode="Externa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doc/environmental-justice-policy6242021-update/download"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60BFE-A392-4C23-8F70-DE5AC2F6A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5324</Words>
  <Characters>30348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LeVangie, Duane (DEP)</dc:creator>
  <cp:lastModifiedBy>DUrso, Jen (DEP)</cp:lastModifiedBy>
  <cp:revision>3</cp:revision>
  <cp:lastPrinted>2022-09-28T15:42:00Z</cp:lastPrinted>
  <dcterms:created xsi:type="dcterms:W3CDTF">2023-08-31T15:44:00Z</dcterms:created>
  <dcterms:modified xsi:type="dcterms:W3CDTF">2023-08-31T15:44:00Z</dcterms:modified>
</cp:coreProperties>
</file>