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135144129" w:displacedByCustomXml="next"/>
    <w:bookmarkStart w:id="1" w:name="_Toc135148766" w:displacedByCustomXml="next"/>
    <w:bookmarkStart w:id="2" w:name="_Toc135650386" w:displacedByCustomXml="next"/>
    <w:bookmarkStart w:id="3" w:name="_Toc135988995" w:displacedByCustomXml="next"/>
    <w:sdt>
      <w:sdtPr>
        <w:id w:val="-244183441"/>
        <w:docPartObj>
          <w:docPartGallery w:val="Cover Pages"/>
          <w:docPartUnique/>
        </w:docPartObj>
      </w:sdtPr>
      <w:sdtEndPr>
        <w:rPr>
          <w:b/>
        </w:rPr>
      </w:sdtEndPr>
      <w:sdtContent>
        <w:p w14:paraId="6369AC0E" w14:textId="12640E78" w:rsidR="00CD1A11" w:rsidRDefault="00EA1711">
          <w:r>
            <w:rPr>
              <w:noProof/>
            </w:rPr>
            <mc:AlternateContent>
              <mc:Choice Requires="wpg">
                <w:drawing>
                  <wp:anchor distT="0" distB="0" distL="114300" distR="114300" simplePos="0" relativeHeight="251658296" behindDoc="1" locked="0" layoutInCell="1" allowOverlap="1" wp14:anchorId="67FA8600" wp14:editId="121A6EE9">
                    <wp:simplePos x="0" y="0"/>
                    <wp:positionH relativeFrom="page">
                      <wp:align>center</wp:align>
                    </wp:positionH>
                    <wp:positionV relativeFrom="page">
                      <wp:align>center</wp:align>
                    </wp:positionV>
                    <wp:extent cx="6864801" cy="9142730"/>
                    <wp:effectExtent l="0" t="0" r="2540" b="1270"/>
                    <wp:wrapNone/>
                    <wp:docPr id="193" name="Group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64801" cy="9142730"/>
                              <a:chOff x="0" y="0"/>
                              <a:chExt cx="6864801" cy="9142730"/>
                            </a:xfrm>
                          </wpg:grpSpPr>
                          <wps:wsp>
                            <wps:cNvPr id="194" name="Rectangle 194"/>
                            <wps:cNvSpPr/>
                            <wps:spPr>
                              <a:xfrm>
                                <a:off x="0" y="0"/>
                                <a:ext cx="6858000" cy="1371600"/>
                              </a:xfrm>
                              <a:prstGeom prst="rect">
                                <a:avLst/>
                              </a:prstGeom>
                              <a:solidFill>
                                <a:srgbClr val="00599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5683250"/>
                                <a:ext cx="6858000" cy="3459480"/>
                              </a:xfrm>
                              <a:prstGeom prst="rect">
                                <a:avLst/>
                              </a:prstGeom>
                              <a:solidFill>
                                <a:srgbClr val="0059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ITC Franklin Gothic Std MedCd" w:hAnsi="ITC Franklin Gothic Std MedCd"/>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0A12D01E" w14:textId="404B60A0" w:rsidR="00CD1A11" w:rsidRPr="00DE0E46" w:rsidRDefault="00DD2C8B" w:rsidP="00F322FC">
                                      <w:pPr>
                                        <w:pStyle w:val="NoSpacing"/>
                                        <w:spacing w:before="80"/>
                                        <w:rPr>
                                          <w:rFonts w:ascii="ITC Franklin Gothic Std MedCd" w:hAnsi="ITC Franklin Gothic Std MedCd"/>
                                          <w:color w:val="FFFFFF" w:themeColor="background1"/>
                                        </w:rPr>
                                      </w:pPr>
                                      <w:r w:rsidRPr="00DE0E46">
                                        <w:rPr>
                                          <w:rFonts w:ascii="ITC Franklin Gothic Std MedCd" w:hAnsi="ITC Franklin Gothic Std MedCd"/>
                                          <w:color w:val="FFFFFF" w:themeColor="background1"/>
                                        </w:rPr>
                                        <w:t xml:space="preserve">Bureau of </w:t>
                                      </w:r>
                                      <w:r>
                                        <w:rPr>
                                          <w:rFonts w:ascii="ITC Franklin Gothic Std MedCd" w:hAnsi="ITC Franklin Gothic Std MedCd"/>
                                          <w:color w:val="FFFFFF" w:themeColor="background1"/>
                                        </w:rPr>
                                        <w:t xml:space="preserve">Climate and </w:t>
                                      </w:r>
                                      <w:r w:rsidRPr="00DE0E46">
                                        <w:rPr>
                                          <w:rFonts w:ascii="ITC Franklin Gothic Std MedCd" w:hAnsi="ITC Franklin Gothic Std MedCd"/>
                                          <w:color w:val="FFFFFF" w:themeColor="background1"/>
                                        </w:rPr>
                                        <w:t>Environmental Health</w:t>
                                      </w:r>
                                    </w:p>
                                  </w:sdtContent>
                                </w:sdt>
                                <w:p w14:paraId="23A723F0" w14:textId="77777777" w:rsidR="00CD1A11" w:rsidRPr="00DE0E46" w:rsidRDefault="00D51183" w:rsidP="00F322FC">
                                  <w:pPr>
                                    <w:pStyle w:val="NoSpacing"/>
                                    <w:spacing w:before="80"/>
                                    <w:rPr>
                                      <w:rFonts w:ascii="ITC Franklin Gothic Std MedCd" w:hAnsi="ITC Franklin Gothic Std MedCd"/>
                                      <w:color w:val="FFFFFF" w:themeColor="background1"/>
                                    </w:rPr>
                                  </w:pPr>
                                  <w:sdt>
                                    <w:sdtPr>
                                      <w:rPr>
                                        <w:rFonts w:ascii="ITC Franklin Gothic Std MedCd" w:hAnsi="ITC Franklin Gothic Std MedCd"/>
                                        <w:color w:val="FFFFFF" w:themeColor="background1"/>
                                      </w:rPr>
                                      <w:alias w:val="Company"/>
                                      <w:tag w:val=""/>
                                      <w:id w:val="1618182777"/>
                                      <w:dataBinding w:prefixMappings="xmlns:ns0='http://schemas.openxmlformats.org/officeDocument/2006/extended-properties' " w:xpath="/ns0:Properties[1]/ns0:Company[1]" w:storeItemID="{6668398D-A668-4E3E-A5EB-62B293D839F1}"/>
                                      <w:text/>
                                    </w:sdtPr>
                                    <w:sdtEndPr/>
                                    <w:sdtContent>
                                      <w:r w:rsidR="00CD1A11" w:rsidRPr="00F322FC">
                                        <w:rPr>
                                          <w:rFonts w:ascii="ITC Franklin Gothic Std MedCd" w:hAnsi="ITC Franklin Gothic Std MedCd"/>
                                          <w:color w:val="FFFFFF" w:themeColor="background1"/>
                                        </w:rPr>
                                        <w:t>Massachusetts Department of Public Health</w:t>
                                      </w:r>
                                    </w:sdtContent>
                                  </w:sdt>
                                  <w:r w:rsidR="00CD1A11" w:rsidRPr="00DE0E46">
                                    <w:rPr>
                                      <w:rFonts w:ascii="ITC Franklin Gothic Std MedCd" w:hAnsi="ITC Franklin Gothic Std MedCd"/>
                                      <w:color w:val="FFFFFF" w:themeColor="background1"/>
                                    </w:rPr>
                                    <w:t>  </w:t>
                                  </w:r>
                                </w:p>
                                <w:p w14:paraId="0EC6CA52" w14:textId="44C74C26" w:rsidR="00CD1A11" w:rsidRPr="00DE0E46" w:rsidRDefault="00D51183" w:rsidP="00F322FC">
                                  <w:pPr>
                                    <w:pStyle w:val="NoSpacing"/>
                                    <w:spacing w:before="80"/>
                                    <w:rPr>
                                      <w:rFonts w:ascii="ITC Franklin Gothic Std MedCd" w:hAnsi="ITC Franklin Gothic Std MedCd"/>
                                      <w:color w:val="FFFFFF" w:themeColor="background1"/>
                                    </w:rPr>
                                  </w:pPr>
                                  <w:sdt>
                                    <w:sdtPr>
                                      <w:rPr>
                                        <w:rFonts w:ascii="ITC Franklin Gothic Std MedCd" w:hAnsi="ITC Franklin Gothic Std MedCd"/>
                                        <w:color w:val="FFFFFF" w:themeColor="background1"/>
                                      </w:rPr>
                                      <w:alias w:val="Address"/>
                                      <w:tag w:val=""/>
                                      <w:id w:val="-253358678"/>
                                      <w:dataBinding w:prefixMappings="xmlns:ns0='http://schemas.microsoft.com/office/2006/coverPageProps' " w:xpath="/ns0:CoverPageProperties[1]/ns0:CompanyAddress[1]" w:storeItemID="{55AF091B-3C7A-41E3-B477-F2FDAA23CFDA}"/>
                                      <w:text/>
                                    </w:sdtPr>
                                    <w:sdtEndPr/>
                                    <w:sdtContent>
                                      <w:r w:rsidR="006D7909" w:rsidRPr="00DE0E46">
                                        <w:rPr>
                                          <w:rFonts w:ascii="ITC Franklin Gothic Std MedCd" w:hAnsi="ITC Franklin Gothic Std MedCd"/>
                                          <w:color w:val="FFFFFF" w:themeColor="background1"/>
                                        </w:rPr>
                                        <w:t>Ju</w:t>
                                      </w:r>
                                      <w:r w:rsidR="006D7909">
                                        <w:rPr>
                                          <w:rFonts w:ascii="ITC Franklin Gothic Std MedCd" w:hAnsi="ITC Franklin Gothic Std MedCd"/>
                                          <w:color w:val="FFFFFF" w:themeColor="background1"/>
                                        </w:rPr>
                                        <w:t>ly</w:t>
                                      </w:r>
                                      <w:r w:rsidR="006D7909" w:rsidRPr="00DE0E46">
                                        <w:rPr>
                                          <w:rFonts w:ascii="ITC Franklin Gothic Std MedCd" w:hAnsi="ITC Franklin Gothic Std MedCd"/>
                                          <w:color w:val="FFFFFF" w:themeColor="background1"/>
                                        </w:rPr>
                                        <w:t xml:space="preserve"> 2023</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01" y="1371600"/>
                                <a:ext cx="6858000" cy="42735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1972D9" w14:textId="5193FF57" w:rsidR="00B130F7" w:rsidRPr="00B130F7" w:rsidRDefault="00CD1A11" w:rsidP="00F322FC">
                                  <w:pPr>
                                    <w:pStyle w:val="NoSpacing"/>
                                    <w:rPr>
                                      <w:rFonts w:ascii="ITC Franklin Gothic Std Bk Cp" w:eastAsiaTheme="majorEastAsia" w:hAnsi="ITC Franklin Gothic Std Bk Cp" w:cstheme="majorBidi"/>
                                      <w:caps/>
                                      <w:color w:val="005994"/>
                                      <w:sz w:val="72"/>
                                      <w:szCs w:val="72"/>
                                    </w:rPr>
                                  </w:pPr>
                                  <w:r w:rsidRPr="00B130F7">
                                    <w:rPr>
                                      <w:rFonts w:ascii="ITC Franklin Gothic Std Bk Cp" w:eastAsiaTheme="majorEastAsia" w:hAnsi="ITC Franklin Gothic Std Bk Cp" w:cstheme="majorBidi"/>
                                      <w:caps/>
                                      <w:color w:val="005994"/>
                                      <w:sz w:val="72"/>
                                      <w:szCs w:val="72"/>
                                    </w:rPr>
                                    <w:t>Loker Elementary School</w:t>
                                  </w:r>
                                  <w:r w:rsidR="0077388D">
                                    <w:rPr>
                                      <w:rFonts w:ascii="ITC Franklin Gothic Std Bk Cp" w:eastAsiaTheme="majorEastAsia" w:hAnsi="ITC Franklin Gothic Std Bk Cp" w:cstheme="majorBidi"/>
                                      <w:caps/>
                                      <w:color w:val="005994"/>
                                      <w:sz w:val="72"/>
                                      <w:szCs w:val="72"/>
                                    </w:rPr>
                                    <w:t>, Wayland:</w:t>
                                  </w:r>
                                  <w:r w:rsidRPr="00B130F7">
                                    <w:rPr>
                                      <w:rFonts w:ascii="ITC Franklin Gothic Std Bk Cp" w:eastAsiaTheme="majorEastAsia" w:hAnsi="ITC Franklin Gothic Std Bk Cp" w:cstheme="majorBidi"/>
                                      <w:caps/>
                                      <w:color w:val="005994"/>
                                      <w:sz w:val="72"/>
                                      <w:szCs w:val="72"/>
                                    </w:rPr>
                                    <w:t xml:space="preserve"> </w:t>
                                  </w:r>
                                </w:p>
                                <w:p w14:paraId="606ACA05" w14:textId="77777777" w:rsidR="0077388D" w:rsidRDefault="00CD1A11" w:rsidP="00F322FC">
                                  <w:pPr>
                                    <w:pStyle w:val="NoSpacing"/>
                                    <w:rPr>
                                      <w:rFonts w:ascii="ITC Franklin Gothic Std Bk Cp" w:eastAsiaTheme="majorEastAsia" w:hAnsi="ITC Franklin Gothic Std Bk Cp" w:cstheme="majorBidi"/>
                                      <w:caps/>
                                      <w:color w:val="005994"/>
                                      <w:sz w:val="72"/>
                                      <w:szCs w:val="72"/>
                                    </w:rPr>
                                  </w:pPr>
                                  <w:r w:rsidRPr="00B130F7">
                                    <w:rPr>
                                      <w:rFonts w:ascii="ITC Franklin Gothic Std Bk Cp" w:eastAsiaTheme="majorEastAsia" w:hAnsi="ITC Franklin Gothic Std Bk Cp" w:cstheme="majorBidi"/>
                                      <w:caps/>
                                      <w:color w:val="005994"/>
                                      <w:sz w:val="72"/>
                                      <w:szCs w:val="72"/>
                                    </w:rPr>
                                    <w:t xml:space="preserve">Indoor Air Quality assessment </w:t>
                                  </w:r>
                                </w:p>
                                <w:p w14:paraId="3C2BE2A9" w14:textId="35B79F66" w:rsidR="00CD1A11" w:rsidRPr="00B130F7" w:rsidRDefault="00B130F7" w:rsidP="00F322FC">
                                  <w:pPr>
                                    <w:pStyle w:val="NoSpacing"/>
                                    <w:rPr>
                                      <w:rFonts w:ascii="ITC Franklin Gothic Std Bk Cp" w:eastAsiaTheme="majorEastAsia" w:hAnsi="ITC Franklin Gothic Std Bk Cp" w:cstheme="majorBidi"/>
                                      <w:caps/>
                                      <w:color w:val="005994"/>
                                      <w:sz w:val="72"/>
                                      <w:szCs w:val="72"/>
                                    </w:rPr>
                                  </w:pPr>
                                  <w:r w:rsidRPr="00B130F7">
                                    <w:rPr>
                                      <w:rFonts w:ascii="ITC Franklin Gothic Std Bk Cp" w:eastAsiaTheme="majorEastAsia" w:hAnsi="ITC Franklin Gothic Std Bk Cp" w:cstheme="majorBidi"/>
                                      <w:caps/>
                                      <w:color w:val="005994"/>
                                      <w:sz w:val="72"/>
                                      <w:szCs w:val="72"/>
                                    </w:rPr>
                                    <w:t>&amp;</w:t>
                                  </w:r>
                                  <w:r w:rsidR="00CD1A11" w:rsidRPr="00B130F7">
                                    <w:rPr>
                                      <w:rFonts w:ascii="ITC Franklin Gothic Std Bk Cp" w:eastAsiaTheme="majorEastAsia" w:hAnsi="ITC Franklin Gothic Std Bk Cp" w:cstheme="majorBidi"/>
                                      <w:caps/>
                                      <w:color w:val="005994"/>
                                      <w:sz w:val="72"/>
                                      <w:szCs w:val="72"/>
                                    </w:rPr>
                                    <w:t xml:space="preserve"> response to Environmental Health concerns</w:t>
                                  </w: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0</wp14:pctHeight>
                    </wp14:sizeRelV>
                  </wp:anchor>
                </w:drawing>
              </mc:Choice>
              <mc:Fallback>
                <w:pict>
                  <v:group w14:anchorId="67FA8600" id="Group 193" o:spid="_x0000_s1026" alt="&quot;&quot;" style="position:absolute;margin-left:0;margin-top:0;width:540.55pt;height:719.9pt;z-index:-251658184;mso-width-percent:882;mso-position-horizontal:center;mso-position-horizontal-relative:page;mso-position-vertical:center;mso-position-vertical-relative:page;mso-width-percent:882" coordsize="68648,91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" fillcolor="#005994" stroked="f" strokeweight="2pt"/>
                    <v:rect id="Rectangle 195" o:spid="_x0000_s1028" style="position:absolute;top:56832;width:68580;height:3459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" fillcolor="#005994" stroked="f" strokeweight="2pt">
                      <v:textbox inset="36pt,57.6pt,36pt,36pt">
                        <w:txbxContent>
                          <w:sdt>
                            <w:sdtPr>
                              <w:rPr>
                                <w:rFonts w:ascii="ITC Franklin Gothic Std MedCd" w:hAnsi="ITC Franklin Gothic Std MedCd"/>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0A12D01E" w14:textId="404B60A0" w:rsidR="00CD1A11" w:rsidRPr="00DE0E46" w:rsidRDefault="00DD2C8B" w:rsidP="00F322FC">
                                <w:pPr>
                                  <w:pStyle w:val="NoSpacing"/>
                                  <w:spacing w:before="80"/>
                                  <w:rPr>
                                    <w:rFonts w:ascii="ITC Franklin Gothic Std MedCd" w:hAnsi="ITC Franklin Gothic Std MedCd"/>
                                    <w:color w:val="FFFFFF" w:themeColor="background1"/>
                                  </w:rPr>
                                </w:pPr>
                                <w:r w:rsidRPr="00DE0E46">
                                  <w:rPr>
                                    <w:rFonts w:ascii="ITC Franklin Gothic Std MedCd" w:hAnsi="ITC Franklin Gothic Std MedCd"/>
                                    <w:color w:val="FFFFFF" w:themeColor="background1"/>
                                  </w:rPr>
                                  <w:t xml:space="preserve">Bureau of </w:t>
                                </w:r>
                                <w:r>
                                  <w:rPr>
                                    <w:rFonts w:ascii="ITC Franklin Gothic Std MedCd" w:hAnsi="ITC Franklin Gothic Std MedCd"/>
                                    <w:color w:val="FFFFFF" w:themeColor="background1"/>
                                  </w:rPr>
                                  <w:t xml:space="preserve">Climate and </w:t>
                                </w:r>
                                <w:r w:rsidRPr="00DE0E46">
                                  <w:rPr>
                                    <w:rFonts w:ascii="ITC Franklin Gothic Std MedCd" w:hAnsi="ITC Franklin Gothic Std MedCd"/>
                                    <w:color w:val="FFFFFF" w:themeColor="background1"/>
                                  </w:rPr>
                                  <w:t>Environmental Health</w:t>
                                </w:r>
                              </w:p>
                            </w:sdtContent>
                          </w:sdt>
                          <w:p w14:paraId="23A723F0" w14:textId="77777777" w:rsidR="00CD1A11" w:rsidRPr="00DE0E46" w:rsidRDefault="00D51183" w:rsidP="00F322FC">
                            <w:pPr>
                              <w:pStyle w:val="NoSpacing"/>
                              <w:spacing w:before="80"/>
                              <w:rPr>
                                <w:rFonts w:ascii="ITC Franklin Gothic Std MedCd" w:hAnsi="ITC Franklin Gothic Std MedCd"/>
                                <w:color w:val="FFFFFF" w:themeColor="background1"/>
                              </w:rPr>
                            </w:pPr>
                            <w:sdt>
                              <w:sdtPr>
                                <w:rPr>
                                  <w:rFonts w:ascii="ITC Franklin Gothic Std MedCd" w:hAnsi="ITC Franklin Gothic Std MedCd"/>
                                  <w:color w:val="FFFFFF" w:themeColor="background1"/>
                                </w:rPr>
                                <w:alias w:val="Company"/>
                                <w:tag w:val=""/>
                                <w:id w:val="1618182777"/>
                                <w:dataBinding w:prefixMappings="xmlns:ns0='http://schemas.openxmlformats.org/officeDocument/2006/extended-properties' " w:xpath="/ns0:Properties[1]/ns0:Company[1]" w:storeItemID="{6668398D-A668-4E3E-A5EB-62B293D839F1}"/>
                                <w:text/>
                              </w:sdtPr>
                              <w:sdtEndPr/>
                              <w:sdtContent>
                                <w:r w:rsidR="00CD1A11" w:rsidRPr="00F322FC">
                                  <w:rPr>
                                    <w:rFonts w:ascii="ITC Franklin Gothic Std MedCd" w:hAnsi="ITC Franklin Gothic Std MedCd"/>
                                    <w:color w:val="FFFFFF" w:themeColor="background1"/>
                                  </w:rPr>
                                  <w:t>Massachusetts Department of Public Health</w:t>
                                </w:r>
                              </w:sdtContent>
                            </w:sdt>
                            <w:r w:rsidR="00CD1A11" w:rsidRPr="00DE0E46">
                              <w:rPr>
                                <w:rFonts w:ascii="ITC Franklin Gothic Std MedCd" w:hAnsi="ITC Franklin Gothic Std MedCd"/>
                                <w:color w:val="FFFFFF" w:themeColor="background1"/>
                              </w:rPr>
                              <w:t>  </w:t>
                            </w:r>
                          </w:p>
                          <w:p w14:paraId="0EC6CA52" w14:textId="44C74C26" w:rsidR="00CD1A11" w:rsidRPr="00DE0E46" w:rsidRDefault="00D51183" w:rsidP="00F322FC">
                            <w:pPr>
                              <w:pStyle w:val="NoSpacing"/>
                              <w:spacing w:before="80"/>
                              <w:rPr>
                                <w:rFonts w:ascii="ITC Franklin Gothic Std MedCd" w:hAnsi="ITC Franklin Gothic Std MedCd"/>
                                <w:color w:val="FFFFFF" w:themeColor="background1"/>
                              </w:rPr>
                            </w:pPr>
                            <w:sdt>
                              <w:sdtPr>
                                <w:rPr>
                                  <w:rFonts w:ascii="ITC Franklin Gothic Std MedCd" w:hAnsi="ITC Franklin Gothic Std MedCd"/>
                                  <w:color w:val="FFFFFF" w:themeColor="background1"/>
                                </w:rPr>
                                <w:alias w:val="Address"/>
                                <w:tag w:val=""/>
                                <w:id w:val="-253358678"/>
                                <w:dataBinding w:prefixMappings="xmlns:ns0='http://schemas.microsoft.com/office/2006/coverPageProps' " w:xpath="/ns0:CoverPageProperties[1]/ns0:CompanyAddress[1]" w:storeItemID="{55AF091B-3C7A-41E3-B477-F2FDAA23CFDA}"/>
                                <w:text/>
                              </w:sdtPr>
                              <w:sdtEndPr/>
                              <w:sdtContent>
                                <w:r w:rsidR="006D7909" w:rsidRPr="00DE0E46">
                                  <w:rPr>
                                    <w:rFonts w:ascii="ITC Franklin Gothic Std MedCd" w:hAnsi="ITC Franklin Gothic Std MedCd"/>
                                    <w:color w:val="FFFFFF" w:themeColor="background1"/>
                                  </w:rPr>
                                  <w:t>Ju</w:t>
                                </w:r>
                                <w:r w:rsidR="006D7909">
                                  <w:rPr>
                                    <w:rFonts w:ascii="ITC Franklin Gothic Std MedCd" w:hAnsi="ITC Franklin Gothic Std MedCd"/>
                                    <w:color w:val="FFFFFF" w:themeColor="background1"/>
                                  </w:rPr>
                                  <w:t>ly</w:t>
                                </w:r>
                                <w:r w:rsidR="006D7909" w:rsidRPr="00DE0E46">
                                  <w:rPr>
                                    <w:rFonts w:ascii="ITC Franklin Gothic Std MedCd" w:hAnsi="ITC Franklin Gothic Std MedCd"/>
                                    <w:color w:val="FFFFFF" w:themeColor="background1"/>
                                  </w:rPr>
                                  <w:t xml:space="preserve"> 2023</w:t>
                                </w:r>
                              </w:sdtContent>
                            </w:sdt>
                          </w:p>
                        </w:txbxContent>
                      </v:textbox>
                    </v:rect>
                    <v:shapetype id="_x0000_t202" coordsize="21600,21600" o:spt="202" path="m,l,21600r21600,l21600,xe">
                      <v:stroke joinstyle="miter"/>
                      <v:path gradientshapeok="t" o:connecttype="rect"/>
                    </v:shapetype>
                    <v:shape id="Text Box 196" o:spid="_x0000_s1029" type="#_x0000_t202" style="position:absolute;left:68;top:13716;width:68580;height:42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p w14:paraId="561972D9" w14:textId="5193FF57" w:rsidR="00B130F7" w:rsidRPr="00B130F7" w:rsidRDefault="00CD1A11" w:rsidP="00F322FC">
                            <w:pPr>
                              <w:pStyle w:val="NoSpacing"/>
                              <w:rPr>
                                <w:rFonts w:ascii="ITC Franklin Gothic Std Bk Cp" w:eastAsiaTheme="majorEastAsia" w:hAnsi="ITC Franklin Gothic Std Bk Cp" w:cstheme="majorBidi"/>
                                <w:caps/>
                                <w:color w:val="005994"/>
                                <w:sz w:val="72"/>
                                <w:szCs w:val="72"/>
                              </w:rPr>
                            </w:pPr>
                            <w:r w:rsidRPr="00B130F7">
                              <w:rPr>
                                <w:rFonts w:ascii="ITC Franklin Gothic Std Bk Cp" w:eastAsiaTheme="majorEastAsia" w:hAnsi="ITC Franklin Gothic Std Bk Cp" w:cstheme="majorBidi"/>
                                <w:caps/>
                                <w:color w:val="005994"/>
                                <w:sz w:val="72"/>
                                <w:szCs w:val="72"/>
                              </w:rPr>
                              <w:t>Loker Elementary School</w:t>
                            </w:r>
                            <w:r w:rsidR="0077388D">
                              <w:rPr>
                                <w:rFonts w:ascii="ITC Franklin Gothic Std Bk Cp" w:eastAsiaTheme="majorEastAsia" w:hAnsi="ITC Franklin Gothic Std Bk Cp" w:cstheme="majorBidi"/>
                                <w:caps/>
                                <w:color w:val="005994"/>
                                <w:sz w:val="72"/>
                                <w:szCs w:val="72"/>
                              </w:rPr>
                              <w:t>, Wayland:</w:t>
                            </w:r>
                            <w:r w:rsidRPr="00B130F7">
                              <w:rPr>
                                <w:rFonts w:ascii="ITC Franklin Gothic Std Bk Cp" w:eastAsiaTheme="majorEastAsia" w:hAnsi="ITC Franklin Gothic Std Bk Cp" w:cstheme="majorBidi"/>
                                <w:caps/>
                                <w:color w:val="005994"/>
                                <w:sz w:val="72"/>
                                <w:szCs w:val="72"/>
                              </w:rPr>
                              <w:t xml:space="preserve"> </w:t>
                            </w:r>
                          </w:p>
                          <w:p w14:paraId="606ACA05" w14:textId="77777777" w:rsidR="0077388D" w:rsidRDefault="00CD1A11" w:rsidP="00F322FC">
                            <w:pPr>
                              <w:pStyle w:val="NoSpacing"/>
                              <w:rPr>
                                <w:rFonts w:ascii="ITC Franklin Gothic Std Bk Cp" w:eastAsiaTheme="majorEastAsia" w:hAnsi="ITC Franklin Gothic Std Bk Cp" w:cstheme="majorBidi"/>
                                <w:caps/>
                                <w:color w:val="005994"/>
                                <w:sz w:val="72"/>
                                <w:szCs w:val="72"/>
                              </w:rPr>
                            </w:pPr>
                            <w:r w:rsidRPr="00B130F7">
                              <w:rPr>
                                <w:rFonts w:ascii="ITC Franklin Gothic Std Bk Cp" w:eastAsiaTheme="majorEastAsia" w:hAnsi="ITC Franklin Gothic Std Bk Cp" w:cstheme="majorBidi"/>
                                <w:caps/>
                                <w:color w:val="005994"/>
                                <w:sz w:val="72"/>
                                <w:szCs w:val="72"/>
                              </w:rPr>
                              <w:t xml:space="preserve">Indoor Air Quality assessment </w:t>
                            </w:r>
                          </w:p>
                          <w:p w14:paraId="3C2BE2A9" w14:textId="35B79F66" w:rsidR="00CD1A11" w:rsidRPr="00B130F7" w:rsidRDefault="00B130F7" w:rsidP="00F322FC">
                            <w:pPr>
                              <w:pStyle w:val="NoSpacing"/>
                              <w:rPr>
                                <w:rFonts w:ascii="ITC Franklin Gothic Std Bk Cp" w:eastAsiaTheme="majorEastAsia" w:hAnsi="ITC Franklin Gothic Std Bk Cp" w:cstheme="majorBidi"/>
                                <w:caps/>
                                <w:color w:val="005994"/>
                                <w:sz w:val="72"/>
                                <w:szCs w:val="72"/>
                              </w:rPr>
                            </w:pPr>
                            <w:r w:rsidRPr="00B130F7">
                              <w:rPr>
                                <w:rFonts w:ascii="ITC Franklin Gothic Std Bk Cp" w:eastAsiaTheme="majorEastAsia" w:hAnsi="ITC Franklin Gothic Std Bk Cp" w:cstheme="majorBidi"/>
                                <w:caps/>
                                <w:color w:val="005994"/>
                                <w:sz w:val="72"/>
                                <w:szCs w:val="72"/>
                              </w:rPr>
                              <w:t>&amp;</w:t>
                            </w:r>
                            <w:r w:rsidR="00CD1A11" w:rsidRPr="00B130F7">
                              <w:rPr>
                                <w:rFonts w:ascii="ITC Franklin Gothic Std Bk Cp" w:eastAsiaTheme="majorEastAsia" w:hAnsi="ITC Franklin Gothic Std Bk Cp" w:cstheme="majorBidi"/>
                                <w:caps/>
                                <w:color w:val="005994"/>
                                <w:sz w:val="72"/>
                                <w:szCs w:val="72"/>
                              </w:rPr>
                              <w:t xml:space="preserve"> response to Environmental Health concerns</w:t>
                            </w:r>
                          </w:p>
                        </w:txbxContent>
                      </v:textbox>
                    </v:shape>
                    <w10:wrap anchorx="page" anchory="page"/>
                  </v:group>
                </w:pict>
              </mc:Fallback>
            </mc:AlternateContent>
          </w:r>
          <w:r w:rsidR="00DE0E46">
            <w:rPr>
              <w:noProof/>
            </w:rPr>
            <w:drawing>
              <wp:anchor distT="0" distB="0" distL="114300" distR="114300" simplePos="0" relativeHeight="251658294" behindDoc="0" locked="0" layoutInCell="1" allowOverlap="1" wp14:anchorId="3332598F" wp14:editId="4ADCAD88">
                <wp:simplePos x="0" y="0"/>
                <wp:positionH relativeFrom="margin">
                  <wp:posOffset>-86360</wp:posOffset>
                </wp:positionH>
                <wp:positionV relativeFrom="page">
                  <wp:posOffset>552450</wp:posOffset>
                </wp:positionV>
                <wp:extent cx="1188720" cy="1188720"/>
                <wp:effectExtent l="0" t="0" r="0"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12" cstate="screen">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4A0EF7" w14:textId="493560DB" w:rsidR="00DE0E46" w:rsidRPr="00DE0E46" w:rsidRDefault="00CD1A11" w:rsidP="0054284E">
          <w:pPr>
            <w:spacing w:line="276" w:lineRule="auto"/>
            <w:jc w:val="center"/>
            <w:rPr>
              <w:rFonts w:ascii="ITC Franklin Gothic Std Bk Cd" w:hAnsi="ITC Franklin Gothic Std Bk Cd"/>
              <w:b/>
            </w:rPr>
          </w:pPr>
          <w:r w:rsidRPr="00DE0E46">
            <w:rPr>
              <w:rFonts w:ascii="ITC Franklin Gothic Std Bk Cd" w:hAnsi="ITC Franklin Gothic Std Bk Cd"/>
              <w:b/>
            </w:rPr>
            <w:br w:type="page"/>
          </w:r>
          <w:r w:rsidR="00DE0E46" w:rsidRPr="00DE0E46">
            <w:rPr>
              <w:rFonts w:ascii="ITC Franklin Gothic Std Bk Cd" w:hAnsi="ITC Franklin Gothic Std Bk Cd"/>
              <w:b/>
            </w:rPr>
            <w:lastRenderedPageBreak/>
            <w:t>TABLE OF CONTENTS</w:t>
          </w:r>
        </w:p>
        <w:p w14:paraId="153464AD" w14:textId="77777777" w:rsidR="00DE0E46" w:rsidRDefault="00DE0E46" w:rsidP="0054284E">
          <w:pPr>
            <w:spacing w:line="276" w:lineRule="auto"/>
          </w:pPr>
        </w:p>
        <w:p w14:paraId="26E2E2C7" w14:textId="77777777" w:rsidR="00DE0E46" w:rsidRDefault="00DE0E46" w:rsidP="0054284E">
          <w:pPr>
            <w:spacing w:line="276" w:lineRule="auto"/>
          </w:pPr>
        </w:p>
        <w:p w14:paraId="70E486C3" w14:textId="52E01967" w:rsidR="00CD1A11" w:rsidRDefault="007470DB" w:rsidP="0054284E">
          <w:pPr>
            <w:tabs>
              <w:tab w:val="right" w:leader="dot" w:pos="9274"/>
            </w:tabs>
            <w:spacing w:line="276" w:lineRule="auto"/>
            <w:rPr>
              <w:b/>
            </w:rPr>
          </w:pPr>
          <w:r>
            <w:rPr>
              <w:rFonts w:ascii="ITC Franklin Gothic Std Bk Cd" w:hAnsi="ITC Franklin Gothic Std Bk Cd"/>
            </w:rPr>
            <w:t>INDOOR AIR QUALITY ASSESSMENT REPOR</w:t>
          </w:r>
          <w:r w:rsidR="00725CAC">
            <w:rPr>
              <w:rFonts w:ascii="ITC Franklin Gothic Std Bk Cd" w:hAnsi="ITC Franklin Gothic Std Bk Cd"/>
            </w:rPr>
            <w:t>T</w:t>
          </w:r>
          <w:r w:rsidR="00725CAC">
            <w:rPr>
              <w:rFonts w:ascii="ITC Franklin Gothic Std Bk Cd" w:hAnsi="ITC Franklin Gothic Std Bk Cd"/>
            </w:rPr>
            <w:tab/>
            <w:t>2</w:t>
          </w:r>
        </w:p>
      </w:sdtContent>
    </w:sdt>
    <w:p w14:paraId="7D9CCBAA" w14:textId="5D2113D7" w:rsidR="007470DB" w:rsidRPr="007470DB" w:rsidRDefault="007470DB" w:rsidP="0054284E">
      <w:pPr>
        <w:tabs>
          <w:tab w:val="right" w:leader="dot" w:pos="9274"/>
        </w:tabs>
        <w:spacing w:line="276" w:lineRule="auto"/>
        <w:rPr>
          <w:rFonts w:ascii="ITC Franklin Gothic Std Bk Cd" w:hAnsi="ITC Franklin Gothic Std Bk Cd"/>
        </w:rPr>
      </w:pPr>
      <w:r w:rsidRPr="007470DB">
        <w:rPr>
          <w:rFonts w:ascii="ITC Franklin Gothic Std Bk Cd" w:hAnsi="ITC Franklin Gothic Std Bk Cd"/>
        </w:rPr>
        <w:t>ENVIRONMENTAL HEALTH CONCERNS</w:t>
      </w:r>
      <w:r w:rsidR="00725CAC">
        <w:rPr>
          <w:rFonts w:ascii="ITC Franklin Gothic Std Bk Cd" w:hAnsi="ITC Franklin Gothic Std Bk Cd"/>
        </w:rPr>
        <w:tab/>
        <w:t>2</w:t>
      </w:r>
      <w:r w:rsidR="007070CD">
        <w:rPr>
          <w:rFonts w:ascii="ITC Franklin Gothic Std Bk Cd" w:hAnsi="ITC Franklin Gothic Std Bk Cd"/>
        </w:rPr>
        <w:t>9</w:t>
      </w:r>
    </w:p>
    <w:p w14:paraId="033E4075" w14:textId="6622DEE6" w:rsidR="007470DB" w:rsidRPr="007470DB" w:rsidRDefault="007470DB" w:rsidP="0054284E">
      <w:pPr>
        <w:tabs>
          <w:tab w:val="right" w:leader="dot" w:pos="9274"/>
        </w:tabs>
        <w:spacing w:line="276" w:lineRule="auto"/>
        <w:ind w:left="720"/>
        <w:rPr>
          <w:rFonts w:ascii="ITC Franklin Gothic Std Bk Cd" w:hAnsi="ITC Franklin Gothic Std Bk Cd"/>
        </w:rPr>
      </w:pPr>
      <w:r w:rsidRPr="007470DB">
        <w:rPr>
          <w:rFonts w:ascii="ITC Franklin Gothic Std Bk Cd" w:hAnsi="ITC Franklin Gothic Std Bk Cd"/>
        </w:rPr>
        <w:t>C</w:t>
      </w:r>
      <w:r>
        <w:rPr>
          <w:rFonts w:ascii="ITC Franklin Gothic Std Bk Cd" w:hAnsi="ITC Franklin Gothic Std Bk Cd"/>
        </w:rPr>
        <w:t>ancer C</w:t>
      </w:r>
      <w:r w:rsidRPr="007470DB">
        <w:rPr>
          <w:rFonts w:ascii="ITC Franklin Gothic Std Bk Cd" w:hAnsi="ITC Franklin Gothic Std Bk Cd"/>
        </w:rPr>
        <w:t>oncerns among Current and Former Staff</w:t>
      </w:r>
      <w:r w:rsidR="00725CAC">
        <w:rPr>
          <w:rFonts w:ascii="ITC Franklin Gothic Std Bk Cd" w:hAnsi="ITC Franklin Gothic Std Bk Cd"/>
        </w:rPr>
        <w:tab/>
      </w:r>
      <w:r w:rsidRPr="007470DB">
        <w:rPr>
          <w:rFonts w:ascii="ITC Franklin Gothic Std Bk Cd" w:hAnsi="ITC Franklin Gothic Std Bk Cd"/>
        </w:rPr>
        <w:t>2</w:t>
      </w:r>
      <w:r w:rsidR="007070CD">
        <w:rPr>
          <w:rFonts w:ascii="ITC Franklin Gothic Std Bk Cd" w:hAnsi="ITC Franklin Gothic Std Bk Cd"/>
        </w:rPr>
        <w:t>9</w:t>
      </w:r>
    </w:p>
    <w:p w14:paraId="063B7A2F" w14:textId="329E7E45" w:rsidR="007470DB" w:rsidRPr="007470DB" w:rsidRDefault="007470DB" w:rsidP="0054284E">
      <w:pPr>
        <w:tabs>
          <w:tab w:val="right" w:leader="dot" w:pos="9274"/>
        </w:tabs>
        <w:spacing w:line="276" w:lineRule="auto"/>
        <w:ind w:left="720"/>
        <w:rPr>
          <w:rFonts w:ascii="ITC Franklin Gothic Std Bk Cd" w:hAnsi="ITC Franklin Gothic Std Bk Cd"/>
        </w:rPr>
      </w:pPr>
      <w:r w:rsidRPr="007470DB">
        <w:rPr>
          <w:rFonts w:ascii="ITC Franklin Gothic Std Bk Cd" w:hAnsi="ITC Franklin Gothic Std Bk Cd"/>
        </w:rPr>
        <w:t>Concerns of Per- and Polyfluoroalkyl Substances (PFAS) in Drinking Water</w:t>
      </w:r>
      <w:r w:rsidR="00725CAC">
        <w:rPr>
          <w:rFonts w:ascii="ITC Franklin Gothic Std Bk Cd" w:hAnsi="ITC Franklin Gothic Std Bk Cd"/>
        </w:rPr>
        <w:tab/>
      </w:r>
      <w:r w:rsidR="007070CD">
        <w:rPr>
          <w:rFonts w:ascii="ITC Franklin Gothic Std Bk Cd" w:hAnsi="ITC Franklin Gothic Std Bk Cd"/>
        </w:rPr>
        <w:t>30</w:t>
      </w:r>
    </w:p>
    <w:p w14:paraId="32CB20F6" w14:textId="261C2080" w:rsidR="007470DB" w:rsidRPr="007470DB" w:rsidRDefault="007470DB" w:rsidP="0054284E">
      <w:pPr>
        <w:tabs>
          <w:tab w:val="right" w:leader="dot" w:pos="9274"/>
        </w:tabs>
        <w:spacing w:line="276" w:lineRule="auto"/>
        <w:ind w:left="720"/>
        <w:rPr>
          <w:rFonts w:ascii="ITC Franklin Gothic Std Bk Cd" w:hAnsi="ITC Franklin Gothic Std Bk Cd"/>
        </w:rPr>
      </w:pPr>
      <w:r w:rsidRPr="007470DB">
        <w:rPr>
          <w:rFonts w:ascii="ITC Franklin Gothic Std Bk Cd" w:hAnsi="ITC Franklin Gothic Std Bk Cd"/>
        </w:rPr>
        <w:t>Concerns about the Nearby Former Dow Chemical Facility</w:t>
      </w:r>
      <w:r w:rsidR="00725CAC">
        <w:rPr>
          <w:rFonts w:ascii="ITC Franklin Gothic Std Bk Cd" w:hAnsi="ITC Franklin Gothic Std Bk Cd"/>
        </w:rPr>
        <w:tab/>
      </w:r>
      <w:r w:rsidRPr="007470DB">
        <w:rPr>
          <w:rFonts w:ascii="ITC Franklin Gothic Std Bk Cd" w:hAnsi="ITC Franklin Gothic Std Bk Cd"/>
        </w:rPr>
        <w:t>3</w:t>
      </w:r>
      <w:r w:rsidR="007070CD">
        <w:rPr>
          <w:rFonts w:ascii="ITC Franklin Gothic Std Bk Cd" w:hAnsi="ITC Franklin Gothic Std Bk Cd"/>
        </w:rPr>
        <w:t>1</w:t>
      </w:r>
    </w:p>
    <w:p w14:paraId="35BC5D91" w14:textId="433AEA77" w:rsidR="007470DB" w:rsidRPr="007470DB" w:rsidRDefault="007470DB" w:rsidP="0054284E">
      <w:pPr>
        <w:tabs>
          <w:tab w:val="right" w:leader="dot" w:pos="9274"/>
        </w:tabs>
        <w:spacing w:line="276" w:lineRule="auto"/>
        <w:rPr>
          <w:rFonts w:ascii="ITC Franklin Gothic Std Bk Cd" w:hAnsi="ITC Franklin Gothic Std Bk Cd"/>
        </w:rPr>
      </w:pPr>
      <w:r w:rsidRPr="007470DB">
        <w:rPr>
          <w:rFonts w:ascii="ITC Franklin Gothic Std Bk Cd" w:hAnsi="ITC Franklin Gothic Std Bk Cd"/>
        </w:rPr>
        <w:t>Appendix A Cancer Risk Factors, Exposure, Latency, and Incidence</w:t>
      </w:r>
      <w:r w:rsidR="00725CAC">
        <w:rPr>
          <w:rFonts w:ascii="ITC Franklin Gothic Std Bk Cd" w:hAnsi="ITC Franklin Gothic Std Bk Cd"/>
        </w:rPr>
        <w:tab/>
      </w:r>
      <w:r w:rsidRPr="007470DB">
        <w:rPr>
          <w:rFonts w:ascii="ITC Franklin Gothic Std Bk Cd" w:hAnsi="ITC Franklin Gothic Std Bk Cd"/>
        </w:rPr>
        <w:t>3</w:t>
      </w:r>
      <w:r w:rsidR="007070CD">
        <w:rPr>
          <w:rFonts w:ascii="ITC Franklin Gothic Std Bk Cd" w:hAnsi="ITC Franklin Gothic Std Bk Cd"/>
        </w:rPr>
        <w:t>2</w:t>
      </w:r>
    </w:p>
    <w:p w14:paraId="165E56F6" w14:textId="1BA00248" w:rsidR="007470DB" w:rsidRPr="007470DB" w:rsidRDefault="007470DB" w:rsidP="0054284E">
      <w:pPr>
        <w:tabs>
          <w:tab w:val="right" w:leader="dot" w:pos="9274"/>
        </w:tabs>
        <w:spacing w:line="276" w:lineRule="auto"/>
        <w:rPr>
          <w:rFonts w:ascii="ITC Franklin Gothic Std Bk Cd" w:hAnsi="ITC Franklin Gothic Std Bk Cd"/>
        </w:rPr>
      </w:pPr>
      <w:r w:rsidRPr="007470DB">
        <w:rPr>
          <w:rFonts w:ascii="ITC Franklin Gothic Std Bk Cd" w:hAnsi="ITC Franklin Gothic Std Bk Cd"/>
        </w:rPr>
        <w:t>Appendix B Breast Cancer Risk Factor Information</w:t>
      </w:r>
      <w:r w:rsidR="00725CAC">
        <w:rPr>
          <w:rFonts w:ascii="ITC Franklin Gothic Std Bk Cd" w:hAnsi="ITC Franklin Gothic Std Bk Cd"/>
        </w:rPr>
        <w:tab/>
      </w:r>
      <w:r w:rsidRPr="007470DB">
        <w:rPr>
          <w:rFonts w:ascii="ITC Franklin Gothic Std Bk Cd" w:hAnsi="ITC Franklin Gothic Std Bk Cd"/>
        </w:rPr>
        <w:t>37</w:t>
      </w:r>
    </w:p>
    <w:p w14:paraId="3C3ADDE7" w14:textId="36063F59" w:rsidR="007470DB" w:rsidRPr="007470DB" w:rsidRDefault="007470DB" w:rsidP="0054284E">
      <w:pPr>
        <w:tabs>
          <w:tab w:val="right" w:leader="dot" w:pos="9274"/>
        </w:tabs>
        <w:spacing w:line="276" w:lineRule="auto"/>
        <w:rPr>
          <w:rFonts w:ascii="ITC Franklin Gothic Std Bk Cd" w:hAnsi="ITC Franklin Gothic Std Bk Cd"/>
        </w:rPr>
      </w:pPr>
      <w:r w:rsidRPr="007470DB">
        <w:rPr>
          <w:rFonts w:ascii="ITC Franklin Gothic Std Bk Cd" w:hAnsi="ITC Franklin Gothic Std Bk Cd"/>
        </w:rPr>
        <w:t xml:space="preserve">Appendix </w:t>
      </w:r>
      <w:r w:rsidR="0077388D">
        <w:rPr>
          <w:rFonts w:ascii="ITC Franklin Gothic Std Bk Cd" w:hAnsi="ITC Franklin Gothic Std Bk Cd"/>
        </w:rPr>
        <w:t>C</w:t>
      </w:r>
      <w:r w:rsidRPr="007470DB">
        <w:rPr>
          <w:rFonts w:ascii="ITC Franklin Gothic Std Bk Cd" w:hAnsi="ITC Franklin Gothic Std Bk Cd"/>
        </w:rPr>
        <w:t xml:space="preserve"> Per- and Polyfluoroalkyl Substances (PFAS) in Drinking Water</w:t>
      </w:r>
      <w:r w:rsidR="00725CAC">
        <w:rPr>
          <w:rFonts w:ascii="ITC Franklin Gothic Std Bk Cd" w:hAnsi="ITC Franklin Gothic Std Bk Cd"/>
        </w:rPr>
        <w:tab/>
      </w:r>
      <w:r w:rsidRPr="007470DB">
        <w:rPr>
          <w:rFonts w:ascii="ITC Franklin Gothic Std Bk Cd" w:hAnsi="ITC Franklin Gothic Std Bk Cd"/>
        </w:rPr>
        <w:t>48</w:t>
      </w:r>
    </w:p>
    <w:p w14:paraId="73B79DDD" w14:textId="5F830C42" w:rsidR="007470DB" w:rsidRPr="007470DB" w:rsidRDefault="007470DB" w:rsidP="0054284E">
      <w:pPr>
        <w:tabs>
          <w:tab w:val="right" w:leader="dot" w:pos="9274"/>
        </w:tabs>
        <w:spacing w:line="276" w:lineRule="auto"/>
        <w:rPr>
          <w:rFonts w:ascii="ITC Franklin Gothic Std Bk Cd" w:hAnsi="ITC Franklin Gothic Std Bk Cd"/>
        </w:rPr>
      </w:pPr>
      <w:r w:rsidRPr="007470DB">
        <w:rPr>
          <w:rFonts w:ascii="ITC Franklin Gothic Std Bk Cd" w:hAnsi="ITC Franklin Gothic Std Bk Cd"/>
        </w:rPr>
        <w:t xml:space="preserve">Appendix </w:t>
      </w:r>
      <w:r w:rsidR="0077388D">
        <w:rPr>
          <w:rFonts w:ascii="ITC Franklin Gothic Std Bk Cd" w:hAnsi="ITC Franklin Gothic Std Bk Cd"/>
        </w:rPr>
        <w:t>D</w:t>
      </w:r>
      <w:r w:rsidRPr="007470DB">
        <w:rPr>
          <w:rFonts w:ascii="ITC Franklin Gothic Std Bk Cd" w:hAnsi="ITC Franklin Gothic Std Bk Cd"/>
        </w:rPr>
        <w:t xml:space="preserve"> Former Dow Chemical Site at 412 Commonwealth Road, Wayland</w:t>
      </w:r>
      <w:r w:rsidR="00725CAC">
        <w:rPr>
          <w:rFonts w:ascii="ITC Franklin Gothic Std Bk Cd" w:hAnsi="ITC Franklin Gothic Std Bk Cd"/>
        </w:rPr>
        <w:tab/>
      </w:r>
      <w:r w:rsidRPr="007470DB">
        <w:rPr>
          <w:rFonts w:ascii="ITC Franklin Gothic Std Bk Cd" w:hAnsi="ITC Franklin Gothic Std Bk Cd"/>
        </w:rPr>
        <w:t>51</w:t>
      </w:r>
    </w:p>
    <w:p w14:paraId="3BA4B7A7" w14:textId="788DBEFA" w:rsidR="00986263" w:rsidRDefault="00F8625C" w:rsidP="00986263">
      <w:pPr>
        <w:pStyle w:val="Heading1"/>
      </w:pPr>
      <w:r>
        <w:rPr>
          <w:noProof/>
        </w:rPr>
        <w:lastRenderedPageBreak/>
        <mc:AlternateContent>
          <mc:Choice Requires="wps">
            <w:drawing>
              <wp:inline distT="0" distB="0" distL="0" distR="0" wp14:anchorId="666F858B" wp14:editId="55E7977B">
                <wp:extent cx="5943600" cy="8229600"/>
                <wp:effectExtent l="0" t="0" r="19050" b="19050"/>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229600"/>
                        </a:xfrm>
                        <a:prstGeom prst="rect">
                          <a:avLst/>
                        </a:prstGeom>
                        <a:noFill/>
                        <a:ln w="9525">
                          <a:solidFill>
                            <a:srgbClr val="000000"/>
                          </a:solidFill>
                          <a:miter lim="800000"/>
                          <a:headEnd/>
                          <a:tailEnd/>
                        </a:ln>
                      </wps:spPr>
                      <wps:txbx>
                        <w:txbxContent>
                          <w:p w14:paraId="25E7945F" w14:textId="77777777" w:rsidR="005C1ADD" w:rsidRDefault="005C1ADD" w:rsidP="00BF6EB8">
                            <w:pPr>
                              <w:jc w:val="center"/>
                            </w:pPr>
                          </w:p>
                          <w:p w14:paraId="4033CD04" w14:textId="77777777" w:rsidR="005C1ADD" w:rsidRDefault="005C1ADD" w:rsidP="00BF6EB8">
                            <w:pPr>
                              <w:jc w:val="center"/>
                            </w:pPr>
                          </w:p>
                          <w:p w14:paraId="1E4CD764" w14:textId="54C6B3EE" w:rsidR="005C1ADD" w:rsidRPr="008F51C9" w:rsidRDefault="005C1ADD" w:rsidP="00BF6EB8">
                            <w:pPr>
                              <w:jc w:val="center"/>
                              <w:rPr>
                                <w:b/>
                                <w:sz w:val="36"/>
                                <w:szCs w:val="36"/>
                              </w:rPr>
                            </w:pPr>
                            <w:r>
                              <w:rPr>
                                <w:b/>
                                <w:sz w:val="36"/>
                                <w:szCs w:val="36"/>
                              </w:rPr>
                              <w:t>INDOOR AIR QUALITY</w:t>
                            </w:r>
                            <w:r w:rsidRPr="008F51C9">
                              <w:rPr>
                                <w:b/>
                                <w:sz w:val="36"/>
                                <w:szCs w:val="36"/>
                              </w:rPr>
                              <w:t xml:space="preserve"> ASSESSMENT</w:t>
                            </w:r>
                          </w:p>
                          <w:p w14:paraId="04EFCF01" w14:textId="77777777" w:rsidR="005C1ADD" w:rsidRDefault="005C1ADD" w:rsidP="00BF6EB8">
                            <w:pPr>
                              <w:jc w:val="center"/>
                            </w:pPr>
                          </w:p>
                          <w:p w14:paraId="7EE50B43" w14:textId="77777777" w:rsidR="005C1ADD" w:rsidRDefault="005C1ADD" w:rsidP="00BF6EB8">
                            <w:pPr>
                              <w:jc w:val="center"/>
                            </w:pPr>
                          </w:p>
                          <w:p w14:paraId="77EA11D7" w14:textId="4AA2F7C4" w:rsidR="005C1ADD" w:rsidRPr="000452BC" w:rsidRDefault="005C1ADD" w:rsidP="00BF6EB8">
                            <w:pPr>
                              <w:jc w:val="center"/>
                              <w:rPr>
                                <w:b/>
                                <w:sz w:val="28"/>
                                <w:szCs w:val="28"/>
                              </w:rPr>
                            </w:pPr>
                            <w:r w:rsidRPr="000452BC">
                              <w:rPr>
                                <w:b/>
                                <w:sz w:val="28"/>
                                <w:szCs w:val="28"/>
                              </w:rPr>
                              <w:t>Loker Elementary School</w:t>
                            </w:r>
                          </w:p>
                          <w:p w14:paraId="69080307" w14:textId="26C21A9B" w:rsidR="005C1ADD" w:rsidRPr="000452BC" w:rsidRDefault="005C1ADD" w:rsidP="00BF6EB8">
                            <w:pPr>
                              <w:jc w:val="center"/>
                              <w:rPr>
                                <w:b/>
                                <w:sz w:val="28"/>
                                <w:szCs w:val="28"/>
                              </w:rPr>
                            </w:pPr>
                            <w:r w:rsidRPr="000452BC">
                              <w:rPr>
                                <w:b/>
                                <w:sz w:val="28"/>
                                <w:szCs w:val="28"/>
                              </w:rPr>
                              <w:t>47 Loker Street</w:t>
                            </w:r>
                          </w:p>
                          <w:p w14:paraId="75E0C47C" w14:textId="679959C3" w:rsidR="005C1ADD" w:rsidRDefault="005C1ADD" w:rsidP="00BF6EB8">
                            <w:pPr>
                              <w:jc w:val="center"/>
                            </w:pPr>
                            <w:r w:rsidRPr="000452BC">
                              <w:rPr>
                                <w:b/>
                                <w:sz w:val="28"/>
                                <w:szCs w:val="28"/>
                              </w:rPr>
                              <w:t>Wayland, MA</w:t>
                            </w:r>
                          </w:p>
                          <w:p w14:paraId="18400D85" w14:textId="4B0ED121" w:rsidR="005C1ADD" w:rsidRDefault="005C1ADD" w:rsidP="00BF6EB8">
                            <w:pPr>
                              <w:jc w:val="center"/>
                            </w:pPr>
                          </w:p>
                          <w:p w14:paraId="1279B156" w14:textId="77777777" w:rsidR="005C1ADD" w:rsidRDefault="005C1ADD" w:rsidP="00BF6EB8">
                            <w:pPr>
                              <w:jc w:val="center"/>
                            </w:pPr>
                          </w:p>
                          <w:p w14:paraId="6C536761" w14:textId="77777777" w:rsidR="005C1ADD" w:rsidRDefault="005C1ADD" w:rsidP="00BF6EB8">
                            <w:pPr>
                              <w:jc w:val="center"/>
                            </w:pPr>
                          </w:p>
                          <w:p w14:paraId="56B1D9B1" w14:textId="77777777" w:rsidR="005C1ADD" w:rsidRDefault="005C1ADD" w:rsidP="00BF6EB8">
                            <w:pPr>
                              <w:jc w:val="center"/>
                            </w:pPr>
                          </w:p>
                          <w:p w14:paraId="7FF9330A" w14:textId="386D0D46" w:rsidR="005C1ADD" w:rsidRDefault="005C1ADD" w:rsidP="00BF6EB8">
                            <w:pPr>
                              <w:jc w:val="center"/>
                            </w:pPr>
                          </w:p>
                          <w:p w14:paraId="6BCA885B" w14:textId="77777777" w:rsidR="005C1ADD" w:rsidRDefault="005C1ADD" w:rsidP="00BF6EB8">
                            <w:pPr>
                              <w:jc w:val="center"/>
                              <w:rPr>
                                <w:noProof/>
                              </w:rPr>
                            </w:pPr>
                          </w:p>
                          <w:p w14:paraId="16E3455B" w14:textId="39E39B53" w:rsidR="005C1ADD" w:rsidRDefault="005C1ADD" w:rsidP="00BF6EB8">
                            <w:pPr>
                              <w:jc w:val="center"/>
                            </w:pPr>
                            <w:r>
                              <w:rPr>
                                <w:noProof/>
                              </w:rPr>
                              <w:drawing>
                                <wp:inline distT="0" distB="0" distL="0" distR="0" wp14:anchorId="3E9913F5" wp14:editId="378A677C">
                                  <wp:extent cx="5233670" cy="3208020"/>
                                  <wp:effectExtent l="0" t="0" r="5080" b="0"/>
                                  <wp:docPr id="1103295001" name="Picture 1103295001" descr="Exterior view of the Loker Element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xterior view of the Loker Elementary School"/>
                                          <pic:cNvPicPr>
                                            <a:picLocks noChangeAspect="1" noChangeArrowheads="1"/>
                                          </pic:cNvPicPr>
                                        </pic:nvPicPr>
                                        <pic:blipFill rotWithShape="1">
                                          <a:blip r:embed="rId13">
                                            <a:extLst>
                                              <a:ext uri="{28A0092B-C50C-407E-A947-70E740481C1C}">
                                                <a14:useLocalDpi xmlns:a14="http://schemas.microsoft.com/office/drawing/2010/main" val="0"/>
                                              </a:ext>
                                            </a:extLst>
                                          </a:blip>
                                          <a:srcRect l="9009" b="25630"/>
                                          <a:stretch/>
                                        </pic:blipFill>
                                        <pic:spPr bwMode="auto">
                                          <a:xfrm>
                                            <a:off x="0" y="0"/>
                                            <a:ext cx="5233670" cy="3208020"/>
                                          </a:xfrm>
                                          <a:prstGeom prst="rect">
                                            <a:avLst/>
                                          </a:prstGeom>
                                          <a:noFill/>
                                          <a:ln>
                                            <a:noFill/>
                                          </a:ln>
                                          <a:extLst>
                                            <a:ext uri="{53640926-AAD7-44D8-BBD7-CCE9431645EC}">
                                              <a14:shadowObscured xmlns:a14="http://schemas.microsoft.com/office/drawing/2010/main"/>
                                            </a:ext>
                                          </a:extLst>
                                        </pic:spPr>
                                      </pic:pic>
                                    </a:graphicData>
                                  </a:graphic>
                                </wp:inline>
                              </w:drawing>
                            </w:r>
                          </w:p>
                          <w:p w14:paraId="27E85F5E" w14:textId="1BE50358" w:rsidR="005C1ADD" w:rsidRDefault="005C1ADD" w:rsidP="00BF6EB8">
                            <w:pPr>
                              <w:jc w:val="center"/>
                            </w:pPr>
                          </w:p>
                          <w:p w14:paraId="189F728A" w14:textId="77777777" w:rsidR="005C1ADD" w:rsidRDefault="005C1ADD" w:rsidP="00BF6EB8">
                            <w:pPr>
                              <w:jc w:val="center"/>
                            </w:pPr>
                          </w:p>
                          <w:p w14:paraId="37F9E65C" w14:textId="78AB219E" w:rsidR="005C1ADD" w:rsidRDefault="005C1ADD" w:rsidP="00BF6EB8">
                            <w:pPr>
                              <w:jc w:val="center"/>
                            </w:pPr>
                          </w:p>
                          <w:p w14:paraId="58359FCF" w14:textId="1C40BA51" w:rsidR="005C1ADD" w:rsidRDefault="005C1ADD" w:rsidP="00BF6EB8">
                            <w:pPr>
                              <w:jc w:val="center"/>
                            </w:pPr>
                          </w:p>
                          <w:p w14:paraId="7A388166" w14:textId="77777777" w:rsidR="005C1ADD" w:rsidRDefault="005C1ADD" w:rsidP="00BF6EB8">
                            <w:pPr>
                              <w:jc w:val="center"/>
                            </w:pPr>
                          </w:p>
                          <w:p w14:paraId="0907232E" w14:textId="77777777" w:rsidR="005C1ADD" w:rsidRDefault="005C1ADD" w:rsidP="00BF6EB8">
                            <w:pPr>
                              <w:jc w:val="center"/>
                            </w:pPr>
                          </w:p>
                          <w:p w14:paraId="71DD4152" w14:textId="77777777" w:rsidR="005C1ADD" w:rsidRDefault="005C1ADD" w:rsidP="00BF6EB8">
                            <w:pPr>
                              <w:jc w:val="center"/>
                            </w:pPr>
                          </w:p>
                          <w:p w14:paraId="501FEE09" w14:textId="77777777" w:rsidR="005C1ADD" w:rsidRDefault="005C1ADD" w:rsidP="00BF6EB8">
                            <w:pPr>
                              <w:jc w:val="center"/>
                            </w:pPr>
                            <w:r>
                              <w:t>Prepared by:</w:t>
                            </w:r>
                          </w:p>
                          <w:p w14:paraId="73FBA3DC" w14:textId="77777777" w:rsidR="005C1ADD" w:rsidRDefault="005C1ADD" w:rsidP="00BF6EB8">
                            <w:pPr>
                              <w:jc w:val="center"/>
                            </w:pPr>
                            <w:r>
                              <w:t>Massachusetts Department of Public Health</w:t>
                            </w:r>
                          </w:p>
                          <w:p w14:paraId="17CA31E6" w14:textId="2CCCD6FC" w:rsidR="005C1ADD" w:rsidRDefault="005C1ADD" w:rsidP="00BF6EB8">
                            <w:pPr>
                              <w:jc w:val="center"/>
                            </w:pPr>
                            <w:r>
                              <w:t xml:space="preserve">Bureau of </w:t>
                            </w:r>
                            <w:r w:rsidR="00DD2C8B">
                              <w:t xml:space="preserve">Climate and </w:t>
                            </w:r>
                            <w:r>
                              <w:t>Environmental Health</w:t>
                            </w:r>
                          </w:p>
                          <w:p w14:paraId="42E90B83" w14:textId="77777777" w:rsidR="005C1ADD" w:rsidRPr="00A33C96" w:rsidRDefault="005C1ADD" w:rsidP="00BF6EB8">
                            <w:pPr>
                              <w:jc w:val="center"/>
                            </w:pPr>
                            <w:r w:rsidRPr="00A33C96">
                              <w:t>Indoor Air Quality Program</w:t>
                            </w:r>
                          </w:p>
                          <w:p w14:paraId="016B7AF5" w14:textId="662C8FB9" w:rsidR="005C1ADD" w:rsidRDefault="00DD2C8B" w:rsidP="00BF6EB8">
                            <w:pPr>
                              <w:jc w:val="center"/>
                            </w:pPr>
                            <w:r>
                              <w:t xml:space="preserve">July </w:t>
                            </w:r>
                            <w:r w:rsidR="005C1ADD">
                              <w:t>2023</w:t>
                            </w:r>
                          </w:p>
                        </w:txbxContent>
                      </wps:txbx>
                      <wps:bodyPr rot="0" vert="horz" wrap="square" lIns="91440" tIns="45720" rIns="91440" bIns="45720" anchor="t" anchorCtr="0" upright="1">
                        <a:noAutofit/>
                      </wps:bodyPr>
                    </wps:wsp>
                  </a:graphicData>
                </a:graphic>
              </wp:inline>
            </w:drawing>
          </mc:Choice>
          <mc:Fallback>
            <w:pict>
              <v:shape w14:anchorId="666F858B" id="Text Box 3" o:spid="_x0000_s1030" type="#_x0000_t202" style="width:468pt;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" filled="f">
                <v:textbox>
                  <w:txbxContent>
                    <w:p w14:paraId="25E7945F" w14:textId="77777777" w:rsidR="005C1ADD" w:rsidRDefault="005C1ADD" w:rsidP="00BF6EB8">
                      <w:pPr>
                        <w:jc w:val="center"/>
                      </w:pPr>
                    </w:p>
                    <w:p w14:paraId="4033CD04" w14:textId="77777777" w:rsidR="005C1ADD" w:rsidRDefault="005C1ADD" w:rsidP="00BF6EB8">
                      <w:pPr>
                        <w:jc w:val="center"/>
                      </w:pPr>
                    </w:p>
                    <w:p w14:paraId="1E4CD764" w14:textId="54C6B3EE" w:rsidR="005C1ADD" w:rsidRPr="008F51C9" w:rsidRDefault="005C1ADD" w:rsidP="00BF6EB8">
                      <w:pPr>
                        <w:jc w:val="center"/>
                        <w:rPr>
                          <w:b/>
                          <w:sz w:val="36"/>
                          <w:szCs w:val="36"/>
                        </w:rPr>
                      </w:pPr>
                      <w:r>
                        <w:rPr>
                          <w:b/>
                          <w:sz w:val="36"/>
                          <w:szCs w:val="36"/>
                        </w:rPr>
                        <w:t>INDOOR AIR QUALITY</w:t>
                      </w:r>
                      <w:r w:rsidRPr="008F51C9">
                        <w:rPr>
                          <w:b/>
                          <w:sz w:val="36"/>
                          <w:szCs w:val="36"/>
                        </w:rPr>
                        <w:t xml:space="preserve"> ASSESSMENT</w:t>
                      </w:r>
                    </w:p>
                    <w:p w14:paraId="04EFCF01" w14:textId="77777777" w:rsidR="005C1ADD" w:rsidRDefault="005C1ADD" w:rsidP="00BF6EB8">
                      <w:pPr>
                        <w:jc w:val="center"/>
                      </w:pPr>
                    </w:p>
                    <w:p w14:paraId="7EE50B43" w14:textId="77777777" w:rsidR="005C1ADD" w:rsidRDefault="005C1ADD" w:rsidP="00BF6EB8">
                      <w:pPr>
                        <w:jc w:val="center"/>
                      </w:pPr>
                    </w:p>
                    <w:p w14:paraId="77EA11D7" w14:textId="4AA2F7C4" w:rsidR="005C1ADD" w:rsidRPr="000452BC" w:rsidRDefault="005C1ADD" w:rsidP="00BF6EB8">
                      <w:pPr>
                        <w:jc w:val="center"/>
                        <w:rPr>
                          <w:b/>
                          <w:sz w:val="28"/>
                          <w:szCs w:val="28"/>
                        </w:rPr>
                      </w:pPr>
                      <w:proofErr w:type="spellStart"/>
                      <w:r w:rsidRPr="000452BC">
                        <w:rPr>
                          <w:b/>
                          <w:sz w:val="28"/>
                          <w:szCs w:val="28"/>
                        </w:rPr>
                        <w:t>Loker</w:t>
                      </w:r>
                      <w:proofErr w:type="spellEnd"/>
                      <w:r w:rsidRPr="000452BC">
                        <w:rPr>
                          <w:b/>
                          <w:sz w:val="28"/>
                          <w:szCs w:val="28"/>
                        </w:rPr>
                        <w:t xml:space="preserve"> Elementary School</w:t>
                      </w:r>
                    </w:p>
                    <w:p w14:paraId="69080307" w14:textId="26C21A9B" w:rsidR="005C1ADD" w:rsidRPr="000452BC" w:rsidRDefault="005C1ADD" w:rsidP="00BF6EB8">
                      <w:pPr>
                        <w:jc w:val="center"/>
                        <w:rPr>
                          <w:b/>
                          <w:sz w:val="28"/>
                          <w:szCs w:val="28"/>
                        </w:rPr>
                      </w:pPr>
                      <w:r w:rsidRPr="000452BC">
                        <w:rPr>
                          <w:b/>
                          <w:sz w:val="28"/>
                          <w:szCs w:val="28"/>
                        </w:rPr>
                        <w:t xml:space="preserve">47 </w:t>
                      </w:r>
                      <w:proofErr w:type="spellStart"/>
                      <w:r w:rsidRPr="000452BC">
                        <w:rPr>
                          <w:b/>
                          <w:sz w:val="28"/>
                          <w:szCs w:val="28"/>
                        </w:rPr>
                        <w:t>Loker</w:t>
                      </w:r>
                      <w:proofErr w:type="spellEnd"/>
                      <w:r w:rsidRPr="000452BC">
                        <w:rPr>
                          <w:b/>
                          <w:sz w:val="28"/>
                          <w:szCs w:val="28"/>
                        </w:rPr>
                        <w:t xml:space="preserve"> Street</w:t>
                      </w:r>
                    </w:p>
                    <w:p w14:paraId="75E0C47C" w14:textId="679959C3" w:rsidR="005C1ADD" w:rsidRDefault="005C1ADD" w:rsidP="00BF6EB8">
                      <w:pPr>
                        <w:jc w:val="center"/>
                      </w:pPr>
                      <w:r w:rsidRPr="000452BC">
                        <w:rPr>
                          <w:b/>
                          <w:sz w:val="28"/>
                          <w:szCs w:val="28"/>
                        </w:rPr>
                        <w:t>Wayland, MA</w:t>
                      </w:r>
                    </w:p>
                    <w:p w14:paraId="18400D85" w14:textId="4B0ED121" w:rsidR="005C1ADD" w:rsidRDefault="005C1ADD" w:rsidP="00BF6EB8">
                      <w:pPr>
                        <w:jc w:val="center"/>
                      </w:pPr>
                    </w:p>
                    <w:p w14:paraId="1279B156" w14:textId="77777777" w:rsidR="005C1ADD" w:rsidRDefault="005C1ADD" w:rsidP="00BF6EB8">
                      <w:pPr>
                        <w:jc w:val="center"/>
                      </w:pPr>
                    </w:p>
                    <w:p w14:paraId="6C536761" w14:textId="77777777" w:rsidR="005C1ADD" w:rsidRDefault="005C1ADD" w:rsidP="00BF6EB8">
                      <w:pPr>
                        <w:jc w:val="center"/>
                      </w:pPr>
                    </w:p>
                    <w:p w14:paraId="56B1D9B1" w14:textId="77777777" w:rsidR="005C1ADD" w:rsidRDefault="005C1ADD" w:rsidP="00BF6EB8">
                      <w:pPr>
                        <w:jc w:val="center"/>
                      </w:pPr>
                    </w:p>
                    <w:p w14:paraId="7FF9330A" w14:textId="386D0D46" w:rsidR="005C1ADD" w:rsidRDefault="005C1ADD" w:rsidP="00BF6EB8">
                      <w:pPr>
                        <w:jc w:val="center"/>
                      </w:pPr>
                    </w:p>
                    <w:p w14:paraId="6BCA885B" w14:textId="77777777" w:rsidR="005C1ADD" w:rsidRDefault="005C1ADD" w:rsidP="00BF6EB8">
                      <w:pPr>
                        <w:jc w:val="center"/>
                        <w:rPr>
                          <w:noProof/>
                        </w:rPr>
                      </w:pPr>
                    </w:p>
                    <w:p w14:paraId="16E3455B" w14:textId="39E39B53" w:rsidR="005C1ADD" w:rsidRDefault="005C1ADD" w:rsidP="00BF6EB8">
                      <w:pPr>
                        <w:jc w:val="center"/>
                      </w:pPr>
                      <w:r>
                        <w:rPr>
                          <w:noProof/>
                        </w:rPr>
                        <w:drawing>
                          <wp:inline distT="0" distB="0" distL="0" distR="0" wp14:anchorId="3E9913F5" wp14:editId="378A677C">
                            <wp:extent cx="5233670" cy="3208020"/>
                            <wp:effectExtent l="0" t="0" r="5080" b="0"/>
                            <wp:docPr id="1103295001" name="Picture 1103295001" descr="Exterior view of the Loker Element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xterior view of the Loker Elementary School"/>
                                    <pic:cNvPicPr>
                                      <a:picLocks noChangeAspect="1" noChangeArrowheads="1"/>
                                    </pic:cNvPicPr>
                                  </pic:nvPicPr>
                                  <pic:blipFill rotWithShape="1">
                                    <a:blip r:embed="rId14">
                                      <a:extLst>
                                        <a:ext uri="{28A0092B-C50C-407E-A947-70E740481C1C}">
                                          <a14:useLocalDpi xmlns:a14="http://schemas.microsoft.com/office/drawing/2010/main" val="0"/>
                                        </a:ext>
                                      </a:extLst>
                                    </a:blip>
                                    <a:srcRect l="9009" b="25630"/>
                                    <a:stretch/>
                                  </pic:blipFill>
                                  <pic:spPr bwMode="auto">
                                    <a:xfrm>
                                      <a:off x="0" y="0"/>
                                      <a:ext cx="5233670" cy="3208020"/>
                                    </a:xfrm>
                                    <a:prstGeom prst="rect">
                                      <a:avLst/>
                                    </a:prstGeom>
                                    <a:noFill/>
                                    <a:ln>
                                      <a:noFill/>
                                    </a:ln>
                                    <a:extLst>
                                      <a:ext uri="{53640926-AAD7-44D8-BBD7-CCE9431645EC}">
                                        <a14:shadowObscured xmlns:a14="http://schemas.microsoft.com/office/drawing/2010/main"/>
                                      </a:ext>
                                    </a:extLst>
                                  </pic:spPr>
                                </pic:pic>
                              </a:graphicData>
                            </a:graphic>
                          </wp:inline>
                        </w:drawing>
                      </w:r>
                    </w:p>
                    <w:p w14:paraId="27E85F5E" w14:textId="1BE50358" w:rsidR="005C1ADD" w:rsidRDefault="005C1ADD" w:rsidP="00BF6EB8">
                      <w:pPr>
                        <w:jc w:val="center"/>
                      </w:pPr>
                    </w:p>
                    <w:p w14:paraId="189F728A" w14:textId="77777777" w:rsidR="005C1ADD" w:rsidRDefault="005C1ADD" w:rsidP="00BF6EB8">
                      <w:pPr>
                        <w:jc w:val="center"/>
                      </w:pPr>
                    </w:p>
                    <w:p w14:paraId="37F9E65C" w14:textId="78AB219E" w:rsidR="005C1ADD" w:rsidRDefault="005C1ADD" w:rsidP="00BF6EB8">
                      <w:pPr>
                        <w:jc w:val="center"/>
                      </w:pPr>
                    </w:p>
                    <w:p w14:paraId="58359FCF" w14:textId="1C40BA51" w:rsidR="005C1ADD" w:rsidRDefault="005C1ADD" w:rsidP="00BF6EB8">
                      <w:pPr>
                        <w:jc w:val="center"/>
                      </w:pPr>
                    </w:p>
                    <w:p w14:paraId="7A388166" w14:textId="77777777" w:rsidR="005C1ADD" w:rsidRDefault="005C1ADD" w:rsidP="00BF6EB8">
                      <w:pPr>
                        <w:jc w:val="center"/>
                      </w:pPr>
                    </w:p>
                    <w:p w14:paraId="0907232E" w14:textId="77777777" w:rsidR="005C1ADD" w:rsidRDefault="005C1ADD" w:rsidP="00BF6EB8">
                      <w:pPr>
                        <w:jc w:val="center"/>
                      </w:pPr>
                    </w:p>
                    <w:p w14:paraId="71DD4152" w14:textId="77777777" w:rsidR="005C1ADD" w:rsidRDefault="005C1ADD" w:rsidP="00BF6EB8">
                      <w:pPr>
                        <w:jc w:val="center"/>
                      </w:pPr>
                    </w:p>
                    <w:p w14:paraId="501FEE09" w14:textId="77777777" w:rsidR="005C1ADD" w:rsidRDefault="005C1ADD" w:rsidP="00BF6EB8">
                      <w:pPr>
                        <w:jc w:val="center"/>
                      </w:pPr>
                      <w:r>
                        <w:t>Prepared by:</w:t>
                      </w:r>
                    </w:p>
                    <w:p w14:paraId="73FBA3DC" w14:textId="77777777" w:rsidR="005C1ADD" w:rsidRDefault="005C1ADD" w:rsidP="00BF6EB8">
                      <w:pPr>
                        <w:jc w:val="center"/>
                      </w:pPr>
                      <w:r>
                        <w:t>Massachusetts Department of Public Health</w:t>
                      </w:r>
                    </w:p>
                    <w:p w14:paraId="17CA31E6" w14:textId="2CCCD6FC" w:rsidR="005C1ADD" w:rsidRDefault="005C1ADD" w:rsidP="00BF6EB8">
                      <w:pPr>
                        <w:jc w:val="center"/>
                      </w:pPr>
                      <w:r>
                        <w:t xml:space="preserve">Bureau of </w:t>
                      </w:r>
                      <w:r w:rsidR="00DD2C8B">
                        <w:t xml:space="preserve">Climate and </w:t>
                      </w:r>
                      <w:r>
                        <w:t>Environmental Health</w:t>
                      </w:r>
                    </w:p>
                    <w:p w14:paraId="42E90B83" w14:textId="77777777" w:rsidR="005C1ADD" w:rsidRPr="00A33C96" w:rsidRDefault="005C1ADD" w:rsidP="00BF6EB8">
                      <w:pPr>
                        <w:jc w:val="center"/>
                      </w:pPr>
                      <w:r w:rsidRPr="00A33C96">
                        <w:t>Indoor Air Quality Program</w:t>
                      </w:r>
                    </w:p>
                    <w:p w14:paraId="016B7AF5" w14:textId="662C8FB9" w:rsidR="005C1ADD" w:rsidRDefault="00DD2C8B" w:rsidP="00BF6EB8">
                      <w:pPr>
                        <w:jc w:val="center"/>
                      </w:pPr>
                      <w:r>
                        <w:t xml:space="preserve">July </w:t>
                      </w:r>
                      <w:r w:rsidR="005C1ADD">
                        <w:t>2023</w:t>
                      </w:r>
                    </w:p>
                  </w:txbxContent>
                </v:textbox>
                <w10:anchorlock/>
              </v:shape>
            </w:pict>
          </mc:Fallback>
        </mc:AlternateContent>
      </w:r>
      <w:bookmarkEnd w:id="3"/>
      <w:bookmarkEnd w:id="2"/>
      <w:bookmarkEnd w:id="1"/>
      <w:bookmarkEnd w:id="0"/>
    </w:p>
    <w:p w14:paraId="392662DA" w14:textId="379AAF94" w:rsidR="00D576A5" w:rsidRPr="00EA3326" w:rsidRDefault="00EA3326" w:rsidP="00EA3326">
      <w:pPr>
        <w:pStyle w:val="Heading1"/>
      </w:pPr>
      <w:bookmarkStart w:id="4" w:name="_Toc135144130"/>
      <w:bookmarkStart w:id="5" w:name="_Toc135988996"/>
      <w:r>
        <w:t>BACKGROUND</w:t>
      </w:r>
      <w:bookmarkEnd w:id="4"/>
      <w:bookmarkEnd w:id="5"/>
    </w:p>
    <w:tbl>
      <w:tblPr>
        <w:tblW w:w="9097" w:type="dxa"/>
        <w:jc w:val="center"/>
        <w:tblCellMar>
          <w:top w:w="58" w:type="dxa"/>
          <w:left w:w="115" w:type="dxa"/>
          <w:bottom w:w="58" w:type="dxa"/>
          <w:right w:w="115" w:type="dxa"/>
        </w:tblCellMar>
        <w:tblLook w:val="04A0" w:firstRow="1" w:lastRow="0" w:firstColumn="1" w:lastColumn="0" w:noHBand="0" w:noVBand="1"/>
      </w:tblPr>
      <w:tblGrid>
        <w:gridCol w:w="5089"/>
        <w:gridCol w:w="4008"/>
      </w:tblGrid>
      <w:tr w:rsidR="00D576A5" w:rsidRPr="00D576A5" w14:paraId="2248C3FF" w14:textId="77777777" w:rsidTr="00F15B96">
        <w:trPr>
          <w:jc w:val="center"/>
        </w:trPr>
        <w:tc>
          <w:tcPr>
            <w:tcW w:w="5089" w:type="dxa"/>
            <w:shd w:val="clear" w:color="auto" w:fill="auto"/>
          </w:tcPr>
          <w:p w14:paraId="10AB0F3A" w14:textId="77777777" w:rsidR="00D576A5" w:rsidRPr="000452BC" w:rsidRDefault="00D576A5" w:rsidP="00D576A5">
            <w:pPr>
              <w:tabs>
                <w:tab w:val="left" w:pos="1485"/>
              </w:tabs>
              <w:rPr>
                <w:b/>
                <w:bCs/>
              </w:rPr>
            </w:pPr>
            <w:r w:rsidRPr="000452BC">
              <w:rPr>
                <w:b/>
                <w:bCs/>
              </w:rPr>
              <w:t>Building:</w:t>
            </w:r>
          </w:p>
        </w:tc>
        <w:tc>
          <w:tcPr>
            <w:tcW w:w="4008" w:type="dxa"/>
            <w:shd w:val="clear" w:color="auto" w:fill="auto"/>
          </w:tcPr>
          <w:p w14:paraId="32C74903" w14:textId="6BA9435E" w:rsidR="00D576A5" w:rsidRPr="000452BC" w:rsidRDefault="000452BC" w:rsidP="001B6BEE">
            <w:pPr>
              <w:tabs>
                <w:tab w:val="left" w:pos="1485"/>
              </w:tabs>
              <w:rPr>
                <w:bCs/>
              </w:rPr>
            </w:pPr>
            <w:r w:rsidRPr="000452BC">
              <w:rPr>
                <w:bCs/>
              </w:rPr>
              <w:t>Loker Elementary School (LES)</w:t>
            </w:r>
          </w:p>
        </w:tc>
      </w:tr>
      <w:tr w:rsidR="00D576A5" w:rsidRPr="00D576A5" w14:paraId="2F52FF89" w14:textId="77777777" w:rsidTr="00F15B96">
        <w:trPr>
          <w:jc w:val="center"/>
        </w:trPr>
        <w:tc>
          <w:tcPr>
            <w:tcW w:w="5089" w:type="dxa"/>
            <w:shd w:val="clear" w:color="auto" w:fill="auto"/>
          </w:tcPr>
          <w:p w14:paraId="5C93C130" w14:textId="77777777" w:rsidR="00D576A5" w:rsidRPr="000452BC" w:rsidRDefault="00D576A5" w:rsidP="00D576A5">
            <w:pPr>
              <w:tabs>
                <w:tab w:val="left" w:pos="1485"/>
              </w:tabs>
              <w:rPr>
                <w:b/>
                <w:bCs/>
              </w:rPr>
            </w:pPr>
            <w:r w:rsidRPr="000452BC">
              <w:rPr>
                <w:b/>
                <w:bCs/>
              </w:rPr>
              <w:t>Address:</w:t>
            </w:r>
          </w:p>
        </w:tc>
        <w:tc>
          <w:tcPr>
            <w:tcW w:w="4008" w:type="dxa"/>
            <w:shd w:val="clear" w:color="auto" w:fill="auto"/>
          </w:tcPr>
          <w:p w14:paraId="2B672714" w14:textId="7B11C7A2" w:rsidR="00D576A5" w:rsidRPr="000452BC" w:rsidRDefault="000452BC" w:rsidP="001C0EEE">
            <w:r w:rsidRPr="000452BC">
              <w:rPr>
                <w:bCs/>
              </w:rPr>
              <w:t>47 Loker Street, Wayland, MA</w:t>
            </w:r>
          </w:p>
        </w:tc>
      </w:tr>
      <w:tr w:rsidR="005F3AF8" w:rsidRPr="00D576A5" w14:paraId="7B134BC1" w14:textId="77777777" w:rsidTr="00F15B96">
        <w:trPr>
          <w:jc w:val="center"/>
        </w:trPr>
        <w:tc>
          <w:tcPr>
            <w:tcW w:w="5089" w:type="dxa"/>
            <w:shd w:val="clear" w:color="auto" w:fill="auto"/>
          </w:tcPr>
          <w:p w14:paraId="1E21F95F" w14:textId="0779E5A6" w:rsidR="005F3AF8" w:rsidRPr="000452BC" w:rsidRDefault="005F3AF8" w:rsidP="00CC19DF">
            <w:pPr>
              <w:tabs>
                <w:tab w:val="left" w:pos="1485"/>
              </w:tabs>
              <w:rPr>
                <w:rStyle w:val="BackgroundBoldedDescriptors"/>
              </w:rPr>
            </w:pPr>
            <w:r w:rsidRPr="000452BC">
              <w:rPr>
                <w:rStyle w:val="BackgroundBoldedDescriptors"/>
              </w:rPr>
              <w:t>Assessment Requested</w:t>
            </w:r>
            <w:r w:rsidR="0094686B" w:rsidRPr="000452BC">
              <w:rPr>
                <w:rStyle w:val="BackgroundBoldedDescriptors"/>
              </w:rPr>
              <w:t xml:space="preserve"> Through</w:t>
            </w:r>
            <w:r w:rsidRPr="000452BC">
              <w:rPr>
                <w:rStyle w:val="BackgroundBoldedDescriptors"/>
              </w:rPr>
              <w:t>:</w:t>
            </w:r>
          </w:p>
        </w:tc>
        <w:tc>
          <w:tcPr>
            <w:tcW w:w="4008" w:type="dxa"/>
            <w:shd w:val="clear" w:color="auto" w:fill="auto"/>
          </w:tcPr>
          <w:p w14:paraId="186879BF" w14:textId="57DD8DD4" w:rsidR="005F3AF8" w:rsidRPr="000452BC" w:rsidRDefault="000452BC" w:rsidP="000452BC">
            <w:pPr>
              <w:tabs>
                <w:tab w:val="left" w:pos="1485"/>
              </w:tabs>
              <w:rPr>
                <w:bCs/>
              </w:rPr>
            </w:pPr>
            <w:r w:rsidRPr="000452BC">
              <w:rPr>
                <w:bCs/>
              </w:rPr>
              <w:t>Tom LeFleur, Director of Finance &amp; Operations, Wayland Public Schools</w:t>
            </w:r>
          </w:p>
        </w:tc>
      </w:tr>
      <w:tr w:rsidR="00D576A5" w:rsidRPr="00D576A5" w14:paraId="105F5534" w14:textId="77777777" w:rsidTr="00F15B96">
        <w:trPr>
          <w:jc w:val="center"/>
        </w:trPr>
        <w:tc>
          <w:tcPr>
            <w:tcW w:w="5089" w:type="dxa"/>
            <w:shd w:val="clear" w:color="auto" w:fill="auto"/>
          </w:tcPr>
          <w:p w14:paraId="2E4E343C" w14:textId="77777777" w:rsidR="00D576A5" w:rsidRPr="000452BC" w:rsidRDefault="00D576A5" w:rsidP="00D576A5">
            <w:pPr>
              <w:tabs>
                <w:tab w:val="left" w:pos="1485"/>
              </w:tabs>
              <w:rPr>
                <w:b/>
                <w:bCs/>
              </w:rPr>
            </w:pPr>
            <w:r w:rsidRPr="000452BC">
              <w:rPr>
                <w:b/>
                <w:bCs/>
              </w:rPr>
              <w:t>Reason for Request:</w:t>
            </w:r>
          </w:p>
        </w:tc>
        <w:tc>
          <w:tcPr>
            <w:tcW w:w="4008" w:type="dxa"/>
            <w:shd w:val="clear" w:color="auto" w:fill="auto"/>
          </w:tcPr>
          <w:p w14:paraId="0936A4DD" w14:textId="08DCF5A3" w:rsidR="00D576A5" w:rsidRPr="000452BC" w:rsidRDefault="000452BC" w:rsidP="00D576A5">
            <w:pPr>
              <w:tabs>
                <w:tab w:val="left" w:pos="1485"/>
              </w:tabs>
              <w:rPr>
                <w:bCs/>
              </w:rPr>
            </w:pPr>
            <w:r w:rsidRPr="000452BC">
              <w:rPr>
                <w:bCs/>
              </w:rPr>
              <w:t xml:space="preserve">General indoor air quality (IAQ) </w:t>
            </w:r>
            <w:r w:rsidR="00FA1EAD" w:rsidRPr="00FA1EAD">
              <w:rPr>
                <w:bCs/>
              </w:rPr>
              <w:t>and chronic illness</w:t>
            </w:r>
          </w:p>
        </w:tc>
      </w:tr>
      <w:tr w:rsidR="00D576A5" w:rsidRPr="00D576A5" w14:paraId="5A625399" w14:textId="77777777" w:rsidTr="00F15B96">
        <w:trPr>
          <w:jc w:val="center"/>
        </w:trPr>
        <w:tc>
          <w:tcPr>
            <w:tcW w:w="5089" w:type="dxa"/>
            <w:shd w:val="clear" w:color="auto" w:fill="auto"/>
          </w:tcPr>
          <w:p w14:paraId="34547818" w14:textId="77777777" w:rsidR="00D576A5" w:rsidRPr="000452BC" w:rsidRDefault="00D576A5" w:rsidP="00D576A5">
            <w:pPr>
              <w:tabs>
                <w:tab w:val="left" w:pos="1485"/>
              </w:tabs>
              <w:rPr>
                <w:b/>
                <w:bCs/>
              </w:rPr>
            </w:pPr>
            <w:r w:rsidRPr="000452BC">
              <w:rPr>
                <w:b/>
                <w:bCs/>
              </w:rPr>
              <w:t>Date of Assessment:</w:t>
            </w:r>
          </w:p>
        </w:tc>
        <w:tc>
          <w:tcPr>
            <w:tcW w:w="4008" w:type="dxa"/>
            <w:shd w:val="clear" w:color="auto" w:fill="auto"/>
          </w:tcPr>
          <w:p w14:paraId="27900025" w14:textId="2A15AE40" w:rsidR="00D576A5" w:rsidRPr="000452BC" w:rsidRDefault="000452BC" w:rsidP="00D576A5">
            <w:pPr>
              <w:tabs>
                <w:tab w:val="left" w:pos="1485"/>
              </w:tabs>
              <w:rPr>
                <w:bCs/>
              </w:rPr>
            </w:pPr>
            <w:r w:rsidRPr="000452BC">
              <w:rPr>
                <w:bCs/>
              </w:rPr>
              <w:t>February 13, 2023</w:t>
            </w:r>
          </w:p>
        </w:tc>
      </w:tr>
      <w:tr w:rsidR="00D576A5" w:rsidRPr="00374D9F" w14:paraId="49378627" w14:textId="77777777" w:rsidTr="00F15B96">
        <w:trPr>
          <w:jc w:val="center"/>
        </w:trPr>
        <w:tc>
          <w:tcPr>
            <w:tcW w:w="5089" w:type="dxa"/>
            <w:shd w:val="clear" w:color="auto" w:fill="auto"/>
          </w:tcPr>
          <w:p w14:paraId="092DEB5A" w14:textId="067EBCEE" w:rsidR="00D576A5" w:rsidRPr="000452BC" w:rsidRDefault="00D576A5" w:rsidP="00D576A5">
            <w:pPr>
              <w:tabs>
                <w:tab w:val="left" w:pos="1485"/>
              </w:tabs>
              <w:rPr>
                <w:b/>
                <w:bCs/>
              </w:rPr>
            </w:pPr>
            <w:r w:rsidRPr="000452BC">
              <w:rPr>
                <w:b/>
                <w:bCs/>
              </w:rPr>
              <w:t xml:space="preserve">Massachusetts Department of Public Health/Bureau of </w:t>
            </w:r>
            <w:r w:rsidR="000B3B09">
              <w:rPr>
                <w:b/>
                <w:bCs/>
              </w:rPr>
              <w:t xml:space="preserve">Climate and </w:t>
            </w:r>
            <w:r w:rsidRPr="000452BC">
              <w:rPr>
                <w:b/>
                <w:bCs/>
              </w:rPr>
              <w:t>Environmental Health (MDPH/B</w:t>
            </w:r>
            <w:r w:rsidR="000B3B09">
              <w:rPr>
                <w:b/>
                <w:bCs/>
              </w:rPr>
              <w:t>C</w:t>
            </w:r>
            <w:r w:rsidRPr="000452BC">
              <w:rPr>
                <w:b/>
                <w:bCs/>
              </w:rPr>
              <w:t>EH) Staff Conducting Assessment:</w:t>
            </w:r>
          </w:p>
        </w:tc>
        <w:tc>
          <w:tcPr>
            <w:tcW w:w="4008" w:type="dxa"/>
            <w:shd w:val="clear" w:color="auto" w:fill="auto"/>
          </w:tcPr>
          <w:p w14:paraId="70CE3843" w14:textId="77777777" w:rsidR="00C515D5" w:rsidRPr="000452BC" w:rsidRDefault="00054C2D" w:rsidP="00684018">
            <w:pPr>
              <w:ind w:left="252" w:hanging="252"/>
              <w:rPr>
                <w:bCs/>
              </w:rPr>
            </w:pPr>
            <w:r w:rsidRPr="000452BC">
              <w:rPr>
                <w:bCs/>
              </w:rPr>
              <w:t>Ruth Alfasso Environmental</w:t>
            </w:r>
          </w:p>
          <w:p w14:paraId="41AA9C35" w14:textId="67C7EE79" w:rsidR="00D576A5" w:rsidRPr="000452BC" w:rsidRDefault="00054C2D" w:rsidP="00684018">
            <w:pPr>
              <w:ind w:left="252" w:hanging="252"/>
              <w:rPr>
                <w:bCs/>
              </w:rPr>
            </w:pPr>
            <w:r w:rsidRPr="000452BC">
              <w:rPr>
                <w:bCs/>
              </w:rPr>
              <w:t>Engineer/Inspector</w:t>
            </w:r>
            <w:r w:rsidR="00E414E1" w:rsidRPr="000452BC">
              <w:rPr>
                <w:bCs/>
              </w:rPr>
              <w:t xml:space="preserve">, </w:t>
            </w:r>
            <w:r w:rsidR="00247F0F" w:rsidRPr="000452BC">
              <w:rPr>
                <w:bCs/>
              </w:rPr>
              <w:t>IAQ Program</w:t>
            </w:r>
          </w:p>
        </w:tc>
      </w:tr>
      <w:tr w:rsidR="00D576A5" w:rsidRPr="00D576A5" w14:paraId="790047F9" w14:textId="77777777" w:rsidTr="00F15B96">
        <w:trPr>
          <w:trHeight w:val="323"/>
          <w:jc w:val="center"/>
        </w:trPr>
        <w:tc>
          <w:tcPr>
            <w:tcW w:w="5089" w:type="dxa"/>
            <w:shd w:val="clear" w:color="auto" w:fill="auto"/>
          </w:tcPr>
          <w:p w14:paraId="72226B65" w14:textId="77777777" w:rsidR="00D576A5" w:rsidRPr="000452BC" w:rsidRDefault="00D576A5" w:rsidP="00D576A5">
            <w:pPr>
              <w:tabs>
                <w:tab w:val="left" w:pos="1485"/>
              </w:tabs>
              <w:rPr>
                <w:b/>
                <w:bCs/>
              </w:rPr>
            </w:pPr>
            <w:r w:rsidRPr="000452BC">
              <w:rPr>
                <w:b/>
                <w:bCs/>
              </w:rPr>
              <w:t>Building Description:</w:t>
            </w:r>
          </w:p>
        </w:tc>
        <w:tc>
          <w:tcPr>
            <w:tcW w:w="4008" w:type="dxa"/>
            <w:shd w:val="clear" w:color="auto" w:fill="auto"/>
          </w:tcPr>
          <w:p w14:paraId="2D7EEABE" w14:textId="3A36E875" w:rsidR="00D576A5" w:rsidRPr="000452BC" w:rsidRDefault="00E414E1" w:rsidP="0015031C">
            <w:pPr>
              <w:ind w:left="-25"/>
              <w:rPr>
                <w:bCs/>
              </w:rPr>
            </w:pPr>
            <w:r w:rsidRPr="000452BC">
              <w:rPr>
                <w:bCs/>
              </w:rPr>
              <w:t xml:space="preserve">The </w:t>
            </w:r>
            <w:r w:rsidR="000452BC" w:rsidRPr="000452BC">
              <w:rPr>
                <w:bCs/>
              </w:rPr>
              <w:t>LES is a single-story building with a brick façade and a flat roof. The original building was constructed in the 1950s, with an addition in the late 1990s.</w:t>
            </w:r>
          </w:p>
        </w:tc>
      </w:tr>
      <w:tr w:rsidR="00D576A5" w:rsidRPr="000452BC" w14:paraId="0C6268C9" w14:textId="77777777" w:rsidTr="00F15B96">
        <w:trPr>
          <w:jc w:val="center"/>
        </w:trPr>
        <w:tc>
          <w:tcPr>
            <w:tcW w:w="5089" w:type="dxa"/>
            <w:shd w:val="clear" w:color="auto" w:fill="auto"/>
          </w:tcPr>
          <w:p w14:paraId="1AD60A34" w14:textId="77777777" w:rsidR="00D576A5" w:rsidRPr="000452BC" w:rsidRDefault="00D576A5" w:rsidP="00D576A5">
            <w:pPr>
              <w:tabs>
                <w:tab w:val="left" w:pos="1485"/>
              </w:tabs>
              <w:rPr>
                <w:b/>
                <w:bCs/>
              </w:rPr>
            </w:pPr>
            <w:r w:rsidRPr="000452BC">
              <w:rPr>
                <w:b/>
                <w:bCs/>
              </w:rPr>
              <w:t>Windows:</w:t>
            </w:r>
          </w:p>
        </w:tc>
        <w:tc>
          <w:tcPr>
            <w:tcW w:w="4008" w:type="dxa"/>
            <w:shd w:val="clear" w:color="auto" w:fill="auto"/>
          </w:tcPr>
          <w:p w14:paraId="2052325A" w14:textId="1EB66E51" w:rsidR="00D576A5" w:rsidRPr="000452BC" w:rsidRDefault="00B361D4" w:rsidP="0048662E">
            <w:pPr>
              <w:tabs>
                <w:tab w:val="left" w:pos="1485"/>
              </w:tabs>
              <w:rPr>
                <w:bCs/>
              </w:rPr>
            </w:pPr>
            <w:r w:rsidRPr="000452BC">
              <w:rPr>
                <w:bCs/>
              </w:rPr>
              <w:t>Windows in most areas are</w:t>
            </w:r>
            <w:r w:rsidR="00736915" w:rsidRPr="000452BC">
              <w:rPr>
                <w:bCs/>
              </w:rPr>
              <w:t xml:space="preserve"> </w:t>
            </w:r>
            <w:r w:rsidRPr="000452BC">
              <w:rPr>
                <w:bCs/>
              </w:rPr>
              <w:t>openable</w:t>
            </w:r>
            <w:r w:rsidR="00523531" w:rsidRPr="000452BC">
              <w:rPr>
                <w:bCs/>
              </w:rPr>
              <w:t>.</w:t>
            </w:r>
          </w:p>
        </w:tc>
      </w:tr>
    </w:tbl>
    <w:p w14:paraId="365AA270" w14:textId="781D5E09" w:rsidR="00C10D41" w:rsidRPr="00C10D41" w:rsidRDefault="00692765" w:rsidP="00EA3326">
      <w:pPr>
        <w:pStyle w:val="Heading1"/>
        <w:spacing w:line="480" w:lineRule="auto"/>
      </w:pPr>
      <w:bookmarkStart w:id="6" w:name="_Toc135144131"/>
      <w:bookmarkStart w:id="7" w:name="_Toc135988997"/>
      <w:r w:rsidRPr="00C10D41">
        <w:t>M</w:t>
      </w:r>
      <w:r w:rsidR="00C515D5">
        <w:t>ETHODS</w:t>
      </w:r>
      <w:bookmarkEnd w:id="6"/>
      <w:bookmarkEnd w:id="7"/>
    </w:p>
    <w:p w14:paraId="4790F33F" w14:textId="731C61BB" w:rsidR="00B361D4" w:rsidRDefault="008C5D06" w:rsidP="00650268">
      <w:pPr>
        <w:spacing w:line="360" w:lineRule="auto"/>
        <w:ind w:firstLine="720"/>
      </w:pPr>
      <w:r w:rsidRPr="008C5D06">
        <w:t xml:space="preserve">Please refer to the </w:t>
      </w:r>
      <w:r w:rsidR="00677EFB">
        <w:t>Indoor Air Quality (</w:t>
      </w:r>
      <w:r w:rsidRPr="008C5D06">
        <w:t>IAQ</w:t>
      </w:r>
      <w:r w:rsidR="00677EFB">
        <w:t>)</w:t>
      </w:r>
      <w:r w:rsidRPr="008C5D06">
        <w:t xml:space="preserve"> Manual for methods, sampling procedures, and interpretation of results (MDPH, 2015).</w:t>
      </w:r>
      <w:r w:rsidR="007D22FE">
        <w:t xml:space="preserve"> Available at </w:t>
      </w:r>
      <w:hyperlink r:id="rId15" w:anchor="indoor-air-quality-manual-" w:history="1">
        <w:r w:rsidR="007D22FE" w:rsidRPr="00276160">
          <w:rPr>
            <w:rStyle w:val="Hyperlink"/>
          </w:rPr>
          <w:t>https://www.mass.gov/lists/indoor-air-quality-manual-and-appendices#indoor-air-quality-manual-</w:t>
        </w:r>
      </w:hyperlink>
      <w:r w:rsidR="007D22FE">
        <w:rPr>
          <w:rStyle w:val="Hyperlink"/>
        </w:rPr>
        <w:t>.</w:t>
      </w:r>
    </w:p>
    <w:p w14:paraId="56EBAD93" w14:textId="2C43D072" w:rsidR="00CB4990" w:rsidRDefault="00692765" w:rsidP="00D545AE">
      <w:pPr>
        <w:pStyle w:val="Heading1"/>
        <w:spacing w:line="480" w:lineRule="auto"/>
      </w:pPr>
      <w:bookmarkStart w:id="8" w:name="_Toc135144132"/>
      <w:bookmarkStart w:id="9" w:name="_Toc135988998"/>
      <w:r w:rsidRPr="00C30348">
        <w:t>R</w:t>
      </w:r>
      <w:r w:rsidR="00C515D5">
        <w:t>ESULTS and DISCUSSION</w:t>
      </w:r>
      <w:bookmarkEnd w:id="8"/>
      <w:bookmarkEnd w:id="9"/>
    </w:p>
    <w:p w14:paraId="16A396BC" w14:textId="610BCFED" w:rsidR="00D545AE" w:rsidRPr="00D545AE" w:rsidRDefault="00D545AE" w:rsidP="00D545AE">
      <w:pPr>
        <w:spacing w:line="360" w:lineRule="auto"/>
        <w:ind w:firstLine="720"/>
      </w:pPr>
      <w:r w:rsidRPr="00D545AE">
        <w:t>The following is a summary of indoor air testing results (Table 1</w:t>
      </w:r>
      <w:r>
        <w:t>)</w:t>
      </w:r>
      <w:r w:rsidRPr="00D545AE">
        <w:t>:</w:t>
      </w:r>
    </w:p>
    <w:p w14:paraId="15F8FC02" w14:textId="764E6BC3" w:rsidR="004D0838" w:rsidRPr="00811B14" w:rsidRDefault="004D0838" w:rsidP="0007678C">
      <w:pPr>
        <w:numPr>
          <w:ilvl w:val="0"/>
          <w:numId w:val="9"/>
        </w:numPr>
        <w:spacing w:line="360" w:lineRule="auto"/>
      </w:pPr>
      <w:r w:rsidRPr="00811B14">
        <w:rPr>
          <w:b/>
          <w:bCs/>
          <w:i/>
          <w:iCs/>
        </w:rPr>
        <w:t>Carbon Dioxide</w:t>
      </w:r>
      <w:r w:rsidRPr="00811B14">
        <w:t xml:space="preserve"> was </w:t>
      </w:r>
      <w:r w:rsidR="00642CD5" w:rsidRPr="00811B14">
        <w:t>below</w:t>
      </w:r>
      <w:r w:rsidRPr="00811B14">
        <w:t xml:space="preserve"> the MDPH recommended </w:t>
      </w:r>
      <w:r w:rsidR="00684018" w:rsidRPr="00811B14">
        <w:t xml:space="preserve">guideline of </w:t>
      </w:r>
      <w:r w:rsidRPr="00811B14">
        <w:t>800 parts per million (ppm)</w:t>
      </w:r>
      <w:r w:rsidR="00AB7909" w:rsidRPr="00811B14">
        <w:t xml:space="preserve"> in </w:t>
      </w:r>
      <w:r w:rsidR="000452BC" w:rsidRPr="00811B14">
        <w:t>most</w:t>
      </w:r>
      <w:r w:rsidR="00642CD5" w:rsidRPr="00811B14">
        <w:t xml:space="preserve"> rooms assessed</w:t>
      </w:r>
      <w:r w:rsidR="000452BC" w:rsidRPr="00811B14">
        <w:t xml:space="preserve"> with approximately on</w:t>
      </w:r>
      <w:r w:rsidR="001C7074">
        <w:t>e</w:t>
      </w:r>
      <w:r w:rsidR="000452BC" w:rsidRPr="00811B14">
        <w:t xml:space="preserve"> quarter of the rooms having levels above 800 ppm</w:t>
      </w:r>
      <w:r w:rsidR="00642CD5" w:rsidRPr="00811B14">
        <w:t xml:space="preserve">. </w:t>
      </w:r>
      <w:r w:rsidR="00811B14" w:rsidRPr="00811B14">
        <w:t>This is discussed further under “Ventilation” below.</w:t>
      </w:r>
    </w:p>
    <w:p w14:paraId="048AD5B8" w14:textId="6D5D03B7" w:rsidR="00D545AE" w:rsidRPr="00811B14" w:rsidRDefault="00D545AE" w:rsidP="0007678C">
      <w:pPr>
        <w:numPr>
          <w:ilvl w:val="0"/>
          <w:numId w:val="9"/>
        </w:numPr>
        <w:spacing w:line="360" w:lineRule="auto"/>
      </w:pPr>
      <w:r w:rsidRPr="00811B14">
        <w:rPr>
          <w:b/>
          <w:i/>
        </w:rPr>
        <w:t>Temperature</w:t>
      </w:r>
      <w:r w:rsidRPr="00811B14">
        <w:t xml:space="preserve"> was </w:t>
      </w:r>
      <w:r w:rsidR="00811B14" w:rsidRPr="00811B14">
        <w:t>within or slightly below</w:t>
      </w:r>
      <w:r w:rsidR="00642CD5" w:rsidRPr="00811B14">
        <w:t xml:space="preserve"> </w:t>
      </w:r>
      <w:r w:rsidR="00FD1E15" w:rsidRPr="00811B14">
        <w:t xml:space="preserve">the </w:t>
      </w:r>
      <w:r w:rsidRPr="00811B14">
        <w:t xml:space="preserve">MDPH recommended range of 70°F to 78°F in </w:t>
      </w:r>
      <w:r w:rsidR="00811B14" w:rsidRPr="00811B14">
        <w:t>most areas</w:t>
      </w:r>
      <w:r w:rsidRPr="00811B14">
        <w:t>.</w:t>
      </w:r>
      <w:r w:rsidR="0078182C" w:rsidRPr="00811B14">
        <w:t xml:space="preserve"> </w:t>
      </w:r>
      <w:r w:rsidR="00811B14" w:rsidRPr="00811B14">
        <w:t>The gym and a few adjacent classrooms were cooler, and occupants expressed discomfort.</w:t>
      </w:r>
    </w:p>
    <w:p w14:paraId="2869F1FC" w14:textId="7049B38E" w:rsidR="00D545AE" w:rsidRPr="00811B14" w:rsidRDefault="00D545AE" w:rsidP="0007678C">
      <w:pPr>
        <w:numPr>
          <w:ilvl w:val="0"/>
          <w:numId w:val="9"/>
        </w:numPr>
        <w:spacing w:line="360" w:lineRule="auto"/>
      </w:pPr>
      <w:r w:rsidRPr="00811B14">
        <w:rPr>
          <w:b/>
          <w:i/>
        </w:rPr>
        <w:t xml:space="preserve">Relative </w:t>
      </w:r>
      <w:r w:rsidR="00515998" w:rsidRPr="00811B14">
        <w:rPr>
          <w:b/>
          <w:i/>
        </w:rPr>
        <w:t>H</w:t>
      </w:r>
      <w:r w:rsidRPr="00811B14">
        <w:rPr>
          <w:b/>
          <w:i/>
        </w:rPr>
        <w:t>umidity</w:t>
      </w:r>
      <w:r w:rsidRPr="00811B14">
        <w:t xml:space="preserve"> was </w:t>
      </w:r>
      <w:r w:rsidR="00811B14" w:rsidRPr="00811B14">
        <w:t>mostly below</w:t>
      </w:r>
      <w:r w:rsidR="004D0838" w:rsidRPr="00811B14">
        <w:t xml:space="preserve"> </w:t>
      </w:r>
      <w:r w:rsidRPr="00811B14">
        <w:t xml:space="preserve">the MDPH recommended range of 40 to 60% in </w:t>
      </w:r>
      <w:r w:rsidR="004D0838" w:rsidRPr="00811B14">
        <w:t>the areas tested</w:t>
      </w:r>
      <w:r w:rsidR="00567764" w:rsidRPr="00811B14">
        <w:t>.</w:t>
      </w:r>
      <w:r w:rsidR="0078182C" w:rsidRPr="00811B14">
        <w:t xml:space="preserve"> This </w:t>
      </w:r>
      <w:r w:rsidR="00811B14" w:rsidRPr="00811B14">
        <w:t>is typical during the heating season</w:t>
      </w:r>
      <w:r w:rsidR="0078182C" w:rsidRPr="00811B14">
        <w:t>.</w:t>
      </w:r>
    </w:p>
    <w:p w14:paraId="0AA625D1" w14:textId="3CE9B30D" w:rsidR="00515998" w:rsidRPr="00811B14" w:rsidRDefault="00515998" w:rsidP="0007678C">
      <w:pPr>
        <w:numPr>
          <w:ilvl w:val="0"/>
          <w:numId w:val="9"/>
        </w:numPr>
        <w:spacing w:line="360" w:lineRule="auto"/>
      </w:pPr>
      <w:r w:rsidRPr="00811B14">
        <w:rPr>
          <w:b/>
          <w:i/>
        </w:rPr>
        <w:t>Carbon Monoxide</w:t>
      </w:r>
      <w:r w:rsidRPr="00811B14">
        <w:rPr>
          <w:bCs/>
          <w:iCs/>
        </w:rPr>
        <w:t xml:space="preserve"> was not detected </w:t>
      </w:r>
      <w:r w:rsidR="00710063" w:rsidRPr="00811B14">
        <w:rPr>
          <w:bCs/>
          <w:iCs/>
        </w:rPr>
        <w:t xml:space="preserve">(ND) in </w:t>
      </w:r>
      <w:r w:rsidR="00951F4F" w:rsidRPr="00811B14">
        <w:rPr>
          <w:bCs/>
          <w:iCs/>
        </w:rPr>
        <w:t xml:space="preserve">any indoor </w:t>
      </w:r>
      <w:r w:rsidR="00710063" w:rsidRPr="00811B14">
        <w:rPr>
          <w:bCs/>
          <w:iCs/>
        </w:rPr>
        <w:t>area assessed</w:t>
      </w:r>
      <w:r w:rsidRPr="00811B14">
        <w:rPr>
          <w:bCs/>
          <w:iCs/>
        </w:rPr>
        <w:t>.</w:t>
      </w:r>
    </w:p>
    <w:p w14:paraId="267E6954" w14:textId="567A36E3" w:rsidR="00710063" w:rsidRPr="00811B14" w:rsidRDefault="00710063" w:rsidP="0007678C">
      <w:pPr>
        <w:pStyle w:val="BodyTextBulleted"/>
        <w:numPr>
          <w:ilvl w:val="0"/>
          <w:numId w:val="9"/>
        </w:numPr>
      </w:pPr>
      <w:r w:rsidRPr="00811B14">
        <w:rPr>
          <w:b/>
          <w:i/>
        </w:rPr>
        <w:t>Particulate matter (PM2.5)</w:t>
      </w:r>
      <w:r w:rsidRPr="00811B14">
        <w:t xml:space="preserve"> concentrations measured were below the </w:t>
      </w:r>
      <w:bookmarkStart w:id="10" w:name="_Hlk91079834"/>
      <w:r w:rsidRPr="00811B14">
        <w:t xml:space="preserve">National Ambient Air </w:t>
      </w:r>
      <w:bookmarkStart w:id="11" w:name="_Hlk91079805"/>
      <w:bookmarkEnd w:id="10"/>
      <w:r w:rsidRPr="00811B14">
        <w:t>Quality (NAAQS) level of 35 μg/m</w:t>
      </w:r>
      <w:r w:rsidRPr="00811B14">
        <w:rPr>
          <w:vertAlign w:val="superscript"/>
        </w:rPr>
        <w:t>3</w:t>
      </w:r>
      <w:r w:rsidRPr="00811B14">
        <w:t xml:space="preserve"> </w:t>
      </w:r>
      <w:bookmarkEnd w:id="11"/>
      <w:r w:rsidRPr="00811B14">
        <w:t>in all areas tested</w:t>
      </w:r>
      <w:r w:rsidRPr="00811B14">
        <w:rPr>
          <w:bCs/>
          <w:iCs/>
        </w:rPr>
        <w:t>.</w:t>
      </w:r>
    </w:p>
    <w:p w14:paraId="29987650" w14:textId="1E157C39" w:rsidR="00811B14" w:rsidRPr="00C2494E" w:rsidRDefault="00811B14" w:rsidP="0007678C">
      <w:pPr>
        <w:pStyle w:val="BodyTextBulleted"/>
        <w:numPr>
          <w:ilvl w:val="0"/>
          <w:numId w:val="9"/>
        </w:numPr>
        <w:rPr>
          <w:bCs/>
          <w:iCs/>
        </w:rPr>
      </w:pPr>
      <w:r w:rsidRPr="00C2494E">
        <w:rPr>
          <w:b/>
          <w:i/>
        </w:rPr>
        <w:t>Total Volatile Organic Compounds (TVOC</w:t>
      </w:r>
      <w:r w:rsidR="004A18D6" w:rsidRPr="00C2494E">
        <w:rPr>
          <w:b/>
          <w:i/>
        </w:rPr>
        <w:t xml:space="preserve">) </w:t>
      </w:r>
      <w:r w:rsidR="004A18D6" w:rsidRPr="00C2494E">
        <w:rPr>
          <w:bCs/>
          <w:iCs/>
        </w:rPr>
        <w:t>ranged from ND to 0.</w:t>
      </w:r>
      <w:r w:rsidR="00645AF6">
        <w:rPr>
          <w:bCs/>
          <w:iCs/>
        </w:rPr>
        <w:t>5</w:t>
      </w:r>
      <w:r w:rsidR="004A18D6" w:rsidRPr="00C2494E">
        <w:rPr>
          <w:bCs/>
          <w:iCs/>
        </w:rPr>
        <w:t xml:space="preserve"> ppm. </w:t>
      </w:r>
      <w:r w:rsidR="00F75A06">
        <w:rPr>
          <w:bCs/>
          <w:iCs/>
        </w:rPr>
        <w:t>Slight TVOC m</w:t>
      </w:r>
      <w:r w:rsidR="004A18D6" w:rsidRPr="00C2494E">
        <w:rPr>
          <w:bCs/>
          <w:iCs/>
        </w:rPr>
        <w:t xml:space="preserve">easurements </w:t>
      </w:r>
      <w:r w:rsidR="00F75A06">
        <w:rPr>
          <w:bCs/>
          <w:iCs/>
        </w:rPr>
        <w:t xml:space="preserve">(&lt; 1.0 ppm) </w:t>
      </w:r>
      <w:r w:rsidR="004A18D6" w:rsidRPr="00C2494E">
        <w:rPr>
          <w:bCs/>
          <w:iCs/>
        </w:rPr>
        <w:t>may be due to fluctuations in the instrument or to various products used indoors as discussed further below.</w:t>
      </w:r>
    </w:p>
    <w:p w14:paraId="745BF4A9" w14:textId="7074C5DD" w:rsidR="00656C5F" w:rsidRPr="00656C5F" w:rsidRDefault="00656C5F" w:rsidP="002621DC">
      <w:pPr>
        <w:pStyle w:val="Heading2"/>
        <w:spacing w:before="240" w:line="360" w:lineRule="auto"/>
      </w:pPr>
      <w:bookmarkStart w:id="12" w:name="_Toc135144133"/>
      <w:bookmarkStart w:id="13" w:name="_Toc135988999"/>
      <w:r w:rsidRPr="00C97E81">
        <w:t>Ventilation</w:t>
      </w:r>
      <w:bookmarkEnd w:id="12"/>
      <w:bookmarkEnd w:id="13"/>
    </w:p>
    <w:p w14:paraId="1D792D97" w14:textId="52423787" w:rsidR="00D80DE0" w:rsidRPr="002B4C0C" w:rsidRDefault="00D80DE0" w:rsidP="00D80DE0">
      <w:pPr>
        <w:spacing w:line="360" w:lineRule="auto"/>
        <w:ind w:firstLine="720"/>
      </w:pPr>
      <w:r w:rsidRPr="00D80DE0">
        <w:t xml:space="preserve">A heating, </w:t>
      </w:r>
      <w:r w:rsidR="00CF027E" w:rsidRPr="00D80DE0">
        <w:t>ventilating,</w:t>
      </w:r>
      <w:r w:rsidRPr="00D80DE0">
        <w:t xml:space="preserve"> and air conditioning (HVAC) system has several functions. First it provides heating and, if equipped, cooling. Second, it is a source of fresh air. Finally, an HVAC system will dilute and remove </w:t>
      </w:r>
      <w:r w:rsidR="00C36C7E" w:rsidRPr="00D80DE0">
        <w:t>normally</w:t>
      </w:r>
      <w:r w:rsidR="00C36C7E">
        <w:t xml:space="preserve"> occurring</w:t>
      </w:r>
      <w:r w:rsidRPr="00D80DE0">
        <w:t xml:space="preserve"> indoor environmental pollutants by not only introducing fresh air, but by filtering the airstream and ejecting stale air to the outdoors via exhaust ventilation. Even if an HVAC system is operating as designed, point sources of respiratory </w:t>
      </w:r>
      <w:r w:rsidRPr="002B4C0C">
        <w:t>irritation may exist and cause symptoms in sensitive individuals.</w:t>
      </w:r>
    </w:p>
    <w:p w14:paraId="2D7BAFD0" w14:textId="465897AC" w:rsidR="00E91DD3" w:rsidRDefault="00FA2D88" w:rsidP="00E91DD3">
      <w:pPr>
        <w:spacing w:line="360" w:lineRule="auto"/>
        <w:ind w:firstLine="720"/>
      </w:pPr>
      <w:r w:rsidRPr="002B4C0C">
        <w:t xml:space="preserve">Fresh air in </w:t>
      </w:r>
      <w:r w:rsidR="00E91DD3" w:rsidRPr="002B4C0C">
        <w:t xml:space="preserve">the majority of rooms </w:t>
      </w:r>
      <w:r w:rsidRPr="002B4C0C">
        <w:t>is provided by unit ventilators (univents</w:t>
      </w:r>
      <w:r w:rsidR="0094686B" w:rsidRPr="002B4C0C">
        <w:t>, Picture 1</w:t>
      </w:r>
      <w:r w:rsidRPr="002B4C0C">
        <w:t>)</w:t>
      </w:r>
      <w:r w:rsidR="00E91DD3" w:rsidRPr="002B4C0C">
        <w:t xml:space="preserve">. Univents draw air from the outdoors through a fresh air intake located on the exterior wall of the building </w:t>
      </w:r>
      <w:r w:rsidR="00CE2C8F" w:rsidRPr="002B4C0C">
        <w:t xml:space="preserve">(Picture </w:t>
      </w:r>
      <w:r w:rsidR="00811B14">
        <w:t>2</w:t>
      </w:r>
      <w:r w:rsidR="00CE2C8F" w:rsidRPr="002B4C0C">
        <w:t xml:space="preserve">) </w:t>
      </w:r>
      <w:r w:rsidR="00E91DD3" w:rsidRPr="002B4C0C">
        <w:t>and return air through an air</w:t>
      </w:r>
      <w:r w:rsidR="00E91DD3">
        <w:t xml:space="preserve"> intake located at the base of the unit. Fresh and return air are mixed, filtered, heated, and provided to rooms through an air diffuser located in the top of the unit (Figure 1). </w:t>
      </w:r>
      <w:r w:rsidR="00DD3AEA">
        <w:t>Thus,</w:t>
      </w:r>
      <w:r w:rsidR="00E91DD3">
        <w:t xml:space="preserve"> for proper operation, the top and front of the equipment should not be blocked. Some univents were blocked with furniture and items at the time of the assessment</w:t>
      </w:r>
      <w:r w:rsidR="00811B14">
        <w:t xml:space="preserve"> (Picture </w:t>
      </w:r>
      <w:r w:rsidR="00014A6E">
        <w:t>1</w:t>
      </w:r>
      <w:r w:rsidR="00811B14">
        <w:t>)</w:t>
      </w:r>
      <w:r w:rsidR="00E91DD3">
        <w:t>.</w:t>
      </w:r>
    </w:p>
    <w:p w14:paraId="7602E7B2" w14:textId="60110556" w:rsidR="00125136" w:rsidRDefault="00E91DD3" w:rsidP="00CE2C8F">
      <w:pPr>
        <w:spacing w:line="360" w:lineRule="auto"/>
        <w:ind w:firstLine="720"/>
      </w:pPr>
      <w:r>
        <w:t xml:space="preserve">Mechanical exhaust ventilation in </w:t>
      </w:r>
      <w:r w:rsidR="00811B14">
        <w:t xml:space="preserve">most </w:t>
      </w:r>
      <w:r>
        <w:t>classrooms is provided by exhaust vents</w:t>
      </w:r>
      <w:r w:rsidR="00DA21CC">
        <w:t xml:space="preserve"> located along </w:t>
      </w:r>
      <w:r w:rsidR="00811B14">
        <w:t xml:space="preserve">or near </w:t>
      </w:r>
      <w:r w:rsidR="00DA21CC">
        <w:t>the hallway wall</w:t>
      </w:r>
      <w:r w:rsidR="00462713">
        <w:t xml:space="preserve"> connected to fans on the roof</w:t>
      </w:r>
      <w:r w:rsidR="00811B14">
        <w:t xml:space="preserve">. Some of these vents were partly or fully blocked by </w:t>
      </w:r>
      <w:r w:rsidR="006F4C90">
        <w:t xml:space="preserve">furniture (Picture </w:t>
      </w:r>
      <w:r w:rsidR="00014A6E">
        <w:t>3</w:t>
      </w:r>
      <w:r w:rsidR="006F4C90">
        <w:t xml:space="preserve">). A few exhaust vents were found covered </w:t>
      </w:r>
      <w:r w:rsidR="00FC62AA">
        <w:t>with</w:t>
      </w:r>
      <w:r w:rsidR="006F4C90">
        <w:t xml:space="preserve"> plastic (Picture </w:t>
      </w:r>
      <w:r w:rsidR="00014A6E">
        <w:t>4</w:t>
      </w:r>
      <w:r w:rsidR="006F4C90">
        <w:t>). For proper operation of mechanical ventilation, including removal of stale air from rooms, e</w:t>
      </w:r>
      <w:r w:rsidR="00462713">
        <w:t>xhaust vents should not be blocked</w:t>
      </w:r>
      <w:r w:rsidR="006F4C90">
        <w:t>. If the sealed exhaust vents were malfunctioning, they should be repaired and unsealed</w:t>
      </w:r>
      <w:r w:rsidR="00462713">
        <w:t xml:space="preserve">. Exhaust vents should be checked for airflow periodically to ensure they are </w:t>
      </w:r>
      <w:r w:rsidR="00CF027E">
        <w:t>on,</w:t>
      </w:r>
      <w:r w:rsidR="00462713">
        <w:t xml:space="preserve"> the fans are operable, and repaired as needed.</w:t>
      </w:r>
      <w:r w:rsidR="00462713" w:rsidRPr="00462713">
        <w:t xml:space="preserve"> </w:t>
      </w:r>
      <w:r w:rsidR="00DD3AEA">
        <w:t>Some</w:t>
      </w:r>
      <w:r w:rsidR="00462713">
        <w:t xml:space="preserve"> classrooms also had attached restrooms with exhaust vents</w:t>
      </w:r>
      <w:r w:rsidR="00C2494E">
        <w:t>. All restroom exhaust vents</w:t>
      </w:r>
      <w:bookmarkStart w:id="14" w:name="_Hlk105503032"/>
      <w:r w:rsidR="00125136">
        <w:t xml:space="preserve"> should be on and operating during occupied hours to remove odors and moisture.</w:t>
      </w:r>
      <w:bookmarkEnd w:id="14"/>
    </w:p>
    <w:p w14:paraId="639C277F" w14:textId="3E95731F" w:rsidR="006F4C90" w:rsidRDefault="006F4C90" w:rsidP="00CE2C8F">
      <w:pPr>
        <w:spacing w:line="360" w:lineRule="auto"/>
        <w:ind w:firstLine="720"/>
      </w:pPr>
      <w:r>
        <w:t>Rooftop air handling units (AHU) supply fresh air to a few areas, including the gym</w:t>
      </w:r>
      <w:r w:rsidR="00D21AE6">
        <w:t>, cafeteria</w:t>
      </w:r>
      <w:r w:rsidR="007117BC">
        <w:t>,</w:t>
      </w:r>
      <w:r w:rsidR="002D6963">
        <w:t xml:space="preserve"> and some classrooms</w:t>
      </w:r>
      <w:r>
        <w:t>.</w:t>
      </w:r>
      <w:r w:rsidR="002D6963">
        <w:t xml:space="preserve"> Fresh air in these areas is supplied through ceiling-mounted vents</w:t>
      </w:r>
      <w:r w:rsidR="00525A9D">
        <w:t xml:space="preserve"> (Picture 5)</w:t>
      </w:r>
      <w:r w:rsidR="002D6963">
        <w:t>.</w:t>
      </w:r>
      <w:r>
        <w:t xml:space="preserve"> Adjustments to the operation of the AHUs was occurring at the time of the assessment to improve temperature control</w:t>
      </w:r>
      <w:r w:rsidR="00076BF4">
        <w:t>. This may account for the higher carbon dioxide readings seen in rooms nearer to the gym.</w:t>
      </w:r>
    </w:p>
    <w:p w14:paraId="2F52703B" w14:textId="42F000AC" w:rsidR="00076BF4" w:rsidRPr="00CE2C8F" w:rsidRDefault="00076BF4" w:rsidP="00CE2C8F">
      <w:pPr>
        <w:spacing w:line="360" w:lineRule="auto"/>
        <w:ind w:firstLine="720"/>
        <w:rPr>
          <w:bCs/>
        </w:rPr>
      </w:pPr>
      <w:r>
        <w:t>A few offices had no source of mechanical ventilation (Table 1). These were likely repurposed from rooms not intended to have regular occupancy. Occupied rooms should have a source of fresh air and exhaust.</w:t>
      </w:r>
    </w:p>
    <w:p w14:paraId="7D1499D2" w14:textId="03B527BA" w:rsidR="00E91DD3" w:rsidRPr="008E5B3C" w:rsidRDefault="00E91DD3" w:rsidP="00125136">
      <w:pPr>
        <w:spacing w:line="360" w:lineRule="auto"/>
        <w:ind w:firstLine="720"/>
      </w:pPr>
      <w:r>
        <w:t xml:space="preserve">The MDPH IAQ Program recommends that supply and exhaust ventilation operate continuously during occupied periods to provide air exchange and filtration. Without sufficient supply and exhaust ventilation, </w:t>
      </w:r>
      <w:r w:rsidR="00CF027E">
        <w:t>normally occurring</w:t>
      </w:r>
      <w:r>
        <w:t xml:space="preserve"> environmental pollutants can build up and lead to </w:t>
      </w:r>
      <w:r w:rsidRPr="008E5B3C">
        <w:t>indoor air quality/comfort complaints.</w:t>
      </w:r>
    </w:p>
    <w:p w14:paraId="1A5E16A3" w14:textId="1E616C52" w:rsidR="00E91DD3" w:rsidRDefault="00E91DD3" w:rsidP="00E91DD3">
      <w:pPr>
        <w:spacing w:line="360" w:lineRule="auto"/>
        <w:ind w:firstLine="720"/>
      </w:pPr>
      <w:r w:rsidRPr="008E5B3C">
        <w:t xml:space="preserve">It is important to note that the </w:t>
      </w:r>
      <w:r w:rsidR="009A7D46" w:rsidRPr="008E5B3C">
        <w:t>univents examined</w:t>
      </w:r>
      <w:r w:rsidRPr="008E5B3C">
        <w:t xml:space="preserve"> </w:t>
      </w:r>
      <w:r w:rsidR="001F37B5" w:rsidRPr="008E5B3C">
        <w:t>appear to be past</w:t>
      </w:r>
      <w:r w:rsidR="00462713" w:rsidRPr="008E5B3C">
        <w:t xml:space="preserve"> the </w:t>
      </w:r>
      <w:r w:rsidRPr="008E5B3C">
        <w:t xml:space="preserve">end of their </w:t>
      </w:r>
      <w:r w:rsidR="0025031A" w:rsidRPr="008E5B3C">
        <w:t>service</w:t>
      </w:r>
      <w:r w:rsidRPr="008E5B3C">
        <w:t xml:space="preserve"> </w:t>
      </w:r>
      <w:r w:rsidR="008E5B3C" w:rsidRPr="008E5B3C">
        <w:t>life</w:t>
      </w:r>
      <w:r w:rsidRPr="008E5B3C">
        <w:t>. According to the American Society of Heating, Refrigeration, and Air-Conditioning Engineering</w:t>
      </w:r>
      <w:r>
        <w:t xml:space="preserve"> (ASHRAE), the service life of this type of unit is 15-20 years, assuming routine maintenance of the equipment (ASHRAE, 1991).</w:t>
      </w:r>
      <w:r w:rsidR="001F37B5">
        <w:t xml:space="preserve"> Maintaining equipment older than that becomes increasingly difficult as parts wear out </w:t>
      </w:r>
      <w:r w:rsidR="00244C8A">
        <w:t>and replacement parts become harder to find.</w:t>
      </w:r>
    </w:p>
    <w:p w14:paraId="7BBAD6D1" w14:textId="0C5697C9" w:rsidR="00FA2D88" w:rsidRDefault="00E91DD3" w:rsidP="00E91DD3">
      <w:pPr>
        <w:spacing w:line="360" w:lineRule="auto"/>
        <w:ind w:firstLine="720"/>
      </w:pPr>
      <w:r>
        <w:t>To have proper ventilation with a mechanical ventilation system, the systems must be balanced after installation to provide an adequate amount of fresh air to the interior of a room while removing stale air from the room. It is recommended that HVAC systems be re-balanced every five years to ensure adequate air systems function (SMACNA, 1994).</w:t>
      </w:r>
    </w:p>
    <w:p w14:paraId="13D17662" w14:textId="2A9723DD" w:rsidR="005F0A50" w:rsidRDefault="00076BF4" w:rsidP="00E91DD3">
      <w:pPr>
        <w:spacing w:line="360" w:lineRule="auto"/>
        <w:ind w:firstLine="720"/>
      </w:pPr>
      <w:r>
        <w:t>Most classrooms and offices also have</w:t>
      </w:r>
      <w:r w:rsidR="005F0A50">
        <w:t xml:space="preserve"> openable windows. </w:t>
      </w:r>
      <w:r w:rsidR="005061CC">
        <w:t>Open windows are a source of fresh air</w:t>
      </w:r>
      <w:r>
        <w:t xml:space="preserve"> during temperate weather</w:t>
      </w:r>
      <w:r w:rsidR="005061CC">
        <w:t>. Windows should be tightly closed during severe weather and at the end of the school day.</w:t>
      </w:r>
    </w:p>
    <w:p w14:paraId="6B30AFF3" w14:textId="4836E7F7" w:rsidR="005061CC" w:rsidRDefault="00076BF4" w:rsidP="00E91DD3">
      <w:pPr>
        <w:spacing w:line="360" w:lineRule="auto"/>
        <w:ind w:firstLine="720"/>
      </w:pPr>
      <w:r>
        <w:t>W</w:t>
      </w:r>
      <w:r w:rsidR="005061CC">
        <w:t xml:space="preserve">indow air conditioners were noted in </w:t>
      </w:r>
      <w:r>
        <w:t xml:space="preserve">some classrooms and offices (Picture </w:t>
      </w:r>
      <w:r w:rsidR="002D6963">
        <w:t>6</w:t>
      </w:r>
      <w:r>
        <w:t>;</w:t>
      </w:r>
      <w:r w:rsidR="007F4EB7">
        <w:t xml:space="preserve"> </w:t>
      </w:r>
      <w:r>
        <w:t xml:space="preserve">Table 1). When these are operated, they can supply </w:t>
      </w:r>
      <w:r w:rsidR="007F4EB7">
        <w:t>some fresh air. The cafeteria also has air conditioning supplied via the AHU. Windows should not be opened when air conditioning is in use, as this may lead to condensation on chilled surfaces, as well as using excess energy.</w:t>
      </w:r>
    </w:p>
    <w:p w14:paraId="742552EE" w14:textId="6FA847C3" w:rsidR="00B66971" w:rsidRDefault="005F0A50" w:rsidP="00244C8A">
      <w:pPr>
        <w:spacing w:line="360" w:lineRule="auto"/>
        <w:ind w:firstLine="720"/>
      </w:pPr>
      <w:r>
        <w:t xml:space="preserve">Univents </w:t>
      </w:r>
      <w:r w:rsidR="009A7D46">
        <w:t>have</w:t>
      </w:r>
      <w:r>
        <w:t xml:space="preserve"> filters, which are reportedly changed 2-3 times a year. </w:t>
      </w:r>
      <w:r w:rsidR="007F4EB7">
        <w:t>A classroom univent was opened and the filter examined. They appear to be good quality pleated filters with an unknown</w:t>
      </w:r>
      <w:r w:rsidR="007F4EB7" w:rsidRPr="007F4EB7">
        <w:t xml:space="preserve"> </w:t>
      </w:r>
      <w:r w:rsidR="007F4EB7">
        <w:t xml:space="preserve">Minimum Efficiency Rating Value (MERV). The filter examined also appeared to </w:t>
      </w:r>
      <w:r w:rsidR="000D54AB">
        <w:t>need</w:t>
      </w:r>
      <w:r w:rsidR="007F4EB7">
        <w:t xml:space="preserve"> changing, and dust and debris w</w:t>
      </w:r>
      <w:r w:rsidR="000D54AB">
        <w:t>ere</w:t>
      </w:r>
      <w:r w:rsidR="007F4EB7">
        <w:t xml:space="preserve"> found inside the cabinet. </w:t>
      </w:r>
      <w:r>
        <w:t xml:space="preserve">During filter changes, univent cabinets should be cleaned/vacuumed out to remove debris that may be a source of particulates and odors to the indoor air. Filters should </w:t>
      </w:r>
      <w:r w:rsidR="007F4EB7">
        <w:t>have a MERV rating of 8 or</w:t>
      </w:r>
      <w:r>
        <w:t xml:space="preserve"> higher</w:t>
      </w:r>
      <w:r w:rsidR="000D54AB">
        <w:t>,</w:t>
      </w:r>
      <w:r>
        <w:t xml:space="preserve"> if the equipment can handle </w:t>
      </w:r>
      <w:r w:rsidR="005061CC">
        <w:t>the pressure reductions caused by more restrictive filters</w:t>
      </w:r>
      <w:r>
        <w:t>.</w:t>
      </w:r>
    </w:p>
    <w:p w14:paraId="5362EC85" w14:textId="789DC7B2" w:rsidR="00E42CE6" w:rsidRPr="005F0A50" w:rsidRDefault="0021603F" w:rsidP="00E42CE6">
      <w:pPr>
        <w:pStyle w:val="Heading2"/>
        <w:spacing w:line="360" w:lineRule="auto"/>
      </w:pPr>
      <w:bookmarkStart w:id="15" w:name="_Toc135144134"/>
      <w:bookmarkStart w:id="16" w:name="_Toc135989000"/>
      <w:r w:rsidRPr="005F0A50">
        <w:t>Moisture/Microbial Issues</w:t>
      </w:r>
      <w:bookmarkEnd w:id="15"/>
      <w:bookmarkEnd w:id="16"/>
    </w:p>
    <w:p w14:paraId="0A5D92C8" w14:textId="18324ADD" w:rsidR="0005404F" w:rsidRDefault="00470241" w:rsidP="007A597F">
      <w:pPr>
        <w:spacing w:line="360" w:lineRule="auto"/>
        <w:ind w:firstLine="720"/>
        <w:rPr>
          <w:bCs/>
        </w:rPr>
      </w:pPr>
      <w:r>
        <w:rPr>
          <w:bCs/>
        </w:rPr>
        <w:t>MDPH</w:t>
      </w:r>
      <w:r w:rsidR="005F0A50">
        <w:rPr>
          <w:bCs/>
        </w:rPr>
        <w:t xml:space="preserve"> IAQ </w:t>
      </w:r>
      <w:r>
        <w:rPr>
          <w:bCs/>
        </w:rPr>
        <w:t xml:space="preserve">staff examined the building for </w:t>
      </w:r>
      <w:r w:rsidR="005F0A50">
        <w:rPr>
          <w:bCs/>
        </w:rPr>
        <w:t xml:space="preserve">water damage and sources of moisture that can impact </w:t>
      </w:r>
      <w:r>
        <w:rPr>
          <w:bCs/>
        </w:rPr>
        <w:t>IAQ</w:t>
      </w:r>
      <w:r w:rsidR="005F0A50">
        <w:rPr>
          <w:bCs/>
        </w:rPr>
        <w:t xml:space="preserve">. Water-damaged ceiling tiles were noted in </w:t>
      </w:r>
      <w:r w:rsidR="00B66971">
        <w:rPr>
          <w:bCs/>
        </w:rPr>
        <w:t>a few</w:t>
      </w:r>
      <w:r w:rsidR="005F0A50">
        <w:rPr>
          <w:bCs/>
        </w:rPr>
        <w:t xml:space="preserve"> classrooms (Picture </w:t>
      </w:r>
      <w:r w:rsidR="001C450D">
        <w:rPr>
          <w:bCs/>
        </w:rPr>
        <w:t>7</w:t>
      </w:r>
      <w:r w:rsidR="005F0A50">
        <w:rPr>
          <w:bCs/>
        </w:rPr>
        <w:t xml:space="preserve">; Table 1). </w:t>
      </w:r>
      <w:r w:rsidR="00B66971">
        <w:rPr>
          <w:bCs/>
        </w:rPr>
        <w:t xml:space="preserve">These reportedly stem from roof leaks that occurred prior to the </w:t>
      </w:r>
      <w:r w:rsidR="0005404F">
        <w:rPr>
          <w:bCs/>
        </w:rPr>
        <w:t>roof being replaced this past summer. Water-damaged ceiling tiles should be replaced</w:t>
      </w:r>
      <w:r w:rsidR="00C2494E">
        <w:rPr>
          <w:bCs/>
        </w:rPr>
        <w:t xml:space="preserve"> once the leaks have been repaired</w:t>
      </w:r>
      <w:r w:rsidR="0005404F">
        <w:rPr>
          <w:bCs/>
        </w:rPr>
        <w:t>.</w:t>
      </w:r>
    </w:p>
    <w:p w14:paraId="0D212955" w14:textId="0073F5D8" w:rsidR="00C5183B" w:rsidRDefault="00C2494E" w:rsidP="0005404F">
      <w:pPr>
        <w:spacing w:line="360" w:lineRule="auto"/>
        <w:ind w:firstLine="720"/>
        <w:rPr>
          <w:bCs/>
        </w:rPr>
      </w:pPr>
      <w:r>
        <w:rPr>
          <w:bCs/>
        </w:rPr>
        <w:t>S</w:t>
      </w:r>
      <w:r w:rsidR="0005404F">
        <w:rPr>
          <w:bCs/>
        </w:rPr>
        <w:t>ignificant water leak</w:t>
      </w:r>
      <w:r>
        <w:rPr>
          <w:bCs/>
        </w:rPr>
        <w:t>s</w:t>
      </w:r>
      <w:r w:rsidR="0005404F">
        <w:rPr>
          <w:bCs/>
        </w:rPr>
        <w:t xml:space="preserve"> occurred the week prior to the assessment due to very cold weather leading to frozen pipes. Major water damage occurred in the boiler room and the kitchen area, with minor leaks in the hallway adjacent to the kitchen. A professional restoration company and other contractors </w:t>
      </w:r>
      <w:r w:rsidR="00244C8A">
        <w:rPr>
          <w:bCs/>
        </w:rPr>
        <w:t>were on site promptly</w:t>
      </w:r>
      <w:r w:rsidR="0005404F">
        <w:rPr>
          <w:bCs/>
        </w:rPr>
        <w:t xml:space="preserve"> to remove accumulated water and repair damaged plumbing and electrical equipment. Additional work is needed to replace water-damaged ceilings and other material</w:t>
      </w:r>
      <w:r w:rsidR="00244C8A">
        <w:rPr>
          <w:bCs/>
        </w:rPr>
        <w:t>,</w:t>
      </w:r>
      <w:r w:rsidR="0005404F">
        <w:rPr>
          <w:bCs/>
        </w:rPr>
        <w:t xml:space="preserve"> however most of the damage is in areas that are not accessible to students or teachers.</w:t>
      </w:r>
    </w:p>
    <w:p w14:paraId="76C63C15" w14:textId="6D9C7080" w:rsidR="0061743A" w:rsidRDefault="0061743A" w:rsidP="0061743A">
      <w:pPr>
        <w:spacing w:line="360" w:lineRule="auto"/>
        <w:ind w:firstLine="720"/>
        <w:rPr>
          <w:bCs/>
        </w:rPr>
      </w:pPr>
      <w:r>
        <w:rPr>
          <w:bCs/>
        </w:rPr>
        <w:t xml:space="preserve">In a few classrooms, the suspended ceiling tiles were bowed/sagging (Picture </w:t>
      </w:r>
      <w:r w:rsidR="001C450D">
        <w:rPr>
          <w:bCs/>
        </w:rPr>
        <w:t>8</w:t>
      </w:r>
      <w:r>
        <w:rPr>
          <w:bCs/>
        </w:rPr>
        <w:t xml:space="preserve">; Table 1). This is a sign that they have been exposed to high humidity for an extended period of time. </w:t>
      </w:r>
      <w:r w:rsidR="00244C8A">
        <w:rPr>
          <w:bCs/>
        </w:rPr>
        <w:t>This likely occurred during summers when the building was unoccupied, no air was circulating, and the weather outside was hot and humid. Bowed ceiling tiles are not a sign of microbial growth, but they suggest areas where</w:t>
      </w:r>
      <w:r w:rsidR="00C2494E">
        <w:rPr>
          <w:bCs/>
        </w:rPr>
        <w:t xml:space="preserve"> caution should be used regarding</w:t>
      </w:r>
      <w:r w:rsidR="00244C8A">
        <w:rPr>
          <w:bCs/>
        </w:rPr>
        <w:t xml:space="preserve"> storage of items over the summer to prevent water damage.</w:t>
      </w:r>
    </w:p>
    <w:p w14:paraId="2599E0B6" w14:textId="0EA336A4" w:rsidR="00D561C1" w:rsidRDefault="00D561C1" w:rsidP="007A597F">
      <w:pPr>
        <w:spacing w:line="360" w:lineRule="auto"/>
        <w:ind w:firstLine="720"/>
        <w:rPr>
          <w:bCs/>
        </w:rPr>
      </w:pPr>
      <w:r>
        <w:rPr>
          <w:bCs/>
        </w:rPr>
        <w:t xml:space="preserve">Some classrooms in the </w:t>
      </w:r>
      <w:r w:rsidR="0005404F">
        <w:rPr>
          <w:bCs/>
        </w:rPr>
        <w:t>LES</w:t>
      </w:r>
      <w:r>
        <w:rPr>
          <w:bCs/>
        </w:rPr>
        <w:t xml:space="preserve"> have sinks, </w:t>
      </w:r>
      <w:r w:rsidR="0005404F">
        <w:rPr>
          <w:bCs/>
        </w:rPr>
        <w:t xml:space="preserve">with cabinets underneath, </w:t>
      </w:r>
      <w:r>
        <w:rPr>
          <w:bCs/>
        </w:rPr>
        <w:t xml:space="preserve">many of which </w:t>
      </w:r>
      <w:r w:rsidR="0005404F">
        <w:rPr>
          <w:bCs/>
        </w:rPr>
        <w:t>had stored items, including porous items like paper towels</w:t>
      </w:r>
      <w:r w:rsidR="001C450D">
        <w:rPr>
          <w:bCs/>
        </w:rPr>
        <w:t xml:space="preserve"> (Picture 9)</w:t>
      </w:r>
      <w:r w:rsidR="0005404F">
        <w:rPr>
          <w:bCs/>
        </w:rPr>
        <w:t>. The area under sinks is a moist environment, so porous items or large amounts of items should not be stored there.</w:t>
      </w:r>
      <w:r w:rsidR="00C2494E">
        <w:rPr>
          <w:bCs/>
        </w:rPr>
        <w:t xml:space="preserve"> Large amounts of items underneath sinks can also make detecting leaks more difficult.</w:t>
      </w:r>
    </w:p>
    <w:p w14:paraId="6CC3ED26" w14:textId="41ED6B6C" w:rsidR="0017391E" w:rsidRDefault="0017391E" w:rsidP="0017391E">
      <w:pPr>
        <w:spacing w:line="360" w:lineRule="auto"/>
        <w:ind w:firstLine="720"/>
      </w:pPr>
      <w:r w:rsidRPr="00F858CE">
        <w:t xml:space="preserve">Plants were found in several </w:t>
      </w:r>
      <w:r w:rsidRPr="00065FC5">
        <w:t>classrooms and offices (Table 1</w:t>
      </w:r>
      <w:r w:rsidR="007A6044" w:rsidRPr="00065FC5">
        <w:t>,</w:t>
      </w:r>
      <w:r w:rsidRPr="00065FC5">
        <w:t xml:space="preserve"> Picture 1</w:t>
      </w:r>
      <w:r w:rsidR="001C450D" w:rsidRPr="00065FC5">
        <w:t>0</w:t>
      </w:r>
      <w:r w:rsidRPr="00065FC5">
        <w:t>). Plants should</w:t>
      </w:r>
      <w:r w:rsidRPr="00F858CE">
        <w:t xml:space="preserve"> be well maintained and not overwatered to prevent water damage and pests. </w:t>
      </w:r>
      <w:r w:rsidR="00F858CE">
        <w:t>Plants and other sources of odors should be kept away from the airstream of univents and other ventilation equipment.</w:t>
      </w:r>
    </w:p>
    <w:p w14:paraId="72AFC95E" w14:textId="047AAF10" w:rsidR="0061743A" w:rsidRPr="0020292B" w:rsidRDefault="00930FB6" w:rsidP="00B707A7">
      <w:pPr>
        <w:spacing w:line="360" w:lineRule="auto"/>
        <w:ind w:firstLine="720"/>
        <w:rPr>
          <w:bCs/>
        </w:rPr>
      </w:pPr>
      <w:r>
        <w:rPr>
          <w:bCs/>
        </w:rPr>
        <w:t>The exterior of the building was examined for potential sources of odors, pollutants, and water infiltration.</w:t>
      </w:r>
      <w:r w:rsidR="0061743A">
        <w:rPr>
          <w:bCs/>
        </w:rPr>
        <w:t xml:space="preserve"> A water spigot was found to be running in one corner of the building (Picture </w:t>
      </w:r>
      <w:r w:rsidR="00065FC5">
        <w:rPr>
          <w:bCs/>
        </w:rPr>
        <w:t>11</w:t>
      </w:r>
      <w:r w:rsidR="0061743A">
        <w:rPr>
          <w:bCs/>
        </w:rPr>
        <w:t>).</w:t>
      </w:r>
      <w:r>
        <w:rPr>
          <w:bCs/>
        </w:rPr>
        <w:t xml:space="preserve"> </w:t>
      </w:r>
      <w:r w:rsidR="0061743A">
        <w:rPr>
          <w:bCs/>
        </w:rPr>
        <w:t>This is leaking against the foundation and may lead to damage to the building and water leaks inside.</w:t>
      </w:r>
      <w:r w:rsidR="00065FC5">
        <w:rPr>
          <w:bCs/>
        </w:rPr>
        <w:t xml:space="preserve"> It is possible the spigot was damaged during the cold weather that </w:t>
      </w:r>
      <w:r w:rsidR="006F1DAC">
        <w:rPr>
          <w:bCs/>
        </w:rPr>
        <w:t>led</w:t>
      </w:r>
      <w:r w:rsidR="00065FC5">
        <w:rPr>
          <w:bCs/>
        </w:rPr>
        <w:t xml:space="preserve"> to other </w:t>
      </w:r>
      <w:r w:rsidR="00A76ABF">
        <w:rPr>
          <w:bCs/>
        </w:rPr>
        <w:t>frozen</w:t>
      </w:r>
      <w:r w:rsidR="00065FC5">
        <w:rPr>
          <w:bCs/>
        </w:rPr>
        <w:t xml:space="preserve"> </w:t>
      </w:r>
      <w:r w:rsidR="00065FC5" w:rsidRPr="0020292B">
        <w:rPr>
          <w:bCs/>
        </w:rPr>
        <w:t>pipes.</w:t>
      </w:r>
    </w:p>
    <w:p w14:paraId="7E0FAF88" w14:textId="35C85B63" w:rsidR="0061743A" w:rsidRDefault="0061743A" w:rsidP="00B707A7">
      <w:pPr>
        <w:spacing w:line="360" w:lineRule="auto"/>
        <w:ind w:firstLine="720"/>
        <w:rPr>
          <w:bCs/>
        </w:rPr>
      </w:pPr>
      <w:r w:rsidRPr="0020292B">
        <w:rPr>
          <w:bCs/>
        </w:rPr>
        <w:t xml:space="preserve">The building has a crawlspace, which is vented through small openings along the exterior </w:t>
      </w:r>
      <w:r w:rsidR="0025031A" w:rsidRPr="0020292B">
        <w:rPr>
          <w:bCs/>
        </w:rPr>
        <w:t xml:space="preserve">walls </w:t>
      </w:r>
      <w:r w:rsidRPr="0020292B">
        <w:rPr>
          <w:bCs/>
        </w:rPr>
        <w:t xml:space="preserve">(Picture </w:t>
      </w:r>
      <w:r w:rsidR="00065FC5" w:rsidRPr="0020292B">
        <w:rPr>
          <w:bCs/>
        </w:rPr>
        <w:t>12</w:t>
      </w:r>
      <w:r w:rsidRPr="0020292B">
        <w:rPr>
          <w:bCs/>
        </w:rPr>
        <w:t>). A few</w:t>
      </w:r>
      <w:r w:rsidRPr="00637D07">
        <w:rPr>
          <w:bCs/>
        </w:rPr>
        <w:t xml:space="preserve"> of the</w:t>
      </w:r>
      <w:r w:rsidR="0020292B">
        <w:rPr>
          <w:bCs/>
        </w:rPr>
        <w:t xml:space="preserve"> vent</w:t>
      </w:r>
      <w:r w:rsidRPr="00637D07">
        <w:rPr>
          <w:bCs/>
        </w:rPr>
        <w:t xml:space="preserve"> wells </w:t>
      </w:r>
      <w:r w:rsidR="007D4B8B">
        <w:rPr>
          <w:bCs/>
        </w:rPr>
        <w:t xml:space="preserve">contained growing </w:t>
      </w:r>
      <w:r w:rsidRPr="00637D07">
        <w:rPr>
          <w:bCs/>
        </w:rPr>
        <w:t>plants, which can block airflow through the vents, damage the vent screens</w:t>
      </w:r>
      <w:r w:rsidR="00065FC5" w:rsidRPr="00637D07">
        <w:rPr>
          <w:bCs/>
        </w:rPr>
        <w:t xml:space="preserve"> (as shown in Picture 12)</w:t>
      </w:r>
      <w:r w:rsidRPr="00637D07">
        <w:rPr>
          <w:bCs/>
        </w:rPr>
        <w:t xml:space="preserve">, and be a source of odors and pest harborage. These </w:t>
      </w:r>
      <w:r w:rsidR="005D7DF2">
        <w:rPr>
          <w:bCs/>
        </w:rPr>
        <w:t xml:space="preserve">vent </w:t>
      </w:r>
      <w:r w:rsidRPr="00637D07">
        <w:rPr>
          <w:bCs/>
        </w:rPr>
        <w:t>wells should be maintained periodically to remove debris and ensure the vents are clear of obstructions.</w:t>
      </w:r>
    </w:p>
    <w:p w14:paraId="5BA5BCDB" w14:textId="0FFE90E7" w:rsidR="0061743A" w:rsidRDefault="0061743A" w:rsidP="00B707A7">
      <w:pPr>
        <w:spacing w:line="360" w:lineRule="auto"/>
        <w:ind w:firstLine="720"/>
        <w:rPr>
          <w:bCs/>
        </w:rPr>
      </w:pPr>
      <w:r>
        <w:rPr>
          <w:bCs/>
        </w:rPr>
        <w:t>There is a ramp underneath the newer wing to what is likely a storage area for maintenance equipment such as snowblowers</w:t>
      </w:r>
      <w:r w:rsidR="00637D07">
        <w:rPr>
          <w:bCs/>
        </w:rPr>
        <w:t>,</w:t>
      </w:r>
      <w:r>
        <w:rPr>
          <w:bCs/>
        </w:rPr>
        <w:t xml:space="preserve"> which could not be accessed at the time of the assessment (Picture </w:t>
      </w:r>
      <w:r w:rsidR="00065FC5">
        <w:rPr>
          <w:bCs/>
        </w:rPr>
        <w:t>13</w:t>
      </w:r>
      <w:r>
        <w:rPr>
          <w:bCs/>
        </w:rPr>
        <w:t>). No fuel-powered equipment should be started inside this area</w:t>
      </w:r>
      <w:r w:rsidR="00065FC5">
        <w:rPr>
          <w:bCs/>
        </w:rPr>
        <w:t xml:space="preserve"> or underneath the intake vents</w:t>
      </w:r>
      <w:r>
        <w:rPr>
          <w:bCs/>
        </w:rPr>
        <w:t xml:space="preserve"> to prevent products of combustion from infiltrating into the occupied areas of the school.</w:t>
      </w:r>
    </w:p>
    <w:p w14:paraId="772A8D71" w14:textId="3FE47A84" w:rsidR="00DD1826" w:rsidRDefault="00DD1826" w:rsidP="00B707A7">
      <w:pPr>
        <w:spacing w:line="360" w:lineRule="auto"/>
        <w:ind w:firstLine="720"/>
        <w:rPr>
          <w:bCs/>
        </w:rPr>
      </w:pPr>
      <w:r>
        <w:rPr>
          <w:bCs/>
        </w:rPr>
        <w:t>Some of the doors to the exterior had light visible beneath them indicating that the weather-stripping was missing or worn out. Weather-stripping should be added or replaced to reduce infiltration of unconditioned air and pests.</w:t>
      </w:r>
    </w:p>
    <w:p w14:paraId="1C54454E" w14:textId="7330A286" w:rsidR="0079785A" w:rsidRDefault="0079785A" w:rsidP="0079785A">
      <w:pPr>
        <w:pStyle w:val="Heading2"/>
      </w:pPr>
      <w:bookmarkStart w:id="17" w:name="_Toc135144135"/>
      <w:bookmarkStart w:id="18" w:name="_Toc135989001"/>
      <w:r>
        <w:t xml:space="preserve">Other </w:t>
      </w:r>
      <w:r w:rsidR="00677EFB">
        <w:t xml:space="preserve">IAQ </w:t>
      </w:r>
      <w:r w:rsidR="002224E0">
        <w:t>I</w:t>
      </w:r>
      <w:r>
        <w:t>ssues</w:t>
      </w:r>
      <w:bookmarkEnd w:id="17"/>
      <w:bookmarkEnd w:id="18"/>
    </w:p>
    <w:p w14:paraId="4811D8D4" w14:textId="5BF83DB1" w:rsidR="009C6A32" w:rsidRDefault="009C6A32" w:rsidP="00757564">
      <w:pPr>
        <w:spacing w:line="360" w:lineRule="auto"/>
        <w:ind w:firstLine="720"/>
      </w:pPr>
      <w:r w:rsidRPr="009C6A32">
        <w:t xml:space="preserve">Exposure to low levels of total volatile organic compounds (TVOCs) may produce eye, nose, throat, and/or </w:t>
      </w:r>
      <w:r w:rsidRPr="00A93224">
        <w:t xml:space="preserve">respiratory irritation in some sensitive individuals. </w:t>
      </w:r>
      <w:r w:rsidR="00EC5680">
        <w:t xml:space="preserve">As noted above, low levels of TVOCs were detected in a few areas. </w:t>
      </w:r>
      <w:r w:rsidR="00757564">
        <w:t xml:space="preserve">This can either be due to the instrument readings fluctuating or </w:t>
      </w:r>
      <w:proofErr w:type="spellStart"/>
      <w:r w:rsidR="00757564">
        <w:t>indicat</w:t>
      </w:r>
      <w:proofErr w:type="spellEnd"/>
      <w:r w:rsidR="00757564">
        <w:t xml:space="preserve"> small amounts of VOCs, which are likely from various products used in the building. </w:t>
      </w:r>
      <w:r w:rsidRPr="00A93224">
        <w:t>B</w:t>
      </w:r>
      <w:r w:rsidR="000B3B09">
        <w:t>C</w:t>
      </w:r>
      <w:r w:rsidRPr="00A93224">
        <w:t>EH</w:t>
      </w:r>
      <w:r w:rsidR="00081F10">
        <w:t xml:space="preserve"> </w:t>
      </w:r>
      <w:r w:rsidRPr="00A93224">
        <w:t>IAQ staff noted hand sanitizers</w:t>
      </w:r>
      <w:r w:rsidR="009A7D46">
        <w:t xml:space="preserve">, </w:t>
      </w:r>
      <w:r w:rsidRPr="00A93224">
        <w:t>cleaning products</w:t>
      </w:r>
      <w:r w:rsidR="009A7D46">
        <w:t xml:space="preserve">, and dry erase </w:t>
      </w:r>
      <w:r w:rsidR="00A2009B">
        <w:t>materials</w:t>
      </w:r>
      <w:r w:rsidR="00F858CE" w:rsidRPr="00A93224">
        <w:t xml:space="preserve"> in some areas</w:t>
      </w:r>
      <w:r w:rsidRPr="00A93224">
        <w:t xml:space="preserve"> (Table 1). All of these products have the potential to be irritants to the eyes, nose, throat, and respiratory system of sensitive individuals.</w:t>
      </w:r>
      <w:r w:rsidR="0092721F" w:rsidRPr="00A93224">
        <w:t xml:space="preserve"> Scented product</w:t>
      </w:r>
      <w:r w:rsidR="00405178" w:rsidRPr="00A93224">
        <w:t>s</w:t>
      </w:r>
      <w:r w:rsidR="0092721F" w:rsidRPr="00A93224">
        <w:t xml:space="preserve"> such as air fresheners should not be used in schools, as many people are sensitive to the chemical compounds used in them. Consult</w:t>
      </w:r>
      <w:r w:rsidR="0092721F">
        <w:t xml:space="preserve"> the document “</w:t>
      </w:r>
      <w:hyperlink r:id="rId16" w:history="1">
        <w:r w:rsidR="00405178" w:rsidRPr="00405178">
          <w:rPr>
            <w:rStyle w:val="Hyperlink"/>
          </w:rPr>
          <w:t>Clean Air Is Odor Free</w:t>
        </w:r>
      </w:hyperlink>
      <w:r w:rsidR="0092721F">
        <w:t xml:space="preserve">” for more information on use of scented products. </w:t>
      </w:r>
      <w:r w:rsidR="00301910">
        <w:t>While h</w:t>
      </w:r>
      <w:r w:rsidR="0092721F">
        <w:t>and sanitizers</w:t>
      </w:r>
      <w:r w:rsidR="00301910">
        <w:t xml:space="preserve"> may be necessary, these</w:t>
      </w:r>
      <w:r w:rsidR="0092721F">
        <w:t xml:space="preserve"> should be used in areas with good ventilation, </w:t>
      </w:r>
      <w:r w:rsidR="00301910">
        <w:t>with the containers</w:t>
      </w:r>
      <w:r w:rsidR="0092721F">
        <w:t xml:space="preserve"> kept closed when not in use.</w:t>
      </w:r>
    </w:p>
    <w:p w14:paraId="67D9AD23" w14:textId="0D38DD46" w:rsidR="0092721F" w:rsidRDefault="0092721F" w:rsidP="00405178">
      <w:pPr>
        <w:spacing w:line="360" w:lineRule="auto"/>
        <w:ind w:firstLine="720"/>
      </w:pPr>
      <w:r>
        <w:t>P</w:t>
      </w:r>
      <w:r w:rsidR="00325D81">
        <w:t>hotocopiers were noted</w:t>
      </w:r>
      <w:r w:rsidR="00744298">
        <w:t xml:space="preserve"> in</w:t>
      </w:r>
      <w:r w:rsidR="00325D81">
        <w:t xml:space="preserve"> </w:t>
      </w:r>
      <w:r w:rsidR="00744298">
        <w:t>hallways, as there is no space in the school for a dedicated copy room</w:t>
      </w:r>
      <w:r w:rsidR="00584BA0">
        <w:t xml:space="preserve"> (Picture 14)</w:t>
      </w:r>
      <w:r w:rsidR="00744298">
        <w:t>.</w:t>
      </w:r>
      <w:r w:rsidR="00325D81">
        <w:t xml:space="preserve"> Photocopiers can be a source of odors, </w:t>
      </w:r>
      <w:r w:rsidR="00081F10">
        <w:t>particulates,</w:t>
      </w:r>
      <w:r w:rsidR="00325D81">
        <w:t xml:space="preserve"> and VOCs, particularly if older or heavily used. </w:t>
      </w:r>
      <w:r w:rsidRPr="0052151C">
        <w:t xml:space="preserve">A laminator was found in </w:t>
      </w:r>
      <w:r w:rsidR="00744298">
        <w:t>the staff lunchroom (Table 1)</w:t>
      </w:r>
      <w:r w:rsidR="00301910" w:rsidRPr="0052151C">
        <w:t>. Laminators melt plastic and can create</w:t>
      </w:r>
      <w:r w:rsidR="00277728" w:rsidRPr="0052151C">
        <w:t xml:space="preserve"> odors and waste heat. They should be used away from occupants and with good ventilation, preferabl</w:t>
      </w:r>
      <w:r w:rsidR="0052151C">
        <w:t>y</w:t>
      </w:r>
      <w:r w:rsidR="00277728" w:rsidRPr="0052151C">
        <w:t xml:space="preserve"> a direct exhaust vent.</w:t>
      </w:r>
    </w:p>
    <w:p w14:paraId="4DCFA8C2" w14:textId="20EB8FE8" w:rsidR="00744298" w:rsidRPr="0052151C" w:rsidRDefault="00744298" w:rsidP="00405178">
      <w:pPr>
        <w:spacing w:line="360" w:lineRule="auto"/>
        <w:ind w:firstLine="720"/>
      </w:pPr>
      <w:r>
        <w:t xml:space="preserve">The art room has an electric-fired kiln. While most school kilns are located in their own dedicated closet, this kiln is in the corner of the art room (Picture </w:t>
      </w:r>
      <w:r w:rsidR="00E84359">
        <w:t>15</w:t>
      </w:r>
      <w:r>
        <w:t xml:space="preserve">). While this kiln has an exhaust vent to remove heat and odors/fumes from inside the equipment during operation, there is no </w:t>
      </w:r>
      <w:r w:rsidR="00081F10">
        <w:t>general</w:t>
      </w:r>
      <w:r>
        <w:t xml:space="preserve"> exhaust vent in the kiln area. The art teacher expressed concerns about the effectiveness of the existing exhaust vent. Occupants should be kept away from the kiln when it is in use, the existing kiln exhaust vent should be used during all kiln operation, and the adjacent window should also be opened.</w:t>
      </w:r>
    </w:p>
    <w:p w14:paraId="078C7623" w14:textId="1A819AEB" w:rsidR="0092721F" w:rsidRDefault="0092721F" w:rsidP="00277728">
      <w:pPr>
        <w:spacing w:line="360" w:lineRule="auto"/>
        <w:ind w:firstLine="720"/>
      </w:pPr>
      <w:r w:rsidRPr="00277728">
        <w:t xml:space="preserve">Air </w:t>
      </w:r>
      <w:r w:rsidR="00277728" w:rsidRPr="00277728">
        <w:t xml:space="preserve">purifying units were noted </w:t>
      </w:r>
      <w:r w:rsidR="005B6C5B">
        <w:t>a few areas</w:t>
      </w:r>
      <w:r w:rsidR="00277728" w:rsidRPr="00277728">
        <w:t>.</w:t>
      </w:r>
      <w:r w:rsidR="00277728">
        <w:t xml:space="preserve"> Air purifiers </w:t>
      </w:r>
      <w:r w:rsidR="00081F10">
        <w:t>with</w:t>
      </w:r>
      <w:r w:rsidR="00DD5C58">
        <w:t xml:space="preserve"> ionizing settings </w:t>
      </w:r>
      <w:r w:rsidR="00081F10">
        <w:t>that</w:t>
      </w:r>
      <w:r w:rsidR="00277728">
        <w:t xml:space="preserve"> produce ozone should not be used in occupied areas (</w:t>
      </w:r>
      <w:r w:rsidR="00277728" w:rsidRPr="00B747A2">
        <w:t>US</w:t>
      </w:r>
      <w:r w:rsidR="00D23678">
        <w:t xml:space="preserve"> </w:t>
      </w:r>
      <w:r w:rsidR="00277728" w:rsidRPr="00B747A2">
        <w:t>EPA</w:t>
      </w:r>
      <w:r w:rsidR="00BB636E">
        <w:t>,</w:t>
      </w:r>
      <w:r w:rsidR="00B747A2" w:rsidRPr="00B747A2">
        <w:t xml:space="preserve"> 2003</w:t>
      </w:r>
      <w:r w:rsidR="00B747A2">
        <w:t xml:space="preserve">). </w:t>
      </w:r>
      <w:r w:rsidR="00277728">
        <w:t xml:space="preserve">Air purifiers using high-efficiency particulate </w:t>
      </w:r>
      <w:proofErr w:type="spellStart"/>
      <w:r w:rsidR="00277728">
        <w:t>arrestance</w:t>
      </w:r>
      <w:proofErr w:type="spellEnd"/>
      <w:r w:rsidR="00277728">
        <w:t xml:space="preserve"> (HEPA) filters are a good choice to remove suspended particles in the air. They should be used and maintained, including filter changes, in accordance with </w:t>
      </w:r>
      <w:r w:rsidR="00277728" w:rsidRPr="00B747A2">
        <w:t>manufacturer's instructions.</w:t>
      </w:r>
    </w:p>
    <w:p w14:paraId="5312C515" w14:textId="4C8A93C2" w:rsidR="009A7D46" w:rsidRDefault="00744298" w:rsidP="00277728">
      <w:pPr>
        <w:spacing w:line="360" w:lineRule="auto"/>
        <w:ind w:firstLine="720"/>
      </w:pPr>
      <w:r>
        <w:t xml:space="preserve">Ceiling fans are present in a few areas of the school (Table 1). Many of these were dusty, which can distribute </w:t>
      </w:r>
      <w:r w:rsidR="00081F10">
        <w:t>particulates</w:t>
      </w:r>
      <w:r>
        <w:t xml:space="preserve"> during operation.</w:t>
      </w:r>
      <w:r w:rsidR="00921EAD">
        <w:t xml:space="preserve"> </w:t>
      </w:r>
      <w:r>
        <w:t xml:space="preserve">Ceiling fans, </w:t>
      </w:r>
      <w:r w:rsidR="00081F10">
        <w:t>pedestal</w:t>
      </w:r>
      <w:r>
        <w:t xml:space="preserve"> fans, and personal fans</w:t>
      </w:r>
      <w:r w:rsidR="00921EAD">
        <w:t xml:space="preserve"> </w:t>
      </w:r>
      <w:r w:rsidR="00081F10">
        <w:t>should</w:t>
      </w:r>
      <w:r w:rsidR="00921EAD">
        <w:t xml:space="preserve"> be kept clean of accumulated dust</w:t>
      </w:r>
      <w:r w:rsidR="00081F10">
        <w:t xml:space="preserve"> and debris</w:t>
      </w:r>
      <w:r w:rsidR="00921EAD">
        <w:t>.</w:t>
      </w:r>
    </w:p>
    <w:p w14:paraId="64180E91" w14:textId="5FB58F9A" w:rsidR="005061B3" w:rsidRPr="005061B3" w:rsidRDefault="005061B3" w:rsidP="005061B3">
      <w:pPr>
        <w:spacing w:line="360" w:lineRule="auto"/>
        <w:ind w:firstLine="720"/>
      </w:pPr>
      <w:r w:rsidRPr="005061B3">
        <w:t xml:space="preserve">In </w:t>
      </w:r>
      <w:r w:rsidR="00744298">
        <w:t>one classroom</w:t>
      </w:r>
      <w:r w:rsidRPr="005061B3">
        <w:t xml:space="preserve"> tennis balls were found sliced open and placed on chair legs to reduce noise (Table 1). Tennis balls are made of a number of materials that are a source of respiratory irritants. Constant wearing of tennis balls can produce fibers and off-gas VOCs. Tennis balls are made with a natural rubber latex bladder, which becomes abraded when used as a chair leg pad. Use of tennis balls in this manner may introduce latex dust into the school environment. Some individuals are highly allergic to latex (e.g., spina bifida patients) (SBAA, 2001). It is recommended that the use of materials containing latex be limited to reduce the potential for symptoms in sensitive individuals (NIOSH, 1997). Latex-free glides should be used for this purpose.</w:t>
      </w:r>
    </w:p>
    <w:p w14:paraId="3DD48BE3" w14:textId="4A8E1492" w:rsidR="00163D4F" w:rsidRPr="005A46E4" w:rsidRDefault="009C6A32" w:rsidP="009C6A32">
      <w:pPr>
        <w:spacing w:line="360" w:lineRule="auto"/>
        <w:ind w:firstLine="720"/>
      </w:pPr>
      <w:r w:rsidRPr="005A46E4">
        <w:t>Ite</w:t>
      </w:r>
      <w:r w:rsidR="009A7D46">
        <w:t xml:space="preserve">ms were noted on surfaces in classrooms, including floors and univents. </w:t>
      </w:r>
      <w:r w:rsidRPr="005A46E4">
        <w:t>Items stored in</w:t>
      </w:r>
      <w:r w:rsidR="0092721F" w:rsidRPr="005A46E4">
        <w:t xml:space="preserve"> classrooms</w:t>
      </w:r>
      <w:r w:rsidR="0052151C" w:rsidRPr="005A46E4">
        <w:t xml:space="preserve">, </w:t>
      </w:r>
      <w:r w:rsidRPr="005A46E4">
        <w:t>offices</w:t>
      </w:r>
      <w:r w:rsidR="0052151C" w:rsidRPr="005A46E4">
        <w:t xml:space="preserve"> and storerooms</w:t>
      </w:r>
      <w:r w:rsidRPr="005A46E4">
        <w:t xml:space="preserve"> provide a source for dusts to accumulate</w:t>
      </w:r>
      <w:r w:rsidR="00163D4F" w:rsidRPr="005A46E4">
        <w:t xml:space="preserve"> and </w:t>
      </w:r>
      <w:r w:rsidRPr="005A46E4">
        <w:t xml:space="preserve">make it difficult for custodial staff to clean. </w:t>
      </w:r>
      <w:r w:rsidR="0092721F" w:rsidRPr="005A46E4">
        <w:t>Items should be stored neatly and sorted frequently to remove items that are no longer needed.</w:t>
      </w:r>
    </w:p>
    <w:p w14:paraId="1E8AA2F7" w14:textId="6A31256A" w:rsidR="00363266" w:rsidRDefault="002355D0" w:rsidP="00C22BC6">
      <w:pPr>
        <w:spacing w:line="360" w:lineRule="auto"/>
        <w:ind w:firstLine="720"/>
      </w:pPr>
      <w:r>
        <w:t>Some areas of the school are carpeted. The carpeting in the 1990s wing appears to be in poor condition (</w:t>
      </w:r>
      <w:r w:rsidRPr="00363266">
        <w:t xml:space="preserve">Picture </w:t>
      </w:r>
      <w:r w:rsidR="00E84359" w:rsidRPr="00363266">
        <w:t>16</w:t>
      </w:r>
      <w:r w:rsidRPr="00363266">
        <w:t xml:space="preserve">). </w:t>
      </w:r>
      <w:r w:rsidR="00363266" w:rsidRPr="00363266">
        <w:t>Carpeting in schools has a service life of approximately 10-11 years (IICRC, 2002). Carpeting that is beyond its service life becomes increasingly difficult to clean and may release fibers which can be irritating if airborne. School staff reported that some carpeting in the school has already been removed and there is a plan to remove and replace other carpeting with</w:t>
      </w:r>
      <w:r w:rsidR="00363266">
        <w:t xml:space="preserve"> non-porous flooring as budget allows</w:t>
      </w:r>
      <w:r>
        <w:t>.</w:t>
      </w:r>
    </w:p>
    <w:p w14:paraId="78FC5813" w14:textId="7B40924F" w:rsidR="005A46E4" w:rsidRDefault="00A93224" w:rsidP="00C22BC6">
      <w:pPr>
        <w:spacing w:line="360" w:lineRule="auto"/>
        <w:ind w:firstLine="720"/>
      </w:pPr>
      <w:r>
        <w:t>M</w:t>
      </w:r>
      <w:r w:rsidR="005A46E4">
        <w:t>any classrooms had area rugs.</w:t>
      </w:r>
      <w:r>
        <w:t xml:space="preserve"> </w:t>
      </w:r>
      <w:r w:rsidR="00CB7727">
        <w:t xml:space="preserve">Carpets and area rugs should be vacuumed regularly with a </w:t>
      </w:r>
      <w:r w:rsidR="00FF3B7D">
        <w:t xml:space="preserve">high efficiency particulate </w:t>
      </w:r>
      <w:proofErr w:type="spellStart"/>
      <w:r w:rsidR="00FF3B7D">
        <w:t>arrestance</w:t>
      </w:r>
      <w:proofErr w:type="spellEnd"/>
      <w:r w:rsidR="00FF3B7D">
        <w:t xml:space="preserve"> (</w:t>
      </w:r>
      <w:r w:rsidR="00CB7727">
        <w:t>HEPA</w:t>
      </w:r>
      <w:r w:rsidR="00FF3B7D">
        <w:t>)</w:t>
      </w:r>
      <w:r w:rsidR="00CB7727">
        <w:t>-filter-equipped vacuum cleaner and cleaned annually (or semi-annually in soiled/high traffic areas) in accordance with Institute of Inspection, Cleaning and Restoration Certification (IICRC) recommendations (IICRC, 2012). Second-hand area rugs should not be used in classrooms, as they may bring allergens such as pet hair into the school.</w:t>
      </w:r>
    </w:p>
    <w:p w14:paraId="202E37E3" w14:textId="3FAA5B28" w:rsidR="000C5F88" w:rsidRDefault="00163D4F" w:rsidP="000C5F88">
      <w:pPr>
        <w:spacing w:line="360" w:lineRule="auto"/>
        <w:ind w:firstLine="720"/>
      </w:pPr>
      <w:r w:rsidRPr="009077E2">
        <w:t xml:space="preserve">Food and food preparation equipment </w:t>
      </w:r>
      <w:r w:rsidR="00C22BC6" w:rsidRPr="009077E2">
        <w:t xml:space="preserve">such as microwaves and small refrigerators, </w:t>
      </w:r>
      <w:r w:rsidRPr="009077E2">
        <w:t>w</w:t>
      </w:r>
      <w:r w:rsidR="007A6044">
        <w:t>ere</w:t>
      </w:r>
      <w:r w:rsidRPr="009077E2">
        <w:t xml:space="preserve"> found in </w:t>
      </w:r>
      <w:r w:rsidR="009077E2" w:rsidRPr="009077E2">
        <w:t>some</w:t>
      </w:r>
      <w:r w:rsidR="0092721F" w:rsidRPr="009077E2">
        <w:t xml:space="preserve"> classrooms and staff areas</w:t>
      </w:r>
      <w:r w:rsidRPr="009077E2">
        <w:t xml:space="preserve">. Food can be attractive to pests. </w:t>
      </w:r>
      <w:r w:rsidR="00252139" w:rsidRPr="009077E2">
        <w:t>Debris inside food preparation equipment can give off smoke and odors when the equipment is used.</w:t>
      </w:r>
      <w:r w:rsidR="0092721F" w:rsidRPr="009077E2">
        <w:t xml:space="preserve"> Refrigerators </w:t>
      </w:r>
      <w:r w:rsidR="005B6C5B">
        <w:t xml:space="preserve">and food preparation equipment </w:t>
      </w:r>
      <w:r w:rsidR="0092721F" w:rsidRPr="009077E2">
        <w:t>should be kept clean to prevent odors and potential microbial growth.</w:t>
      </w:r>
    </w:p>
    <w:p w14:paraId="20041B71" w14:textId="359DB867" w:rsidR="00A66DB9" w:rsidRDefault="00A66DB9" w:rsidP="000C5F88">
      <w:pPr>
        <w:spacing w:line="360" w:lineRule="auto"/>
        <w:ind w:firstLine="720"/>
      </w:pPr>
      <w:r>
        <w:t>The B</w:t>
      </w:r>
      <w:r w:rsidR="000B3B09">
        <w:t>C</w:t>
      </w:r>
      <w:r>
        <w:t>EH/IAQ Program recommends that every school be tested for radon, and that this testing be conducted during the heating season while school is in session in a manner consistent with US</w:t>
      </w:r>
      <w:r w:rsidR="00F12173">
        <w:t xml:space="preserve"> </w:t>
      </w:r>
      <w:r>
        <w:t>EPA radon testing guidelines</w:t>
      </w:r>
      <w:r w:rsidR="007D22FE">
        <w:rPr>
          <w:rStyle w:val="FootnoteReference"/>
        </w:rPr>
        <w:footnoteReference w:id="2"/>
      </w:r>
      <w:r>
        <w:t xml:space="preserve">. </w:t>
      </w:r>
      <w:r w:rsidR="00B9783B">
        <w:t xml:space="preserve">According to facility staff, a few rooms in the school have recently been tested for radon with results below 2 </w:t>
      </w:r>
      <w:proofErr w:type="spellStart"/>
      <w:r w:rsidR="00B9783B">
        <w:t>pCi</w:t>
      </w:r>
      <w:proofErr w:type="spellEnd"/>
      <w:r w:rsidR="00B9783B">
        <w:t>/l.</w:t>
      </w:r>
      <w:r w:rsidR="00212E9B">
        <w:t xml:space="preserve"> </w:t>
      </w:r>
      <w:r>
        <w:t xml:space="preserve">Radon measurement specialists and other information can be found at </w:t>
      </w:r>
      <w:hyperlink r:id="rId17" w:history="1">
        <w:r>
          <w:rPr>
            <w:rStyle w:val="Hyperlink"/>
          </w:rPr>
          <w:t>www.nrsb.org</w:t>
        </w:r>
      </w:hyperlink>
      <w:r>
        <w:t xml:space="preserve"> and </w:t>
      </w:r>
      <w:hyperlink r:id="rId18" w:history="1">
        <w:r>
          <w:rPr>
            <w:rStyle w:val="Hyperlink"/>
          </w:rPr>
          <w:t>http://aarst-nrpp.com/wp</w:t>
        </w:r>
      </w:hyperlink>
      <w:r>
        <w:t xml:space="preserve">, with additional information at: </w:t>
      </w:r>
      <w:hyperlink r:id="rId19" w:history="1">
        <w:r w:rsidR="00E85101" w:rsidRPr="00C2718A">
          <w:rPr>
            <w:rStyle w:val="Hyperlink"/>
          </w:rPr>
          <w:t>https://www.mass.gov/radon</w:t>
        </w:r>
      </w:hyperlink>
      <w:r>
        <w:t>.</w:t>
      </w:r>
    </w:p>
    <w:p w14:paraId="67C1C295" w14:textId="0459F070" w:rsidR="0062002E" w:rsidRPr="00C441E1" w:rsidRDefault="00677EFB" w:rsidP="009E7907">
      <w:pPr>
        <w:pStyle w:val="Heading1"/>
        <w:spacing w:line="480" w:lineRule="auto"/>
      </w:pPr>
      <w:bookmarkStart w:id="19" w:name="_Toc135989002"/>
      <w:r>
        <w:t xml:space="preserve">IAQ </w:t>
      </w:r>
      <w:bookmarkStart w:id="20" w:name="_Toc135144140"/>
      <w:r w:rsidR="00C515D5">
        <w:t>RECOMMENDATIONS</w:t>
      </w:r>
      <w:bookmarkEnd w:id="19"/>
      <w:bookmarkEnd w:id="20"/>
    </w:p>
    <w:p w14:paraId="6C7BAF12" w14:textId="7EAF65D6" w:rsidR="00BD7710" w:rsidRPr="00BD7710" w:rsidRDefault="005B6C5B" w:rsidP="00BD7710">
      <w:pPr>
        <w:pStyle w:val="BodyText1"/>
      </w:pPr>
      <w:r>
        <w:t>M</w:t>
      </w:r>
      <w:r w:rsidR="00BD7710" w:rsidRPr="00BD7710">
        <w:t xml:space="preserve">anagement of </w:t>
      </w:r>
      <w:r>
        <w:t>a</w:t>
      </w:r>
      <w:r w:rsidR="00BD7710" w:rsidRPr="00BD7710">
        <w:t xml:space="preserve"> building without air conditioning can be challenging. The following documents can provide guidance that can be used to reduce the impact of hot, humid weather in buildings:</w:t>
      </w:r>
    </w:p>
    <w:p w14:paraId="5FF82898" w14:textId="77777777" w:rsidR="00BD7710" w:rsidRPr="00BD7710" w:rsidRDefault="00BD7710" w:rsidP="0007678C">
      <w:pPr>
        <w:pStyle w:val="BodyText1"/>
        <w:numPr>
          <w:ilvl w:val="0"/>
          <w:numId w:val="12"/>
        </w:numPr>
      </w:pPr>
      <w:r w:rsidRPr="00BD7710">
        <w:t xml:space="preserve">Preventing mold growth in Massachusetts schools during hot, humid weather: </w:t>
      </w:r>
      <w:hyperlink r:id="rId20" w:history="1">
        <w:r w:rsidRPr="00BD7710">
          <w:rPr>
            <w:rStyle w:val="Hyperlink"/>
          </w:rPr>
          <w:t>https://www.mass.gov/service-details/preventing-mold-growth-in-massachusetts-schools-during-hot-humid-weather</w:t>
        </w:r>
      </w:hyperlink>
    </w:p>
    <w:p w14:paraId="4E3A2E27" w14:textId="42A18014" w:rsidR="00BD7710" w:rsidRPr="00BD7710" w:rsidRDefault="00BD7710" w:rsidP="0007678C">
      <w:pPr>
        <w:pStyle w:val="BodyText1"/>
        <w:numPr>
          <w:ilvl w:val="0"/>
          <w:numId w:val="12"/>
        </w:numPr>
      </w:pPr>
      <w:r w:rsidRPr="00BD7710">
        <w:t xml:space="preserve">Remediation and prevention of mold growth and water damage in public schools and buildings to maintain air quality: </w:t>
      </w:r>
      <w:hyperlink r:id="rId21" w:history="1">
        <w:r w:rsidRPr="00BD7710">
          <w:rPr>
            <w:rStyle w:val="Hyperlink"/>
          </w:rPr>
          <w:t>https://www.mass.gov/service-details/remediation-and-prevention-of-mold-growth-and-water-damage-in-public-schools-and-buildings-to-maintain-air-quality</w:t>
        </w:r>
      </w:hyperlink>
    </w:p>
    <w:p w14:paraId="29096D54" w14:textId="48BB6205" w:rsidR="00BD7710" w:rsidRPr="00BD7710" w:rsidRDefault="00BD7710" w:rsidP="0007678C">
      <w:pPr>
        <w:pStyle w:val="BodyText1"/>
        <w:numPr>
          <w:ilvl w:val="0"/>
          <w:numId w:val="12"/>
        </w:numPr>
      </w:pPr>
      <w:r w:rsidRPr="00BD7710">
        <w:t xml:space="preserve">Methods for increasing comfort in non-air-conditioned schools: </w:t>
      </w:r>
      <w:hyperlink r:id="rId22" w:history="1">
        <w:r w:rsidRPr="00BD7710">
          <w:rPr>
            <w:rStyle w:val="Hyperlink"/>
          </w:rPr>
          <w:t>https://www.mass.gov/doc/methods-for-increasing-comfort-in-non-air-conditioned-schools/download</w:t>
        </w:r>
      </w:hyperlink>
    </w:p>
    <w:p w14:paraId="3AAA16F6" w14:textId="435383C8" w:rsidR="0025031A" w:rsidRDefault="0025031A" w:rsidP="0025031A">
      <w:pPr>
        <w:pStyle w:val="BodyText1"/>
      </w:pPr>
      <w:r w:rsidRPr="00DD4B60">
        <w:t xml:space="preserve">In view of the findings at the time of the visit, the following recommendations are </w:t>
      </w:r>
      <w:r>
        <w:t>separated into short-term and long-term recommendations, that may require planning and capital funds to achieve.</w:t>
      </w:r>
    </w:p>
    <w:p w14:paraId="50F1BFA2" w14:textId="17182C9D" w:rsidR="00A0030A" w:rsidRDefault="00A0030A" w:rsidP="0069782E">
      <w:pPr>
        <w:pStyle w:val="Heading2"/>
      </w:pPr>
      <w:bookmarkStart w:id="21" w:name="_Toc135144141"/>
      <w:bookmarkStart w:id="22" w:name="_Toc135989003"/>
      <w:r>
        <w:t>Short-term recommendations</w:t>
      </w:r>
      <w:bookmarkEnd w:id="21"/>
      <w:bookmarkEnd w:id="22"/>
    </w:p>
    <w:p w14:paraId="0C55E85A" w14:textId="64505E8D" w:rsidR="003C665A" w:rsidRDefault="003C665A" w:rsidP="008A50F6">
      <w:pPr>
        <w:ind w:firstLine="540"/>
        <w:rPr>
          <w:i/>
          <w:iCs/>
        </w:rPr>
      </w:pPr>
      <w:bookmarkStart w:id="23" w:name="_Toc135144142"/>
      <w:r w:rsidRPr="008A50F6">
        <w:rPr>
          <w:i/>
          <w:iCs/>
        </w:rPr>
        <w:t xml:space="preserve">Ventilation </w:t>
      </w:r>
      <w:r w:rsidR="00843212" w:rsidRPr="008A50F6">
        <w:rPr>
          <w:i/>
          <w:iCs/>
        </w:rPr>
        <w:t>R</w:t>
      </w:r>
      <w:r w:rsidRPr="008A50F6">
        <w:rPr>
          <w:i/>
          <w:iCs/>
        </w:rPr>
        <w:t>ecommendations</w:t>
      </w:r>
      <w:bookmarkEnd w:id="23"/>
    </w:p>
    <w:p w14:paraId="7A483FEE" w14:textId="77777777" w:rsidR="00473ED4" w:rsidRPr="008A50F6" w:rsidRDefault="00473ED4" w:rsidP="008A50F6">
      <w:pPr>
        <w:rPr>
          <w:i/>
          <w:iCs/>
        </w:rPr>
      </w:pPr>
    </w:p>
    <w:p w14:paraId="1DCF0114" w14:textId="3811DE25" w:rsidR="002B4C0C" w:rsidRPr="005610ED" w:rsidRDefault="00404CEA" w:rsidP="00F75A06">
      <w:pPr>
        <w:pStyle w:val="BodyTextNumberedConclusion"/>
      </w:pPr>
      <w:r w:rsidRPr="005610ED">
        <w:t>Operate supply and exhaust ventilation continuously when the building is occupied.</w:t>
      </w:r>
      <w:r w:rsidR="002B4C0C" w:rsidRPr="005610ED">
        <w:t xml:space="preserve"> Check univents and exhaust vents during occupied periods to ensure they are on</w:t>
      </w:r>
      <w:r w:rsidR="005610ED">
        <w:t xml:space="preserve"> and operating</w:t>
      </w:r>
      <w:r w:rsidR="002B4C0C" w:rsidRPr="005610ED">
        <w:t>.</w:t>
      </w:r>
    </w:p>
    <w:p w14:paraId="0B2A926A" w14:textId="04E2B4CF" w:rsidR="002B4C0C" w:rsidRDefault="002B4C0C" w:rsidP="00F75A06">
      <w:pPr>
        <w:pStyle w:val="BodyTextNumberedConclusion"/>
      </w:pPr>
      <w:bookmarkStart w:id="24" w:name="_Hlk128031961"/>
      <w:r w:rsidRPr="005610ED">
        <w:t xml:space="preserve">Educate teachers and staff on the operation of univents </w:t>
      </w:r>
      <w:r w:rsidR="00856DF8">
        <w:t xml:space="preserve">and exhaust vents </w:t>
      </w:r>
      <w:r w:rsidRPr="005610ED">
        <w:t xml:space="preserve">so they </w:t>
      </w:r>
      <w:r w:rsidR="005610ED">
        <w:t>can avoid</w:t>
      </w:r>
      <w:r w:rsidRPr="005610ED">
        <w:t xml:space="preserve"> blocking </w:t>
      </w:r>
      <w:r w:rsidR="007A6044" w:rsidRPr="005610ED">
        <w:t>units and</w:t>
      </w:r>
      <w:r w:rsidRPr="005610ED">
        <w:t xml:space="preserve"> </w:t>
      </w:r>
      <w:r w:rsidR="005610ED">
        <w:t>can report</w:t>
      </w:r>
      <w:r w:rsidRPr="005610ED">
        <w:t xml:space="preserve"> off or inoperable units to facility staff. </w:t>
      </w:r>
      <w:r w:rsidR="005610ED">
        <w:t>If not already in use, c</w:t>
      </w:r>
      <w:r w:rsidRPr="005610ED">
        <w:t>onsider using a tracking program to collect and administer work orders for mechanical systems such as classroom univents</w:t>
      </w:r>
      <w:r w:rsidR="00B74CA9">
        <w:t>.</w:t>
      </w:r>
    </w:p>
    <w:bookmarkEnd w:id="24"/>
    <w:p w14:paraId="083F2B97" w14:textId="230FC4C9" w:rsidR="00C2494E" w:rsidRPr="005610ED" w:rsidRDefault="00C2494E" w:rsidP="00F75A06">
      <w:pPr>
        <w:pStyle w:val="BodyTextNumberedConclusion"/>
      </w:pPr>
      <w:r>
        <w:t xml:space="preserve">Investigate the reason for the </w:t>
      </w:r>
      <w:r w:rsidR="0055372A">
        <w:t xml:space="preserve">taped off exhaust vents in rooms 15 and </w:t>
      </w:r>
      <w:r w:rsidR="00A25638">
        <w:t>16, and</w:t>
      </w:r>
      <w:r w:rsidR="0055372A">
        <w:t xml:space="preserve"> unblock</w:t>
      </w:r>
      <w:r w:rsidR="00A25638">
        <w:t>/</w:t>
      </w:r>
      <w:r w:rsidR="0055372A">
        <w:t>repair if possible.</w:t>
      </w:r>
    </w:p>
    <w:p w14:paraId="0A8F0180" w14:textId="672A5459" w:rsidR="008A30C8" w:rsidRPr="005610ED" w:rsidRDefault="00856DF8" w:rsidP="00F75A06">
      <w:pPr>
        <w:pStyle w:val="BodyTextNumberedConclusion"/>
      </w:pPr>
      <w:r>
        <w:t xml:space="preserve">Perform </w:t>
      </w:r>
      <w:r w:rsidR="00AB4E02" w:rsidRPr="005610ED">
        <w:t xml:space="preserve">regular filter changes for </w:t>
      </w:r>
      <w:r w:rsidR="00FF3B7D">
        <w:t>HVAC equipment</w:t>
      </w:r>
      <w:r w:rsidR="00AB4E02" w:rsidRPr="005610ED">
        <w:t xml:space="preserve"> using the best quality/highest </w:t>
      </w:r>
      <w:r w:rsidR="00AB4E02" w:rsidRPr="005610ED">
        <w:rPr>
          <w:szCs w:val="24"/>
        </w:rPr>
        <w:t>MERV</w:t>
      </w:r>
      <w:r w:rsidR="00AB4E02" w:rsidRPr="005610ED">
        <w:t xml:space="preserve"> rated filters that can be used with current equipment.</w:t>
      </w:r>
      <w:r w:rsidR="00087157" w:rsidRPr="005610ED">
        <w:t xml:space="preserve"> During filter changes, vacuum debris from </w:t>
      </w:r>
      <w:r w:rsidR="005610ED" w:rsidRPr="005610ED">
        <w:t>univent</w:t>
      </w:r>
      <w:r w:rsidR="00087157" w:rsidRPr="005610ED">
        <w:t xml:space="preserve"> </w:t>
      </w:r>
      <w:r>
        <w:t xml:space="preserve">and AHU </w:t>
      </w:r>
      <w:r w:rsidR="00087157" w:rsidRPr="005610ED">
        <w:t>cabinets.</w:t>
      </w:r>
      <w:r>
        <w:t xml:space="preserve"> Clean debris from univent intakes periodically.</w:t>
      </w:r>
    </w:p>
    <w:p w14:paraId="67FF5129" w14:textId="4D1F11C1" w:rsidR="000C1913" w:rsidRDefault="005A6986" w:rsidP="00F75A06">
      <w:pPr>
        <w:pStyle w:val="BodyTextNumberedConclusion"/>
      </w:pPr>
      <w:r w:rsidRPr="005610ED">
        <w:t>Use openable windows to supplement fresh air ventilation during periods of mild weather. Ensure all windows are closed tightly at the end of each day</w:t>
      </w:r>
      <w:r w:rsidR="00A25638">
        <w:t xml:space="preserve"> to prevent pipe freezing during cold weather</w:t>
      </w:r>
      <w:r w:rsidRPr="005610ED">
        <w:t>.</w:t>
      </w:r>
    </w:p>
    <w:p w14:paraId="5BD0C403" w14:textId="5AD3A177" w:rsidR="005A6986" w:rsidRDefault="005A6986" w:rsidP="00F75A06">
      <w:pPr>
        <w:pStyle w:val="BodyTextNumberedConclusion"/>
      </w:pPr>
      <w:r w:rsidRPr="005610ED">
        <w:t xml:space="preserve">Avoid opening windows when air conditioning is operating </w:t>
      </w:r>
      <w:r w:rsidR="00A25638">
        <w:t>to prevent condensation and mold growth</w:t>
      </w:r>
      <w:r w:rsidRPr="005610ED">
        <w:t>.</w:t>
      </w:r>
    </w:p>
    <w:p w14:paraId="111E08F0" w14:textId="28A11468" w:rsidR="005610ED" w:rsidRPr="005610ED" w:rsidRDefault="000C1913" w:rsidP="00F75A06">
      <w:pPr>
        <w:pStyle w:val="BodyTextNumberedConclusion"/>
      </w:pPr>
      <w:r>
        <w:t>Maintain portable air conditioners, window air conditioners and air purifiers in accordance with manufacturer's instructions including cleaning.</w:t>
      </w:r>
    </w:p>
    <w:p w14:paraId="1F414612" w14:textId="16F22544" w:rsidR="003517BF" w:rsidRPr="005A6986" w:rsidRDefault="003517BF" w:rsidP="00F75A06">
      <w:pPr>
        <w:pStyle w:val="BodyTextNumberedConclusion"/>
      </w:pPr>
      <w:r w:rsidRPr="005A6986">
        <w:t>Consider adopting a balancing schedule of every 5 years for all mechanical ventilation systems, as recommended by ventilation industrial standards (SMACNA, 1994).</w:t>
      </w:r>
    </w:p>
    <w:p w14:paraId="68209D39" w14:textId="77777777" w:rsidR="00473ED4" w:rsidRDefault="00473ED4" w:rsidP="00473ED4">
      <w:pPr>
        <w:rPr>
          <w:i/>
          <w:iCs/>
        </w:rPr>
      </w:pPr>
      <w:bookmarkStart w:id="25" w:name="_Toc135144143"/>
    </w:p>
    <w:p w14:paraId="0934FECC" w14:textId="33A05E4E" w:rsidR="00142767" w:rsidRDefault="007A3142" w:rsidP="00473ED4">
      <w:pPr>
        <w:ind w:firstLine="540"/>
        <w:rPr>
          <w:i/>
          <w:iCs/>
        </w:rPr>
      </w:pPr>
      <w:r w:rsidRPr="008A50F6">
        <w:rPr>
          <w:i/>
          <w:iCs/>
        </w:rPr>
        <w:t>Water</w:t>
      </w:r>
      <w:r w:rsidR="00515998" w:rsidRPr="008A50F6">
        <w:rPr>
          <w:i/>
          <w:iCs/>
        </w:rPr>
        <w:t xml:space="preserve"> </w:t>
      </w:r>
      <w:r w:rsidR="00843212" w:rsidRPr="008A50F6">
        <w:rPr>
          <w:i/>
          <w:iCs/>
        </w:rPr>
        <w:t>D</w:t>
      </w:r>
      <w:r w:rsidR="008A30C8" w:rsidRPr="008A50F6">
        <w:rPr>
          <w:i/>
          <w:iCs/>
        </w:rPr>
        <w:t xml:space="preserve">amage </w:t>
      </w:r>
      <w:r w:rsidR="00843212" w:rsidRPr="008A50F6">
        <w:rPr>
          <w:i/>
          <w:iCs/>
        </w:rPr>
        <w:t>R</w:t>
      </w:r>
      <w:r w:rsidR="008A30C8" w:rsidRPr="008A50F6">
        <w:rPr>
          <w:i/>
          <w:iCs/>
        </w:rPr>
        <w:t>ecommendations</w:t>
      </w:r>
      <w:bookmarkEnd w:id="25"/>
    </w:p>
    <w:p w14:paraId="552A829B" w14:textId="77777777" w:rsidR="00473ED4" w:rsidRPr="008A50F6" w:rsidRDefault="00473ED4" w:rsidP="008A50F6">
      <w:pPr>
        <w:ind w:firstLine="540"/>
        <w:rPr>
          <w:i/>
          <w:iCs/>
        </w:rPr>
      </w:pPr>
    </w:p>
    <w:p w14:paraId="446F737D" w14:textId="02C21D2E" w:rsidR="005A6986" w:rsidRDefault="006F1DAC" w:rsidP="00F75A06">
      <w:pPr>
        <w:pStyle w:val="BodyTextNumberedConclusion"/>
      </w:pPr>
      <w:r>
        <w:t>Replace water-damaged ceiling tiles now that the roof is repaired.</w:t>
      </w:r>
    </w:p>
    <w:p w14:paraId="6BE60FA7" w14:textId="261FFC73" w:rsidR="006F1DAC" w:rsidRDefault="006F1DAC" w:rsidP="00F75A06">
      <w:pPr>
        <w:pStyle w:val="BodyTextNumberedConclusion"/>
        <w:ind w:hanging="630"/>
      </w:pPr>
      <w:r>
        <w:t>Continue with plans to repair damage caused by frozen pipes.</w:t>
      </w:r>
    </w:p>
    <w:p w14:paraId="4C19958B" w14:textId="59B01005" w:rsidR="00E76E32" w:rsidRPr="00087157" w:rsidRDefault="006F1DAC" w:rsidP="00F75A06">
      <w:pPr>
        <w:pStyle w:val="BodyTextNumberedConclusion"/>
        <w:ind w:hanging="630"/>
      </w:pPr>
      <w:r>
        <w:t>A</w:t>
      </w:r>
      <w:r w:rsidR="00E76E32">
        <w:t>reas where ceiling tiles are bowed have likely been exposed to long periods of high humidity</w:t>
      </w:r>
      <w:r>
        <w:t xml:space="preserve">, most likely during hot summer weather. Take care when storing porous items in unconditioned areas, </w:t>
      </w:r>
      <w:r w:rsidR="005B6C5B">
        <w:t>particularly on floors,</w:t>
      </w:r>
      <w:r w:rsidR="00E76E32">
        <w:t xml:space="preserve"> during the summer months to prevent water damage.</w:t>
      </w:r>
    </w:p>
    <w:p w14:paraId="47F8CFEF" w14:textId="7072D0AD" w:rsidR="003556B5" w:rsidRPr="00087157" w:rsidRDefault="003556B5" w:rsidP="00F75A06">
      <w:pPr>
        <w:pStyle w:val="BodyTextNumberedConclusion"/>
        <w:ind w:hanging="630"/>
      </w:pPr>
      <w:r w:rsidRPr="00087157">
        <w:t>Ensure plants are we</w:t>
      </w:r>
      <w:r w:rsidR="000577AD" w:rsidRPr="00087157">
        <w:t>l</w:t>
      </w:r>
      <w:r w:rsidRPr="00087157">
        <w:t>l</w:t>
      </w:r>
      <w:r w:rsidR="000577AD" w:rsidRPr="00087157">
        <w:t>-</w:t>
      </w:r>
      <w:r w:rsidRPr="00087157">
        <w:t>maintained and not overwatered.</w:t>
      </w:r>
      <w:r w:rsidR="00E76E32">
        <w:t xml:space="preserve"> Avoid placing plants on or in the airstream of univents.</w:t>
      </w:r>
    </w:p>
    <w:p w14:paraId="6CBA5DA2" w14:textId="358C91FD" w:rsidR="005A6986" w:rsidRPr="00087157" w:rsidRDefault="005A6986" w:rsidP="00F75A06">
      <w:pPr>
        <w:pStyle w:val="BodyTextNumberedConclusion"/>
        <w:ind w:hanging="630"/>
      </w:pPr>
      <w:r w:rsidRPr="00087157">
        <w:t>Avoid storage of porous materials or large amounts of items under sinks.</w:t>
      </w:r>
    </w:p>
    <w:p w14:paraId="39894604" w14:textId="2432A6DB" w:rsidR="006F1DAC" w:rsidRDefault="006F1DAC" w:rsidP="00F75A06">
      <w:pPr>
        <w:pStyle w:val="BodyTextNumberedConclusion"/>
        <w:ind w:hanging="630"/>
      </w:pPr>
      <w:r>
        <w:t>Remove plants from crawlspace vent wells and periodically remove accumulated debris. Repair screens to prevent pest access to the crawl space.</w:t>
      </w:r>
    </w:p>
    <w:p w14:paraId="3E577D0C" w14:textId="3B3CE748" w:rsidR="006F1DAC" w:rsidRDefault="006F1DAC" w:rsidP="00F75A06">
      <w:pPr>
        <w:pStyle w:val="BodyTextNumberedConclusion"/>
        <w:ind w:hanging="630"/>
      </w:pPr>
      <w:r>
        <w:t>Repair the leaking spigot shown in Picture 11 and examine other outdoor spigots for damage due to freezing.</w:t>
      </w:r>
    </w:p>
    <w:p w14:paraId="2A817A04" w14:textId="091BCEC9" w:rsidR="00DD1826" w:rsidRDefault="00DD1826" w:rsidP="00F75A06">
      <w:pPr>
        <w:pStyle w:val="BodyTextNumberedConclusion"/>
        <w:ind w:hanging="630"/>
      </w:pPr>
      <w:r>
        <w:t>Repair or replace weather-stripping on exterior doors where needed.</w:t>
      </w:r>
    </w:p>
    <w:p w14:paraId="039A9675" w14:textId="77777777" w:rsidR="00473ED4" w:rsidRDefault="00473ED4" w:rsidP="00473ED4">
      <w:pPr>
        <w:rPr>
          <w:i/>
          <w:iCs/>
        </w:rPr>
      </w:pPr>
      <w:bookmarkStart w:id="26" w:name="_Toc135144144"/>
    </w:p>
    <w:p w14:paraId="45A7FDAC" w14:textId="68363CE6" w:rsidR="00824319" w:rsidRDefault="00824319" w:rsidP="008A50F6">
      <w:pPr>
        <w:ind w:firstLine="450"/>
        <w:rPr>
          <w:i/>
          <w:iCs/>
        </w:rPr>
      </w:pPr>
      <w:r w:rsidRPr="008A50F6">
        <w:rPr>
          <w:i/>
          <w:iCs/>
        </w:rPr>
        <w:t>Other recommendations</w:t>
      </w:r>
      <w:bookmarkEnd w:id="26"/>
    </w:p>
    <w:p w14:paraId="15F763C6" w14:textId="77777777" w:rsidR="00473ED4" w:rsidRPr="008A50F6" w:rsidRDefault="00473ED4" w:rsidP="008A50F6">
      <w:pPr>
        <w:rPr>
          <w:i/>
          <w:iCs/>
        </w:rPr>
      </w:pPr>
    </w:p>
    <w:p w14:paraId="49808AFF" w14:textId="763EC13C" w:rsidR="00824319" w:rsidRPr="00087157" w:rsidRDefault="00824319" w:rsidP="00F75A06">
      <w:pPr>
        <w:pStyle w:val="BodyTextNumberedConclusion"/>
        <w:ind w:hanging="630"/>
      </w:pPr>
      <w:r w:rsidRPr="00087157">
        <w:t>Avoid bringing in scented products</w:t>
      </w:r>
      <w:r w:rsidR="00E76E32">
        <w:t xml:space="preserve"> (e.g., air fresheners, candles).</w:t>
      </w:r>
      <w:r w:rsidR="00BE4433" w:rsidRPr="00087157">
        <w:t xml:space="preserve"> Use only school-provided cleaning materials to avoid potential product interactions.</w:t>
      </w:r>
    </w:p>
    <w:p w14:paraId="6E8328AE" w14:textId="12EBA7A4" w:rsidR="00325D81" w:rsidRPr="00087157" w:rsidRDefault="00325D81" w:rsidP="00F75A06">
      <w:pPr>
        <w:pStyle w:val="BodyTextNumberedConclusion"/>
        <w:ind w:hanging="630"/>
      </w:pPr>
      <w:r w:rsidRPr="00087157">
        <w:t xml:space="preserve">Consider moving </w:t>
      </w:r>
      <w:r w:rsidR="00C36C7E" w:rsidRPr="00087157">
        <w:t>heavily used</w:t>
      </w:r>
      <w:r w:rsidRPr="00087157">
        <w:t xml:space="preserve"> photocopiers away from occupants and to areas with exhaust ventilation.</w:t>
      </w:r>
    </w:p>
    <w:p w14:paraId="7B620698" w14:textId="505C0B08" w:rsidR="00BE4433" w:rsidRDefault="00BE4433" w:rsidP="00F75A06">
      <w:pPr>
        <w:pStyle w:val="BodyTextNumberedConclusion"/>
        <w:ind w:hanging="630"/>
      </w:pPr>
      <w:r w:rsidRPr="00087157">
        <w:t>Use laminators away from occupants</w:t>
      </w:r>
      <w:r w:rsidR="006F1DAC">
        <w:t>.</w:t>
      </w:r>
    </w:p>
    <w:p w14:paraId="7620035A" w14:textId="346DD45A" w:rsidR="00363266" w:rsidRDefault="00363266" w:rsidP="00F75A06">
      <w:pPr>
        <w:pStyle w:val="BodyTextNumberedConclusion"/>
        <w:ind w:hanging="630"/>
      </w:pPr>
      <w:r>
        <w:t xml:space="preserve">Have the kiln exhaust vent assessed for proper function. Use the exhaust vent and open the window every time </w:t>
      </w:r>
      <w:r w:rsidR="0055372A">
        <w:t>the kiln</w:t>
      </w:r>
      <w:r>
        <w:t xml:space="preserve"> is used until it has cooled down. Keep occupants away from the kiln during operation.</w:t>
      </w:r>
    </w:p>
    <w:p w14:paraId="7628F852" w14:textId="1113012C" w:rsidR="00B9783B" w:rsidRDefault="00B9783B" w:rsidP="00F75A06">
      <w:pPr>
        <w:pStyle w:val="BodyTextNumberedConclusion"/>
        <w:ind w:hanging="630"/>
      </w:pPr>
      <w:r>
        <w:t>Avoid using any air purifiers that may produce ozone.</w:t>
      </w:r>
    </w:p>
    <w:p w14:paraId="2120BCD8" w14:textId="745C28AA" w:rsidR="00B9783B" w:rsidRPr="00087157" w:rsidRDefault="00B9783B" w:rsidP="00F75A06">
      <w:pPr>
        <w:pStyle w:val="BodyTextNumberedConclusion"/>
        <w:ind w:hanging="630"/>
      </w:pPr>
      <w:r>
        <w:t>Replace tennis balls with latex-free glides.</w:t>
      </w:r>
    </w:p>
    <w:p w14:paraId="1F562901" w14:textId="4380BD70" w:rsidR="00824319" w:rsidRDefault="00824319" w:rsidP="00F75A06">
      <w:pPr>
        <w:pStyle w:val="BodyTextNumberedConclusion"/>
        <w:ind w:hanging="630"/>
      </w:pPr>
      <w:r w:rsidRPr="00087157">
        <w:t>Store items neatly and off the floor to assist with cleaning.</w:t>
      </w:r>
    </w:p>
    <w:p w14:paraId="3CF03DBD" w14:textId="0EA64624" w:rsidR="0066161C" w:rsidRPr="00087157" w:rsidRDefault="0066161C" w:rsidP="00F75A06">
      <w:pPr>
        <w:pStyle w:val="BodyTextNumberedConclusion"/>
        <w:ind w:hanging="630"/>
      </w:pPr>
      <w:r>
        <w:t xml:space="preserve">Clean </w:t>
      </w:r>
      <w:r w:rsidR="006F1DAC">
        <w:t xml:space="preserve">ceiling and </w:t>
      </w:r>
      <w:r>
        <w:t xml:space="preserve">personal </w:t>
      </w:r>
      <w:r w:rsidR="0055372A">
        <w:t xml:space="preserve">fans </w:t>
      </w:r>
      <w:r>
        <w:t>of accumulated dust periodically.</w:t>
      </w:r>
    </w:p>
    <w:p w14:paraId="30B92E54" w14:textId="11F15017" w:rsidR="00824319" w:rsidRPr="00087157" w:rsidRDefault="00824319" w:rsidP="00F75A06">
      <w:pPr>
        <w:pStyle w:val="BodyTextNumberedConclusion"/>
        <w:ind w:hanging="630"/>
      </w:pPr>
      <w:r w:rsidRPr="00087157">
        <w:t xml:space="preserve">Keep food stored in </w:t>
      </w:r>
      <w:r w:rsidR="006A7F6B" w:rsidRPr="00087157">
        <w:t>tightly closed</w:t>
      </w:r>
      <w:r w:rsidRPr="00087157">
        <w:t xml:space="preserve"> pest-proof containers.</w:t>
      </w:r>
    </w:p>
    <w:p w14:paraId="720436A2" w14:textId="37EE2E53" w:rsidR="00824319" w:rsidRPr="00087157" w:rsidRDefault="00824319" w:rsidP="00F75A06">
      <w:pPr>
        <w:pStyle w:val="BodyTextNumberedConclusion"/>
        <w:ind w:hanging="630"/>
      </w:pPr>
      <w:r w:rsidRPr="00087157">
        <w:t>Keep food preparation equipment clean.</w:t>
      </w:r>
    </w:p>
    <w:p w14:paraId="68FD1788" w14:textId="39C076FF" w:rsidR="00824319" w:rsidRDefault="00824319" w:rsidP="00F75A06">
      <w:pPr>
        <w:pStyle w:val="BodyTextNumberedConclusion"/>
        <w:ind w:hanging="630"/>
        <w:rPr>
          <w:szCs w:val="24"/>
        </w:rPr>
      </w:pPr>
      <w:r w:rsidRPr="00087157">
        <w:t>Clean</w:t>
      </w:r>
      <w:r w:rsidR="00BE4433" w:rsidRPr="00087157">
        <w:t xml:space="preserve"> area rugs and</w:t>
      </w:r>
      <w:r w:rsidRPr="00087157">
        <w:t xml:space="preserve"> carpets in accordance with II</w:t>
      </w:r>
      <w:r w:rsidR="00DF28FD">
        <w:t>C</w:t>
      </w:r>
      <w:r w:rsidRPr="00087157">
        <w:t>RC recommendations.</w:t>
      </w:r>
      <w:r w:rsidR="00BE4433" w:rsidRPr="00087157">
        <w:t xml:space="preserve"> Store area </w:t>
      </w:r>
      <w:r w:rsidR="00BE4433" w:rsidRPr="00274015">
        <w:rPr>
          <w:szCs w:val="24"/>
        </w:rPr>
        <w:t>rugs rolled up and off the floor in a dry area during summer break.</w:t>
      </w:r>
    </w:p>
    <w:p w14:paraId="5CF9F761" w14:textId="1E709EA6" w:rsidR="006F1DAC" w:rsidRPr="0055372A" w:rsidRDefault="006F1DAC" w:rsidP="00F75A06">
      <w:pPr>
        <w:pStyle w:val="BodyTextNumberedConclusion"/>
        <w:ind w:hanging="630"/>
      </w:pPr>
      <w:r w:rsidRPr="0055372A">
        <w:t>Ensure no fuel-powered equipment is used inside or adjacent to the building.</w:t>
      </w:r>
    </w:p>
    <w:p w14:paraId="46A5B676" w14:textId="77777777" w:rsidR="00856DF8" w:rsidRPr="0055372A" w:rsidRDefault="00856DF8" w:rsidP="00F75A06">
      <w:pPr>
        <w:pStyle w:val="BodyTextNumberedConclusion"/>
        <w:ind w:hanging="630"/>
        <w:rPr>
          <w:sz w:val="22"/>
        </w:rPr>
      </w:pPr>
      <w:r w:rsidRPr="0055372A">
        <w:t>Consider including an IAQ component in the school’s Wellness Advisory Committee. An IAQ plan should have an IAQ liaison/teacher representative, a member of maintenance/facilities and administration that conduct regular walk-throughs to identify on-going and/or potential environmental issues.</w:t>
      </w:r>
    </w:p>
    <w:p w14:paraId="5E559ACB" w14:textId="339933EB" w:rsidR="00856DF8" w:rsidRPr="0055372A" w:rsidRDefault="00856DF8" w:rsidP="00F75A06">
      <w:pPr>
        <w:pStyle w:val="BodyTextNumberedConclusion"/>
        <w:ind w:hanging="630"/>
      </w:pPr>
      <w:bookmarkStart w:id="27" w:name="_Hlk127974519"/>
      <w:r w:rsidRPr="0055372A">
        <w:t xml:space="preserve">Consider adopting the US EPA (2000) document, “Tools for Schools,” as an instrument for maintaining a good IAQ environment in the building available at: </w:t>
      </w:r>
      <w:hyperlink r:id="rId23" w:history="1">
        <w:r w:rsidR="002453EA" w:rsidRPr="002453EA">
          <w:rPr>
            <w:rStyle w:val="Hyperlink"/>
          </w:rPr>
          <w:t>Creating Healthy Indoor Air Quality in Schools | US EPA</w:t>
        </w:r>
      </w:hyperlink>
    </w:p>
    <w:bookmarkEnd w:id="27"/>
    <w:p w14:paraId="529A8DBE" w14:textId="56C2C0DC" w:rsidR="00856DF8" w:rsidRPr="0055372A" w:rsidRDefault="00856DF8" w:rsidP="00F75A06">
      <w:pPr>
        <w:pStyle w:val="BodyTextNumberedConclusion"/>
        <w:ind w:hanging="630"/>
      </w:pPr>
      <w:r w:rsidRPr="0055372A">
        <w:t xml:space="preserve">For guidance on maintaining an asthma-friendly healthy school environment, please consult the MDPH Asthma Prevention and Control Program’s </w:t>
      </w:r>
      <w:hyperlink r:id="rId24" w:history="1">
        <w:r w:rsidRPr="0055372A">
          <w:rPr>
            <w:rStyle w:val="Hyperlink"/>
          </w:rPr>
          <w:t>Clearing the Air: An Asthma Toolkit for Healthy Schools</w:t>
        </w:r>
      </w:hyperlink>
      <w:r w:rsidRPr="0055372A">
        <w:t>.</w:t>
      </w:r>
    </w:p>
    <w:p w14:paraId="169CA449" w14:textId="41191CE7" w:rsidR="00274015" w:rsidRPr="00274015" w:rsidRDefault="0055372A" w:rsidP="00F75A06">
      <w:pPr>
        <w:pStyle w:val="BodyTextNumberedConclusion"/>
        <w:ind w:hanging="630"/>
      </w:pPr>
      <w:r>
        <w:t>Consider testing t</w:t>
      </w:r>
      <w:r w:rsidR="00274015" w:rsidRPr="00274015">
        <w:t xml:space="preserve">he </w:t>
      </w:r>
      <w:r>
        <w:t xml:space="preserve">rest of the </w:t>
      </w:r>
      <w:r w:rsidR="00274015" w:rsidRPr="00274015">
        <w:t xml:space="preserve">school for radon by a certified radon measurement specialist during the heating season when school is in session. Radon measurement specialists and other information can be found at: </w:t>
      </w:r>
      <w:hyperlink r:id="rId25" w:history="1">
        <w:r w:rsidR="00274015" w:rsidRPr="00274015">
          <w:rPr>
            <w:rStyle w:val="Hyperlink"/>
            <w:szCs w:val="24"/>
          </w:rPr>
          <w:t>www.nrsb.org</w:t>
        </w:r>
      </w:hyperlink>
      <w:r w:rsidR="00274015" w:rsidRPr="00274015">
        <w:t xml:space="preserve">, and </w:t>
      </w:r>
      <w:hyperlink r:id="rId26" w:history="1">
        <w:r w:rsidR="00274015" w:rsidRPr="00274015">
          <w:rPr>
            <w:rStyle w:val="Hyperlink"/>
            <w:szCs w:val="24"/>
          </w:rPr>
          <w:t>http://aarst-nrpp.com/wp</w:t>
        </w:r>
      </w:hyperlink>
      <w:r w:rsidR="00274015" w:rsidRPr="00274015">
        <w:t>.</w:t>
      </w:r>
    </w:p>
    <w:p w14:paraId="125743E9" w14:textId="77777777" w:rsidR="00274015" w:rsidRDefault="00274015" w:rsidP="00F75A06">
      <w:pPr>
        <w:pStyle w:val="BodyTextNumberedConclusion"/>
        <w:ind w:hanging="630"/>
      </w:pPr>
      <w:r>
        <w:t xml:space="preserve">To learn more about radon, review the MDPH’s Radon in Schools and Child Care Programs factsheet, with additional information at: </w:t>
      </w:r>
      <w:hyperlink r:id="rId27" w:history="1">
        <w:r>
          <w:rPr>
            <w:rStyle w:val="Hyperlink"/>
          </w:rPr>
          <w:t>http://www.mass.gov/eohhs/gov/departments/dph/programs/environmental-health/exposure-topics/iaq/radon</w:t>
        </w:r>
      </w:hyperlink>
      <w:r>
        <w:t>.</w:t>
      </w:r>
    </w:p>
    <w:p w14:paraId="04CADB13" w14:textId="6CEA22EC" w:rsidR="00B747A2" w:rsidRDefault="00836554" w:rsidP="00F75A06">
      <w:pPr>
        <w:pStyle w:val="BodyTextNumberedConclusion"/>
        <w:ind w:hanging="630"/>
      </w:pPr>
      <w:r w:rsidRPr="00087157">
        <w:t xml:space="preserve">Refer to </w:t>
      </w:r>
      <w:r w:rsidR="00E349DA" w:rsidRPr="00087157">
        <w:t xml:space="preserve">the </w:t>
      </w:r>
      <w:r w:rsidRPr="00087157">
        <w:t>resource manual and other related indoor air quality documents located on the MDPH’s website for further building-wide evaluations and advice on</w:t>
      </w:r>
      <w:r w:rsidR="00841459" w:rsidRPr="00087157">
        <w:t xml:space="preserve"> maintaining public buildings. </w:t>
      </w:r>
      <w:r w:rsidRPr="00087157">
        <w:t xml:space="preserve">These documents are available at </w:t>
      </w:r>
      <w:hyperlink r:id="rId28" w:history="1">
        <w:r w:rsidRPr="00087157">
          <w:rPr>
            <w:rStyle w:val="Hyperlink"/>
          </w:rPr>
          <w:t>http://mass.gov/dph/iaq</w:t>
        </w:r>
      </w:hyperlink>
      <w:r w:rsidRPr="00087157">
        <w:t>.</w:t>
      </w:r>
    </w:p>
    <w:p w14:paraId="73A91DB4" w14:textId="55BF1ED4" w:rsidR="00087157" w:rsidRPr="005B6C5B" w:rsidRDefault="00087157" w:rsidP="005B6C5B">
      <w:pPr>
        <w:pStyle w:val="Heading2"/>
      </w:pPr>
      <w:bookmarkStart w:id="28" w:name="_Toc135144145"/>
      <w:bookmarkStart w:id="29" w:name="_Toc135989004"/>
      <w:r w:rsidRPr="005B6C5B">
        <w:t>Long-term recommendations</w:t>
      </w:r>
      <w:bookmarkEnd w:id="28"/>
      <w:bookmarkEnd w:id="29"/>
    </w:p>
    <w:p w14:paraId="1E7E8477" w14:textId="0D1F9BB0" w:rsidR="003D52FB" w:rsidRDefault="00363266" w:rsidP="0007678C">
      <w:pPr>
        <w:pStyle w:val="BodyTextNumberedConclusion"/>
        <w:numPr>
          <w:ilvl w:val="0"/>
          <w:numId w:val="13"/>
        </w:numPr>
      </w:pPr>
      <w:r>
        <w:t>Continue with r</w:t>
      </w:r>
      <w:r w:rsidR="003D52FB">
        <w:t>eplace</w:t>
      </w:r>
      <w:r>
        <w:t>ment</w:t>
      </w:r>
      <w:r w:rsidR="003D52FB">
        <w:t xml:space="preserve"> wall-to-wall carpeting that is worn or beyond its service life.</w:t>
      </w:r>
    </w:p>
    <w:p w14:paraId="41D4547D" w14:textId="10A4572D" w:rsidR="003D52FB" w:rsidRDefault="003D52FB" w:rsidP="0007678C">
      <w:pPr>
        <w:pStyle w:val="BodyTextNumberedConclusion"/>
        <w:numPr>
          <w:ilvl w:val="0"/>
          <w:numId w:val="13"/>
        </w:numPr>
      </w:pPr>
      <w:r>
        <w:t>Consider adding ventilation to offices without it if they will continue to be regularly occupied.</w:t>
      </w:r>
    </w:p>
    <w:p w14:paraId="0BB12195" w14:textId="7F4ACCE5" w:rsidR="00363266" w:rsidRDefault="00363266" w:rsidP="0007678C">
      <w:pPr>
        <w:pStyle w:val="BodyTextNumberedConclusion"/>
        <w:numPr>
          <w:ilvl w:val="0"/>
          <w:numId w:val="13"/>
        </w:numPr>
      </w:pPr>
      <w:r>
        <w:t xml:space="preserve">Consider moving the kiln to an area away from </w:t>
      </w:r>
      <w:r w:rsidR="00C62666">
        <w:t>occupants or</w:t>
      </w:r>
      <w:r>
        <w:t xml:space="preserve"> equip the </w:t>
      </w:r>
      <w:r w:rsidR="0055372A">
        <w:t xml:space="preserve">corner of the </w:t>
      </w:r>
      <w:r>
        <w:t xml:space="preserve">room with a </w:t>
      </w:r>
      <w:r w:rsidR="0055372A">
        <w:t>direct</w:t>
      </w:r>
      <w:r>
        <w:t xml:space="preserve"> exhaust vent.</w:t>
      </w:r>
    </w:p>
    <w:p w14:paraId="728FEF79" w14:textId="7D22A159" w:rsidR="0082390F" w:rsidRPr="0082390F" w:rsidRDefault="0082390F" w:rsidP="0007678C">
      <w:pPr>
        <w:pStyle w:val="BodyTextNumberedConclusion"/>
        <w:numPr>
          <w:ilvl w:val="0"/>
          <w:numId w:val="13"/>
        </w:numPr>
      </w:pPr>
      <w:r w:rsidRPr="0082390F">
        <w:t xml:space="preserve">Contact an HVAC engineering firm for an assessment of the </w:t>
      </w:r>
      <w:r w:rsidR="003D52FB">
        <w:t>condition and function of univents to see if they need replacement.</w:t>
      </w:r>
    </w:p>
    <w:p w14:paraId="42C95984" w14:textId="77777777" w:rsidR="00473ED4" w:rsidRDefault="00473ED4" w:rsidP="00473ED4">
      <w:pPr>
        <w:pStyle w:val="BodyTextNumberedConclusion"/>
        <w:numPr>
          <w:ilvl w:val="0"/>
          <w:numId w:val="0"/>
        </w:numPr>
      </w:pPr>
    </w:p>
    <w:p w14:paraId="6B1AFCD4" w14:textId="77777777" w:rsidR="00095CAB" w:rsidRDefault="00095CAB">
      <w:pPr>
        <w:rPr>
          <w:b/>
          <w:sz w:val="28"/>
        </w:rPr>
      </w:pPr>
      <w:bookmarkStart w:id="30" w:name="_Toc135144146"/>
      <w:bookmarkStart w:id="31" w:name="_Toc135989005"/>
      <w:r>
        <w:br w:type="page"/>
      </w:r>
    </w:p>
    <w:p w14:paraId="04C26706" w14:textId="4C86D15F" w:rsidR="00824319" w:rsidRPr="00854AE1" w:rsidRDefault="000A321D" w:rsidP="00824319">
      <w:pPr>
        <w:pStyle w:val="Heading1"/>
        <w:spacing w:line="480" w:lineRule="auto"/>
        <w:rPr>
          <w:rStyle w:val="Hyperlink"/>
          <w:color w:val="auto"/>
          <w:u w:val="none"/>
        </w:rPr>
      </w:pPr>
      <w:r w:rsidRPr="00854AE1">
        <w:t>REFERENCES</w:t>
      </w:r>
      <w:bookmarkEnd w:id="30"/>
      <w:bookmarkEnd w:id="31"/>
    </w:p>
    <w:p w14:paraId="1DD262EE" w14:textId="77A25DA2" w:rsidR="00A2009B" w:rsidRPr="00854AE1" w:rsidRDefault="00A2009B" w:rsidP="00A2009B">
      <w:pPr>
        <w:pStyle w:val="References"/>
      </w:pPr>
      <w:r w:rsidRPr="00854AE1">
        <w:t>ASHRAE. 1991. ASHRAE Applications Handbook, Chapter 33 “Owning and Operating Costs”. American Society of Heating, Refrigeration and Air Conditioning Engineers, Atlanta, GA.</w:t>
      </w:r>
    </w:p>
    <w:p w14:paraId="5327A62F" w14:textId="77777777" w:rsidR="002471A4" w:rsidRPr="002471A4" w:rsidRDefault="002471A4" w:rsidP="002471A4">
      <w:pPr>
        <w:pStyle w:val="References"/>
      </w:pPr>
      <w:r w:rsidRPr="002471A4">
        <w:t>IICRC. 2002. Institute of Inspection, Cleaning and Restoration Certification. A Life-Cycle Cost Analysis for Floor Coverings in School Facilities.</w:t>
      </w:r>
    </w:p>
    <w:p w14:paraId="30F6FC7D" w14:textId="70723815" w:rsidR="00824319" w:rsidRPr="00276160" w:rsidRDefault="00824319" w:rsidP="00824319">
      <w:pPr>
        <w:pStyle w:val="References"/>
      </w:pPr>
      <w:r w:rsidRPr="00276160">
        <w:t>IICRC. 2012. Institute of Inspection, Cleaning and Restoration Certification. Carpet Cleaning: FAQ.</w:t>
      </w:r>
    </w:p>
    <w:p w14:paraId="58B08101" w14:textId="168E738E" w:rsidR="009035E5" w:rsidRPr="00276160" w:rsidRDefault="006A4BAB" w:rsidP="00986263">
      <w:pPr>
        <w:pStyle w:val="References"/>
        <w:rPr>
          <w:rStyle w:val="Hyperlink"/>
        </w:rPr>
      </w:pPr>
      <w:r w:rsidRPr="00276160">
        <w:t xml:space="preserve">MDPH. 2015. </w:t>
      </w:r>
      <w:r w:rsidR="009035E5" w:rsidRPr="00276160">
        <w:t>Massachusetts Department of</w:t>
      </w:r>
      <w:r w:rsidR="00986263" w:rsidRPr="00276160">
        <w:t xml:space="preserve"> Public Health.</w:t>
      </w:r>
      <w:r w:rsidR="001A7BAE" w:rsidRPr="00276160">
        <w:t xml:space="preserve"> </w:t>
      </w:r>
      <w:r w:rsidR="009035E5" w:rsidRPr="00276160">
        <w:t>Indoor Air</w:t>
      </w:r>
      <w:r w:rsidR="00986263" w:rsidRPr="00276160">
        <w:t xml:space="preserve"> Quality Manual:</w:t>
      </w:r>
      <w:r w:rsidR="001A7BAE" w:rsidRPr="00276160">
        <w:t xml:space="preserve"> </w:t>
      </w:r>
      <w:r w:rsidR="00986263" w:rsidRPr="00276160">
        <w:t>Chapters I-III</w:t>
      </w:r>
      <w:r w:rsidR="009035E5" w:rsidRPr="00276160">
        <w:t>.</w:t>
      </w:r>
      <w:r w:rsidR="001A7BAE" w:rsidRPr="00276160">
        <w:t xml:space="preserve"> </w:t>
      </w:r>
      <w:r w:rsidR="009035E5" w:rsidRPr="00276160">
        <w:t>Available at:</w:t>
      </w:r>
      <w:r w:rsidR="001A7BAE" w:rsidRPr="00276160">
        <w:t xml:space="preserve"> </w:t>
      </w:r>
      <w:hyperlink r:id="rId29" w:anchor="indoor-air-quality-manual-" w:history="1">
        <w:r w:rsidR="00663756" w:rsidRPr="00276160">
          <w:rPr>
            <w:rStyle w:val="Hyperlink"/>
          </w:rPr>
          <w:t>https://www.mass.gov/lists/indoor-air-quality-manual-and-appendices#indoor-air-quality-manual-</w:t>
        </w:r>
      </w:hyperlink>
    </w:p>
    <w:p w14:paraId="3154BA91" w14:textId="77777777" w:rsidR="005061B3" w:rsidRPr="00276160" w:rsidRDefault="005061B3" w:rsidP="005061B3">
      <w:pPr>
        <w:pStyle w:val="BodyText2"/>
        <w:shd w:val="clear" w:color="auto" w:fill="FFFFFF" w:themeFill="background1"/>
        <w:rPr>
          <w:szCs w:val="24"/>
        </w:rPr>
      </w:pPr>
      <w:r w:rsidRPr="00276160">
        <w:rPr>
          <w:szCs w:val="24"/>
        </w:rPr>
        <w:t>NIOSH. 1997. NIOSH Alert Preventing Allergic Reactions to Natural Rubber latex in the Workplace. National Institute for Occupational Safety and Health, Atlanta, GA.</w:t>
      </w:r>
    </w:p>
    <w:p w14:paraId="1A860C11" w14:textId="77777777" w:rsidR="005061B3" w:rsidRPr="00276160" w:rsidRDefault="005061B3" w:rsidP="005061B3">
      <w:pPr>
        <w:pStyle w:val="BodyText2"/>
        <w:shd w:val="clear" w:color="auto" w:fill="FFFFFF" w:themeFill="background1"/>
        <w:rPr>
          <w:szCs w:val="24"/>
        </w:rPr>
      </w:pPr>
      <w:r w:rsidRPr="00276160">
        <w:rPr>
          <w:szCs w:val="24"/>
        </w:rPr>
        <w:t xml:space="preserve">SBAA. 2001. Latex </w:t>
      </w:r>
      <w:proofErr w:type="gramStart"/>
      <w:r w:rsidRPr="00276160">
        <w:rPr>
          <w:szCs w:val="24"/>
        </w:rPr>
        <w:t>In</w:t>
      </w:r>
      <w:proofErr w:type="gramEnd"/>
      <w:r w:rsidRPr="00276160">
        <w:rPr>
          <w:szCs w:val="24"/>
        </w:rPr>
        <w:t xml:space="preserve"> the Home And Community Updated Spring 2001. Spina Bifida Association of America, Washington, DC.</w:t>
      </w:r>
    </w:p>
    <w:p w14:paraId="2D1927FD" w14:textId="1BEABCC5" w:rsidR="00405178" w:rsidRPr="00276160" w:rsidRDefault="003D1584" w:rsidP="00A2009B">
      <w:pPr>
        <w:pStyle w:val="BodyText2"/>
        <w:shd w:val="clear" w:color="auto" w:fill="FFFFFF" w:themeFill="background1"/>
        <w:rPr>
          <w:szCs w:val="24"/>
        </w:rPr>
      </w:pPr>
      <w:r w:rsidRPr="00276160">
        <w:rPr>
          <w:szCs w:val="24"/>
        </w:rPr>
        <w:t>SMACNA. 1994. HVAC Systems Commissioning Manual. 1</w:t>
      </w:r>
      <w:r w:rsidRPr="00276160">
        <w:rPr>
          <w:szCs w:val="24"/>
          <w:vertAlign w:val="superscript"/>
        </w:rPr>
        <w:t>st</w:t>
      </w:r>
      <w:r w:rsidRPr="00276160">
        <w:rPr>
          <w:szCs w:val="24"/>
        </w:rPr>
        <w:t xml:space="preserve"> ed. Sheet Metal and Air Conditioning Contractors’ National Association, Inc., Chantilly, VA.</w:t>
      </w:r>
    </w:p>
    <w:p w14:paraId="08F232AA" w14:textId="08189790" w:rsidR="002111F3" w:rsidRPr="00276160" w:rsidRDefault="00A66DB9" w:rsidP="002111F3">
      <w:pPr>
        <w:pStyle w:val="BodyText2"/>
        <w:rPr>
          <w:szCs w:val="24"/>
        </w:rPr>
      </w:pPr>
      <w:r w:rsidRPr="00276160">
        <w:t>US EPA. 1993. Radon Measurement in Schools, Revised Edition. Office of Air and Radiation, Office of Radiation and Indoor Air, Indoor Environments Division (6609J). EPA 402-R-92-014</w:t>
      </w:r>
    </w:p>
    <w:p w14:paraId="18BE1661" w14:textId="77777777" w:rsidR="002471A4" w:rsidRPr="002471A4" w:rsidRDefault="002471A4" w:rsidP="002471A4">
      <w:pPr>
        <w:spacing w:after="240"/>
        <w:rPr>
          <w:szCs w:val="24"/>
        </w:rPr>
      </w:pPr>
      <w:r w:rsidRPr="002471A4">
        <w:rPr>
          <w:szCs w:val="24"/>
        </w:rPr>
        <w:t xml:space="preserve">US EPA. 2000. Tools for Schools. Office of Air and Radiation, Office of Radiation and Indoor Air, Indoor Environments Division (6609J). EPA 402-K-95-001, Second Edition. </w:t>
      </w:r>
      <w:hyperlink r:id="rId30" w:history="1">
        <w:r w:rsidRPr="002471A4">
          <w:rPr>
            <w:rStyle w:val="Hyperlink"/>
            <w:szCs w:val="24"/>
          </w:rPr>
          <w:t>https://www.epa.gov/iaq-schools</w:t>
        </w:r>
      </w:hyperlink>
      <w:r w:rsidRPr="002471A4">
        <w:rPr>
          <w:szCs w:val="24"/>
        </w:rPr>
        <w:t>.</w:t>
      </w:r>
    </w:p>
    <w:p w14:paraId="2CC03881" w14:textId="4701BD08" w:rsidR="002471A4" w:rsidRDefault="00A2009B" w:rsidP="00AF2CC6">
      <w:pPr>
        <w:spacing w:after="240"/>
        <w:rPr>
          <w:rStyle w:val="Hyperlink"/>
        </w:rPr>
      </w:pPr>
      <w:r w:rsidRPr="00276160">
        <w:rPr>
          <w:szCs w:val="24"/>
        </w:rPr>
        <w:t xml:space="preserve">US EPA. 2003. “Ozone Generators that are Sold as Air Cleaners: An Assessment of Effectiveness and Health Consequences”. United States Environmental Protection Agency, Office of Air and Radiation, Indoor Environments Division, Washington, DC. Last updated </w:t>
      </w:r>
      <w:proofErr w:type="gramStart"/>
      <w:r w:rsidRPr="00276160">
        <w:rPr>
          <w:szCs w:val="24"/>
        </w:rPr>
        <w:t>September,</w:t>
      </w:r>
      <w:proofErr w:type="gramEnd"/>
      <w:r w:rsidRPr="00276160">
        <w:rPr>
          <w:szCs w:val="24"/>
        </w:rPr>
        <w:t xml:space="preserve"> 2018. </w:t>
      </w:r>
      <w:hyperlink r:id="rId31" w:history="1">
        <w:r w:rsidRPr="00276160">
          <w:rPr>
            <w:color w:val="0000FF"/>
            <w:szCs w:val="24"/>
            <w:u w:val="single"/>
          </w:rPr>
          <w:t>https://www.epa.gov/indoor-air-quality-iaq/ozone-generators-are-sold-air-cleaners</w:t>
        </w:r>
      </w:hyperlink>
    </w:p>
    <w:p w14:paraId="2864D1DD" w14:textId="61D8BCE2" w:rsidR="005F2430" w:rsidRDefault="005F2430" w:rsidP="002111F3">
      <w:pPr>
        <w:pStyle w:val="References"/>
        <w:sectPr w:rsidR="005F2430" w:rsidSect="00C51720">
          <w:footerReference w:type="default" r:id="rId32"/>
          <w:footerReference w:type="first" r:id="rId33"/>
          <w:pgSz w:w="12240" w:h="15840"/>
          <w:pgMar w:top="1440" w:right="1440" w:bottom="1440" w:left="1440" w:header="720" w:footer="533" w:gutter="0"/>
          <w:pgNumType w:start="0"/>
          <w:cols w:space="720"/>
          <w:titlePg/>
          <w:docGrid w:linePitch="326"/>
        </w:sectPr>
      </w:pPr>
    </w:p>
    <w:p w14:paraId="3E967574" w14:textId="77777777" w:rsidR="0094686B" w:rsidRPr="0094686B" w:rsidRDefault="0094686B" w:rsidP="0094686B">
      <w:pPr>
        <w:ind w:firstLine="720"/>
        <w:jc w:val="center"/>
        <w:rPr>
          <w:b/>
          <w:sz w:val="28"/>
        </w:rPr>
      </w:pPr>
      <w:r w:rsidRPr="0094686B">
        <w:rPr>
          <w:b/>
          <w:sz w:val="28"/>
        </w:rPr>
        <w:t>Figure 1</w:t>
      </w:r>
    </w:p>
    <w:p w14:paraId="2D24B736" w14:textId="77777777" w:rsidR="0094686B" w:rsidRPr="0094686B" w:rsidRDefault="0094686B" w:rsidP="0094686B">
      <w:pPr>
        <w:ind w:firstLine="720"/>
        <w:jc w:val="center"/>
        <w:rPr>
          <w:b/>
        </w:rPr>
      </w:pPr>
    </w:p>
    <w:p w14:paraId="749564D0" w14:textId="77777777" w:rsidR="0094686B" w:rsidRPr="0094686B" w:rsidRDefault="0094686B" w:rsidP="0094686B">
      <w:pPr>
        <w:ind w:firstLine="720"/>
        <w:jc w:val="center"/>
        <w:rPr>
          <w:b/>
        </w:rPr>
      </w:pPr>
      <w:r w:rsidRPr="0094686B">
        <w:rPr>
          <w:b/>
        </w:rPr>
        <w:t>Unit Ventilator (Univent)</w:t>
      </w:r>
    </w:p>
    <w:p w14:paraId="2249635E" w14:textId="77777777" w:rsidR="0094686B" w:rsidRPr="0094686B" w:rsidRDefault="0094686B" w:rsidP="0094686B">
      <w:pPr>
        <w:rPr>
          <w:b/>
        </w:rPr>
      </w:pPr>
    </w:p>
    <w:p w14:paraId="7475E4E3" w14:textId="77777777" w:rsidR="0094686B" w:rsidRPr="0094686B" w:rsidRDefault="0094686B" w:rsidP="0094686B">
      <w:pPr>
        <w:rPr>
          <w:b/>
        </w:rPr>
      </w:pPr>
    </w:p>
    <w:p w14:paraId="69DACD33" w14:textId="77777777" w:rsidR="0094686B" w:rsidRPr="0094686B" w:rsidRDefault="0094686B" w:rsidP="0094686B">
      <w:pPr>
        <w:rPr>
          <w:b/>
        </w:rPr>
      </w:pPr>
    </w:p>
    <w:p w14:paraId="09FF1DBC" w14:textId="26990AEB" w:rsidR="0094686B" w:rsidRPr="0094686B" w:rsidRDefault="0094686B" w:rsidP="0094686B">
      <w:pPr>
        <w:jc w:val="center"/>
      </w:pPr>
      <w:r w:rsidRPr="0094686B">
        <w:rPr>
          <w:b/>
          <w:noProof/>
        </w:rPr>
        <mc:AlternateContent>
          <mc:Choice Requires="wps">
            <w:drawing>
              <wp:anchor distT="0" distB="0" distL="114300" distR="114300" simplePos="0" relativeHeight="251658259" behindDoc="0" locked="0" layoutInCell="0" allowOverlap="1" wp14:anchorId="047191EA" wp14:editId="439C7726">
                <wp:simplePos x="0" y="0"/>
                <wp:positionH relativeFrom="column">
                  <wp:posOffset>1508760</wp:posOffset>
                </wp:positionH>
                <wp:positionV relativeFrom="paragraph">
                  <wp:posOffset>6350</wp:posOffset>
                </wp:positionV>
                <wp:extent cx="182880" cy="457200"/>
                <wp:effectExtent l="0" t="0" r="26670" b="19050"/>
                <wp:wrapNone/>
                <wp:docPr id="361" name="Rectangl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457200"/>
                        </a:xfrm>
                        <a:prstGeom prst="rect">
                          <a:avLst/>
                        </a:prstGeom>
                        <a:blipFill dpi="0" rotWithShape="0">
                          <a:blip r:embed="rId34"/>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E6040" id="Rectangle 361" o:spid="_x0000_s1026" style="position:absolute;margin-left:118.8pt;margin-top:.5pt;width:14.4pt;height:36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" o:allowincell="f">
                <v:fill r:id="rId35" o:title="" recolor="t" type="tile"/>
              </v:rect>
            </w:pict>
          </mc:Fallback>
        </mc:AlternateContent>
      </w:r>
    </w:p>
    <w:p w14:paraId="1B24609C" w14:textId="77777777" w:rsidR="0094686B" w:rsidRPr="0094686B" w:rsidRDefault="0094686B" w:rsidP="0094686B">
      <w:pPr>
        <w:rPr>
          <w:sz w:val="20"/>
        </w:rPr>
      </w:pPr>
    </w:p>
    <w:p w14:paraId="5D9AF3B2" w14:textId="08105B92" w:rsidR="0094686B" w:rsidRPr="0094686B" w:rsidRDefault="0094686B" w:rsidP="0094686B">
      <w:pPr>
        <w:rPr>
          <w:sz w:val="20"/>
        </w:rPr>
      </w:pPr>
      <w:r w:rsidRPr="0094686B">
        <w:rPr>
          <w:noProof/>
          <w:sz w:val="20"/>
        </w:rPr>
        <mc:AlternateContent>
          <mc:Choice Requires="wps">
            <w:drawing>
              <wp:anchor distT="0" distB="0" distL="114300" distR="114300" simplePos="0" relativeHeight="251658258" behindDoc="0" locked="0" layoutInCell="0" allowOverlap="1" wp14:anchorId="13F76832" wp14:editId="16FF158C">
                <wp:simplePos x="0" y="0"/>
                <wp:positionH relativeFrom="column">
                  <wp:posOffset>1600200</wp:posOffset>
                </wp:positionH>
                <wp:positionV relativeFrom="paragraph">
                  <wp:posOffset>121920</wp:posOffset>
                </wp:positionV>
                <wp:extent cx="91440" cy="1463040"/>
                <wp:effectExtent l="0" t="0" r="0" b="0"/>
                <wp:wrapNone/>
                <wp:docPr id="360" name="Rectangl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14630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F163F" id="Rectangle 360" o:spid="_x0000_s1026" style="position:absolute;margin-left:126pt;margin-top:9.6pt;width:7.2pt;height:115.2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" o:allowincell="f"/>
            </w:pict>
          </mc:Fallback>
        </mc:AlternateContent>
      </w:r>
    </w:p>
    <w:p w14:paraId="1C83E841" w14:textId="77777777" w:rsidR="0094686B" w:rsidRPr="0094686B" w:rsidRDefault="0094686B" w:rsidP="0094686B">
      <w:pPr>
        <w:rPr>
          <w:sz w:val="20"/>
        </w:rPr>
      </w:pPr>
    </w:p>
    <w:p w14:paraId="0B71D15F" w14:textId="77777777" w:rsidR="0094686B" w:rsidRPr="0094686B" w:rsidRDefault="0094686B" w:rsidP="0094686B">
      <w:pPr>
        <w:rPr>
          <w:sz w:val="20"/>
        </w:rPr>
      </w:pPr>
    </w:p>
    <w:p w14:paraId="2879CF21" w14:textId="77777777" w:rsidR="0094686B" w:rsidRPr="0094686B" w:rsidRDefault="0094686B" w:rsidP="0094686B">
      <w:pPr>
        <w:rPr>
          <w:sz w:val="20"/>
        </w:rPr>
      </w:pPr>
    </w:p>
    <w:p w14:paraId="640BDF81" w14:textId="77777777" w:rsidR="0094686B" w:rsidRPr="0094686B" w:rsidRDefault="0094686B" w:rsidP="0094686B">
      <w:pPr>
        <w:rPr>
          <w:sz w:val="20"/>
        </w:rPr>
      </w:pPr>
    </w:p>
    <w:p w14:paraId="368A52BF" w14:textId="77777777" w:rsidR="0094686B" w:rsidRPr="0094686B" w:rsidRDefault="0094686B" w:rsidP="0094686B">
      <w:pPr>
        <w:rPr>
          <w:sz w:val="20"/>
        </w:rPr>
      </w:pPr>
    </w:p>
    <w:p w14:paraId="73953F07" w14:textId="77777777" w:rsidR="0094686B" w:rsidRPr="0094686B" w:rsidRDefault="0094686B" w:rsidP="0094686B">
      <w:pPr>
        <w:rPr>
          <w:sz w:val="20"/>
        </w:rPr>
      </w:pPr>
    </w:p>
    <w:p w14:paraId="3F9FE0FC" w14:textId="77777777" w:rsidR="0094686B" w:rsidRPr="0094686B" w:rsidRDefault="0094686B" w:rsidP="0094686B">
      <w:pPr>
        <w:rPr>
          <w:sz w:val="20"/>
        </w:rPr>
      </w:pPr>
      <w:r w:rsidRPr="0094686B">
        <w:rPr>
          <w:sz w:val="20"/>
        </w:rPr>
        <w:tab/>
      </w:r>
      <w:r w:rsidRPr="0094686B">
        <w:rPr>
          <w:sz w:val="20"/>
        </w:rPr>
        <w:tab/>
      </w:r>
      <w:r w:rsidRPr="0094686B">
        <w:rPr>
          <w:sz w:val="20"/>
        </w:rPr>
        <w:tab/>
      </w:r>
      <w:r w:rsidRPr="0094686B">
        <w:rPr>
          <w:sz w:val="20"/>
        </w:rPr>
        <w:tab/>
      </w:r>
      <w:r w:rsidRPr="0094686B">
        <w:rPr>
          <w:sz w:val="20"/>
        </w:rPr>
        <w:tab/>
        <w:t xml:space="preserve">     Mixed Air</w:t>
      </w:r>
    </w:p>
    <w:p w14:paraId="7386FDAF" w14:textId="77777777" w:rsidR="0094686B" w:rsidRPr="0094686B" w:rsidRDefault="0094686B" w:rsidP="0094686B">
      <w:pPr>
        <w:rPr>
          <w:sz w:val="20"/>
        </w:rPr>
      </w:pPr>
    </w:p>
    <w:p w14:paraId="1CBF101F" w14:textId="77777777" w:rsidR="0094686B" w:rsidRPr="0094686B" w:rsidRDefault="0094686B" w:rsidP="0094686B">
      <w:pPr>
        <w:rPr>
          <w:sz w:val="20"/>
        </w:rPr>
      </w:pPr>
    </w:p>
    <w:p w14:paraId="68DA3E51" w14:textId="7025CC81" w:rsidR="0094686B" w:rsidRPr="0094686B" w:rsidRDefault="0094686B" w:rsidP="0094686B">
      <w:pPr>
        <w:rPr>
          <w:sz w:val="20"/>
        </w:rPr>
      </w:pPr>
      <w:r w:rsidRPr="0094686B">
        <w:rPr>
          <w:noProof/>
          <w:sz w:val="20"/>
        </w:rPr>
        <mc:AlternateContent>
          <mc:Choice Requires="wps">
            <w:drawing>
              <wp:anchor distT="0" distB="0" distL="114300" distR="114300" simplePos="0" relativeHeight="251658285" behindDoc="0" locked="0" layoutInCell="0" allowOverlap="1" wp14:anchorId="156503C2" wp14:editId="52EA58A0">
                <wp:simplePos x="0" y="0"/>
                <wp:positionH relativeFrom="column">
                  <wp:posOffset>2880360</wp:posOffset>
                </wp:positionH>
                <wp:positionV relativeFrom="paragraph">
                  <wp:posOffset>0</wp:posOffset>
                </wp:positionV>
                <wp:extent cx="91440" cy="640080"/>
                <wp:effectExtent l="0" t="0" r="0" b="0"/>
                <wp:wrapNone/>
                <wp:docPr id="359" name="Arrow: Up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640080"/>
                        </a:xfrm>
                        <a:prstGeom prst="upArrow">
                          <a:avLst>
                            <a:gd name="adj1" fmla="val 50000"/>
                            <a:gd name="adj2" fmla="val 1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2EACC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359" o:spid="_x0000_s1026" type="#_x0000_t68" style="position:absolute;margin-left:226.8pt;margin-top:0;width:7.2pt;height:50.4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" o:allowincell="f"/>
            </w:pict>
          </mc:Fallback>
        </mc:AlternateContent>
      </w:r>
      <w:r w:rsidRPr="0094686B">
        <w:rPr>
          <w:noProof/>
          <w:sz w:val="20"/>
        </w:rPr>
        <mc:AlternateContent>
          <mc:Choice Requires="wps">
            <w:drawing>
              <wp:anchor distT="0" distB="0" distL="114300" distR="114300" simplePos="0" relativeHeight="251658284" behindDoc="0" locked="0" layoutInCell="0" allowOverlap="1" wp14:anchorId="5F4DE8CA" wp14:editId="0356D7E2">
                <wp:simplePos x="0" y="0"/>
                <wp:positionH relativeFrom="column">
                  <wp:posOffset>2697480</wp:posOffset>
                </wp:positionH>
                <wp:positionV relativeFrom="paragraph">
                  <wp:posOffset>0</wp:posOffset>
                </wp:positionV>
                <wp:extent cx="91440" cy="640080"/>
                <wp:effectExtent l="0" t="0" r="0" b="0"/>
                <wp:wrapNone/>
                <wp:docPr id="358" name="Arrow: Up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640080"/>
                        </a:xfrm>
                        <a:prstGeom prst="upArrow">
                          <a:avLst>
                            <a:gd name="adj1" fmla="val 50000"/>
                            <a:gd name="adj2" fmla="val 1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66AE5" id="Arrow: Up 358" o:spid="_x0000_s1026" type="#_x0000_t68" style="position:absolute;margin-left:212.4pt;margin-top:0;width:7.2pt;height:50.4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" o:allowincell="f"/>
            </w:pict>
          </mc:Fallback>
        </mc:AlternateContent>
      </w:r>
      <w:r w:rsidRPr="0094686B">
        <w:rPr>
          <w:noProof/>
          <w:sz w:val="20"/>
        </w:rPr>
        <mc:AlternateContent>
          <mc:Choice Requires="wps">
            <w:drawing>
              <wp:anchor distT="0" distB="0" distL="114300" distR="114300" simplePos="0" relativeHeight="251658283" behindDoc="0" locked="0" layoutInCell="0" allowOverlap="1" wp14:anchorId="4AE879E1" wp14:editId="35A49FD7">
                <wp:simplePos x="0" y="0"/>
                <wp:positionH relativeFrom="column">
                  <wp:posOffset>2514600</wp:posOffset>
                </wp:positionH>
                <wp:positionV relativeFrom="paragraph">
                  <wp:posOffset>0</wp:posOffset>
                </wp:positionV>
                <wp:extent cx="91440" cy="640080"/>
                <wp:effectExtent l="0" t="0" r="0" b="0"/>
                <wp:wrapNone/>
                <wp:docPr id="357" name="Arrow: Up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640080"/>
                        </a:xfrm>
                        <a:prstGeom prst="upArrow">
                          <a:avLst>
                            <a:gd name="adj1" fmla="val 50000"/>
                            <a:gd name="adj2" fmla="val 1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A08990" id="Arrow: Up 357" o:spid="_x0000_s1026" type="#_x0000_t68" style="position:absolute;margin-left:198pt;margin-top:0;width:7.2pt;height:50.4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" o:allowincell="f"/>
            </w:pict>
          </mc:Fallback>
        </mc:AlternateContent>
      </w:r>
      <w:r w:rsidRPr="0094686B">
        <w:rPr>
          <w:noProof/>
          <w:sz w:val="20"/>
        </w:rPr>
        <mc:AlternateContent>
          <mc:Choice Requires="wps">
            <w:drawing>
              <wp:anchor distT="0" distB="0" distL="114300" distR="114300" simplePos="0" relativeHeight="251658282" behindDoc="0" locked="0" layoutInCell="0" allowOverlap="1" wp14:anchorId="5398872D" wp14:editId="0794D16D">
                <wp:simplePos x="0" y="0"/>
                <wp:positionH relativeFrom="column">
                  <wp:posOffset>2331720</wp:posOffset>
                </wp:positionH>
                <wp:positionV relativeFrom="paragraph">
                  <wp:posOffset>0</wp:posOffset>
                </wp:positionV>
                <wp:extent cx="91440" cy="640080"/>
                <wp:effectExtent l="0" t="0" r="0" b="0"/>
                <wp:wrapNone/>
                <wp:docPr id="356" name="Arrow: Up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640080"/>
                        </a:xfrm>
                        <a:prstGeom prst="upArrow">
                          <a:avLst>
                            <a:gd name="adj1" fmla="val 50000"/>
                            <a:gd name="adj2" fmla="val 1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1A550" id="Arrow: Up 356" o:spid="_x0000_s1026" type="#_x0000_t68" style="position:absolute;margin-left:183.6pt;margin-top:0;width:7.2pt;height:50.4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" o:allowincell="f"/>
            </w:pict>
          </mc:Fallback>
        </mc:AlternateContent>
      </w:r>
      <w:r w:rsidRPr="0094686B">
        <w:rPr>
          <w:noProof/>
          <w:sz w:val="20"/>
        </w:rPr>
        <mc:AlternateContent>
          <mc:Choice Requires="wps">
            <w:drawing>
              <wp:anchor distT="0" distB="0" distL="114300" distR="114300" simplePos="0" relativeHeight="251658257" behindDoc="0" locked="0" layoutInCell="0" allowOverlap="1" wp14:anchorId="1D86AC68" wp14:editId="7332FFA9">
                <wp:simplePos x="0" y="0"/>
                <wp:positionH relativeFrom="column">
                  <wp:posOffset>1508760</wp:posOffset>
                </wp:positionH>
                <wp:positionV relativeFrom="paragraph">
                  <wp:posOffset>91440</wp:posOffset>
                </wp:positionV>
                <wp:extent cx="182880" cy="2743200"/>
                <wp:effectExtent l="0" t="0" r="0" b="0"/>
                <wp:wrapNone/>
                <wp:docPr id="355" name="Rectangle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743200"/>
                        </a:xfrm>
                        <a:prstGeom prst="rect">
                          <a:avLst/>
                        </a:prstGeom>
                        <a:blipFill dpi="0" rotWithShape="0">
                          <a:blip r:embed="rId34"/>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75E9CD" id="Rectangle 355" o:spid="_x0000_s1026" style="position:absolute;margin-left:118.8pt;margin-top:7.2pt;width:14.4pt;height:3in;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" o:allowincell="f">
                <v:fill r:id="rId36" o:title="" recolor="t" type="tile"/>
              </v:rect>
            </w:pict>
          </mc:Fallback>
        </mc:AlternateContent>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p>
    <w:p w14:paraId="17958717" w14:textId="407A3B2E" w:rsidR="0094686B" w:rsidRPr="0094686B" w:rsidRDefault="0094686B" w:rsidP="0094686B">
      <w:pPr>
        <w:rPr>
          <w:sz w:val="20"/>
        </w:rPr>
      </w:pPr>
      <w:r w:rsidRPr="0094686B">
        <w:rPr>
          <w:noProof/>
          <w:sz w:val="20"/>
        </w:rPr>
        <mc:AlternateContent>
          <mc:Choice Requires="wps">
            <w:drawing>
              <wp:anchor distT="0" distB="0" distL="114300" distR="114300" simplePos="0" relativeHeight="251658251" behindDoc="0" locked="0" layoutInCell="0" allowOverlap="1" wp14:anchorId="5290CA34" wp14:editId="0686F806">
                <wp:simplePos x="0" y="0"/>
                <wp:positionH relativeFrom="column">
                  <wp:posOffset>3063240</wp:posOffset>
                </wp:positionH>
                <wp:positionV relativeFrom="paragraph">
                  <wp:posOffset>122555</wp:posOffset>
                </wp:positionV>
                <wp:extent cx="549275" cy="90805"/>
                <wp:effectExtent l="0" t="0" r="0" b="0"/>
                <wp:wrapNone/>
                <wp:docPr id="354" name="Straight Connector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9275" cy="90805"/>
                        </a:xfrm>
                        <a:prstGeom prst="line">
                          <a:avLst/>
                        </a:prstGeom>
                        <a:noFill/>
                        <a:ln w="25400">
                          <a:solidFill>
                            <a:srgbClr val="000000"/>
                          </a:solidFill>
                          <a:round/>
                          <a:headEnd type="none" w="sm" len="sm"/>
                          <a:tailEnd type="oval"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D9B51FE" id="Straight Connector 354" o:spid="_x0000_s1026" style="position:absolute;flip:x;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1.2pt,9.65pt" to="284.4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" o:allowincell="f" strokeweight="2pt">
                <v:stroke startarrowwidth="narrow" startarrowlength="short" endarrow="oval" endarrowwidth="narrow" endarrowlength="short"/>
              </v:line>
            </w:pict>
          </mc:Fallback>
        </mc:AlternateContent>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t>Air Diffuser</w:t>
      </w:r>
    </w:p>
    <w:p w14:paraId="5E6C32C7" w14:textId="61FA2EDF" w:rsidR="0094686B" w:rsidRPr="0094686B" w:rsidRDefault="0094686B" w:rsidP="0094686B">
      <w:pPr>
        <w:rPr>
          <w:sz w:val="20"/>
        </w:rPr>
      </w:pPr>
      <w:r w:rsidRPr="0094686B">
        <w:rPr>
          <w:noProof/>
          <w:sz w:val="20"/>
        </w:rPr>
        <mc:AlternateContent>
          <mc:Choice Requires="wps">
            <w:drawing>
              <wp:anchor distT="0" distB="0" distL="114300" distR="114300" simplePos="0" relativeHeight="251658243" behindDoc="0" locked="0" layoutInCell="0" allowOverlap="1" wp14:anchorId="17A9FE1E" wp14:editId="02E5BAF3">
                <wp:simplePos x="0" y="0"/>
                <wp:positionH relativeFrom="column">
                  <wp:posOffset>2240280</wp:posOffset>
                </wp:positionH>
                <wp:positionV relativeFrom="paragraph">
                  <wp:posOffset>60960</wp:posOffset>
                </wp:positionV>
                <wp:extent cx="822960" cy="153670"/>
                <wp:effectExtent l="0" t="0" r="0" b="0"/>
                <wp:wrapNone/>
                <wp:docPr id="353" name="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153670"/>
                        </a:xfrm>
                        <a:prstGeom prst="rect">
                          <a:avLst/>
                        </a:prstGeom>
                        <a:pattFill prst="dkVert">
                          <a:fgClr>
                            <a:srgbClr val="000000"/>
                          </a:fgClr>
                          <a:bgClr>
                            <a:srgbClr val="FFFFFF"/>
                          </a:bgClr>
                        </a:pattFill>
                        <a:ln w="254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522DF7" id="Rectangle 353" o:spid="_x0000_s1026" style="position:absolute;margin-left:176.4pt;margin-top:4.8pt;width:64.8pt;height:12.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" o:allowincell="f" fillcolor="black" strokeweight="2pt">
                <v:fill r:id="rId37" o:title="" type="pattern"/>
              </v:rect>
            </w:pict>
          </mc:Fallback>
        </mc:AlternateContent>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p>
    <w:p w14:paraId="77E4E9AF" w14:textId="40EB3245" w:rsidR="0094686B" w:rsidRPr="0094686B" w:rsidRDefault="0094686B" w:rsidP="0094686B">
      <w:pPr>
        <w:rPr>
          <w:sz w:val="20"/>
        </w:rPr>
      </w:pPr>
      <w:r w:rsidRPr="0094686B">
        <w:rPr>
          <w:noProof/>
          <w:sz w:val="20"/>
        </w:rPr>
        <mc:AlternateContent>
          <mc:Choice Requires="wps">
            <w:drawing>
              <wp:anchor distT="0" distB="0" distL="114300" distR="114300" simplePos="0" relativeHeight="251658261" behindDoc="0" locked="0" layoutInCell="0" allowOverlap="1" wp14:anchorId="6F86747A" wp14:editId="4241BBAB">
                <wp:simplePos x="0" y="0"/>
                <wp:positionH relativeFrom="column">
                  <wp:posOffset>2240280</wp:posOffset>
                </wp:positionH>
                <wp:positionV relativeFrom="paragraph">
                  <wp:posOffset>0</wp:posOffset>
                </wp:positionV>
                <wp:extent cx="0" cy="182880"/>
                <wp:effectExtent l="0" t="0" r="0" b="0"/>
                <wp:wrapNone/>
                <wp:docPr id="352" name="Straight Connector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EF5545" id="Straight Connector 352" o:spid="_x0000_s1026" style="position:absolute;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4pt,0" to="176.4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" o:allowincell="f" strokeweight="2.25pt"/>
            </w:pict>
          </mc:Fallback>
        </mc:AlternateContent>
      </w:r>
      <w:r w:rsidRPr="0094686B">
        <w:rPr>
          <w:noProof/>
          <w:sz w:val="20"/>
        </w:rPr>
        <mc:AlternateContent>
          <mc:Choice Requires="wps">
            <w:drawing>
              <wp:anchor distT="0" distB="0" distL="114300" distR="114300" simplePos="0" relativeHeight="251658240" behindDoc="0" locked="0" layoutInCell="0" allowOverlap="1" wp14:anchorId="142F5346" wp14:editId="6EC95C39">
                <wp:simplePos x="0" y="0"/>
                <wp:positionH relativeFrom="column">
                  <wp:posOffset>1691640</wp:posOffset>
                </wp:positionH>
                <wp:positionV relativeFrom="paragraph">
                  <wp:posOffset>0</wp:posOffset>
                </wp:positionV>
                <wp:extent cx="1463675" cy="3108960"/>
                <wp:effectExtent l="0" t="0" r="0" b="0"/>
                <wp:wrapNone/>
                <wp:docPr id="351" name="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675" cy="310896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30DC02" id="Rectangle 351" o:spid="_x0000_s1026" style="position:absolute;margin-left:133.2pt;margin-top:0;width:115.25pt;height:244.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" o:allowincell="f" filled="f" strokeweight="2pt"/>
            </w:pict>
          </mc:Fallback>
        </mc:AlternateContent>
      </w:r>
      <w:r w:rsidRPr="0094686B">
        <w:rPr>
          <w:noProof/>
          <w:sz w:val="20"/>
        </w:rPr>
        <mc:AlternateContent>
          <mc:Choice Requires="wps">
            <w:drawing>
              <wp:anchor distT="0" distB="0" distL="114300" distR="114300" simplePos="0" relativeHeight="251658263" behindDoc="0" locked="0" layoutInCell="0" allowOverlap="1" wp14:anchorId="769A6E15" wp14:editId="3DE3E407">
                <wp:simplePos x="0" y="0"/>
                <wp:positionH relativeFrom="column">
                  <wp:posOffset>3063240</wp:posOffset>
                </wp:positionH>
                <wp:positionV relativeFrom="paragraph">
                  <wp:posOffset>0</wp:posOffset>
                </wp:positionV>
                <wp:extent cx="0" cy="822960"/>
                <wp:effectExtent l="0" t="0" r="0" b="0"/>
                <wp:wrapNone/>
                <wp:docPr id="350" name="Straight Connector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29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FD9797" id="Straight Connector 350" o:spid="_x0000_s1026" style="position:absolute;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1.2pt,0" to="241.2pt,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" o:allowincell="f" strokeweight="2.25pt"/>
            </w:pict>
          </mc:Fallback>
        </mc:AlternateContent>
      </w:r>
    </w:p>
    <w:p w14:paraId="23E5E645" w14:textId="42869EB0" w:rsidR="0094686B" w:rsidRPr="0094686B" w:rsidRDefault="0094686B" w:rsidP="0094686B">
      <w:pPr>
        <w:rPr>
          <w:sz w:val="20"/>
        </w:rPr>
      </w:pPr>
      <w:r w:rsidRPr="0094686B">
        <w:rPr>
          <w:b/>
          <w:noProof/>
          <w:sz w:val="28"/>
        </w:rPr>
        <mc:AlternateContent>
          <mc:Choice Requires="wps">
            <w:drawing>
              <wp:anchor distT="0" distB="0" distL="114300" distR="114300" simplePos="0" relativeHeight="251658260" behindDoc="0" locked="0" layoutInCell="0" allowOverlap="1" wp14:anchorId="1D7E0AAD" wp14:editId="6AAFBAFB">
                <wp:simplePos x="0" y="0"/>
                <wp:positionH relativeFrom="column">
                  <wp:posOffset>1691640</wp:posOffset>
                </wp:positionH>
                <wp:positionV relativeFrom="paragraph">
                  <wp:posOffset>30480</wp:posOffset>
                </wp:positionV>
                <wp:extent cx="1371600" cy="1280160"/>
                <wp:effectExtent l="0" t="0" r="0" b="0"/>
                <wp:wrapNone/>
                <wp:docPr id="349" name="Circle: Hollow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280160"/>
                        </a:xfrm>
                        <a:prstGeom prst="donut">
                          <a:avLst>
                            <a:gd name="adj" fmla="val 25862"/>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349267"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349" o:spid="_x0000_s1026" type="#_x0000_t23" style="position:absolute;margin-left:133.2pt;margin-top:2.4pt;width:108pt;height:100.8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" o:allowincell="f" adj="5214" filled="f" strokeweight="2pt"/>
            </w:pict>
          </mc:Fallback>
        </mc:AlternateContent>
      </w:r>
    </w:p>
    <w:p w14:paraId="45BFBD1B" w14:textId="77777777" w:rsidR="0094686B" w:rsidRPr="0094686B" w:rsidRDefault="0094686B" w:rsidP="0094686B">
      <w:pPr>
        <w:rPr>
          <w:sz w:val="20"/>
        </w:rPr>
      </w:pPr>
    </w:p>
    <w:p w14:paraId="67C69F0E" w14:textId="77777777" w:rsidR="0094686B" w:rsidRPr="0094686B" w:rsidRDefault="0094686B" w:rsidP="0094686B">
      <w:pPr>
        <w:rPr>
          <w:sz w:val="28"/>
        </w:rPr>
      </w:pPr>
      <w:r w:rsidRPr="0094686B">
        <w:rPr>
          <w:b/>
          <w:sz w:val="28"/>
        </w:rPr>
        <w:t>Outdoors</w:t>
      </w:r>
      <w:r w:rsidRPr="0094686B">
        <w:rPr>
          <w:b/>
          <w:sz w:val="28"/>
        </w:rPr>
        <w:tab/>
      </w:r>
      <w:r w:rsidRPr="0094686B">
        <w:rPr>
          <w:b/>
          <w:sz w:val="28"/>
        </w:rPr>
        <w:tab/>
      </w:r>
      <w:r w:rsidRPr="0094686B">
        <w:rPr>
          <w:b/>
          <w:sz w:val="28"/>
        </w:rPr>
        <w:tab/>
      </w:r>
      <w:r w:rsidRPr="0094686B">
        <w:rPr>
          <w:b/>
          <w:sz w:val="28"/>
        </w:rPr>
        <w:tab/>
      </w:r>
      <w:r w:rsidRPr="0094686B">
        <w:rPr>
          <w:b/>
          <w:sz w:val="28"/>
        </w:rPr>
        <w:tab/>
      </w:r>
      <w:r w:rsidRPr="0094686B">
        <w:rPr>
          <w:b/>
          <w:sz w:val="28"/>
        </w:rPr>
        <w:tab/>
      </w:r>
      <w:r w:rsidRPr="0094686B">
        <w:rPr>
          <w:b/>
          <w:sz w:val="28"/>
        </w:rPr>
        <w:tab/>
      </w:r>
      <w:r w:rsidRPr="0094686B">
        <w:rPr>
          <w:b/>
          <w:sz w:val="28"/>
        </w:rPr>
        <w:tab/>
        <w:t>Indoors</w:t>
      </w:r>
    </w:p>
    <w:p w14:paraId="49D0CBA7" w14:textId="77777777" w:rsidR="0094686B" w:rsidRPr="0094686B" w:rsidRDefault="0094686B" w:rsidP="0094686B">
      <w:pPr>
        <w:rPr>
          <w:sz w:val="20"/>
        </w:rPr>
      </w:pPr>
    </w:p>
    <w:p w14:paraId="6A21B143" w14:textId="77777777" w:rsidR="0094686B" w:rsidRPr="0094686B" w:rsidRDefault="0094686B" w:rsidP="0094686B">
      <w:pPr>
        <w:rPr>
          <w:sz w:val="20"/>
        </w:rPr>
      </w:pPr>
      <w:r w:rsidRPr="0094686B">
        <w:rPr>
          <w:sz w:val="20"/>
        </w:rPr>
        <w:tab/>
      </w:r>
      <w:r w:rsidRPr="0094686B">
        <w:rPr>
          <w:sz w:val="20"/>
        </w:rPr>
        <w:tab/>
      </w:r>
      <w:r w:rsidRPr="0094686B">
        <w:rPr>
          <w:sz w:val="20"/>
        </w:rPr>
        <w:tab/>
      </w:r>
      <w:r w:rsidRPr="0094686B">
        <w:rPr>
          <w:sz w:val="20"/>
        </w:rPr>
        <w:tab/>
        <w:t xml:space="preserve">             Fan</w:t>
      </w:r>
    </w:p>
    <w:p w14:paraId="299A5140" w14:textId="77777777" w:rsidR="0094686B" w:rsidRPr="0094686B" w:rsidRDefault="0094686B" w:rsidP="0094686B">
      <w:pPr>
        <w:rPr>
          <w:sz w:val="20"/>
        </w:rPr>
      </w:pPr>
    </w:p>
    <w:p w14:paraId="202BCC09" w14:textId="77777777" w:rsidR="0094686B" w:rsidRPr="0094686B" w:rsidRDefault="0094686B" w:rsidP="0094686B">
      <w:pPr>
        <w:rPr>
          <w:sz w:val="20"/>
        </w:rPr>
      </w:pP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p>
    <w:p w14:paraId="4B3F2932" w14:textId="77777777" w:rsidR="0094686B" w:rsidRPr="0094686B" w:rsidRDefault="0094686B" w:rsidP="0094686B">
      <w:pPr>
        <w:ind w:left="5040" w:firstLine="720"/>
        <w:rPr>
          <w:sz w:val="20"/>
        </w:rPr>
      </w:pPr>
      <w:r w:rsidRPr="0094686B">
        <w:rPr>
          <w:sz w:val="20"/>
        </w:rPr>
        <w:t>Heating/Cooling Coil</w:t>
      </w:r>
      <w:r w:rsidRPr="0094686B">
        <w:rPr>
          <w:noProof/>
          <w:sz w:val="20"/>
        </w:rPr>
        <w:t xml:space="preserve"> </w:t>
      </w:r>
    </w:p>
    <w:p w14:paraId="511C3848" w14:textId="57DB6D9C" w:rsidR="0094686B" w:rsidRPr="0094686B" w:rsidRDefault="0094686B" w:rsidP="0094686B">
      <w:pPr>
        <w:rPr>
          <w:sz w:val="20"/>
        </w:rPr>
      </w:pPr>
      <w:r w:rsidRPr="0094686B">
        <w:rPr>
          <w:noProof/>
          <w:sz w:val="20"/>
        </w:rPr>
        <mc:AlternateContent>
          <mc:Choice Requires="wps">
            <w:drawing>
              <wp:anchor distT="0" distB="0" distL="114300" distR="114300" simplePos="0" relativeHeight="251658254" behindDoc="0" locked="0" layoutInCell="0" allowOverlap="1" wp14:anchorId="076C49D2" wp14:editId="72A5123C">
                <wp:simplePos x="0" y="0"/>
                <wp:positionH relativeFrom="column">
                  <wp:posOffset>3154680</wp:posOffset>
                </wp:positionH>
                <wp:positionV relativeFrom="paragraph">
                  <wp:posOffset>30480</wp:posOffset>
                </wp:positionV>
                <wp:extent cx="731520" cy="365760"/>
                <wp:effectExtent l="0" t="0" r="0" b="0"/>
                <wp:wrapNone/>
                <wp:docPr id="348" name="Straight Connector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1520" cy="365760"/>
                        </a:xfrm>
                        <a:prstGeom prst="line">
                          <a:avLst/>
                        </a:prstGeom>
                        <a:noFill/>
                        <a:ln w="25400">
                          <a:solidFill>
                            <a:srgbClr val="000000"/>
                          </a:solidFill>
                          <a:round/>
                          <a:headEnd type="none" w="sm" len="sm"/>
                          <a:tailEnd type="oval"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5B124AE" id="Straight Connector 348" o:spid="_x0000_s1026" style="position:absolute;flip:x;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4pt,2.4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" o:allowincell="f" strokeweight="2pt">
                <v:stroke startarrowwidth="narrow" startarrowlength="short" endarrow="oval" endarrowwidth="narrow" endarrowlength="short"/>
              </v:line>
            </w:pict>
          </mc:Fallback>
        </mc:AlternateContent>
      </w:r>
      <w:r w:rsidRPr="0094686B">
        <w:rPr>
          <w:noProof/>
          <w:sz w:val="20"/>
        </w:rPr>
        <mc:AlternateContent>
          <mc:Choice Requires="wps">
            <w:drawing>
              <wp:anchor distT="0" distB="0" distL="114300" distR="114300" simplePos="0" relativeHeight="251658255" behindDoc="0" locked="0" layoutInCell="0" allowOverlap="1" wp14:anchorId="6058AEE4" wp14:editId="41B98CF2">
                <wp:simplePos x="0" y="0"/>
                <wp:positionH relativeFrom="column">
                  <wp:posOffset>2189480</wp:posOffset>
                </wp:positionH>
                <wp:positionV relativeFrom="paragraph">
                  <wp:posOffset>-467360</wp:posOffset>
                </wp:positionV>
                <wp:extent cx="466090" cy="1461770"/>
                <wp:effectExtent l="0" t="0" r="0" b="0"/>
                <wp:wrapNone/>
                <wp:docPr id="347" name="Parallelogram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327418">
                          <a:off x="0" y="0"/>
                          <a:ext cx="466090" cy="1461770"/>
                        </a:xfrm>
                        <a:prstGeom prst="parallelogram">
                          <a:avLst>
                            <a:gd name="adj" fmla="val 52546"/>
                          </a:avLst>
                        </a:prstGeom>
                        <a:solidFill>
                          <a:srgbClr val="969696"/>
                        </a:solidFill>
                        <a:ln w="38100">
                          <a:solidFill>
                            <a:srgbClr val="333333"/>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48B219"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347" o:spid="_x0000_s1026" type="#_x0000_t7" style="position:absolute;margin-left:172.4pt;margin-top:-36.8pt;width:36.7pt;height:115.1pt;rotation:5759066fd;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" o:allowincell="f" adj="11350" fillcolor="#969696" strokecolor="#333" strokeweight="3pt">
                <v:stroke dashstyle="dash"/>
              </v:shape>
            </w:pict>
          </mc:Fallback>
        </mc:AlternateContent>
      </w:r>
    </w:p>
    <w:p w14:paraId="42A8092F" w14:textId="77777777" w:rsidR="0094686B" w:rsidRPr="0094686B" w:rsidRDefault="0094686B" w:rsidP="0094686B">
      <w:pPr>
        <w:rPr>
          <w:sz w:val="20"/>
        </w:rPr>
      </w:pPr>
    </w:p>
    <w:p w14:paraId="4375208C" w14:textId="29578A99" w:rsidR="0094686B" w:rsidRPr="0094686B" w:rsidRDefault="0094686B" w:rsidP="0094686B">
      <w:pPr>
        <w:rPr>
          <w:sz w:val="20"/>
        </w:rPr>
      </w:pPr>
      <w:r w:rsidRPr="0094686B">
        <w:rPr>
          <w:noProof/>
          <w:sz w:val="20"/>
        </w:rPr>
        <mc:AlternateContent>
          <mc:Choice Requires="wps">
            <w:drawing>
              <wp:anchor distT="0" distB="0" distL="114300" distR="114300" simplePos="0" relativeHeight="251658279" behindDoc="0" locked="0" layoutInCell="0" allowOverlap="1" wp14:anchorId="453A441C" wp14:editId="0660F137">
                <wp:simplePos x="0" y="0"/>
                <wp:positionH relativeFrom="column">
                  <wp:posOffset>1874520</wp:posOffset>
                </wp:positionH>
                <wp:positionV relativeFrom="paragraph">
                  <wp:posOffset>91440</wp:posOffset>
                </wp:positionV>
                <wp:extent cx="91440" cy="182880"/>
                <wp:effectExtent l="0" t="0" r="0" b="0"/>
                <wp:wrapNone/>
                <wp:docPr id="345" name="Arrow: Up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264401">
                          <a:off x="0" y="0"/>
                          <a:ext cx="91440" cy="182880"/>
                        </a:xfrm>
                        <a:prstGeom prst="up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E4B85" id="Arrow: Up 345" o:spid="_x0000_s1026" type="#_x0000_t68" style="position:absolute;margin-left:147.6pt;margin-top:7.2pt;width:7.2pt;height:14.4pt;rotation:3565596fd;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" o:allowincell="f"/>
            </w:pict>
          </mc:Fallback>
        </mc:AlternateContent>
      </w:r>
      <w:r w:rsidRPr="0094686B">
        <w:rPr>
          <w:sz w:val="20"/>
        </w:rPr>
        <w:tab/>
      </w:r>
      <w:r w:rsidRPr="0094686B">
        <w:rPr>
          <w:sz w:val="20"/>
        </w:rPr>
        <w:tab/>
      </w:r>
    </w:p>
    <w:p w14:paraId="7F6E77D8" w14:textId="6884D6FF" w:rsidR="0094686B" w:rsidRPr="0094686B" w:rsidRDefault="0094686B" w:rsidP="0094686B">
      <w:pPr>
        <w:rPr>
          <w:sz w:val="20"/>
        </w:rPr>
      </w:pPr>
      <w:r w:rsidRPr="0094686B">
        <w:rPr>
          <w:noProof/>
          <w:sz w:val="20"/>
        </w:rPr>
        <mc:AlternateContent>
          <mc:Choice Requires="wps">
            <w:drawing>
              <wp:anchor distT="0" distB="0" distL="114300" distR="114300" simplePos="0" relativeHeight="251658278" behindDoc="0" locked="0" layoutInCell="0" allowOverlap="1" wp14:anchorId="6753B37F" wp14:editId="50128187">
                <wp:simplePos x="0" y="0"/>
                <wp:positionH relativeFrom="column">
                  <wp:posOffset>2011680</wp:posOffset>
                </wp:positionH>
                <wp:positionV relativeFrom="paragraph">
                  <wp:posOffset>-15240</wp:posOffset>
                </wp:positionV>
                <wp:extent cx="91440" cy="182880"/>
                <wp:effectExtent l="0" t="0" r="0" b="0"/>
                <wp:wrapNone/>
                <wp:docPr id="344" name="Arrow: Up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25138">
                          <a:off x="0" y="0"/>
                          <a:ext cx="91440" cy="182880"/>
                        </a:xfrm>
                        <a:prstGeom prst="up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B2A84" id="Arrow: Up 344" o:spid="_x0000_s1026" type="#_x0000_t68" style="position:absolute;margin-left:158.4pt;margin-top:-1.2pt;width:7.2pt;height:14.4pt;rotation:3304257fd;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" o:allowincell="f"/>
            </w:pict>
          </mc:Fallback>
        </mc:AlternateContent>
      </w:r>
      <w:r w:rsidRPr="0094686B">
        <w:rPr>
          <w:noProof/>
          <w:sz w:val="20"/>
        </w:rPr>
        <mc:AlternateContent>
          <mc:Choice Requires="wps">
            <w:drawing>
              <wp:anchor distT="0" distB="0" distL="114300" distR="114300" simplePos="0" relativeHeight="251658281" behindDoc="0" locked="0" layoutInCell="0" allowOverlap="1" wp14:anchorId="1119FA5D" wp14:editId="70FFFADF">
                <wp:simplePos x="0" y="0"/>
                <wp:positionH relativeFrom="column">
                  <wp:posOffset>2743200</wp:posOffset>
                </wp:positionH>
                <wp:positionV relativeFrom="paragraph">
                  <wp:posOffset>-15240</wp:posOffset>
                </wp:positionV>
                <wp:extent cx="91440" cy="182880"/>
                <wp:effectExtent l="0" t="0" r="0" b="0"/>
                <wp:wrapNone/>
                <wp:docPr id="343" name="Arrow: Up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13588">
                          <a:off x="0" y="0"/>
                          <a:ext cx="91440" cy="182880"/>
                        </a:xfrm>
                        <a:prstGeom prst="up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6551D" id="Arrow: Up 343" o:spid="_x0000_s1026" type="#_x0000_t68" style="position:absolute;margin-left:3in;margin-top:-1.2pt;width:7.2pt;height:14.4pt;rotation:-2963962fd;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" o:allowincell="f"/>
            </w:pict>
          </mc:Fallback>
        </mc:AlternateContent>
      </w:r>
      <w:r w:rsidRPr="0094686B">
        <w:rPr>
          <w:noProof/>
          <w:sz w:val="20"/>
        </w:rPr>
        <mc:AlternateContent>
          <mc:Choice Requires="wps">
            <w:drawing>
              <wp:anchor distT="0" distB="0" distL="114300" distR="114300" simplePos="0" relativeHeight="251658280" behindDoc="0" locked="0" layoutInCell="0" allowOverlap="1" wp14:anchorId="2CA6727D" wp14:editId="27482D42">
                <wp:simplePos x="0" y="0"/>
                <wp:positionH relativeFrom="column">
                  <wp:posOffset>2606040</wp:posOffset>
                </wp:positionH>
                <wp:positionV relativeFrom="paragraph">
                  <wp:posOffset>30480</wp:posOffset>
                </wp:positionV>
                <wp:extent cx="91440" cy="182880"/>
                <wp:effectExtent l="0" t="0" r="0" b="0"/>
                <wp:wrapNone/>
                <wp:docPr id="342" name="Arrow: Up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81512">
                          <a:off x="0" y="0"/>
                          <a:ext cx="91440" cy="182880"/>
                        </a:xfrm>
                        <a:prstGeom prst="up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F3331" id="Arrow: Up 342" o:spid="_x0000_s1026" type="#_x0000_t68" style="position:absolute;margin-left:205.2pt;margin-top:2.4pt;width:7.2pt;height:14.4pt;rotation:-3038153fd;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" o:allowincell="f"/>
            </w:pict>
          </mc:Fallback>
        </mc:AlternateContent>
      </w:r>
      <w:r w:rsidRPr="0094686B">
        <w:rPr>
          <w:noProof/>
          <w:sz w:val="20"/>
        </w:rPr>
        <mc:AlternateContent>
          <mc:Choice Requires="wps">
            <w:drawing>
              <wp:anchor distT="0" distB="0" distL="114300" distR="114300" simplePos="0" relativeHeight="251658252" behindDoc="0" locked="0" layoutInCell="0" allowOverlap="1" wp14:anchorId="088301CD" wp14:editId="16FCF45A">
                <wp:simplePos x="0" y="0"/>
                <wp:positionH relativeFrom="column">
                  <wp:posOffset>2423160</wp:posOffset>
                </wp:positionH>
                <wp:positionV relativeFrom="paragraph">
                  <wp:posOffset>125095</wp:posOffset>
                </wp:positionV>
                <wp:extent cx="1189355" cy="179705"/>
                <wp:effectExtent l="0" t="0" r="0" b="0"/>
                <wp:wrapNone/>
                <wp:docPr id="341" name="Straight Connector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9355" cy="179705"/>
                        </a:xfrm>
                        <a:prstGeom prst="line">
                          <a:avLst/>
                        </a:prstGeom>
                        <a:noFill/>
                        <a:ln w="25400">
                          <a:solidFill>
                            <a:srgbClr val="000000"/>
                          </a:solidFill>
                          <a:round/>
                          <a:headEnd type="none" w="sm" len="sm"/>
                          <a:tailEnd type="oval"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5D9D34E" id="Straight Connector 341" o:spid="_x0000_s1026" style="position:absolute;flip:x;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8pt,9.85pt" to="284.4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" o:allowincell="f" strokeweight="2pt">
                <v:stroke startarrowwidth="narrow" startarrowlength="short" endarrow="oval" endarrowwidth="narrow" endarrowlength="short"/>
              </v:line>
            </w:pict>
          </mc:Fallback>
        </mc:AlternateContent>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t>Air Mixing Plenum</w:t>
      </w:r>
    </w:p>
    <w:p w14:paraId="4BF88344" w14:textId="77777777" w:rsidR="0094686B" w:rsidRPr="0094686B" w:rsidRDefault="0094686B" w:rsidP="0094686B">
      <w:pPr>
        <w:rPr>
          <w:sz w:val="20"/>
        </w:rPr>
      </w:pPr>
      <w:r w:rsidRPr="0094686B">
        <w:rPr>
          <w:sz w:val="20"/>
        </w:rPr>
        <w:tab/>
      </w:r>
      <w:r w:rsidRPr="0094686B">
        <w:rPr>
          <w:sz w:val="20"/>
        </w:rPr>
        <w:tab/>
      </w:r>
    </w:p>
    <w:p w14:paraId="17D0B3D4" w14:textId="43ED947C" w:rsidR="0094686B" w:rsidRPr="0094686B" w:rsidRDefault="0094686B" w:rsidP="0094686B">
      <w:pPr>
        <w:rPr>
          <w:sz w:val="20"/>
        </w:rPr>
      </w:pPr>
      <w:r w:rsidRPr="0094686B">
        <w:rPr>
          <w:noProof/>
          <w:sz w:val="20"/>
        </w:rPr>
        <mc:AlternateContent>
          <mc:Choice Requires="wps">
            <w:drawing>
              <wp:anchor distT="0" distB="0" distL="114300" distR="114300" simplePos="0" relativeHeight="251658250" behindDoc="0" locked="0" layoutInCell="0" allowOverlap="1" wp14:anchorId="24E8C787" wp14:editId="0136DD17">
                <wp:simplePos x="0" y="0"/>
                <wp:positionH relativeFrom="column">
                  <wp:posOffset>3154680</wp:posOffset>
                </wp:positionH>
                <wp:positionV relativeFrom="paragraph">
                  <wp:posOffset>91440</wp:posOffset>
                </wp:positionV>
                <wp:extent cx="457200" cy="0"/>
                <wp:effectExtent l="0" t="0" r="0" b="0"/>
                <wp:wrapNone/>
                <wp:docPr id="340" name="Straight Connector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0"/>
                        </a:xfrm>
                        <a:prstGeom prst="line">
                          <a:avLst/>
                        </a:prstGeom>
                        <a:noFill/>
                        <a:ln w="25400">
                          <a:solidFill>
                            <a:srgbClr val="000000"/>
                          </a:solidFill>
                          <a:round/>
                          <a:headEnd type="oval"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AEA6946" id="Straight Connector 340" o:spid="_x0000_s1026" style="position:absolute;flip:y;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4pt,7.2pt" to="284.4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" o:allowincell="f" strokeweight="2pt">
                <v:stroke startarrow="oval" startarrowwidth="narrow" startarrowlength="short" endarrowwidth="narrow" endarrowlength="short"/>
              </v:line>
            </w:pict>
          </mc:Fallback>
        </mc:AlternateContent>
      </w:r>
      <w:r w:rsidRPr="0094686B">
        <w:rPr>
          <w:noProof/>
          <w:sz w:val="20"/>
        </w:rPr>
        <mc:AlternateContent>
          <mc:Choice Requires="wps">
            <w:drawing>
              <wp:anchor distT="0" distB="0" distL="114300" distR="114300" simplePos="0" relativeHeight="251658277" behindDoc="0" locked="0" layoutInCell="0" allowOverlap="1" wp14:anchorId="113B4669" wp14:editId="30CC7E45">
                <wp:simplePos x="0" y="0"/>
                <wp:positionH relativeFrom="column">
                  <wp:posOffset>2971800</wp:posOffset>
                </wp:positionH>
                <wp:positionV relativeFrom="paragraph">
                  <wp:posOffset>0</wp:posOffset>
                </wp:positionV>
                <wp:extent cx="91440" cy="274320"/>
                <wp:effectExtent l="0" t="0" r="0" b="0"/>
                <wp:wrapNone/>
                <wp:docPr id="339" name="Arrow: Up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274320"/>
                        </a:xfrm>
                        <a:prstGeom prst="up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58D82" id="Arrow: Up 339" o:spid="_x0000_s1026" type="#_x0000_t68" style="position:absolute;margin-left:234pt;margin-top:0;width:7.2pt;height:21.6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" o:allowincell="f"/>
            </w:pict>
          </mc:Fallback>
        </mc:AlternateContent>
      </w:r>
      <w:r w:rsidRPr="0094686B">
        <w:rPr>
          <w:noProof/>
          <w:sz w:val="20"/>
        </w:rPr>
        <mc:AlternateContent>
          <mc:Choice Requires="wps">
            <w:drawing>
              <wp:anchor distT="0" distB="0" distL="114300" distR="114300" simplePos="0" relativeHeight="251658276" behindDoc="0" locked="0" layoutInCell="0" allowOverlap="1" wp14:anchorId="2A08DEBF" wp14:editId="3014D869">
                <wp:simplePos x="0" y="0"/>
                <wp:positionH relativeFrom="column">
                  <wp:posOffset>2148840</wp:posOffset>
                </wp:positionH>
                <wp:positionV relativeFrom="paragraph">
                  <wp:posOffset>0</wp:posOffset>
                </wp:positionV>
                <wp:extent cx="91440" cy="274320"/>
                <wp:effectExtent l="0" t="0" r="0" b="0"/>
                <wp:wrapNone/>
                <wp:docPr id="338" name="Arrow: Up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274320"/>
                        </a:xfrm>
                        <a:prstGeom prst="up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F3DA5" id="Arrow: Up 338" o:spid="_x0000_s1026" type="#_x0000_t68" style="position:absolute;margin-left:169.2pt;margin-top:0;width:7.2pt;height:21.6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" o:allowincell="f"/>
            </w:pict>
          </mc:Fallback>
        </mc:AlternateContent>
      </w:r>
      <w:r w:rsidRPr="0094686B">
        <w:rPr>
          <w:noProof/>
          <w:sz w:val="20"/>
        </w:rPr>
        <mc:AlternateContent>
          <mc:Choice Requires="wps">
            <w:drawing>
              <wp:anchor distT="0" distB="0" distL="114300" distR="114300" simplePos="0" relativeHeight="251658275" behindDoc="0" locked="0" layoutInCell="0" allowOverlap="1" wp14:anchorId="31560C7F" wp14:editId="2ABF1418">
                <wp:simplePos x="0" y="0"/>
                <wp:positionH relativeFrom="column">
                  <wp:posOffset>2788920</wp:posOffset>
                </wp:positionH>
                <wp:positionV relativeFrom="paragraph">
                  <wp:posOffset>0</wp:posOffset>
                </wp:positionV>
                <wp:extent cx="91440" cy="274320"/>
                <wp:effectExtent l="0" t="0" r="0" b="0"/>
                <wp:wrapNone/>
                <wp:docPr id="337" name="Arrow: Up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274320"/>
                        </a:xfrm>
                        <a:prstGeom prst="up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BFB29" id="Arrow: Up 337" o:spid="_x0000_s1026" type="#_x0000_t68" style="position:absolute;margin-left:219.6pt;margin-top:0;width:7.2pt;height:21.6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" o:allowincell="f"/>
            </w:pict>
          </mc:Fallback>
        </mc:AlternateContent>
      </w:r>
      <w:r w:rsidRPr="0094686B">
        <w:rPr>
          <w:noProof/>
          <w:sz w:val="20"/>
        </w:rPr>
        <mc:AlternateContent>
          <mc:Choice Requires="wps">
            <w:drawing>
              <wp:anchor distT="0" distB="0" distL="114300" distR="114300" simplePos="0" relativeHeight="251658274" behindDoc="0" locked="0" layoutInCell="0" allowOverlap="1" wp14:anchorId="4D2A2613" wp14:editId="7F7293AD">
                <wp:simplePos x="0" y="0"/>
                <wp:positionH relativeFrom="column">
                  <wp:posOffset>2606040</wp:posOffset>
                </wp:positionH>
                <wp:positionV relativeFrom="paragraph">
                  <wp:posOffset>0</wp:posOffset>
                </wp:positionV>
                <wp:extent cx="91440" cy="274320"/>
                <wp:effectExtent l="0" t="0" r="0" b="0"/>
                <wp:wrapNone/>
                <wp:docPr id="336" name="Arrow: Up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274320"/>
                        </a:xfrm>
                        <a:prstGeom prst="up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564F92" id="Arrow: Up 336" o:spid="_x0000_s1026" type="#_x0000_t68" style="position:absolute;margin-left:205.2pt;margin-top:0;width:7.2pt;height:21.6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" o:allowincell="f"/>
            </w:pict>
          </mc:Fallback>
        </mc:AlternateContent>
      </w:r>
      <w:r w:rsidRPr="0094686B">
        <w:rPr>
          <w:noProof/>
          <w:sz w:val="20"/>
        </w:rPr>
        <mc:AlternateContent>
          <mc:Choice Requires="wps">
            <w:drawing>
              <wp:anchor distT="0" distB="0" distL="114300" distR="114300" simplePos="0" relativeHeight="251658273" behindDoc="0" locked="0" layoutInCell="0" allowOverlap="1" wp14:anchorId="65037ABF" wp14:editId="699849D2">
                <wp:simplePos x="0" y="0"/>
                <wp:positionH relativeFrom="column">
                  <wp:posOffset>1783080</wp:posOffset>
                </wp:positionH>
                <wp:positionV relativeFrom="paragraph">
                  <wp:posOffset>0</wp:posOffset>
                </wp:positionV>
                <wp:extent cx="91440" cy="274320"/>
                <wp:effectExtent l="0" t="0" r="0" b="0"/>
                <wp:wrapNone/>
                <wp:docPr id="335" name="Arrow: Up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274320"/>
                        </a:xfrm>
                        <a:prstGeom prst="up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C97066" id="Arrow: Up 335" o:spid="_x0000_s1026" type="#_x0000_t68" style="position:absolute;margin-left:140.4pt;margin-top:0;width:7.2pt;height:21.6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" o:allowincell="f"/>
            </w:pict>
          </mc:Fallback>
        </mc:AlternateContent>
      </w:r>
      <w:r w:rsidRPr="0094686B">
        <w:rPr>
          <w:noProof/>
          <w:sz w:val="20"/>
        </w:rPr>
        <mc:AlternateContent>
          <mc:Choice Requires="wps">
            <w:drawing>
              <wp:anchor distT="0" distB="0" distL="114300" distR="114300" simplePos="0" relativeHeight="251658272" behindDoc="0" locked="0" layoutInCell="0" allowOverlap="1" wp14:anchorId="5188D50A" wp14:editId="1254EA2A">
                <wp:simplePos x="0" y="0"/>
                <wp:positionH relativeFrom="column">
                  <wp:posOffset>1965960</wp:posOffset>
                </wp:positionH>
                <wp:positionV relativeFrom="paragraph">
                  <wp:posOffset>0</wp:posOffset>
                </wp:positionV>
                <wp:extent cx="91440" cy="274320"/>
                <wp:effectExtent l="0" t="0" r="0" b="0"/>
                <wp:wrapNone/>
                <wp:docPr id="334" name="Arrow: Up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274320"/>
                        </a:xfrm>
                        <a:prstGeom prst="up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D3806" id="Arrow: Up 334" o:spid="_x0000_s1026" type="#_x0000_t68" style="position:absolute;margin-left:154.8pt;margin-top:0;width:7.2pt;height:21.6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" o:allowincell="f"/>
            </w:pict>
          </mc:Fallback>
        </mc:AlternateContent>
      </w:r>
      <w:r w:rsidRPr="0094686B">
        <w:rPr>
          <w:noProof/>
          <w:sz w:val="20"/>
        </w:rPr>
        <mc:AlternateContent>
          <mc:Choice Requires="wps">
            <w:drawing>
              <wp:anchor distT="0" distB="0" distL="114300" distR="114300" simplePos="0" relativeHeight="251658244" behindDoc="0" locked="0" layoutInCell="0" allowOverlap="1" wp14:anchorId="0961D0CE" wp14:editId="5EA7FDCF">
                <wp:simplePos x="0" y="0"/>
                <wp:positionH relativeFrom="column">
                  <wp:posOffset>1691640</wp:posOffset>
                </wp:positionH>
                <wp:positionV relativeFrom="paragraph">
                  <wp:posOffset>91440</wp:posOffset>
                </wp:positionV>
                <wp:extent cx="1463675" cy="92075"/>
                <wp:effectExtent l="0" t="0" r="0" b="0"/>
                <wp:wrapNone/>
                <wp:docPr id="333"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675" cy="92075"/>
                        </a:xfrm>
                        <a:prstGeom prst="rect">
                          <a:avLst/>
                        </a:prstGeom>
                        <a:pattFill prst="pct10">
                          <a:fgClr>
                            <a:srgbClr val="000000"/>
                          </a:fgClr>
                          <a:bgClr>
                            <a:srgbClr val="FFFFFF"/>
                          </a:bgClr>
                        </a:pattFill>
                        <a:ln w="254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1A10A6" id="Rectangle 333" o:spid="_x0000_s1026" style="position:absolute;margin-left:133.2pt;margin-top:7.2pt;width:115.25pt;height:7.2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" o:allowincell="f" fillcolor="black" strokeweight="2pt">
                <v:fill r:id="rId38" o:title="" type="pattern"/>
              </v:rect>
            </w:pict>
          </mc:Fallback>
        </mc:AlternateContent>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t>Filter</w:t>
      </w:r>
    </w:p>
    <w:p w14:paraId="3C8F839D" w14:textId="2EDC236F" w:rsidR="0094686B" w:rsidRPr="0094686B" w:rsidRDefault="0094686B" w:rsidP="0094686B">
      <w:pPr>
        <w:rPr>
          <w:sz w:val="20"/>
        </w:rPr>
      </w:pPr>
      <w:r w:rsidRPr="0094686B">
        <w:rPr>
          <w:noProof/>
          <w:sz w:val="20"/>
        </w:rPr>
        <mc:AlternateContent>
          <mc:Choice Requires="wps">
            <w:drawing>
              <wp:anchor distT="0" distB="0" distL="114300" distR="114300" simplePos="0" relativeHeight="251658245" behindDoc="0" locked="0" layoutInCell="0" allowOverlap="1" wp14:anchorId="08941F18" wp14:editId="6DC0E303">
                <wp:simplePos x="0" y="0"/>
                <wp:positionH relativeFrom="column">
                  <wp:posOffset>3246120</wp:posOffset>
                </wp:positionH>
                <wp:positionV relativeFrom="paragraph">
                  <wp:posOffset>121920</wp:posOffset>
                </wp:positionV>
                <wp:extent cx="1006475" cy="635"/>
                <wp:effectExtent l="0" t="0" r="0" b="0"/>
                <wp:wrapNone/>
                <wp:docPr id="332" name="Straight Connector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6475"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5DDC289" id="Straight Connector 332" o:spid="_x0000_s1026" style="position:absolute;flip:x;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pt,9.6pt" to="334.8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" o:allowincell="f">
                <v:stroke startarrowwidth="narrow" startarrowlength="short" endarrow="block" endarrowwidth="narrow" endarrowlength="short"/>
              </v:line>
            </w:pict>
          </mc:Fallback>
        </mc:AlternateContent>
      </w:r>
      <w:r w:rsidRPr="0094686B">
        <w:rPr>
          <w:noProof/>
          <w:sz w:val="20"/>
        </w:rPr>
        <mc:AlternateContent>
          <mc:Choice Requires="wps">
            <w:drawing>
              <wp:anchor distT="0" distB="0" distL="114300" distR="114300" simplePos="0" relativeHeight="251658247" behindDoc="0" locked="0" layoutInCell="0" allowOverlap="1" wp14:anchorId="35798E4C" wp14:editId="1BD1CAC0">
                <wp:simplePos x="0" y="0"/>
                <wp:positionH relativeFrom="column">
                  <wp:posOffset>685800</wp:posOffset>
                </wp:positionH>
                <wp:positionV relativeFrom="paragraph">
                  <wp:posOffset>121920</wp:posOffset>
                </wp:positionV>
                <wp:extent cx="915035" cy="635"/>
                <wp:effectExtent l="0" t="0" r="0" b="0"/>
                <wp:wrapNone/>
                <wp:docPr id="331" name="Straight Connector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5035"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A2EAFA6" id="Straight Connector 331" o:spid="_x0000_s1026" style="position:absolute;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9.6pt" to="126.0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" o:allowincell="f">
                <v:stroke startarrowwidth="narrow" startarrowlength="short" endarrow="block" endarrowwidth="narrow" endarrowlength="short"/>
              </v:line>
            </w:pict>
          </mc:Fallback>
        </mc:AlternateContent>
      </w:r>
      <w:r w:rsidRPr="0094686B">
        <w:rPr>
          <w:noProof/>
          <w:sz w:val="20"/>
        </w:rPr>
        <mc:AlternateContent>
          <mc:Choice Requires="wps">
            <w:drawing>
              <wp:anchor distT="0" distB="0" distL="114300" distR="114300" simplePos="0" relativeHeight="251658242" behindDoc="0" locked="0" layoutInCell="0" allowOverlap="1" wp14:anchorId="1354C464" wp14:editId="5A5BE783">
                <wp:simplePos x="0" y="0"/>
                <wp:positionH relativeFrom="column">
                  <wp:posOffset>3154680</wp:posOffset>
                </wp:positionH>
                <wp:positionV relativeFrom="paragraph">
                  <wp:posOffset>30480</wp:posOffset>
                </wp:positionV>
                <wp:extent cx="92075" cy="640715"/>
                <wp:effectExtent l="0" t="0" r="0" b="0"/>
                <wp:wrapNone/>
                <wp:docPr id="330"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640715"/>
                        </a:xfrm>
                        <a:prstGeom prst="rect">
                          <a:avLst/>
                        </a:prstGeom>
                        <a:pattFill prst="pct40">
                          <a:fgClr>
                            <a:srgbClr val="000000"/>
                          </a:fgClr>
                          <a:bgClr>
                            <a:srgbClr val="FFFFFF"/>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D5E083" id="Rectangle 330" o:spid="_x0000_s1026" style="position:absolute;margin-left:248.4pt;margin-top:2.4pt;width:7.25pt;height:50.4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" o:allowincell="f" fillcolor="black">
                <v:fill r:id="rId39" o:title="" type="pattern"/>
              </v:rect>
            </w:pict>
          </mc:Fallback>
        </mc:AlternateContent>
      </w:r>
      <w:r w:rsidRPr="0094686B">
        <w:rPr>
          <w:noProof/>
          <w:sz w:val="20"/>
        </w:rPr>
        <mc:AlternateContent>
          <mc:Choice Requires="wps">
            <w:drawing>
              <wp:anchor distT="0" distB="0" distL="114300" distR="114300" simplePos="0" relativeHeight="251658241" behindDoc="0" locked="0" layoutInCell="0" allowOverlap="1" wp14:anchorId="35FEEE72" wp14:editId="12CD7C89">
                <wp:simplePos x="0" y="0"/>
                <wp:positionH relativeFrom="column">
                  <wp:posOffset>1600200</wp:posOffset>
                </wp:positionH>
                <wp:positionV relativeFrom="paragraph">
                  <wp:posOffset>30480</wp:posOffset>
                </wp:positionV>
                <wp:extent cx="92075" cy="640715"/>
                <wp:effectExtent l="0" t="0" r="0" b="0"/>
                <wp:wrapNone/>
                <wp:docPr id="329"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640715"/>
                        </a:xfrm>
                        <a:prstGeom prst="rect">
                          <a:avLst/>
                        </a:prstGeom>
                        <a:pattFill prst="pct40">
                          <a:fgClr>
                            <a:srgbClr val="000000"/>
                          </a:fgClr>
                          <a:bgClr>
                            <a:srgbClr val="FFFFFF"/>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B2876" id="Rectangle 329" o:spid="_x0000_s1026" style="position:absolute;margin-left:126pt;margin-top:2.4pt;width:7.25pt;height:50.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" o:allowincell="f" fillcolor="black">
                <v:fill r:id="rId39" o:title="" type="pattern"/>
              </v:rect>
            </w:pict>
          </mc:Fallback>
        </mc:AlternateContent>
      </w:r>
      <w:r w:rsidRPr="0094686B">
        <w:rPr>
          <w:sz w:val="20"/>
        </w:rPr>
        <w:tab/>
      </w:r>
    </w:p>
    <w:p w14:paraId="68B8EF55" w14:textId="6D73E62E" w:rsidR="0094686B" w:rsidRPr="0094686B" w:rsidRDefault="0094686B" w:rsidP="0094686B">
      <w:pPr>
        <w:rPr>
          <w:sz w:val="20"/>
        </w:rPr>
      </w:pPr>
      <w:r w:rsidRPr="0094686B">
        <w:rPr>
          <w:noProof/>
          <w:sz w:val="20"/>
        </w:rPr>
        <mc:AlternateContent>
          <mc:Choice Requires="wps">
            <w:drawing>
              <wp:anchor distT="0" distB="0" distL="114300" distR="114300" simplePos="0" relativeHeight="251658271" behindDoc="0" locked="0" layoutInCell="0" allowOverlap="1" wp14:anchorId="100E5526" wp14:editId="702F557B">
                <wp:simplePos x="0" y="0"/>
                <wp:positionH relativeFrom="column">
                  <wp:posOffset>1691640</wp:posOffset>
                </wp:positionH>
                <wp:positionV relativeFrom="paragraph">
                  <wp:posOffset>60960</wp:posOffset>
                </wp:positionV>
                <wp:extent cx="274320" cy="274320"/>
                <wp:effectExtent l="0" t="0" r="0" b="0"/>
                <wp:wrapNone/>
                <wp:docPr id="328" name="Freeform: Shap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249453" flipH="1">
                          <a:off x="0" y="0"/>
                          <a:ext cx="274320" cy="274320"/>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000000"/>
                        </a:solidFill>
                        <a:ln w="127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BE34C" id="Freeform: Shape 328" o:spid="_x0000_s1026" style="position:absolute;margin-left:133.2pt;margin-top:4.8pt;width:21.6pt;height:21.6pt;rotation:-5733803fd;flip:x;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" o:allowincell="f" path="m21600,6079l15126,r,2912l12427,2912c5564,2912,,7052,,12158r,9442l6474,21600r,-9442c6474,10550,9139,9246,12427,9246r2699,l15126,12158,21600,6079xe" fillcolor="black" strokeweight=".1pt">
                <v:stroke joinstyle="miter"/>
                <v:path o:connecttype="custom" o:connectlocs="192100,0;192100,154407;41110,274320;274320,77203" o:connectangles="270,90,90,0" textboxrect="12427,2912,18227,9246"/>
              </v:shape>
            </w:pict>
          </mc:Fallback>
        </mc:AlternateContent>
      </w:r>
      <w:r w:rsidRPr="0094686B">
        <w:rPr>
          <w:noProof/>
          <w:sz w:val="20"/>
        </w:rPr>
        <mc:AlternateContent>
          <mc:Choice Requires="wps">
            <w:drawing>
              <wp:anchor distT="0" distB="0" distL="114300" distR="114300" simplePos="0" relativeHeight="251658270" behindDoc="0" locked="0" layoutInCell="0" allowOverlap="1" wp14:anchorId="10E53C18" wp14:editId="62EF34FC">
                <wp:simplePos x="0" y="0"/>
                <wp:positionH relativeFrom="column">
                  <wp:posOffset>2880360</wp:posOffset>
                </wp:positionH>
                <wp:positionV relativeFrom="paragraph">
                  <wp:posOffset>60960</wp:posOffset>
                </wp:positionV>
                <wp:extent cx="274320" cy="274320"/>
                <wp:effectExtent l="0" t="0" r="0" b="0"/>
                <wp:wrapNone/>
                <wp:docPr id="327" name="Freeform: Shap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74320" cy="274320"/>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000000"/>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2C7CE6" id="Freeform: Shape 327" o:spid="_x0000_s1026" style="position:absolute;margin-left:226.8pt;margin-top:4.8pt;width:21.6pt;height:21.6pt;rotation:-90;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" o:allowincell="f" path="m21600,6079l15126,r,2912l12427,2912c5564,2912,,7052,,12158r,9442l6474,21600r,-9442c6474,10550,9139,9246,12427,9246r2699,l15126,12158,21600,6079xe" fillcolor="black" strokeweight=".25pt">
                <v:stroke joinstyle="miter"/>
                <v:path o:connecttype="custom" o:connectlocs="192100,0;192100,154407;41110,274320;274320,77203" o:connectangles="270,90,90,0" textboxrect="12427,2912,18227,9246"/>
              </v:shape>
            </w:pict>
          </mc:Fallback>
        </mc:AlternateContent>
      </w:r>
    </w:p>
    <w:p w14:paraId="19C26CCB" w14:textId="3449E61C" w:rsidR="0094686B" w:rsidRPr="0094686B" w:rsidRDefault="0094686B" w:rsidP="0094686B">
      <w:pPr>
        <w:rPr>
          <w:sz w:val="20"/>
        </w:rPr>
      </w:pPr>
      <w:r w:rsidRPr="0094686B">
        <w:rPr>
          <w:noProof/>
          <w:sz w:val="20"/>
        </w:rPr>
        <mc:AlternateContent>
          <mc:Choice Requires="wps">
            <w:drawing>
              <wp:anchor distT="0" distB="0" distL="114300" distR="114300" simplePos="0" relativeHeight="251658246" behindDoc="0" locked="0" layoutInCell="0" allowOverlap="1" wp14:anchorId="453F1B6B" wp14:editId="0DD09791">
                <wp:simplePos x="0" y="0"/>
                <wp:positionH relativeFrom="column">
                  <wp:posOffset>3246120</wp:posOffset>
                </wp:positionH>
                <wp:positionV relativeFrom="paragraph">
                  <wp:posOffset>0</wp:posOffset>
                </wp:positionV>
                <wp:extent cx="1006475" cy="635"/>
                <wp:effectExtent l="0" t="0" r="0" b="0"/>
                <wp:wrapNone/>
                <wp:docPr id="326" name="Straight Connector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6475"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73709B1" id="Straight Connector 326" o:spid="_x0000_s1026" style="position:absolute;flip:x;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pt,0" to="334.8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" o:allowincell="f">
                <v:stroke startarrowwidth="narrow" startarrowlength="short" endarrow="block" endarrowwidth="narrow" endarrowlength="short"/>
              </v:line>
            </w:pict>
          </mc:Fallback>
        </mc:AlternateContent>
      </w:r>
      <w:r w:rsidRPr="0094686B">
        <w:rPr>
          <w:noProof/>
          <w:sz w:val="20"/>
        </w:rPr>
        <mc:AlternateContent>
          <mc:Choice Requires="wps">
            <w:drawing>
              <wp:anchor distT="0" distB="0" distL="114300" distR="114300" simplePos="0" relativeHeight="251658249" behindDoc="0" locked="0" layoutInCell="0" allowOverlap="1" wp14:anchorId="210BA247" wp14:editId="16535E5C">
                <wp:simplePos x="0" y="0"/>
                <wp:positionH relativeFrom="column">
                  <wp:posOffset>685800</wp:posOffset>
                </wp:positionH>
                <wp:positionV relativeFrom="paragraph">
                  <wp:posOffset>0</wp:posOffset>
                </wp:positionV>
                <wp:extent cx="915035" cy="635"/>
                <wp:effectExtent l="0" t="0" r="0" b="0"/>
                <wp:wrapNone/>
                <wp:docPr id="325" name="Straight Connector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5035"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C7B3C96" id="Straight Connector 325" o:spid="_x0000_s1026" style="position:absolute;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0" to="126.0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" o:allowincell="f">
                <v:stroke startarrowwidth="narrow" startarrowlength="short" endarrow="block" endarrowwidth="narrow" endarrowlength="short"/>
              </v:line>
            </w:pict>
          </mc:Fallback>
        </mc:AlternateContent>
      </w:r>
      <w:r w:rsidRPr="0094686B">
        <w:rPr>
          <w:sz w:val="20"/>
        </w:rPr>
        <w:t>Outdoor</w:t>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t>Return</w:t>
      </w:r>
    </w:p>
    <w:p w14:paraId="52D46436" w14:textId="745572F3" w:rsidR="0094686B" w:rsidRPr="0094686B" w:rsidRDefault="0094686B" w:rsidP="0094686B">
      <w:pPr>
        <w:rPr>
          <w:sz w:val="20"/>
        </w:rPr>
      </w:pPr>
      <w:r w:rsidRPr="0094686B">
        <w:rPr>
          <w:noProof/>
          <w:sz w:val="20"/>
        </w:rPr>
        <mc:AlternateContent>
          <mc:Choice Requires="wps">
            <w:drawing>
              <wp:anchor distT="0" distB="0" distL="114300" distR="114300" simplePos="0" relativeHeight="251658269" behindDoc="0" locked="0" layoutInCell="0" allowOverlap="1" wp14:anchorId="565D3F6E" wp14:editId="1757AA3E">
                <wp:simplePos x="0" y="0"/>
                <wp:positionH relativeFrom="column">
                  <wp:posOffset>3246120</wp:posOffset>
                </wp:positionH>
                <wp:positionV relativeFrom="paragraph">
                  <wp:posOffset>30480</wp:posOffset>
                </wp:positionV>
                <wp:extent cx="1005840" cy="0"/>
                <wp:effectExtent l="0" t="0" r="0" b="0"/>
                <wp:wrapNone/>
                <wp:docPr id="324" name="Straight Connecto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5840" cy="0"/>
                        </a:xfrm>
                        <a:prstGeom prst="line">
                          <a:avLst/>
                        </a:prstGeom>
                        <a:noFill/>
                        <a:ln w="9525">
                          <a:solidFill>
                            <a:srgbClr val="000000"/>
                          </a:solidFill>
                          <a:round/>
                          <a:headEnd type="triangl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60A4BC3" id="Straight Connector 324" o:spid="_x0000_s1026" style="position:absolute;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pt,2.4pt" to="334.8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" o:allowincell="f">
                <v:stroke startarrow="block" startarrowwidth="narrow" startarrowlength="short" endarrowwidth="narrow" endarrowlength="short"/>
              </v:line>
            </w:pict>
          </mc:Fallback>
        </mc:AlternateContent>
      </w:r>
      <w:r w:rsidRPr="0094686B">
        <w:rPr>
          <w:noProof/>
          <w:sz w:val="20"/>
        </w:rPr>
        <mc:AlternateContent>
          <mc:Choice Requires="wps">
            <w:drawing>
              <wp:anchor distT="0" distB="0" distL="114300" distR="114300" simplePos="0" relativeHeight="251658266" behindDoc="0" locked="0" layoutInCell="0" allowOverlap="1" wp14:anchorId="52573D4B" wp14:editId="192AD68E">
                <wp:simplePos x="0" y="0"/>
                <wp:positionH relativeFrom="column">
                  <wp:posOffset>2514600</wp:posOffset>
                </wp:positionH>
                <wp:positionV relativeFrom="paragraph">
                  <wp:posOffset>30480</wp:posOffset>
                </wp:positionV>
                <wp:extent cx="640080" cy="91440"/>
                <wp:effectExtent l="0" t="0" r="0" b="0"/>
                <wp:wrapNone/>
                <wp:docPr id="323"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90729">
                          <a:off x="0" y="0"/>
                          <a:ext cx="640080" cy="914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808080">
                                  <a:alpha val="50000"/>
                                </a:srgb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1C7114" id="Rectangle 323" o:spid="_x0000_s1026" style="position:absolute;margin-left:198pt;margin-top:2.4pt;width:50.4pt;height:7.2pt;rotation:2065180fd;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" o:allowincell="f" filled="f" fillcolor="gray" strokeweight="1.5pt">
                <v:fill opacity="32896f"/>
              </v:rect>
            </w:pict>
          </mc:Fallback>
        </mc:AlternateContent>
      </w:r>
      <w:r w:rsidRPr="0094686B">
        <w:rPr>
          <w:noProof/>
          <w:sz w:val="20"/>
        </w:rPr>
        <mc:AlternateContent>
          <mc:Choice Requires="wps">
            <w:drawing>
              <wp:anchor distT="0" distB="0" distL="114300" distR="114300" simplePos="0" relativeHeight="251658248" behindDoc="0" locked="0" layoutInCell="0" allowOverlap="1" wp14:anchorId="77D75A62" wp14:editId="1B75CABF">
                <wp:simplePos x="0" y="0"/>
                <wp:positionH relativeFrom="column">
                  <wp:posOffset>685800</wp:posOffset>
                </wp:positionH>
                <wp:positionV relativeFrom="paragraph">
                  <wp:posOffset>30480</wp:posOffset>
                </wp:positionV>
                <wp:extent cx="915035" cy="635"/>
                <wp:effectExtent l="0" t="0" r="0" b="0"/>
                <wp:wrapNone/>
                <wp:docPr id="322" name="Straight Connector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5035"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F20A1D9" id="Straight Connector 322" o:spid="_x0000_s1026" style="position:absolute;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2.4pt" to="126.0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" o:allowincell="f">
                <v:stroke startarrowwidth="narrow" startarrowlength="short" endarrow="block" endarrowwidth="narrow" endarrowlength="short"/>
              </v:line>
            </w:pict>
          </mc:Fallback>
        </mc:AlternateContent>
      </w:r>
      <w:r w:rsidRPr="0094686B">
        <w:rPr>
          <w:noProof/>
          <w:sz w:val="20"/>
        </w:rPr>
        <mc:AlternateContent>
          <mc:Choice Requires="wps">
            <w:drawing>
              <wp:anchor distT="0" distB="0" distL="114300" distR="114300" simplePos="0" relativeHeight="251658268" behindDoc="0" locked="0" layoutInCell="0" allowOverlap="1" wp14:anchorId="1BB35046" wp14:editId="10EFCDF7">
                <wp:simplePos x="0" y="0"/>
                <wp:positionH relativeFrom="column">
                  <wp:posOffset>1965960</wp:posOffset>
                </wp:positionH>
                <wp:positionV relativeFrom="paragraph">
                  <wp:posOffset>121920</wp:posOffset>
                </wp:positionV>
                <wp:extent cx="274320" cy="365760"/>
                <wp:effectExtent l="0" t="0" r="0" b="0"/>
                <wp:wrapNone/>
                <wp:docPr id="321" name="Straight Connector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4320" cy="365760"/>
                        </a:xfrm>
                        <a:prstGeom prst="line">
                          <a:avLst/>
                        </a:prstGeom>
                        <a:noFill/>
                        <a:ln w="25400">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D979D4" id="Straight Connector 321" o:spid="_x0000_s1026" style="position:absolute;flip:x y;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8pt,9.6pt" to="176.4pt,3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" o:allowincell="f" strokeweight="2pt">
                <v:stroke endarrow="oval"/>
              </v:line>
            </w:pict>
          </mc:Fallback>
        </mc:AlternateContent>
      </w:r>
      <w:r w:rsidRPr="0094686B">
        <w:rPr>
          <w:noProof/>
          <w:sz w:val="20"/>
        </w:rPr>
        <mc:AlternateContent>
          <mc:Choice Requires="wps">
            <w:drawing>
              <wp:anchor distT="0" distB="0" distL="114300" distR="114300" simplePos="0" relativeHeight="251658267" behindDoc="0" locked="0" layoutInCell="0" allowOverlap="1" wp14:anchorId="491B4BD8" wp14:editId="5ABD48A2">
                <wp:simplePos x="0" y="0"/>
                <wp:positionH relativeFrom="column">
                  <wp:posOffset>2606040</wp:posOffset>
                </wp:positionH>
                <wp:positionV relativeFrom="paragraph">
                  <wp:posOffset>121920</wp:posOffset>
                </wp:positionV>
                <wp:extent cx="182880" cy="365760"/>
                <wp:effectExtent l="0" t="0" r="0" b="0"/>
                <wp:wrapNone/>
                <wp:docPr id="320" name="Straight Connector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2880" cy="365760"/>
                        </a:xfrm>
                        <a:prstGeom prst="line">
                          <a:avLst/>
                        </a:prstGeom>
                        <a:noFill/>
                        <a:ln w="25400">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49CC5A" id="Straight Connector 320" o:spid="_x0000_s1026" style="position:absolute;flip:y;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2pt,9.6pt" to="219.6pt,3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" o:allowincell="f" strokeweight="2pt">
                <v:stroke endarrow="oval"/>
              </v:line>
            </w:pict>
          </mc:Fallback>
        </mc:AlternateContent>
      </w:r>
      <w:r w:rsidRPr="0094686B">
        <w:rPr>
          <w:noProof/>
          <w:sz w:val="20"/>
        </w:rPr>
        <mc:AlternateContent>
          <mc:Choice Requires="wps">
            <w:drawing>
              <wp:anchor distT="0" distB="0" distL="114300" distR="114300" simplePos="0" relativeHeight="251658265" behindDoc="0" locked="0" layoutInCell="0" allowOverlap="1" wp14:anchorId="37398313" wp14:editId="2A9848C4">
                <wp:simplePos x="0" y="0"/>
                <wp:positionH relativeFrom="column">
                  <wp:posOffset>1691640</wp:posOffset>
                </wp:positionH>
                <wp:positionV relativeFrom="paragraph">
                  <wp:posOffset>30480</wp:posOffset>
                </wp:positionV>
                <wp:extent cx="572770" cy="91440"/>
                <wp:effectExtent l="0" t="0" r="0" b="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28786">
                          <a:off x="0" y="0"/>
                          <a:ext cx="572770" cy="914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808080">
                                  <a:alpha val="50000"/>
                                </a:srgb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EC3A5C" id="Rectangle 31" o:spid="_x0000_s1026" style="position:absolute;margin-left:133.2pt;margin-top:2.4pt;width:45.1pt;height:7.2pt;rotation:-2106749fd;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" o:allowincell="f" filled="f" fillcolor="gray" strokeweight="1.5pt">
                <v:fill opacity="32896f"/>
              </v:rect>
            </w:pict>
          </mc:Fallback>
        </mc:AlternateContent>
      </w:r>
      <w:r w:rsidRPr="0094686B">
        <w:rPr>
          <w:sz w:val="20"/>
        </w:rPr>
        <w:t>Air</w:t>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r w:rsidRPr="0094686B">
        <w:rPr>
          <w:sz w:val="20"/>
        </w:rPr>
        <w:tab/>
      </w:r>
      <w:proofErr w:type="spellStart"/>
      <w:r w:rsidRPr="0094686B">
        <w:rPr>
          <w:sz w:val="20"/>
        </w:rPr>
        <w:t>Air</w:t>
      </w:r>
      <w:proofErr w:type="spellEnd"/>
    </w:p>
    <w:p w14:paraId="39155BDC" w14:textId="3C67EFF7" w:rsidR="0094686B" w:rsidRPr="0094686B" w:rsidRDefault="0094686B" w:rsidP="0094686B">
      <w:pPr>
        <w:rPr>
          <w:sz w:val="20"/>
        </w:rPr>
      </w:pPr>
      <w:r w:rsidRPr="0094686B">
        <w:rPr>
          <w:noProof/>
          <w:sz w:val="20"/>
        </w:rPr>
        <mc:AlternateContent>
          <mc:Choice Requires="wps">
            <w:drawing>
              <wp:anchor distT="0" distB="0" distL="114300" distR="114300" simplePos="0" relativeHeight="251658256" behindDoc="0" locked="0" layoutInCell="0" allowOverlap="1" wp14:anchorId="34662F11" wp14:editId="2F2C5FD8">
                <wp:simplePos x="0" y="0"/>
                <wp:positionH relativeFrom="column">
                  <wp:posOffset>1508760</wp:posOffset>
                </wp:positionH>
                <wp:positionV relativeFrom="paragraph">
                  <wp:posOffset>60960</wp:posOffset>
                </wp:positionV>
                <wp:extent cx="182880" cy="182880"/>
                <wp:effectExtent l="0" t="0" r="0" b="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blipFill dpi="0" rotWithShape="0">
                          <a:blip r:embed="rId34"/>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0D97ED" id="Rectangle 30" o:spid="_x0000_s1026" style="position:absolute;margin-left:118.8pt;margin-top:4.8pt;width:14.4pt;height:14.4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" o:allowincell="f">
                <v:fill r:id="rId36" o:title="" recolor="t" type="tile"/>
              </v:rect>
            </w:pict>
          </mc:Fallback>
        </mc:AlternateContent>
      </w:r>
    </w:p>
    <w:p w14:paraId="0371E483" w14:textId="77777777" w:rsidR="0094686B" w:rsidRPr="0094686B" w:rsidRDefault="0094686B" w:rsidP="0094686B">
      <w:pPr>
        <w:rPr>
          <w:sz w:val="20"/>
        </w:rPr>
      </w:pPr>
    </w:p>
    <w:p w14:paraId="4358240C" w14:textId="77777777" w:rsidR="0094686B" w:rsidRPr="0094686B" w:rsidRDefault="0094686B" w:rsidP="0094686B">
      <w:pPr>
        <w:rPr>
          <w:sz w:val="20"/>
        </w:rPr>
      </w:pPr>
      <w:r w:rsidRPr="0094686B">
        <w:rPr>
          <w:sz w:val="20"/>
        </w:rPr>
        <w:tab/>
      </w:r>
      <w:r w:rsidRPr="0094686B">
        <w:rPr>
          <w:sz w:val="20"/>
        </w:rPr>
        <w:tab/>
      </w:r>
      <w:r w:rsidRPr="0094686B">
        <w:rPr>
          <w:sz w:val="20"/>
        </w:rPr>
        <w:tab/>
      </w:r>
      <w:r w:rsidRPr="0094686B">
        <w:rPr>
          <w:sz w:val="20"/>
        </w:rPr>
        <w:tab/>
      </w:r>
      <w:r w:rsidRPr="0094686B">
        <w:rPr>
          <w:sz w:val="20"/>
        </w:rPr>
        <w:tab/>
        <w:t>Air</w:t>
      </w:r>
    </w:p>
    <w:p w14:paraId="276BAB84" w14:textId="77777777" w:rsidR="0094686B" w:rsidRPr="0094686B" w:rsidRDefault="0094686B" w:rsidP="0094686B">
      <w:pPr>
        <w:rPr>
          <w:sz w:val="20"/>
        </w:rPr>
      </w:pPr>
      <w:r w:rsidRPr="0094686B">
        <w:rPr>
          <w:sz w:val="20"/>
        </w:rPr>
        <w:tab/>
      </w:r>
      <w:r w:rsidRPr="0094686B">
        <w:rPr>
          <w:sz w:val="20"/>
        </w:rPr>
        <w:tab/>
      </w:r>
      <w:r w:rsidRPr="0094686B">
        <w:rPr>
          <w:sz w:val="20"/>
        </w:rPr>
        <w:tab/>
      </w:r>
      <w:r w:rsidRPr="0094686B">
        <w:rPr>
          <w:sz w:val="20"/>
        </w:rPr>
        <w:tab/>
      </w:r>
      <w:r w:rsidRPr="0094686B">
        <w:rPr>
          <w:sz w:val="20"/>
        </w:rPr>
        <w:tab/>
        <w:t xml:space="preserve">Flow </w:t>
      </w:r>
    </w:p>
    <w:p w14:paraId="689FA18B" w14:textId="77777777" w:rsidR="0094686B" w:rsidRPr="0094686B" w:rsidRDefault="0094686B" w:rsidP="0094686B">
      <w:pPr>
        <w:rPr>
          <w:sz w:val="20"/>
        </w:rPr>
      </w:pPr>
      <w:r w:rsidRPr="0094686B">
        <w:rPr>
          <w:sz w:val="20"/>
        </w:rPr>
        <w:tab/>
      </w:r>
      <w:r w:rsidRPr="0094686B">
        <w:rPr>
          <w:sz w:val="20"/>
        </w:rPr>
        <w:tab/>
      </w:r>
      <w:r w:rsidRPr="0094686B">
        <w:rPr>
          <w:sz w:val="20"/>
        </w:rPr>
        <w:tab/>
      </w:r>
      <w:r w:rsidRPr="0094686B">
        <w:rPr>
          <w:sz w:val="20"/>
        </w:rPr>
        <w:tab/>
      </w:r>
      <w:r w:rsidRPr="0094686B">
        <w:rPr>
          <w:sz w:val="20"/>
        </w:rPr>
        <w:tab/>
        <w:t>Control</w:t>
      </w:r>
    </w:p>
    <w:p w14:paraId="4F055359" w14:textId="77777777" w:rsidR="0094686B" w:rsidRPr="0094686B" w:rsidRDefault="0094686B" w:rsidP="0094686B">
      <w:pPr>
        <w:rPr>
          <w:sz w:val="20"/>
        </w:rPr>
      </w:pPr>
      <w:r w:rsidRPr="0094686B">
        <w:rPr>
          <w:sz w:val="20"/>
        </w:rPr>
        <w:tab/>
      </w:r>
      <w:r w:rsidRPr="0094686B">
        <w:rPr>
          <w:sz w:val="20"/>
        </w:rPr>
        <w:tab/>
      </w:r>
      <w:r w:rsidRPr="0094686B">
        <w:rPr>
          <w:sz w:val="20"/>
        </w:rPr>
        <w:tab/>
      </w:r>
      <w:r w:rsidRPr="0094686B">
        <w:rPr>
          <w:sz w:val="20"/>
        </w:rPr>
        <w:tab/>
      </w:r>
      <w:r w:rsidRPr="0094686B">
        <w:rPr>
          <w:sz w:val="20"/>
        </w:rPr>
        <w:tab/>
        <w:t>Louvers</w:t>
      </w:r>
    </w:p>
    <w:p w14:paraId="3BECF303" w14:textId="3F7536D3" w:rsidR="0094686B" w:rsidRPr="0094686B" w:rsidRDefault="0094686B" w:rsidP="001C7074">
      <w:pPr>
        <w:rPr>
          <w:b/>
          <w:sz w:val="20"/>
        </w:rPr>
      </w:pPr>
      <w:r w:rsidRPr="0094686B">
        <w:rPr>
          <w:noProof/>
          <w:sz w:val="20"/>
        </w:rPr>
        <mc:AlternateContent>
          <mc:Choice Requires="wps">
            <w:drawing>
              <wp:anchor distT="0" distB="0" distL="114300" distR="114300" simplePos="0" relativeHeight="251658287" behindDoc="0" locked="0" layoutInCell="0" allowOverlap="1" wp14:anchorId="4F287DBC" wp14:editId="5465B6BC">
                <wp:simplePos x="0" y="0"/>
                <wp:positionH relativeFrom="column">
                  <wp:posOffset>-45720</wp:posOffset>
                </wp:positionH>
                <wp:positionV relativeFrom="paragraph">
                  <wp:posOffset>60960</wp:posOffset>
                </wp:positionV>
                <wp:extent cx="2286000" cy="1097280"/>
                <wp:effectExtent l="0" t="0" r="0" b="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10972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D4C706" id="Rectangle 29" o:spid="_x0000_s1026" style="position:absolute;margin-left:-3.6pt;margin-top:4.8pt;width:180pt;height:86.4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" o:allowincell="f" filled="f"/>
            </w:pict>
          </mc:Fallback>
        </mc:AlternateContent>
      </w:r>
      <w:r w:rsidRPr="0094686B">
        <w:rPr>
          <w:b/>
          <w:sz w:val="20"/>
        </w:rPr>
        <w:t>Air Flow</w:t>
      </w:r>
    </w:p>
    <w:p w14:paraId="0C339090" w14:textId="77777777" w:rsidR="0094686B" w:rsidRPr="0094686B" w:rsidRDefault="0094686B" w:rsidP="0094686B">
      <w:pPr>
        <w:rPr>
          <w:sz w:val="20"/>
        </w:rPr>
      </w:pPr>
    </w:p>
    <w:p w14:paraId="313D88F4" w14:textId="46E2F1F5" w:rsidR="0094686B" w:rsidRPr="0094686B" w:rsidRDefault="0094686B" w:rsidP="0094686B">
      <w:pPr>
        <w:rPr>
          <w:sz w:val="20"/>
        </w:rPr>
      </w:pPr>
      <w:r w:rsidRPr="0094686B">
        <w:rPr>
          <w:noProof/>
          <w:sz w:val="20"/>
        </w:rPr>
        <mc:AlternateContent>
          <mc:Choice Requires="wps">
            <w:drawing>
              <wp:anchor distT="0" distB="0" distL="114300" distR="114300" simplePos="0" relativeHeight="251658253" behindDoc="0" locked="0" layoutInCell="0" allowOverlap="1" wp14:anchorId="5F6C77FA" wp14:editId="5D203F42">
                <wp:simplePos x="0" y="0"/>
                <wp:positionH relativeFrom="column">
                  <wp:posOffset>320040</wp:posOffset>
                </wp:positionH>
                <wp:positionV relativeFrom="paragraph">
                  <wp:posOffset>121920</wp:posOffset>
                </wp:positionV>
                <wp:extent cx="366395" cy="635"/>
                <wp:effectExtent l="0" t="0" r="0" b="0"/>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6395" cy="635"/>
                        </a:xfrm>
                        <a:prstGeom prst="line">
                          <a:avLst/>
                        </a:prstGeom>
                        <a:noFill/>
                        <a:ln w="12700">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DA586B3" id="Straight Connector 28" o:spid="_x0000_s1026" style="position:absolute;flip:x;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9.6pt" to="54.0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" o:allowincell="f" strokeweight="1pt">
                <v:stroke startarrowwidth="narrow" startarrowlength="short" endarrow="block" endarrowwidth="narrow" endarrowlength="short"/>
              </v:line>
            </w:pict>
          </mc:Fallback>
        </mc:AlternateContent>
      </w:r>
      <w:r w:rsidRPr="0094686B">
        <w:rPr>
          <w:sz w:val="20"/>
        </w:rPr>
        <w:tab/>
      </w:r>
      <w:r w:rsidRPr="0094686B">
        <w:rPr>
          <w:sz w:val="20"/>
        </w:rPr>
        <w:tab/>
      </w:r>
      <w:proofErr w:type="gramStart"/>
      <w:r w:rsidRPr="0094686B">
        <w:rPr>
          <w:sz w:val="20"/>
        </w:rPr>
        <w:t>=  Fresh</w:t>
      </w:r>
      <w:proofErr w:type="gramEnd"/>
      <w:r w:rsidRPr="0094686B">
        <w:rPr>
          <w:sz w:val="20"/>
        </w:rPr>
        <w:t xml:space="preserve"> Air/Return Air</w:t>
      </w:r>
    </w:p>
    <w:p w14:paraId="20BBCBAA" w14:textId="77777777" w:rsidR="0094686B" w:rsidRPr="0094686B" w:rsidRDefault="0094686B" w:rsidP="0094686B">
      <w:pPr>
        <w:rPr>
          <w:sz w:val="20"/>
        </w:rPr>
      </w:pPr>
    </w:p>
    <w:p w14:paraId="5F80F61F" w14:textId="1A7EABB1" w:rsidR="0094686B" w:rsidRDefault="0094686B" w:rsidP="0094686B">
      <w:pPr>
        <w:rPr>
          <w:sz w:val="20"/>
        </w:rPr>
      </w:pPr>
      <w:r w:rsidRPr="0094686B">
        <w:rPr>
          <w:noProof/>
          <w:sz w:val="20"/>
        </w:rPr>
        <mc:AlternateContent>
          <mc:Choice Requires="wps">
            <w:drawing>
              <wp:anchor distT="0" distB="0" distL="114300" distR="114300" simplePos="0" relativeHeight="251658286" behindDoc="0" locked="0" layoutInCell="0" allowOverlap="1" wp14:anchorId="5F439420" wp14:editId="3927B592">
                <wp:simplePos x="0" y="0"/>
                <wp:positionH relativeFrom="column">
                  <wp:posOffset>320040</wp:posOffset>
                </wp:positionH>
                <wp:positionV relativeFrom="paragraph">
                  <wp:posOffset>30480</wp:posOffset>
                </wp:positionV>
                <wp:extent cx="365760" cy="91440"/>
                <wp:effectExtent l="0" t="0" r="0" b="0"/>
                <wp:wrapNone/>
                <wp:docPr id="27" name="Arrow: Left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91440"/>
                        </a:xfrm>
                        <a:prstGeom prst="leftArrow">
                          <a:avLst>
                            <a:gd name="adj1" fmla="val 50000"/>
                            <a:gd name="adj2" fmla="val 1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DBA432"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27" o:spid="_x0000_s1026" type="#_x0000_t66" style="position:absolute;margin-left:25.2pt;margin-top:2.4pt;width:28.8pt;height:7.2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" o:allowincell="f"/>
            </w:pict>
          </mc:Fallback>
        </mc:AlternateContent>
      </w:r>
      <w:r w:rsidRPr="0094686B">
        <w:rPr>
          <w:sz w:val="20"/>
        </w:rPr>
        <w:tab/>
      </w:r>
      <w:r w:rsidRPr="0094686B">
        <w:rPr>
          <w:sz w:val="20"/>
        </w:rPr>
        <w:tab/>
      </w:r>
      <w:proofErr w:type="gramStart"/>
      <w:r w:rsidRPr="0094686B">
        <w:rPr>
          <w:sz w:val="20"/>
        </w:rPr>
        <w:t>=  Mixed</w:t>
      </w:r>
      <w:proofErr w:type="gramEnd"/>
      <w:r w:rsidRPr="0094686B">
        <w:rPr>
          <w:sz w:val="20"/>
        </w:rPr>
        <w:t xml:space="preserve"> Air</w:t>
      </w:r>
    </w:p>
    <w:p w14:paraId="088D7601" w14:textId="35F4A987" w:rsidR="001C7074" w:rsidRDefault="001C7074" w:rsidP="0094686B">
      <w:pPr>
        <w:rPr>
          <w:sz w:val="20"/>
        </w:rPr>
      </w:pPr>
    </w:p>
    <w:p w14:paraId="06187D7B" w14:textId="74929E90" w:rsidR="001C7074" w:rsidRDefault="001C7074" w:rsidP="0094686B">
      <w:pPr>
        <w:rPr>
          <w:sz w:val="20"/>
        </w:rPr>
      </w:pPr>
    </w:p>
    <w:p w14:paraId="37D9F412" w14:textId="74929E90" w:rsidR="001C7074" w:rsidRPr="0094686B" w:rsidRDefault="001C7074" w:rsidP="0094686B">
      <w:pPr>
        <w:rPr>
          <w:sz w:val="20"/>
        </w:rPr>
      </w:pPr>
    </w:p>
    <w:p w14:paraId="53113DED" w14:textId="3AAFD90A" w:rsidR="00DF12BD" w:rsidRDefault="00DF12BD" w:rsidP="0046682A">
      <w:pPr>
        <w:sectPr w:rsidR="00DF12BD" w:rsidSect="00CB03C3">
          <w:pgSz w:w="12240" w:h="15840"/>
          <w:pgMar w:top="1440" w:right="1440" w:bottom="1440" w:left="1440" w:header="720" w:footer="533" w:gutter="0"/>
          <w:cols w:space="720"/>
          <w:titlePg/>
          <w:docGrid w:linePitch="326"/>
        </w:sectPr>
      </w:pPr>
    </w:p>
    <w:p w14:paraId="17654EB5" w14:textId="798479FE" w:rsidR="00014A6E" w:rsidRDefault="0094686B" w:rsidP="00E84359">
      <w:pPr>
        <w:spacing w:line="480" w:lineRule="auto"/>
        <w:rPr>
          <w:rFonts w:eastAsia="Calibri"/>
          <w:b/>
          <w:sz w:val="22"/>
          <w:szCs w:val="22"/>
        </w:rPr>
      </w:pPr>
      <w:r>
        <w:rPr>
          <w:rFonts w:eastAsia="Calibri"/>
          <w:b/>
          <w:sz w:val="22"/>
          <w:szCs w:val="22"/>
        </w:rPr>
        <w:t>Picture 1</w:t>
      </w:r>
    </w:p>
    <w:p w14:paraId="4159578B" w14:textId="5C3F493C" w:rsidR="0094686B" w:rsidRDefault="00014A6E" w:rsidP="00E84359">
      <w:pPr>
        <w:spacing w:line="480" w:lineRule="auto"/>
        <w:jc w:val="center"/>
        <w:rPr>
          <w:rFonts w:eastAsia="Calibri"/>
          <w:b/>
          <w:sz w:val="22"/>
          <w:szCs w:val="22"/>
        </w:rPr>
      </w:pPr>
      <w:r>
        <w:rPr>
          <w:noProof/>
        </w:rPr>
        <w:drawing>
          <wp:inline distT="0" distB="0" distL="0" distR="0" wp14:anchorId="3D252D54" wp14:editId="436D7FC6">
            <wp:extent cx="4389120" cy="3291840"/>
            <wp:effectExtent l="0" t="0" r="0" b="3810"/>
            <wp:docPr id="5" name="Picture 5" descr="Unit ventilator (univent), note items on top and in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Unit ventilator (univent), note items on top and in front"/>
                    <pic:cNvPicPr>
                      <a:picLocks noChangeAspect="1" noChangeArrowheads="1"/>
                    </pic:cNvPicPr>
                  </pic:nvPicPr>
                  <pic:blipFill>
                    <a:blip r:embed="rId40" cstate="screen">
                      <a:extLst>
                        <a:ext uri="{28A0092B-C50C-407E-A947-70E740481C1C}">
                          <a14:useLocalDpi xmlns:a14="http://schemas.microsoft.com/office/drawing/2010/main" val="0"/>
                        </a:ext>
                      </a:extLst>
                    </a:blip>
                    <a:srcRect/>
                    <a:stretch>
                      <a:fillRect/>
                    </a:stretch>
                  </pic:blipFill>
                  <pic:spPr bwMode="auto">
                    <a:xfrm>
                      <a:off x="0" y="0"/>
                      <a:ext cx="4389120" cy="3291840"/>
                    </a:xfrm>
                    <a:prstGeom prst="rect">
                      <a:avLst/>
                    </a:prstGeom>
                    <a:noFill/>
                    <a:ln>
                      <a:noFill/>
                    </a:ln>
                  </pic:spPr>
                </pic:pic>
              </a:graphicData>
            </a:graphic>
          </wp:inline>
        </w:drawing>
      </w:r>
    </w:p>
    <w:p w14:paraId="02E97837" w14:textId="2C50FEBB" w:rsidR="00014A6E" w:rsidRDefault="00014A6E" w:rsidP="00E84359">
      <w:pPr>
        <w:spacing w:line="480" w:lineRule="auto"/>
        <w:jc w:val="center"/>
        <w:rPr>
          <w:rFonts w:eastAsia="Calibri"/>
          <w:b/>
          <w:sz w:val="22"/>
          <w:szCs w:val="22"/>
        </w:rPr>
      </w:pPr>
      <w:r>
        <w:rPr>
          <w:rFonts w:eastAsia="Calibri"/>
          <w:b/>
          <w:sz w:val="22"/>
          <w:szCs w:val="22"/>
        </w:rPr>
        <w:t>Unit ventilator (univent), note items on top and in front</w:t>
      </w:r>
    </w:p>
    <w:p w14:paraId="60483D8E" w14:textId="763C02BA" w:rsidR="00014A6E" w:rsidRPr="00014A6E" w:rsidRDefault="00014A6E" w:rsidP="00E84359">
      <w:pPr>
        <w:spacing w:line="480" w:lineRule="auto"/>
        <w:rPr>
          <w:rFonts w:eastAsia="Calibri"/>
          <w:b/>
          <w:sz w:val="22"/>
          <w:szCs w:val="22"/>
        </w:rPr>
      </w:pPr>
      <w:r>
        <w:rPr>
          <w:rFonts w:eastAsia="Calibri"/>
          <w:b/>
          <w:sz w:val="22"/>
          <w:szCs w:val="22"/>
        </w:rPr>
        <w:t>Picture 2</w:t>
      </w:r>
    </w:p>
    <w:p w14:paraId="0BF38FCF" w14:textId="52D2D3CD" w:rsidR="00014A6E" w:rsidRDefault="00A033F8" w:rsidP="00E84359">
      <w:pPr>
        <w:spacing w:line="480" w:lineRule="auto"/>
        <w:jc w:val="center"/>
        <w:rPr>
          <w:rFonts w:eastAsia="Calibri"/>
          <w:b/>
          <w:sz w:val="22"/>
          <w:szCs w:val="22"/>
        </w:rPr>
      </w:pPr>
      <w:r>
        <w:rPr>
          <w:noProof/>
        </w:rPr>
        <mc:AlternateContent>
          <mc:Choice Requires="wps">
            <w:drawing>
              <wp:anchor distT="0" distB="0" distL="114300" distR="114300" simplePos="0" relativeHeight="251658264" behindDoc="0" locked="0" layoutInCell="1" allowOverlap="1" wp14:anchorId="37862BBC" wp14:editId="5ACBB1AF">
                <wp:simplePos x="0" y="0"/>
                <wp:positionH relativeFrom="column">
                  <wp:posOffset>2941320</wp:posOffset>
                </wp:positionH>
                <wp:positionV relativeFrom="paragraph">
                  <wp:posOffset>2144395</wp:posOffset>
                </wp:positionV>
                <wp:extent cx="1272540" cy="144780"/>
                <wp:effectExtent l="38100" t="19050" r="3810" b="83820"/>
                <wp:wrapNone/>
                <wp:docPr id="25" name="Straight Arrow Connector 25"/>
                <wp:cNvGraphicFramePr/>
                <a:graphic xmlns:a="http://schemas.openxmlformats.org/drawingml/2006/main">
                  <a:graphicData uri="http://schemas.microsoft.com/office/word/2010/wordprocessingShape">
                    <wps:wsp>
                      <wps:cNvCnPr/>
                      <wps:spPr>
                        <a:xfrm flipH="1">
                          <a:off x="0" y="0"/>
                          <a:ext cx="1272540" cy="144780"/>
                        </a:xfrm>
                        <a:prstGeom prst="straightConnector1">
                          <a:avLst/>
                        </a:prstGeom>
                        <a:noFill/>
                        <a:ln w="44450" cap="flat" cmpd="sng" algn="ctr">
                          <a:solidFill>
                            <a:sysClr val="windowText" lastClr="000000"/>
                          </a:solidFill>
                          <a:prstDash val="solid"/>
                          <a:tailEnd type="triangle"/>
                        </a:ln>
                        <a:effectLst/>
                      </wps:spPr>
                      <wps:bodyPr/>
                    </wps:wsp>
                  </a:graphicData>
                </a:graphic>
              </wp:anchor>
            </w:drawing>
          </mc:Choice>
          <mc:Fallback>
            <w:pict>
              <v:shapetype w14:anchorId="57D65EB3" id="_x0000_t32" coordsize="21600,21600" o:spt="32" o:oned="t" path="m,l21600,21600e" filled="f">
                <v:path arrowok="t" fillok="f" o:connecttype="none"/>
                <o:lock v:ext="edit" shapetype="t"/>
              </v:shapetype>
              <v:shape id="Straight Arrow Connector 25" o:spid="_x0000_s1026" type="#_x0000_t32" style="position:absolute;margin-left:231.6pt;margin-top:168.85pt;width:100.2pt;height:11.4pt;flip:x;z-index:251658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" strokecolor="windowText" strokeweight="3.5pt">
                <v:stroke endarrow="block"/>
              </v:shape>
            </w:pict>
          </mc:Fallback>
        </mc:AlternateContent>
      </w:r>
      <w:r>
        <w:rPr>
          <w:noProof/>
        </w:rPr>
        <mc:AlternateContent>
          <mc:Choice Requires="wps">
            <w:drawing>
              <wp:anchor distT="0" distB="0" distL="114300" distR="114300" simplePos="0" relativeHeight="251658262" behindDoc="0" locked="0" layoutInCell="1" allowOverlap="1" wp14:anchorId="3C5C9711" wp14:editId="536C6FD9">
                <wp:simplePos x="0" y="0"/>
                <wp:positionH relativeFrom="column">
                  <wp:posOffset>3360420</wp:posOffset>
                </wp:positionH>
                <wp:positionV relativeFrom="paragraph">
                  <wp:posOffset>1835785</wp:posOffset>
                </wp:positionV>
                <wp:extent cx="1036320" cy="102870"/>
                <wp:effectExtent l="38100" t="19050" r="11430" b="87630"/>
                <wp:wrapNone/>
                <wp:docPr id="23" name="Straight Arrow Connector 23"/>
                <wp:cNvGraphicFramePr/>
                <a:graphic xmlns:a="http://schemas.openxmlformats.org/drawingml/2006/main">
                  <a:graphicData uri="http://schemas.microsoft.com/office/word/2010/wordprocessingShape">
                    <wps:wsp>
                      <wps:cNvCnPr/>
                      <wps:spPr>
                        <a:xfrm flipH="1">
                          <a:off x="0" y="0"/>
                          <a:ext cx="1036320" cy="102870"/>
                        </a:xfrm>
                        <a:prstGeom prst="straightConnector1">
                          <a:avLst/>
                        </a:prstGeom>
                        <a:ln w="444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9BE3E2" id="Straight Arrow Connector 23" o:spid="_x0000_s1026" type="#_x0000_t32" style="position:absolute;margin-left:264.6pt;margin-top:144.55pt;width:81.6pt;height:8.1pt;flip:x;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" strokecolor="black [3213]" strokeweight="3.5pt">
                <v:stroke endarrow="block"/>
              </v:shape>
            </w:pict>
          </mc:Fallback>
        </mc:AlternateContent>
      </w:r>
      <w:r w:rsidR="00014A6E">
        <w:rPr>
          <w:noProof/>
        </w:rPr>
        <w:drawing>
          <wp:inline distT="0" distB="0" distL="0" distR="0" wp14:anchorId="59170C85" wp14:editId="020BB98B">
            <wp:extent cx="4572000" cy="3292526"/>
            <wp:effectExtent l="0" t="0" r="0" b="3175"/>
            <wp:docPr id="8" name="Picture 8" descr="Univent air intakes on exterior of building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Univent air intakes on exterior of building (arrows)"/>
                    <pic:cNvPicPr>
                      <a:picLocks noChangeAspect="1" noChangeArrowheads="1"/>
                    </pic:cNvPicPr>
                  </pic:nvPicPr>
                  <pic:blipFill rotWithShape="1">
                    <a:blip r:embed="rId41" cstate="screen">
                      <a:extLst>
                        <a:ext uri="{28A0092B-C50C-407E-A947-70E740481C1C}">
                          <a14:useLocalDpi xmlns:a14="http://schemas.microsoft.com/office/drawing/2010/main" val="0"/>
                        </a:ext>
                      </a:extLst>
                    </a:blip>
                    <a:srcRect/>
                    <a:stretch/>
                  </pic:blipFill>
                  <pic:spPr bwMode="auto">
                    <a:xfrm>
                      <a:off x="0" y="0"/>
                      <a:ext cx="4572000" cy="3292526"/>
                    </a:xfrm>
                    <a:prstGeom prst="rect">
                      <a:avLst/>
                    </a:prstGeom>
                    <a:noFill/>
                    <a:ln>
                      <a:noFill/>
                    </a:ln>
                    <a:extLst>
                      <a:ext uri="{53640926-AAD7-44D8-BBD7-CCE9431645EC}">
                        <a14:shadowObscured xmlns:a14="http://schemas.microsoft.com/office/drawing/2010/main"/>
                      </a:ext>
                    </a:extLst>
                  </pic:spPr>
                </pic:pic>
              </a:graphicData>
            </a:graphic>
          </wp:inline>
        </w:drawing>
      </w:r>
    </w:p>
    <w:p w14:paraId="3C89B369" w14:textId="2E2031FB" w:rsidR="00014A6E" w:rsidRDefault="00014A6E" w:rsidP="00E84359">
      <w:pPr>
        <w:spacing w:line="480" w:lineRule="auto"/>
        <w:jc w:val="center"/>
        <w:rPr>
          <w:rFonts w:eastAsia="Calibri"/>
          <w:b/>
          <w:sz w:val="22"/>
          <w:szCs w:val="22"/>
        </w:rPr>
      </w:pPr>
      <w:r>
        <w:rPr>
          <w:rFonts w:eastAsia="Calibri"/>
          <w:b/>
          <w:sz w:val="22"/>
          <w:szCs w:val="22"/>
        </w:rPr>
        <w:t>Univent air intakes on exterior of building (arrows)</w:t>
      </w:r>
    </w:p>
    <w:p w14:paraId="242A326B" w14:textId="1DC4A42A" w:rsidR="00014A6E" w:rsidRDefault="00014A6E" w:rsidP="00E84359">
      <w:pPr>
        <w:spacing w:line="480" w:lineRule="auto"/>
        <w:rPr>
          <w:rFonts w:eastAsia="Calibri"/>
          <w:b/>
          <w:sz w:val="22"/>
          <w:szCs w:val="22"/>
        </w:rPr>
      </w:pPr>
      <w:r>
        <w:rPr>
          <w:rFonts w:eastAsia="Calibri"/>
          <w:b/>
          <w:sz w:val="22"/>
          <w:szCs w:val="22"/>
        </w:rPr>
        <w:t>Picture 3</w:t>
      </w:r>
    </w:p>
    <w:p w14:paraId="06E1533E" w14:textId="4642F2EF" w:rsidR="00014A6E" w:rsidRDefault="00014A6E" w:rsidP="00E84359">
      <w:pPr>
        <w:spacing w:line="480" w:lineRule="auto"/>
        <w:jc w:val="center"/>
        <w:rPr>
          <w:rFonts w:eastAsia="Calibri"/>
          <w:b/>
          <w:sz w:val="22"/>
          <w:szCs w:val="22"/>
        </w:rPr>
      </w:pPr>
      <w:r>
        <w:rPr>
          <w:noProof/>
        </w:rPr>
        <w:drawing>
          <wp:inline distT="0" distB="0" distL="0" distR="0" wp14:anchorId="5357BD9C" wp14:editId="2C91C96C">
            <wp:extent cx="3200400" cy="2404872"/>
            <wp:effectExtent l="0" t="2223" r="0" b="0"/>
            <wp:docPr id="6" name="Picture 6" descr="Exhaust vent blocked by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Exhaust vent blocked by cabinet"/>
                    <pic:cNvPicPr>
                      <a:picLocks noChangeAspect="1" noChangeArrowheads="1"/>
                    </pic:cNvPicPr>
                  </pic:nvPicPr>
                  <pic:blipFill>
                    <a:blip r:embed="rId42" cstate="screen">
                      <a:extLst>
                        <a:ext uri="{28A0092B-C50C-407E-A947-70E740481C1C}">
                          <a14:useLocalDpi xmlns:a14="http://schemas.microsoft.com/office/drawing/2010/main" val="0"/>
                        </a:ext>
                      </a:extLst>
                    </a:blip>
                    <a:srcRect/>
                    <a:stretch>
                      <a:fillRect/>
                    </a:stretch>
                  </pic:blipFill>
                  <pic:spPr bwMode="auto">
                    <a:xfrm rot="5400000">
                      <a:off x="0" y="0"/>
                      <a:ext cx="3200400" cy="2404872"/>
                    </a:xfrm>
                    <a:prstGeom prst="rect">
                      <a:avLst/>
                    </a:prstGeom>
                    <a:noFill/>
                    <a:ln>
                      <a:noFill/>
                    </a:ln>
                  </pic:spPr>
                </pic:pic>
              </a:graphicData>
            </a:graphic>
          </wp:inline>
        </w:drawing>
      </w:r>
    </w:p>
    <w:p w14:paraId="116E9B09" w14:textId="0D9CE26A" w:rsidR="00014A6E" w:rsidRDefault="00014A6E" w:rsidP="00E84359">
      <w:pPr>
        <w:spacing w:line="480" w:lineRule="auto"/>
        <w:jc w:val="center"/>
        <w:rPr>
          <w:rFonts w:eastAsia="Calibri"/>
          <w:b/>
          <w:sz w:val="22"/>
          <w:szCs w:val="22"/>
        </w:rPr>
      </w:pPr>
      <w:r>
        <w:rPr>
          <w:rFonts w:eastAsia="Calibri"/>
          <w:b/>
          <w:sz w:val="22"/>
          <w:szCs w:val="22"/>
        </w:rPr>
        <w:t>Exhaust vent blocked by cabinet</w:t>
      </w:r>
    </w:p>
    <w:p w14:paraId="56A6A9EA" w14:textId="4994807E" w:rsidR="00014A6E" w:rsidRDefault="00014A6E" w:rsidP="00E84359">
      <w:pPr>
        <w:spacing w:line="480" w:lineRule="auto"/>
        <w:rPr>
          <w:rFonts w:eastAsia="Calibri"/>
          <w:b/>
          <w:sz w:val="22"/>
          <w:szCs w:val="22"/>
        </w:rPr>
      </w:pPr>
      <w:r>
        <w:rPr>
          <w:rFonts w:eastAsia="Calibri"/>
          <w:b/>
          <w:sz w:val="22"/>
          <w:szCs w:val="22"/>
        </w:rPr>
        <w:t>Picture 4</w:t>
      </w:r>
    </w:p>
    <w:p w14:paraId="136EC8BF" w14:textId="77777777" w:rsidR="00014A6E" w:rsidRDefault="00014A6E" w:rsidP="00E84359">
      <w:pPr>
        <w:spacing w:line="480" w:lineRule="auto"/>
        <w:jc w:val="center"/>
        <w:rPr>
          <w:rFonts w:eastAsia="Calibri"/>
          <w:b/>
          <w:sz w:val="22"/>
          <w:szCs w:val="22"/>
        </w:rPr>
      </w:pPr>
      <w:r>
        <w:rPr>
          <w:noProof/>
        </w:rPr>
        <w:drawing>
          <wp:inline distT="0" distB="0" distL="0" distR="0" wp14:anchorId="269C3D90" wp14:editId="47F9EB70">
            <wp:extent cx="4389120" cy="3291840"/>
            <wp:effectExtent l="0" t="0" r="0" b="3810"/>
            <wp:docPr id="7" name="Picture 7" descr="Exhaust vent with taped-on pla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Exhaust vent with taped-on plastic"/>
                    <pic:cNvPicPr>
                      <a:picLocks noChangeAspect="1" noChangeArrowheads="1"/>
                    </pic:cNvPicPr>
                  </pic:nvPicPr>
                  <pic:blipFill>
                    <a:blip r:embed="rId43" cstate="screen">
                      <a:extLst>
                        <a:ext uri="{28A0092B-C50C-407E-A947-70E740481C1C}">
                          <a14:useLocalDpi xmlns:a14="http://schemas.microsoft.com/office/drawing/2010/main" val="0"/>
                        </a:ext>
                      </a:extLst>
                    </a:blip>
                    <a:srcRect/>
                    <a:stretch>
                      <a:fillRect/>
                    </a:stretch>
                  </pic:blipFill>
                  <pic:spPr bwMode="auto">
                    <a:xfrm>
                      <a:off x="0" y="0"/>
                      <a:ext cx="4389120" cy="3291840"/>
                    </a:xfrm>
                    <a:prstGeom prst="rect">
                      <a:avLst/>
                    </a:prstGeom>
                    <a:noFill/>
                    <a:ln>
                      <a:noFill/>
                    </a:ln>
                  </pic:spPr>
                </pic:pic>
              </a:graphicData>
            </a:graphic>
          </wp:inline>
        </w:drawing>
      </w:r>
    </w:p>
    <w:p w14:paraId="4BD7D77B" w14:textId="45F87F9F" w:rsidR="00014A6E" w:rsidRDefault="00014A6E" w:rsidP="00E84359">
      <w:pPr>
        <w:spacing w:line="480" w:lineRule="auto"/>
        <w:jc w:val="center"/>
        <w:rPr>
          <w:rFonts w:eastAsia="Calibri"/>
          <w:b/>
          <w:sz w:val="22"/>
          <w:szCs w:val="22"/>
        </w:rPr>
      </w:pPr>
      <w:r>
        <w:rPr>
          <w:rFonts w:eastAsia="Calibri"/>
          <w:b/>
          <w:sz w:val="22"/>
          <w:szCs w:val="22"/>
        </w:rPr>
        <w:t>Exhaust vent with taped-on plastic</w:t>
      </w:r>
    </w:p>
    <w:p w14:paraId="2E1EE130" w14:textId="6226C3AC" w:rsidR="00014A6E" w:rsidRDefault="00014A6E" w:rsidP="00E84359">
      <w:pPr>
        <w:spacing w:line="480" w:lineRule="auto"/>
        <w:rPr>
          <w:rFonts w:eastAsia="Calibri"/>
          <w:b/>
          <w:sz w:val="22"/>
          <w:szCs w:val="22"/>
        </w:rPr>
      </w:pPr>
      <w:r>
        <w:rPr>
          <w:rFonts w:eastAsia="Calibri"/>
          <w:b/>
          <w:sz w:val="22"/>
          <w:szCs w:val="22"/>
        </w:rPr>
        <w:t>Picture 5</w:t>
      </w:r>
    </w:p>
    <w:p w14:paraId="438C8F7E" w14:textId="042D9227" w:rsidR="002D6963" w:rsidRDefault="002D6963" w:rsidP="00E84359">
      <w:pPr>
        <w:spacing w:line="480" w:lineRule="auto"/>
        <w:jc w:val="center"/>
        <w:rPr>
          <w:rFonts w:eastAsia="Calibri"/>
          <w:b/>
          <w:sz w:val="22"/>
          <w:szCs w:val="22"/>
        </w:rPr>
      </w:pPr>
      <w:r>
        <w:rPr>
          <w:noProof/>
        </w:rPr>
        <w:drawing>
          <wp:inline distT="0" distB="0" distL="0" distR="0" wp14:anchorId="0611A352" wp14:editId="629D79FB">
            <wp:extent cx="4389120" cy="3291840"/>
            <wp:effectExtent l="0" t="0" r="0" b="3810"/>
            <wp:docPr id="9" name="Picture 9" descr="Ceiling-mounted supply 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eiling-mounted supply vent"/>
                    <pic:cNvPicPr>
                      <a:picLocks noChangeAspect="1" noChangeArrowheads="1"/>
                    </pic:cNvPicPr>
                  </pic:nvPicPr>
                  <pic:blipFill>
                    <a:blip r:embed="rId44" cstate="screen">
                      <a:extLst>
                        <a:ext uri="{28A0092B-C50C-407E-A947-70E740481C1C}">
                          <a14:useLocalDpi xmlns:a14="http://schemas.microsoft.com/office/drawing/2010/main" val="0"/>
                        </a:ext>
                      </a:extLst>
                    </a:blip>
                    <a:srcRect/>
                    <a:stretch>
                      <a:fillRect/>
                    </a:stretch>
                  </pic:blipFill>
                  <pic:spPr bwMode="auto">
                    <a:xfrm>
                      <a:off x="0" y="0"/>
                      <a:ext cx="4389120" cy="3291840"/>
                    </a:xfrm>
                    <a:prstGeom prst="rect">
                      <a:avLst/>
                    </a:prstGeom>
                    <a:noFill/>
                    <a:ln>
                      <a:noFill/>
                    </a:ln>
                  </pic:spPr>
                </pic:pic>
              </a:graphicData>
            </a:graphic>
          </wp:inline>
        </w:drawing>
      </w:r>
    </w:p>
    <w:p w14:paraId="56232A1A" w14:textId="3A28A044" w:rsidR="002D6963" w:rsidRDefault="002D6963" w:rsidP="00E84359">
      <w:pPr>
        <w:spacing w:line="480" w:lineRule="auto"/>
        <w:jc w:val="center"/>
        <w:rPr>
          <w:rFonts w:eastAsia="Calibri"/>
          <w:b/>
          <w:sz w:val="22"/>
          <w:szCs w:val="22"/>
        </w:rPr>
      </w:pPr>
      <w:r>
        <w:rPr>
          <w:rFonts w:eastAsia="Calibri"/>
          <w:b/>
          <w:sz w:val="22"/>
          <w:szCs w:val="22"/>
        </w:rPr>
        <w:t>Ceiling-mounted supply vent</w:t>
      </w:r>
    </w:p>
    <w:p w14:paraId="18770930" w14:textId="634C8E86" w:rsidR="002D6963" w:rsidRPr="00E84359" w:rsidRDefault="002D6963" w:rsidP="00E84359">
      <w:pPr>
        <w:spacing w:line="480" w:lineRule="auto"/>
        <w:rPr>
          <w:rFonts w:eastAsia="Calibri"/>
          <w:b/>
          <w:sz w:val="22"/>
          <w:szCs w:val="22"/>
        </w:rPr>
      </w:pPr>
      <w:r>
        <w:rPr>
          <w:rFonts w:eastAsia="Calibri"/>
          <w:b/>
          <w:sz w:val="22"/>
          <w:szCs w:val="22"/>
        </w:rPr>
        <w:t>Picture 6</w:t>
      </w:r>
    </w:p>
    <w:p w14:paraId="34EB3E05" w14:textId="0B0498E7" w:rsidR="002D6963" w:rsidRDefault="002D6963" w:rsidP="00E84359">
      <w:pPr>
        <w:spacing w:line="480" w:lineRule="auto"/>
        <w:jc w:val="center"/>
        <w:rPr>
          <w:rFonts w:eastAsia="Calibri"/>
          <w:b/>
          <w:sz w:val="22"/>
          <w:szCs w:val="22"/>
        </w:rPr>
      </w:pPr>
      <w:r>
        <w:rPr>
          <w:noProof/>
        </w:rPr>
        <w:drawing>
          <wp:inline distT="0" distB="0" distL="0" distR="0" wp14:anchorId="46C181B0" wp14:editId="786AFA16">
            <wp:extent cx="3328416" cy="3291840"/>
            <wp:effectExtent l="0" t="0" r="5715" b="3810"/>
            <wp:docPr id="11" name="Picture 11" descr="Window air condit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Window air conditioner"/>
                    <pic:cNvPicPr>
                      <a:picLocks noChangeAspect="1" noChangeArrowheads="1"/>
                    </pic:cNvPicPr>
                  </pic:nvPicPr>
                  <pic:blipFill rotWithShape="1">
                    <a:blip r:embed="rId45" cstate="screen">
                      <a:extLst>
                        <a:ext uri="{28A0092B-C50C-407E-A947-70E740481C1C}">
                          <a14:useLocalDpi xmlns:a14="http://schemas.microsoft.com/office/drawing/2010/main" val="0"/>
                        </a:ext>
                      </a:extLst>
                    </a:blip>
                    <a:srcRect/>
                    <a:stretch/>
                  </pic:blipFill>
                  <pic:spPr bwMode="auto">
                    <a:xfrm>
                      <a:off x="0" y="0"/>
                      <a:ext cx="3328416" cy="3291840"/>
                    </a:xfrm>
                    <a:prstGeom prst="rect">
                      <a:avLst/>
                    </a:prstGeom>
                    <a:noFill/>
                    <a:ln>
                      <a:noFill/>
                    </a:ln>
                    <a:extLst>
                      <a:ext uri="{53640926-AAD7-44D8-BBD7-CCE9431645EC}">
                        <a14:shadowObscured xmlns:a14="http://schemas.microsoft.com/office/drawing/2010/main"/>
                      </a:ext>
                    </a:extLst>
                  </pic:spPr>
                </pic:pic>
              </a:graphicData>
            </a:graphic>
          </wp:inline>
        </w:drawing>
      </w:r>
    </w:p>
    <w:p w14:paraId="3F2FABCD" w14:textId="3AB0E8D0" w:rsidR="001C450D" w:rsidRDefault="00E84359" w:rsidP="00E84359">
      <w:pPr>
        <w:spacing w:line="480" w:lineRule="auto"/>
        <w:jc w:val="center"/>
        <w:rPr>
          <w:rFonts w:eastAsia="Calibri"/>
          <w:b/>
          <w:sz w:val="22"/>
          <w:szCs w:val="22"/>
        </w:rPr>
      </w:pPr>
      <w:r>
        <w:rPr>
          <w:rFonts w:eastAsia="Calibri"/>
          <w:b/>
          <w:sz w:val="22"/>
          <w:szCs w:val="22"/>
        </w:rPr>
        <w:t>Window air conditioner</w:t>
      </w:r>
    </w:p>
    <w:p w14:paraId="771407A6" w14:textId="2FE04C5B" w:rsidR="001C450D" w:rsidRDefault="001C450D" w:rsidP="00E84359">
      <w:pPr>
        <w:spacing w:line="480" w:lineRule="auto"/>
        <w:rPr>
          <w:rFonts w:eastAsia="Calibri"/>
          <w:b/>
          <w:sz w:val="22"/>
          <w:szCs w:val="22"/>
        </w:rPr>
      </w:pPr>
      <w:r>
        <w:rPr>
          <w:rFonts w:eastAsia="Calibri"/>
          <w:b/>
          <w:sz w:val="22"/>
          <w:szCs w:val="22"/>
        </w:rPr>
        <w:t>Picture 7</w:t>
      </w:r>
    </w:p>
    <w:p w14:paraId="2AAE6FDD" w14:textId="4ADDFBE6" w:rsidR="001C450D" w:rsidRDefault="001C450D" w:rsidP="00E84359">
      <w:pPr>
        <w:spacing w:line="480" w:lineRule="auto"/>
        <w:jc w:val="center"/>
        <w:rPr>
          <w:rFonts w:eastAsia="Calibri"/>
          <w:b/>
          <w:sz w:val="22"/>
          <w:szCs w:val="22"/>
        </w:rPr>
      </w:pPr>
      <w:r>
        <w:rPr>
          <w:noProof/>
        </w:rPr>
        <w:drawing>
          <wp:inline distT="0" distB="0" distL="0" distR="0" wp14:anchorId="6EDD9315" wp14:editId="2574795A">
            <wp:extent cx="4389120" cy="3291840"/>
            <wp:effectExtent l="0" t="0" r="0" b="3810"/>
            <wp:docPr id="12" name="Picture 12" descr="Water-damaged ceiling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Water-damaged ceiling tiles"/>
                    <pic:cNvPicPr>
                      <a:picLocks noChangeAspect="1" noChangeArrowheads="1"/>
                    </pic:cNvPicPr>
                  </pic:nvPicPr>
                  <pic:blipFill>
                    <a:blip r:embed="rId46" cstate="screen">
                      <a:extLst>
                        <a:ext uri="{28A0092B-C50C-407E-A947-70E740481C1C}">
                          <a14:useLocalDpi xmlns:a14="http://schemas.microsoft.com/office/drawing/2010/main" val="0"/>
                        </a:ext>
                      </a:extLst>
                    </a:blip>
                    <a:srcRect/>
                    <a:stretch>
                      <a:fillRect/>
                    </a:stretch>
                  </pic:blipFill>
                  <pic:spPr bwMode="auto">
                    <a:xfrm>
                      <a:off x="0" y="0"/>
                      <a:ext cx="4389120" cy="3291840"/>
                    </a:xfrm>
                    <a:prstGeom prst="rect">
                      <a:avLst/>
                    </a:prstGeom>
                    <a:noFill/>
                    <a:ln>
                      <a:noFill/>
                    </a:ln>
                  </pic:spPr>
                </pic:pic>
              </a:graphicData>
            </a:graphic>
          </wp:inline>
        </w:drawing>
      </w:r>
    </w:p>
    <w:p w14:paraId="47CBC61D" w14:textId="41159347" w:rsidR="001C450D" w:rsidRDefault="001C450D" w:rsidP="00E84359">
      <w:pPr>
        <w:spacing w:line="480" w:lineRule="auto"/>
        <w:jc w:val="center"/>
        <w:rPr>
          <w:rFonts w:eastAsia="Calibri"/>
          <w:b/>
          <w:sz w:val="22"/>
          <w:szCs w:val="22"/>
        </w:rPr>
      </w:pPr>
      <w:r>
        <w:rPr>
          <w:rFonts w:eastAsia="Calibri"/>
          <w:b/>
          <w:sz w:val="22"/>
          <w:szCs w:val="22"/>
        </w:rPr>
        <w:t>Water-damaged ceiling tiles</w:t>
      </w:r>
    </w:p>
    <w:p w14:paraId="74DE85E3" w14:textId="73BFD3C5" w:rsidR="001C450D" w:rsidRDefault="001C450D" w:rsidP="00E84359">
      <w:pPr>
        <w:spacing w:line="480" w:lineRule="auto"/>
        <w:rPr>
          <w:rFonts w:eastAsia="Calibri"/>
          <w:b/>
          <w:sz w:val="22"/>
          <w:szCs w:val="22"/>
        </w:rPr>
      </w:pPr>
      <w:r>
        <w:rPr>
          <w:rFonts w:eastAsia="Calibri"/>
          <w:b/>
          <w:sz w:val="22"/>
          <w:szCs w:val="22"/>
        </w:rPr>
        <w:t>Picture 8</w:t>
      </w:r>
    </w:p>
    <w:p w14:paraId="35822FC3" w14:textId="212C29A0" w:rsidR="001C450D" w:rsidRDefault="001C450D" w:rsidP="00E84359">
      <w:pPr>
        <w:spacing w:line="480" w:lineRule="auto"/>
        <w:jc w:val="center"/>
        <w:rPr>
          <w:rFonts w:eastAsia="Calibri"/>
          <w:b/>
          <w:sz w:val="22"/>
          <w:szCs w:val="22"/>
        </w:rPr>
      </w:pPr>
      <w:r>
        <w:rPr>
          <w:noProof/>
        </w:rPr>
        <w:drawing>
          <wp:inline distT="0" distB="0" distL="0" distR="0" wp14:anchorId="5E6C8080" wp14:editId="5B1D7E20">
            <wp:extent cx="4389120" cy="3291840"/>
            <wp:effectExtent l="0" t="0" r="0" b="3810"/>
            <wp:docPr id="13" name="Picture 13" descr="Bowed/sagging ceiling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Bowed/sagging ceiling tiles"/>
                    <pic:cNvPicPr>
                      <a:picLocks noChangeAspect="1" noChangeArrowheads="1"/>
                    </pic:cNvPicPr>
                  </pic:nvPicPr>
                  <pic:blipFill>
                    <a:blip r:embed="rId47" cstate="screen">
                      <a:extLst>
                        <a:ext uri="{28A0092B-C50C-407E-A947-70E740481C1C}">
                          <a14:useLocalDpi xmlns:a14="http://schemas.microsoft.com/office/drawing/2010/main" val="0"/>
                        </a:ext>
                      </a:extLst>
                    </a:blip>
                    <a:srcRect/>
                    <a:stretch>
                      <a:fillRect/>
                    </a:stretch>
                  </pic:blipFill>
                  <pic:spPr bwMode="auto">
                    <a:xfrm>
                      <a:off x="0" y="0"/>
                      <a:ext cx="4389120" cy="3291840"/>
                    </a:xfrm>
                    <a:prstGeom prst="rect">
                      <a:avLst/>
                    </a:prstGeom>
                    <a:noFill/>
                    <a:ln>
                      <a:noFill/>
                    </a:ln>
                  </pic:spPr>
                </pic:pic>
              </a:graphicData>
            </a:graphic>
          </wp:inline>
        </w:drawing>
      </w:r>
    </w:p>
    <w:p w14:paraId="19B0CEAE" w14:textId="364598BF" w:rsidR="001C450D" w:rsidRDefault="001C450D" w:rsidP="00E84359">
      <w:pPr>
        <w:spacing w:line="480" w:lineRule="auto"/>
        <w:jc w:val="center"/>
        <w:rPr>
          <w:rFonts w:eastAsia="Calibri"/>
          <w:b/>
          <w:sz w:val="22"/>
          <w:szCs w:val="22"/>
        </w:rPr>
      </w:pPr>
      <w:r>
        <w:rPr>
          <w:rFonts w:eastAsia="Calibri"/>
          <w:b/>
          <w:sz w:val="22"/>
          <w:szCs w:val="22"/>
        </w:rPr>
        <w:t>Bowed/sagging ceiling tiles</w:t>
      </w:r>
    </w:p>
    <w:p w14:paraId="5EBF71A1" w14:textId="2701A504" w:rsidR="001C450D" w:rsidRDefault="001C450D" w:rsidP="00E84359">
      <w:pPr>
        <w:spacing w:line="480" w:lineRule="auto"/>
        <w:rPr>
          <w:rFonts w:eastAsia="Calibri"/>
          <w:b/>
          <w:sz w:val="22"/>
          <w:szCs w:val="22"/>
        </w:rPr>
      </w:pPr>
      <w:r>
        <w:rPr>
          <w:rFonts w:eastAsia="Calibri"/>
          <w:b/>
          <w:sz w:val="22"/>
          <w:szCs w:val="22"/>
        </w:rPr>
        <w:t>Picture 9</w:t>
      </w:r>
    </w:p>
    <w:p w14:paraId="7070EB71" w14:textId="052444D4" w:rsidR="001C450D" w:rsidRDefault="001C450D" w:rsidP="00E84359">
      <w:pPr>
        <w:spacing w:line="480" w:lineRule="auto"/>
        <w:jc w:val="center"/>
        <w:rPr>
          <w:rFonts w:eastAsia="Calibri"/>
          <w:b/>
          <w:sz w:val="22"/>
          <w:szCs w:val="22"/>
        </w:rPr>
      </w:pPr>
      <w:r>
        <w:rPr>
          <w:noProof/>
        </w:rPr>
        <w:drawing>
          <wp:inline distT="0" distB="0" distL="0" distR="0" wp14:anchorId="76DED6C4" wp14:editId="00587187">
            <wp:extent cx="4389120" cy="3291840"/>
            <wp:effectExtent l="0" t="0" r="0" b="3810"/>
            <wp:docPr id="14" name="Picture 14" descr="Large amounts of paper and other items under a classroom s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arge amounts of paper and other items under a classroom sink"/>
                    <pic:cNvPicPr>
                      <a:picLocks noChangeAspect="1" noChangeArrowheads="1"/>
                    </pic:cNvPicPr>
                  </pic:nvPicPr>
                  <pic:blipFill>
                    <a:blip r:embed="rId48" cstate="screen">
                      <a:extLst>
                        <a:ext uri="{28A0092B-C50C-407E-A947-70E740481C1C}">
                          <a14:useLocalDpi xmlns:a14="http://schemas.microsoft.com/office/drawing/2010/main" val="0"/>
                        </a:ext>
                      </a:extLst>
                    </a:blip>
                    <a:srcRect/>
                    <a:stretch>
                      <a:fillRect/>
                    </a:stretch>
                  </pic:blipFill>
                  <pic:spPr bwMode="auto">
                    <a:xfrm>
                      <a:off x="0" y="0"/>
                      <a:ext cx="4389120" cy="3291840"/>
                    </a:xfrm>
                    <a:prstGeom prst="rect">
                      <a:avLst/>
                    </a:prstGeom>
                    <a:noFill/>
                    <a:ln>
                      <a:noFill/>
                    </a:ln>
                  </pic:spPr>
                </pic:pic>
              </a:graphicData>
            </a:graphic>
          </wp:inline>
        </w:drawing>
      </w:r>
    </w:p>
    <w:p w14:paraId="05E34628" w14:textId="5B71193C" w:rsidR="001C450D" w:rsidRDefault="001C450D" w:rsidP="00E84359">
      <w:pPr>
        <w:spacing w:line="480" w:lineRule="auto"/>
        <w:jc w:val="center"/>
        <w:rPr>
          <w:rFonts w:eastAsia="Calibri"/>
          <w:b/>
          <w:sz w:val="22"/>
          <w:szCs w:val="22"/>
        </w:rPr>
      </w:pPr>
      <w:r>
        <w:rPr>
          <w:rFonts w:eastAsia="Calibri"/>
          <w:b/>
          <w:sz w:val="22"/>
          <w:szCs w:val="22"/>
        </w:rPr>
        <w:t>Large amounts of paper and other items under a classroom sink</w:t>
      </w:r>
    </w:p>
    <w:p w14:paraId="7E23D8DD" w14:textId="77777777" w:rsidR="001C450D" w:rsidRDefault="001C450D" w:rsidP="00E84359">
      <w:pPr>
        <w:spacing w:line="480" w:lineRule="auto"/>
        <w:rPr>
          <w:rFonts w:eastAsia="Calibri"/>
          <w:b/>
          <w:sz w:val="22"/>
          <w:szCs w:val="22"/>
        </w:rPr>
      </w:pPr>
      <w:r>
        <w:rPr>
          <w:rFonts w:eastAsia="Calibri"/>
          <w:b/>
          <w:sz w:val="22"/>
          <w:szCs w:val="22"/>
        </w:rPr>
        <w:t>Picture 10</w:t>
      </w:r>
    </w:p>
    <w:p w14:paraId="5679DD30" w14:textId="19DBBC29" w:rsidR="00065FC5" w:rsidRDefault="00065FC5" w:rsidP="00E84359">
      <w:pPr>
        <w:spacing w:line="480" w:lineRule="auto"/>
        <w:jc w:val="center"/>
        <w:rPr>
          <w:rFonts w:eastAsia="Calibri"/>
          <w:b/>
          <w:sz w:val="22"/>
          <w:szCs w:val="22"/>
        </w:rPr>
      </w:pPr>
      <w:r>
        <w:rPr>
          <w:noProof/>
        </w:rPr>
        <w:drawing>
          <wp:inline distT="0" distB="0" distL="0" distR="0" wp14:anchorId="1026A493" wp14:editId="772238C9">
            <wp:extent cx="4389120" cy="3291840"/>
            <wp:effectExtent l="0" t="0" r="0" b="3810"/>
            <wp:docPr id="15" name="Picture 15" descr="Plants on a uni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lants on a univent"/>
                    <pic:cNvPicPr>
                      <a:picLocks noChangeAspect="1" noChangeArrowheads="1"/>
                    </pic:cNvPicPr>
                  </pic:nvPicPr>
                  <pic:blipFill>
                    <a:blip r:embed="rId49" cstate="screen">
                      <a:extLst>
                        <a:ext uri="{28A0092B-C50C-407E-A947-70E740481C1C}">
                          <a14:useLocalDpi xmlns:a14="http://schemas.microsoft.com/office/drawing/2010/main" val="0"/>
                        </a:ext>
                      </a:extLst>
                    </a:blip>
                    <a:srcRect/>
                    <a:stretch>
                      <a:fillRect/>
                    </a:stretch>
                  </pic:blipFill>
                  <pic:spPr bwMode="auto">
                    <a:xfrm>
                      <a:off x="0" y="0"/>
                      <a:ext cx="4389120" cy="3291840"/>
                    </a:xfrm>
                    <a:prstGeom prst="rect">
                      <a:avLst/>
                    </a:prstGeom>
                    <a:noFill/>
                    <a:ln>
                      <a:noFill/>
                    </a:ln>
                  </pic:spPr>
                </pic:pic>
              </a:graphicData>
            </a:graphic>
          </wp:inline>
        </w:drawing>
      </w:r>
    </w:p>
    <w:p w14:paraId="1D5C44FF" w14:textId="324D5DA0" w:rsidR="00065FC5" w:rsidRDefault="00065FC5" w:rsidP="00A033F8">
      <w:pPr>
        <w:spacing w:line="480" w:lineRule="auto"/>
        <w:jc w:val="center"/>
        <w:rPr>
          <w:rFonts w:eastAsia="Calibri"/>
          <w:b/>
          <w:sz w:val="22"/>
          <w:szCs w:val="22"/>
        </w:rPr>
      </w:pPr>
      <w:r>
        <w:rPr>
          <w:rFonts w:eastAsia="Calibri"/>
          <w:b/>
          <w:sz w:val="22"/>
          <w:szCs w:val="22"/>
        </w:rPr>
        <w:t>Plants on a univent</w:t>
      </w:r>
    </w:p>
    <w:p w14:paraId="740EF5F5" w14:textId="1CE1F0AF" w:rsidR="00065FC5" w:rsidRDefault="00065FC5" w:rsidP="00E84359">
      <w:pPr>
        <w:spacing w:line="480" w:lineRule="auto"/>
        <w:rPr>
          <w:rFonts w:eastAsia="Calibri"/>
          <w:b/>
          <w:sz w:val="22"/>
          <w:szCs w:val="22"/>
        </w:rPr>
      </w:pPr>
      <w:r>
        <w:rPr>
          <w:rFonts w:eastAsia="Calibri"/>
          <w:b/>
          <w:sz w:val="22"/>
          <w:szCs w:val="22"/>
        </w:rPr>
        <w:t>Picture 11</w:t>
      </w:r>
    </w:p>
    <w:p w14:paraId="4F1289AF" w14:textId="22DB33E8" w:rsidR="00065FC5" w:rsidRDefault="00065FC5" w:rsidP="00A033F8">
      <w:pPr>
        <w:spacing w:line="480" w:lineRule="auto"/>
        <w:jc w:val="center"/>
        <w:rPr>
          <w:rFonts w:eastAsia="Calibri"/>
          <w:b/>
          <w:sz w:val="22"/>
          <w:szCs w:val="22"/>
        </w:rPr>
      </w:pPr>
      <w:r>
        <w:rPr>
          <w:noProof/>
        </w:rPr>
        <w:drawing>
          <wp:inline distT="0" distB="0" distL="0" distR="0" wp14:anchorId="0FCAE32B" wp14:editId="3455779E">
            <wp:extent cx="3291840" cy="2468880"/>
            <wp:effectExtent l="0" t="7620" r="0" b="0"/>
            <wp:docPr id="16" name="Picture 16" descr="Leaking exterior water spig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eaking exterior water spigot"/>
                    <pic:cNvPicPr>
                      <a:picLocks noChangeAspect="1" noChangeArrowheads="1"/>
                    </pic:cNvPicPr>
                  </pic:nvPicPr>
                  <pic:blipFill>
                    <a:blip r:embed="rId50" cstate="screen">
                      <a:extLst>
                        <a:ext uri="{28A0092B-C50C-407E-A947-70E740481C1C}">
                          <a14:useLocalDpi xmlns:a14="http://schemas.microsoft.com/office/drawing/2010/main" val="0"/>
                        </a:ext>
                      </a:extLst>
                    </a:blip>
                    <a:srcRect/>
                    <a:stretch>
                      <a:fillRect/>
                    </a:stretch>
                  </pic:blipFill>
                  <pic:spPr bwMode="auto">
                    <a:xfrm rot="16200000">
                      <a:off x="0" y="0"/>
                      <a:ext cx="3291840" cy="2468880"/>
                    </a:xfrm>
                    <a:prstGeom prst="rect">
                      <a:avLst/>
                    </a:prstGeom>
                    <a:noFill/>
                    <a:ln>
                      <a:noFill/>
                    </a:ln>
                  </pic:spPr>
                </pic:pic>
              </a:graphicData>
            </a:graphic>
          </wp:inline>
        </w:drawing>
      </w:r>
    </w:p>
    <w:p w14:paraId="2BDA18D9" w14:textId="4E6305F3" w:rsidR="00065FC5" w:rsidRDefault="00065FC5" w:rsidP="00A033F8">
      <w:pPr>
        <w:spacing w:line="480" w:lineRule="auto"/>
        <w:jc w:val="center"/>
        <w:rPr>
          <w:rFonts w:eastAsia="Calibri"/>
          <w:b/>
          <w:sz w:val="22"/>
          <w:szCs w:val="22"/>
        </w:rPr>
      </w:pPr>
      <w:r>
        <w:rPr>
          <w:rFonts w:eastAsia="Calibri"/>
          <w:b/>
          <w:sz w:val="22"/>
          <w:szCs w:val="22"/>
        </w:rPr>
        <w:t>Leaking exterior water spigot</w:t>
      </w:r>
    </w:p>
    <w:p w14:paraId="51A802C5" w14:textId="2EC982B3" w:rsidR="00065FC5" w:rsidRDefault="00065FC5" w:rsidP="00E84359">
      <w:pPr>
        <w:spacing w:line="480" w:lineRule="auto"/>
        <w:rPr>
          <w:rFonts w:eastAsia="Calibri"/>
          <w:b/>
          <w:sz w:val="22"/>
          <w:szCs w:val="22"/>
        </w:rPr>
      </w:pPr>
      <w:r>
        <w:rPr>
          <w:rFonts w:eastAsia="Calibri"/>
          <w:b/>
          <w:sz w:val="22"/>
          <w:szCs w:val="22"/>
        </w:rPr>
        <w:t>Picture 12</w:t>
      </w:r>
    </w:p>
    <w:p w14:paraId="685A7850" w14:textId="0DF64BB5" w:rsidR="00065FC5" w:rsidRDefault="00065FC5" w:rsidP="00A033F8">
      <w:pPr>
        <w:spacing w:line="480" w:lineRule="auto"/>
        <w:jc w:val="center"/>
        <w:rPr>
          <w:rFonts w:eastAsia="Calibri"/>
          <w:b/>
          <w:sz w:val="22"/>
          <w:szCs w:val="22"/>
        </w:rPr>
      </w:pPr>
      <w:r>
        <w:rPr>
          <w:noProof/>
        </w:rPr>
        <w:drawing>
          <wp:inline distT="0" distB="0" distL="0" distR="0" wp14:anchorId="1E4DC18D" wp14:editId="4D9ABF55">
            <wp:extent cx="4270248" cy="3200400"/>
            <wp:effectExtent l="0" t="0" r="0" b="0"/>
            <wp:docPr id="18" name="Picture 18" descr="Crawlspace vent well with damaged screen and plant growing out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rawlspace vent well with damaged screen and plant growing out of it"/>
                    <pic:cNvPicPr>
                      <a:picLocks noChangeAspect="1" noChangeArrowheads="1"/>
                    </pic:cNvPicPr>
                  </pic:nvPicPr>
                  <pic:blipFill>
                    <a:blip r:embed="rId51" cstate="screen">
                      <a:extLst>
                        <a:ext uri="{28A0092B-C50C-407E-A947-70E740481C1C}">
                          <a14:useLocalDpi xmlns:a14="http://schemas.microsoft.com/office/drawing/2010/main" val="0"/>
                        </a:ext>
                      </a:extLst>
                    </a:blip>
                    <a:srcRect/>
                    <a:stretch>
                      <a:fillRect/>
                    </a:stretch>
                  </pic:blipFill>
                  <pic:spPr bwMode="auto">
                    <a:xfrm>
                      <a:off x="0" y="0"/>
                      <a:ext cx="4270248" cy="3200400"/>
                    </a:xfrm>
                    <a:prstGeom prst="rect">
                      <a:avLst/>
                    </a:prstGeom>
                    <a:noFill/>
                    <a:ln>
                      <a:noFill/>
                    </a:ln>
                  </pic:spPr>
                </pic:pic>
              </a:graphicData>
            </a:graphic>
          </wp:inline>
        </w:drawing>
      </w:r>
    </w:p>
    <w:p w14:paraId="2E56F6C3" w14:textId="5D0D9804" w:rsidR="00065FC5" w:rsidRDefault="00065FC5" w:rsidP="00A033F8">
      <w:pPr>
        <w:spacing w:line="480" w:lineRule="auto"/>
        <w:jc w:val="center"/>
        <w:rPr>
          <w:rFonts w:eastAsia="Calibri"/>
          <w:b/>
          <w:sz w:val="22"/>
          <w:szCs w:val="22"/>
        </w:rPr>
      </w:pPr>
      <w:r>
        <w:rPr>
          <w:rFonts w:eastAsia="Calibri"/>
          <w:b/>
          <w:sz w:val="22"/>
          <w:szCs w:val="22"/>
        </w:rPr>
        <w:t>Crawlspace vent well with damaged screen and plant growing out of it</w:t>
      </w:r>
    </w:p>
    <w:p w14:paraId="39EC4EE5" w14:textId="6D8DC9EF" w:rsidR="00065FC5" w:rsidRDefault="00065FC5" w:rsidP="00E84359">
      <w:pPr>
        <w:spacing w:line="480" w:lineRule="auto"/>
        <w:rPr>
          <w:rFonts w:eastAsia="Calibri"/>
          <w:b/>
          <w:sz w:val="22"/>
          <w:szCs w:val="22"/>
        </w:rPr>
      </w:pPr>
      <w:r>
        <w:rPr>
          <w:rFonts w:eastAsia="Calibri"/>
          <w:b/>
          <w:sz w:val="22"/>
          <w:szCs w:val="22"/>
        </w:rPr>
        <w:t>Picture 13</w:t>
      </w:r>
    </w:p>
    <w:p w14:paraId="206B3AA6" w14:textId="7388D905" w:rsidR="00065FC5" w:rsidRDefault="00065FC5" w:rsidP="00A033F8">
      <w:pPr>
        <w:spacing w:line="480" w:lineRule="auto"/>
        <w:jc w:val="center"/>
        <w:rPr>
          <w:rFonts w:eastAsia="Calibri"/>
          <w:b/>
          <w:sz w:val="22"/>
          <w:szCs w:val="22"/>
        </w:rPr>
      </w:pPr>
      <w:r>
        <w:rPr>
          <w:noProof/>
        </w:rPr>
        <w:drawing>
          <wp:inline distT="0" distB="0" distL="0" distR="0" wp14:anchorId="0920FF1A" wp14:editId="3B959F1B">
            <wp:extent cx="4389120" cy="3291840"/>
            <wp:effectExtent l="0" t="0" r="0" b="3810"/>
            <wp:docPr id="19" name="Picture 19" descr="Ramp to storag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Ramp to storage area"/>
                    <pic:cNvPicPr>
                      <a:picLocks noChangeAspect="1" noChangeArrowheads="1"/>
                    </pic:cNvPicPr>
                  </pic:nvPicPr>
                  <pic:blipFill>
                    <a:blip r:embed="rId52" cstate="screen">
                      <a:extLst>
                        <a:ext uri="{28A0092B-C50C-407E-A947-70E740481C1C}">
                          <a14:useLocalDpi xmlns:a14="http://schemas.microsoft.com/office/drawing/2010/main" val="0"/>
                        </a:ext>
                      </a:extLst>
                    </a:blip>
                    <a:srcRect/>
                    <a:stretch>
                      <a:fillRect/>
                    </a:stretch>
                  </pic:blipFill>
                  <pic:spPr bwMode="auto">
                    <a:xfrm>
                      <a:off x="0" y="0"/>
                      <a:ext cx="4389120" cy="3291840"/>
                    </a:xfrm>
                    <a:prstGeom prst="rect">
                      <a:avLst/>
                    </a:prstGeom>
                    <a:noFill/>
                    <a:ln>
                      <a:noFill/>
                    </a:ln>
                  </pic:spPr>
                </pic:pic>
              </a:graphicData>
            </a:graphic>
          </wp:inline>
        </w:drawing>
      </w:r>
    </w:p>
    <w:p w14:paraId="1BDEB51A" w14:textId="63FA971D" w:rsidR="00584BA0" w:rsidRDefault="00065FC5" w:rsidP="00A033F8">
      <w:pPr>
        <w:spacing w:line="480" w:lineRule="auto"/>
        <w:jc w:val="center"/>
        <w:rPr>
          <w:rFonts w:eastAsia="Calibri"/>
          <w:b/>
          <w:sz w:val="22"/>
          <w:szCs w:val="22"/>
        </w:rPr>
      </w:pPr>
      <w:r>
        <w:rPr>
          <w:rFonts w:eastAsia="Calibri"/>
          <w:b/>
          <w:sz w:val="22"/>
          <w:szCs w:val="22"/>
        </w:rPr>
        <w:t>Ramp to storage area</w:t>
      </w:r>
    </w:p>
    <w:p w14:paraId="4274DFAE" w14:textId="11E2DE72" w:rsidR="00584BA0" w:rsidRDefault="00584BA0" w:rsidP="00E84359">
      <w:pPr>
        <w:spacing w:line="480" w:lineRule="auto"/>
        <w:rPr>
          <w:rFonts w:eastAsia="Calibri"/>
          <w:b/>
          <w:sz w:val="22"/>
          <w:szCs w:val="22"/>
        </w:rPr>
      </w:pPr>
      <w:r>
        <w:rPr>
          <w:rFonts w:eastAsia="Calibri"/>
          <w:b/>
          <w:sz w:val="22"/>
          <w:szCs w:val="22"/>
        </w:rPr>
        <w:t>Picture 14</w:t>
      </w:r>
    </w:p>
    <w:p w14:paraId="477C6DFE" w14:textId="322F0152" w:rsidR="00584BA0" w:rsidRDefault="00E84359" w:rsidP="00A033F8">
      <w:pPr>
        <w:spacing w:line="480" w:lineRule="auto"/>
        <w:jc w:val="center"/>
        <w:rPr>
          <w:rFonts w:eastAsia="Calibri"/>
          <w:b/>
          <w:sz w:val="22"/>
          <w:szCs w:val="22"/>
        </w:rPr>
      </w:pPr>
      <w:r>
        <w:rPr>
          <w:noProof/>
        </w:rPr>
        <w:drawing>
          <wp:inline distT="0" distB="0" distL="0" distR="0" wp14:anchorId="7BBDA642" wp14:editId="56B6094D">
            <wp:extent cx="4389120" cy="3291840"/>
            <wp:effectExtent l="0" t="0" r="0" b="3810"/>
            <wp:docPr id="20" name="Picture 20" descr="Copy machines in hal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opy machines in hallway"/>
                    <pic:cNvPicPr>
                      <a:picLocks noChangeAspect="1" noChangeArrowheads="1"/>
                    </pic:cNvPicPr>
                  </pic:nvPicPr>
                  <pic:blipFill>
                    <a:blip r:embed="rId53" cstate="screen">
                      <a:extLst>
                        <a:ext uri="{28A0092B-C50C-407E-A947-70E740481C1C}">
                          <a14:useLocalDpi xmlns:a14="http://schemas.microsoft.com/office/drawing/2010/main" val="0"/>
                        </a:ext>
                      </a:extLst>
                    </a:blip>
                    <a:srcRect/>
                    <a:stretch>
                      <a:fillRect/>
                    </a:stretch>
                  </pic:blipFill>
                  <pic:spPr bwMode="auto">
                    <a:xfrm>
                      <a:off x="0" y="0"/>
                      <a:ext cx="4389120" cy="3291840"/>
                    </a:xfrm>
                    <a:prstGeom prst="rect">
                      <a:avLst/>
                    </a:prstGeom>
                    <a:noFill/>
                    <a:ln>
                      <a:noFill/>
                    </a:ln>
                  </pic:spPr>
                </pic:pic>
              </a:graphicData>
            </a:graphic>
          </wp:inline>
        </w:drawing>
      </w:r>
    </w:p>
    <w:p w14:paraId="50526979" w14:textId="0641AD0B" w:rsidR="00E84359" w:rsidRDefault="00E84359" w:rsidP="00A033F8">
      <w:pPr>
        <w:spacing w:line="480" w:lineRule="auto"/>
        <w:jc w:val="center"/>
        <w:rPr>
          <w:rFonts w:eastAsia="Calibri"/>
          <w:b/>
          <w:sz w:val="22"/>
          <w:szCs w:val="22"/>
        </w:rPr>
      </w:pPr>
      <w:r>
        <w:rPr>
          <w:rFonts w:eastAsia="Calibri"/>
          <w:b/>
          <w:sz w:val="22"/>
          <w:szCs w:val="22"/>
        </w:rPr>
        <w:t>Copy machines in hallway</w:t>
      </w:r>
    </w:p>
    <w:p w14:paraId="20983C37" w14:textId="7EE18133" w:rsidR="00E84359" w:rsidRDefault="00E84359" w:rsidP="00E84359">
      <w:pPr>
        <w:spacing w:line="480" w:lineRule="auto"/>
        <w:rPr>
          <w:rFonts w:eastAsia="Calibri"/>
          <w:b/>
          <w:sz w:val="22"/>
          <w:szCs w:val="22"/>
        </w:rPr>
      </w:pPr>
      <w:r>
        <w:rPr>
          <w:rFonts w:eastAsia="Calibri"/>
          <w:b/>
          <w:sz w:val="22"/>
          <w:szCs w:val="22"/>
        </w:rPr>
        <w:t>Picture 15</w:t>
      </w:r>
    </w:p>
    <w:p w14:paraId="2C267B5D" w14:textId="522D9C0E" w:rsidR="00E84359" w:rsidRDefault="00E84359" w:rsidP="00A033F8">
      <w:pPr>
        <w:spacing w:line="480" w:lineRule="auto"/>
        <w:jc w:val="center"/>
        <w:rPr>
          <w:rFonts w:eastAsia="Calibri"/>
          <w:b/>
          <w:sz w:val="22"/>
          <w:szCs w:val="22"/>
        </w:rPr>
      </w:pPr>
      <w:r>
        <w:rPr>
          <w:noProof/>
        </w:rPr>
        <w:drawing>
          <wp:inline distT="0" distB="0" distL="0" distR="0" wp14:anchorId="1A079369" wp14:editId="46AFF682">
            <wp:extent cx="3291840" cy="2468880"/>
            <wp:effectExtent l="0" t="7620" r="0" b="0"/>
            <wp:docPr id="22" name="Picture 22" descr="Kiln in a fenced area in the art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Kiln in a fenced area in the art classroom"/>
                    <pic:cNvPicPr>
                      <a:picLocks noChangeAspect="1" noChangeArrowheads="1"/>
                    </pic:cNvPicPr>
                  </pic:nvPicPr>
                  <pic:blipFill>
                    <a:blip r:embed="rId54" cstate="screen">
                      <a:extLst>
                        <a:ext uri="{28A0092B-C50C-407E-A947-70E740481C1C}">
                          <a14:useLocalDpi xmlns:a14="http://schemas.microsoft.com/office/drawing/2010/main" val="0"/>
                        </a:ext>
                      </a:extLst>
                    </a:blip>
                    <a:srcRect/>
                    <a:stretch>
                      <a:fillRect/>
                    </a:stretch>
                  </pic:blipFill>
                  <pic:spPr bwMode="auto">
                    <a:xfrm rot="16200000">
                      <a:off x="0" y="0"/>
                      <a:ext cx="3291840" cy="2468880"/>
                    </a:xfrm>
                    <a:prstGeom prst="rect">
                      <a:avLst/>
                    </a:prstGeom>
                    <a:noFill/>
                    <a:ln>
                      <a:noFill/>
                    </a:ln>
                  </pic:spPr>
                </pic:pic>
              </a:graphicData>
            </a:graphic>
          </wp:inline>
        </w:drawing>
      </w:r>
    </w:p>
    <w:p w14:paraId="3AC8B99A" w14:textId="20F29D06" w:rsidR="00E84359" w:rsidRDefault="00E84359" w:rsidP="00A033F8">
      <w:pPr>
        <w:spacing w:line="480" w:lineRule="auto"/>
        <w:jc w:val="center"/>
        <w:rPr>
          <w:rFonts w:eastAsia="Calibri"/>
          <w:b/>
          <w:sz w:val="22"/>
          <w:szCs w:val="22"/>
        </w:rPr>
      </w:pPr>
      <w:r>
        <w:rPr>
          <w:rFonts w:eastAsia="Calibri"/>
          <w:b/>
          <w:sz w:val="22"/>
          <w:szCs w:val="22"/>
        </w:rPr>
        <w:t>Kiln in a fenced area in the art classroom</w:t>
      </w:r>
    </w:p>
    <w:p w14:paraId="6DFDB4F0" w14:textId="1F842EF2" w:rsidR="00E84359" w:rsidRDefault="00E84359" w:rsidP="00E84359">
      <w:pPr>
        <w:spacing w:line="480" w:lineRule="auto"/>
        <w:rPr>
          <w:rFonts w:eastAsia="Calibri"/>
          <w:b/>
          <w:sz w:val="22"/>
          <w:szCs w:val="22"/>
        </w:rPr>
      </w:pPr>
      <w:r>
        <w:rPr>
          <w:rFonts w:eastAsia="Calibri"/>
          <w:b/>
          <w:sz w:val="22"/>
          <w:szCs w:val="22"/>
        </w:rPr>
        <w:t>Picture 16</w:t>
      </w:r>
    </w:p>
    <w:p w14:paraId="2986CE7C" w14:textId="4A8B58BF" w:rsidR="00065FC5" w:rsidRDefault="00E84359" w:rsidP="00A033F8">
      <w:pPr>
        <w:spacing w:line="480" w:lineRule="auto"/>
        <w:jc w:val="center"/>
        <w:rPr>
          <w:rFonts w:eastAsia="Calibri"/>
          <w:b/>
          <w:sz w:val="22"/>
          <w:szCs w:val="22"/>
        </w:rPr>
      </w:pPr>
      <w:r>
        <w:rPr>
          <w:noProof/>
        </w:rPr>
        <w:drawing>
          <wp:inline distT="0" distB="0" distL="0" distR="0" wp14:anchorId="44C1711F" wp14:editId="366EC9B8">
            <wp:extent cx="4389120" cy="3291840"/>
            <wp:effectExtent l="0" t="0" r="0" b="3810"/>
            <wp:docPr id="21" name="Picture 21" descr="Worn/stained carpe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Worn/stained carpeting "/>
                    <pic:cNvPicPr>
                      <a:picLocks noChangeAspect="1" noChangeArrowheads="1"/>
                    </pic:cNvPicPr>
                  </pic:nvPicPr>
                  <pic:blipFill>
                    <a:blip r:embed="rId55" cstate="screen">
                      <a:extLst>
                        <a:ext uri="{28A0092B-C50C-407E-A947-70E740481C1C}">
                          <a14:useLocalDpi xmlns:a14="http://schemas.microsoft.com/office/drawing/2010/main" val="0"/>
                        </a:ext>
                      </a:extLst>
                    </a:blip>
                    <a:srcRect/>
                    <a:stretch>
                      <a:fillRect/>
                    </a:stretch>
                  </pic:blipFill>
                  <pic:spPr bwMode="auto">
                    <a:xfrm>
                      <a:off x="0" y="0"/>
                      <a:ext cx="4389120" cy="3291840"/>
                    </a:xfrm>
                    <a:prstGeom prst="rect">
                      <a:avLst/>
                    </a:prstGeom>
                    <a:noFill/>
                    <a:ln>
                      <a:noFill/>
                    </a:ln>
                  </pic:spPr>
                </pic:pic>
              </a:graphicData>
            </a:graphic>
          </wp:inline>
        </w:drawing>
      </w:r>
    </w:p>
    <w:p w14:paraId="51B75330" w14:textId="77C0BBF2" w:rsidR="00065FC5" w:rsidRDefault="00E84359" w:rsidP="00A033F8">
      <w:pPr>
        <w:spacing w:line="480" w:lineRule="auto"/>
        <w:jc w:val="center"/>
        <w:rPr>
          <w:rFonts w:eastAsia="Calibri"/>
          <w:b/>
          <w:sz w:val="22"/>
          <w:szCs w:val="22"/>
        </w:rPr>
        <w:sectPr w:rsidR="00065FC5" w:rsidSect="00CB03C3">
          <w:pgSz w:w="12240" w:h="15840"/>
          <w:pgMar w:top="1440" w:right="1440" w:bottom="1440" w:left="1440" w:header="720" w:footer="533" w:gutter="0"/>
          <w:cols w:space="720"/>
          <w:titlePg/>
          <w:docGrid w:linePitch="326"/>
        </w:sectPr>
      </w:pPr>
      <w:r>
        <w:rPr>
          <w:rFonts w:eastAsia="Calibri"/>
          <w:b/>
          <w:sz w:val="22"/>
          <w:szCs w:val="22"/>
        </w:rPr>
        <w:t>Worn</w:t>
      </w:r>
      <w:r w:rsidR="00012C12">
        <w:rPr>
          <w:rFonts w:eastAsia="Calibri"/>
          <w:b/>
          <w:sz w:val="22"/>
          <w:szCs w:val="22"/>
        </w:rPr>
        <w:t>/stained</w:t>
      </w:r>
      <w:r>
        <w:rPr>
          <w:rFonts w:eastAsia="Calibri"/>
          <w:b/>
          <w:sz w:val="22"/>
          <w:szCs w:val="22"/>
        </w:rPr>
        <w:t xml:space="preserve"> carpeting</w:t>
      </w:r>
    </w:p>
    <w:tbl>
      <w:tblPr>
        <w:tblW w:w="15116"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1674"/>
        <w:gridCol w:w="1204"/>
        <w:gridCol w:w="1181"/>
        <w:gridCol w:w="891"/>
        <w:gridCol w:w="1080"/>
        <w:gridCol w:w="1170"/>
        <w:gridCol w:w="1078"/>
        <w:gridCol w:w="1260"/>
        <w:gridCol w:w="1170"/>
        <w:gridCol w:w="988"/>
        <w:gridCol w:w="990"/>
        <w:gridCol w:w="2430"/>
      </w:tblGrid>
      <w:tr w:rsidR="00F836E9" w:rsidRPr="009B32BF" w14:paraId="440A7607" w14:textId="77777777" w:rsidTr="00C22E28">
        <w:trPr>
          <w:cantSplit/>
          <w:trHeight w:val="127"/>
          <w:tblHeader/>
          <w:jc w:val="center"/>
        </w:trPr>
        <w:tc>
          <w:tcPr>
            <w:tcW w:w="1674" w:type="dxa"/>
            <w:vMerge w:val="restart"/>
            <w:tcBorders>
              <w:top w:val="single" w:sz="12" w:space="0" w:color="000000"/>
            </w:tcBorders>
            <w:vAlign w:val="bottom"/>
          </w:tcPr>
          <w:p w14:paraId="03BC169F" w14:textId="002047E7" w:rsidR="00F836E9" w:rsidRPr="00C22E28" w:rsidRDefault="00F836E9" w:rsidP="00043F80">
            <w:pPr>
              <w:spacing w:line="360" w:lineRule="auto"/>
              <w:jc w:val="center"/>
              <w:rPr>
                <w:sz w:val="20"/>
              </w:rPr>
            </w:pPr>
            <w:r w:rsidRPr="00C22E28">
              <w:rPr>
                <w:b/>
                <w:bCs/>
                <w:sz w:val="20"/>
              </w:rPr>
              <w:t>Location/Room</w:t>
            </w:r>
          </w:p>
        </w:tc>
        <w:tc>
          <w:tcPr>
            <w:tcW w:w="1204" w:type="dxa"/>
            <w:vMerge w:val="restart"/>
            <w:tcBorders>
              <w:top w:val="single" w:sz="12" w:space="0" w:color="000000"/>
            </w:tcBorders>
            <w:vAlign w:val="bottom"/>
          </w:tcPr>
          <w:p w14:paraId="61BC8862" w14:textId="77777777" w:rsidR="00F836E9" w:rsidRPr="00C22E28" w:rsidRDefault="00F836E9" w:rsidP="00334CF6">
            <w:pPr>
              <w:jc w:val="center"/>
              <w:rPr>
                <w:b/>
                <w:sz w:val="20"/>
              </w:rPr>
            </w:pPr>
            <w:r w:rsidRPr="00C22E28">
              <w:rPr>
                <w:b/>
                <w:sz w:val="20"/>
              </w:rPr>
              <w:t>Carbon</w:t>
            </w:r>
          </w:p>
          <w:p w14:paraId="18C90167" w14:textId="77777777" w:rsidR="00F836E9" w:rsidRPr="00C22E28" w:rsidRDefault="00F836E9" w:rsidP="00334CF6">
            <w:pPr>
              <w:jc w:val="center"/>
              <w:rPr>
                <w:b/>
                <w:sz w:val="20"/>
              </w:rPr>
            </w:pPr>
            <w:r w:rsidRPr="00C22E28">
              <w:rPr>
                <w:b/>
                <w:sz w:val="20"/>
              </w:rPr>
              <w:t>Dioxide</w:t>
            </w:r>
          </w:p>
          <w:p w14:paraId="7247922C" w14:textId="77777777" w:rsidR="00F836E9" w:rsidRPr="00C22E28" w:rsidRDefault="00F836E9" w:rsidP="00334CF6">
            <w:pPr>
              <w:jc w:val="center"/>
              <w:rPr>
                <w:b/>
                <w:sz w:val="20"/>
              </w:rPr>
            </w:pPr>
            <w:r w:rsidRPr="00C22E28">
              <w:rPr>
                <w:b/>
                <w:sz w:val="20"/>
              </w:rPr>
              <w:t>(ppm)</w:t>
            </w:r>
          </w:p>
        </w:tc>
        <w:tc>
          <w:tcPr>
            <w:tcW w:w="1181" w:type="dxa"/>
            <w:vMerge w:val="restart"/>
            <w:tcBorders>
              <w:top w:val="single" w:sz="12" w:space="0" w:color="000000"/>
            </w:tcBorders>
            <w:vAlign w:val="center"/>
          </w:tcPr>
          <w:p w14:paraId="3EBFA64F" w14:textId="77777777" w:rsidR="00F836E9" w:rsidRPr="00C22E28" w:rsidRDefault="00F836E9" w:rsidP="00334CF6">
            <w:pPr>
              <w:jc w:val="center"/>
              <w:rPr>
                <w:b/>
                <w:sz w:val="20"/>
              </w:rPr>
            </w:pPr>
            <w:r w:rsidRPr="00C22E28">
              <w:rPr>
                <w:b/>
                <w:sz w:val="20"/>
              </w:rPr>
              <w:t>Carbon Monoxide</w:t>
            </w:r>
          </w:p>
          <w:p w14:paraId="595BF625" w14:textId="77777777" w:rsidR="00F836E9" w:rsidRPr="00C22E28" w:rsidRDefault="00F836E9" w:rsidP="00334CF6">
            <w:pPr>
              <w:jc w:val="center"/>
              <w:rPr>
                <w:b/>
                <w:sz w:val="20"/>
              </w:rPr>
            </w:pPr>
            <w:r w:rsidRPr="00C22E28">
              <w:rPr>
                <w:b/>
                <w:sz w:val="20"/>
              </w:rPr>
              <w:t>(ppm)</w:t>
            </w:r>
          </w:p>
        </w:tc>
        <w:tc>
          <w:tcPr>
            <w:tcW w:w="891" w:type="dxa"/>
            <w:vMerge w:val="restart"/>
            <w:tcBorders>
              <w:top w:val="single" w:sz="12" w:space="0" w:color="000000"/>
            </w:tcBorders>
            <w:vAlign w:val="bottom"/>
          </w:tcPr>
          <w:p w14:paraId="37FED44A" w14:textId="77777777" w:rsidR="00F836E9" w:rsidRPr="00C22E28" w:rsidRDefault="00F836E9" w:rsidP="00334CF6">
            <w:pPr>
              <w:jc w:val="center"/>
              <w:rPr>
                <w:b/>
                <w:sz w:val="20"/>
              </w:rPr>
            </w:pPr>
            <w:r w:rsidRPr="00C22E28">
              <w:rPr>
                <w:b/>
                <w:sz w:val="20"/>
              </w:rPr>
              <w:t>Temp</w:t>
            </w:r>
          </w:p>
          <w:p w14:paraId="4622F579" w14:textId="77777777" w:rsidR="00F836E9" w:rsidRPr="00C22E28" w:rsidRDefault="00F836E9" w:rsidP="00334CF6">
            <w:pPr>
              <w:jc w:val="center"/>
              <w:rPr>
                <w:b/>
                <w:sz w:val="20"/>
              </w:rPr>
            </w:pPr>
            <w:r w:rsidRPr="00C22E28">
              <w:rPr>
                <w:b/>
                <w:sz w:val="20"/>
              </w:rPr>
              <w:t>(°F)</w:t>
            </w:r>
          </w:p>
        </w:tc>
        <w:tc>
          <w:tcPr>
            <w:tcW w:w="1080" w:type="dxa"/>
            <w:vMerge w:val="restart"/>
            <w:tcBorders>
              <w:top w:val="single" w:sz="12" w:space="0" w:color="000000"/>
            </w:tcBorders>
            <w:vAlign w:val="bottom"/>
          </w:tcPr>
          <w:p w14:paraId="462FED96" w14:textId="77777777" w:rsidR="00F836E9" w:rsidRPr="00C22E28" w:rsidRDefault="00F836E9" w:rsidP="00334CF6">
            <w:pPr>
              <w:jc w:val="center"/>
              <w:rPr>
                <w:b/>
                <w:sz w:val="20"/>
              </w:rPr>
            </w:pPr>
            <w:r w:rsidRPr="00C22E28">
              <w:rPr>
                <w:b/>
                <w:sz w:val="20"/>
              </w:rPr>
              <w:t>Relative</w:t>
            </w:r>
          </w:p>
          <w:p w14:paraId="37BA6A09" w14:textId="77777777" w:rsidR="00F836E9" w:rsidRPr="00C22E28" w:rsidRDefault="00F836E9" w:rsidP="00334CF6">
            <w:pPr>
              <w:jc w:val="center"/>
              <w:rPr>
                <w:b/>
                <w:sz w:val="20"/>
              </w:rPr>
            </w:pPr>
            <w:r w:rsidRPr="00C22E28">
              <w:rPr>
                <w:b/>
                <w:sz w:val="20"/>
              </w:rPr>
              <w:t>Humidity</w:t>
            </w:r>
          </w:p>
          <w:p w14:paraId="0582AD3F" w14:textId="77777777" w:rsidR="00F836E9" w:rsidRPr="00C22E28" w:rsidRDefault="00F836E9" w:rsidP="00334CF6">
            <w:pPr>
              <w:jc w:val="center"/>
              <w:rPr>
                <w:b/>
                <w:sz w:val="20"/>
              </w:rPr>
            </w:pPr>
            <w:r w:rsidRPr="00C22E28">
              <w:rPr>
                <w:b/>
                <w:sz w:val="20"/>
              </w:rPr>
              <w:t>(%)</w:t>
            </w:r>
          </w:p>
        </w:tc>
        <w:tc>
          <w:tcPr>
            <w:tcW w:w="1170" w:type="dxa"/>
            <w:vMerge w:val="restart"/>
            <w:tcBorders>
              <w:top w:val="single" w:sz="12" w:space="0" w:color="000000"/>
            </w:tcBorders>
            <w:vAlign w:val="bottom"/>
          </w:tcPr>
          <w:p w14:paraId="013CF26D" w14:textId="77777777" w:rsidR="00F836E9" w:rsidRPr="00C22E28" w:rsidRDefault="00F836E9" w:rsidP="00334CF6">
            <w:pPr>
              <w:jc w:val="center"/>
              <w:rPr>
                <w:b/>
                <w:sz w:val="20"/>
              </w:rPr>
            </w:pPr>
            <w:r w:rsidRPr="00C22E28">
              <w:rPr>
                <w:b/>
                <w:sz w:val="20"/>
              </w:rPr>
              <w:t>PM2.5</w:t>
            </w:r>
          </w:p>
          <w:p w14:paraId="1A2CFD57" w14:textId="77777777" w:rsidR="00F836E9" w:rsidRPr="00C22E28" w:rsidRDefault="00F836E9" w:rsidP="00334CF6">
            <w:pPr>
              <w:jc w:val="center"/>
              <w:rPr>
                <w:b/>
                <w:sz w:val="20"/>
              </w:rPr>
            </w:pPr>
            <w:r w:rsidRPr="00C22E28">
              <w:rPr>
                <w:b/>
                <w:sz w:val="20"/>
              </w:rPr>
              <w:t>(</w:t>
            </w:r>
            <w:r w:rsidRPr="00C22E28">
              <w:rPr>
                <w:rFonts w:ascii="Times" w:hAnsi="Times" w:cs="Times"/>
                <w:b/>
                <w:sz w:val="20"/>
              </w:rPr>
              <w:t>µg/m</w:t>
            </w:r>
            <w:r w:rsidRPr="00C22E28">
              <w:rPr>
                <w:rFonts w:ascii="Times" w:hAnsi="Times" w:cs="Times"/>
                <w:b/>
                <w:sz w:val="20"/>
                <w:vertAlign w:val="superscript"/>
              </w:rPr>
              <w:t>3</w:t>
            </w:r>
            <w:r w:rsidRPr="00C22E28">
              <w:rPr>
                <w:b/>
                <w:sz w:val="20"/>
              </w:rPr>
              <w:t>)</w:t>
            </w:r>
          </w:p>
        </w:tc>
        <w:tc>
          <w:tcPr>
            <w:tcW w:w="1078" w:type="dxa"/>
            <w:vMerge w:val="restart"/>
            <w:tcBorders>
              <w:top w:val="single" w:sz="12" w:space="0" w:color="000000"/>
            </w:tcBorders>
            <w:vAlign w:val="bottom"/>
          </w:tcPr>
          <w:p w14:paraId="53EAFD0E" w14:textId="77777777" w:rsidR="00F836E9" w:rsidRPr="00C22E28" w:rsidRDefault="00F836E9" w:rsidP="00334CF6">
            <w:pPr>
              <w:jc w:val="center"/>
              <w:rPr>
                <w:b/>
                <w:sz w:val="20"/>
              </w:rPr>
            </w:pPr>
            <w:r w:rsidRPr="00C22E28">
              <w:rPr>
                <w:b/>
                <w:sz w:val="20"/>
              </w:rPr>
              <w:t>TVOCs</w:t>
            </w:r>
          </w:p>
          <w:p w14:paraId="23D5C812" w14:textId="715BFD42" w:rsidR="00F836E9" w:rsidRPr="00C22E28" w:rsidRDefault="00F836E9" w:rsidP="00334CF6">
            <w:pPr>
              <w:jc w:val="center"/>
              <w:rPr>
                <w:b/>
                <w:sz w:val="20"/>
              </w:rPr>
            </w:pPr>
            <w:r w:rsidRPr="00C22E28">
              <w:rPr>
                <w:b/>
                <w:sz w:val="20"/>
              </w:rPr>
              <w:t>(ppm)</w:t>
            </w:r>
          </w:p>
        </w:tc>
        <w:tc>
          <w:tcPr>
            <w:tcW w:w="1260" w:type="dxa"/>
            <w:vMerge w:val="restart"/>
            <w:tcBorders>
              <w:top w:val="single" w:sz="12" w:space="0" w:color="000000"/>
            </w:tcBorders>
            <w:vAlign w:val="bottom"/>
          </w:tcPr>
          <w:p w14:paraId="4AFFBFDB" w14:textId="60E74884" w:rsidR="00F836E9" w:rsidRPr="00C22E28" w:rsidRDefault="00F836E9" w:rsidP="00334CF6">
            <w:pPr>
              <w:jc w:val="center"/>
              <w:rPr>
                <w:b/>
                <w:sz w:val="20"/>
              </w:rPr>
            </w:pPr>
            <w:r w:rsidRPr="00C22E28">
              <w:rPr>
                <w:b/>
                <w:sz w:val="20"/>
              </w:rPr>
              <w:t>Occupants</w:t>
            </w:r>
          </w:p>
          <w:p w14:paraId="50702450" w14:textId="77777777" w:rsidR="00F836E9" w:rsidRPr="00C22E28" w:rsidRDefault="00F836E9" w:rsidP="00334CF6">
            <w:pPr>
              <w:jc w:val="center"/>
              <w:rPr>
                <w:b/>
                <w:sz w:val="20"/>
              </w:rPr>
            </w:pPr>
            <w:r w:rsidRPr="00C22E28">
              <w:rPr>
                <w:b/>
                <w:sz w:val="20"/>
              </w:rPr>
              <w:t>in Room</w:t>
            </w:r>
          </w:p>
        </w:tc>
        <w:tc>
          <w:tcPr>
            <w:tcW w:w="1170" w:type="dxa"/>
            <w:vMerge w:val="restart"/>
            <w:tcBorders>
              <w:top w:val="single" w:sz="12" w:space="0" w:color="000000"/>
            </w:tcBorders>
            <w:vAlign w:val="bottom"/>
          </w:tcPr>
          <w:p w14:paraId="792DFADC" w14:textId="77777777" w:rsidR="00F836E9" w:rsidRPr="00C22E28" w:rsidRDefault="00F836E9" w:rsidP="00334CF6">
            <w:pPr>
              <w:jc w:val="center"/>
              <w:rPr>
                <w:b/>
                <w:sz w:val="20"/>
              </w:rPr>
            </w:pPr>
          </w:p>
          <w:p w14:paraId="73FDB60A" w14:textId="77777777" w:rsidR="00F836E9" w:rsidRPr="00C22E28" w:rsidRDefault="00F836E9" w:rsidP="00334CF6">
            <w:pPr>
              <w:jc w:val="center"/>
              <w:rPr>
                <w:b/>
                <w:sz w:val="20"/>
              </w:rPr>
            </w:pPr>
            <w:r w:rsidRPr="00C22E28">
              <w:rPr>
                <w:b/>
                <w:sz w:val="20"/>
              </w:rPr>
              <w:t>Windows</w:t>
            </w:r>
          </w:p>
          <w:p w14:paraId="673DA207" w14:textId="77777777" w:rsidR="00F836E9" w:rsidRPr="00C22E28" w:rsidRDefault="00F836E9" w:rsidP="00334CF6">
            <w:pPr>
              <w:jc w:val="center"/>
              <w:rPr>
                <w:b/>
                <w:sz w:val="20"/>
              </w:rPr>
            </w:pPr>
            <w:r w:rsidRPr="00C22E28">
              <w:rPr>
                <w:b/>
                <w:sz w:val="20"/>
              </w:rPr>
              <w:t>Openable</w:t>
            </w:r>
          </w:p>
        </w:tc>
        <w:tc>
          <w:tcPr>
            <w:tcW w:w="1978" w:type="dxa"/>
            <w:gridSpan w:val="2"/>
            <w:tcBorders>
              <w:top w:val="single" w:sz="12" w:space="0" w:color="000000"/>
              <w:left w:val="nil"/>
              <w:bottom w:val="nil"/>
            </w:tcBorders>
            <w:vAlign w:val="bottom"/>
          </w:tcPr>
          <w:p w14:paraId="427DE53F" w14:textId="77777777" w:rsidR="00F836E9" w:rsidRPr="00C22E28" w:rsidRDefault="00F836E9" w:rsidP="00334CF6">
            <w:pPr>
              <w:jc w:val="center"/>
              <w:rPr>
                <w:b/>
                <w:sz w:val="20"/>
              </w:rPr>
            </w:pPr>
            <w:r w:rsidRPr="00C22E28">
              <w:rPr>
                <w:b/>
                <w:sz w:val="20"/>
              </w:rPr>
              <w:t>Ventilation</w:t>
            </w:r>
          </w:p>
        </w:tc>
        <w:tc>
          <w:tcPr>
            <w:tcW w:w="2430" w:type="dxa"/>
            <w:vMerge w:val="restart"/>
            <w:tcBorders>
              <w:top w:val="single" w:sz="12" w:space="0" w:color="000000"/>
            </w:tcBorders>
            <w:vAlign w:val="bottom"/>
          </w:tcPr>
          <w:p w14:paraId="72D081A4" w14:textId="77777777" w:rsidR="00F836E9" w:rsidRPr="00C22E28" w:rsidRDefault="00F836E9" w:rsidP="00043F80">
            <w:pPr>
              <w:spacing w:line="360" w:lineRule="auto"/>
              <w:jc w:val="center"/>
              <w:rPr>
                <w:b/>
                <w:sz w:val="20"/>
              </w:rPr>
            </w:pPr>
            <w:r w:rsidRPr="00C22E28">
              <w:rPr>
                <w:b/>
                <w:sz w:val="20"/>
              </w:rPr>
              <w:t>Remarks</w:t>
            </w:r>
          </w:p>
        </w:tc>
      </w:tr>
      <w:tr w:rsidR="00F836E9" w:rsidRPr="009B32BF" w14:paraId="12489723" w14:textId="77777777" w:rsidTr="00C22E28">
        <w:trPr>
          <w:cantSplit/>
          <w:trHeight w:val="244"/>
          <w:tblHeader/>
          <w:jc w:val="center"/>
        </w:trPr>
        <w:tc>
          <w:tcPr>
            <w:tcW w:w="1674" w:type="dxa"/>
            <w:vMerge/>
            <w:tcBorders>
              <w:bottom w:val="single" w:sz="6" w:space="0" w:color="000000"/>
            </w:tcBorders>
            <w:vAlign w:val="bottom"/>
          </w:tcPr>
          <w:p w14:paraId="605EB159" w14:textId="77777777" w:rsidR="00F836E9" w:rsidRPr="00C22E28" w:rsidRDefault="00F836E9" w:rsidP="009B32BF">
            <w:pPr>
              <w:jc w:val="center"/>
              <w:rPr>
                <w:b/>
                <w:bCs/>
                <w:sz w:val="20"/>
              </w:rPr>
            </w:pPr>
          </w:p>
        </w:tc>
        <w:tc>
          <w:tcPr>
            <w:tcW w:w="1204" w:type="dxa"/>
            <w:vMerge/>
            <w:vAlign w:val="bottom"/>
          </w:tcPr>
          <w:p w14:paraId="2BC69620" w14:textId="77777777" w:rsidR="00F836E9" w:rsidRPr="00C22E28" w:rsidRDefault="00F836E9" w:rsidP="00334CF6">
            <w:pPr>
              <w:jc w:val="center"/>
              <w:rPr>
                <w:b/>
                <w:sz w:val="20"/>
              </w:rPr>
            </w:pPr>
          </w:p>
        </w:tc>
        <w:tc>
          <w:tcPr>
            <w:tcW w:w="1181" w:type="dxa"/>
            <w:vMerge/>
            <w:vAlign w:val="center"/>
          </w:tcPr>
          <w:p w14:paraId="7C7A0796" w14:textId="77777777" w:rsidR="00F836E9" w:rsidRPr="00C22E28" w:rsidRDefault="00F836E9" w:rsidP="00334CF6">
            <w:pPr>
              <w:jc w:val="center"/>
              <w:rPr>
                <w:sz w:val="20"/>
              </w:rPr>
            </w:pPr>
          </w:p>
        </w:tc>
        <w:tc>
          <w:tcPr>
            <w:tcW w:w="891" w:type="dxa"/>
            <w:vMerge/>
            <w:vAlign w:val="bottom"/>
          </w:tcPr>
          <w:p w14:paraId="70820E02" w14:textId="77777777" w:rsidR="00F836E9" w:rsidRPr="00C22E28" w:rsidRDefault="00F836E9" w:rsidP="00334CF6">
            <w:pPr>
              <w:jc w:val="center"/>
              <w:rPr>
                <w:b/>
                <w:sz w:val="20"/>
              </w:rPr>
            </w:pPr>
          </w:p>
        </w:tc>
        <w:tc>
          <w:tcPr>
            <w:tcW w:w="1080" w:type="dxa"/>
            <w:vMerge/>
            <w:vAlign w:val="bottom"/>
          </w:tcPr>
          <w:p w14:paraId="48606121" w14:textId="77777777" w:rsidR="00F836E9" w:rsidRPr="00C22E28" w:rsidRDefault="00F836E9" w:rsidP="00334CF6">
            <w:pPr>
              <w:jc w:val="center"/>
              <w:rPr>
                <w:sz w:val="20"/>
              </w:rPr>
            </w:pPr>
          </w:p>
        </w:tc>
        <w:tc>
          <w:tcPr>
            <w:tcW w:w="1170" w:type="dxa"/>
            <w:vMerge/>
            <w:vAlign w:val="bottom"/>
          </w:tcPr>
          <w:p w14:paraId="347B1950" w14:textId="77777777" w:rsidR="00F836E9" w:rsidRPr="00C22E28" w:rsidRDefault="00F836E9" w:rsidP="00334CF6">
            <w:pPr>
              <w:jc w:val="center"/>
              <w:rPr>
                <w:b/>
                <w:sz w:val="20"/>
              </w:rPr>
            </w:pPr>
          </w:p>
        </w:tc>
        <w:tc>
          <w:tcPr>
            <w:tcW w:w="1078" w:type="dxa"/>
            <w:vMerge/>
          </w:tcPr>
          <w:p w14:paraId="6BCC58C6" w14:textId="77777777" w:rsidR="00F836E9" w:rsidRPr="00C22E28" w:rsidRDefault="00F836E9" w:rsidP="00334CF6">
            <w:pPr>
              <w:jc w:val="center"/>
              <w:rPr>
                <w:b/>
                <w:sz w:val="20"/>
              </w:rPr>
            </w:pPr>
          </w:p>
        </w:tc>
        <w:tc>
          <w:tcPr>
            <w:tcW w:w="1260" w:type="dxa"/>
            <w:vMerge/>
          </w:tcPr>
          <w:p w14:paraId="7186E23C" w14:textId="5B692564" w:rsidR="00F836E9" w:rsidRPr="00C22E28" w:rsidRDefault="00F836E9" w:rsidP="00334CF6">
            <w:pPr>
              <w:jc w:val="center"/>
              <w:rPr>
                <w:b/>
                <w:sz w:val="20"/>
              </w:rPr>
            </w:pPr>
          </w:p>
        </w:tc>
        <w:tc>
          <w:tcPr>
            <w:tcW w:w="1170" w:type="dxa"/>
            <w:vMerge/>
            <w:vAlign w:val="bottom"/>
          </w:tcPr>
          <w:p w14:paraId="5EA1FF45" w14:textId="77777777" w:rsidR="00F836E9" w:rsidRPr="00C22E28" w:rsidRDefault="00F836E9" w:rsidP="00334CF6">
            <w:pPr>
              <w:jc w:val="center"/>
              <w:rPr>
                <w:b/>
                <w:sz w:val="20"/>
              </w:rPr>
            </w:pPr>
          </w:p>
        </w:tc>
        <w:tc>
          <w:tcPr>
            <w:tcW w:w="988" w:type="dxa"/>
            <w:tcBorders>
              <w:bottom w:val="nil"/>
            </w:tcBorders>
            <w:vAlign w:val="bottom"/>
          </w:tcPr>
          <w:p w14:paraId="07CAF46E" w14:textId="77777777" w:rsidR="00F836E9" w:rsidRPr="00C22E28" w:rsidRDefault="00F836E9" w:rsidP="00334CF6">
            <w:pPr>
              <w:jc w:val="center"/>
              <w:rPr>
                <w:sz w:val="20"/>
              </w:rPr>
            </w:pPr>
            <w:r w:rsidRPr="00C22E28">
              <w:rPr>
                <w:b/>
                <w:sz w:val="20"/>
              </w:rPr>
              <w:t>Supply</w:t>
            </w:r>
          </w:p>
        </w:tc>
        <w:tc>
          <w:tcPr>
            <w:tcW w:w="990" w:type="dxa"/>
            <w:tcBorders>
              <w:bottom w:val="nil"/>
            </w:tcBorders>
            <w:vAlign w:val="bottom"/>
          </w:tcPr>
          <w:p w14:paraId="100FC4D4" w14:textId="77777777" w:rsidR="00F836E9" w:rsidRPr="00C22E28" w:rsidRDefault="00F836E9" w:rsidP="009B32BF">
            <w:pPr>
              <w:jc w:val="center"/>
              <w:rPr>
                <w:sz w:val="20"/>
              </w:rPr>
            </w:pPr>
            <w:r w:rsidRPr="00C22E28">
              <w:rPr>
                <w:b/>
                <w:sz w:val="20"/>
              </w:rPr>
              <w:t>Exhaust</w:t>
            </w:r>
          </w:p>
        </w:tc>
        <w:tc>
          <w:tcPr>
            <w:tcW w:w="2430" w:type="dxa"/>
            <w:vMerge/>
            <w:vAlign w:val="bottom"/>
          </w:tcPr>
          <w:p w14:paraId="47FEBA94" w14:textId="77777777" w:rsidR="00F836E9" w:rsidRPr="00C22E28" w:rsidRDefault="00F836E9" w:rsidP="009B32BF">
            <w:pPr>
              <w:spacing w:beforeLines="60" w:before="144" w:afterLines="60" w:after="144"/>
              <w:jc w:val="center"/>
              <w:rPr>
                <w:sz w:val="20"/>
              </w:rPr>
            </w:pPr>
          </w:p>
        </w:tc>
      </w:tr>
      <w:tr w:rsidR="00F836E9" w:rsidRPr="009B32BF" w14:paraId="21ED82D4" w14:textId="77777777" w:rsidTr="00C22E28">
        <w:trPr>
          <w:cantSplit/>
          <w:trHeight w:val="648"/>
          <w:jc w:val="center"/>
        </w:trPr>
        <w:tc>
          <w:tcPr>
            <w:tcW w:w="1674" w:type="dxa"/>
            <w:vAlign w:val="center"/>
          </w:tcPr>
          <w:p w14:paraId="05DAC541" w14:textId="159B3893" w:rsidR="00F836E9" w:rsidRPr="00C22E28" w:rsidRDefault="00F836E9" w:rsidP="009B32BF">
            <w:pPr>
              <w:rPr>
                <w:sz w:val="20"/>
              </w:rPr>
            </w:pPr>
            <w:r w:rsidRPr="00C22E28">
              <w:rPr>
                <w:sz w:val="20"/>
              </w:rPr>
              <w:t>Background (outside)</w:t>
            </w:r>
          </w:p>
        </w:tc>
        <w:tc>
          <w:tcPr>
            <w:tcW w:w="1204" w:type="dxa"/>
            <w:vAlign w:val="center"/>
          </w:tcPr>
          <w:p w14:paraId="34CDF02F" w14:textId="27B01003" w:rsidR="00F836E9" w:rsidRPr="00C22E28" w:rsidRDefault="00F836E9" w:rsidP="008E787F">
            <w:pPr>
              <w:jc w:val="center"/>
              <w:rPr>
                <w:sz w:val="20"/>
              </w:rPr>
            </w:pPr>
            <w:r w:rsidRPr="00C22E28">
              <w:rPr>
                <w:sz w:val="20"/>
              </w:rPr>
              <w:t>381</w:t>
            </w:r>
          </w:p>
        </w:tc>
        <w:tc>
          <w:tcPr>
            <w:tcW w:w="1181" w:type="dxa"/>
            <w:vAlign w:val="center"/>
          </w:tcPr>
          <w:p w14:paraId="5B83FCEF" w14:textId="7AECC410" w:rsidR="00F836E9" w:rsidRPr="00C22E28" w:rsidRDefault="00F836E9" w:rsidP="008E787F">
            <w:pPr>
              <w:jc w:val="center"/>
              <w:rPr>
                <w:sz w:val="20"/>
              </w:rPr>
            </w:pPr>
            <w:r w:rsidRPr="00C22E28">
              <w:rPr>
                <w:sz w:val="20"/>
              </w:rPr>
              <w:t>ND</w:t>
            </w:r>
          </w:p>
        </w:tc>
        <w:tc>
          <w:tcPr>
            <w:tcW w:w="891" w:type="dxa"/>
            <w:vAlign w:val="center"/>
          </w:tcPr>
          <w:p w14:paraId="718B5010" w14:textId="467D1087" w:rsidR="00F836E9" w:rsidRPr="00C22E28" w:rsidRDefault="00F836E9" w:rsidP="008E787F">
            <w:pPr>
              <w:jc w:val="center"/>
              <w:rPr>
                <w:sz w:val="20"/>
              </w:rPr>
            </w:pPr>
            <w:r w:rsidRPr="00C22E28">
              <w:rPr>
                <w:sz w:val="20"/>
              </w:rPr>
              <w:t>49</w:t>
            </w:r>
          </w:p>
        </w:tc>
        <w:tc>
          <w:tcPr>
            <w:tcW w:w="1080" w:type="dxa"/>
            <w:vAlign w:val="center"/>
          </w:tcPr>
          <w:p w14:paraId="088B5D98" w14:textId="7A1E7B70" w:rsidR="00F836E9" w:rsidRPr="00C22E28" w:rsidRDefault="00F836E9" w:rsidP="008E787F">
            <w:pPr>
              <w:jc w:val="center"/>
              <w:rPr>
                <w:sz w:val="20"/>
              </w:rPr>
            </w:pPr>
            <w:r w:rsidRPr="00C22E28">
              <w:rPr>
                <w:sz w:val="20"/>
              </w:rPr>
              <w:t>52</w:t>
            </w:r>
          </w:p>
        </w:tc>
        <w:tc>
          <w:tcPr>
            <w:tcW w:w="1170" w:type="dxa"/>
            <w:vAlign w:val="center"/>
          </w:tcPr>
          <w:p w14:paraId="6592335C" w14:textId="7E726A53" w:rsidR="00F836E9" w:rsidRPr="00C22E28" w:rsidRDefault="00F836E9" w:rsidP="008E787F">
            <w:pPr>
              <w:jc w:val="center"/>
              <w:rPr>
                <w:sz w:val="20"/>
              </w:rPr>
            </w:pPr>
            <w:r w:rsidRPr="00C22E28">
              <w:rPr>
                <w:sz w:val="20"/>
              </w:rPr>
              <w:t>3</w:t>
            </w:r>
          </w:p>
        </w:tc>
        <w:tc>
          <w:tcPr>
            <w:tcW w:w="1078" w:type="dxa"/>
            <w:vAlign w:val="center"/>
          </w:tcPr>
          <w:p w14:paraId="747B6103" w14:textId="03238521" w:rsidR="00F836E9" w:rsidRPr="00C22E28" w:rsidRDefault="00F836E9" w:rsidP="008E787F">
            <w:pPr>
              <w:jc w:val="center"/>
              <w:rPr>
                <w:sz w:val="20"/>
              </w:rPr>
            </w:pPr>
            <w:r w:rsidRPr="00C22E28">
              <w:rPr>
                <w:sz w:val="20"/>
              </w:rPr>
              <w:t>ND</w:t>
            </w:r>
          </w:p>
        </w:tc>
        <w:tc>
          <w:tcPr>
            <w:tcW w:w="1260" w:type="dxa"/>
            <w:vAlign w:val="center"/>
          </w:tcPr>
          <w:p w14:paraId="34C93188" w14:textId="19768FE7" w:rsidR="00F836E9" w:rsidRPr="00C22E28" w:rsidRDefault="00F836E9" w:rsidP="008E787F">
            <w:pPr>
              <w:jc w:val="center"/>
              <w:rPr>
                <w:sz w:val="20"/>
              </w:rPr>
            </w:pPr>
          </w:p>
        </w:tc>
        <w:tc>
          <w:tcPr>
            <w:tcW w:w="1170" w:type="dxa"/>
            <w:vAlign w:val="center"/>
          </w:tcPr>
          <w:p w14:paraId="257DF178" w14:textId="77777777" w:rsidR="00F836E9" w:rsidRPr="00C22E28" w:rsidRDefault="00F836E9" w:rsidP="008E787F">
            <w:pPr>
              <w:jc w:val="center"/>
              <w:rPr>
                <w:sz w:val="20"/>
              </w:rPr>
            </w:pPr>
          </w:p>
        </w:tc>
        <w:tc>
          <w:tcPr>
            <w:tcW w:w="988" w:type="dxa"/>
            <w:vAlign w:val="center"/>
          </w:tcPr>
          <w:p w14:paraId="6BA551DF" w14:textId="77777777" w:rsidR="00F836E9" w:rsidRPr="00C22E28" w:rsidRDefault="00F836E9" w:rsidP="008E787F">
            <w:pPr>
              <w:spacing w:after="240"/>
              <w:jc w:val="center"/>
              <w:rPr>
                <w:sz w:val="20"/>
              </w:rPr>
            </w:pPr>
          </w:p>
        </w:tc>
        <w:tc>
          <w:tcPr>
            <w:tcW w:w="990" w:type="dxa"/>
            <w:vAlign w:val="center"/>
          </w:tcPr>
          <w:p w14:paraId="4042CA94" w14:textId="77777777" w:rsidR="00F836E9" w:rsidRPr="00C22E28" w:rsidRDefault="00F836E9" w:rsidP="008E787F">
            <w:pPr>
              <w:spacing w:after="240"/>
              <w:jc w:val="center"/>
              <w:rPr>
                <w:sz w:val="20"/>
              </w:rPr>
            </w:pPr>
          </w:p>
        </w:tc>
        <w:tc>
          <w:tcPr>
            <w:tcW w:w="2430" w:type="dxa"/>
            <w:tcBorders>
              <w:left w:val="nil"/>
            </w:tcBorders>
            <w:vAlign w:val="center"/>
          </w:tcPr>
          <w:p w14:paraId="5D625F43" w14:textId="35886945" w:rsidR="00F836E9" w:rsidRPr="00C22E28" w:rsidRDefault="00F836E9" w:rsidP="009B32BF">
            <w:pPr>
              <w:rPr>
                <w:sz w:val="20"/>
              </w:rPr>
            </w:pPr>
            <w:r w:rsidRPr="00C22E28">
              <w:rPr>
                <w:sz w:val="20"/>
              </w:rPr>
              <w:t>Cloudy</w:t>
            </w:r>
          </w:p>
        </w:tc>
      </w:tr>
      <w:tr w:rsidR="00F836E9" w:rsidRPr="009B32BF" w14:paraId="01943F61" w14:textId="77777777" w:rsidTr="00C22E28">
        <w:trPr>
          <w:cantSplit/>
          <w:trHeight w:val="439"/>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6A6450D6" w14:textId="2FE5E979" w:rsidR="00F836E9" w:rsidRPr="00C22E28" w:rsidRDefault="00F836E9" w:rsidP="009B32BF">
            <w:pPr>
              <w:rPr>
                <w:sz w:val="20"/>
              </w:rPr>
            </w:pPr>
            <w:r w:rsidRPr="00C22E28">
              <w:rPr>
                <w:sz w:val="20"/>
              </w:rPr>
              <w:t>Main office</w:t>
            </w:r>
          </w:p>
        </w:tc>
        <w:tc>
          <w:tcPr>
            <w:tcW w:w="1204" w:type="dxa"/>
            <w:tcBorders>
              <w:top w:val="single" w:sz="6" w:space="0" w:color="000000"/>
              <w:left w:val="single" w:sz="6" w:space="0" w:color="000000"/>
              <w:bottom w:val="single" w:sz="6" w:space="0" w:color="000000"/>
              <w:right w:val="single" w:sz="6" w:space="0" w:color="000000"/>
            </w:tcBorders>
            <w:vAlign w:val="center"/>
          </w:tcPr>
          <w:p w14:paraId="257E04F3" w14:textId="43EBC83F" w:rsidR="00F836E9" w:rsidRPr="00C22E28" w:rsidRDefault="00F836E9" w:rsidP="008E787F">
            <w:pPr>
              <w:jc w:val="center"/>
              <w:rPr>
                <w:sz w:val="20"/>
              </w:rPr>
            </w:pPr>
            <w:r w:rsidRPr="00C22E28">
              <w:rPr>
                <w:sz w:val="20"/>
              </w:rPr>
              <w:t>584</w:t>
            </w:r>
          </w:p>
        </w:tc>
        <w:tc>
          <w:tcPr>
            <w:tcW w:w="1181" w:type="dxa"/>
            <w:tcBorders>
              <w:top w:val="single" w:sz="6" w:space="0" w:color="000000"/>
              <w:left w:val="single" w:sz="6" w:space="0" w:color="000000"/>
              <w:bottom w:val="single" w:sz="6" w:space="0" w:color="000000"/>
              <w:right w:val="single" w:sz="6" w:space="0" w:color="000000"/>
            </w:tcBorders>
            <w:vAlign w:val="center"/>
          </w:tcPr>
          <w:p w14:paraId="6E90A4A2" w14:textId="108F5EB5" w:rsidR="00F836E9" w:rsidRPr="00C22E28" w:rsidRDefault="00F836E9"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3E08CA32" w14:textId="122B461A" w:rsidR="00F836E9" w:rsidRPr="00C22E28" w:rsidRDefault="00F836E9" w:rsidP="008E787F">
            <w:pPr>
              <w:jc w:val="center"/>
              <w:rPr>
                <w:sz w:val="20"/>
              </w:rPr>
            </w:pPr>
            <w:r w:rsidRPr="00C22E28">
              <w:rPr>
                <w:sz w:val="20"/>
              </w:rPr>
              <w:t>70</w:t>
            </w:r>
          </w:p>
        </w:tc>
        <w:tc>
          <w:tcPr>
            <w:tcW w:w="1080" w:type="dxa"/>
            <w:tcBorders>
              <w:top w:val="single" w:sz="6" w:space="0" w:color="000000"/>
              <w:left w:val="single" w:sz="6" w:space="0" w:color="000000"/>
              <w:bottom w:val="single" w:sz="6" w:space="0" w:color="000000"/>
              <w:right w:val="single" w:sz="6" w:space="0" w:color="000000"/>
            </w:tcBorders>
            <w:vAlign w:val="center"/>
          </w:tcPr>
          <w:p w14:paraId="7241B701" w14:textId="53DFD6B1" w:rsidR="00F836E9" w:rsidRPr="00C22E28" w:rsidRDefault="00F836E9" w:rsidP="008E787F">
            <w:pPr>
              <w:jc w:val="center"/>
              <w:rPr>
                <w:sz w:val="20"/>
              </w:rPr>
            </w:pPr>
            <w:r w:rsidRPr="00C22E28">
              <w:rPr>
                <w:sz w:val="20"/>
              </w:rPr>
              <w:t>32</w:t>
            </w:r>
          </w:p>
        </w:tc>
        <w:tc>
          <w:tcPr>
            <w:tcW w:w="1170" w:type="dxa"/>
            <w:tcBorders>
              <w:top w:val="single" w:sz="6" w:space="0" w:color="000000"/>
              <w:left w:val="single" w:sz="6" w:space="0" w:color="000000"/>
              <w:bottom w:val="single" w:sz="6" w:space="0" w:color="000000"/>
              <w:right w:val="single" w:sz="6" w:space="0" w:color="000000"/>
            </w:tcBorders>
            <w:vAlign w:val="center"/>
          </w:tcPr>
          <w:p w14:paraId="5E168F35" w14:textId="2939B678" w:rsidR="00F836E9" w:rsidRPr="00C22E28" w:rsidRDefault="00F836E9"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5988D368" w14:textId="345BDD21" w:rsidR="00F836E9" w:rsidRPr="00C22E28" w:rsidRDefault="00FF3926"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2280C92F" w14:textId="3C45B6F6" w:rsidR="00F836E9" w:rsidRPr="00C22E28" w:rsidRDefault="00F836E9" w:rsidP="008E787F">
            <w:pPr>
              <w:jc w:val="center"/>
              <w:rPr>
                <w:sz w:val="20"/>
              </w:rPr>
            </w:pPr>
            <w:r w:rsidRPr="00C22E28">
              <w:rPr>
                <w:sz w:val="20"/>
              </w:rPr>
              <w:t>3-5</w:t>
            </w:r>
          </w:p>
        </w:tc>
        <w:tc>
          <w:tcPr>
            <w:tcW w:w="1170" w:type="dxa"/>
            <w:tcBorders>
              <w:top w:val="single" w:sz="6" w:space="0" w:color="000000"/>
              <w:left w:val="single" w:sz="6" w:space="0" w:color="000000"/>
              <w:bottom w:val="single" w:sz="6" w:space="0" w:color="000000"/>
              <w:right w:val="single" w:sz="6" w:space="0" w:color="000000"/>
            </w:tcBorders>
            <w:vAlign w:val="center"/>
          </w:tcPr>
          <w:p w14:paraId="41B2DD40" w14:textId="252D6587" w:rsidR="00F836E9" w:rsidRPr="00C22E28" w:rsidRDefault="00F836E9"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05DEBD8A" w14:textId="359ECB3A" w:rsidR="00F836E9" w:rsidRPr="00C22E28" w:rsidRDefault="00F836E9"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4D1A1014" w14:textId="59A9D272" w:rsidR="00F836E9" w:rsidRPr="00C22E28" w:rsidRDefault="00F836E9"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7BE7AAE6" w14:textId="2F0BC69B" w:rsidR="00F836E9" w:rsidRPr="00C22E28" w:rsidRDefault="00F836E9" w:rsidP="009B32BF">
            <w:pPr>
              <w:rPr>
                <w:sz w:val="20"/>
              </w:rPr>
            </w:pPr>
            <w:r w:rsidRPr="00C22E28">
              <w:rPr>
                <w:sz w:val="20"/>
              </w:rPr>
              <w:t>WAC, plant, PC, NC</w:t>
            </w:r>
          </w:p>
        </w:tc>
      </w:tr>
      <w:tr w:rsidR="00F836E9" w:rsidRPr="009B32BF" w14:paraId="22FE601E" w14:textId="77777777" w:rsidTr="00C22E28">
        <w:trPr>
          <w:cantSplit/>
          <w:trHeight w:val="430"/>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2F502F9A" w14:textId="0161F5F7" w:rsidR="00F836E9" w:rsidRPr="00C22E28" w:rsidRDefault="00F836E9" w:rsidP="00FA3B2B">
            <w:pPr>
              <w:rPr>
                <w:sz w:val="20"/>
              </w:rPr>
            </w:pPr>
            <w:r w:rsidRPr="00C22E28">
              <w:rPr>
                <w:sz w:val="20"/>
              </w:rPr>
              <w:t>Assistant principal</w:t>
            </w:r>
          </w:p>
        </w:tc>
        <w:tc>
          <w:tcPr>
            <w:tcW w:w="1204" w:type="dxa"/>
            <w:tcBorders>
              <w:top w:val="single" w:sz="6" w:space="0" w:color="000000"/>
              <w:left w:val="single" w:sz="6" w:space="0" w:color="000000"/>
              <w:bottom w:val="single" w:sz="6" w:space="0" w:color="000000"/>
              <w:right w:val="single" w:sz="6" w:space="0" w:color="000000"/>
            </w:tcBorders>
            <w:vAlign w:val="center"/>
          </w:tcPr>
          <w:p w14:paraId="323EE5BD" w14:textId="7B0B111B" w:rsidR="00F836E9" w:rsidRPr="00C22E28" w:rsidRDefault="00F836E9" w:rsidP="008E787F">
            <w:pPr>
              <w:jc w:val="center"/>
              <w:rPr>
                <w:sz w:val="20"/>
              </w:rPr>
            </w:pPr>
            <w:r w:rsidRPr="00C22E28">
              <w:rPr>
                <w:sz w:val="20"/>
              </w:rPr>
              <w:t>590</w:t>
            </w:r>
          </w:p>
        </w:tc>
        <w:tc>
          <w:tcPr>
            <w:tcW w:w="1181" w:type="dxa"/>
            <w:tcBorders>
              <w:top w:val="single" w:sz="6" w:space="0" w:color="000000"/>
              <w:left w:val="single" w:sz="6" w:space="0" w:color="000000"/>
              <w:bottom w:val="single" w:sz="6" w:space="0" w:color="000000"/>
              <w:right w:val="single" w:sz="6" w:space="0" w:color="000000"/>
            </w:tcBorders>
            <w:vAlign w:val="center"/>
          </w:tcPr>
          <w:p w14:paraId="32004AE1" w14:textId="5B43B036" w:rsidR="00F836E9" w:rsidRPr="00C22E28" w:rsidRDefault="00F836E9"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5045794F" w14:textId="56CE64A6" w:rsidR="00F836E9" w:rsidRPr="00C22E28" w:rsidRDefault="00F836E9" w:rsidP="008E787F">
            <w:pPr>
              <w:jc w:val="center"/>
              <w:rPr>
                <w:sz w:val="20"/>
              </w:rPr>
            </w:pPr>
            <w:r w:rsidRPr="00C22E28">
              <w:rPr>
                <w:sz w:val="20"/>
              </w:rPr>
              <w:t>70</w:t>
            </w:r>
          </w:p>
        </w:tc>
        <w:tc>
          <w:tcPr>
            <w:tcW w:w="1080" w:type="dxa"/>
            <w:tcBorders>
              <w:top w:val="single" w:sz="6" w:space="0" w:color="000000"/>
              <w:left w:val="single" w:sz="6" w:space="0" w:color="000000"/>
              <w:bottom w:val="single" w:sz="6" w:space="0" w:color="000000"/>
              <w:right w:val="single" w:sz="6" w:space="0" w:color="000000"/>
            </w:tcBorders>
            <w:vAlign w:val="center"/>
          </w:tcPr>
          <w:p w14:paraId="144BAC8C" w14:textId="14F5CCEB" w:rsidR="00F836E9" w:rsidRPr="00C22E28" w:rsidRDefault="00F836E9" w:rsidP="008E787F">
            <w:pPr>
              <w:jc w:val="center"/>
              <w:rPr>
                <w:sz w:val="20"/>
              </w:rPr>
            </w:pPr>
            <w:r w:rsidRPr="00C22E28">
              <w:rPr>
                <w:sz w:val="20"/>
              </w:rPr>
              <w:t>32</w:t>
            </w:r>
          </w:p>
        </w:tc>
        <w:tc>
          <w:tcPr>
            <w:tcW w:w="1170" w:type="dxa"/>
            <w:tcBorders>
              <w:top w:val="single" w:sz="6" w:space="0" w:color="000000"/>
              <w:left w:val="single" w:sz="6" w:space="0" w:color="000000"/>
              <w:bottom w:val="single" w:sz="6" w:space="0" w:color="000000"/>
              <w:right w:val="single" w:sz="6" w:space="0" w:color="000000"/>
            </w:tcBorders>
            <w:vAlign w:val="center"/>
          </w:tcPr>
          <w:p w14:paraId="362734C0" w14:textId="2619E041" w:rsidR="00F836E9" w:rsidRPr="00C22E28" w:rsidRDefault="00F836E9" w:rsidP="008E787F">
            <w:pPr>
              <w:jc w:val="center"/>
              <w:rPr>
                <w:sz w:val="20"/>
              </w:rPr>
            </w:pPr>
            <w:r w:rsidRPr="00C22E28">
              <w:rPr>
                <w:sz w:val="20"/>
              </w:rPr>
              <w:t>2</w:t>
            </w:r>
          </w:p>
        </w:tc>
        <w:tc>
          <w:tcPr>
            <w:tcW w:w="1078" w:type="dxa"/>
            <w:tcBorders>
              <w:top w:val="single" w:sz="6" w:space="0" w:color="000000"/>
              <w:left w:val="single" w:sz="6" w:space="0" w:color="000000"/>
              <w:bottom w:val="single" w:sz="6" w:space="0" w:color="000000"/>
              <w:right w:val="single" w:sz="6" w:space="0" w:color="000000"/>
            </w:tcBorders>
            <w:vAlign w:val="center"/>
          </w:tcPr>
          <w:p w14:paraId="6C9D271C" w14:textId="65EC5C3D" w:rsidR="00F836E9" w:rsidRPr="00C22E28" w:rsidRDefault="00FF3926"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191F84F1" w14:textId="71232707" w:rsidR="00F836E9" w:rsidRPr="00C22E28" w:rsidRDefault="00F836E9" w:rsidP="008E787F">
            <w:pPr>
              <w:jc w:val="center"/>
              <w:rPr>
                <w:sz w:val="20"/>
              </w:rPr>
            </w:pPr>
            <w:r w:rsidRPr="00C22E28">
              <w:rPr>
                <w:sz w:val="20"/>
              </w:rPr>
              <w:t>0</w:t>
            </w:r>
          </w:p>
        </w:tc>
        <w:tc>
          <w:tcPr>
            <w:tcW w:w="1170" w:type="dxa"/>
            <w:tcBorders>
              <w:top w:val="single" w:sz="6" w:space="0" w:color="000000"/>
              <w:left w:val="single" w:sz="6" w:space="0" w:color="000000"/>
              <w:bottom w:val="single" w:sz="6" w:space="0" w:color="000000"/>
              <w:right w:val="single" w:sz="6" w:space="0" w:color="000000"/>
            </w:tcBorders>
            <w:vAlign w:val="center"/>
          </w:tcPr>
          <w:p w14:paraId="693BC732" w14:textId="599CA450" w:rsidR="00F836E9" w:rsidRPr="00C22E28" w:rsidRDefault="00F836E9" w:rsidP="008E787F">
            <w:pPr>
              <w:jc w:val="center"/>
              <w:rPr>
                <w:sz w:val="20"/>
              </w:rPr>
            </w:pPr>
            <w:r w:rsidRPr="00C22E28">
              <w:rPr>
                <w:sz w:val="20"/>
              </w:rPr>
              <w:t>N</w:t>
            </w:r>
          </w:p>
        </w:tc>
        <w:tc>
          <w:tcPr>
            <w:tcW w:w="988" w:type="dxa"/>
            <w:tcBorders>
              <w:top w:val="single" w:sz="6" w:space="0" w:color="000000"/>
              <w:left w:val="single" w:sz="6" w:space="0" w:color="000000"/>
              <w:bottom w:val="single" w:sz="6" w:space="0" w:color="000000"/>
              <w:right w:val="single" w:sz="6" w:space="0" w:color="000000"/>
            </w:tcBorders>
            <w:vAlign w:val="center"/>
          </w:tcPr>
          <w:p w14:paraId="3555CB77" w14:textId="27E74F3B" w:rsidR="00F836E9" w:rsidRPr="00C22E28" w:rsidRDefault="00F836E9"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376B6933" w14:textId="0E43CA05" w:rsidR="00F836E9" w:rsidRPr="00C22E28" w:rsidRDefault="00F836E9"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2EAFA29E" w14:textId="3F2100FD" w:rsidR="00F836E9" w:rsidRPr="00C22E28" w:rsidRDefault="00F836E9" w:rsidP="00FA3B2B">
            <w:pPr>
              <w:rPr>
                <w:sz w:val="20"/>
              </w:rPr>
            </w:pPr>
            <w:r w:rsidRPr="00C22E28">
              <w:rPr>
                <w:sz w:val="20"/>
              </w:rPr>
              <w:t>Carpet, DEM, plush chairs</w:t>
            </w:r>
          </w:p>
        </w:tc>
      </w:tr>
      <w:tr w:rsidR="00F836E9" w:rsidRPr="009B32BF" w14:paraId="7EEE4D3B"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41D7839C" w14:textId="21173BA7" w:rsidR="00F836E9" w:rsidRPr="00C22E28" w:rsidRDefault="00F836E9" w:rsidP="00187764">
            <w:pPr>
              <w:rPr>
                <w:sz w:val="20"/>
              </w:rPr>
            </w:pPr>
            <w:r w:rsidRPr="00C22E28">
              <w:rPr>
                <w:sz w:val="20"/>
              </w:rPr>
              <w:t>Principal</w:t>
            </w:r>
          </w:p>
        </w:tc>
        <w:tc>
          <w:tcPr>
            <w:tcW w:w="1204" w:type="dxa"/>
            <w:tcBorders>
              <w:top w:val="single" w:sz="6" w:space="0" w:color="000000"/>
              <w:left w:val="single" w:sz="6" w:space="0" w:color="000000"/>
              <w:bottom w:val="single" w:sz="6" w:space="0" w:color="000000"/>
              <w:right w:val="single" w:sz="6" w:space="0" w:color="000000"/>
            </w:tcBorders>
            <w:vAlign w:val="center"/>
          </w:tcPr>
          <w:p w14:paraId="03E0C471" w14:textId="2F17F132" w:rsidR="00F836E9" w:rsidRPr="00C22E28" w:rsidRDefault="00F836E9" w:rsidP="008E787F">
            <w:pPr>
              <w:jc w:val="center"/>
              <w:rPr>
                <w:sz w:val="20"/>
              </w:rPr>
            </w:pPr>
            <w:r w:rsidRPr="00C22E28">
              <w:rPr>
                <w:sz w:val="20"/>
              </w:rPr>
              <w:t>606</w:t>
            </w:r>
          </w:p>
        </w:tc>
        <w:tc>
          <w:tcPr>
            <w:tcW w:w="1181" w:type="dxa"/>
            <w:tcBorders>
              <w:top w:val="single" w:sz="6" w:space="0" w:color="000000"/>
              <w:left w:val="single" w:sz="6" w:space="0" w:color="000000"/>
              <w:bottom w:val="single" w:sz="6" w:space="0" w:color="000000"/>
              <w:right w:val="single" w:sz="6" w:space="0" w:color="000000"/>
            </w:tcBorders>
            <w:vAlign w:val="center"/>
          </w:tcPr>
          <w:p w14:paraId="60DCC6DD" w14:textId="7EBD555D" w:rsidR="00F836E9" w:rsidRPr="00C22E28" w:rsidRDefault="00F836E9"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10C605BF" w14:textId="354932DB" w:rsidR="00F836E9" w:rsidRPr="00C22E28" w:rsidRDefault="00F836E9" w:rsidP="008E787F">
            <w:pPr>
              <w:jc w:val="center"/>
              <w:rPr>
                <w:sz w:val="20"/>
              </w:rPr>
            </w:pPr>
            <w:r w:rsidRPr="00C22E28">
              <w:rPr>
                <w:sz w:val="20"/>
              </w:rPr>
              <w:t>71</w:t>
            </w:r>
          </w:p>
        </w:tc>
        <w:tc>
          <w:tcPr>
            <w:tcW w:w="1080" w:type="dxa"/>
            <w:tcBorders>
              <w:top w:val="single" w:sz="6" w:space="0" w:color="000000"/>
              <w:left w:val="single" w:sz="6" w:space="0" w:color="000000"/>
              <w:bottom w:val="single" w:sz="6" w:space="0" w:color="000000"/>
              <w:right w:val="single" w:sz="6" w:space="0" w:color="000000"/>
            </w:tcBorders>
            <w:vAlign w:val="center"/>
          </w:tcPr>
          <w:p w14:paraId="17D734B9" w14:textId="3B4EC8F5" w:rsidR="00F836E9" w:rsidRPr="00C22E28" w:rsidRDefault="00F836E9" w:rsidP="008E787F">
            <w:pPr>
              <w:jc w:val="center"/>
              <w:rPr>
                <w:sz w:val="20"/>
              </w:rPr>
            </w:pPr>
            <w:r w:rsidRPr="00C22E28">
              <w:rPr>
                <w:sz w:val="20"/>
              </w:rPr>
              <w:t>31</w:t>
            </w:r>
          </w:p>
        </w:tc>
        <w:tc>
          <w:tcPr>
            <w:tcW w:w="1170" w:type="dxa"/>
            <w:tcBorders>
              <w:top w:val="single" w:sz="6" w:space="0" w:color="000000"/>
              <w:left w:val="single" w:sz="6" w:space="0" w:color="000000"/>
              <w:bottom w:val="single" w:sz="6" w:space="0" w:color="000000"/>
              <w:right w:val="single" w:sz="6" w:space="0" w:color="000000"/>
            </w:tcBorders>
            <w:vAlign w:val="center"/>
          </w:tcPr>
          <w:p w14:paraId="360E69DC" w14:textId="49BCDC1A" w:rsidR="00F836E9" w:rsidRPr="00C22E28" w:rsidRDefault="00F836E9" w:rsidP="008E787F">
            <w:pPr>
              <w:jc w:val="center"/>
              <w:rPr>
                <w:sz w:val="20"/>
              </w:rPr>
            </w:pPr>
            <w:r w:rsidRPr="00C22E28">
              <w:rPr>
                <w:sz w:val="20"/>
              </w:rPr>
              <w:t>1</w:t>
            </w:r>
          </w:p>
        </w:tc>
        <w:tc>
          <w:tcPr>
            <w:tcW w:w="1078" w:type="dxa"/>
            <w:tcBorders>
              <w:top w:val="single" w:sz="6" w:space="0" w:color="000000"/>
              <w:left w:val="single" w:sz="6" w:space="0" w:color="000000"/>
              <w:bottom w:val="single" w:sz="6" w:space="0" w:color="000000"/>
              <w:right w:val="single" w:sz="6" w:space="0" w:color="000000"/>
            </w:tcBorders>
            <w:vAlign w:val="center"/>
          </w:tcPr>
          <w:p w14:paraId="60E1610E" w14:textId="61D6814E" w:rsidR="00F836E9" w:rsidRPr="00C22E28" w:rsidRDefault="00FF3926"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61FFEFCA" w14:textId="63F248D8" w:rsidR="00F836E9" w:rsidRPr="00C22E28" w:rsidRDefault="00F836E9" w:rsidP="008E787F">
            <w:pPr>
              <w:jc w:val="center"/>
              <w:rPr>
                <w:sz w:val="20"/>
              </w:rPr>
            </w:pPr>
            <w:r w:rsidRPr="00C22E28">
              <w:rPr>
                <w:sz w:val="20"/>
              </w:rPr>
              <w:t>0</w:t>
            </w:r>
          </w:p>
        </w:tc>
        <w:tc>
          <w:tcPr>
            <w:tcW w:w="1170" w:type="dxa"/>
            <w:tcBorders>
              <w:top w:val="single" w:sz="6" w:space="0" w:color="000000"/>
              <w:left w:val="single" w:sz="6" w:space="0" w:color="000000"/>
              <w:bottom w:val="single" w:sz="6" w:space="0" w:color="000000"/>
              <w:right w:val="single" w:sz="6" w:space="0" w:color="000000"/>
            </w:tcBorders>
            <w:vAlign w:val="center"/>
          </w:tcPr>
          <w:p w14:paraId="329F148A" w14:textId="69587AB6" w:rsidR="00F836E9" w:rsidRPr="00C22E28" w:rsidRDefault="00F836E9" w:rsidP="008E787F">
            <w:pPr>
              <w:jc w:val="center"/>
              <w:rPr>
                <w:sz w:val="20"/>
              </w:rPr>
            </w:pPr>
            <w:r w:rsidRPr="00C22E28">
              <w:rPr>
                <w:sz w:val="20"/>
              </w:rPr>
              <w:t>N</w:t>
            </w:r>
          </w:p>
        </w:tc>
        <w:tc>
          <w:tcPr>
            <w:tcW w:w="988" w:type="dxa"/>
            <w:tcBorders>
              <w:top w:val="single" w:sz="6" w:space="0" w:color="000000"/>
              <w:left w:val="single" w:sz="6" w:space="0" w:color="000000"/>
              <w:bottom w:val="single" w:sz="6" w:space="0" w:color="000000"/>
              <w:right w:val="single" w:sz="6" w:space="0" w:color="000000"/>
            </w:tcBorders>
            <w:vAlign w:val="center"/>
          </w:tcPr>
          <w:p w14:paraId="1BE3CB26" w14:textId="62FB34D5" w:rsidR="00F836E9" w:rsidRPr="00C22E28" w:rsidRDefault="00F836E9"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0CF5428E" w14:textId="20198659" w:rsidR="00F836E9" w:rsidRPr="00C22E28" w:rsidRDefault="00F836E9"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3806FB95" w14:textId="6660CC31" w:rsidR="00F836E9" w:rsidRPr="00C22E28" w:rsidRDefault="00F836E9" w:rsidP="00187764">
            <w:pPr>
              <w:rPr>
                <w:sz w:val="20"/>
              </w:rPr>
            </w:pPr>
            <w:r w:rsidRPr="00C22E28">
              <w:rPr>
                <w:sz w:val="20"/>
              </w:rPr>
              <w:t>WAC, carpet, plush chairs</w:t>
            </w:r>
          </w:p>
        </w:tc>
      </w:tr>
      <w:tr w:rsidR="00F836E9" w:rsidRPr="009B32BF" w14:paraId="3B53530E" w14:textId="77777777" w:rsidTr="00C22E28">
        <w:trPr>
          <w:cantSplit/>
          <w:trHeight w:val="4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1715C2ED" w14:textId="707140F2" w:rsidR="00F836E9" w:rsidRPr="00C22E28" w:rsidRDefault="00F836E9" w:rsidP="00FA3B2B">
            <w:pPr>
              <w:rPr>
                <w:sz w:val="20"/>
              </w:rPr>
            </w:pPr>
            <w:r w:rsidRPr="00C22E28">
              <w:rPr>
                <w:sz w:val="20"/>
              </w:rPr>
              <w:t>Ms. Major</w:t>
            </w:r>
          </w:p>
        </w:tc>
        <w:tc>
          <w:tcPr>
            <w:tcW w:w="1204" w:type="dxa"/>
            <w:tcBorders>
              <w:top w:val="single" w:sz="6" w:space="0" w:color="000000"/>
              <w:left w:val="single" w:sz="6" w:space="0" w:color="000000"/>
              <w:bottom w:val="single" w:sz="6" w:space="0" w:color="000000"/>
              <w:right w:val="single" w:sz="6" w:space="0" w:color="000000"/>
            </w:tcBorders>
            <w:vAlign w:val="center"/>
          </w:tcPr>
          <w:p w14:paraId="38E3C68E" w14:textId="6EDDEDC8" w:rsidR="00F836E9" w:rsidRPr="00C22E28" w:rsidRDefault="00F836E9" w:rsidP="008E787F">
            <w:pPr>
              <w:jc w:val="center"/>
              <w:rPr>
                <w:sz w:val="20"/>
              </w:rPr>
            </w:pPr>
            <w:r w:rsidRPr="00C22E28">
              <w:rPr>
                <w:sz w:val="20"/>
              </w:rPr>
              <w:t>807</w:t>
            </w:r>
          </w:p>
        </w:tc>
        <w:tc>
          <w:tcPr>
            <w:tcW w:w="1181" w:type="dxa"/>
            <w:tcBorders>
              <w:top w:val="single" w:sz="6" w:space="0" w:color="000000"/>
              <w:left w:val="single" w:sz="6" w:space="0" w:color="000000"/>
              <w:bottom w:val="single" w:sz="6" w:space="0" w:color="000000"/>
              <w:right w:val="single" w:sz="6" w:space="0" w:color="000000"/>
            </w:tcBorders>
            <w:vAlign w:val="center"/>
          </w:tcPr>
          <w:p w14:paraId="154501DE" w14:textId="25E76DCD" w:rsidR="00F836E9" w:rsidRPr="00C22E28" w:rsidRDefault="00F836E9"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136551AE" w14:textId="6F2A0ABA" w:rsidR="00F836E9" w:rsidRPr="00C22E28" w:rsidRDefault="00F836E9"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30FB443F" w14:textId="4AAFA107" w:rsidR="00F836E9" w:rsidRPr="00C22E28" w:rsidRDefault="00F836E9" w:rsidP="008E787F">
            <w:pPr>
              <w:jc w:val="center"/>
              <w:rPr>
                <w:sz w:val="20"/>
              </w:rPr>
            </w:pPr>
            <w:r w:rsidRPr="00C22E28">
              <w:rPr>
                <w:sz w:val="20"/>
              </w:rPr>
              <w:t>33</w:t>
            </w:r>
          </w:p>
        </w:tc>
        <w:tc>
          <w:tcPr>
            <w:tcW w:w="1170" w:type="dxa"/>
            <w:tcBorders>
              <w:top w:val="single" w:sz="6" w:space="0" w:color="000000"/>
              <w:left w:val="single" w:sz="6" w:space="0" w:color="000000"/>
              <w:bottom w:val="single" w:sz="6" w:space="0" w:color="000000"/>
              <w:right w:val="single" w:sz="6" w:space="0" w:color="000000"/>
            </w:tcBorders>
            <w:vAlign w:val="center"/>
          </w:tcPr>
          <w:p w14:paraId="3275FC08" w14:textId="670A80DC" w:rsidR="00F836E9" w:rsidRPr="00C22E28" w:rsidRDefault="00F836E9"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7F94A0CE" w14:textId="095ACA66" w:rsidR="00F836E9" w:rsidRPr="00C22E28" w:rsidRDefault="00FF3926"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73527BE5" w14:textId="41554714" w:rsidR="00F836E9" w:rsidRPr="00C22E28" w:rsidRDefault="00F836E9" w:rsidP="008E787F">
            <w:pPr>
              <w:jc w:val="center"/>
              <w:rPr>
                <w:sz w:val="20"/>
              </w:rPr>
            </w:pPr>
            <w:r w:rsidRPr="00C22E28">
              <w:rPr>
                <w:sz w:val="20"/>
              </w:rPr>
              <w:t>3</w:t>
            </w:r>
          </w:p>
        </w:tc>
        <w:tc>
          <w:tcPr>
            <w:tcW w:w="1170" w:type="dxa"/>
            <w:tcBorders>
              <w:top w:val="single" w:sz="6" w:space="0" w:color="000000"/>
              <w:left w:val="single" w:sz="6" w:space="0" w:color="000000"/>
              <w:bottom w:val="single" w:sz="6" w:space="0" w:color="000000"/>
              <w:right w:val="single" w:sz="6" w:space="0" w:color="000000"/>
            </w:tcBorders>
            <w:vAlign w:val="center"/>
          </w:tcPr>
          <w:p w14:paraId="3E67FAD9" w14:textId="0268764E" w:rsidR="00F836E9" w:rsidRPr="00C22E28" w:rsidRDefault="00F836E9" w:rsidP="008E787F">
            <w:pPr>
              <w:jc w:val="center"/>
              <w:rPr>
                <w:sz w:val="20"/>
              </w:rPr>
            </w:pPr>
            <w:r w:rsidRPr="00C22E28">
              <w:rPr>
                <w:sz w:val="20"/>
              </w:rPr>
              <w:t>N</w:t>
            </w:r>
          </w:p>
        </w:tc>
        <w:tc>
          <w:tcPr>
            <w:tcW w:w="988" w:type="dxa"/>
            <w:tcBorders>
              <w:top w:val="single" w:sz="6" w:space="0" w:color="000000"/>
              <w:left w:val="single" w:sz="6" w:space="0" w:color="000000"/>
              <w:bottom w:val="single" w:sz="6" w:space="0" w:color="000000"/>
              <w:right w:val="single" w:sz="6" w:space="0" w:color="000000"/>
            </w:tcBorders>
            <w:vAlign w:val="center"/>
          </w:tcPr>
          <w:p w14:paraId="360F3E02" w14:textId="189E165D" w:rsidR="00F836E9" w:rsidRPr="00C22E28" w:rsidRDefault="00F836E9" w:rsidP="008E787F">
            <w:pPr>
              <w:jc w:val="center"/>
              <w:rPr>
                <w:sz w:val="20"/>
              </w:rPr>
            </w:pPr>
            <w:r w:rsidRPr="00C22E28">
              <w:rPr>
                <w:sz w:val="20"/>
              </w:rPr>
              <w:t>N</w:t>
            </w:r>
          </w:p>
        </w:tc>
        <w:tc>
          <w:tcPr>
            <w:tcW w:w="990" w:type="dxa"/>
            <w:tcBorders>
              <w:top w:val="single" w:sz="6" w:space="0" w:color="000000"/>
              <w:left w:val="single" w:sz="6" w:space="0" w:color="000000"/>
              <w:bottom w:val="single" w:sz="6" w:space="0" w:color="000000"/>
              <w:right w:val="single" w:sz="6" w:space="0" w:color="000000"/>
            </w:tcBorders>
            <w:vAlign w:val="center"/>
          </w:tcPr>
          <w:p w14:paraId="01CAB124" w14:textId="03CCA5E9" w:rsidR="00F836E9" w:rsidRPr="00C22E28" w:rsidRDefault="00F836E9" w:rsidP="008E787F">
            <w:pPr>
              <w:jc w:val="center"/>
              <w:rPr>
                <w:sz w:val="20"/>
              </w:rPr>
            </w:pPr>
            <w:r w:rsidRPr="00C22E28">
              <w:rPr>
                <w:sz w:val="20"/>
              </w:rPr>
              <w:t>N</w:t>
            </w:r>
          </w:p>
        </w:tc>
        <w:tc>
          <w:tcPr>
            <w:tcW w:w="2430" w:type="dxa"/>
            <w:tcBorders>
              <w:top w:val="single" w:sz="6" w:space="0" w:color="000000"/>
              <w:left w:val="nil"/>
              <w:bottom w:val="single" w:sz="6" w:space="0" w:color="000000"/>
              <w:right w:val="single" w:sz="12" w:space="0" w:color="000000"/>
            </w:tcBorders>
            <w:vAlign w:val="center"/>
          </w:tcPr>
          <w:p w14:paraId="57FA6075" w14:textId="3C818504" w:rsidR="00F836E9" w:rsidRPr="00C22E28" w:rsidRDefault="00F836E9" w:rsidP="00FA3B2B">
            <w:pPr>
              <w:rPr>
                <w:sz w:val="20"/>
              </w:rPr>
            </w:pPr>
            <w:r w:rsidRPr="00C22E28">
              <w:rPr>
                <w:sz w:val="20"/>
              </w:rPr>
              <w:t>Partly carpeted, DEM, AP</w:t>
            </w:r>
          </w:p>
        </w:tc>
      </w:tr>
      <w:tr w:rsidR="00F836E9" w:rsidRPr="009B32BF" w14:paraId="55B49EB2"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06A615CF" w14:textId="76D682CC" w:rsidR="00F836E9" w:rsidRPr="00C22E28" w:rsidRDefault="00F836E9" w:rsidP="00FA3B2B">
            <w:pPr>
              <w:rPr>
                <w:sz w:val="20"/>
              </w:rPr>
            </w:pPr>
            <w:r w:rsidRPr="00C22E28">
              <w:rPr>
                <w:sz w:val="20"/>
              </w:rPr>
              <w:t>METCO office</w:t>
            </w:r>
          </w:p>
        </w:tc>
        <w:tc>
          <w:tcPr>
            <w:tcW w:w="1204" w:type="dxa"/>
            <w:tcBorders>
              <w:top w:val="single" w:sz="6" w:space="0" w:color="000000"/>
              <w:left w:val="single" w:sz="6" w:space="0" w:color="000000"/>
              <w:bottom w:val="single" w:sz="6" w:space="0" w:color="000000"/>
              <w:right w:val="single" w:sz="6" w:space="0" w:color="000000"/>
            </w:tcBorders>
            <w:vAlign w:val="center"/>
          </w:tcPr>
          <w:p w14:paraId="2C9F51E2" w14:textId="4B9159EE" w:rsidR="00F836E9" w:rsidRPr="00C22E28" w:rsidRDefault="00F836E9" w:rsidP="008E787F">
            <w:pPr>
              <w:jc w:val="center"/>
              <w:rPr>
                <w:sz w:val="20"/>
              </w:rPr>
            </w:pPr>
            <w:r w:rsidRPr="00C22E28">
              <w:rPr>
                <w:sz w:val="20"/>
              </w:rPr>
              <w:t>722</w:t>
            </w:r>
          </w:p>
        </w:tc>
        <w:tc>
          <w:tcPr>
            <w:tcW w:w="1181" w:type="dxa"/>
            <w:tcBorders>
              <w:top w:val="single" w:sz="6" w:space="0" w:color="000000"/>
              <w:left w:val="single" w:sz="6" w:space="0" w:color="000000"/>
              <w:bottom w:val="single" w:sz="6" w:space="0" w:color="000000"/>
              <w:right w:val="single" w:sz="6" w:space="0" w:color="000000"/>
            </w:tcBorders>
            <w:vAlign w:val="center"/>
          </w:tcPr>
          <w:p w14:paraId="771520F7" w14:textId="6011ACE6" w:rsidR="00F836E9" w:rsidRPr="00C22E28" w:rsidRDefault="00F836E9"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009EAA15" w14:textId="4E56BF25" w:rsidR="00F836E9" w:rsidRPr="00C22E28" w:rsidRDefault="00F836E9" w:rsidP="008E787F">
            <w:pPr>
              <w:jc w:val="center"/>
              <w:rPr>
                <w:sz w:val="20"/>
              </w:rPr>
            </w:pPr>
            <w:r w:rsidRPr="00C22E28">
              <w:rPr>
                <w:sz w:val="20"/>
              </w:rPr>
              <w:t>68</w:t>
            </w:r>
          </w:p>
        </w:tc>
        <w:tc>
          <w:tcPr>
            <w:tcW w:w="1080" w:type="dxa"/>
            <w:tcBorders>
              <w:top w:val="single" w:sz="6" w:space="0" w:color="000000"/>
              <w:left w:val="single" w:sz="6" w:space="0" w:color="000000"/>
              <w:bottom w:val="single" w:sz="6" w:space="0" w:color="000000"/>
              <w:right w:val="single" w:sz="6" w:space="0" w:color="000000"/>
            </w:tcBorders>
            <w:vAlign w:val="center"/>
          </w:tcPr>
          <w:p w14:paraId="61EF8EF7" w14:textId="6C8452F8" w:rsidR="00F836E9" w:rsidRPr="00C22E28" w:rsidRDefault="00F836E9" w:rsidP="008E787F">
            <w:pPr>
              <w:jc w:val="center"/>
              <w:rPr>
                <w:sz w:val="20"/>
              </w:rPr>
            </w:pPr>
            <w:r w:rsidRPr="00C22E28">
              <w:rPr>
                <w:sz w:val="20"/>
              </w:rPr>
              <w:t>34</w:t>
            </w:r>
          </w:p>
        </w:tc>
        <w:tc>
          <w:tcPr>
            <w:tcW w:w="1170" w:type="dxa"/>
            <w:tcBorders>
              <w:top w:val="single" w:sz="6" w:space="0" w:color="000000"/>
              <w:left w:val="single" w:sz="6" w:space="0" w:color="000000"/>
              <w:bottom w:val="single" w:sz="6" w:space="0" w:color="000000"/>
              <w:right w:val="single" w:sz="6" w:space="0" w:color="000000"/>
            </w:tcBorders>
            <w:vAlign w:val="center"/>
          </w:tcPr>
          <w:p w14:paraId="3E4C816F" w14:textId="18FE56DC" w:rsidR="00F836E9" w:rsidRPr="00C22E28" w:rsidRDefault="00F836E9" w:rsidP="008E787F">
            <w:pPr>
              <w:jc w:val="center"/>
              <w:rPr>
                <w:sz w:val="20"/>
              </w:rPr>
            </w:pPr>
            <w:r w:rsidRPr="00C22E28">
              <w:rPr>
                <w:sz w:val="20"/>
              </w:rPr>
              <w:t>1</w:t>
            </w:r>
          </w:p>
        </w:tc>
        <w:tc>
          <w:tcPr>
            <w:tcW w:w="1078" w:type="dxa"/>
            <w:tcBorders>
              <w:top w:val="single" w:sz="6" w:space="0" w:color="000000"/>
              <w:left w:val="single" w:sz="6" w:space="0" w:color="000000"/>
              <w:bottom w:val="single" w:sz="6" w:space="0" w:color="000000"/>
              <w:right w:val="single" w:sz="6" w:space="0" w:color="000000"/>
            </w:tcBorders>
            <w:vAlign w:val="center"/>
          </w:tcPr>
          <w:p w14:paraId="41BC2209" w14:textId="2ED3F376" w:rsidR="00F836E9" w:rsidRPr="00C22E28" w:rsidRDefault="00FF3926"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180E4D41" w14:textId="03E9F72D" w:rsidR="00F836E9" w:rsidRPr="00C22E28" w:rsidRDefault="00F836E9" w:rsidP="008E787F">
            <w:pPr>
              <w:jc w:val="center"/>
              <w:rPr>
                <w:sz w:val="20"/>
              </w:rPr>
            </w:pPr>
            <w:r w:rsidRPr="00C22E28">
              <w:rPr>
                <w:sz w:val="20"/>
              </w:rPr>
              <w:t>2</w:t>
            </w:r>
          </w:p>
        </w:tc>
        <w:tc>
          <w:tcPr>
            <w:tcW w:w="1170" w:type="dxa"/>
            <w:tcBorders>
              <w:top w:val="single" w:sz="6" w:space="0" w:color="000000"/>
              <w:left w:val="single" w:sz="6" w:space="0" w:color="000000"/>
              <w:bottom w:val="single" w:sz="6" w:space="0" w:color="000000"/>
              <w:right w:val="single" w:sz="6" w:space="0" w:color="000000"/>
            </w:tcBorders>
            <w:vAlign w:val="center"/>
          </w:tcPr>
          <w:p w14:paraId="77B6667D" w14:textId="7C8F4E2C" w:rsidR="00F836E9" w:rsidRPr="00C22E28" w:rsidRDefault="00F836E9" w:rsidP="008E787F">
            <w:pPr>
              <w:jc w:val="center"/>
              <w:rPr>
                <w:sz w:val="20"/>
              </w:rPr>
            </w:pPr>
            <w:r w:rsidRPr="00C22E28">
              <w:rPr>
                <w:sz w:val="20"/>
              </w:rPr>
              <w:t>N</w:t>
            </w:r>
          </w:p>
        </w:tc>
        <w:tc>
          <w:tcPr>
            <w:tcW w:w="988" w:type="dxa"/>
            <w:tcBorders>
              <w:top w:val="single" w:sz="6" w:space="0" w:color="000000"/>
              <w:left w:val="single" w:sz="6" w:space="0" w:color="000000"/>
              <w:bottom w:val="single" w:sz="6" w:space="0" w:color="000000"/>
              <w:right w:val="single" w:sz="6" w:space="0" w:color="000000"/>
            </w:tcBorders>
            <w:vAlign w:val="center"/>
          </w:tcPr>
          <w:p w14:paraId="2B86CC3D" w14:textId="5D0590FE" w:rsidR="00F836E9" w:rsidRPr="00C22E28" w:rsidRDefault="00F836E9" w:rsidP="008E787F">
            <w:pPr>
              <w:jc w:val="center"/>
              <w:rPr>
                <w:sz w:val="20"/>
              </w:rPr>
            </w:pPr>
            <w:r w:rsidRPr="00C22E28">
              <w:rPr>
                <w:sz w:val="20"/>
              </w:rPr>
              <w:t>N</w:t>
            </w:r>
          </w:p>
        </w:tc>
        <w:tc>
          <w:tcPr>
            <w:tcW w:w="990" w:type="dxa"/>
            <w:tcBorders>
              <w:top w:val="single" w:sz="6" w:space="0" w:color="000000"/>
              <w:left w:val="single" w:sz="6" w:space="0" w:color="000000"/>
              <w:bottom w:val="single" w:sz="6" w:space="0" w:color="000000"/>
              <w:right w:val="single" w:sz="6" w:space="0" w:color="000000"/>
            </w:tcBorders>
            <w:vAlign w:val="center"/>
          </w:tcPr>
          <w:p w14:paraId="6D55F954" w14:textId="21DD267B" w:rsidR="00F836E9" w:rsidRPr="00C22E28" w:rsidRDefault="00F836E9"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164AFC10" w14:textId="28AF2E86" w:rsidR="00F836E9" w:rsidRPr="00C22E28" w:rsidRDefault="00F836E9" w:rsidP="00FA3B2B">
            <w:pPr>
              <w:rPr>
                <w:sz w:val="20"/>
              </w:rPr>
            </w:pPr>
            <w:r w:rsidRPr="00C22E28">
              <w:rPr>
                <w:sz w:val="20"/>
              </w:rPr>
              <w:t>Transfer vent in door, AP</w:t>
            </w:r>
          </w:p>
        </w:tc>
      </w:tr>
      <w:tr w:rsidR="003F2E52" w:rsidRPr="009B32BF" w14:paraId="6F181C0F" w14:textId="77777777" w:rsidTr="00C22E28">
        <w:trPr>
          <w:cantSplit/>
          <w:trHeight w:val="430"/>
          <w:jc w:val="center"/>
        </w:trPr>
        <w:tc>
          <w:tcPr>
            <w:tcW w:w="1674"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5FAD8908" w14:textId="77777777" w:rsidR="003F2E52" w:rsidRPr="00C22E28" w:rsidRDefault="003F2E52" w:rsidP="00187764">
            <w:pPr>
              <w:rPr>
                <w:sz w:val="20"/>
              </w:rPr>
            </w:pPr>
            <w:r w:rsidRPr="00C22E28">
              <w:rPr>
                <w:sz w:val="20"/>
              </w:rPr>
              <w:t>Music</w:t>
            </w:r>
          </w:p>
        </w:tc>
        <w:tc>
          <w:tcPr>
            <w:tcW w:w="1204" w:type="dxa"/>
            <w:tcBorders>
              <w:top w:val="single" w:sz="6" w:space="0" w:color="000000"/>
              <w:left w:val="single" w:sz="6" w:space="0" w:color="000000"/>
              <w:bottom w:val="single" w:sz="6" w:space="0" w:color="000000"/>
              <w:right w:val="single" w:sz="6" w:space="0" w:color="000000"/>
            </w:tcBorders>
            <w:vAlign w:val="center"/>
          </w:tcPr>
          <w:p w14:paraId="1F6EEBE6" w14:textId="77777777" w:rsidR="003F2E52" w:rsidRPr="00C22E28" w:rsidRDefault="003F2E52" w:rsidP="008E787F">
            <w:pPr>
              <w:jc w:val="center"/>
              <w:rPr>
                <w:sz w:val="20"/>
              </w:rPr>
            </w:pPr>
            <w:r w:rsidRPr="00C22E28">
              <w:rPr>
                <w:sz w:val="20"/>
              </w:rPr>
              <w:t>502</w:t>
            </w:r>
          </w:p>
        </w:tc>
        <w:tc>
          <w:tcPr>
            <w:tcW w:w="1181" w:type="dxa"/>
            <w:tcBorders>
              <w:top w:val="single" w:sz="6" w:space="0" w:color="000000"/>
              <w:left w:val="single" w:sz="6" w:space="0" w:color="000000"/>
              <w:bottom w:val="single" w:sz="6" w:space="0" w:color="000000"/>
              <w:right w:val="single" w:sz="6" w:space="0" w:color="000000"/>
            </w:tcBorders>
            <w:vAlign w:val="center"/>
          </w:tcPr>
          <w:p w14:paraId="7D5C90EC"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63309AAE"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5AAAE33F" w14:textId="77777777" w:rsidR="003F2E52" w:rsidRPr="00C22E28" w:rsidRDefault="003F2E52" w:rsidP="008E787F">
            <w:pPr>
              <w:jc w:val="center"/>
              <w:rPr>
                <w:sz w:val="20"/>
              </w:rPr>
            </w:pPr>
            <w:r w:rsidRPr="00C22E28">
              <w:rPr>
                <w:sz w:val="20"/>
              </w:rPr>
              <w:t>31</w:t>
            </w:r>
          </w:p>
        </w:tc>
        <w:tc>
          <w:tcPr>
            <w:tcW w:w="1170" w:type="dxa"/>
            <w:tcBorders>
              <w:top w:val="single" w:sz="6" w:space="0" w:color="000000"/>
              <w:left w:val="single" w:sz="6" w:space="0" w:color="000000"/>
              <w:bottom w:val="single" w:sz="6" w:space="0" w:color="000000"/>
              <w:right w:val="single" w:sz="6" w:space="0" w:color="000000"/>
            </w:tcBorders>
            <w:vAlign w:val="center"/>
          </w:tcPr>
          <w:p w14:paraId="68DCC026"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77C470F4" w14:textId="77777777" w:rsidR="003F2E52" w:rsidRPr="00C22E28" w:rsidRDefault="003F2E52" w:rsidP="008E787F">
            <w:pPr>
              <w:jc w:val="center"/>
              <w:rPr>
                <w:sz w:val="20"/>
              </w:rPr>
            </w:pPr>
            <w:r w:rsidRPr="00C22E28">
              <w:rPr>
                <w:sz w:val="20"/>
              </w:rPr>
              <w:t>0.1</w:t>
            </w:r>
          </w:p>
        </w:tc>
        <w:tc>
          <w:tcPr>
            <w:tcW w:w="1260" w:type="dxa"/>
            <w:tcBorders>
              <w:top w:val="single" w:sz="6" w:space="0" w:color="000000"/>
              <w:left w:val="single" w:sz="6" w:space="0" w:color="000000"/>
              <w:bottom w:val="single" w:sz="6" w:space="0" w:color="000000"/>
              <w:right w:val="single" w:sz="6" w:space="0" w:color="000000"/>
            </w:tcBorders>
            <w:vAlign w:val="center"/>
          </w:tcPr>
          <w:p w14:paraId="462E4A35" w14:textId="77777777" w:rsidR="003F2E52" w:rsidRPr="00C22E28" w:rsidRDefault="003F2E52" w:rsidP="008E787F">
            <w:pPr>
              <w:jc w:val="center"/>
              <w:rPr>
                <w:sz w:val="20"/>
              </w:rPr>
            </w:pPr>
            <w:r w:rsidRPr="00C22E28">
              <w:rPr>
                <w:sz w:val="20"/>
              </w:rPr>
              <w:t>1</w:t>
            </w:r>
          </w:p>
        </w:tc>
        <w:tc>
          <w:tcPr>
            <w:tcW w:w="1170" w:type="dxa"/>
            <w:tcBorders>
              <w:top w:val="single" w:sz="6" w:space="0" w:color="000000"/>
              <w:left w:val="single" w:sz="6" w:space="0" w:color="000000"/>
              <w:bottom w:val="single" w:sz="6" w:space="0" w:color="000000"/>
              <w:right w:val="single" w:sz="6" w:space="0" w:color="000000"/>
            </w:tcBorders>
            <w:vAlign w:val="center"/>
          </w:tcPr>
          <w:p w14:paraId="78E1BFF9" w14:textId="77777777" w:rsidR="003F2E52" w:rsidRPr="00C22E28" w:rsidRDefault="003F2E52" w:rsidP="008E787F">
            <w:pPr>
              <w:jc w:val="center"/>
              <w:rPr>
                <w:sz w:val="20"/>
              </w:rPr>
            </w:pPr>
            <w:r w:rsidRPr="00C22E28">
              <w:rPr>
                <w:sz w:val="20"/>
              </w:rPr>
              <w:t>N</w:t>
            </w:r>
          </w:p>
        </w:tc>
        <w:tc>
          <w:tcPr>
            <w:tcW w:w="988" w:type="dxa"/>
            <w:tcBorders>
              <w:top w:val="single" w:sz="6" w:space="0" w:color="000000"/>
              <w:left w:val="single" w:sz="6" w:space="0" w:color="000000"/>
              <w:bottom w:val="single" w:sz="6" w:space="0" w:color="000000"/>
              <w:right w:val="single" w:sz="6" w:space="0" w:color="000000"/>
            </w:tcBorders>
            <w:vAlign w:val="center"/>
          </w:tcPr>
          <w:p w14:paraId="078EA2CE"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06086952"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0BBD0FE9" w14:textId="77777777" w:rsidR="003F2E52" w:rsidRPr="00C22E28" w:rsidRDefault="003F2E52" w:rsidP="00187764">
            <w:pPr>
              <w:rPr>
                <w:sz w:val="20"/>
              </w:rPr>
            </w:pPr>
            <w:r w:rsidRPr="00C22E28">
              <w:rPr>
                <w:sz w:val="20"/>
              </w:rPr>
              <w:t>CF (dusty), area rug and carpet</w:t>
            </w:r>
          </w:p>
        </w:tc>
      </w:tr>
      <w:tr w:rsidR="003F2E52" w:rsidRPr="009B32BF" w14:paraId="277D2266" w14:textId="77777777" w:rsidTr="00C22E28">
        <w:trPr>
          <w:cantSplit/>
          <w:trHeight w:val="403"/>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0AF9510E" w14:textId="77777777" w:rsidR="003F2E52" w:rsidRPr="00C22E28" w:rsidRDefault="003F2E52" w:rsidP="00385BB1">
            <w:pPr>
              <w:rPr>
                <w:sz w:val="20"/>
              </w:rPr>
            </w:pPr>
            <w:r w:rsidRPr="00C22E28">
              <w:rPr>
                <w:sz w:val="20"/>
              </w:rPr>
              <w:t>CAF</w:t>
            </w:r>
          </w:p>
        </w:tc>
        <w:tc>
          <w:tcPr>
            <w:tcW w:w="1204" w:type="dxa"/>
            <w:tcBorders>
              <w:top w:val="single" w:sz="6" w:space="0" w:color="000000"/>
              <w:left w:val="single" w:sz="6" w:space="0" w:color="000000"/>
              <w:bottom w:val="single" w:sz="6" w:space="0" w:color="000000"/>
              <w:right w:val="single" w:sz="6" w:space="0" w:color="000000"/>
            </w:tcBorders>
            <w:vAlign w:val="center"/>
          </w:tcPr>
          <w:p w14:paraId="19A74541" w14:textId="77777777" w:rsidR="003F2E52" w:rsidRPr="00C22E28" w:rsidRDefault="003F2E52" w:rsidP="008E787F">
            <w:pPr>
              <w:jc w:val="center"/>
              <w:rPr>
                <w:sz w:val="20"/>
              </w:rPr>
            </w:pPr>
            <w:r w:rsidRPr="00C22E28">
              <w:rPr>
                <w:sz w:val="20"/>
              </w:rPr>
              <w:t>428</w:t>
            </w:r>
          </w:p>
        </w:tc>
        <w:tc>
          <w:tcPr>
            <w:tcW w:w="1181" w:type="dxa"/>
            <w:tcBorders>
              <w:top w:val="single" w:sz="6" w:space="0" w:color="000000"/>
              <w:left w:val="single" w:sz="6" w:space="0" w:color="000000"/>
              <w:bottom w:val="single" w:sz="6" w:space="0" w:color="000000"/>
              <w:right w:val="single" w:sz="6" w:space="0" w:color="000000"/>
            </w:tcBorders>
            <w:vAlign w:val="center"/>
          </w:tcPr>
          <w:p w14:paraId="411886CF"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64F895E1" w14:textId="77777777" w:rsidR="003F2E52" w:rsidRPr="00C22E28" w:rsidRDefault="003F2E52" w:rsidP="008E787F">
            <w:pPr>
              <w:jc w:val="center"/>
              <w:rPr>
                <w:sz w:val="20"/>
              </w:rPr>
            </w:pPr>
            <w:r w:rsidRPr="00C22E28">
              <w:rPr>
                <w:sz w:val="20"/>
              </w:rPr>
              <w:t>68</w:t>
            </w:r>
          </w:p>
        </w:tc>
        <w:tc>
          <w:tcPr>
            <w:tcW w:w="1080" w:type="dxa"/>
            <w:tcBorders>
              <w:top w:val="single" w:sz="6" w:space="0" w:color="000000"/>
              <w:left w:val="single" w:sz="6" w:space="0" w:color="000000"/>
              <w:bottom w:val="single" w:sz="6" w:space="0" w:color="000000"/>
              <w:right w:val="single" w:sz="6" w:space="0" w:color="000000"/>
            </w:tcBorders>
            <w:vAlign w:val="center"/>
          </w:tcPr>
          <w:p w14:paraId="2F9ABB0C" w14:textId="77777777" w:rsidR="003F2E52" w:rsidRPr="00C22E28" w:rsidRDefault="003F2E52" w:rsidP="008E787F">
            <w:pPr>
              <w:jc w:val="center"/>
              <w:rPr>
                <w:sz w:val="20"/>
              </w:rPr>
            </w:pPr>
            <w:r w:rsidRPr="00C22E28">
              <w:rPr>
                <w:sz w:val="20"/>
              </w:rPr>
              <w:t>32</w:t>
            </w:r>
          </w:p>
        </w:tc>
        <w:tc>
          <w:tcPr>
            <w:tcW w:w="1170" w:type="dxa"/>
            <w:tcBorders>
              <w:top w:val="single" w:sz="6" w:space="0" w:color="000000"/>
              <w:left w:val="single" w:sz="6" w:space="0" w:color="000000"/>
              <w:bottom w:val="single" w:sz="6" w:space="0" w:color="000000"/>
              <w:right w:val="single" w:sz="6" w:space="0" w:color="000000"/>
            </w:tcBorders>
            <w:vAlign w:val="center"/>
          </w:tcPr>
          <w:p w14:paraId="5E067AD2"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39A2C4B9"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3461BF68" w14:textId="77777777" w:rsidR="003F2E52" w:rsidRPr="00C22E28" w:rsidRDefault="003F2E52" w:rsidP="008E787F">
            <w:pPr>
              <w:jc w:val="center"/>
              <w:rPr>
                <w:sz w:val="20"/>
              </w:rPr>
            </w:pPr>
            <w:r w:rsidRPr="00C22E28">
              <w:rPr>
                <w:sz w:val="20"/>
              </w:rPr>
              <w:t>5</w:t>
            </w:r>
          </w:p>
        </w:tc>
        <w:tc>
          <w:tcPr>
            <w:tcW w:w="1170" w:type="dxa"/>
            <w:tcBorders>
              <w:top w:val="single" w:sz="6" w:space="0" w:color="000000"/>
              <w:left w:val="single" w:sz="6" w:space="0" w:color="000000"/>
              <w:bottom w:val="single" w:sz="6" w:space="0" w:color="000000"/>
              <w:right w:val="single" w:sz="6" w:space="0" w:color="000000"/>
            </w:tcBorders>
            <w:vAlign w:val="center"/>
          </w:tcPr>
          <w:p w14:paraId="24F8B639" w14:textId="77777777" w:rsidR="003F2E52" w:rsidRPr="00C22E28" w:rsidRDefault="003F2E52" w:rsidP="008E787F">
            <w:pPr>
              <w:jc w:val="center"/>
              <w:rPr>
                <w:sz w:val="20"/>
              </w:rPr>
            </w:pPr>
            <w:r w:rsidRPr="00C22E28">
              <w:rPr>
                <w:sz w:val="20"/>
              </w:rPr>
              <w:t>N</w:t>
            </w:r>
          </w:p>
        </w:tc>
        <w:tc>
          <w:tcPr>
            <w:tcW w:w="988" w:type="dxa"/>
            <w:tcBorders>
              <w:top w:val="single" w:sz="6" w:space="0" w:color="000000"/>
              <w:left w:val="single" w:sz="6" w:space="0" w:color="000000"/>
              <w:bottom w:val="single" w:sz="6" w:space="0" w:color="000000"/>
              <w:right w:val="single" w:sz="6" w:space="0" w:color="000000"/>
            </w:tcBorders>
            <w:vAlign w:val="center"/>
          </w:tcPr>
          <w:p w14:paraId="74738072" w14:textId="77777777" w:rsidR="003F2E52" w:rsidRPr="00C22E28" w:rsidRDefault="003F2E52" w:rsidP="008E787F">
            <w:pPr>
              <w:jc w:val="center"/>
              <w:rPr>
                <w:sz w:val="20"/>
              </w:rPr>
            </w:pPr>
            <w:r w:rsidRPr="00C22E28">
              <w:rPr>
                <w:sz w:val="20"/>
              </w:rPr>
              <w:t>Y (has AC)</w:t>
            </w:r>
          </w:p>
        </w:tc>
        <w:tc>
          <w:tcPr>
            <w:tcW w:w="990" w:type="dxa"/>
            <w:tcBorders>
              <w:top w:val="single" w:sz="6" w:space="0" w:color="000000"/>
              <w:left w:val="single" w:sz="6" w:space="0" w:color="000000"/>
              <w:bottom w:val="single" w:sz="6" w:space="0" w:color="000000"/>
              <w:right w:val="single" w:sz="6" w:space="0" w:color="000000"/>
            </w:tcBorders>
            <w:vAlign w:val="center"/>
          </w:tcPr>
          <w:p w14:paraId="0E138A28"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1EA7D402" w14:textId="77777777" w:rsidR="003F2E52" w:rsidRPr="00C22E28" w:rsidRDefault="003F2E52" w:rsidP="00385BB1">
            <w:pPr>
              <w:rPr>
                <w:sz w:val="20"/>
              </w:rPr>
            </w:pPr>
            <w:r w:rsidRPr="00C22E28">
              <w:rPr>
                <w:sz w:val="20"/>
              </w:rPr>
              <w:t>Hanging items</w:t>
            </w:r>
          </w:p>
        </w:tc>
      </w:tr>
      <w:tr w:rsidR="003F2E52" w:rsidRPr="009B32BF" w14:paraId="20092D7A" w14:textId="77777777" w:rsidTr="00C22E28">
        <w:trPr>
          <w:cantSplit/>
          <w:trHeight w:val="439"/>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069D7C73" w14:textId="77777777" w:rsidR="003F2E52" w:rsidRPr="00C22E28" w:rsidRDefault="003F2E52" w:rsidP="00385BB1">
            <w:pPr>
              <w:rPr>
                <w:sz w:val="20"/>
              </w:rPr>
            </w:pPr>
            <w:r w:rsidRPr="00C22E28">
              <w:rPr>
                <w:sz w:val="20"/>
              </w:rPr>
              <w:t>Staff lunch</w:t>
            </w:r>
          </w:p>
        </w:tc>
        <w:tc>
          <w:tcPr>
            <w:tcW w:w="1204" w:type="dxa"/>
            <w:tcBorders>
              <w:top w:val="single" w:sz="6" w:space="0" w:color="000000"/>
              <w:left w:val="single" w:sz="6" w:space="0" w:color="000000"/>
              <w:bottom w:val="single" w:sz="6" w:space="0" w:color="000000"/>
              <w:right w:val="single" w:sz="6" w:space="0" w:color="000000"/>
            </w:tcBorders>
            <w:vAlign w:val="center"/>
          </w:tcPr>
          <w:p w14:paraId="62BBEFA3" w14:textId="77777777" w:rsidR="003F2E52" w:rsidRPr="00C22E28" w:rsidRDefault="003F2E52" w:rsidP="008E787F">
            <w:pPr>
              <w:jc w:val="center"/>
              <w:rPr>
                <w:sz w:val="20"/>
              </w:rPr>
            </w:pPr>
            <w:r w:rsidRPr="00C22E28">
              <w:rPr>
                <w:sz w:val="20"/>
              </w:rPr>
              <w:t>479</w:t>
            </w:r>
          </w:p>
        </w:tc>
        <w:tc>
          <w:tcPr>
            <w:tcW w:w="1181" w:type="dxa"/>
            <w:tcBorders>
              <w:top w:val="single" w:sz="6" w:space="0" w:color="000000"/>
              <w:left w:val="single" w:sz="6" w:space="0" w:color="000000"/>
              <w:bottom w:val="single" w:sz="6" w:space="0" w:color="000000"/>
              <w:right w:val="single" w:sz="6" w:space="0" w:color="000000"/>
            </w:tcBorders>
            <w:vAlign w:val="center"/>
          </w:tcPr>
          <w:p w14:paraId="5EE53254"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19C8B2DC"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43825C71" w14:textId="77777777" w:rsidR="003F2E52" w:rsidRPr="00C22E28" w:rsidRDefault="003F2E52" w:rsidP="008E787F">
            <w:pPr>
              <w:jc w:val="center"/>
              <w:rPr>
                <w:sz w:val="20"/>
              </w:rPr>
            </w:pPr>
            <w:r w:rsidRPr="00C22E28">
              <w:rPr>
                <w:sz w:val="20"/>
              </w:rPr>
              <w:t>33</w:t>
            </w:r>
          </w:p>
        </w:tc>
        <w:tc>
          <w:tcPr>
            <w:tcW w:w="1170" w:type="dxa"/>
            <w:tcBorders>
              <w:top w:val="single" w:sz="6" w:space="0" w:color="000000"/>
              <w:left w:val="single" w:sz="6" w:space="0" w:color="000000"/>
              <w:bottom w:val="single" w:sz="6" w:space="0" w:color="000000"/>
              <w:right w:val="single" w:sz="6" w:space="0" w:color="000000"/>
            </w:tcBorders>
            <w:vAlign w:val="center"/>
          </w:tcPr>
          <w:p w14:paraId="7B212F91"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432AC9AF"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5B8809BA" w14:textId="77777777" w:rsidR="003F2E52" w:rsidRPr="00C22E28" w:rsidRDefault="003F2E52" w:rsidP="008E787F">
            <w:pPr>
              <w:jc w:val="center"/>
              <w:rPr>
                <w:sz w:val="20"/>
              </w:rPr>
            </w:pPr>
            <w:r w:rsidRPr="00C22E28">
              <w:rPr>
                <w:sz w:val="20"/>
              </w:rPr>
              <w:t>3</w:t>
            </w:r>
          </w:p>
        </w:tc>
        <w:tc>
          <w:tcPr>
            <w:tcW w:w="1170" w:type="dxa"/>
            <w:tcBorders>
              <w:top w:val="single" w:sz="6" w:space="0" w:color="000000"/>
              <w:left w:val="single" w:sz="6" w:space="0" w:color="000000"/>
              <w:bottom w:val="single" w:sz="6" w:space="0" w:color="000000"/>
              <w:right w:val="single" w:sz="6" w:space="0" w:color="000000"/>
            </w:tcBorders>
            <w:vAlign w:val="center"/>
          </w:tcPr>
          <w:p w14:paraId="0CEA0588" w14:textId="77777777" w:rsidR="003F2E52" w:rsidRPr="00C22E28" w:rsidRDefault="003F2E52" w:rsidP="008E787F">
            <w:pPr>
              <w:jc w:val="center"/>
              <w:rPr>
                <w:sz w:val="20"/>
              </w:rPr>
            </w:pPr>
            <w:r w:rsidRPr="00C22E28">
              <w:rPr>
                <w:sz w:val="20"/>
              </w:rPr>
              <w:t>Y 1 open</w:t>
            </w:r>
          </w:p>
        </w:tc>
        <w:tc>
          <w:tcPr>
            <w:tcW w:w="988" w:type="dxa"/>
            <w:tcBorders>
              <w:top w:val="single" w:sz="6" w:space="0" w:color="000000"/>
              <w:left w:val="single" w:sz="6" w:space="0" w:color="000000"/>
              <w:bottom w:val="single" w:sz="6" w:space="0" w:color="000000"/>
              <w:right w:val="single" w:sz="6" w:space="0" w:color="000000"/>
            </w:tcBorders>
            <w:vAlign w:val="center"/>
          </w:tcPr>
          <w:p w14:paraId="08E2E789"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03D91DEF"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3B5DFEEA" w14:textId="77777777" w:rsidR="003F2E52" w:rsidRPr="00C22E28" w:rsidRDefault="003F2E52" w:rsidP="00385BB1">
            <w:pPr>
              <w:rPr>
                <w:sz w:val="20"/>
              </w:rPr>
            </w:pPr>
            <w:r w:rsidRPr="00C22E28">
              <w:rPr>
                <w:sz w:val="20"/>
              </w:rPr>
              <w:t>Laminator, food</w:t>
            </w:r>
          </w:p>
        </w:tc>
      </w:tr>
      <w:tr w:rsidR="003F2E52" w:rsidRPr="009B32BF" w14:paraId="6D89516E"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1B226C53" w14:textId="77777777" w:rsidR="003F2E52" w:rsidRPr="00C22E28" w:rsidRDefault="003F2E52" w:rsidP="00385BB1">
            <w:pPr>
              <w:rPr>
                <w:sz w:val="20"/>
              </w:rPr>
            </w:pPr>
            <w:r w:rsidRPr="00C22E28">
              <w:rPr>
                <w:sz w:val="20"/>
              </w:rPr>
              <w:t>Time out room</w:t>
            </w:r>
          </w:p>
        </w:tc>
        <w:tc>
          <w:tcPr>
            <w:tcW w:w="1204" w:type="dxa"/>
            <w:tcBorders>
              <w:top w:val="single" w:sz="6" w:space="0" w:color="000000"/>
              <w:left w:val="single" w:sz="6" w:space="0" w:color="000000"/>
              <w:bottom w:val="single" w:sz="6" w:space="0" w:color="000000"/>
              <w:right w:val="single" w:sz="6" w:space="0" w:color="000000"/>
            </w:tcBorders>
            <w:vAlign w:val="center"/>
          </w:tcPr>
          <w:p w14:paraId="12A27F2D" w14:textId="77777777" w:rsidR="003F2E52" w:rsidRPr="00C22E28" w:rsidRDefault="003F2E52" w:rsidP="008E787F">
            <w:pPr>
              <w:jc w:val="center"/>
              <w:rPr>
                <w:sz w:val="20"/>
              </w:rPr>
            </w:pPr>
            <w:r w:rsidRPr="00C22E28">
              <w:rPr>
                <w:sz w:val="20"/>
              </w:rPr>
              <w:t>426</w:t>
            </w:r>
          </w:p>
        </w:tc>
        <w:tc>
          <w:tcPr>
            <w:tcW w:w="1181" w:type="dxa"/>
            <w:tcBorders>
              <w:top w:val="single" w:sz="6" w:space="0" w:color="000000"/>
              <w:left w:val="single" w:sz="6" w:space="0" w:color="000000"/>
              <w:bottom w:val="single" w:sz="6" w:space="0" w:color="000000"/>
              <w:right w:val="single" w:sz="6" w:space="0" w:color="000000"/>
            </w:tcBorders>
            <w:vAlign w:val="center"/>
          </w:tcPr>
          <w:p w14:paraId="7EF59EB6"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2FD6A341" w14:textId="77777777" w:rsidR="003F2E52" w:rsidRPr="00C22E28" w:rsidRDefault="003F2E52" w:rsidP="008E787F">
            <w:pPr>
              <w:jc w:val="center"/>
              <w:rPr>
                <w:sz w:val="20"/>
              </w:rPr>
            </w:pPr>
            <w:r w:rsidRPr="00C22E28">
              <w:rPr>
                <w:sz w:val="20"/>
              </w:rPr>
              <w:t>68</w:t>
            </w:r>
          </w:p>
        </w:tc>
        <w:tc>
          <w:tcPr>
            <w:tcW w:w="1080" w:type="dxa"/>
            <w:tcBorders>
              <w:top w:val="single" w:sz="6" w:space="0" w:color="000000"/>
              <w:left w:val="single" w:sz="6" w:space="0" w:color="000000"/>
              <w:bottom w:val="single" w:sz="6" w:space="0" w:color="000000"/>
              <w:right w:val="single" w:sz="6" w:space="0" w:color="000000"/>
            </w:tcBorders>
            <w:vAlign w:val="center"/>
          </w:tcPr>
          <w:p w14:paraId="5841C742" w14:textId="77777777" w:rsidR="003F2E52" w:rsidRPr="00C22E28" w:rsidRDefault="003F2E52" w:rsidP="008E787F">
            <w:pPr>
              <w:jc w:val="center"/>
              <w:rPr>
                <w:sz w:val="20"/>
              </w:rPr>
            </w:pPr>
            <w:r w:rsidRPr="00C22E28">
              <w:rPr>
                <w:sz w:val="20"/>
              </w:rPr>
              <w:t>32</w:t>
            </w:r>
          </w:p>
        </w:tc>
        <w:tc>
          <w:tcPr>
            <w:tcW w:w="1170" w:type="dxa"/>
            <w:tcBorders>
              <w:top w:val="single" w:sz="6" w:space="0" w:color="000000"/>
              <w:left w:val="single" w:sz="6" w:space="0" w:color="000000"/>
              <w:bottom w:val="single" w:sz="6" w:space="0" w:color="000000"/>
              <w:right w:val="single" w:sz="6" w:space="0" w:color="000000"/>
            </w:tcBorders>
            <w:vAlign w:val="center"/>
          </w:tcPr>
          <w:p w14:paraId="6E86163A"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290F9473" w14:textId="77777777" w:rsidR="003F2E52" w:rsidRPr="00C22E28" w:rsidRDefault="003F2E52" w:rsidP="008E787F">
            <w:pPr>
              <w:jc w:val="center"/>
              <w:rPr>
                <w:sz w:val="20"/>
              </w:rPr>
            </w:pPr>
            <w:r w:rsidRPr="00C22E28">
              <w:rPr>
                <w:sz w:val="20"/>
              </w:rPr>
              <w:t>0.2</w:t>
            </w:r>
          </w:p>
        </w:tc>
        <w:tc>
          <w:tcPr>
            <w:tcW w:w="1260" w:type="dxa"/>
            <w:tcBorders>
              <w:top w:val="single" w:sz="6" w:space="0" w:color="000000"/>
              <w:left w:val="single" w:sz="6" w:space="0" w:color="000000"/>
              <w:bottom w:val="single" w:sz="6" w:space="0" w:color="000000"/>
              <w:right w:val="single" w:sz="6" w:space="0" w:color="000000"/>
            </w:tcBorders>
            <w:vAlign w:val="center"/>
          </w:tcPr>
          <w:p w14:paraId="55BED079" w14:textId="77777777" w:rsidR="003F2E52" w:rsidRPr="00C22E28" w:rsidRDefault="003F2E52" w:rsidP="008E787F">
            <w:pPr>
              <w:jc w:val="center"/>
              <w:rPr>
                <w:sz w:val="20"/>
              </w:rPr>
            </w:pPr>
            <w:r w:rsidRPr="00C22E28">
              <w:rPr>
                <w:sz w:val="20"/>
              </w:rPr>
              <w:t>0</w:t>
            </w:r>
          </w:p>
        </w:tc>
        <w:tc>
          <w:tcPr>
            <w:tcW w:w="1170" w:type="dxa"/>
            <w:tcBorders>
              <w:top w:val="single" w:sz="6" w:space="0" w:color="000000"/>
              <w:left w:val="single" w:sz="6" w:space="0" w:color="000000"/>
              <w:bottom w:val="single" w:sz="6" w:space="0" w:color="000000"/>
              <w:right w:val="single" w:sz="6" w:space="0" w:color="000000"/>
            </w:tcBorders>
            <w:vAlign w:val="center"/>
          </w:tcPr>
          <w:p w14:paraId="1450A3DA" w14:textId="77777777" w:rsidR="003F2E52" w:rsidRPr="00C22E28" w:rsidRDefault="003F2E52" w:rsidP="008E787F">
            <w:pPr>
              <w:jc w:val="center"/>
              <w:rPr>
                <w:sz w:val="20"/>
              </w:rPr>
            </w:pPr>
            <w:r w:rsidRPr="00C22E28">
              <w:rPr>
                <w:sz w:val="20"/>
              </w:rPr>
              <w:t>Y 1 open</w:t>
            </w:r>
          </w:p>
        </w:tc>
        <w:tc>
          <w:tcPr>
            <w:tcW w:w="988" w:type="dxa"/>
            <w:tcBorders>
              <w:top w:val="single" w:sz="6" w:space="0" w:color="000000"/>
              <w:left w:val="single" w:sz="6" w:space="0" w:color="000000"/>
              <w:bottom w:val="single" w:sz="6" w:space="0" w:color="000000"/>
              <w:right w:val="single" w:sz="6" w:space="0" w:color="000000"/>
            </w:tcBorders>
            <w:vAlign w:val="center"/>
          </w:tcPr>
          <w:p w14:paraId="74AA9944"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4FC6B2F3" w14:textId="77777777" w:rsidR="003F2E52" w:rsidRPr="00C22E28" w:rsidRDefault="003F2E52" w:rsidP="008E787F">
            <w:pPr>
              <w:jc w:val="center"/>
              <w:rPr>
                <w:sz w:val="20"/>
              </w:rPr>
            </w:pPr>
            <w:r w:rsidRPr="00C22E28">
              <w:rPr>
                <w:sz w:val="20"/>
              </w:rPr>
              <w:t>N</w:t>
            </w:r>
          </w:p>
        </w:tc>
        <w:tc>
          <w:tcPr>
            <w:tcW w:w="2430" w:type="dxa"/>
            <w:tcBorders>
              <w:top w:val="single" w:sz="6" w:space="0" w:color="000000"/>
              <w:left w:val="nil"/>
              <w:bottom w:val="single" w:sz="6" w:space="0" w:color="000000"/>
              <w:right w:val="single" w:sz="12" w:space="0" w:color="000000"/>
            </w:tcBorders>
            <w:vAlign w:val="center"/>
          </w:tcPr>
          <w:p w14:paraId="14CBE7D3" w14:textId="77777777" w:rsidR="003F2E52" w:rsidRPr="00C22E28" w:rsidRDefault="003F2E52" w:rsidP="00385BB1">
            <w:pPr>
              <w:rPr>
                <w:sz w:val="20"/>
              </w:rPr>
            </w:pPr>
            <w:r w:rsidRPr="00C22E28">
              <w:rPr>
                <w:sz w:val="20"/>
              </w:rPr>
              <w:t>Plants</w:t>
            </w:r>
          </w:p>
        </w:tc>
      </w:tr>
      <w:tr w:rsidR="003F2E52" w:rsidRPr="009B32BF" w14:paraId="71041B0D"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4805E99D" w14:textId="77777777" w:rsidR="003F2E52" w:rsidRPr="00C22E28" w:rsidRDefault="003F2E52" w:rsidP="00385BB1">
            <w:pPr>
              <w:rPr>
                <w:sz w:val="20"/>
              </w:rPr>
            </w:pPr>
            <w:r w:rsidRPr="00C22E28">
              <w:rPr>
                <w:sz w:val="20"/>
              </w:rPr>
              <w:t>Nurse</w:t>
            </w:r>
          </w:p>
        </w:tc>
        <w:tc>
          <w:tcPr>
            <w:tcW w:w="1204" w:type="dxa"/>
            <w:tcBorders>
              <w:top w:val="single" w:sz="6" w:space="0" w:color="000000"/>
              <w:left w:val="single" w:sz="6" w:space="0" w:color="000000"/>
              <w:bottom w:val="single" w:sz="6" w:space="0" w:color="000000"/>
              <w:right w:val="single" w:sz="6" w:space="0" w:color="000000"/>
            </w:tcBorders>
            <w:vAlign w:val="center"/>
          </w:tcPr>
          <w:p w14:paraId="25E0013B" w14:textId="77777777" w:rsidR="003F2E52" w:rsidRPr="00C22E28" w:rsidRDefault="003F2E52" w:rsidP="008E787F">
            <w:pPr>
              <w:jc w:val="center"/>
              <w:rPr>
                <w:sz w:val="20"/>
              </w:rPr>
            </w:pPr>
            <w:r w:rsidRPr="00C22E28">
              <w:rPr>
                <w:sz w:val="20"/>
              </w:rPr>
              <w:t>487</w:t>
            </w:r>
          </w:p>
        </w:tc>
        <w:tc>
          <w:tcPr>
            <w:tcW w:w="1181" w:type="dxa"/>
            <w:tcBorders>
              <w:top w:val="single" w:sz="6" w:space="0" w:color="000000"/>
              <w:left w:val="single" w:sz="6" w:space="0" w:color="000000"/>
              <w:bottom w:val="single" w:sz="6" w:space="0" w:color="000000"/>
              <w:right w:val="single" w:sz="6" w:space="0" w:color="000000"/>
            </w:tcBorders>
            <w:vAlign w:val="center"/>
          </w:tcPr>
          <w:p w14:paraId="1D9BFC11"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0421E488" w14:textId="77777777" w:rsidR="003F2E52" w:rsidRPr="00C22E28" w:rsidRDefault="003F2E52" w:rsidP="008E787F">
            <w:pPr>
              <w:jc w:val="center"/>
              <w:rPr>
                <w:sz w:val="20"/>
              </w:rPr>
            </w:pPr>
            <w:r w:rsidRPr="00C22E28">
              <w:rPr>
                <w:sz w:val="20"/>
              </w:rPr>
              <w:t>68</w:t>
            </w:r>
          </w:p>
        </w:tc>
        <w:tc>
          <w:tcPr>
            <w:tcW w:w="1080" w:type="dxa"/>
            <w:tcBorders>
              <w:top w:val="single" w:sz="6" w:space="0" w:color="000000"/>
              <w:left w:val="single" w:sz="6" w:space="0" w:color="000000"/>
              <w:bottom w:val="single" w:sz="6" w:space="0" w:color="000000"/>
              <w:right w:val="single" w:sz="6" w:space="0" w:color="000000"/>
            </w:tcBorders>
            <w:vAlign w:val="center"/>
          </w:tcPr>
          <w:p w14:paraId="2348EC68" w14:textId="77777777" w:rsidR="003F2E52" w:rsidRPr="00C22E28" w:rsidRDefault="003F2E52" w:rsidP="008E787F">
            <w:pPr>
              <w:jc w:val="center"/>
              <w:rPr>
                <w:sz w:val="20"/>
              </w:rPr>
            </w:pPr>
            <w:r w:rsidRPr="00C22E28">
              <w:rPr>
                <w:sz w:val="20"/>
              </w:rPr>
              <w:t>33</w:t>
            </w:r>
          </w:p>
        </w:tc>
        <w:tc>
          <w:tcPr>
            <w:tcW w:w="1170" w:type="dxa"/>
            <w:tcBorders>
              <w:top w:val="single" w:sz="6" w:space="0" w:color="000000"/>
              <w:left w:val="single" w:sz="6" w:space="0" w:color="000000"/>
              <w:bottom w:val="single" w:sz="6" w:space="0" w:color="000000"/>
              <w:right w:val="single" w:sz="6" w:space="0" w:color="000000"/>
            </w:tcBorders>
            <w:vAlign w:val="center"/>
          </w:tcPr>
          <w:p w14:paraId="3FA211B2"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478DB12E"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21D3118C" w14:textId="77777777" w:rsidR="003F2E52" w:rsidRPr="00C22E28" w:rsidRDefault="003F2E52" w:rsidP="008E787F">
            <w:pPr>
              <w:jc w:val="center"/>
              <w:rPr>
                <w:sz w:val="20"/>
              </w:rPr>
            </w:pPr>
            <w:r w:rsidRPr="00C22E28">
              <w:rPr>
                <w:sz w:val="20"/>
              </w:rPr>
              <w:t>2</w:t>
            </w:r>
          </w:p>
        </w:tc>
        <w:tc>
          <w:tcPr>
            <w:tcW w:w="1170" w:type="dxa"/>
            <w:tcBorders>
              <w:top w:val="single" w:sz="6" w:space="0" w:color="000000"/>
              <w:left w:val="single" w:sz="6" w:space="0" w:color="000000"/>
              <w:bottom w:val="single" w:sz="6" w:space="0" w:color="000000"/>
              <w:right w:val="single" w:sz="6" w:space="0" w:color="000000"/>
            </w:tcBorders>
            <w:vAlign w:val="center"/>
          </w:tcPr>
          <w:p w14:paraId="3954E78D"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0943CED6"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0962AD94"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29A9C555" w14:textId="77777777" w:rsidR="003F2E52" w:rsidRPr="00C22E28" w:rsidRDefault="003F2E52" w:rsidP="00385BB1">
            <w:pPr>
              <w:rPr>
                <w:sz w:val="20"/>
              </w:rPr>
            </w:pPr>
            <w:r w:rsidRPr="00C22E28">
              <w:rPr>
                <w:sz w:val="20"/>
              </w:rPr>
              <w:t>WAC</w:t>
            </w:r>
          </w:p>
        </w:tc>
      </w:tr>
      <w:tr w:rsidR="003F2E52" w:rsidRPr="009B32BF" w14:paraId="7DEE7560"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458EC55F" w14:textId="26BC2066" w:rsidR="003F2E52" w:rsidRPr="00C22E28" w:rsidRDefault="003F2E52" w:rsidP="00385BB1">
            <w:pPr>
              <w:rPr>
                <w:sz w:val="20"/>
              </w:rPr>
            </w:pPr>
            <w:r w:rsidRPr="00C22E28">
              <w:rPr>
                <w:sz w:val="20"/>
              </w:rPr>
              <w:t>Conference/</w:t>
            </w:r>
            <w:r w:rsidR="00C22E28" w:rsidRPr="00C22E28">
              <w:rPr>
                <w:sz w:val="20"/>
              </w:rPr>
              <w:t xml:space="preserve"> </w:t>
            </w:r>
            <w:r w:rsidRPr="00C22E28">
              <w:rPr>
                <w:sz w:val="20"/>
              </w:rPr>
              <w:t>guidance</w:t>
            </w:r>
          </w:p>
        </w:tc>
        <w:tc>
          <w:tcPr>
            <w:tcW w:w="1204" w:type="dxa"/>
            <w:tcBorders>
              <w:top w:val="single" w:sz="6" w:space="0" w:color="000000"/>
              <w:left w:val="single" w:sz="6" w:space="0" w:color="000000"/>
              <w:bottom w:val="single" w:sz="6" w:space="0" w:color="000000"/>
              <w:right w:val="single" w:sz="6" w:space="0" w:color="000000"/>
            </w:tcBorders>
            <w:vAlign w:val="center"/>
          </w:tcPr>
          <w:p w14:paraId="1136ACE6" w14:textId="77777777" w:rsidR="003F2E52" w:rsidRPr="00C22E28" w:rsidRDefault="003F2E52" w:rsidP="008E787F">
            <w:pPr>
              <w:jc w:val="center"/>
              <w:rPr>
                <w:sz w:val="20"/>
              </w:rPr>
            </w:pPr>
            <w:r w:rsidRPr="00C22E28">
              <w:rPr>
                <w:sz w:val="20"/>
              </w:rPr>
              <w:t>521</w:t>
            </w:r>
          </w:p>
        </w:tc>
        <w:tc>
          <w:tcPr>
            <w:tcW w:w="1181" w:type="dxa"/>
            <w:tcBorders>
              <w:top w:val="single" w:sz="6" w:space="0" w:color="000000"/>
              <w:left w:val="single" w:sz="6" w:space="0" w:color="000000"/>
              <w:bottom w:val="single" w:sz="6" w:space="0" w:color="000000"/>
              <w:right w:val="single" w:sz="6" w:space="0" w:color="000000"/>
            </w:tcBorders>
            <w:vAlign w:val="center"/>
          </w:tcPr>
          <w:p w14:paraId="7993AFCB"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31CC0073" w14:textId="77777777" w:rsidR="003F2E52" w:rsidRPr="00C22E28" w:rsidRDefault="003F2E52" w:rsidP="008E787F">
            <w:pPr>
              <w:jc w:val="center"/>
              <w:rPr>
                <w:sz w:val="20"/>
              </w:rPr>
            </w:pPr>
            <w:r w:rsidRPr="00C22E28">
              <w:rPr>
                <w:sz w:val="20"/>
              </w:rPr>
              <w:t>70</w:t>
            </w:r>
          </w:p>
        </w:tc>
        <w:tc>
          <w:tcPr>
            <w:tcW w:w="1080" w:type="dxa"/>
            <w:tcBorders>
              <w:top w:val="single" w:sz="6" w:space="0" w:color="000000"/>
              <w:left w:val="single" w:sz="6" w:space="0" w:color="000000"/>
              <w:bottom w:val="single" w:sz="6" w:space="0" w:color="000000"/>
              <w:right w:val="single" w:sz="6" w:space="0" w:color="000000"/>
            </w:tcBorders>
            <w:vAlign w:val="center"/>
          </w:tcPr>
          <w:p w14:paraId="7A39FF6F" w14:textId="77777777" w:rsidR="003F2E52" w:rsidRPr="00C22E28" w:rsidRDefault="003F2E52" w:rsidP="008E787F">
            <w:pPr>
              <w:jc w:val="center"/>
              <w:rPr>
                <w:sz w:val="20"/>
              </w:rPr>
            </w:pPr>
            <w:r w:rsidRPr="00C22E28">
              <w:rPr>
                <w:sz w:val="20"/>
              </w:rPr>
              <w:t>33</w:t>
            </w:r>
          </w:p>
        </w:tc>
        <w:tc>
          <w:tcPr>
            <w:tcW w:w="1170" w:type="dxa"/>
            <w:tcBorders>
              <w:top w:val="single" w:sz="6" w:space="0" w:color="000000"/>
              <w:left w:val="single" w:sz="6" w:space="0" w:color="000000"/>
              <w:bottom w:val="single" w:sz="6" w:space="0" w:color="000000"/>
              <w:right w:val="single" w:sz="6" w:space="0" w:color="000000"/>
            </w:tcBorders>
            <w:vAlign w:val="center"/>
          </w:tcPr>
          <w:p w14:paraId="1E09465A"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64DCBC71" w14:textId="77777777" w:rsidR="003F2E52" w:rsidRPr="00C22E28" w:rsidRDefault="003F2E52" w:rsidP="008E787F">
            <w:pPr>
              <w:jc w:val="center"/>
              <w:rPr>
                <w:sz w:val="20"/>
              </w:rPr>
            </w:pPr>
            <w:r w:rsidRPr="00C22E28">
              <w:rPr>
                <w:sz w:val="20"/>
              </w:rPr>
              <w:t>0.2</w:t>
            </w:r>
          </w:p>
        </w:tc>
        <w:tc>
          <w:tcPr>
            <w:tcW w:w="1260" w:type="dxa"/>
            <w:tcBorders>
              <w:top w:val="single" w:sz="6" w:space="0" w:color="000000"/>
              <w:left w:val="single" w:sz="6" w:space="0" w:color="000000"/>
              <w:bottom w:val="single" w:sz="6" w:space="0" w:color="000000"/>
              <w:right w:val="single" w:sz="6" w:space="0" w:color="000000"/>
            </w:tcBorders>
            <w:vAlign w:val="center"/>
          </w:tcPr>
          <w:p w14:paraId="03361B6A" w14:textId="77777777" w:rsidR="003F2E52" w:rsidRPr="00C22E28" w:rsidRDefault="003F2E52" w:rsidP="008E787F">
            <w:pPr>
              <w:jc w:val="center"/>
              <w:rPr>
                <w:sz w:val="20"/>
              </w:rPr>
            </w:pPr>
            <w:r w:rsidRPr="00C22E28">
              <w:rPr>
                <w:sz w:val="20"/>
              </w:rPr>
              <w:t>0</w:t>
            </w:r>
          </w:p>
        </w:tc>
        <w:tc>
          <w:tcPr>
            <w:tcW w:w="1170" w:type="dxa"/>
            <w:tcBorders>
              <w:top w:val="single" w:sz="6" w:space="0" w:color="000000"/>
              <w:left w:val="single" w:sz="6" w:space="0" w:color="000000"/>
              <w:bottom w:val="single" w:sz="6" w:space="0" w:color="000000"/>
              <w:right w:val="single" w:sz="6" w:space="0" w:color="000000"/>
            </w:tcBorders>
            <w:vAlign w:val="center"/>
          </w:tcPr>
          <w:p w14:paraId="4DC65540"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4CC14461"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2D691CB3"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347EC23D" w14:textId="77777777" w:rsidR="003F2E52" w:rsidRPr="00C22E28" w:rsidRDefault="003F2E52" w:rsidP="00385BB1">
            <w:pPr>
              <w:rPr>
                <w:sz w:val="20"/>
              </w:rPr>
            </w:pPr>
            <w:r w:rsidRPr="00C22E28">
              <w:rPr>
                <w:sz w:val="20"/>
              </w:rPr>
              <w:t>Area rug, plush items</w:t>
            </w:r>
          </w:p>
        </w:tc>
      </w:tr>
      <w:tr w:rsidR="003F2E52" w:rsidRPr="009B32BF" w14:paraId="053F7655"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4019CE33" w14:textId="77777777" w:rsidR="003F2E52" w:rsidRPr="00C22E28" w:rsidRDefault="003F2E52" w:rsidP="00385BB1">
            <w:pPr>
              <w:rPr>
                <w:sz w:val="20"/>
              </w:rPr>
            </w:pPr>
            <w:r w:rsidRPr="00C22E28">
              <w:rPr>
                <w:sz w:val="20"/>
              </w:rPr>
              <w:t>Guidance</w:t>
            </w:r>
          </w:p>
        </w:tc>
        <w:tc>
          <w:tcPr>
            <w:tcW w:w="1204" w:type="dxa"/>
            <w:tcBorders>
              <w:top w:val="single" w:sz="6" w:space="0" w:color="000000"/>
              <w:left w:val="single" w:sz="6" w:space="0" w:color="000000"/>
              <w:bottom w:val="single" w:sz="6" w:space="0" w:color="000000"/>
              <w:right w:val="single" w:sz="6" w:space="0" w:color="000000"/>
            </w:tcBorders>
            <w:vAlign w:val="center"/>
          </w:tcPr>
          <w:p w14:paraId="39084AC7" w14:textId="77777777" w:rsidR="003F2E52" w:rsidRPr="00C22E28" w:rsidRDefault="003F2E52" w:rsidP="008E787F">
            <w:pPr>
              <w:jc w:val="center"/>
              <w:rPr>
                <w:sz w:val="20"/>
              </w:rPr>
            </w:pPr>
            <w:r w:rsidRPr="00C22E28">
              <w:rPr>
                <w:sz w:val="20"/>
              </w:rPr>
              <w:t>576</w:t>
            </w:r>
          </w:p>
        </w:tc>
        <w:tc>
          <w:tcPr>
            <w:tcW w:w="1181" w:type="dxa"/>
            <w:tcBorders>
              <w:top w:val="single" w:sz="6" w:space="0" w:color="000000"/>
              <w:left w:val="single" w:sz="6" w:space="0" w:color="000000"/>
              <w:bottom w:val="single" w:sz="6" w:space="0" w:color="000000"/>
              <w:right w:val="single" w:sz="6" w:space="0" w:color="000000"/>
            </w:tcBorders>
            <w:vAlign w:val="center"/>
          </w:tcPr>
          <w:p w14:paraId="0E297C61"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68953EAC" w14:textId="77777777" w:rsidR="003F2E52" w:rsidRPr="00C22E28" w:rsidRDefault="003F2E52" w:rsidP="008E787F">
            <w:pPr>
              <w:jc w:val="center"/>
              <w:rPr>
                <w:sz w:val="20"/>
              </w:rPr>
            </w:pPr>
            <w:r w:rsidRPr="00C22E28">
              <w:rPr>
                <w:sz w:val="20"/>
              </w:rPr>
              <w:t>68</w:t>
            </w:r>
          </w:p>
        </w:tc>
        <w:tc>
          <w:tcPr>
            <w:tcW w:w="1080" w:type="dxa"/>
            <w:tcBorders>
              <w:top w:val="single" w:sz="6" w:space="0" w:color="000000"/>
              <w:left w:val="single" w:sz="6" w:space="0" w:color="000000"/>
              <w:bottom w:val="single" w:sz="6" w:space="0" w:color="000000"/>
              <w:right w:val="single" w:sz="6" w:space="0" w:color="000000"/>
            </w:tcBorders>
            <w:vAlign w:val="center"/>
          </w:tcPr>
          <w:p w14:paraId="4092377B" w14:textId="77777777" w:rsidR="003F2E52" w:rsidRPr="00C22E28" w:rsidRDefault="003F2E52" w:rsidP="008E787F">
            <w:pPr>
              <w:jc w:val="center"/>
              <w:rPr>
                <w:sz w:val="20"/>
              </w:rPr>
            </w:pPr>
            <w:r w:rsidRPr="00C22E28">
              <w:rPr>
                <w:sz w:val="20"/>
              </w:rPr>
              <w:t>33</w:t>
            </w:r>
          </w:p>
        </w:tc>
        <w:tc>
          <w:tcPr>
            <w:tcW w:w="1170" w:type="dxa"/>
            <w:tcBorders>
              <w:top w:val="single" w:sz="6" w:space="0" w:color="000000"/>
              <w:left w:val="single" w:sz="6" w:space="0" w:color="000000"/>
              <w:bottom w:val="single" w:sz="6" w:space="0" w:color="000000"/>
              <w:right w:val="single" w:sz="6" w:space="0" w:color="000000"/>
            </w:tcBorders>
            <w:vAlign w:val="center"/>
          </w:tcPr>
          <w:p w14:paraId="44675235" w14:textId="77777777" w:rsidR="003F2E52" w:rsidRPr="00C22E28" w:rsidRDefault="003F2E52" w:rsidP="008E787F">
            <w:pPr>
              <w:jc w:val="center"/>
              <w:rPr>
                <w:sz w:val="20"/>
              </w:rPr>
            </w:pPr>
            <w:r w:rsidRPr="00C22E28">
              <w:rPr>
                <w:sz w:val="20"/>
              </w:rPr>
              <w:t>1</w:t>
            </w:r>
          </w:p>
        </w:tc>
        <w:tc>
          <w:tcPr>
            <w:tcW w:w="1078" w:type="dxa"/>
            <w:tcBorders>
              <w:top w:val="single" w:sz="6" w:space="0" w:color="000000"/>
              <w:left w:val="single" w:sz="6" w:space="0" w:color="000000"/>
              <w:bottom w:val="single" w:sz="6" w:space="0" w:color="000000"/>
              <w:right w:val="single" w:sz="6" w:space="0" w:color="000000"/>
            </w:tcBorders>
            <w:vAlign w:val="center"/>
          </w:tcPr>
          <w:p w14:paraId="4AC9A401"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34A591A8" w14:textId="77777777" w:rsidR="003F2E52" w:rsidRPr="00C22E28" w:rsidRDefault="003F2E52" w:rsidP="008E787F">
            <w:pPr>
              <w:jc w:val="center"/>
              <w:rPr>
                <w:sz w:val="20"/>
              </w:rPr>
            </w:pPr>
            <w:r w:rsidRPr="00C22E28">
              <w:rPr>
                <w:sz w:val="20"/>
              </w:rPr>
              <w:t>0</w:t>
            </w:r>
          </w:p>
        </w:tc>
        <w:tc>
          <w:tcPr>
            <w:tcW w:w="1170" w:type="dxa"/>
            <w:tcBorders>
              <w:top w:val="single" w:sz="6" w:space="0" w:color="000000"/>
              <w:left w:val="single" w:sz="6" w:space="0" w:color="000000"/>
              <w:bottom w:val="single" w:sz="6" w:space="0" w:color="000000"/>
              <w:right w:val="single" w:sz="6" w:space="0" w:color="000000"/>
            </w:tcBorders>
            <w:vAlign w:val="center"/>
          </w:tcPr>
          <w:p w14:paraId="4ED1A4F5"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5BB23D6B" w14:textId="77777777" w:rsidR="003F2E52" w:rsidRPr="00C22E28" w:rsidRDefault="003F2E52" w:rsidP="008E787F">
            <w:pPr>
              <w:jc w:val="center"/>
              <w:rPr>
                <w:sz w:val="20"/>
              </w:rPr>
            </w:pPr>
            <w:r w:rsidRPr="00C22E28">
              <w:rPr>
                <w:sz w:val="20"/>
              </w:rPr>
              <w:t>N</w:t>
            </w:r>
          </w:p>
        </w:tc>
        <w:tc>
          <w:tcPr>
            <w:tcW w:w="990" w:type="dxa"/>
            <w:tcBorders>
              <w:top w:val="single" w:sz="6" w:space="0" w:color="000000"/>
              <w:left w:val="single" w:sz="6" w:space="0" w:color="000000"/>
              <w:bottom w:val="single" w:sz="6" w:space="0" w:color="000000"/>
              <w:right w:val="single" w:sz="6" w:space="0" w:color="000000"/>
            </w:tcBorders>
            <w:vAlign w:val="center"/>
          </w:tcPr>
          <w:p w14:paraId="5FEB19B8" w14:textId="77777777" w:rsidR="003F2E52" w:rsidRPr="00C22E28" w:rsidRDefault="003F2E52" w:rsidP="008E787F">
            <w:pPr>
              <w:jc w:val="center"/>
              <w:rPr>
                <w:sz w:val="20"/>
              </w:rPr>
            </w:pPr>
            <w:r w:rsidRPr="00C22E28">
              <w:rPr>
                <w:sz w:val="20"/>
              </w:rPr>
              <w:t>N</w:t>
            </w:r>
          </w:p>
        </w:tc>
        <w:tc>
          <w:tcPr>
            <w:tcW w:w="2430" w:type="dxa"/>
            <w:tcBorders>
              <w:top w:val="single" w:sz="6" w:space="0" w:color="000000"/>
              <w:left w:val="nil"/>
              <w:bottom w:val="single" w:sz="6" w:space="0" w:color="000000"/>
              <w:right w:val="single" w:sz="12" w:space="0" w:color="000000"/>
            </w:tcBorders>
            <w:vAlign w:val="center"/>
          </w:tcPr>
          <w:p w14:paraId="59469E9B" w14:textId="38BBA392" w:rsidR="003F2E52" w:rsidRPr="00C22E28" w:rsidRDefault="003F2E52" w:rsidP="00385BB1">
            <w:pPr>
              <w:rPr>
                <w:sz w:val="20"/>
              </w:rPr>
            </w:pPr>
            <w:r w:rsidRPr="00C22E28">
              <w:rPr>
                <w:sz w:val="20"/>
              </w:rPr>
              <w:t xml:space="preserve">Area rug, </w:t>
            </w:r>
            <w:r w:rsidR="00F2045B" w:rsidRPr="00C22E28">
              <w:rPr>
                <w:sz w:val="20"/>
              </w:rPr>
              <w:t>plush</w:t>
            </w:r>
            <w:r w:rsidRPr="00C22E28">
              <w:rPr>
                <w:sz w:val="20"/>
              </w:rPr>
              <w:t xml:space="preserve"> items</w:t>
            </w:r>
          </w:p>
        </w:tc>
      </w:tr>
      <w:tr w:rsidR="003F2E52" w:rsidRPr="009B32BF" w14:paraId="0112AC4A"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6EAB3C12" w14:textId="77777777" w:rsidR="003F2E52" w:rsidRPr="00C22E28" w:rsidRDefault="003F2E52" w:rsidP="00385BB1">
            <w:pPr>
              <w:rPr>
                <w:sz w:val="20"/>
              </w:rPr>
            </w:pPr>
            <w:r w:rsidRPr="00C22E28">
              <w:rPr>
                <w:sz w:val="20"/>
              </w:rPr>
              <w:t>ART</w:t>
            </w:r>
          </w:p>
        </w:tc>
        <w:tc>
          <w:tcPr>
            <w:tcW w:w="1204" w:type="dxa"/>
            <w:tcBorders>
              <w:top w:val="single" w:sz="6" w:space="0" w:color="000000"/>
              <w:left w:val="single" w:sz="6" w:space="0" w:color="000000"/>
              <w:bottom w:val="single" w:sz="6" w:space="0" w:color="000000"/>
              <w:right w:val="single" w:sz="6" w:space="0" w:color="000000"/>
            </w:tcBorders>
            <w:vAlign w:val="center"/>
          </w:tcPr>
          <w:p w14:paraId="3A2C6A49" w14:textId="77777777" w:rsidR="003F2E52" w:rsidRPr="00C22E28" w:rsidRDefault="003F2E52" w:rsidP="008E787F">
            <w:pPr>
              <w:jc w:val="center"/>
              <w:rPr>
                <w:sz w:val="20"/>
              </w:rPr>
            </w:pPr>
            <w:r w:rsidRPr="00C22E28">
              <w:rPr>
                <w:sz w:val="20"/>
              </w:rPr>
              <w:t>662</w:t>
            </w:r>
          </w:p>
        </w:tc>
        <w:tc>
          <w:tcPr>
            <w:tcW w:w="1181" w:type="dxa"/>
            <w:tcBorders>
              <w:top w:val="single" w:sz="6" w:space="0" w:color="000000"/>
              <w:left w:val="single" w:sz="6" w:space="0" w:color="000000"/>
              <w:bottom w:val="single" w:sz="6" w:space="0" w:color="000000"/>
              <w:right w:val="single" w:sz="6" w:space="0" w:color="000000"/>
            </w:tcBorders>
            <w:vAlign w:val="center"/>
          </w:tcPr>
          <w:p w14:paraId="54F65426"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090729A6" w14:textId="77777777" w:rsidR="003F2E52" w:rsidRPr="00C22E28" w:rsidRDefault="003F2E52" w:rsidP="008E787F">
            <w:pPr>
              <w:jc w:val="center"/>
              <w:rPr>
                <w:sz w:val="20"/>
              </w:rPr>
            </w:pPr>
            <w:r w:rsidRPr="00C22E28">
              <w:rPr>
                <w:sz w:val="20"/>
              </w:rPr>
              <w:t>71</w:t>
            </w:r>
          </w:p>
        </w:tc>
        <w:tc>
          <w:tcPr>
            <w:tcW w:w="1080" w:type="dxa"/>
            <w:tcBorders>
              <w:top w:val="single" w:sz="6" w:space="0" w:color="000000"/>
              <w:left w:val="single" w:sz="6" w:space="0" w:color="000000"/>
              <w:bottom w:val="single" w:sz="6" w:space="0" w:color="000000"/>
              <w:right w:val="single" w:sz="6" w:space="0" w:color="000000"/>
            </w:tcBorders>
            <w:vAlign w:val="center"/>
          </w:tcPr>
          <w:p w14:paraId="72D571BC" w14:textId="77777777" w:rsidR="003F2E52" w:rsidRPr="00C22E28" w:rsidRDefault="003F2E52" w:rsidP="008E787F">
            <w:pPr>
              <w:jc w:val="center"/>
              <w:rPr>
                <w:sz w:val="20"/>
              </w:rPr>
            </w:pPr>
            <w:r w:rsidRPr="00C22E28">
              <w:rPr>
                <w:sz w:val="20"/>
              </w:rPr>
              <w:t>33</w:t>
            </w:r>
          </w:p>
        </w:tc>
        <w:tc>
          <w:tcPr>
            <w:tcW w:w="1170" w:type="dxa"/>
            <w:tcBorders>
              <w:top w:val="single" w:sz="6" w:space="0" w:color="000000"/>
              <w:left w:val="single" w:sz="6" w:space="0" w:color="000000"/>
              <w:bottom w:val="single" w:sz="6" w:space="0" w:color="000000"/>
              <w:right w:val="single" w:sz="6" w:space="0" w:color="000000"/>
            </w:tcBorders>
            <w:vAlign w:val="center"/>
          </w:tcPr>
          <w:p w14:paraId="01792E7D" w14:textId="77777777" w:rsidR="003F2E52" w:rsidRPr="00C22E28" w:rsidRDefault="003F2E52" w:rsidP="008E787F">
            <w:pPr>
              <w:jc w:val="center"/>
              <w:rPr>
                <w:sz w:val="20"/>
              </w:rPr>
            </w:pPr>
            <w:r w:rsidRPr="00C22E28">
              <w:rPr>
                <w:sz w:val="20"/>
              </w:rPr>
              <w:t>1</w:t>
            </w:r>
          </w:p>
        </w:tc>
        <w:tc>
          <w:tcPr>
            <w:tcW w:w="1078" w:type="dxa"/>
            <w:tcBorders>
              <w:top w:val="single" w:sz="6" w:space="0" w:color="000000"/>
              <w:left w:val="single" w:sz="6" w:space="0" w:color="000000"/>
              <w:bottom w:val="single" w:sz="6" w:space="0" w:color="000000"/>
              <w:right w:val="single" w:sz="6" w:space="0" w:color="000000"/>
            </w:tcBorders>
            <w:vAlign w:val="center"/>
          </w:tcPr>
          <w:p w14:paraId="20F9282F"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11876473" w14:textId="77777777" w:rsidR="003F2E52" w:rsidRPr="00C22E28" w:rsidRDefault="003F2E52" w:rsidP="008E787F">
            <w:pPr>
              <w:jc w:val="center"/>
              <w:rPr>
                <w:sz w:val="20"/>
              </w:rPr>
            </w:pPr>
            <w:r w:rsidRPr="00C22E28">
              <w:rPr>
                <w:sz w:val="20"/>
              </w:rPr>
              <w:t>1</w:t>
            </w:r>
          </w:p>
        </w:tc>
        <w:tc>
          <w:tcPr>
            <w:tcW w:w="1170" w:type="dxa"/>
            <w:tcBorders>
              <w:top w:val="single" w:sz="6" w:space="0" w:color="000000"/>
              <w:left w:val="single" w:sz="6" w:space="0" w:color="000000"/>
              <w:bottom w:val="single" w:sz="6" w:space="0" w:color="000000"/>
              <w:right w:val="single" w:sz="6" w:space="0" w:color="000000"/>
            </w:tcBorders>
            <w:vAlign w:val="center"/>
          </w:tcPr>
          <w:p w14:paraId="122558CC"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3DCC511B"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62504379" w14:textId="77777777" w:rsidR="003F2E52" w:rsidRPr="00C22E28" w:rsidRDefault="003F2E52" w:rsidP="008E787F">
            <w:pPr>
              <w:jc w:val="center"/>
              <w:rPr>
                <w:sz w:val="20"/>
              </w:rPr>
            </w:pPr>
            <w:r w:rsidRPr="00C22E28">
              <w:rPr>
                <w:sz w:val="20"/>
              </w:rPr>
              <w:t>Y blocked</w:t>
            </w:r>
          </w:p>
        </w:tc>
        <w:tc>
          <w:tcPr>
            <w:tcW w:w="2430" w:type="dxa"/>
            <w:tcBorders>
              <w:top w:val="single" w:sz="6" w:space="0" w:color="000000"/>
              <w:left w:val="nil"/>
              <w:bottom w:val="single" w:sz="6" w:space="0" w:color="000000"/>
              <w:right w:val="single" w:sz="12" w:space="0" w:color="000000"/>
            </w:tcBorders>
            <w:vAlign w:val="center"/>
          </w:tcPr>
          <w:p w14:paraId="3C396634" w14:textId="77777777" w:rsidR="003F2E52" w:rsidRPr="00C22E28" w:rsidRDefault="003F2E52" w:rsidP="00385BB1">
            <w:pPr>
              <w:rPr>
                <w:sz w:val="20"/>
              </w:rPr>
            </w:pPr>
            <w:r w:rsidRPr="00C22E28">
              <w:rPr>
                <w:sz w:val="20"/>
              </w:rPr>
              <w:t>Kiln (electric) with vent, art supplies</w:t>
            </w:r>
          </w:p>
        </w:tc>
      </w:tr>
      <w:tr w:rsidR="003F2E52" w:rsidRPr="009B32BF" w14:paraId="0C88F754" w14:textId="77777777" w:rsidTr="00C22E28">
        <w:trPr>
          <w:cantSplit/>
          <w:trHeight w:val="511"/>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44684CBA" w14:textId="77777777" w:rsidR="003F2E52" w:rsidRPr="00C22E28" w:rsidRDefault="003F2E52" w:rsidP="00385BB1">
            <w:pPr>
              <w:rPr>
                <w:sz w:val="20"/>
              </w:rPr>
            </w:pPr>
            <w:r w:rsidRPr="00C22E28">
              <w:rPr>
                <w:sz w:val="20"/>
              </w:rPr>
              <w:t>Gym</w:t>
            </w:r>
          </w:p>
        </w:tc>
        <w:tc>
          <w:tcPr>
            <w:tcW w:w="1204" w:type="dxa"/>
            <w:tcBorders>
              <w:top w:val="single" w:sz="6" w:space="0" w:color="000000"/>
              <w:left w:val="single" w:sz="6" w:space="0" w:color="000000"/>
              <w:bottom w:val="single" w:sz="6" w:space="0" w:color="000000"/>
              <w:right w:val="single" w:sz="6" w:space="0" w:color="000000"/>
            </w:tcBorders>
            <w:vAlign w:val="center"/>
          </w:tcPr>
          <w:p w14:paraId="70545E19" w14:textId="77777777" w:rsidR="003F2E52" w:rsidRPr="00C22E28" w:rsidRDefault="003F2E52" w:rsidP="008E787F">
            <w:pPr>
              <w:jc w:val="center"/>
              <w:rPr>
                <w:sz w:val="20"/>
              </w:rPr>
            </w:pPr>
            <w:r w:rsidRPr="00C22E28">
              <w:rPr>
                <w:sz w:val="20"/>
              </w:rPr>
              <w:t>812</w:t>
            </w:r>
          </w:p>
        </w:tc>
        <w:tc>
          <w:tcPr>
            <w:tcW w:w="1181" w:type="dxa"/>
            <w:tcBorders>
              <w:top w:val="single" w:sz="6" w:space="0" w:color="000000"/>
              <w:left w:val="single" w:sz="6" w:space="0" w:color="000000"/>
              <w:bottom w:val="single" w:sz="6" w:space="0" w:color="000000"/>
              <w:right w:val="single" w:sz="6" w:space="0" w:color="000000"/>
            </w:tcBorders>
            <w:vAlign w:val="center"/>
          </w:tcPr>
          <w:p w14:paraId="6FAAEB47"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0B10E8EC" w14:textId="77777777" w:rsidR="003F2E52" w:rsidRPr="00C22E28" w:rsidRDefault="003F2E52" w:rsidP="008E787F">
            <w:pPr>
              <w:jc w:val="center"/>
              <w:rPr>
                <w:sz w:val="20"/>
              </w:rPr>
            </w:pPr>
            <w:r w:rsidRPr="00C22E28">
              <w:rPr>
                <w:sz w:val="20"/>
              </w:rPr>
              <w:t>67</w:t>
            </w:r>
          </w:p>
        </w:tc>
        <w:tc>
          <w:tcPr>
            <w:tcW w:w="1080" w:type="dxa"/>
            <w:tcBorders>
              <w:top w:val="single" w:sz="6" w:space="0" w:color="000000"/>
              <w:left w:val="single" w:sz="6" w:space="0" w:color="000000"/>
              <w:bottom w:val="single" w:sz="6" w:space="0" w:color="000000"/>
              <w:right w:val="single" w:sz="6" w:space="0" w:color="000000"/>
            </w:tcBorders>
            <w:vAlign w:val="center"/>
          </w:tcPr>
          <w:p w14:paraId="22C46F64" w14:textId="77777777" w:rsidR="003F2E52" w:rsidRPr="00C22E28" w:rsidRDefault="003F2E52" w:rsidP="008E787F">
            <w:pPr>
              <w:jc w:val="center"/>
              <w:rPr>
                <w:sz w:val="20"/>
              </w:rPr>
            </w:pPr>
            <w:r w:rsidRPr="00C22E28">
              <w:rPr>
                <w:sz w:val="20"/>
              </w:rPr>
              <w:t>32</w:t>
            </w:r>
          </w:p>
        </w:tc>
        <w:tc>
          <w:tcPr>
            <w:tcW w:w="1170" w:type="dxa"/>
            <w:tcBorders>
              <w:top w:val="single" w:sz="6" w:space="0" w:color="000000"/>
              <w:left w:val="single" w:sz="6" w:space="0" w:color="000000"/>
              <w:bottom w:val="single" w:sz="6" w:space="0" w:color="000000"/>
              <w:right w:val="single" w:sz="6" w:space="0" w:color="000000"/>
            </w:tcBorders>
            <w:vAlign w:val="center"/>
          </w:tcPr>
          <w:p w14:paraId="64F21802" w14:textId="77777777" w:rsidR="003F2E52" w:rsidRPr="00C22E28" w:rsidRDefault="003F2E52" w:rsidP="008E787F">
            <w:pPr>
              <w:jc w:val="center"/>
              <w:rPr>
                <w:sz w:val="20"/>
              </w:rPr>
            </w:pPr>
            <w:r w:rsidRPr="00C22E28">
              <w:rPr>
                <w:sz w:val="20"/>
              </w:rPr>
              <w:t>1</w:t>
            </w:r>
          </w:p>
        </w:tc>
        <w:tc>
          <w:tcPr>
            <w:tcW w:w="1078" w:type="dxa"/>
            <w:tcBorders>
              <w:top w:val="single" w:sz="6" w:space="0" w:color="000000"/>
              <w:left w:val="single" w:sz="6" w:space="0" w:color="000000"/>
              <w:bottom w:val="single" w:sz="6" w:space="0" w:color="000000"/>
              <w:right w:val="single" w:sz="6" w:space="0" w:color="000000"/>
            </w:tcBorders>
            <w:vAlign w:val="center"/>
          </w:tcPr>
          <w:p w14:paraId="368FE5E9"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4973E5AC" w14:textId="77777777" w:rsidR="003F2E52" w:rsidRPr="00C22E28" w:rsidRDefault="003F2E52" w:rsidP="008E787F">
            <w:pPr>
              <w:jc w:val="center"/>
              <w:rPr>
                <w:sz w:val="20"/>
              </w:rPr>
            </w:pPr>
            <w:r w:rsidRPr="00C22E28">
              <w:rPr>
                <w:sz w:val="20"/>
              </w:rPr>
              <w:t>35</w:t>
            </w:r>
          </w:p>
        </w:tc>
        <w:tc>
          <w:tcPr>
            <w:tcW w:w="1170" w:type="dxa"/>
            <w:tcBorders>
              <w:top w:val="single" w:sz="6" w:space="0" w:color="000000"/>
              <w:left w:val="single" w:sz="6" w:space="0" w:color="000000"/>
              <w:bottom w:val="single" w:sz="6" w:space="0" w:color="000000"/>
              <w:right w:val="single" w:sz="6" w:space="0" w:color="000000"/>
            </w:tcBorders>
            <w:vAlign w:val="center"/>
          </w:tcPr>
          <w:p w14:paraId="7E3EE301" w14:textId="77777777" w:rsidR="003F2E52" w:rsidRPr="00C22E28" w:rsidRDefault="003F2E52" w:rsidP="008E787F">
            <w:pPr>
              <w:jc w:val="center"/>
              <w:rPr>
                <w:sz w:val="20"/>
              </w:rPr>
            </w:pPr>
            <w:r w:rsidRPr="00C22E28">
              <w:rPr>
                <w:sz w:val="20"/>
              </w:rPr>
              <w:t>N doors to outside</w:t>
            </w:r>
          </w:p>
        </w:tc>
        <w:tc>
          <w:tcPr>
            <w:tcW w:w="988" w:type="dxa"/>
            <w:tcBorders>
              <w:top w:val="single" w:sz="6" w:space="0" w:color="000000"/>
              <w:left w:val="single" w:sz="6" w:space="0" w:color="000000"/>
              <w:bottom w:val="single" w:sz="6" w:space="0" w:color="000000"/>
              <w:right w:val="single" w:sz="6" w:space="0" w:color="000000"/>
            </w:tcBorders>
            <w:vAlign w:val="center"/>
          </w:tcPr>
          <w:p w14:paraId="4D97904E"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4A87CC63"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56B8D9D0" w14:textId="77777777" w:rsidR="003F2E52" w:rsidRPr="00C22E28" w:rsidRDefault="003F2E52" w:rsidP="00385BB1">
            <w:pPr>
              <w:rPr>
                <w:sz w:val="20"/>
              </w:rPr>
            </w:pPr>
            <w:r w:rsidRPr="00C22E28">
              <w:rPr>
                <w:sz w:val="20"/>
              </w:rPr>
              <w:t>Music class</w:t>
            </w:r>
          </w:p>
        </w:tc>
      </w:tr>
      <w:tr w:rsidR="003F2E52" w:rsidRPr="009B32BF" w14:paraId="5A004D36"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7D85012B" w14:textId="77777777" w:rsidR="003F2E52" w:rsidRPr="00C22E28" w:rsidRDefault="003F2E52" w:rsidP="00385BB1">
            <w:pPr>
              <w:rPr>
                <w:sz w:val="20"/>
              </w:rPr>
            </w:pPr>
            <w:r w:rsidRPr="00C22E28">
              <w:rPr>
                <w:sz w:val="20"/>
              </w:rPr>
              <w:t>Gym office</w:t>
            </w:r>
          </w:p>
        </w:tc>
        <w:tc>
          <w:tcPr>
            <w:tcW w:w="1204" w:type="dxa"/>
            <w:tcBorders>
              <w:top w:val="single" w:sz="6" w:space="0" w:color="000000"/>
              <w:left w:val="single" w:sz="6" w:space="0" w:color="000000"/>
              <w:bottom w:val="single" w:sz="6" w:space="0" w:color="000000"/>
              <w:right w:val="single" w:sz="6" w:space="0" w:color="000000"/>
            </w:tcBorders>
            <w:vAlign w:val="center"/>
          </w:tcPr>
          <w:p w14:paraId="728ABC8A" w14:textId="77777777" w:rsidR="003F2E52" w:rsidRPr="00C22E28" w:rsidRDefault="003F2E52" w:rsidP="008E787F">
            <w:pPr>
              <w:jc w:val="center"/>
              <w:rPr>
                <w:sz w:val="20"/>
              </w:rPr>
            </w:pPr>
            <w:r w:rsidRPr="00C22E28">
              <w:rPr>
                <w:sz w:val="20"/>
              </w:rPr>
              <w:t>651</w:t>
            </w:r>
          </w:p>
        </w:tc>
        <w:tc>
          <w:tcPr>
            <w:tcW w:w="1181" w:type="dxa"/>
            <w:tcBorders>
              <w:top w:val="single" w:sz="6" w:space="0" w:color="000000"/>
              <w:left w:val="single" w:sz="6" w:space="0" w:color="000000"/>
              <w:bottom w:val="single" w:sz="6" w:space="0" w:color="000000"/>
              <w:right w:val="single" w:sz="6" w:space="0" w:color="000000"/>
            </w:tcBorders>
            <w:vAlign w:val="center"/>
          </w:tcPr>
          <w:p w14:paraId="4F6FE5F4"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12D5AA2B" w14:textId="77777777" w:rsidR="003F2E52" w:rsidRPr="00C22E28" w:rsidRDefault="003F2E52" w:rsidP="008E787F">
            <w:pPr>
              <w:jc w:val="center"/>
              <w:rPr>
                <w:sz w:val="20"/>
              </w:rPr>
            </w:pPr>
            <w:r w:rsidRPr="00C22E28">
              <w:rPr>
                <w:sz w:val="20"/>
              </w:rPr>
              <w:t>63</w:t>
            </w:r>
          </w:p>
        </w:tc>
        <w:tc>
          <w:tcPr>
            <w:tcW w:w="1080" w:type="dxa"/>
            <w:tcBorders>
              <w:top w:val="single" w:sz="6" w:space="0" w:color="000000"/>
              <w:left w:val="single" w:sz="6" w:space="0" w:color="000000"/>
              <w:bottom w:val="single" w:sz="6" w:space="0" w:color="000000"/>
              <w:right w:val="single" w:sz="6" w:space="0" w:color="000000"/>
            </w:tcBorders>
            <w:vAlign w:val="center"/>
          </w:tcPr>
          <w:p w14:paraId="29EDF602" w14:textId="77777777" w:rsidR="003F2E52" w:rsidRPr="00C22E28" w:rsidRDefault="003F2E52" w:rsidP="008E787F">
            <w:pPr>
              <w:jc w:val="center"/>
              <w:rPr>
                <w:sz w:val="20"/>
              </w:rPr>
            </w:pPr>
            <w:r w:rsidRPr="00C22E28">
              <w:rPr>
                <w:sz w:val="20"/>
              </w:rPr>
              <w:t>36</w:t>
            </w:r>
          </w:p>
        </w:tc>
        <w:tc>
          <w:tcPr>
            <w:tcW w:w="1170" w:type="dxa"/>
            <w:tcBorders>
              <w:top w:val="single" w:sz="6" w:space="0" w:color="000000"/>
              <w:left w:val="single" w:sz="6" w:space="0" w:color="000000"/>
              <w:bottom w:val="single" w:sz="6" w:space="0" w:color="000000"/>
              <w:right w:val="single" w:sz="6" w:space="0" w:color="000000"/>
            </w:tcBorders>
            <w:vAlign w:val="center"/>
          </w:tcPr>
          <w:p w14:paraId="29038205" w14:textId="77777777" w:rsidR="003F2E52" w:rsidRPr="00C22E28" w:rsidRDefault="003F2E52" w:rsidP="008E787F">
            <w:pPr>
              <w:jc w:val="center"/>
              <w:rPr>
                <w:sz w:val="20"/>
              </w:rPr>
            </w:pPr>
            <w:r w:rsidRPr="00C22E28">
              <w:rPr>
                <w:sz w:val="20"/>
              </w:rPr>
              <w:t>2</w:t>
            </w:r>
          </w:p>
        </w:tc>
        <w:tc>
          <w:tcPr>
            <w:tcW w:w="1078" w:type="dxa"/>
            <w:tcBorders>
              <w:top w:val="single" w:sz="6" w:space="0" w:color="000000"/>
              <w:left w:val="single" w:sz="6" w:space="0" w:color="000000"/>
              <w:bottom w:val="single" w:sz="6" w:space="0" w:color="000000"/>
              <w:right w:val="single" w:sz="6" w:space="0" w:color="000000"/>
            </w:tcBorders>
            <w:vAlign w:val="center"/>
          </w:tcPr>
          <w:p w14:paraId="069FC4C0" w14:textId="77777777" w:rsidR="003F2E52" w:rsidRPr="00C22E28" w:rsidRDefault="003F2E52" w:rsidP="008E787F">
            <w:pPr>
              <w:jc w:val="center"/>
              <w:rPr>
                <w:sz w:val="20"/>
              </w:rPr>
            </w:pPr>
            <w:r w:rsidRPr="00C22E28">
              <w:rPr>
                <w:sz w:val="20"/>
              </w:rPr>
              <w:t>0.2</w:t>
            </w:r>
          </w:p>
        </w:tc>
        <w:tc>
          <w:tcPr>
            <w:tcW w:w="1260" w:type="dxa"/>
            <w:tcBorders>
              <w:top w:val="single" w:sz="6" w:space="0" w:color="000000"/>
              <w:left w:val="single" w:sz="6" w:space="0" w:color="000000"/>
              <w:bottom w:val="single" w:sz="6" w:space="0" w:color="000000"/>
              <w:right w:val="single" w:sz="6" w:space="0" w:color="000000"/>
            </w:tcBorders>
            <w:vAlign w:val="center"/>
          </w:tcPr>
          <w:p w14:paraId="3A4B9F71" w14:textId="77777777" w:rsidR="003F2E52" w:rsidRPr="00C22E28" w:rsidRDefault="003F2E52" w:rsidP="008E787F">
            <w:pPr>
              <w:jc w:val="center"/>
              <w:rPr>
                <w:sz w:val="20"/>
              </w:rPr>
            </w:pPr>
            <w:r w:rsidRPr="00C22E28">
              <w:rPr>
                <w:sz w:val="20"/>
              </w:rPr>
              <w:t>0</w:t>
            </w:r>
          </w:p>
        </w:tc>
        <w:tc>
          <w:tcPr>
            <w:tcW w:w="1170" w:type="dxa"/>
            <w:tcBorders>
              <w:top w:val="single" w:sz="6" w:space="0" w:color="000000"/>
              <w:left w:val="single" w:sz="6" w:space="0" w:color="000000"/>
              <w:bottom w:val="single" w:sz="6" w:space="0" w:color="000000"/>
              <w:right w:val="single" w:sz="6" w:space="0" w:color="000000"/>
            </w:tcBorders>
            <w:vAlign w:val="center"/>
          </w:tcPr>
          <w:p w14:paraId="0230738B"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17CD4589" w14:textId="77777777" w:rsidR="003F2E52" w:rsidRPr="00C22E28" w:rsidRDefault="003F2E52" w:rsidP="008E787F">
            <w:pPr>
              <w:jc w:val="center"/>
              <w:rPr>
                <w:sz w:val="20"/>
              </w:rPr>
            </w:pPr>
            <w:r w:rsidRPr="00C22E28">
              <w:rPr>
                <w:sz w:val="20"/>
              </w:rPr>
              <w:t>N</w:t>
            </w:r>
          </w:p>
        </w:tc>
        <w:tc>
          <w:tcPr>
            <w:tcW w:w="990" w:type="dxa"/>
            <w:tcBorders>
              <w:top w:val="single" w:sz="6" w:space="0" w:color="000000"/>
              <w:left w:val="single" w:sz="6" w:space="0" w:color="000000"/>
              <w:bottom w:val="single" w:sz="6" w:space="0" w:color="000000"/>
              <w:right w:val="single" w:sz="6" w:space="0" w:color="000000"/>
            </w:tcBorders>
            <w:vAlign w:val="center"/>
          </w:tcPr>
          <w:p w14:paraId="38F1486D" w14:textId="77777777" w:rsidR="003F2E52" w:rsidRPr="00C22E28" w:rsidRDefault="003F2E52" w:rsidP="008E787F">
            <w:pPr>
              <w:jc w:val="center"/>
              <w:rPr>
                <w:sz w:val="20"/>
              </w:rPr>
            </w:pPr>
            <w:r w:rsidRPr="00C22E28">
              <w:rPr>
                <w:sz w:val="20"/>
              </w:rPr>
              <w:t>N</w:t>
            </w:r>
          </w:p>
        </w:tc>
        <w:tc>
          <w:tcPr>
            <w:tcW w:w="2430" w:type="dxa"/>
            <w:tcBorders>
              <w:top w:val="single" w:sz="6" w:space="0" w:color="000000"/>
              <w:left w:val="nil"/>
              <w:bottom w:val="single" w:sz="6" w:space="0" w:color="000000"/>
              <w:right w:val="single" w:sz="12" w:space="0" w:color="000000"/>
            </w:tcBorders>
            <w:vAlign w:val="center"/>
          </w:tcPr>
          <w:p w14:paraId="1B745C29" w14:textId="77777777" w:rsidR="003F2E52" w:rsidRPr="00C22E28" w:rsidRDefault="003F2E52" w:rsidP="00385BB1">
            <w:pPr>
              <w:rPr>
                <w:sz w:val="20"/>
              </w:rPr>
            </w:pPr>
            <w:r w:rsidRPr="00C22E28">
              <w:rPr>
                <w:sz w:val="20"/>
              </w:rPr>
              <w:t>Rubber balls</w:t>
            </w:r>
          </w:p>
        </w:tc>
      </w:tr>
      <w:tr w:rsidR="003F2E52" w:rsidRPr="009B32BF" w14:paraId="1617395D"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589EF2EC" w14:textId="77777777" w:rsidR="003F2E52" w:rsidRPr="00C22E28" w:rsidRDefault="003F2E52" w:rsidP="00385BB1">
            <w:pPr>
              <w:rPr>
                <w:sz w:val="20"/>
              </w:rPr>
            </w:pPr>
            <w:r w:rsidRPr="00C22E28">
              <w:rPr>
                <w:sz w:val="20"/>
              </w:rPr>
              <w:t>Library</w:t>
            </w:r>
          </w:p>
        </w:tc>
        <w:tc>
          <w:tcPr>
            <w:tcW w:w="1204" w:type="dxa"/>
            <w:tcBorders>
              <w:top w:val="single" w:sz="6" w:space="0" w:color="000000"/>
              <w:left w:val="single" w:sz="6" w:space="0" w:color="000000"/>
              <w:bottom w:val="single" w:sz="6" w:space="0" w:color="000000"/>
              <w:right w:val="single" w:sz="6" w:space="0" w:color="000000"/>
            </w:tcBorders>
            <w:vAlign w:val="center"/>
          </w:tcPr>
          <w:p w14:paraId="64DA2D8F" w14:textId="77777777" w:rsidR="003F2E52" w:rsidRPr="00C22E28" w:rsidRDefault="003F2E52" w:rsidP="008E787F">
            <w:pPr>
              <w:jc w:val="center"/>
              <w:rPr>
                <w:sz w:val="20"/>
              </w:rPr>
            </w:pPr>
            <w:r w:rsidRPr="00C22E28">
              <w:rPr>
                <w:sz w:val="20"/>
              </w:rPr>
              <w:t>712</w:t>
            </w:r>
          </w:p>
        </w:tc>
        <w:tc>
          <w:tcPr>
            <w:tcW w:w="1181" w:type="dxa"/>
            <w:tcBorders>
              <w:top w:val="single" w:sz="6" w:space="0" w:color="000000"/>
              <w:left w:val="single" w:sz="6" w:space="0" w:color="000000"/>
              <w:bottom w:val="single" w:sz="6" w:space="0" w:color="000000"/>
              <w:right w:val="single" w:sz="6" w:space="0" w:color="000000"/>
            </w:tcBorders>
            <w:vAlign w:val="center"/>
          </w:tcPr>
          <w:p w14:paraId="2112C162"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67919ECC"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5885DBEA" w14:textId="77777777" w:rsidR="003F2E52" w:rsidRPr="00C22E28" w:rsidRDefault="003F2E52" w:rsidP="008E787F">
            <w:pPr>
              <w:jc w:val="center"/>
              <w:rPr>
                <w:sz w:val="20"/>
              </w:rPr>
            </w:pPr>
            <w:r w:rsidRPr="00C22E28">
              <w:rPr>
                <w:sz w:val="20"/>
              </w:rPr>
              <w:t>34</w:t>
            </w:r>
          </w:p>
        </w:tc>
        <w:tc>
          <w:tcPr>
            <w:tcW w:w="1170" w:type="dxa"/>
            <w:tcBorders>
              <w:top w:val="single" w:sz="6" w:space="0" w:color="000000"/>
              <w:left w:val="single" w:sz="6" w:space="0" w:color="000000"/>
              <w:bottom w:val="single" w:sz="6" w:space="0" w:color="000000"/>
              <w:right w:val="single" w:sz="6" w:space="0" w:color="000000"/>
            </w:tcBorders>
            <w:vAlign w:val="center"/>
          </w:tcPr>
          <w:p w14:paraId="225277C0" w14:textId="77777777" w:rsidR="003F2E52" w:rsidRPr="00C22E28" w:rsidRDefault="003F2E52" w:rsidP="008E787F">
            <w:pPr>
              <w:jc w:val="center"/>
              <w:rPr>
                <w:sz w:val="20"/>
              </w:rPr>
            </w:pPr>
            <w:r w:rsidRPr="00C22E28">
              <w:rPr>
                <w:sz w:val="20"/>
              </w:rPr>
              <w:t>1</w:t>
            </w:r>
          </w:p>
        </w:tc>
        <w:tc>
          <w:tcPr>
            <w:tcW w:w="1078" w:type="dxa"/>
            <w:tcBorders>
              <w:top w:val="single" w:sz="6" w:space="0" w:color="000000"/>
              <w:left w:val="single" w:sz="6" w:space="0" w:color="000000"/>
              <w:bottom w:val="single" w:sz="6" w:space="0" w:color="000000"/>
              <w:right w:val="single" w:sz="6" w:space="0" w:color="000000"/>
            </w:tcBorders>
            <w:vAlign w:val="center"/>
          </w:tcPr>
          <w:p w14:paraId="50C8CF20" w14:textId="77777777" w:rsidR="003F2E52" w:rsidRPr="00C22E28" w:rsidRDefault="003F2E52" w:rsidP="008E787F">
            <w:pPr>
              <w:jc w:val="center"/>
              <w:rPr>
                <w:sz w:val="20"/>
              </w:rPr>
            </w:pPr>
            <w:r w:rsidRPr="00C22E28">
              <w:rPr>
                <w:sz w:val="20"/>
              </w:rPr>
              <w:t>0.2</w:t>
            </w:r>
          </w:p>
        </w:tc>
        <w:tc>
          <w:tcPr>
            <w:tcW w:w="1260" w:type="dxa"/>
            <w:tcBorders>
              <w:top w:val="single" w:sz="6" w:space="0" w:color="000000"/>
              <w:left w:val="single" w:sz="6" w:space="0" w:color="000000"/>
              <w:bottom w:val="single" w:sz="6" w:space="0" w:color="000000"/>
              <w:right w:val="single" w:sz="6" w:space="0" w:color="000000"/>
            </w:tcBorders>
            <w:vAlign w:val="center"/>
          </w:tcPr>
          <w:p w14:paraId="42BED850" w14:textId="77777777" w:rsidR="003F2E52" w:rsidRPr="00C22E28" w:rsidRDefault="003F2E52" w:rsidP="008E787F">
            <w:pPr>
              <w:jc w:val="center"/>
              <w:rPr>
                <w:sz w:val="20"/>
              </w:rPr>
            </w:pPr>
            <w:r w:rsidRPr="00C22E28">
              <w:rPr>
                <w:sz w:val="20"/>
              </w:rPr>
              <w:t>18</w:t>
            </w:r>
          </w:p>
        </w:tc>
        <w:tc>
          <w:tcPr>
            <w:tcW w:w="1170" w:type="dxa"/>
            <w:tcBorders>
              <w:top w:val="single" w:sz="6" w:space="0" w:color="000000"/>
              <w:left w:val="single" w:sz="6" w:space="0" w:color="000000"/>
              <w:bottom w:val="single" w:sz="6" w:space="0" w:color="000000"/>
              <w:right w:val="single" w:sz="6" w:space="0" w:color="000000"/>
            </w:tcBorders>
            <w:vAlign w:val="center"/>
          </w:tcPr>
          <w:p w14:paraId="2E7D5F2A" w14:textId="77777777" w:rsidR="003F2E52" w:rsidRPr="00C22E28" w:rsidRDefault="003F2E52" w:rsidP="008E787F">
            <w:pPr>
              <w:jc w:val="center"/>
              <w:rPr>
                <w:sz w:val="20"/>
              </w:rPr>
            </w:pPr>
            <w:r w:rsidRPr="00C22E28">
              <w:rPr>
                <w:sz w:val="20"/>
              </w:rPr>
              <w:t>N</w:t>
            </w:r>
          </w:p>
        </w:tc>
        <w:tc>
          <w:tcPr>
            <w:tcW w:w="988" w:type="dxa"/>
            <w:tcBorders>
              <w:top w:val="single" w:sz="6" w:space="0" w:color="000000"/>
              <w:left w:val="single" w:sz="6" w:space="0" w:color="000000"/>
              <w:bottom w:val="single" w:sz="6" w:space="0" w:color="000000"/>
              <w:right w:val="single" w:sz="6" w:space="0" w:color="000000"/>
            </w:tcBorders>
            <w:vAlign w:val="center"/>
          </w:tcPr>
          <w:p w14:paraId="1AB88987"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3480CD85" w14:textId="77777777" w:rsidR="003F2E52" w:rsidRPr="00C22E28" w:rsidRDefault="003F2E52" w:rsidP="008E787F">
            <w:pPr>
              <w:jc w:val="center"/>
              <w:rPr>
                <w:sz w:val="20"/>
              </w:rPr>
            </w:pPr>
            <w:r w:rsidRPr="00C22E28">
              <w:rPr>
                <w:sz w:val="20"/>
              </w:rPr>
              <w:t>Y off</w:t>
            </w:r>
          </w:p>
        </w:tc>
        <w:tc>
          <w:tcPr>
            <w:tcW w:w="2430" w:type="dxa"/>
            <w:tcBorders>
              <w:top w:val="single" w:sz="6" w:space="0" w:color="000000"/>
              <w:left w:val="nil"/>
              <w:bottom w:val="single" w:sz="6" w:space="0" w:color="000000"/>
              <w:right w:val="single" w:sz="12" w:space="0" w:color="000000"/>
            </w:tcBorders>
            <w:vAlign w:val="center"/>
          </w:tcPr>
          <w:p w14:paraId="4C593A1D" w14:textId="77777777" w:rsidR="003F2E52" w:rsidRPr="00C22E28" w:rsidRDefault="003F2E52" w:rsidP="00385BB1">
            <w:pPr>
              <w:rPr>
                <w:sz w:val="20"/>
              </w:rPr>
            </w:pPr>
            <w:r w:rsidRPr="00C22E28">
              <w:rPr>
                <w:sz w:val="20"/>
              </w:rPr>
              <w:t xml:space="preserve">CF, </w:t>
            </w:r>
            <w:proofErr w:type="gramStart"/>
            <w:r w:rsidRPr="00C22E28">
              <w:rPr>
                <w:sz w:val="20"/>
              </w:rPr>
              <w:t>carpet</w:t>
            </w:r>
            <w:proofErr w:type="gramEnd"/>
            <w:r w:rsidRPr="00C22E28">
              <w:rPr>
                <w:sz w:val="20"/>
              </w:rPr>
              <w:t xml:space="preserve"> and area rugs</w:t>
            </w:r>
          </w:p>
        </w:tc>
      </w:tr>
      <w:tr w:rsidR="003F2E52" w:rsidRPr="009B32BF" w14:paraId="7569AA73"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14005B90" w14:textId="77777777" w:rsidR="003F2E52" w:rsidRPr="00C22E28" w:rsidRDefault="003F2E52" w:rsidP="00385BB1">
            <w:pPr>
              <w:rPr>
                <w:sz w:val="20"/>
              </w:rPr>
            </w:pPr>
            <w:r w:rsidRPr="00C22E28">
              <w:rPr>
                <w:sz w:val="20"/>
              </w:rPr>
              <w:t>Tech room</w:t>
            </w:r>
          </w:p>
        </w:tc>
        <w:tc>
          <w:tcPr>
            <w:tcW w:w="1204" w:type="dxa"/>
            <w:tcBorders>
              <w:top w:val="single" w:sz="6" w:space="0" w:color="000000"/>
              <w:left w:val="single" w:sz="6" w:space="0" w:color="000000"/>
              <w:bottom w:val="single" w:sz="6" w:space="0" w:color="000000"/>
              <w:right w:val="single" w:sz="6" w:space="0" w:color="000000"/>
            </w:tcBorders>
            <w:vAlign w:val="center"/>
          </w:tcPr>
          <w:p w14:paraId="6CC54E52" w14:textId="77777777" w:rsidR="003F2E52" w:rsidRPr="00C22E28" w:rsidRDefault="003F2E52" w:rsidP="008E787F">
            <w:pPr>
              <w:jc w:val="center"/>
              <w:rPr>
                <w:sz w:val="20"/>
              </w:rPr>
            </w:pPr>
            <w:r w:rsidRPr="00C22E28">
              <w:rPr>
                <w:sz w:val="20"/>
              </w:rPr>
              <w:t>519</w:t>
            </w:r>
          </w:p>
        </w:tc>
        <w:tc>
          <w:tcPr>
            <w:tcW w:w="1181" w:type="dxa"/>
            <w:tcBorders>
              <w:top w:val="single" w:sz="6" w:space="0" w:color="000000"/>
              <w:left w:val="single" w:sz="6" w:space="0" w:color="000000"/>
              <w:bottom w:val="single" w:sz="6" w:space="0" w:color="000000"/>
              <w:right w:val="single" w:sz="6" w:space="0" w:color="000000"/>
            </w:tcBorders>
            <w:vAlign w:val="center"/>
          </w:tcPr>
          <w:p w14:paraId="685A83AB"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737A15E7"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2DA73681" w14:textId="77777777" w:rsidR="003F2E52" w:rsidRPr="00C22E28" w:rsidRDefault="003F2E52" w:rsidP="008E787F">
            <w:pPr>
              <w:jc w:val="center"/>
              <w:rPr>
                <w:sz w:val="20"/>
              </w:rPr>
            </w:pPr>
            <w:r w:rsidRPr="00C22E28">
              <w:rPr>
                <w:sz w:val="20"/>
              </w:rPr>
              <w:t>33</w:t>
            </w:r>
          </w:p>
        </w:tc>
        <w:tc>
          <w:tcPr>
            <w:tcW w:w="1170" w:type="dxa"/>
            <w:tcBorders>
              <w:top w:val="single" w:sz="6" w:space="0" w:color="000000"/>
              <w:left w:val="single" w:sz="6" w:space="0" w:color="000000"/>
              <w:bottom w:val="single" w:sz="6" w:space="0" w:color="000000"/>
              <w:right w:val="single" w:sz="6" w:space="0" w:color="000000"/>
            </w:tcBorders>
            <w:vAlign w:val="center"/>
          </w:tcPr>
          <w:p w14:paraId="02E2C8CF"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513E6DC9"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6306A7E3" w14:textId="77777777" w:rsidR="003F2E52" w:rsidRPr="00C22E28" w:rsidRDefault="003F2E52" w:rsidP="008E787F">
            <w:pPr>
              <w:jc w:val="center"/>
              <w:rPr>
                <w:sz w:val="20"/>
              </w:rPr>
            </w:pPr>
            <w:r w:rsidRPr="00C22E28">
              <w:rPr>
                <w:sz w:val="20"/>
              </w:rPr>
              <w:t>1</w:t>
            </w:r>
          </w:p>
        </w:tc>
        <w:tc>
          <w:tcPr>
            <w:tcW w:w="1170" w:type="dxa"/>
            <w:tcBorders>
              <w:top w:val="single" w:sz="6" w:space="0" w:color="000000"/>
              <w:left w:val="single" w:sz="6" w:space="0" w:color="000000"/>
              <w:bottom w:val="single" w:sz="6" w:space="0" w:color="000000"/>
              <w:right w:val="single" w:sz="6" w:space="0" w:color="000000"/>
            </w:tcBorders>
            <w:vAlign w:val="center"/>
          </w:tcPr>
          <w:p w14:paraId="1163A794" w14:textId="77777777" w:rsidR="003F2E52" w:rsidRPr="00C22E28" w:rsidRDefault="003F2E52" w:rsidP="008E787F">
            <w:pPr>
              <w:jc w:val="center"/>
              <w:rPr>
                <w:sz w:val="20"/>
              </w:rPr>
            </w:pPr>
            <w:r w:rsidRPr="00C22E28">
              <w:rPr>
                <w:sz w:val="20"/>
              </w:rPr>
              <w:t>N</w:t>
            </w:r>
          </w:p>
        </w:tc>
        <w:tc>
          <w:tcPr>
            <w:tcW w:w="988" w:type="dxa"/>
            <w:tcBorders>
              <w:top w:val="single" w:sz="6" w:space="0" w:color="000000"/>
              <w:left w:val="single" w:sz="6" w:space="0" w:color="000000"/>
              <w:bottom w:val="single" w:sz="6" w:space="0" w:color="000000"/>
              <w:right w:val="single" w:sz="6" w:space="0" w:color="000000"/>
            </w:tcBorders>
            <w:vAlign w:val="center"/>
          </w:tcPr>
          <w:p w14:paraId="372092C3" w14:textId="77777777" w:rsidR="003F2E52" w:rsidRPr="00C22E28" w:rsidRDefault="003F2E52" w:rsidP="008E787F">
            <w:pPr>
              <w:jc w:val="center"/>
              <w:rPr>
                <w:sz w:val="20"/>
              </w:rPr>
            </w:pPr>
            <w:r w:rsidRPr="00C22E28">
              <w:rPr>
                <w:sz w:val="20"/>
              </w:rPr>
              <w:t>N</w:t>
            </w:r>
          </w:p>
        </w:tc>
        <w:tc>
          <w:tcPr>
            <w:tcW w:w="990" w:type="dxa"/>
            <w:tcBorders>
              <w:top w:val="single" w:sz="6" w:space="0" w:color="000000"/>
              <w:left w:val="single" w:sz="6" w:space="0" w:color="000000"/>
              <w:bottom w:val="single" w:sz="6" w:space="0" w:color="000000"/>
              <w:right w:val="single" w:sz="6" w:space="0" w:color="000000"/>
            </w:tcBorders>
            <w:vAlign w:val="center"/>
          </w:tcPr>
          <w:p w14:paraId="77AB0CF1" w14:textId="77777777" w:rsidR="003F2E52" w:rsidRPr="00C22E28" w:rsidRDefault="003F2E52" w:rsidP="008E787F">
            <w:pPr>
              <w:jc w:val="center"/>
              <w:rPr>
                <w:sz w:val="20"/>
              </w:rPr>
            </w:pPr>
            <w:r w:rsidRPr="00C22E28">
              <w:rPr>
                <w:sz w:val="20"/>
              </w:rPr>
              <w:t>N</w:t>
            </w:r>
          </w:p>
        </w:tc>
        <w:tc>
          <w:tcPr>
            <w:tcW w:w="2430" w:type="dxa"/>
            <w:tcBorders>
              <w:top w:val="single" w:sz="6" w:space="0" w:color="000000"/>
              <w:left w:val="nil"/>
              <w:bottom w:val="single" w:sz="6" w:space="0" w:color="000000"/>
              <w:right w:val="single" w:sz="12" w:space="0" w:color="000000"/>
            </w:tcBorders>
            <w:vAlign w:val="center"/>
          </w:tcPr>
          <w:p w14:paraId="781C6C0A" w14:textId="77777777" w:rsidR="003F2E52" w:rsidRPr="00C22E28" w:rsidRDefault="003F2E52" w:rsidP="00385BB1">
            <w:pPr>
              <w:rPr>
                <w:sz w:val="20"/>
              </w:rPr>
            </w:pPr>
            <w:r w:rsidRPr="00C22E28">
              <w:rPr>
                <w:sz w:val="20"/>
              </w:rPr>
              <w:t>AHU above in room and door to roof</w:t>
            </w:r>
          </w:p>
        </w:tc>
      </w:tr>
      <w:tr w:rsidR="003F2E52" w:rsidRPr="009B32BF" w14:paraId="3A733657" w14:textId="77777777" w:rsidTr="00C22E28">
        <w:trPr>
          <w:cantSplit/>
          <w:trHeight w:val="475"/>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71BCF07D" w14:textId="77777777" w:rsidR="003F2E52" w:rsidRPr="00C22E28" w:rsidRDefault="003F2E52" w:rsidP="00187764">
            <w:pPr>
              <w:rPr>
                <w:sz w:val="20"/>
              </w:rPr>
            </w:pPr>
            <w:r w:rsidRPr="00C22E28">
              <w:rPr>
                <w:sz w:val="20"/>
              </w:rPr>
              <w:t>1</w:t>
            </w:r>
          </w:p>
        </w:tc>
        <w:tc>
          <w:tcPr>
            <w:tcW w:w="1204" w:type="dxa"/>
            <w:tcBorders>
              <w:top w:val="single" w:sz="6" w:space="0" w:color="000000"/>
              <w:left w:val="single" w:sz="6" w:space="0" w:color="000000"/>
              <w:bottom w:val="single" w:sz="6" w:space="0" w:color="000000"/>
              <w:right w:val="single" w:sz="6" w:space="0" w:color="000000"/>
            </w:tcBorders>
            <w:vAlign w:val="center"/>
          </w:tcPr>
          <w:p w14:paraId="7862EF35" w14:textId="77777777" w:rsidR="003F2E52" w:rsidRPr="00C22E28" w:rsidRDefault="003F2E52" w:rsidP="008E787F">
            <w:pPr>
              <w:jc w:val="center"/>
              <w:rPr>
                <w:sz w:val="20"/>
              </w:rPr>
            </w:pPr>
            <w:r w:rsidRPr="00C22E28">
              <w:rPr>
                <w:sz w:val="20"/>
              </w:rPr>
              <w:t>647</w:t>
            </w:r>
          </w:p>
        </w:tc>
        <w:tc>
          <w:tcPr>
            <w:tcW w:w="1181" w:type="dxa"/>
            <w:tcBorders>
              <w:top w:val="single" w:sz="6" w:space="0" w:color="000000"/>
              <w:left w:val="single" w:sz="6" w:space="0" w:color="000000"/>
              <w:bottom w:val="single" w:sz="6" w:space="0" w:color="000000"/>
              <w:right w:val="single" w:sz="6" w:space="0" w:color="000000"/>
            </w:tcBorders>
            <w:vAlign w:val="center"/>
          </w:tcPr>
          <w:p w14:paraId="067FB194"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6BCC2ED7" w14:textId="77777777" w:rsidR="003F2E52" w:rsidRPr="00C22E28" w:rsidRDefault="003F2E52" w:rsidP="008E787F">
            <w:pPr>
              <w:jc w:val="center"/>
              <w:rPr>
                <w:sz w:val="20"/>
              </w:rPr>
            </w:pPr>
            <w:r w:rsidRPr="00C22E28">
              <w:rPr>
                <w:sz w:val="20"/>
              </w:rPr>
              <w:t>71</w:t>
            </w:r>
          </w:p>
        </w:tc>
        <w:tc>
          <w:tcPr>
            <w:tcW w:w="1080" w:type="dxa"/>
            <w:tcBorders>
              <w:top w:val="single" w:sz="6" w:space="0" w:color="000000"/>
              <w:left w:val="single" w:sz="6" w:space="0" w:color="000000"/>
              <w:bottom w:val="single" w:sz="6" w:space="0" w:color="000000"/>
              <w:right w:val="single" w:sz="6" w:space="0" w:color="000000"/>
            </w:tcBorders>
            <w:vAlign w:val="center"/>
          </w:tcPr>
          <w:p w14:paraId="132DD12A" w14:textId="77777777" w:rsidR="003F2E52" w:rsidRPr="00C22E28" w:rsidRDefault="003F2E52" w:rsidP="008E787F">
            <w:pPr>
              <w:jc w:val="center"/>
              <w:rPr>
                <w:sz w:val="20"/>
              </w:rPr>
            </w:pPr>
            <w:r w:rsidRPr="00C22E28">
              <w:rPr>
                <w:sz w:val="20"/>
              </w:rPr>
              <w:t>31</w:t>
            </w:r>
          </w:p>
        </w:tc>
        <w:tc>
          <w:tcPr>
            <w:tcW w:w="1170" w:type="dxa"/>
            <w:tcBorders>
              <w:top w:val="single" w:sz="6" w:space="0" w:color="000000"/>
              <w:left w:val="single" w:sz="6" w:space="0" w:color="000000"/>
              <w:bottom w:val="single" w:sz="6" w:space="0" w:color="000000"/>
              <w:right w:val="single" w:sz="6" w:space="0" w:color="000000"/>
            </w:tcBorders>
            <w:vAlign w:val="center"/>
          </w:tcPr>
          <w:p w14:paraId="5FBDF0D4" w14:textId="77777777" w:rsidR="003F2E52" w:rsidRPr="00C22E28" w:rsidRDefault="003F2E52" w:rsidP="008E787F">
            <w:pPr>
              <w:jc w:val="center"/>
              <w:rPr>
                <w:sz w:val="20"/>
              </w:rPr>
            </w:pPr>
            <w:r w:rsidRPr="00C22E28">
              <w:rPr>
                <w:sz w:val="20"/>
              </w:rPr>
              <w:t>1</w:t>
            </w:r>
          </w:p>
        </w:tc>
        <w:tc>
          <w:tcPr>
            <w:tcW w:w="1078" w:type="dxa"/>
            <w:tcBorders>
              <w:top w:val="single" w:sz="6" w:space="0" w:color="000000"/>
              <w:left w:val="single" w:sz="6" w:space="0" w:color="000000"/>
              <w:bottom w:val="single" w:sz="6" w:space="0" w:color="000000"/>
              <w:right w:val="single" w:sz="6" w:space="0" w:color="000000"/>
            </w:tcBorders>
            <w:vAlign w:val="center"/>
          </w:tcPr>
          <w:p w14:paraId="14CCD42D"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10F4900D" w14:textId="77777777" w:rsidR="003F2E52" w:rsidRPr="00C22E28" w:rsidRDefault="003F2E52" w:rsidP="008E787F">
            <w:pPr>
              <w:jc w:val="center"/>
              <w:rPr>
                <w:sz w:val="20"/>
              </w:rPr>
            </w:pPr>
            <w:r w:rsidRPr="00C22E28">
              <w:rPr>
                <w:sz w:val="20"/>
              </w:rPr>
              <w:t>23</w:t>
            </w:r>
          </w:p>
        </w:tc>
        <w:tc>
          <w:tcPr>
            <w:tcW w:w="1170" w:type="dxa"/>
            <w:tcBorders>
              <w:top w:val="single" w:sz="6" w:space="0" w:color="000000"/>
              <w:left w:val="single" w:sz="6" w:space="0" w:color="000000"/>
              <w:bottom w:val="single" w:sz="6" w:space="0" w:color="000000"/>
              <w:right w:val="single" w:sz="6" w:space="0" w:color="000000"/>
            </w:tcBorders>
            <w:vAlign w:val="center"/>
          </w:tcPr>
          <w:p w14:paraId="11470410"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6C739C46"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2A3F07B1"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4F16D842" w14:textId="00203F59" w:rsidR="003F2E52" w:rsidRPr="00C22E28" w:rsidRDefault="003F2E52" w:rsidP="00187764">
            <w:pPr>
              <w:rPr>
                <w:sz w:val="20"/>
              </w:rPr>
            </w:pPr>
            <w:r w:rsidRPr="00C22E28">
              <w:rPr>
                <w:sz w:val="20"/>
              </w:rPr>
              <w:t xml:space="preserve">Area rug, </w:t>
            </w:r>
            <w:r w:rsidR="00F2045B" w:rsidRPr="00C22E28">
              <w:rPr>
                <w:sz w:val="20"/>
              </w:rPr>
              <w:t>tennis balls on chair legs</w:t>
            </w:r>
            <w:r w:rsidRPr="00C22E28">
              <w:rPr>
                <w:sz w:val="20"/>
              </w:rPr>
              <w:t>, hanging items</w:t>
            </w:r>
          </w:p>
        </w:tc>
      </w:tr>
      <w:tr w:rsidR="003F2E52" w:rsidRPr="009B32BF" w14:paraId="7EA5A6F1"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70F883B1" w14:textId="77777777" w:rsidR="003F2E52" w:rsidRPr="00C22E28" w:rsidRDefault="003F2E52" w:rsidP="00187764">
            <w:pPr>
              <w:rPr>
                <w:sz w:val="20"/>
              </w:rPr>
            </w:pPr>
            <w:r w:rsidRPr="00C22E28">
              <w:rPr>
                <w:sz w:val="20"/>
              </w:rPr>
              <w:t>2</w:t>
            </w:r>
          </w:p>
        </w:tc>
        <w:tc>
          <w:tcPr>
            <w:tcW w:w="1204" w:type="dxa"/>
            <w:tcBorders>
              <w:top w:val="single" w:sz="6" w:space="0" w:color="000000"/>
              <w:left w:val="single" w:sz="6" w:space="0" w:color="000000"/>
              <w:bottom w:val="single" w:sz="6" w:space="0" w:color="000000"/>
              <w:right w:val="single" w:sz="6" w:space="0" w:color="000000"/>
            </w:tcBorders>
            <w:vAlign w:val="center"/>
          </w:tcPr>
          <w:p w14:paraId="08E10036" w14:textId="77777777" w:rsidR="003F2E52" w:rsidRPr="00C22E28" w:rsidRDefault="003F2E52" w:rsidP="008E787F">
            <w:pPr>
              <w:jc w:val="center"/>
              <w:rPr>
                <w:sz w:val="20"/>
              </w:rPr>
            </w:pPr>
            <w:r w:rsidRPr="00C22E28">
              <w:rPr>
                <w:sz w:val="20"/>
              </w:rPr>
              <w:t>675</w:t>
            </w:r>
          </w:p>
        </w:tc>
        <w:tc>
          <w:tcPr>
            <w:tcW w:w="1181" w:type="dxa"/>
            <w:tcBorders>
              <w:top w:val="single" w:sz="6" w:space="0" w:color="000000"/>
              <w:left w:val="single" w:sz="6" w:space="0" w:color="000000"/>
              <w:bottom w:val="single" w:sz="6" w:space="0" w:color="000000"/>
              <w:right w:val="single" w:sz="6" w:space="0" w:color="000000"/>
            </w:tcBorders>
            <w:vAlign w:val="center"/>
          </w:tcPr>
          <w:p w14:paraId="3AD1C21A"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1C1038EA"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356417D7" w14:textId="77777777" w:rsidR="003F2E52" w:rsidRPr="00C22E28" w:rsidRDefault="003F2E52" w:rsidP="008E787F">
            <w:pPr>
              <w:jc w:val="center"/>
              <w:rPr>
                <w:sz w:val="20"/>
              </w:rPr>
            </w:pPr>
            <w:r w:rsidRPr="00C22E28">
              <w:rPr>
                <w:sz w:val="20"/>
              </w:rPr>
              <w:t>32</w:t>
            </w:r>
          </w:p>
        </w:tc>
        <w:tc>
          <w:tcPr>
            <w:tcW w:w="1170" w:type="dxa"/>
            <w:tcBorders>
              <w:top w:val="single" w:sz="6" w:space="0" w:color="000000"/>
              <w:left w:val="single" w:sz="6" w:space="0" w:color="000000"/>
              <w:bottom w:val="single" w:sz="6" w:space="0" w:color="000000"/>
              <w:right w:val="single" w:sz="6" w:space="0" w:color="000000"/>
            </w:tcBorders>
            <w:vAlign w:val="center"/>
          </w:tcPr>
          <w:p w14:paraId="5BF35ABC" w14:textId="77777777" w:rsidR="003F2E52" w:rsidRPr="00C22E28" w:rsidRDefault="003F2E52" w:rsidP="008E787F">
            <w:pPr>
              <w:jc w:val="center"/>
              <w:rPr>
                <w:sz w:val="20"/>
              </w:rPr>
            </w:pPr>
            <w:r w:rsidRPr="00C22E28">
              <w:rPr>
                <w:sz w:val="20"/>
              </w:rPr>
              <w:t>1</w:t>
            </w:r>
          </w:p>
        </w:tc>
        <w:tc>
          <w:tcPr>
            <w:tcW w:w="1078" w:type="dxa"/>
            <w:tcBorders>
              <w:top w:val="single" w:sz="6" w:space="0" w:color="000000"/>
              <w:left w:val="single" w:sz="6" w:space="0" w:color="000000"/>
              <w:bottom w:val="single" w:sz="6" w:space="0" w:color="000000"/>
              <w:right w:val="single" w:sz="6" w:space="0" w:color="000000"/>
            </w:tcBorders>
            <w:vAlign w:val="center"/>
          </w:tcPr>
          <w:p w14:paraId="21ECD104"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151B3D74" w14:textId="77777777" w:rsidR="003F2E52" w:rsidRPr="00C22E28" w:rsidRDefault="003F2E52" w:rsidP="008E787F">
            <w:pPr>
              <w:jc w:val="center"/>
              <w:rPr>
                <w:sz w:val="20"/>
              </w:rPr>
            </w:pPr>
            <w:r w:rsidRPr="00C22E28">
              <w:rPr>
                <w:sz w:val="20"/>
              </w:rPr>
              <w:t>19</w:t>
            </w:r>
          </w:p>
        </w:tc>
        <w:tc>
          <w:tcPr>
            <w:tcW w:w="1170" w:type="dxa"/>
            <w:tcBorders>
              <w:top w:val="single" w:sz="6" w:space="0" w:color="000000"/>
              <w:left w:val="single" w:sz="6" w:space="0" w:color="000000"/>
              <w:bottom w:val="single" w:sz="6" w:space="0" w:color="000000"/>
              <w:right w:val="single" w:sz="6" w:space="0" w:color="000000"/>
            </w:tcBorders>
            <w:vAlign w:val="center"/>
          </w:tcPr>
          <w:p w14:paraId="51114B0E"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1F792F9B"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072406C8" w14:textId="77777777" w:rsidR="003F2E52" w:rsidRPr="00C22E28" w:rsidRDefault="003F2E52" w:rsidP="008E787F">
            <w:pPr>
              <w:jc w:val="center"/>
              <w:rPr>
                <w:sz w:val="20"/>
              </w:rPr>
            </w:pPr>
            <w:r w:rsidRPr="00C22E28">
              <w:rPr>
                <w:sz w:val="20"/>
              </w:rPr>
              <w:t>Y on and restroom vent off</w:t>
            </w:r>
          </w:p>
        </w:tc>
        <w:tc>
          <w:tcPr>
            <w:tcW w:w="2430" w:type="dxa"/>
            <w:tcBorders>
              <w:top w:val="single" w:sz="6" w:space="0" w:color="000000"/>
              <w:left w:val="nil"/>
              <w:bottom w:val="single" w:sz="6" w:space="0" w:color="000000"/>
              <w:right w:val="single" w:sz="12" w:space="0" w:color="000000"/>
            </w:tcBorders>
            <w:vAlign w:val="center"/>
          </w:tcPr>
          <w:p w14:paraId="0C24E659" w14:textId="77777777" w:rsidR="003F2E52" w:rsidRPr="00C22E28" w:rsidRDefault="003F2E52" w:rsidP="00187764">
            <w:pPr>
              <w:rPr>
                <w:sz w:val="20"/>
              </w:rPr>
            </w:pPr>
            <w:r w:rsidRPr="00C22E28">
              <w:rPr>
                <w:sz w:val="20"/>
              </w:rPr>
              <w:t>Area rugs, DEM, sinks</w:t>
            </w:r>
          </w:p>
        </w:tc>
      </w:tr>
      <w:tr w:rsidR="003F2E52" w:rsidRPr="009B32BF" w14:paraId="7D6770B0"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340257C0" w14:textId="77777777" w:rsidR="003F2E52" w:rsidRPr="00C22E28" w:rsidRDefault="003F2E52" w:rsidP="00187764">
            <w:pPr>
              <w:rPr>
                <w:sz w:val="20"/>
              </w:rPr>
            </w:pPr>
            <w:r w:rsidRPr="00C22E28">
              <w:rPr>
                <w:sz w:val="20"/>
              </w:rPr>
              <w:t>3</w:t>
            </w:r>
          </w:p>
        </w:tc>
        <w:tc>
          <w:tcPr>
            <w:tcW w:w="1204" w:type="dxa"/>
            <w:tcBorders>
              <w:top w:val="single" w:sz="6" w:space="0" w:color="000000"/>
              <w:left w:val="single" w:sz="6" w:space="0" w:color="000000"/>
              <w:bottom w:val="single" w:sz="6" w:space="0" w:color="000000"/>
              <w:right w:val="single" w:sz="6" w:space="0" w:color="000000"/>
            </w:tcBorders>
            <w:vAlign w:val="center"/>
          </w:tcPr>
          <w:p w14:paraId="58ED1F50" w14:textId="77777777" w:rsidR="003F2E52" w:rsidRPr="00C22E28" w:rsidRDefault="003F2E52" w:rsidP="008E787F">
            <w:pPr>
              <w:jc w:val="center"/>
              <w:rPr>
                <w:sz w:val="20"/>
              </w:rPr>
            </w:pPr>
            <w:r w:rsidRPr="00C22E28">
              <w:rPr>
                <w:sz w:val="20"/>
              </w:rPr>
              <w:t>726</w:t>
            </w:r>
          </w:p>
        </w:tc>
        <w:tc>
          <w:tcPr>
            <w:tcW w:w="1181" w:type="dxa"/>
            <w:tcBorders>
              <w:top w:val="single" w:sz="6" w:space="0" w:color="000000"/>
              <w:left w:val="single" w:sz="6" w:space="0" w:color="000000"/>
              <w:bottom w:val="single" w:sz="6" w:space="0" w:color="000000"/>
              <w:right w:val="single" w:sz="6" w:space="0" w:color="000000"/>
            </w:tcBorders>
            <w:vAlign w:val="center"/>
          </w:tcPr>
          <w:p w14:paraId="1BD7339B"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29E3783C"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16884EBF" w14:textId="77777777" w:rsidR="003F2E52" w:rsidRPr="00C22E28" w:rsidRDefault="003F2E52" w:rsidP="008E787F">
            <w:pPr>
              <w:jc w:val="center"/>
              <w:rPr>
                <w:sz w:val="20"/>
              </w:rPr>
            </w:pPr>
            <w:r w:rsidRPr="00C22E28">
              <w:rPr>
                <w:sz w:val="20"/>
              </w:rPr>
              <w:t>35</w:t>
            </w:r>
          </w:p>
        </w:tc>
        <w:tc>
          <w:tcPr>
            <w:tcW w:w="1170" w:type="dxa"/>
            <w:tcBorders>
              <w:top w:val="single" w:sz="6" w:space="0" w:color="000000"/>
              <w:left w:val="single" w:sz="6" w:space="0" w:color="000000"/>
              <w:bottom w:val="single" w:sz="6" w:space="0" w:color="000000"/>
              <w:right w:val="single" w:sz="6" w:space="0" w:color="000000"/>
            </w:tcBorders>
            <w:vAlign w:val="center"/>
          </w:tcPr>
          <w:p w14:paraId="0641AAAA"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203CF4DB" w14:textId="77777777" w:rsidR="003F2E52" w:rsidRPr="00C22E28" w:rsidRDefault="003F2E52" w:rsidP="008E787F">
            <w:pPr>
              <w:jc w:val="center"/>
              <w:rPr>
                <w:sz w:val="20"/>
              </w:rPr>
            </w:pPr>
            <w:r w:rsidRPr="00C22E28">
              <w:rPr>
                <w:sz w:val="20"/>
              </w:rPr>
              <w:t>0.3</w:t>
            </w:r>
          </w:p>
        </w:tc>
        <w:tc>
          <w:tcPr>
            <w:tcW w:w="1260" w:type="dxa"/>
            <w:tcBorders>
              <w:top w:val="single" w:sz="6" w:space="0" w:color="000000"/>
              <w:left w:val="single" w:sz="6" w:space="0" w:color="000000"/>
              <w:bottom w:val="single" w:sz="6" w:space="0" w:color="000000"/>
              <w:right w:val="single" w:sz="6" w:space="0" w:color="000000"/>
            </w:tcBorders>
            <w:vAlign w:val="center"/>
          </w:tcPr>
          <w:p w14:paraId="5D8A38C5" w14:textId="77777777" w:rsidR="003F2E52" w:rsidRPr="00C22E28" w:rsidRDefault="003F2E52" w:rsidP="008E787F">
            <w:pPr>
              <w:jc w:val="center"/>
              <w:rPr>
                <w:sz w:val="20"/>
              </w:rPr>
            </w:pPr>
            <w:r w:rsidRPr="00C22E28">
              <w:rPr>
                <w:sz w:val="20"/>
              </w:rPr>
              <w:t>21</w:t>
            </w:r>
          </w:p>
        </w:tc>
        <w:tc>
          <w:tcPr>
            <w:tcW w:w="1170" w:type="dxa"/>
            <w:tcBorders>
              <w:top w:val="single" w:sz="6" w:space="0" w:color="000000"/>
              <w:left w:val="single" w:sz="6" w:space="0" w:color="000000"/>
              <w:bottom w:val="single" w:sz="6" w:space="0" w:color="000000"/>
              <w:right w:val="single" w:sz="6" w:space="0" w:color="000000"/>
            </w:tcBorders>
            <w:vAlign w:val="center"/>
          </w:tcPr>
          <w:p w14:paraId="1AB0B4C9"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081446FC"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0CF3DB5C" w14:textId="77777777" w:rsidR="003F2E52" w:rsidRPr="00C22E28" w:rsidRDefault="003F2E52" w:rsidP="008E787F">
            <w:pPr>
              <w:jc w:val="center"/>
              <w:rPr>
                <w:sz w:val="20"/>
              </w:rPr>
            </w:pPr>
            <w:r w:rsidRPr="00C22E28">
              <w:rPr>
                <w:sz w:val="20"/>
              </w:rPr>
              <w:t>Y on and restroom vent on</w:t>
            </w:r>
          </w:p>
        </w:tc>
        <w:tc>
          <w:tcPr>
            <w:tcW w:w="2430" w:type="dxa"/>
            <w:tcBorders>
              <w:top w:val="single" w:sz="6" w:space="0" w:color="000000"/>
              <w:left w:val="nil"/>
              <w:bottom w:val="single" w:sz="6" w:space="0" w:color="000000"/>
              <w:right w:val="single" w:sz="12" w:space="0" w:color="000000"/>
            </w:tcBorders>
            <w:vAlign w:val="center"/>
          </w:tcPr>
          <w:p w14:paraId="0233198A" w14:textId="77777777" w:rsidR="003F2E52" w:rsidRPr="00C22E28" w:rsidRDefault="003F2E52" w:rsidP="00187764">
            <w:pPr>
              <w:rPr>
                <w:sz w:val="20"/>
              </w:rPr>
            </w:pPr>
            <w:r w:rsidRPr="00C22E28">
              <w:rPr>
                <w:sz w:val="20"/>
              </w:rPr>
              <w:t>Area rugs</w:t>
            </w:r>
          </w:p>
        </w:tc>
      </w:tr>
      <w:tr w:rsidR="003F2E52" w:rsidRPr="009B32BF" w14:paraId="6F1D200B" w14:textId="77777777" w:rsidTr="00C22E28">
        <w:trPr>
          <w:cantSplit/>
          <w:trHeight w:val="421"/>
          <w:jc w:val="center"/>
        </w:trPr>
        <w:tc>
          <w:tcPr>
            <w:tcW w:w="1674"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045AFA91" w14:textId="77777777" w:rsidR="003F2E52" w:rsidRPr="00C22E28" w:rsidRDefault="003F2E52" w:rsidP="00187764">
            <w:pPr>
              <w:rPr>
                <w:sz w:val="20"/>
              </w:rPr>
            </w:pPr>
            <w:r w:rsidRPr="00C22E28">
              <w:rPr>
                <w:sz w:val="20"/>
              </w:rPr>
              <w:t>4</w:t>
            </w:r>
          </w:p>
        </w:tc>
        <w:tc>
          <w:tcPr>
            <w:tcW w:w="1204" w:type="dxa"/>
            <w:tcBorders>
              <w:top w:val="single" w:sz="6" w:space="0" w:color="000000"/>
              <w:left w:val="single" w:sz="6" w:space="0" w:color="000000"/>
              <w:bottom w:val="single" w:sz="6" w:space="0" w:color="000000"/>
              <w:right w:val="single" w:sz="6" w:space="0" w:color="000000"/>
            </w:tcBorders>
            <w:vAlign w:val="center"/>
          </w:tcPr>
          <w:p w14:paraId="314B4300" w14:textId="77777777" w:rsidR="003F2E52" w:rsidRPr="00C22E28" w:rsidRDefault="003F2E52" w:rsidP="008E787F">
            <w:pPr>
              <w:jc w:val="center"/>
              <w:rPr>
                <w:sz w:val="20"/>
              </w:rPr>
            </w:pPr>
            <w:r w:rsidRPr="00C22E28">
              <w:rPr>
                <w:sz w:val="20"/>
              </w:rPr>
              <w:t>790</w:t>
            </w:r>
          </w:p>
        </w:tc>
        <w:tc>
          <w:tcPr>
            <w:tcW w:w="1181" w:type="dxa"/>
            <w:tcBorders>
              <w:top w:val="single" w:sz="6" w:space="0" w:color="000000"/>
              <w:left w:val="single" w:sz="6" w:space="0" w:color="000000"/>
              <w:bottom w:val="single" w:sz="6" w:space="0" w:color="000000"/>
              <w:right w:val="single" w:sz="6" w:space="0" w:color="000000"/>
            </w:tcBorders>
            <w:vAlign w:val="center"/>
          </w:tcPr>
          <w:p w14:paraId="2F5624ED"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16D36E58"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483CDC11" w14:textId="77777777" w:rsidR="003F2E52" w:rsidRPr="00C22E28" w:rsidRDefault="003F2E52" w:rsidP="008E787F">
            <w:pPr>
              <w:jc w:val="center"/>
              <w:rPr>
                <w:sz w:val="20"/>
              </w:rPr>
            </w:pPr>
            <w:r w:rsidRPr="00C22E28">
              <w:rPr>
                <w:sz w:val="20"/>
              </w:rPr>
              <w:t>35</w:t>
            </w:r>
          </w:p>
        </w:tc>
        <w:tc>
          <w:tcPr>
            <w:tcW w:w="1170" w:type="dxa"/>
            <w:tcBorders>
              <w:top w:val="single" w:sz="6" w:space="0" w:color="000000"/>
              <w:left w:val="single" w:sz="6" w:space="0" w:color="000000"/>
              <w:bottom w:val="single" w:sz="6" w:space="0" w:color="000000"/>
              <w:right w:val="single" w:sz="6" w:space="0" w:color="000000"/>
            </w:tcBorders>
            <w:vAlign w:val="center"/>
          </w:tcPr>
          <w:p w14:paraId="61D3578F" w14:textId="77777777" w:rsidR="003F2E52" w:rsidRPr="00C22E28" w:rsidRDefault="003F2E52" w:rsidP="008E787F">
            <w:pPr>
              <w:jc w:val="center"/>
              <w:rPr>
                <w:sz w:val="20"/>
              </w:rPr>
            </w:pPr>
            <w:r w:rsidRPr="00C22E28">
              <w:rPr>
                <w:sz w:val="20"/>
              </w:rPr>
              <w:t>1</w:t>
            </w:r>
          </w:p>
        </w:tc>
        <w:tc>
          <w:tcPr>
            <w:tcW w:w="1078" w:type="dxa"/>
            <w:tcBorders>
              <w:top w:val="single" w:sz="6" w:space="0" w:color="000000"/>
              <w:left w:val="single" w:sz="6" w:space="0" w:color="000000"/>
              <w:bottom w:val="single" w:sz="6" w:space="0" w:color="000000"/>
              <w:right w:val="single" w:sz="6" w:space="0" w:color="000000"/>
            </w:tcBorders>
            <w:vAlign w:val="center"/>
          </w:tcPr>
          <w:p w14:paraId="03D2EB8F"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4DA381EC" w14:textId="77777777" w:rsidR="003F2E52" w:rsidRPr="00C22E28" w:rsidRDefault="003F2E52" w:rsidP="008E787F">
            <w:pPr>
              <w:jc w:val="center"/>
              <w:rPr>
                <w:sz w:val="20"/>
              </w:rPr>
            </w:pPr>
            <w:r w:rsidRPr="00C22E28">
              <w:rPr>
                <w:sz w:val="20"/>
              </w:rPr>
              <w:t>19</w:t>
            </w:r>
          </w:p>
        </w:tc>
        <w:tc>
          <w:tcPr>
            <w:tcW w:w="1170" w:type="dxa"/>
            <w:tcBorders>
              <w:top w:val="single" w:sz="6" w:space="0" w:color="000000"/>
              <w:left w:val="single" w:sz="6" w:space="0" w:color="000000"/>
              <w:bottom w:val="single" w:sz="6" w:space="0" w:color="000000"/>
              <w:right w:val="single" w:sz="6" w:space="0" w:color="000000"/>
            </w:tcBorders>
            <w:vAlign w:val="center"/>
          </w:tcPr>
          <w:p w14:paraId="14BC24B0"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10D82146" w14:textId="77777777" w:rsidR="003F2E52" w:rsidRPr="00C22E28" w:rsidRDefault="003F2E52" w:rsidP="008E787F">
            <w:pPr>
              <w:jc w:val="center"/>
              <w:rPr>
                <w:sz w:val="20"/>
              </w:rPr>
            </w:pPr>
            <w:r w:rsidRPr="00C22E28">
              <w:rPr>
                <w:sz w:val="20"/>
              </w:rPr>
              <w:t>Y part blocked</w:t>
            </w:r>
          </w:p>
        </w:tc>
        <w:tc>
          <w:tcPr>
            <w:tcW w:w="990" w:type="dxa"/>
            <w:tcBorders>
              <w:top w:val="single" w:sz="6" w:space="0" w:color="000000"/>
              <w:left w:val="single" w:sz="6" w:space="0" w:color="000000"/>
              <w:bottom w:val="single" w:sz="6" w:space="0" w:color="000000"/>
              <w:right w:val="single" w:sz="6" w:space="0" w:color="000000"/>
            </w:tcBorders>
            <w:vAlign w:val="center"/>
          </w:tcPr>
          <w:p w14:paraId="4E8129C9" w14:textId="77777777" w:rsidR="003F2E52" w:rsidRPr="00C22E28" w:rsidRDefault="003F2E52" w:rsidP="008E787F">
            <w:pPr>
              <w:jc w:val="center"/>
              <w:rPr>
                <w:sz w:val="20"/>
              </w:rPr>
            </w:pPr>
            <w:r w:rsidRPr="00C22E28">
              <w:rPr>
                <w:sz w:val="20"/>
              </w:rPr>
              <w:t>Y on</w:t>
            </w:r>
          </w:p>
        </w:tc>
        <w:tc>
          <w:tcPr>
            <w:tcW w:w="2430" w:type="dxa"/>
            <w:tcBorders>
              <w:top w:val="single" w:sz="6" w:space="0" w:color="000000"/>
              <w:left w:val="nil"/>
              <w:bottom w:val="single" w:sz="6" w:space="0" w:color="000000"/>
              <w:right w:val="single" w:sz="12" w:space="0" w:color="000000"/>
            </w:tcBorders>
            <w:vAlign w:val="center"/>
          </w:tcPr>
          <w:p w14:paraId="4C2CD611" w14:textId="77777777" w:rsidR="003F2E52" w:rsidRPr="00C22E28" w:rsidRDefault="003F2E52" w:rsidP="00187764">
            <w:pPr>
              <w:rPr>
                <w:sz w:val="20"/>
              </w:rPr>
            </w:pPr>
            <w:r w:rsidRPr="00C22E28">
              <w:rPr>
                <w:sz w:val="20"/>
              </w:rPr>
              <w:t>Sink, DEM, HS</w:t>
            </w:r>
          </w:p>
        </w:tc>
      </w:tr>
      <w:tr w:rsidR="003F2E52" w:rsidRPr="009B32BF" w14:paraId="078DCE0A"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4B6325FB" w14:textId="77777777" w:rsidR="003F2E52" w:rsidRPr="00C22E28" w:rsidRDefault="003F2E52" w:rsidP="00385BB1">
            <w:pPr>
              <w:rPr>
                <w:sz w:val="20"/>
              </w:rPr>
            </w:pPr>
            <w:r w:rsidRPr="00C22E28">
              <w:rPr>
                <w:sz w:val="20"/>
              </w:rPr>
              <w:t>5</w:t>
            </w:r>
          </w:p>
        </w:tc>
        <w:tc>
          <w:tcPr>
            <w:tcW w:w="1204" w:type="dxa"/>
            <w:tcBorders>
              <w:top w:val="single" w:sz="6" w:space="0" w:color="000000"/>
              <w:left w:val="single" w:sz="6" w:space="0" w:color="000000"/>
              <w:bottom w:val="single" w:sz="6" w:space="0" w:color="000000"/>
              <w:right w:val="single" w:sz="6" w:space="0" w:color="000000"/>
            </w:tcBorders>
            <w:vAlign w:val="center"/>
          </w:tcPr>
          <w:p w14:paraId="35B4DBE3" w14:textId="77777777" w:rsidR="003F2E52" w:rsidRPr="00C22E28" w:rsidRDefault="003F2E52" w:rsidP="008E787F">
            <w:pPr>
              <w:jc w:val="center"/>
              <w:rPr>
                <w:sz w:val="20"/>
              </w:rPr>
            </w:pPr>
            <w:r w:rsidRPr="00C22E28">
              <w:rPr>
                <w:sz w:val="20"/>
              </w:rPr>
              <w:t>639</w:t>
            </w:r>
          </w:p>
        </w:tc>
        <w:tc>
          <w:tcPr>
            <w:tcW w:w="1181" w:type="dxa"/>
            <w:tcBorders>
              <w:top w:val="single" w:sz="6" w:space="0" w:color="000000"/>
              <w:left w:val="single" w:sz="6" w:space="0" w:color="000000"/>
              <w:bottom w:val="single" w:sz="6" w:space="0" w:color="000000"/>
              <w:right w:val="single" w:sz="6" w:space="0" w:color="000000"/>
            </w:tcBorders>
            <w:vAlign w:val="center"/>
          </w:tcPr>
          <w:p w14:paraId="766454CD"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0216254D"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26A1B2F2" w14:textId="77777777" w:rsidR="003F2E52" w:rsidRPr="00C22E28" w:rsidRDefault="003F2E52" w:rsidP="008E787F">
            <w:pPr>
              <w:jc w:val="center"/>
              <w:rPr>
                <w:sz w:val="20"/>
              </w:rPr>
            </w:pPr>
            <w:r w:rsidRPr="00C22E28">
              <w:rPr>
                <w:sz w:val="20"/>
              </w:rPr>
              <w:t>33</w:t>
            </w:r>
          </w:p>
        </w:tc>
        <w:tc>
          <w:tcPr>
            <w:tcW w:w="1170" w:type="dxa"/>
            <w:tcBorders>
              <w:top w:val="single" w:sz="6" w:space="0" w:color="000000"/>
              <w:left w:val="single" w:sz="6" w:space="0" w:color="000000"/>
              <w:bottom w:val="single" w:sz="6" w:space="0" w:color="000000"/>
              <w:right w:val="single" w:sz="6" w:space="0" w:color="000000"/>
            </w:tcBorders>
            <w:vAlign w:val="center"/>
          </w:tcPr>
          <w:p w14:paraId="245ABBB2"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47DF549C"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5DBDC04F" w14:textId="77777777" w:rsidR="003F2E52" w:rsidRPr="00C22E28" w:rsidRDefault="003F2E52" w:rsidP="008E787F">
            <w:pPr>
              <w:jc w:val="center"/>
              <w:rPr>
                <w:sz w:val="20"/>
              </w:rPr>
            </w:pPr>
            <w:r w:rsidRPr="00C22E28">
              <w:rPr>
                <w:sz w:val="20"/>
              </w:rPr>
              <w:t>7</w:t>
            </w:r>
          </w:p>
        </w:tc>
        <w:tc>
          <w:tcPr>
            <w:tcW w:w="1170" w:type="dxa"/>
            <w:tcBorders>
              <w:top w:val="single" w:sz="6" w:space="0" w:color="000000"/>
              <w:left w:val="single" w:sz="6" w:space="0" w:color="000000"/>
              <w:bottom w:val="single" w:sz="6" w:space="0" w:color="000000"/>
              <w:right w:val="single" w:sz="6" w:space="0" w:color="000000"/>
            </w:tcBorders>
            <w:vAlign w:val="center"/>
          </w:tcPr>
          <w:p w14:paraId="53877628"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0ECCC61C"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60D8D106" w14:textId="77777777" w:rsidR="003F2E52" w:rsidRPr="00C22E28" w:rsidRDefault="003F2E52" w:rsidP="008E787F">
            <w:pPr>
              <w:jc w:val="center"/>
              <w:rPr>
                <w:sz w:val="20"/>
              </w:rPr>
            </w:pPr>
            <w:r w:rsidRPr="00C22E28">
              <w:rPr>
                <w:sz w:val="20"/>
              </w:rPr>
              <w:t>Y, Off or weak and blocked</w:t>
            </w:r>
          </w:p>
        </w:tc>
        <w:tc>
          <w:tcPr>
            <w:tcW w:w="2430" w:type="dxa"/>
            <w:tcBorders>
              <w:top w:val="single" w:sz="6" w:space="0" w:color="000000"/>
              <w:left w:val="nil"/>
              <w:bottom w:val="single" w:sz="6" w:space="0" w:color="000000"/>
              <w:right w:val="single" w:sz="12" w:space="0" w:color="000000"/>
            </w:tcBorders>
            <w:vAlign w:val="center"/>
          </w:tcPr>
          <w:p w14:paraId="78D7BD80" w14:textId="2A8D6871" w:rsidR="003F2E52" w:rsidRPr="00C22E28" w:rsidRDefault="003F2E52" w:rsidP="00385BB1">
            <w:pPr>
              <w:rPr>
                <w:sz w:val="20"/>
              </w:rPr>
            </w:pPr>
            <w:r w:rsidRPr="00C22E28">
              <w:rPr>
                <w:sz w:val="20"/>
              </w:rPr>
              <w:t>Area rug, mats</w:t>
            </w:r>
            <w:r w:rsidR="00F2045B" w:rsidRPr="00C22E28">
              <w:rPr>
                <w:sz w:val="20"/>
              </w:rPr>
              <w:t xml:space="preserve">, </w:t>
            </w:r>
            <w:r w:rsidRPr="00C22E28">
              <w:rPr>
                <w:sz w:val="20"/>
              </w:rPr>
              <w:t>door to outside</w:t>
            </w:r>
          </w:p>
        </w:tc>
      </w:tr>
      <w:tr w:rsidR="003F2E52" w:rsidRPr="009B32BF" w14:paraId="0700E6BC"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662616E5" w14:textId="77777777" w:rsidR="003F2E52" w:rsidRPr="00C22E28" w:rsidRDefault="003F2E52" w:rsidP="00385BB1">
            <w:pPr>
              <w:rPr>
                <w:sz w:val="20"/>
              </w:rPr>
            </w:pPr>
            <w:r w:rsidRPr="00C22E28">
              <w:rPr>
                <w:sz w:val="20"/>
              </w:rPr>
              <w:t>6</w:t>
            </w:r>
          </w:p>
        </w:tc>
        <w:tc>
          <w:tcPr>
            <w:tcW w:w="1204" w:type="dxa"/>
            <w:tcBorders>
              <w:top w:val="single" w:sz="6" w:space="0" w:color="000000"/>
              <w:left w:val="single" w:sz="6" w:space="0" w:color="000000"/>
              <w:bottom w:val="single" w:sz="6" w:space="0" w:color="000000"/>
              <w:right w:val="single" w:sz="6" w:space="0" w:color="000000"/>
            </w:tcBorders>
            <w:vAlign w:val="center"/>
          </w:tcPr>
          <w:p w14:paraId="5E49310C" w14:textId="77777777" w:rsidR="003F2E52" w:rsidRPr="00C22E28" w:rsidRDefault="003F2E52" w:rsidP="008E787F">
            <w:pPr>
              <w:jc w:val="center"/>
              <w:rPr>
                <w:sz w:val="20"/>
              </w:rPr>
            </w:pPr>
            <w:r w:rsidRPr="00C22E28">
              <w:rPr>
                <w:sz w:val="20"/>
              </w:rPr>
              <w:t>805</w:t>
            </w:r>
          </w:p>
        </w:tc>
        <w:tc>
          <w:tcPr>
            <w:tcW w:w="1181" w:type="dxa"/>
            <w:tcBorders>
              <w:top w:val="single" w:sz="6" w:space="0" w:color="000000"/>
              <w:left w:val="single" w:sz="6" w:space="0" w:color="000000"/>
              <w:bottom w:val="single" w:sz="6" w:space="0" w:color="000000"/>
              <w:right w:val="single" w:sz="6" w:space="0" w:color="000000"/>
            </w:tcBorders>
            <w:vAlign w:val="center"/>
          </w:tcPr>
          <w:p w14:paraId="38EB7BBE"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3CF6EE75" w14:textId="77777777" w:rsidR="003F2E52" w:rsidRPr="00C22E28" w:rsidRDefault="003F2E52" w:rsidP="008E787F">
            <w:pPr>
              <w:jc w:val="center"/>
              <w:rPr>
                <w:sz w:val="20"/>
              </w:rPr>
            </w:pPr>
            <w:r w:rsidRPr="00C22E28">
              <w:rPr>
                <w:sz w:val="20"/>
              </w:rPr>
              <w:t>70</w:t>
            </w:r>
          </w:p>
        </w:tc>
        <w:tc>
          <w:tcPr>
            <w:tcW w:w="1080" w:type="dxa"/>
            <w:tcBorders>
              <w:top w:val="single" w:sz="6" w:space="0" w:color="000000"/>
              <w:left w:val="single" w:sz="6" w:space="0" w:color="000000"/>
              <w:bottom w:val="single" w:sz="6" w:space="0" w:color="000000"/>
              <w:right w:val="single" w:sz="6" w:space="0" w:color="000000"/>
            </w:tcBorders>
            <w:vAlign w:val="center"/>
          </w:tcPr>
          <w:p w14:paraId="6826CE73" w14:textId="77777777" w:rsidR="003F2E52" w:rsidRPr="00C22E28" w:rsidRDefault="003F2E52" w:rsidP="008E787F">
            <w:pPr>
              <w:jc w:val="center"/>
              <w:rPr>
                <w:sz w:val="20"/>
              </w:rPr>
            </w:pPr>
            <w:r w:rsidRPr="00C22E28">
              <w:rPr>
                <w:sz w:val="20"/>
              </w:rPr>
              <w:t>33</w:t>
            </w:r>
          </w:p>
        </w:tc>
        <w:tc>
          <w:tcPr>
            <w:tcW w:w="1170" w:type="dxa"/>
            <w:tcBorders>
              <w:top w:val="single" w:sz="6" w:space="0" w:color="000000"/>
              <w:left w:val="single" w:sz="6" w:space="0" w:color="000000"/>
              <w:bottom w:val="single" w:sz="6" w:space="0" w:color="000000"/>
              <w:right w:val="single" w:sz="6" w:space="0" w:color="000000"/>
            </w:tcBorders>
            <w:vAlign w:val="center"/>
          </w:tcPr>
          <w:p w14:paraId="33CB0AB6"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0F66C867"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7522DA8D" w14:textId="77777777" w:rsidR="003F2E52" w:rsidRPr="00C22E28" w:rsidRDefault="003F2E52" w:rsidP="008E787F">
            <w:pPr>
              <w:jc w:val="center"/>
              <w:rPr>
                <w:sz w:val="20"/>
              </w:rPr>
            </w:pPr>
            <w:r w:rsidRPr="00C22E28">
              <w:rPr>
                <w:sz w:val="20"/>
              </w:rPr>
              <w:t>21</w:t>
            </w:r>
          </w:p>
        </w:tc>
        <w:tc>
          <w:tcPr>
            <w:tcW w:w="1170" w:type="dxa"/>
            <w:tcBorders>
              <w:top w:val="single" w:sz="6" w:space="0" w:color="000000"/>
              <w:left w:val="single" w:sz="6" w:space="0" w:color="000000"/>
              <w:bottom w:val="single" w:sz="6" w:space="0" w:color="000000"/>
              <w:right w:val="single" w:sz="6" w:space="0" w:color="000000"/>
            </w:tcBorders>
            <w:vAlign w:val="center"/>
          </w:tcPr>
          <w:p w14:paraId="552749D5"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5F485EE6" w14:textId="77777777" w:rsidR="003F2E52" w:rsidRPr="00C22E28" w:rsidRDefault="003F2E52" w:rsidP="008E787F">
            <w:pPr>
              <w:jc w:val="center"/>
              <w:rPr>
                <w:sz w:val="20"/>
              </w:rPr>
            </w:pPr>
            <w:r w:rsidRPr="00C22E28">
              <w:rPr>
                <w:sz w:val="20"/>
              </w:rPr>
              <w:t>Y part blocked</w:t>
            </w:r>
          </w:p>
        </w:tc>
        <w:tc>
          <w:tcPr>
            <w:tcW w:w="990" w:type="dxa"/>
            <w:tcBorders>
              <w:top w:val="single" w:sz="6" w:space="0" w:color="000000"/>
              <w:left w:val="single" w:sz="6" w:space="0" w:color="000000"/>
              <w:bottom w:val="single" w:sz="6" w:space="0" w:color="000000"/>
              <w:right w:val="single" w:sz="6" w:space="0" w:color="000000"/>
            </w:tcBorders>
            <w:vAlign w:val="center"/>
          </w:tcPr>
          <w:p w14:paraId="766D7452"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601454AA" w14:textId="77777777" w:rsidR="003F2E52" w:rsidRPr="00C22E28" w:rsidRDefault="003F2E52" w:rsidP="00385BB1">
            <w:pPr>
              <w:rPr>
                <w:sz w:val="20"/>
              </w:rPr>
            </w:pPr>
            <w:r w:rsidRPr="00C22E28">
              <w:rPr>
                <w:sz w:val="20"/>
              </w:rPr>
              <w:t>Plants, area rug</w:t>
            </w:r>
          </w:p>
        </w:tc>
      </w:tr>
      <w:tr w:rsidR="003F2E52" w:rsidRPr="009B32BF" w14:paraId="25599FE4"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48A08021" w14:textId="77777777" w:rsidR="003F2E52" w:rsidRPr="00C22E28" w:rsidRDefault="003F2E52" w:rsidP="00385BB1">
            <w:pPr>
              <w:rPr>
                <w:sz w:val="20"/>
              </w:rPr>
            </w:pPr>
            <w:r w:rsidRPr="00C22E28">
              <w:rPr>
                <w:sz w:val="20"/>
              </w:rPr>
              <w:t>7</w:t>
            </w:r>
          </w:p>
        </w:tc>
        <w:tc>
          <w:tcPr>
            <w:tcW w:w="1204" w:type="dxa"/>
            <w:tcBorders>
              <w:top w:val="single" w:sz="6" w:space="0" w:color="000000"/>
              <w:left w:val="single" w:sz="6" w:space="0" w:color="000000"/>
              <w:bottom w:val="single" w:sz="6" w:space="0" w:color="000000"/>
              <w:right w:val="single" w:sz="6" w:space="0" w:color="000000"/>
            </w:tcBorders>
            <w:vAlign w:val="center"/>
          </w:tcPr>
          <w:p w14:paraId="506056EA" w14:textId="77777777" w:rsidR="003F2E52" w:rsidRPr="00C22E28" w:rsidRDefault="003F2E52" w:rsidP="008E787F">
            <w:pPr>
              <w:jc w:val="center"/>
              <w:rPr>
                <w:sz w:val="20"/>
              </w:rPr>
            </w:pPr>
            <w:r w:rsidRPr="00C22E28">
              <w:rPr>
                <w:sz w:val="20"/>
              </w:rPr>
              <w:t>660</w:t>
            </w:r>
          </w:p>
        </w:tc>
        <w:tc>
          <w:tcPr>
            <w:tcW w:w="1181" w:type="dxa"/>
            <w:tcBorders>
              <w:top w:val="single" w:sz="6" w:space="0" w:color="000000"/>
              <w:left w:val="single" w:sz="6" w:space="0" w:color="000000"/>
              <w:bottom w:val="single" w:sz="6" w:space="0" w:color="000000"/>
              <w:right w:val="single" w:sz="6" w:space="0" w:color="000000"/>
            </w:tcBorders>
            <w:vAlign w:val="center"/>
          </w:tcPr>
          <w:p w14:paraId="1AF3428D"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014CD226" w14:textId="77777777" w:rsidR="003F2E52" w:rsidRPr="00C22E28" w:rsidRDefault="003F2E52" w:rsidP="008E787F">
            <w:pPr>
              <w:jc w:val="center"/>
              <w:rPr>
                <w:sz w:val="20"/>
              </w:rPr>
            </w:pPr>
            <w:r w:rsidRPr="00C22E28">
              <w:rPr>
                <w:sz w:val="20"/>
              </w:rPr>
              <w:t>70</w:t>
            </w:r>
          </w:p>
        </w:tc>
        <w:tc>
          <w:tcPr>
            <w:tcW w:w="1080" w:type="dxa"/>
            <w:tcBorders>
              <w:top w:val="single" w:sz="6" w:space="0" w:color="000000"/>
              <w:left w:val="single" w:sz="6" w:space="0" w:color="000000"/>
              <w:bottom w:val="single" w:sz="6" w:space="0" w:color="000000"/>
              <w:right w:val="single" w:sz="6" w:space="0" w:color="000000"/>
            </w:tcBorders>
            <w:vAlign w:val="center"/>
          </w:tcPr>
          <w:p w14:paraId="7B26B4BF" w14:textId="77777777" w:rsidR="003F2E52" w:rsidRPr="00C22E28" w:rsidRDefault="003F2E52" w:rsidP="008E787F">
            <w:pPr>
              <w:jc w:val="center"/>
              <w:rPr>
                <w:sz w:val="20"/>
              </w:rPr>
            </w:pPr>
            <w:r w:rsidRPr="00C22E28">
              <w:rPr>
                <w:sz w:val="20"/>
              </w:rPr>
              <w:t>32</w:t>
            </w:r>
          </w:p>
        </w:tc>
        <w:tc>
          <w:tcPr>
            <w:tcW w:w="1170" w:type="dxa"/>
            <w:tcBorders>
              <w:top w:val="single" w:sz="6" w:space="0" w:color="000000"/>
              <w:left w:val="single" w:sz="6" w:space="0" w:color="000000"/>
              <w:bottom w:val="single" w:sz="6" w:space="0" w:color="000000"/>
              <w:right w:val="single" w:sz="6" w:space="0" w:color="000000"/>
            </w:tcBorders>
            <w:vAlign w:val="center"/>
          </w:tcPr>
          <w:p w14:paraId="16F10564"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3768920A"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41B752C3" w14:textId="77777777" w:rsidR="003F2E52" w:rsidRPr="00C22E28" w:rsidRDefault="003F2E52" w:rsidP="008E787F">
            <w:pPr>
              <w:jc w:val="center"/>
              <w:rPr>
                <w:sz w:val="20"/>
              </w:rPr>
            </w:pPr>
            <w:r w:rsidRPr="00C22E28">
              <w:rPr>
                <w:sz w:val="20"/>
              </w:rPr>
              <w:t>1</w:t>
            </w:r>
          </w:p>
        </w:tc>
        <w:tc>
          <w:tcPr>
            <w:tcW w:w="1170" w:type="dxa"/>
            <w:tcBorders>
              <w:top w:val="single" w:sz="6" w:space="0" w:color="000000"/>
              <w:left w:val="single" w:sz="6" w:space="0" w:color="000000"/>
              <w:bottom w:val="single" w:sz="6" w:space="0" w:color="000000"/>
              <w:right w:val="single" w:sz="6" w:space="0" w:color="000000"/>
            </w:tcBorders>
            <w:vAlign w:val="center"/>
          </w:tcPr>
          <w:p w14:paraId="30EEE778"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5832BE42"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2DB9D7BF" w14:textId="77777777" w:rsidR="003F2E52" w:rsidRPr="00C22E28" w:rsidRDefault="003F2E52" w:rsidP="008E787F">
            <w:pPr>
              <w:jc w:val="center"/>
              <w:rPr>
                <w:sz w:val="20"/>
              </w:rPr>
            </w:pPr>
            <w:r w:rsidRPr="00C22E28">
              <w:rPr>
                <w:sz w:val="20"/>
              </w:rPr>
              <w:t>Y blocked</w:t>
            </w:r>
          </w:p>
        </w:tc>
        <w:tc>
          <w:tcPr>
            <w:tcW w:w="2430" w:type="dxa"/>
            <w:tcBorders>
              <w:top w:val="single" w:sz="6" w:space="0" w:color="000000"/>
              <w:left w:val="nil"/>
              <w:bottom w:val="single" w:sz="6" w:space="0" w:color="000000"/>
              <w:right w:val="single" w:sz="12" w:space="0" w:color="000000"/>
            </w:tcBorders>
            <w:vAlign w:val="center"/>
          </w:tcPr>
          <w:p w14:paraId="4D969832" w14:textId="77777777" w:rsidR="003F2E52" w:rsidRPr="00C22E28" w:rsidRDefault="003F2E52" w:rsidP="00385BB1">
            <w:pPr>
              <w:rPr>
                <w:sz w:val="20"/>
              </w:rPr>
            </w:pPr>
            <w:r w:rsidRPr="00C22E28">
              <w:rPr>
                <w:sz w:val="20"/>
              </w:rPr>
              <w:t>Plants, sink, area rugs, DEM</w:t>
            </w:r>
          </w:p>
        </w:tc>
      </w:tr>
      <w:tr w:rsidR="003F2E52" w:rsidRPr="009B32BF" w14:paraId="6E13254E"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7A57AC9D" w14:textId="77777777" w:rsidR="003F2E52" w:rsidRPr="00C22E28" w:rsidRDefault="003F2E52" w:rsidP="00385BB1">
            <w:pPr>
              <w:rPr>
                <w:sz w:val="20"/>
              </w:rPr>
            </w:pPr>
            <w:r w:rsidRPr="00C22E28">
              <w:rPr>
                <w:sz w:val="20"/>
              </w:rPr>
              <w:t>8</w:t>
            </w:r>
          </w:p>
        </w:tc>
        <w:tc>
          <w:tcPr>
            <w:tcW w:w="1204" w:type="dxa"/>
            <w:tcBorders>
              <w:top w:val="single" w:sz="6" w:space="0" w:color="000000"/>
              <w:left w:val="single" w:sz="6" w:space="0" w:color="000000"/>
              <w:bottom w:val="single" w:sz="6" w:space="0" w:color="000000"/>
              <w:right w:val="single" w:sz="6" w:space="0" w:color="000000"/>
            </w:tcBorders>
            <w:vAlign w:val="center"/>
          </w:tcPr>
          <w:p w14:paraId="10860B7C" w14:textId="77777777" w:rsidR="003F2E52" w:rsidRPr="00C22E28" w:rsidRDefault="003F2E52" w:rsidP="008E787F">
            <w:pPr>
              <w:jc w:val="center"/>
              <w:rPr>
                <w:sz w:val="20"/>
              </w:rPr>
            </w:pPr>
            <w:r w:rsidRPr="00C22E28">
              <w:rPr>
                <w:sz w:val="20"/>
              </w:rPr>
              <w:t>711</w:t>
            </w:r>
          </w:p>
        </w:tc>
        <w:tc>
          <w:tcPr>
            <w:tcW w:w="1181" w:type="dxa"/>
            <w:tcBorders>
              <w:top w:val="single" w:sz="6" w:space="0" w:color="000000"/>
              <w:left w:val="single" w:sz="6" w:space="0" w:color="000000"/>
              <w:bottom w:val="single" w:sz="6" w:space="0" w:color="000000"/>
              <w:right w:val="single" w:sz="6" w:space="0" w:color="000000"/>
            </w:tcBorders>
            <w:vAlign w:val="center"/>
          </w:tcPr>
          <w:p w14:paraId="01733EAF"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3D38809D" w14:textId="77777777" w:rsidR="003F2E52" w:rsidRPr="00C22E28" w:rsidRDefault="003F2E52" w:rsidP="008E787F">
            <w:pPr>
              <w:jc w:val="center"/>
              <w:rPr>
                <w:sz w:val="20"/>
              </w:rPr>
            </w:pPr>
            <w:r w:rsidRPr="00C22E28">
              <w:rPr>
                <w:sz w:val="20"/>
              </w:rPr>
              <w:t>71</w:t>
            </w:r>
          </w:p>
        </w:tc>
        <w:tc>
          <w:tcPr>
            <w:tcW w:w="1080" w:type="dxa"/>
            <w:tcBorders>
              <w:top w:val="single" w:sz="6" w:space="0" w:color="000000"/>
              <w:left w:val="single" w:sz="6" w:space="0" w:color="000000"/>
              <w:bottom w:val="single" w:sz="6" w:space="0" w:color="000000"/>
              <w:right w:val="single" w:sz="6" w:space="0" w:color="000000"/>
            </w:tcBorders>
            <w:vAlign w:val="center"/>
          </w:tcPr>
          <w:p w14:paraId="3BAAD3FD" w14:textId="77777777" w:rsidR="003F2E52" w:rsidRPr="00C22E28" w:rsidRDefault="003F2E52" w:rsidP="008E787F">
            <w:pPr>
              <w:jc w:val="center"/>
              <w:rPr>
                <w:sz w:val="20"/>
              </w:rPr>
            </w:pPr>
            <w:r w:rsidRPr="00C22E28">
              <w:rPr>
                <w:sz w:val="20"/>
              </w:rPr>
              <w:t>35</w:t>
            </w:r>
          </w:p>
        </w:tc>
        <w:tc>
          <w:tcPr>
            <w:tcW w:w="1170" w:type="dxa"/>
            <w:tcBorders>
              <w:top w:val="single" w:sz="6" w:space="0" w:color="000000"/>
              <w:left w:val="single" w:sz="6" w:space="0" w:color="000000"/>
              <w:bottom w:val="single" w:sz="6" w:space="0" w:color="000000"/>
              <w:right w:val="single" w:sz="6" w:space="0" w:color="000000"/>
            </w:tcBorders>
            <w:vAlign w:val="center"/>
          </w:tcPr>
          <w:p w14:paraId="239364C2"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688D23C4" w14:textId="77777777" w:rsidR="003F2E52" w:rsidRPr="00C22E28" w:rsidRDefault="003F2E52" w:rsidP="008E787F">
            <w:pPr>
              <w:jc w:val="center"/>
              <w:rPr>
                <w:sz w:val="20"/>
              </w:rPr>
            </w:pPr>
            <w:r w:rsidRPr="00C22E28">
              <w:rPr>
                <w:sz w:val="20"/>
              </w:rPr>
              <w:t>0.2</w:t>
            </w:r>
          </w:p>
        </w:tc>
        <w:tc>
          <w:tcPr>
            <w:tcW w:w="1260" w:type="dxa"/>
            <w:tcBorders>
              <w:top w:val="single" w:sz="6" w:space="0" w:color="000000"/>
              <w:left w:val="single" w:sz="6" w:space="0" w:color="000000"/>
              <w:bottom w:val="single" w:sz="6" w:space="0" w:color="000000"/>
              <w:right w:val="single" w:sz="6" w:space="0" w:color="000000"/>
            </w:tcBorders>
            <w:vAlign w:val="center"/>
          </w:tcPr>
          <w:p w14:paraId="09A20660" w14:textId="77777777" w:rsidR="003F2E52" w:rsidRPr="00C22E28" w:rsidRDefault="003F2E52" w:rsidP="008E787F">
            <w:pPr>
              <w:jc w:val="center"/>
              <w:rPr>
                <w:sz w:val="20"/>
              </w:rPr>
            </w:pPr>
            <w:r w:rsidRPr="00C22E28">
              <w:rPr>
                <w:sz w:val="20"/>
              </w:rPr>
              <w:t>18</w:t>
            </w:r>
          </w:p>
        </w:tc>
        <w:tc>
          <w:tcPr>
            <w:tcW w:w="1170" w:type="dxa"/>
            <w:tcBorders>
              <w:top w:val="single" w:sz="6" w:space="0" w:color="000000"/>
              <w:left w:val="single" w:sz="6" w:space="0" w:color="000000"/>
              <w:bottom w:val="single" w:sz="6" w:space="0" w:color="000000"/>
              <w:right w:val="single" w:sz="6" w:space="0" w:color="000000"/>
            </w:tcBorders>
            <w:vAlign w:val="center"/>
          </w:tcPr>
          <w:p w14:paraId="27DB4121"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215E67EE"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3DC5E03D" w14:textId="77777777" w:rsidR="003F2E52" w:rsidRPr="00C22E28" w:rsidRDefault="003F2E52" w:rsidP="008E787F">
            <w:pPr>
              <w:jc w:val="center"/>
              <w:rPr>
                <w:sz w:val="20"/>
              </w:rPr>
            </w:pPr>
            <w:r w:rsidRPr="00C22E28">
              <w:rPr>
                <w:sz w:val="20"/>
              </w:rPr>
              <w:t>Y blocked</w:t>
            </w:r>
          </w:p>
        </w:tc>
        <w:tc>
          <w:tcPr>
            <w:tcW w:w="2430" w:type="dxa"/>
            <w:tcBorders>
              <w:top w:val="single" w:sz="6" w:space="0" w:color="000000"/>
              <w:left w:val="nil"/>
              <w:bottom w:val="single" w:sz="6" w:space="0" w:color="000000"/>
              <w:right w:val="single" w:sz="12" w:space="0" w:color="000000"/>
            </w:tcBorders>
            <w:vAlign w:val="center"/>
          </w:tcPr>
          <w:p w14:paraId="6B3868A3" w14:textId="6110F8AF" w:rsidR="003F2E52" w:rsidRPr="00C22E28" w:rsidRDefault="003F2E52" w:rsidP="00385BB1">
            <w:pPr>
              <w:rPr>
                <w:sz w:val="20"/>
              </w:rPr>
            </w:pPr>
            <w:r w:rsidRPr="00C22E28">
              <w:rPr>
                <w:sz w:val="20"/>
              </w:rPr>
              <w:t>Bowed CT, area rug, sink,</w:t>
            </w:r>
            <w:r w:rsidR="00F2045B" w:rsidRPr="00C22E28">
              <w:rPr>
                <w:sz w:val="20"/>
              </w:rPr>
              <w:t xml:space="preserve"> ajar ceiling tile</w:t>
            </w:r>
          </w:p>
        </w:tc>
      </w:tr>
      <w:tr w:rsidR="003F2E52" w:rsidRPr="009B32BF" w14:paraId="3995D7C3"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6F8B1758" w14:textId="77777777" w:rsidR="003F2E52" w:rsidRPr="00C22E28" w:rsidRDefault="003F2E52" w:rsidP="00385BB1">
            <w:pPr>
              <w:rPr>
                <w:sz w:val="20"/>
              </w:rPr>
            </w:pPr>
            <w:r w:rsidRPr="00C22E28">
              <w:rPr>
                <w:sz w:val="20"/>
              </w:rPr>
              <w:t>9</w:t>
            </w:r>
          </w:p>
        </w:tc>
        <w:tc>
          <w:tcPr>
            <w:tcW w:w="1204" w:type="dxa"/>
            <w:tcBorders>
              <w:top w:val="single" w:sz="6" w:space="0" w:color="000000"/>
              <w:left w:val="single" w:sz="6" w:space="0" w:color="000000"/>
              <w:bottom w:val="single" w:sz="6" w:space="0" w:color="000000"/>
              <w:right w:val="single" w:sz="6" w:space="0" w:color="000000"/>
            </w:tcBorders>
            <w:vAlign w:val="center"/>
          </w:tcPr>
          <w:p w14:paraId="460B8E78" w14:textId="77777777" w:rsidR="003F2E52" w:rsidRPr="00C22E28" w:rsidRDefault="003F2E52" w:rsidP="008E787F">
            <w:pPr>
              <w:jc w:val="center"/>
              <w:rPr>
                <w:sz w:val="20"/>
              </w:rPr>
            </w:pPr>
            <w:r w:rsidRPr="00C22E28">
              <w:rPr>
                <w:sz w:val="20"/>
              </w:rPr>
              <w:t>892</w:t>
            </w:r>
          </w:p>
        </w:tc>
        <w:tc>
          <w:tcPr>
            <w:tcW w:w="1181" w:type="dxa"/>
            <w:tcBorders>
              <w:top w:val="single" w:sz="6" w:space="0" w:color="000000"/>
              <w:left w:val="single" w:sz="6" w:space="0" w:color="000000"/>
              <w:bottom w:val="single" w:sz="6" w:space="0" w:color="000000"/>
              <w:right w:val="single" w:sz="6" w:space="0" w:color="000000"/>
            </w:tcBorders>
            <w:vAlign w:val="center"/>
          </w:tcPr>
          <w:p w14:paraId="4465630A"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0095617C"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7DC98645" w14:textId="77777777" w:rsidR="003F2E52" w:rsidRPr="00C22E28" w:rsidRDefault="003F2E52" w:rsidP="008E787F">
            <w:pPr>
              <w:jc w:val="center"/>
              <w:rPr>
                <w:sz w:val="20"/>
              </w:rPr>
            </w:pPr>
            <w:r w:rsidRPr="00C22E28">
              <w:rPr>
                <w:sz w:val="20"/>
              </w:rPr>
              <w:t>36</w:t>
            </w:r>
          </w:p>
        </w:tc>
        <w:tc>
          <w:tcPr>
            <w:tcW w:w="1170" w:type="dxa"/>
            <w:tcBorders>
              <w:top w:val="single" w:sz="6" w:space="0" w:color="000000"/>
              <w:left w:val="single" w:sz="6" w:space="0" w:color="000000"/>
              <w:bottom w:val="single" w:sz="6" w:space="0" w:color="000000"/>
              <w:right w:val="single" w:sz="6" w:space="0" w:color="000000"/>
            </w:tcBorders>
            <w:vAlign w:val="center"/>
          </w:tcPr>
          <w:p w14:paraId="3730F60F"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6C5C7F87"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33955554" w14:textId="77777777" w:rsidR="003F2E52" w:rsidRPr="00C22E28" w:rsidRDefault="003F2E52" w:rsidP="008E787F">
            <w:pPr>
              <w:jc w:val="center"/>
              <w:rPr>
                <w:sz w:val="20"/>
              </w:rPr>
            </w:pPr>
            <w:r w:rsidRPr="00C22E28">
              <w:rPr>
                <w:sz w:val="20"/>
              </w:rPr>
              <w:t>22</w:t>
            </w:r>
          </w:p>
        </w:tc>
        <w:tc>
          <w:tcPr>
            <w:tcW w:w="1170" w:type="dxa"/>
            <w:tcBorders>
              <w:top w:val="single" w:sz="6" w:space="0" w:color="000000"/>
              <w:left w:val="single" w:sz="6" w:space="0" w:color="000000"/>
              <w:bottom w:val="single" w:sz="6" w:space="0" w:color="000000"/>
              <w:right w:val="single" w:sz="6" w:space="0" w:color="000000"/>
            </w:tcBorders>
            <w:vAlign w:val="center"/>
          </w:tcPr>
          <w:p w14:paraId="02F757F4"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65F5D659"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232D02B5" w14:textId="77777777" w:rsidR="003F2E52" w:rsidRPr="00C22E28" w:rsidRDefault="003F2E52" w:rsidP="008E787F">
            <w:pPr>
              <w:jc w:val="center"/>
              <w:rPr>
                <w:sz w:val="20"/>
              </w:rPr>
            </w:pPr>
            <w:r w:rsidRPr="00C22E28">
              <w:rPr>
                <w:sz w:val="20"/>
              </w:rPr>
              <w:t>Y part blocked</w:t>
            </w:r>
          </w:p>
        </w:tc>
        <w:tc>
          <w:tcPr>
            <w:tcW w:w="2430" w:type="dxa"/>
            <w:tcBorders>
              <w:top w:val="single" w:sz="6" w:space="0" w:color="000000"/>
              <w:left w:val="nil"/>
              <w:bottom w:val="single" w:sz="6" w:space="0" w:color="000000"/>
              <w:right w:val="single" w:sz="12" w:space="0" w:color="000000"/>
            </w:tcBorders>
            <w:vAlign w:val="center"/>
          </w:tcPr>
          <w:p w14:paraId="10CD933A" w14:textId="77777777" w:rsidR="003F2E52" w:rsidRPr="00C22E28" w:rsidRDefault="003F2E52" w:rsidP="00385BB1">
            <w:pPr>
              <w:rPr>
                <w:sz w:val="20"/>
              </w:rPr>
            </w:pPr>
            <w:r w:rsidRPr="00C22E28">
              <w:rPr>
                <w:sz w:val="20"/>
              </w:rPr>
              <w:t>DEM, DO</w:t>
            </w:r>
          </w:p>
        </w:tc>
      </w:tr>
      <w:tr w:rsidR="003F2E52" w:rsidRPr="009B32BF" w14:paraId="34545F01"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44831673" w14:textId="77777777" w:rsidR="003F2E52" w:rsidRPr="00C22E28" w:rsidRDefault="003F2E52" w:rsidP="00385BB1">
            <w:pPr>
              <w:rPr>
                <w:sz w:val="20"/>
              </w:rPr>
            </w:pPr>
            <w:r w:rsidRPr="00C22E28">
              <w:rPr>
                <w:sz w:val="20"/>
              </w:rPr>
              <w:t>10</w:t>
            </w:r>
          </w:p>
        </w:tc>
        <w:tc>
          <w:tcPr>
            <w:tcW w:w="1204" w:type="dxa"/>
            <w:tcBorders>
              <w:top w:val="single" w:sz="6" w:space="0" w:color="000000"/>
              <w:left w:val="single" w:sz="6" w:space="0" w:color="000000"/>
              <w:bottom w:val="single" w:sz="6" w:space="0" w:color="000000"/>
              <w:right w:val="single" w:sz="6" w:space="0" w:color="000000"/>
            </w:tcBorders>
            <w:vAlign w:val="center"/>
          </w:tcPr>
          <w:p w14:paraId="740125F9" w14:textId="77777777" w:rsidR="003F2E52" w:rsidRPr="00C22E28" w:rsidRDefault="003F2E52" w:rsidP="008E787F">
            <w:pPr>
              <w:jc w:val="center"/>
              <w:rPr>
                <w:sz w:val="20"/>
              </w:rPr>
            </w:pPr>
            <w:r w:rsidRPr="00C22E28">
              <w:rPr>
                <w:sz w:val="20"/>
              </w:rPr>
              <w:t>602</w:t>
            </w:r>
          </w:p>
        </w:tc>
        <w:tc>
          <w:tcPr>
            <w:tcW w:w="1181" w:type="dxa"/>
            <w:tcBorders>
              <w:top w:val="single" w:sz="6" w:space="0" w:color="000000"/>
              <w:left w:val="single" w:sz="6" w:space="0" w:color="000000"/>
              <w:bottom w:val="single" w:sz="6" w:space="0" w:color="000000"/>
              <w:right w:val="single" w:sz="6" w:space="0" w:color="000000"/>
            </w:tcBorders>
            <w:vAlign w:val="center"/>
          </w:tcPr>
          <w:p w14:paraId="6B1AA662"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786DF136" w14:textId="77777777" w:rsidR="003F2E52" w:rsidRPr="00C22E28" w:rsidRDefault="003F2E52" w:rsidP="008E787F">
            <w:pPr>
              <w:jc w:val="center"/>
              <w:rPr>
                <w:sz w:val="20"/>
              </w:rPr>
            </w:pPr>
            <w:r w:rsidRPr="00C22E28">
              <w:rPr>
                <w:sz w:val="20"/>
              </w:rPr>
              <w:t>71</w:t>
            </w:r>
          </w:p>
        </w:tc>
        <w:tc>
          <w:tcPr>
            <w:tcW w:w="1080" w:type="dxa"/>
            <w:tcBorders>
              <w:top w:val="single" w:sz="6" w:space="0" w:color="000000"/>
              <w:left w:val="single" w:sz="6" w:space="0" w:color="000000"/>
              <w:bottom w:val="single" w:sz="6" w:space="0" w:color="000000"/>
              <w:right w:val="single" w:sz="6" w:space="0" w:color="000000"/>
            </w:tcBorders>
            <w:vAlign w:val="center"/>
          </w:tcPr>
          <w:p w14:paraId="2CCBAF50" w14:textId="77777777" w:rsidR="003F2E52" w:rsidRPr="00C22E28" w:rsidRDefault="003F2E52" w:rsidP="008E787F">
            <w:pPr>
              <w:jc w:val="center"/>
              <w:rPr>
                <w:sz w:val="20"/>
              </w:rPr>
            </w:pPr>
            <w:r w:rsidRPr="00C22E28">
              <w:rPr>
                <w:sz w:val="20"/>
              </w:rPr>
              <w:t>32</w:t>
            </w:r>
          </w:p>
        </w:tc>
        <w:tc>
          <w:tcPr>
            <w:tcW w:w="1170" w:type="dxa"/>
            <w:tcBorders>
              <w:top w:val="single" w:sz="6" w:space="0" w:color="000000"/>
              <w:left w:val="single" w:sz="6" w:space="0" w:color="000000"/>
              <w:bottom w:val="single" w:sz="6" w:space="0" w:color="000000"/>
              <w:right w:val="single" w:sz="6" w:space="0" w:color="000000"/>
            </w:tcBorders>
            <w:vAlign w:val="center"/>
          </w:tcPr>
          <w:p w14:paraId="1D114BEF"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3B9AC852"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3C03C9FB" w14:textId="77777777" w:rsidR="003F2E52" w:rsidRPr="00C22E28" w:rsidRDefault="003F2E52" w:rsidP="008E787F">
            <w:pPr>
              <w:jc w:val="center"/>
              <w:rPr>
                <w:sz w:val="20"/>
              </w:rPr>
            </w:pPr>
            <w:r w:rsidRPr="00C22E28">
              <w:rPr>
                <w:sz w:val="20"/>
              </w:rPr>
              <w:t>1</w:t>
            </w:r>
          </w:p>
        </w:tc>
        <w:tc>
          <w:tcPr>
            <w:tcW w:w="1170" w:type="dxa"/>
            <w:tcBorders>
              <w:top w:val="single" w:sz="6" w:space="0" w:color="000000"/>
              <w:left w:val="single" w:sz="6" w:space="0" w:color="000000"/>
              <w:bottom w:val="single" w:sz="6" w:space="0" w:color="000000"/>
              <w:right w:val="single" w:sz="6" w:space="0" w:color="000000"/>
            </w:tcBorders>
            <w:vAlign w:val="center"/>
          </w:tcPr>
          <w:p w14:paraId="78687401"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5A3731B0"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127A195D"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712BB1E4" w14:textId="6B4FA64D" w:rsidR="003F2E52" w:rsidRPr="00C22E28" w:rsidRDefault="003F2E52" w:rsidP="00385BB1">
            <w:pPr>
              <w:rPr>
                <w:sz w:val="20"/>
              </w:rPr>
            </w:pPr>
            <w:r w:rsidRPr="00C22E28">
              <w:rPr>
                <w:sz w:val="20"/>
              </w:rPr>
              <w:t>Area rug, bowed CT, H</w:t>
            </w:r>
            <w:r w:rsidR="00F2045B" w:rsidRPr="00C22E28">
              <w:rPr>
                <w:sz w:val="20"/>
              </w:rPr>
              <w:t>S</w:t>
            </w:r>
          </w:p>
        </w:tc>
      </w:tr>
      <w:tr w:rsidR="003F2E52" w:rsidRPr="009B32BF" w14:paraId="7896FB23" w14:textId="77777777" w:rsidTr="00C22E28">
        <w:trPr>
          <w:cantSplit/>
          <w:trHeight w:val="403"/>
          <w:jc w:val="center"/>
        </w:trPr>
        <w:tc>
          <w:tcPr>
            <w:tcW w:w="1674"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23CD87DA" w14:textId="77777777" w:rsidR="003F2E52" w:rsidRPr="00C22E28" w:rsidRDefault="003F2E52" w:rsidP="00385BB1">
            <w:pPr>
              <w:rPr>
                <w:sz w:val="20"/>
              </w:rPr>
            </w:pPr>
            <w:r w:rsidRPr="00C22E28">
              <w:rPr>
                <w:sz w:val="20"/>
              </w:rPr>
              <w:t>12</w:t>
            </w:r>
          </w:p>
        </w:tc>
        <w:tc>
          <w:tcPr>
            <w:tcW w:w="1204" w:type="dxa"/>
            <w:tcBorders>
              <w:top w:val="single" w:sz="6" w:space="0" w:color="000000"/>
              <w:left w:val="single" w:sz="6" w:space="0" w:color="000000"/>
              <w:bottom w:val="single" w:sz="6" w:space="0" w:color="000000"/>
              <w:right w:val="single" w:sz="6" w:space="0" w:color="000000"/>
            </w:tcBorders>
            <w:vAlign w:val="center"/>
          </w:tcPr>
          <w:p w14:paraId="1EE16B8C" w14:textId="77777777" w:rsidR="003F2E52" w:rsidRPr="00C22E28" w:rsidRDefault="003F2E52" w:rsidP="008E787F">
            <w:pPr>
              <w:jc w:val="center"/>
              <w:rPr>
                <w:sz w:val="20"/>
              </w:rPr>
            </w:pPr>
            <w:r w:rsidRPr="00C22E28">
              <w:rPr>
                <w:sz w:val="20"/>
              </w:rPr>
              <w:t>489</w:t>
            </w:r>
          </w:p>
        </w:tc>
        <w:tc>
          <w:tcPr>
            <w:tcW w:w="1181" w:type="dxa"/>
            <w:tcBorders>
              <w:top w:val="single" w:sz="6" w:space="0" w:color="000000"/>
              <w:left w:val="single" w:sz="6" w:space="0" w:color="000000"/>
              <w:bottom w:val="single" w:sz="6" w:space="0" w:color="000000"/>
              <w:right w:val="single" w:sz="6" w:space="0" w:color="000000"/>
            </w:tcBorders>
            <w:vAlign w:val="center"/>
          </w:tcPr>
          <w:p w14:paraId="48E799EC"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7808D82F" w14:textId="77777777" w:rsidR="003F2E52" w:rsidRPr="00C22E28" w:rsidRDefault="003F2E52" w:rsidP="008E787F">
            <w:pPr>
              <w:jc w:val="center"/>
              <w:rPr>
                <w:sz w:val="20"/>
              </w:rPr>
            </w:pPr>
            <w:r w:rsidRPr="00C22E28">
              <w:rPr>
                <w:sz w:val="20"/>
              </w:rPr>
              <w:t>71</w:t>
            </w:r>
          </w:p>
        </w:tc>
        <w:tc>
          <w:tcPr>
            <w:tcW w:w="1080" w:type="dxa"/>
            <w:tcBorders>
              <w:top w:val="single" w:sz="6" w:space="0" w:color="000000"/>
              <w:left w:val="single" w:sz="6" w:space="0" w:color="000000"/>
              <w:bottom w:val="single" w:sz="6" w:space="0" w:color="000000"/>
              <w:right w:val="single" w:sz="6" w:space="0" w:color="000000"/>
            </w:tcBorders>
            <w:vAlign w:val="center"/>
          </w:tcPr>
          <w:p w14:paraId="065A8108" w14:textId="77777777" w:rsidR="003F2E52" w:rsidRPr="00C22E28" w:rsidRDefault="003F2E52" w:rsidP="008E787F">
            <w:pPr>
              <w:jc w:val="center"/>
              <w:rPr>
                <w:sz w:val="20"/>
              </w:rPr>
            </w:pPr>
            <w:r w:rsidRPr="00C22E28">
              <w:rPr>
                <w:sz w:val="20"/>
              </w:rPr>
              <w:t>32</w:t>
            </w:r>
          </w:p>
        </w:tc>
        <w:tc>
          <w:tcPr>
            <w:tcW w:w="1170" w:type="dxa"/>
            <w:tcBorders>
              <w:top w:val="single" w:sz="6" w:space="0" w:color="000000"/>
              <w:left w:val="single" w:sz="6" w:space="0" w:color="000000"/>
              <w:bottom w:val="single" w:sz="6" w:space="0" w:color="000000"/>
              <w:right w:val="single" w:sz="6" w:space="0" w:color="000000"/>
            </w:tcBorders>
            <w:vAlign w:val="center"/>
          </w:tcPr>
          <w:p w14:paraId="5914D06B"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0E8C81C6"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3F5B47CB" w14:textId="77777777" w:rsidR="003F2E52" w:rsidRPr="00C22E28" w:rsidRDefault="003F2E52" w:rsidP="008E787F">
            <w:pPr>
              <w:jc w:val="center"/>
              <w:rPr>
                <w:sz w:val="20"/>
              </w:rPr>
            </w:pPr>
            <w:r w:rsidRPr="00C22E28">
              <w:rPr>
                <w:sz w:val="20"/>
              </w:rPr>
              <w:t>1</w:t>
            </w:r>
          </w:p>
        </w:tc>
        <w:tc>
          <w:tcPr>
            <w:tcW w:w="1170" w:type="dxa"/>
            <w:tcBorders>
              <w:top w:val="single" w:sz="6" w:space="0" w:color="000000"/>
              <w:left w:val="single" w:sz="6" w:space="0" w:color="000000"/>
              <w:bottom w:val="single" w:sz="6" w:space="0" w:color="000000"/>
              <w:right w:val="single" w:sz="6" w:space="0" w:color="000000"/>
            </w:tcBorders>
            <w:vAlign w:val="center"/>
          </w:tcPr>
          <w:p w14:paraId="2BDE1FCC"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0376A1EA"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792E4873"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7F9E57B0" w14:textId="77777777" w:rsidR="003F2E52" w:rsidRPr="00C22E28" w:rsidRDefault="003F2E52" w:rsidP="00385BB1">
            <w:pPr>
              <w:rPr>
                <w:sz w:val="20"/>
              </w:rPr>
            </w:pPr>
            <w:r w:rsidRPr="00C22E28">
              <w:rPr>
                <w:sz w:val="20"/>
              </w:rPr>
              <w:t>Plants, area rugs, AP, bowed ceiling tiles, sink</w:t>
            </w:r>
          </w:p>
        </w:tc>
      </w:tr>
      <w:tr w:rsidR="003F2E52" w:rsidRPr="009B32BF" w14:paraId="3BAC17DA" w14:textId="77777777" w:rsidTr="00C22E28">
        <w:trPr>
          <w:cantSplit/>
          <w:trHeight w:val="421"/>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532D65D3" w14:textId="209269A1" w:rsidR="003F2E52" w:rsidRPr="00C22E28" w:rsidRDefault="003F2E52" w:rsidP="00385BB1">
            <w:pPr>
              <w:rPr>
                <w:sz w:val="20"/>
              </w:rPr>
            </w:pPr>
            <w:r w:rsidRPr="00C22E28">
              <w:rPr>
                <w:sz w:val="20"/>
              </w:rPr>
              <w:t>13</w:t>
            </w:r>
            <w:r w:rsidR="00F2045B" w:rsidRPr="00C22E28">
              <w:rPr>
                <w:sz w:val="20"/>
              </w:rPr>
              <w:t xml:space="preserve"> A and B</w:t>
            </w:r>
          </w:p>
        </w:tc>
        <w:tc>
          <w:tcPr>
            <w:tcW w:w="1204" w:type="dxa"/>
            <w:tcBorders>
              <w:top w:val="single" w:sz="6" w:space="0" w:color="000000"/>
              <w:left w:val="single" w:sz="6" w:space="0" w:color="000000"/>
              <w:bottom w:val="single" w:sz="6" w:space="0" w:color="000000"/>
              <w:right w:val="single" w:sz="6" w:space="0" w:color="000000"/>
            </w:tcBorders>
            <w:vAlign w:val="center"/>
          </w:tcPr>
          <w:p w14:paraId="0FA83017" w14:textId="77777777" w:rsidR="003F2E52" w:rsidRPr="00C22E28" w:rsidRDefault="003F2E52" w:rsidP="008E787F">
            <w:pPr>
              <w:jc w:val="center"/>
              <w:rPr>
                <w:sz w:val="20"/>
              </w:rPr>
            </w:pPr>
            <w:r w:rsidRPr="00C22E28">
              <w:rPr>
                <w:sz w:val="20"/>
              </w:rPr>
              <w:t>613</w:t>
            </w:r>
          </w:p>
        </w:tc>
        <w:tc>
          <w:tcPr>
            <w:tcW w:w="1181" w:type="dxa"/>
            <w:tcBorders>
              <w:top w:val="single" w:sz="6" w:space="0" w:color="000000"/>
              <w:left w:val="single" w:sz="6" w:space="0" w:color="000000"/>
              <w:bottom w:val="single" w:sz="6" w:space="0" w:color="000000"/>
              <w:right w:val="single" w:sz="6" w:space="0" w:color="000000"/>
            </w:tcBorders>
            <w:vAlign w:val="center"/>
          </w:tcPr>
          <w:p w14:paraId="42498D11"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1AB58D2F" w14:textId="77777777" w:rsidR="003F2E52" w:rsidRPr="00C22E28" w:rsidRDefault="003F2E52" w:rsidP="008E787F">
            <w:pPr>
              <w:jc w:val="center"/>
              <w:rPr>
                <w:sz w:val="20"/>
              </w:rPr>
            </w:pPr>
            <w:r w:rsidRPr="00C22E28">
              <w:rPr>
                <w:sz w:val="20"/>
              </w:rPr>
              <w:t>70</w:t>
            </w:r>
          </w:p>
        </w:tc>
        <w:tc>
          <w:tcPr>
            <w:tcW w:w="1080" w:type="dxa"/>
            <w:tcBorders>
              <w:top w:val="single" w:sz="6" w:space="0" w:color="000000"/>
              <w:left w:val="single" w:sz="6" w:space="0" w:color="000000"/>
              <w:bottom w:val="single" w:sz="6" w:space="0" w:color="000000"/>
              <w:right w:val="single" w:sz="6" w:space="0" w:color="000000"/>
            </w:tcBorders>
            <w:vAlign w:val="center"/>
          </w:tcPr>
          <w:p w14:paraId="41F60CE8" w14:textId="77777777" w:rsidR="003F2E52" w:rsidRPr="00C22E28" w:rsidRDefault="003F2E52" w:rsidP="008E787F">
            <w:pPr>
              <w:jc w:val="center"/>
              <w:rPr>
                <w:sz w:val="20"/>
              </w:rPr>
            </w:pPr>
            <w:r w:rsidRPr="00C22E28">
              <w:rPr>
                <w:sz w:val="20"/>
              </w:rPr>
              <w:t>32</w:t>
            </w:r>
          </w:p>
        </w:tc>
        <w:tc>
          <w:tcPr>
            <w:tcW w:w="1170" w:type="dxa"/>
            <w:tcBorders>
              <w:top w:val="single" w:sz="6" w:space="0" w:color="000000"/>
              <w:left w:val="single" w:sz="6" w:space="0" w:color="000000"/>
              <w:bottom w:val="single" w:sz="6" w:space="0" w:color="000000"/>
              <w:right w:val="single" w:sz="6" w:space="0" w:color="000000"/>
            </w:tcBorders>
            <w:vAlign w:val="center"/>
          </w:tcPr>
          <w:p w14:paraId="1759E90A" w14:textId="77777777" w:rsidR="003F2E52" w:rsidRPr="00C22E28" w:rsidRDefault="003F2E52" w:rsidP="008E787F">
            <w:pPr>
              <w:jc w:val="center"/>
              <w:rPr>
                <w:sz w:val="20"/>
              </w:rPr>
            </w:pPr>
            <w:r w:rsidRPr="00C22E28">
              <w:rPr>
                <w:sz w:val="20"/>
              </w:rPr>
              <w:t>1</w:t>
            </w:r>
          </w:p>
        </w:tc>
        <w:tc>
          <w:tcPr>
            <w:tcW w:w="1078" w:type="dxa"/>
            <w:tcBorders>
              <w:top w:val="single" w:sz="6" w:space="0" w:color="000000"/>
              <w:left w:val="single" w:sz="6" w:space="0" w:color="000000"/>
              <w:bottom w:val="single" w:sz="6" w:space="0" w:color="000000"/>
              <w:right w:val="single" w:sz="6" w:space="0" w:color="000000"/>
            </w:tcBorders>
            <w:vAlign w:val="center"/>
          </w:tcPr>
          <w:p w14:paraId="6F4DE66B"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1A8D8325" w14:textId="77777777" w:rsidR="003F2E52" w:rsidRPr="00C22E28" w:rsidRDefault="003F2E52" w:rsidP="008E787F">
            <w:pPr>
              <w:jc w:val="center"/>
              <w:rPr>
                <w:sz w:val="20"/>
              </w:rPr>
            </w:pPr>
            <w:r w:rsidRPr="00C22E28">
              <w:rPr>
                <w:sz w:val="20"/>
              </w:rPr>
              <w:t>1</w:t>
            </w:r>
          </w:p>
        </w:tc>
        <w:tc>
          <w:tcPr>
            <w:tcW w:w="1170" w:type="dxa"/>
            <w:tcBorders>
              <w:top w:val="single" w:sz="6" w:space="0" w:color="000000"/>
              <w:left w:val="single" w:sz="6" w:space="0" w:color="000000"/>
              <w:bottom w:val="single" w:sz="6" w:space="0" w:color="000000"/>
              <w:right w:val="single" w:sz="6" w:space="0" w:color="000000"/>
            </w:tcBorders>
            <w:vAlign w:val="center"/>
          </w:tcPr>
          <w:p w14:paraId="41ECE80D"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388F0ABF"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629C1AED"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19C1D243" w14:textId="77777777" w:rsidR="003F2E52" w:rsidRPr="00C22E28" w:rsidRDefault="003F2E52" w:rsidP="00385BB1">
            <w:pPr>
              <w:rPr>
                <w:sz w:val="20"/>
              </w:rPr>
            </w:pPr>
            <w:r w:rsidRPr="00C22E28">
              <w:rPr>
                <w:sz w:val="20"/>
              </w:rPr>
              <w:t>DEM, area rugs</w:t>
            </w:r>
          </w:p>
        </w:tc>
      </w:tr>
      <w:tr w:rsidR="003F2E52" w:rsidRPr="009B32BF" w14:paraId="0EEE68D9"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541BD2EC" w14:textId="2BEAFFDC" w:rsidR="003F2E52" w:rsidRPr="00C22E28" w:rsidRDefault="003F2E52" w:rsidP="00385BB1">
            <w:pPr>
              <w:rPr>
                <w:sz w:val="20"/>
              </w:rPr>
            </w:pPr>
            <w:r w:rsidRPr="00C22E28">
              <w:rPr>
                <w:sz w:val="20"/>
              </w:rPr>
              <w:t>14</w:t>
            </w:r>
            <w:r w:rsidR="00F2045B" w:rsidRPr="00C22E28">
              <w:rPr>
                <w:sz w:val="20"/>
              </w:rPr>
              <w:t xml:space="preserve"> </w:t>
            </w:r>
            <w:r w:rsidRPr="00C22E28">
              <w:rPr>
                <w:sz w:val="20"/>
              </w:rPr>
              <w:t>A</w:t>
            </w:r>
          </w:p>
        </w:tc>
        <w:tc>
          <w:tcPr>
            <w:tcW w:w="1204" w:type="dxa"/>
            <w:tcBorders>
              <w:top w:val="single" w:sz="6" w:space="0" w:color="000000"/>
              <w:left w:val="single" w:sz="6" w:space="0" w:color="000000"/>
              <w:bottom w:val="single" w:sz="6" w:space="0" w:color="000000"/>
              <w:right w:val="single" w:sz="6" w:space="0" w:color="000000"/>
            </w:tcBorders>
            <w:vAlign w:val="center"/>
          </w:tcPr>
          <w:p w14:paraId="4A778193" w14:textId="77777777" w:rsidR="003F2E52" w:rsidRPr="00C22E28" w:rsidRDefault="003F2E52" w:rsidP="008E787F">
            <w:pPr>
              <w:jc w:val="center"/>
              <w:rPr>
                <w:sz w:val="20"/>
              </w:rPr>
            </w:pPr>
            <w:r w:rsidRPr="00C22E28">
              <w:rPr>
                <w:sz w:val="20"/>
              </w:rPr>
              <w:t>664</w:t>
            </w:r>
          </w:p>
        </w:tc>
        <w:tc>
          <w:tcPr>
            <w:tcW w:w="1181" w:type="dxa"/>
            <w:tcBorders>
              <w:top w:val="single" w:sz="6" w:space="0" w:color="000000"/>
              <w:left w:val="single" w:sz="6" w:space="0" w:color="000000"/>
              <w:bottom w:val="single" w:sz="6" w:space="0" w:color="000000"/>
              <w:right w:val="single" w:sz="6" w:space="0" w:color="000000"/>
            </w:tcBorders>
            <w:vAlign w:val="center"/>
          </w:tcPr>
          <w:p w14:paraId="65B2B612"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13FFD04B"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57E69B78" w14:textId="77777777" w:rsidR="003F2E52" w:rsidRPr="00C22E28" w:rsidRDefault="003F2E52" w:rsidP="008E787F">
            <w:pPr>
              <w:jc w:val="center"/>
              <w:rPr>
                <w:sz w:val="20"/>
              </w:rPr>
            </w:pPr>
            <w:r w:rsidRPr="00C22E28">
              <w:rPr>
                <w:sz w:val="20"/>
              </w:rPr>
              <w:t>33</w:t>
            </w:r>
          </w:p>
        </w:tc>
        <w:tc>
          <w:tcPr>
            <w:tcW w:w="1170" w:type="dxa"/>
            <w:tcBorders>
              <w:top w:val="single" w:sz="6" w:space="0" w:color="000000"/>
              <w:left w:val="single" w:sz="6" w:space="0" w:color="000000"/>
              <w:bottom w:val="single" w:sz="6" w:space="0" w:color="000000"/>
              <w:right w:val="single" w:sz="6" w:space="0" w:color="000000"/>
            </w:tcBorders>
            <w:vAlign w:val="center"/>
          </w:tcPr>
          <w:p w14:paraId="44E73CB6"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7610DE17"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00251F9B" w14:textId="77777777" w:rsidR="003F2E52" w:rsidRPr="00C22E28" w:rsidRDefault="003F2E52" w:rsidP="008E787F">
            <w:pPr>
              <w:jc w:val="center"/>
              <w:rPr>
                <w:sz w:val="20"/>
              </w:rPr>
            </w:pPr>
            <w:r w:rsidRPr="00C22E28">
              <w:rPr>
                <w:sz w:val="20"/>
              </w:rPr>
              <w:t>2</w:t>
            </w:r>
          </w:p>
        </w:tc>
        <w:tc>
          <w:tcPr>
            <w:tcW w:w="1170" w:type="dxa"/>
            <w:tcBorders>
              <w:top w:val="single" w:sz="6" w:space="0" w:color="000000"/>
              <w:left w:val="single" w:sz="6" w:space="0" w:color="000000"/>
              <w:bottom w:val="single" w:sz="6" w:space="0" w:color="000000"/>
              <w:right w:val="single" w:sz="6" w:space="0" w:color="000000"/>
            </w:tcBorders>
            <w:vAlign w:val="center"/>
          </w:tcPr>
          <w:p w14:paraId="2B3A2B8A"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71A529BE"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683F59BA"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61623093" w14:textId="77777777" w:rsidR="003F2E52" w:rsidRPr="00C22E28" w:rsidRDefault="003F2E52" w:rsidP="00385BB1">
            <w:pPr>
              <w:rPr>
                <w:sz w:val="20"/>
              </w:rPr>
            </w:pPr>
            <w:r w:rsidRPr="00C22E28">
              <w:rPr>
                <w:sz w:val="20"/>
              </w:rPr>
              <w:t>Area rug, WAC, door, sink</w:t>
            </w:r>
          </w:p>
        </w:tc>
      </w:tr>
      <w:tr w:rsidR="003F2E52" w:rsidRPr="009B32BF" w14:paraId="5713746C"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6B390075" w14:textId="77777777" w:rsidR="003F2E52" w:rsidRPr="00C22E28" w:rsidRDefault="003F2E52" w:rsidP="00385BB1">
            <w:pPr>
              <w:rPr>
                <w:sz w:val="20"/>
              </w:rPr>
            </w:pPr>
            <w:r w:rsidRPr="00C22E28">
              <w:rPr>
                <w:sz w:val="20"/>
              </w:rPr>
              <w:t>14</w:t>
            </w:r>
          </w:p>
        </w:tc>
        <w:tc>
          <w:tcPr>
            <w:tcW w:w="1204" w:type="dxa"/>
            <w:tcBorders>
              <w:top w:val="single" w:sz="6" w:space="0" w:color="000000"/>
              <w:left w:val="single" w:sz="6" w:space="0" w:color="000000"/>
              <w:bottom w:val="single" w:sz="6" w:space="0" w:color="000000"/>
              <w:right w:val="single" w:sz="6" w:space="0" w:color="000000"/>
            </w:tcBorders>
            <w:vAlign w:val="center"/>
          </w:tcPr>
          <w:p w14:paraId="04D3681E" w14:textId="77777777" w:rsidR="003F2E52" w:rsidRPr="00C22E28" w:rsidRDefault="003F2E52" w:rsidP="008E787F">
            <w:pPr>
              <w:jc w:val="center"/>
              <w:rPr>
                <w:sz w:val="20"/>
              </w:rPr>
            </w:pPr>
            <w:r w:rsidRPr="00C22E28">
              <w:rPr>
                <w:sz w:val="20"/>
              </w:rPr>
              <w:t>509</w:t>
            </w:r>
          </w:p>
        </w:tc>
        <w:tc>
          <w:tcPr>
            <w:tcW w:w="1181" w:type="dxa"/>
            <w:tcBorders>
              <w:top w:val="single" w:sz="6" w:space="0" w:color="000000"/>
              <w:left w:val="single" w:sz="6" w:space="0" w:color="000000"/>
              <w:bottom w:val="single" w:sz="6" w:space="0" w:color="000000"/>
              <w:right w:val="single" w:sz="6" w:space="0" w:color="000000"/>
            </w:tcBorders>
            <w:vAlign w:val="center"/>
          </w:tcPr>
          <w:p w14:paraId="3D4DF1AF"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723D958C"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3F9F06EF" w14:textId="77777777" w:rsidR="003F2E52" w:rsidRPr="00C22E28" w:rsidRDefault="003F2E52" w:rsidP="008E787F">
            <w:pPr>
              <w:jc w:val="center"/>
              <w:rPr>
                <w:sz w:val="20"/>
              </w:rPr>
            </w:pPr>
            <w:r w:rsidRPr="00C22E28">
              <w:rPr>
                <w:sz w:val="20"/>
              </w:rPr>
              <w:t>31</w:t>
            </w:r>
          </w:p>
        </w:tc>
        <w:tc>
          <w:tcPr>
            <w:tcW w:w="1170" w:type="dxa"/>
            <w:tcBorders>
              <w:top w:val="single" w:sz="6" w:space="0" w:color="000000"/>
              <w:left w:val="single" w:sz="6" w:space="0" w:color="000000"/>
              <w:bottom w:val="single" w:sz="6" w:space="0" w:color="000000"/>
              <w:right w:val="single" w:sz="6" w:space="0" w:color="000000"/>
            </w:tcBorders>
            <w:vAlign w:val="center"/>
          </w:tcPr>
          <w:p w14:paraId="52D9C807"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07DBA025"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0F9B58A0" w14:textId="77777777" w:rsidR="003F2E52" w:rsidRPr="00C22E28" w:rsidRDefault="003F2E52" w:rsidP="008E787F">
            <w:pPr>
              <w:jc w:val="center"/>
              <w:rPr>
                <w:sz w:val="20"/>
              </w:rPr>
            </w:pPr>
            <w:r w:rsidRPr="00C22E28">
              <w:rPr>
                <w:sz w:val="20"/>
              </w:rPr>
              <w:t>1</w:t>
            </w:r>
          </w:p>
        </w:tc>
        <w:tc>
          <w:tcPr>
            <w:tcW w:w="1170" w:type="dxa"/>
            <w:tcBorders>
              <w:top w:val="single" w:sz="6" w:space="0" w:color="000000"/>
              <w:left w:val="single" w:sz="6" w:space="0" w:color="000000"/>
              <w:bottom w:val="single" w:sz="6" w:space="0" w:color="000000"/>
              <w:right w:val="single" w:sz="6" w:space="0" w:color="000000"/>
            </w:tcBorders>
            <w:vAlign w:val="center"/>
          </w:tcPr>
          <w:p w14:paraId="55A3B9E8"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051FD393"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31045D29"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0F76AE90" w14:textId="77777777" w:rsidR="003F2E52" w:rsidRPr="00C22E28" w:rsidRDefault="003F2E52" w:rsidP="00385BB1">
            <w:pPr>
              <w:rPr>
                <w:sz w:val="20"/>
              </w:rPr>
            </w:pPr>
            <w:r w:rsidRPr="00C22E28">
              <w:rPr>
                <w:sz w:val="20"/>
              </w:rPr>
              <w:t>Carpet, CP</w:t>
            </w:r>
          </w:p>
        </w:tc>
      </w:tr>
      <w:tr w:rsidR="003F2E52" w:rsidRPr="009B32BF" w14:paraId="2D5D2FD1"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20663039" w14:textId="77777777" w:rsidR="003F2E52" w:rsidRPr="00C22E28" w:rsidRDefault="003F2E52" w:rsidP="00385BB1">
            <w:pPr>
              <w:rPr>
                <w:sz w:val="20"/>
              </w:rPr>
            </w:pPr>
            <w:r w:rsidRPr="00C22E28">
              <w:rPr>
                <w:sz w:val="20"/>
              </w:rPr>
              <w:t>15</w:t>
            </w:r>
          </w:p>
        </w:tc>
        <w:tc>
          <w:tcPr>
            <w:tcW w:w="1204" w:type="dxa"/>
            <w:tcBorders>
              <w:top w:val="single" w:sz="6" w:space="0" w:color="000000"/>
              <w:left w:val="single" w:sz="6" w:space="0" w:color="000000"/>
              <w:bottom w:val="single" w:sz="6" w:space="0" w:color="000000"/>
              <w:right w:val="single" w:sz="6" w:space="0" w:color="000000"/>
            </w:tcBorders>
            <w:vAlign w:val="center"/>
          </w:tcPr>
          <w:p w14:paraId="0B54BE25" w14:textId="77777777" w:rsidR="003F2E52" w:rsidRPr="00C22E28" w:rsidRDefault="003F2E52" w:rsidP="008E787F">
            <w:pPr>
              <w:jc w:val="center"/>
              <w:rPr>
                <w:sz w:val="20"/>
              </w:rPr>
            </w:pPr>
            <w:r w:rsidRPr="00C22E28">
              <w:rPr>
                <w:sz w:val="20"/>
              </w:rPr>
              <w:t>824</w:t>
            </w:r>
          </w:p>
        </w:tc>
        <w:tc>
          <w:tcPr>
            <w:tcW w:w="1181" w:type="dxa"/>
            <w:tcBorders>
              <w:top w:val="single" w:sz="6" w:space="0" w:color="000000"/>
              <w:left w:val="single" w:sz="6" w:space="0" w:color="000000"/>
              <w:bottom w:val="single" w:sz="6" w:space="0" w:color="000000"/>
              <w:right w:val="single" w:sz="6" w:space="0" w:color="000000"/>
            </w:tcBorders>
            <w:vAlign w:val="center"/>
          </w:tcPr>
          <w:p w14:paraId="4D0F5733"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60911D7C"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3A2515B5" w14:textId="77777777" w:rsidR="003F2E52" w:rsidRPr="00C22E28" w:rsidRDefault="003F2E52" w:rsidP="008E787F">
            <w:pPr>
              <w:jc w:val="center"/>
              <w:rPr>
                <w:sz w:val="20"/>
              </w:rPr>
            </w:pPr>
            <w:r w:rsidRPr="00C22E28">
              <w:rPr>
                <w:sz w:val="20"/>
              </w:rPr>
              <w:t>35</w:t>
            </w:r>
          </w:p>
        </w:tc>
        <w:tc>
          <w:tcPr>
            <w:tcW w:w="1170" w:type="dxa"/>
            <w:tcBorders>
              <w:top w:val="single" w:sz="6" w:space="0" w:color="000000"/>
              <w:left w:val="single" w:sz="6" w:space="0" w:color="000000"/>
              <w:bottom w:val="single" w:sz="6" w:space="0" w:color="000000"/>
              <w:right w:val="single" w:sz="6" w:space="0" w:color="000000"/>
            </w:tcBorders>
            <w:vAlign w:val="center"/>
          </w:tcPr>
          <w:p w14:paraId="3BBE9DAA"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1AB36597"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6F4D1BBB" w14:textId="77777777" w:rsidR="003F2E52" w:rsidRPr="00C22E28" w:rsidRDefault="003F2E52" w:rsidP="008E787F">
            <w:pPr>
              <w:jc w:val="center"/>
              <w:rPr>
                <w:sz w:val="20"/>
              </w:rPr>
            </w:pPr>
            <w:r w:rsidRPr="00C22E28">
              <w:rPr>
                <w:sz w:val="20"/>
              </w:rPr>
              <w:t>20</w:t>
            </w:r>
          </w:p>
        </w:tc>
        <w:tc>
          <w:tcPr>
            <w:tcW w:w="1170" w:type="dxa"/>
            <w:tcBorders>
              <w:top w:val="single" w:sz="6" w:space="0" w:color="000000"/>
              <w:left w:val="single" w:sz="6" w:space="0" w:color="000000"/>
              <w:bottom w:val="single" w:sz="6" w:space="0" w:color="000000"/>
              <w:right w:val="single" w:sz="6" w:space="0" w:color="000000"/>
            </w:tcBorders>
            <w:vAlign w:val="center"/>
          </w:tcPr>
          <w:p w14:paraId="7C2DD8E1"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05E62B00"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6A0C4AD5" w14:textId="77777777" w:rsidR="003F2E52" w:rsidRPr="00C22E28" w:rsidRDefault="003F2E52" w:rsidP="008E787F">
            <w:pPr>
              <w:jc w:val="center"/>
              <w:rPr>
                <w:sz w:val="20"/>
              </w:rPr>
            </w:pPr>
            <w:r w:rsidRPr="00C22E28">
              <w:rPr>
                <w:sz w:val="20"/>
              </w:rPr>
              <w:t>Taped shut</w:t>
            </w:r>
          </w:p>
        </w:tc>
        <w:tc>
          <w:tcPr>
            <w:tcW w:w="2430" w:type="dxa"/>
            <w:tcBorders>
              <w:top w:val="single" w:sz="6" w:space="0" w:color="000000"/>
              <w:left w:val="nil"/>
              <w:bottom w:val="single" w:sz="6" w:space="0" w:color="000000"/>
              <w:right w:val="single" w:sz="12" w:space="0" w:color="000000"/>
            </w:tcBorders>
            <w:vAlign w:val="center"/>
          </w:tcPr>
          <w:p w14:paraId="749FB12E" w14:textId="77777777" w:rsidR="003F2E52" w:rsidRPr="00C22E28" w:rsidRDefault="003F2E52" w:rsidP="00385BB1">
            <w:pPr>
              <w:rPr>
                <w:sz w:val="20"/>
              </w:rPr>
            </w:pPr>
            <w:r w:rsidRPr="00C22E28">
              <w:rPr>
                <w:sz w:val="20"/>
              </w:rPr>
              <w:t>WAC, paper items under sink, area rugs</w:t>
            </w:r>
          </w:p>
        </w:tc>
      </w:tr>
      <w:tr w:rsidR="003F2E52" w:rsidRPr="009B32BF" w14:paraId="75929981"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6B003360" w14:textId="77777777" w:rsidR="003F2E52" w:rsidRPr="00C22E28" w:rsidRDefault="003F2E52" w:rsidP="00385BB1">
            <w:pPr>
              <w:rPr>
                <w:sz w:val="20"/>
              </w:rPr>
            </w:pPr>
            <w:r w:rsidRPr="00C22E28">
              <w:rPr>
                <w:sz w:val="20"/>
              </w:rPr>
              <w:t>16</w:t>
            </w:r>
          </w:p>
        </w:tc>
        <w:tc>
          <w:tcPr>
            <w:tcW w:w="1204" w:type="dxa"/>
            <w:tcBorders>
              <w:top w:val="single" w:sz="6" w:space="0" w:color="000000"/>
              <w:left w:val="single" w:sz="6" w:space="0" w:color="000000"/>
              <w:bottom w:val="single" w:sz="6" w:space="0" w:color="000000"/>
              <w:right w:val="single" w:sz="6" w:space="0" w:color="000000"/>
            </w:tcBorders>
            <w:vAlign w:val="center"/>
          </w:tcPr>
          <w:p w14:paraId="01BFCA89" w14:textId="77777777" w:rsidR="003F2E52" w:rsidRPr="00C22E28" w:rsidRDefault="003F2E52" w:rsidP="008E787F">
            <w:pPr>
              <w:jc w:val="center"/>
              <w:rPr>
                <w:sz w:val="20"/>
              </w:rPr>
            </w:pPr>
            <w:r w:rsidRPr="00C22E28">
              <w:rPr>
                <w:sz w:val="20"/>
              </w:rPr>
              <w:t>983</w:t>
            </w:r>
          </w:p>
        </w:tc>
        <w:tc>
          <w:tcPr>
            <w:tcW w:w="1181" w:type="dxa"/>
            <w:tcBorders>
              <w:top w:val="single" w:sz="6" w:space="0" w:color="000000"/>
              <w:left w:val="single" w:sz="6" w:space="0" w:color="000000"/>
              <w:bottom w:val="single" w:sz="6" w:space="0" w:color="000000"/>
              <w:right w:val="single" w:sz="6" w:space="0" w:color="000000"/>
            </w:tcBorders>
            <w:vAlign w:val="center"/>
          </w:tcPr>
          <w:p w14:paraId="35C9A989"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1479B65B"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1C55736A" w14:textId="77777777" w:rsidR="003F2E52" w:rsidRPr="00C22E28" w:rsidRDefault="003F2E52" w:rsidP="008E787F">
            <w:pPr>
              <w:jc w:val="center"/>
              <w:rPr>
                <w:sz w:val="20"/>
              </w:rPr>
            </w:pPr>
            <w:r w:rsidRPr="00C22E28">
              <w:rPr>
                <w:sz w:val="20"/>
              </w:rPr>
              <w:t>37</w:t>
            </w:r>
          </w:p>
        </w:tc>
        <w:tc>
          <w:tcPr>
            <w:tcW w:w="1170" w:type="dxa"/>
            <w:tcBorders>
              <w:top w:val="single" w:sz="6" w:space="0" w:color="000000"/>
              <w:left w:val="single" w:sz="6" w:space="0" w:color="000000"/>
              <w:bottom w:val="single" w:sz="6" w:space="0" w:color="000000"/>
              <w:right w:val="single" w:sz="6" w:space="0" w:color="000000"/>
            </w:tcBorders>
            <w:vAlign w:val="center"/>
          </w:tcPr>
          <w:p w14:paraId="15395F62"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550CFD14"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6E55D73B" w14:textId="77777777" w:rsidR="003F2E52" w:rsidRPr="00C22E28" w:rsidRDefault="003F2E52" w:rsidP="008E787F">
            <w:pPr>
              <w:jc w:val="center"/>
              <w:rPr>
                <w:sz w:val="20"/>
              </w:rPr>
            </w:pPr>
            <w:r w:rsidRPr="00C22E28">
              <w:rPr>
                <w:sz w:val="20"/>
              </w:rPr>
              <w:t>19</w:t>
            </w:r>
          </w:p>
        </w:tc>
        <w:tc>
          <w:tcPr>
            <w:tcW w:w="1170" w:type="dxa"/>
            <w:tcBorders>
              <w:top w:val="single" w:sz="6" w:space="0" w:color="000000"/>
              <w:left w:val="single" w:sz="6" w:space="0" w:color="000000"/>
              <w:bottom w:val="single" w:sz="6" w:space="0" w:color="000000"/>
              <w:right w:val="single" w:sz="6" w:space="0" w:color="000000"/>
            </w:tcBorders>
            <w:vAlign w:val="center"/>
          </w:tcPr>
          <w:p w14:paraId="6E2EF302"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1A2D883E"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5FD07762" w14:textId="77777777" w:rsidR="003F2E52" w:rsidRPr="00C22E28" w:rsidRDefault="003F2E52" w:rsidP="008E787F">
            <w:pPr>
              <w:jc w:val="center"/>
              <w:rPr>
                <w:sz w:val="20"/>
              </w:rPr>
            </w:pPr>
            <w:r w:rsidRPr="00C22E28">
              <w:rPr>
                <w:sz w:val="20"/>
              </w:rPr>
              <w:t>Taped shut</w:t>
            </w:r>
          </w:p>
        </w:tc>
        <w:tc>
          <w:tcPr>
            <w:tcW w:w="2430" w:type="dxa"/>
            <w:tcBorders>
              <w:top w:val="single" w:sz="6" w:space="0" w:color="000000"/>
              <w:left w:val="nil"/>
              <w:bottom w:val="single" w:sz="6" w:space="0" w:color="000000"/>
              <w:right w:val="single" w:sz="12" w:space="0" w:color="000000"/>
            </w:tcBorders>
            <w:vAlign w:val="center"/>
          </w:tcPr>
          <w:p w14:paraId="5B80C1AB" w14:textId="77777777" w:rsidR="003F2E52" w:rsidRPr="00C22E28" w:rsidRDefault="003F2E52" w:rsidP="00385BB1">
            <w:pPr>
              <w:rPr>
                <w:sz w:val="20"/>
              </w:rPr>
            </w:pPr>
            <w:r w:rsidRPr="00C22E28">
              <w:rPr>
                <w:sz w:val="20"/>
              </w:rPr>
              <w:t>WAC, plant, area rug, WD CT</w:t>
            </w:r>
          </w:p>
        </w:tc>
      </w:tr>
      <w:tr w:rsidR="003F2E52" w:rsidRPr="009B32BF" w14:paraId="7CCAF239" w14:textId="77777777" w:rsidTr="00C22E28">
        <w:trPr>
          <w:cantSplit/>
          <w:trHeight w:val="565"/>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1417E8A5" w14:textId="77777777" w:rsidR="003F2E52" w:rsidRPr="00C22E28" w:rsidRDefault="003F2E52" w:rsidP="00385BB1">
            <w:pPr>
              <w:rPr>
                <w:sz w:val="20"/>
              </w:rPr>
            </w:pPr>
            <w:r w:rsidRPr="00C22E28">
              <w:rPr>
                <w:sz w:val="20"/>
              </w:rPr>
              <w:t>17</w:t>
            </w:r>
          </w:p>
        </w:tc>
        <w:tc>
          <w:tcPr>
            <w:tcW w:w="1204" w:type="dxa"/>
            <w:tcBorders>
              <w:top w:val="single" w:sz="6" w:space="0" w:color="000000"/>
              <w:left w:val="single" w:sz="6" w:space="0" w:color="000000"/>
              <w:bottom w:val="single" w:sz="6" w:space="0" w:color="000000"/>
              <w:right w:val="single" w:sz="6" w:space="0" w:color="000000"/>
            </w:tcBorders>
            <w:vAlign w:val="center"/>
          </w:tcPr>
          <w:p w14:paraId="7444C24D" w14:textId="77777777" w:rsidR="003F2E52" w:rsidRPr="00C22E28" w:rsidRDefault="003F2E52" w:rsidP="008E787F">
            <w:pPr>
              <w:jc w:val="center"/>
              <w:rPr>
                <w:sz w:val="20"/>
              </w:rPr>
            </w:pPr>
            <w:r w:rsidRPr="00C22E28">
              <w:rPr>
                <w:sz w:val="20"/>
              </w:rPr>
              <w:t>1011</w:t>
            </w:r>
          </w:p>
        </w:tc>
        <w:tc>
          <w:tcPr>
            <w:tcW w:w="1181" w:type="dxa"/>
            <w:tcBorders>
              <w:top w:val="single" w:sz="6" w:space="0" w:color="000000"/>
              <w:left w:val="single" w:sz="6" w:space="0" w:color="000000"/>
              <w:bottom w:val="single" w:sz="6" w:space="0" w:color="000000"/>
              <w:right w:val="single" w:sz="6" w:space="0" w:color="000000"/>
            </w:tcBorders>
            <w:vAlign w:val="center"/>
          </w:tcPr>
          <w:p w14:paraId="0CDF054D"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62DB223A" w14:textId="77777777" w:rsidR="003F2E52" w:rsidRPr="00C22E28" w:rsidRDefault="003F2E52" w:rsidP="008E787F">
            <w:pPr>
              <w:jc w:val="center"/>
              <w:rPr>
                <w:sz w:val="20"/>
              </w:rPr>
            </w:pPr>
            <w:r w:rsidRPr="00C22E28">
              <w:rPr>
                <w:sz w:val="20"/>
              </w:rPr>
              <w:t>72</w:t>
            </w:r>
          </w:p>
        </w:tc>
        <w:tc>
          <w:tcPr>
            <w:tcW w:w="1080" w:type="dxa"/>
            <w:tcBorders>
              <w:top w:val="single" w:sz="6" w:space="0" w:color="000000"/>
              <w:left w:val="single" w:sz="6" w:space="0" w:color="000000"/>
              <w:bottom w:val="single" w:sz="6" w:space="0" w:color="000000"/>
              <w:right w:val="single" w:sz="6" w:space="0" w:color="000000"/>
            </w:tcBorders>
            <w:vAlign w:val="center"/>
          </w:tcPr>
          <w:p w14:paraId="0BBD0150" w14:textId="77777777" w:rsidR="003F2E52" w:rsidRPr="00C22E28" w:rsidRDefault="003F2E52" w:rsidP="008E787F">
            <w:pPr>
              <w:jc w:val="center"/>
              <w:rPr>
                <w:sz w:val="20"/>
              </w:rPr>
            </w:pPr>
            <w:r w:rsidRPr="00C22E28">
              <w:rPr>
                <w:sz w:val="20"/>
              </w:rPr>
              <w:t>38</w:t>
            </w:r>
          </w:p>
        </w:tc>
        <w:tc>
          <w:tcPr>
            <w:tcW w:w="1170" w:type="dxa"/>
            <w:tcBorders>
              <w:top w:val="single" w:sz="6" w:space="0" w:color="000000"/>
              <w:left w:val="single" w:sz="6" w:space="0" w:color="000000"/>
              <w:bottom w:val="single" w:sz="6" w:space="0" w:color="000000"/>
              <w:right w:val="single" w:sz="6" w:space="0" w:color="000000"/>
            </w:tcBorders>
            <w:vAlign w:val="center"/>
          </w:tcPr>
          <w:p w14:paraId="6CE7FF4D" w14:textId="77777777" w:rsidR="003F2E52" w:rsidRPr="00C22E28" w:rsidRDefault="003F2E52" w:rsidP="008E787F">
            <w:pPr>
              <w:jc w:val="center"/>
              <w:rPr>
                <w:sz w:val="20"/>
              </w:rPr>
            </w:pPr>
            <w:r w:rsidRPr="00C22E28">
              <w:rPr>
                <w:sz w:val="20"/>
              </w:rPr>
              <w:t>1</w:t>
            </w:r>
          </w:p>
        </w:tc>
        <w:tc>
          <w:tcPr>
            <w:tcW w:w="1078" w:type="dxa"/>
            <w:tcBorders>
              <w:top w:val="single" w:sz="6" w:space="0" w:color="000000"/>
              <w:left w:val="single" w:sz="6" w:space="0" w:color="000000"/>
              <w:bottom w:val="single" w:sz="6" w:space="0" w:color="000000"/>
              <w:right w:val="single" w:sz="6" w:space="0" w:color="000000"/>
            </w:tcBorders>
            <w:vAlign w:val="center"/>
          </w:tcPr>
          <w:p w14:paraId="1B3A1161"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1DB97900" w14:textId="77777777" w:rsidR="003F2E52" w:rsidRPr="00C22E28" w:rsidRDefault="003F2E52" w:rsidP="008E787F">
            <w:pPr>
              <w:jc w:val="center"/>
              <w:rPr>
                <w:sz w:val="20"/>
              </w:rPr>
            </w:pPr>
            <w:r w:rsidRPr="00C22E28">
              <w:rPr>
                <w:sz w:val="20"/>
              </w:rPr>
              <w:t>23</w:t>
            </w:r>
          </w:p>
        </w:tc>
        <w:tc>
          <w:tcPr>
            <w:tcW w:w="1170" w:type="dxa"/>
            <w:tcBorders>
              <w:top w:val="single" w:sz="6" w:space="0" w:color="000000"/>
              <w:left w:val="single" w:sz="6" w:space="0" w:color="000000"/>
              <w:bottom w:val="single" w:sz="6" w:space="0" w:color="000000"/>
              <w:right w:val="single" w:sz="6" w:space="0" w:color="000000"/>
            </w:tcBorders>
            <w:vAlign w:val="center"/>
          </w:tcPr>
          <w:p w14:paraId="6F63C8C4"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621A0A40"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1C082D9E" w14:textId="06B5DCAB" w:rsidR="003F2E52" w:rsidRPr="00C22E28" w:rsidRDefault="00F2045B" w:rsidP="00F2045B">
            <w:pPr>
              <w:jc w:val="center"/>
              <w:rPr>
                <w:sz w:val="20"/>
              </w:rPr>
            </w:pPr>
            <w:r w:rsidRPr="00C22E28">
              <w:rPr>
                <w:sz w:val="20"/>
              </w:rPr>
              <w:t>unsure</w:t>
            </w:r>
          </w:p>
        </w:tc>
        <w:tc>
          <w:tcPr>
            <w:tcW w:w="2430" w:type="dxa"/>
            <w:tcBorders>
              <w:top w:val="single" w:sz="6" w:space="0" w:color="000000"/>
              <w:left w:val="nil"/>
              <w:bottom w:val="single" w:sz="6" w:space="0" w:color="000000"/>
              <w:right w:val="single" w:sz="12" w:space="0" w:color="000000"/>
            </w:tcBorders>
            <w:vAlign w:val="center"/>
          </w:tcPr>
          <w:p w14:paraId="00CABD40" w14:textId="77777777" w:rsidR="003F2E52" w:rsidRPr="00C22E28" w:rsidRDefault="003F2E52" w:rsidP="00385BB1">
            <w:pPr>
              <w:rPr>
                <w:sz w:val="20"/>
              </w:rPr>
            </w:pPr>
            <w:r w:rsidRPr="00C22E28">
              <w:rPr>
                <w:sz w:val="20"/>
              </w:rPr>
              <w:t>WAC, area rugs</w:t>
            </w:r>
          </w:p>
        </w:tc>
      </w:tr>
      <w:tr w:rsidR="003F2E52" w:rsidRPr="009B32BF" w14:paraId="35B0E0E3" w14:textId="77777777" w:rsidTr="00C22E28">
        <w:trPr>
          <w:cantSplit/>
          <w:trHeight w:val="466"/>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10BB7AD5" w14:textId="77777777" w:rsidR="003F2E52" w:rsidRPr="00C22E28" w:rsidRDefault="003F2E52" w:rsidP="00385BB1">
            <w:pPr>
              <w:rPr>
                <w:sz w:val="20"/>
              </w:rPr>
            </w:pPr>
            <w:r w:rsidRPr="00C22E28">
              <w:rPr>
                <w:sz w:val="20"/>
              </w:rPr>
              <w:t>18</w:t>
            </w:r>
          </w:p>
        </w:tc>
        <w:tc>
          <w:tcPr>
            <w:tcW w:w="1204" w:type="dxa"/>
            <w:tcBorders>
              <w:top w:val="single" w:sz="6" w:space="0" w:color="000000"/>
              <w:left w:val="single" w:sz="6" w:space="0" w:color="000000"/>
              <w:bottom w:val="single" w:sz="6" w:space="0" w:color="000000"/>
              <w:right w:val="single" w:sz="6" w:space="0" w:color="000000"/>
            </w:tcBorders>
            <w:vAlign w:val="center"/>
          </w:tcPr>
          <w:p w14:paraId="036401A5" w14:textId="77777777" w:rsidR="003F2E52" w:rsidRPr="00C22E28" w:rsidRDefault="003F2E52" w:rsidP="008E787F">
            <w:pPr>
              <w:jc w:val="center"/>
              <w:rPr>
                <w:sz w:val="20"/>
              </w:rPr>
            </w:pPr>
            <w:r w:rsidRPr="00C22E28">
              <w:rPr>
                <w:sz w:val="20"/>
              </w:rPr>
              <w:t>1080</w:t>
            </w:r>
          </w:p>
        </w:tc>
        <w:tc>
          <w:tcPr>
            <w:tcW w:w="1181" w:type="dxa"/>
            <w:tcBorders>
              <w:top w:val="single" w:sz="6" w:space="0" w:color="000000"/>
              <w:left w:val="single" w:sz="6" w:space="0" w:color="000000"/>
              <w:bottom w:val="single" w:sz="6" w:space="0" w:color="000000"/>
              <w:right w:val="single" w:sz="6" w:space="0" w:color="000000"/>
            </w:tcBorders>
            <w:vAlign w:val="center"/>
          </w:tcPr>
          <w:p w14:paraId="2E9FB643"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401FFF55" w14:textId="77777777" w:rsidR="003F2E52" w:rsidRPr="00C22E28" w:rsidRDefault="003F2E52" w:rsidP="008E787F">
            <w:pPr>
              <w:jc w:val="center"/>
              <w:rPr>
                <w:sz w:val="20"/>
              </w:rPr>
            </w:pPr>
            <w:r w:rsidRPr="00C22E28">
              <w:rPr>
                <w:sz w:val="20"/>
              </w:rPr>
              <w:t>66</w:t>
            </w:r>
          </w:p>
        </w:tc>
        <w:tc>
          <w:tcPr>
            <w:tcW w:w="1080" w:type="dxa"/>
            <w:tcBorders>
              <w:top w:val="single" w:sz="6" w:space="0" w:color="000000"/>
              <w:left w:val="single" w:sz="6" w:space="0" w:color="000000"/>
              <w:bottom w:val="single" w:sz="6" w:space="0" w:color="000000"/>
              <w:right w:val="single" w:sz="6" w:space="0" w:color="000000"/>
            </w:tcBorders>
            <w:vAlign w:val="center"/>
          </w:tcPr>
          <w:p w14:paraId="2693354D" w14:textId="77777777" w:rsidR="003F2E52" w:rsidRPr="00C22E28" w:rsidRDefault="003F2E52" w:rsidP="008E787F">
            <w:pPr>
              <w:jc w:val="center"/>
              <w:rPr>
                <w:sz w:val="20"/>
              </w:rPr>
            </w:pPr>
            <w:r w:rsidRPr="00C22E28">
              <w:rPr>
                <w:sz w:val="20"/>
              </w:rPr>
              <w:t>39</w:t>
            </w:r>
          </w:p>
        </w:tc>
        <w:tc>
          <w:tcPr>
            <w:tcW w:w="1170" w:type="dxa"/>
            <w:tcBorders>
              <w:top w:val="single" w:sz="6" w:space="0" w:color="000000"/>
              <w:left w:val="single" w:sz="6" w:space="0" w:color="000000"/>
              <w:bottom w:val="single" w:sz="6" w:space="0" w:color="000000"/>
              <w:right w:val="single" w:sz="6" w:space="0" w:color="000000"/>
            </w:tcBorders>
            <w:vAlign w:val="center"/>
          </w:tcPr>
          <w:p w14:paraId="78708125"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0F174ECC"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0C36A062" w14:textId="77777777" w:rsidR="003F2E52" w:rsidRPr="00C22E28" w:rsidRDefault="003F2E52" w:rsidP="008E787F">
            <w:pPr>
              <w:jc w:val="center"/>
              <w:rPr>
                <w:sz w:val="20"/>
              </w:rPr>
            </w:pPr>
            <w:r w:rsidRPr="00C22E28">
              <w:rPr>
                <w:sz w:val="20"/>
              </w:rPr>
              <w:t>21</w:t>
            </w:r>
          </w:p>
        </w:tc>
        <w:tc>
          <w:tcPr>
            <w:tcW w:w="1170" w:type="dxa"/>
            <w:tcBorders>
              <w:top w:val="single" w:sz="6" w:space="0" w:color="000000"/>
              <w:left w:val="single" w:sz="6" w:space="0" w:color="000000"/>
              <w:bottom w:val="single" w:sz="6" w:space="0" w:color="000000"/>
              <w:right w:val="single" w:sz="6" w:space="0" w:color="000000"/>
            </w:tcBorders>
            <w:vAlign w:val="center"/>
          </w:tcPr>
          <w:p w14:paraId="26B392E4"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5216ECA6" w14:textId="77777777" w:rsidR="003F2E52" w:rsidRPr="00C22E28" w:rsidRDefault="003F2E52" w:rsidP="008E787F">
            <w:pPr>
              <w:jc w:val="center"/>
              <w:rPr>
                <w:sz w:val="20"/>
              </w:rPr>
            </w:pPr>
            <w:r w:rsidRPr="00C22E28">
              <w:rPr>
                <w:sz w:val="20"/>
              </w:rPr>
              <w:t>Y noisy</w:t>
            </w:r>
          </w:p>
        </w:tc>
        <w:tc>
          <w:tcPr>
            <w:tcW w:w="990" w:type="dxa"/>
            <w:tcBorders>
              <w:top w:val="single" w:sz="6" w:space="0" w:color="000000"/>
              <w:left w:val="single" w:sz="6" w:space="0" w:color="000000"/>
              <w:bottom w:val="single" w:sz="6" w:space="0" w:color="000000"/>
              <w:right w:val="single" w:sz="6" w:space="0" w:color="000000"/>
            </w:tcBorders>
            <w:vAlign w:val="center"/>
          </w:tcPr>
          <w:p w14:paraId="54818282" w14:textId="77777777" w:rsidR="003F2E52" w:rsidRPr="00C22E28" w:rsidRDefault="003F2E52" w:rsidP="008E787F">
            <w:pPr>
              <w:jc w:val="center"/>
              <w:rPr>
                <w:sz w:val="20"/>
              </w:rPr>
            </w:pPr>
            <w:r w:rsidRPr="00C22E28">
              <w:rPr>
                <w:sz w:val="20"/>
              </w:rPr>
              <w:t>Y half blocked</w:t>
            </w:r>
          </w:p>
        </w:tc>
        <w:tc>
          <w:tcPr>
            <w:tcW w:w="2430" w:type="dxa"/>
            <w:tcBorders>
              <w:top w:val="single" w:sz="6" w:space="0" w:color="000000"/>
              <w:left w:val="nil"/>
              <w:bottom w:val="single" w:sz="6" w:space="0" w:color="000000"/>
              <w:right w:val="single" w:sz="12" w:space="0" w:color="000000"/>
            </w:tcBorders>
            <w:vAlign w:val="center"/>
          </w:tcPr>
          <w:p w14:paraId="077885C7" w14:textId="77777777" w:rsidR="003F2E52" w:rsidRPr="00C22E28" w:rsidRDefault="003F2E52" w:rsidP="00385BB1">
            <w:pPr>
              <w:rPr>
                <w:sz w:val="20"/>
              </w:rPr>
            </w:pPr>
            <w:r w:rsidRPr="00C22E28">
              <w:rPr>
                <w:sz w:val="20"/>
              </w:rPr>
              <w:t>Sink, perfume odor, WAC</w:t>
            </w:r>
          </w:p>
        </w:tc>
      </w:tr>
      <w:tr w:rsidR="003F2E52" w:rsidRPr="009B32BF" w14:paraId="72B5E543"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5DB023C7" w14:textId="77777777" w:rsidR="003F2E52" w:rsidRPr="00C22E28" w:rsidRDefault="003F2E52" w:rsidP="00385BB1">
            <w:pPr>
              <w:rPr>
                <w:sz w:val="20"/>
              </w:rPr>
            </w:pPr>
            <w:r w:rsidRPr="00C22E28">
              <w:rPr>
                <w:sz w:val="20"/>
              </w:rPr>
              <w:t>19</w:t>
            </w:r>
          </w:p>
        </w:tc>
        <w:tc>
          <w:tcPr>
            <w:tcW w:w="1204" w:type="dxa"/>
            <w:tcBorders>
              <w:top w:val="single" w:sz="6" w:space="0" w:color="000000"/>
              <w:left w:val="single" w:sz="6" w:space="0" w:color="000000"/>
              <w:bottom w:val="single" w:sz="6" w:space="0" w:color="000000"/>
              <w:right w:val="single" w:sz="6" w:space="0" w:color="000000"/>
            </w:tcBorders>
            <w:vAlign w:val="center"/>
          </w:tcPr>
          <w:p w14:paraId="495975CA" w14:textId="77777777" w:rsidR="003F2E52" w:rsidRPr="00C22E28" w:rsidRDefault="003F2E52" w:rsidP="008E787F">
            <w:pPr>
              <w:jc w:val="center"/>
              <w:rPr>
                <w:sz w:val="20"/>
              </w:rPr>
            </w:pPr>
            <w:r w:rsidRPr="00C22E28">
              <w:rPr>
                <w:sz w:val="20"/>
              </w:rPr>
              <w:t>930</w:t>
            </w:r>
          </w:p>
        </w:tc>
        <w:tc>
          <w:tcPr>
            <w:tcW w:w="1181" w:type="dxa"/>
            <w:tcBorders>
              <w:top w:val="single" w:sz="6" w:space="0" w:color="000000"/>
              <w:left w:val="single" w:sz="6" w:space="0" w:color="000000"/>
              <w:bottom w:val="single" w:sz="6" w:space="0" w:color="000000"/>
              <w:right w:val="single" w:sz="6" w:space="0" w:color="000000"/>
            </w:tcBorders>
            <w:vAlign w:val="center"/>
          </w:tcPr>
          <w:p w14:paraId="0808A0D3"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4E0E7B58"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1C9EBDC1" w14:textId="77777777" w:rsidR="003F2E52" w:rsidRPr="00C22E28" w:rsidRDefault="003F2E52" w:rsidP="008E787F">
            <w:pPr>
              <w:jc w:val="center"/>
              <w:rPr>
                <w:sz w:val="20"/>
              </w:rPr>
            </w:pPr>
            <w:r w:rsidRPr="00C22E28">
              <w:rPr>
                <w:sz w:val="20"/>
              </w:rPr>
              <w:t>35</w:t>
            </w:r>
          </w:p>
        </w:tc>
        <w:tc>
          <w:tcPr>
            <w:tcW w:w="1170" w:type="dxa"/>
            <w:tcBorders>
              <w:top w:val="single" w:sz="6" w:space="0" w:color="000000"/>
              <w:left w:val="single" w:sz="6" w:space="0" w:color="000000"/>
              <w:bottom w:val="single" w:sz="6" w:space="0" w:color="000000"/>
              <w:right w:val="single" w:sz="6" w:space="0" w:color="000000"/>
            </w:tcBorders>
            <w:vAlign w:val="center"/>
          </w:tcPr>
          <w:p w14:paraId="10E26657"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587CC72F" w14:textId="77777777" w:rsidR="003F2E52" w:rsidRPr="00C22E28" w:rsidRDefault="003F2E52" w:rsidP="008E787F">
            <w:pPr>
              <w:jc w:val="center"/>
              <w:rPr>
                <w:sz w:val="20"/>
              </w:rPr>
            </w:pPr>
            <w:r w:rsidRPr="00C22E28">
              <w:rPr>
                <w:sz w:val="20"/>
              </w:rPr>
              <w:t>0.1</w:t>
            </w:r>
          </w:p>
        </w:tc>
        <w:tc>
          <w:tcPr>
            <w:tcW w:w="1260" w:type="dxa"/>
            <w:tcBorders>
              <w:top w:val="single" w:sz="6" w:space="0" w:color="000000"/>
              <w:left w:val="single" w:sz="6" w:space="0" w:color="000000"/>
              <w:bottom w:val="single" w:sz="6" w:space="0" w:color="000000"/>
              <w:right w:val="single" w:sz="6" w:space="0" w:color="000000"/>
            </w:tcBorders>
            <w:vAlign w:val="center"/>
          </w:tcPr>
          <w:p w14:paraId="45F23D07" w14:textId="77777777" w:rsidR="003F2E52" w:rsidRPr="00C22E28" w:rsidRDefault="003F2E52" w:rsidP="008E787F">
            <w:pPr>
              <w:jc w:val="center"/>
              <w:rPr>
                <w:sz w:val="20"/>
              </w:rPr>
            </w:pPr>
            <w:r w:rsidRPr="00C22E28">
              <w:rPr>
                <w:sz w:val="20"/>
              </w:rPr>
              <w:t>22</w:t>
            </w:r>
          </w:p>
        </w:tc>
        <w:tc>
          <w:tcPr>
            <w:tcW w:w="1170" w:type="dxa"/>
            <w:tcBorders>
              <w:top w:val="single" w:sz="6" w:space="0" w:color="000000"/>
              <w:left w:val="single" w:sz="6" w:space="0" w:color="000000"/>
              <w:bottom w:val="single" w:sz="6" w:space="0" w:color="000000"/>
              <w:right w:val="single" w:sz="6" w:space="0" w:color="000000"/>
            </w:tcBorders>
            <w:vAlign w:val="center"/>
          </w:tcPr>
          <w:p w14:paraId="791BFF0B"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42145077"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205FCEA8" w14:textId="77777777" w:rsidR="003F2E52" w:rsidRPr="00C22E28" w:rsidRDefault="003F2E52" w:rsidP="008E787F">
            <w:pPr>
              <w:jc w:val="center"/>
              <w:rPr>
                <w:sz w:val="20"/>
              </w:rPr>
            </w:pPr>
            <w:r w:rsidRPr="00C22E28">
              <w:rPr>
                <w:sz w:val="20"/>
              </w:rPr>
              <w:t>Y blocked</w:t>
            </w:r>
          </w:p>
        </w:tc>
        <w:tc>
          <w:tcPr>
            <w:tcW w:w="2430" w:type="dxa"/>
            <w:tcBorders>
              <w:top w:val="single" w:sz="6" w:space="0" w:color="000000"/>
              <w:left w:val="nil"/>
              <w:bottom w:val="single" w:sz="6" w:space="0" w:color="000000"/>
              <w:right w:val="single" w:sz="12" w:space="0" w:color="000000"/>
            </w:tcBorders>
            <w:vAlign w:val="center"/>
          </w:tcPr>
          <w:p w14:paraId="1687CC50" w14:textId="77777777" w:rsidR="003F2E52" w:rsidRPr="00C22E28" w:rsidRDefault="003F2E52" w:rsidP="00385BB1">
            <w:pPr>
              <w:rPr>
                <w:sz w:val="20"/>
              </w:rPr>
            </w:pPr>
            <w:r w:rsidRPr="00C22E28">
              <w:rPr>
                <w:sz w:val="20"/>
              </w:rPr>
              <w:t>Area rug, WAC, door</w:t>
            </w:r>
          </w:p>
        </w:tc>
      </w:tr>
      <w:tr w:rsidR="003F2E52" w:rsidRPr="009B32BF" w14:paraId="79E3498B"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47293121" w14:textId="77777777" w:rsidR="003F2E52" w:rsidRPr="00C22E28" w:rsidRDefault="003F2E52" w:rsidP="00385BB1">
            <w:pPr>
              <w:rPr>
                <w:sz w:val="20"/>
              </w:rPr>
            </w:pPr>
            <w:r w:rsidRPr="00C22E28">
              <w:rPr>
                <w:sz w:val="20"/>
              </w:rPr>
              <w:t>20</w:t>
            </w:r>
          </w:p>
        </w:tc>
        <w:tc>
          <w:tcPr>
            <w:tcW w:w="1204" w:type="dxa"/>
            <w:tcBorders>
              <w:top w:val="single" w:sz="6" w:space="0" w:color="000000"/>
              <w:left w:val="single" w:sz="6" w:space="0" w:color="000000"/>
              <w:bottom w:val="single" w:sz="6" w:space="0" w:color="000000"/>
              <w:right w:val="single" w:sz="6" w:space="0" w:color="000000"/>
            </w:tcBorders>
            <w:vAlign w:val="center"/>
          </w:tcPr>
          <w:p w14:paraId="124E8726" w14:textId="77777777" w:rsidR="003F2E52" w:rsidRPr="00C22E28" w:rsidRDefault="003F2E52" w:rsidP="008E787F">
            <w:pPr>
              <w:jc w:val="center"/>
              <w:rPr>
                <w:sz w:val="20"/>
              </w:rPr>
            </w:pPr>
            <w:r w:rsidRPr="00C22E28">
              <w:rPr>
                <w:sz w:val="20"/>
              </w:rPr>
              <w:t>1522</w:t>
            </w:r>
          </w:p>
        </w:tc>
        <w:tc>
          <w:tcPr>
            <w:tcW w:w="1181" w:type="dxa"/>
            <w:tcBorders>
              <w:top w:val="single" w:sz="6" w:space="0" w:color="000000"/>
              <w:left w:val="single" w:sz="6" w:space="0" w:color="000000"/>
              <w:bottom w:val="single" w:sz="6" w:space="0" w:color="000000"/>
              <w:right w:val="single" w:sz="6" w:space="0" w:color="000000"/>
            </w:tcBorders>
            <w:vAlign w:val="center"/>
          </w:tcPr>
          <w:p w14:paraId="69A36D35"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3DA17122"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757DE7E3" w14:textId="77777777" w:rsidR="003F2E52" w:rsidRPr="00C22E28" w:rsidRDefault="003F2E52" w:rsidP="008E787F">
            <w:pPr>
              <w:jc w:val="center"/>
              <w:rPr>
                <w:sz w:val="20"/>
              </w:rPr>
            </w:pPr>
            <w:r w:rsidRPr="00C22E28">
              <w:rPr>
                <w:sz w:val="20"/>
              </w:rPr>
              <w:t>38</w:t>
            </w:r>
          </w:p>
        </w:tc>
        <w:tc>
          <w:tcPr>
            <w:tcW w:w="1170" w:type="dxa"/>
            <w:tcBorders>
              <w:top w:val="single" w:sz="6" w:space="0" w:color="000000"/>
              <w:left w:val="single" w:sz="6" w:space="0" w:color="000000"/>
              <w:bottom w:val="single" w:sz="6" w:space="0" w:color="000000"/>
              <w:right w:val="single" w:sz="6" w:space="0" w:color="000000"/>
            </w:tcBorders>
            <w:vAlign w:val="center"/>
          </w:tcPr>
          <w:p w14:paraId="7A35D4B1" w14:textId="77777777" w:rsidR="003F2E52" w:rsidRPr="00C22E28" w:rsidRDefault="003F2E52" w:rsidP="008E787F">
            <w:pPr>
              <w:jc w:val="center"/>
              <w:rPr>
                <w:sz w:val="20"/>
              </w:rPr>
            </w:pPr>
            <w:r w:rsidRPr="00C22E28">
              <w:rPr>
                <w:sz w:val="20"/>
              </w:rPr>
              <w:t>1</w:t>
            </w:r>
          </w:p>
        </w:tc>
        <w:tc>
          <w:tcPr>
            <w:tcW w:w="1078" w:type="dxa"/>
            <w:tcBorders>
              <w:top w:val="single" w:sz="6" w:space="0" w:color="000000"/>
              <w:left w:val="single" w:sz="6" w:space="0" w:color="000000"/>
              <w:bottom w:val="single" w:sz="6" w:space="0" w:color="000000"/>
              <w:right w:val="single" w:sz="6" w:space="0" w:color="000000"/>
            </w:tcBorders>
            <w:vAlign w:val="center"/>
          </w:tcPr>
          <w:p w14:paraId="7E2D736C" w14:textId="6FDD8998" w:rsidR="003F2E52" w:rsidRPr="00C22E28" w:rsidRDefault="003F2E52" w:rsidP="008E787F">
            <w:pPr>
              <w:jc w:val="center"/>
              <w:rPr>
                <w:sz w:val="20"/>
              </w:rPr>
            </w:pPr>
            <w:r w:rsidRPr="00C22E28">
              <w:rPr>
                <w:sz w:val="20"/>
              </w:rPr>
              <w:t>0.4</w:t>
            </w:r>
            <w:r w:rsidR="00F2045B" w:rsidRPr="00C22E28">
              <w:rPr>
                <w:sz w:val="20"/>
              </w:rPr>
              <w:t xml:space="preserve"> (in hallway)</w:t>
            </w:r>
          </w:p>
        </w:tc>
        <w:tc>
          <w:tcPr>
            <w:tcW w:w="1260" w:type="dxa"/>
            <w:tcBorders>
              <w:top w:val="single" w:sz="6" w:space="0" w:color="000000"/>
              <w:left w:val="single" w:sz="6" w:space="0" w:color="000000"/>
              <w:bottom w:val="single" w:sz="6" w:space="0" w:color="000000"/>
              <w:right w:val="single" w:sz="6" w:space="0" w:color="000000"/>
            </w:tcBorders>
            <w:vAlign w:val="center"/>
          </w:tcPr>
          <w:p w14:paraId="30B1F072" w14:textId="77777777" w:rsidR="003F2E52" w:rsidRPr="00C22E28" w:rsidRDefault="003F2E52" w:rsidP="008E787F">
            <w:pPr>
              <w:jc w:val="center"/>
              <w:rPr>
                <w:sz w:val="20"/>
              </w:rPr>
            </w:pPr>
            <w:r w:rsidRPr="00C22E28">
              <w:rPr>
                <w:sz w:val="20"/>
              </w:rPr>
              <w:t>25</w:t>
            </w:r>
          </w:p>
        </w:tc>
        <w:tc>
          <w:tcPr>
            <w:tcW w:w="1170" w:type="dxa"/>
            <w:tcBorders>
              <w:top w:val="single" w:sz="6" w:space="0" w:color="000000"/>
              <w:left w:val="single" w:sz="6" w:space="0" w:color="000000"/>
              <w:bottom w:val="single" w:sz="6" w:space="0" w:color="000000"/>
              <w:right w:val="single" w:sz="6" w:space="0" w:color="000000"/>
            </w:tcBorders>
            <w:vAlign w:val="center"/>
          </w:tcPr>
          <w:p w14:paraId="356202C8"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0C11836F"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16EBE576"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72CE92D1" w14:textId="3CD86382" w:rsidR="003F2E52" w:rsidRPr="00C22E28" w:rsidRDefault="003F2E52" w:rsidP="00385BB1">
            <w:pPr>
              <w:rPr>
                <w:sz w:val="20"/>
              </w:rPr>
            </w:pPr>
            <w:r w:rsidRPr="00C22E28">
              <w:rPr>
                <w:sz w:val="20"/>
              </w:rPr>
              <w:t>Carpeted, DEM</w:t>
            </w:r>
          </w:p>
        </w:tc>
      </w:tr>
      <w:tr w:rsidR="003F2E52" w:rsidRPr="009B32BF" w14:paraId="4A3EFEA8"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1F894FCF" w14:textId="77777777" w:rsidR="003F2E52" w:rsidRPr="00C22E28" w:rsidRDefault="003F2E52" w:rsidP="00385BB1">
            <w:pPr>
              <w:rPr>
                <w:sz w:val="20"/>
              </w:rPr>
            </w:pPr>
            <w:r w:rsidRPr="00C22E28">
              <w:rPr>
                <w:sz w:val="20"/>
              </w:rPr>
              <w:t>21</w:t>
            </w:r>
          </w:p>
        </w:tc>
        <w:tc>
          <w:tcPr>
            <w:tcW w:w="1204" w:type="dxa"/>
            <w:tcBorders>
              <w:top w:val="single" w:sz="6" w:space="0" w:color="000000"/>
              <w:left w:val="single" w:sz="6" w:space="0" w:color="000000"/>
              <w:bottom w:val="single" w:sz="6" w:space="0" w:color="000000"/>
              <w:right w:val="single" w:sz="6" w:space="0" w:color="000000"/>
            </w:tcBorders>
            <w:vAlign w:val="center"/>
          </w:tcPr>
          <w:p w14:paraId="71C78AD8" w14:textId="77777777" w:rsidR="003F2E52" w:rsidRPr="00C22E28" w:rsidRDefault="003F2E52" w:rsidP="008E787F">
            <w:pPr>
              <w:jc w:val="center"/>
              <w:rPr>
                <w:sz w:val="20"/>
              </w:rPr>
            </w:pPr>
            <w:r w:rsidRPr="00C22E28">
              <w:rPr>
                <w:sz w:val="20"/>
              </w:rPr>
              <w:t>1477</w:t>
            </w:r>
          </w:p>
        </w:tc>
        <w:tc>
          <w:tcPr>
            <w:tcW w:w="1181" w:type="dxa"/>
            <w:tcBorders>
              <w:top w:val="single" w:sz="6" w:space="0" w:color="000000"/>
              <w:left w:val="single" w:sz="6" w:space="0" w:color="000000"/>
              <w:bottom w:val="single" w:sz="6" w:space="0" w:color="000000"/>
              <w:right w:val="single" w:sz="6" w:space="0" w:color="000000"/>
            </w:tcBorders>
            <w:vAlign w:val="center"/>
          </w:tcPr>
          <w:p w14:paraId="0F2667B9"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4F65E35F" w14:textId="77777777" w:rsidR="003F2E52" w:rsidRPr="00C22E28" w:rsidRDefault="003F2E52" w:rsidP="008E787F">
            <w:pPr>
              <w:jc w:val="center"/>
              <w:rPr>
                <w:sz w:val="20"/>
              </w:rPr>
            </w:pPr>
            <w:r w:rsidRPr="00C22E28">
              <w:rPr>
                <w:sz w:val="20"/>
              </w:rPr>
              <w:t>63</w:t>
            </w:r>
          </w:p>
        </w:tc>
        <w:tc>
          <w:tcPr>
            <w:tcW w:w="1080" w:type="dxa"/>
            <w:tcBorders>
              <w:top w:val="single" w:sz="6" w:space="0" w:color="000000"/>
              <w:left w:val="single" w:sz="6" w:space="0" w:color="000000"/>
              <w:bottom w:val="single" w:sz="6" w:space="0" w:color="000000"/>
              <w:right w:val="single" w:sz="6" w:space="0" w:color="000000"/>
            </w:tcBorders>
            <w:vAlign w:val="center"/>
          </w:tcPr>
          <w:p w14:paraId="12D09213" w14:textId="77777777" w:rsidR="003F2E52" w:rsidRPr="00C22E28" w:rsidRDefault="003F2E52" w:rsidP="008E787F">
            <w:pPr>
              <w:jc w:val="center"/>
              <w:rPr>
                <w:sz w:val="20"/>
              </w:rPr>
            </w:pPr>
            <w:r w:rsidRPr="00C22E28">
              <w:rPr>
                <w:sz w:val="20"/>
              </w:rPr>
              <w:t>44</w:t>
            </w:r>
          </w:p>
        </w:tc>
        <w:tc>
          <w:tcPr>
            <w:tcW w:w="1170" w:type="dxa"/>
            <w:tcBorders>
              <w:top w:val="single" w:sz="6" w:space="0" w:color="000000"/>
              <w:left w:val="single" w:sz="6" w:space="0" w:color="000000"/>
              <w:bottom w:val="single" w:sz="6" w:space="0" w:color="000000"/>
              <w:right w:val="single" w:sz="6" w:space="0" w:color="000000"/>
            </w:tcBorders>
            <w:vAlign w:val="center"/>
          </w:tcPr>
          <w:p w14:paraId="66809F38" w14:textId="77777777" w:rsidR="003F2E52" w:rsidRPr="00C22E28" w:rsidRDefault="003F2E52" w:rsidP="008E787F">
            <w:pPr>
              <w:jc w:val="center"/>
              <w:rPr>
                <w:sz w:val="20"/>
              </w:rPr>
            </w:pPr>
            <w:r w:rsidRPr="00C22E28">
              <w:rPr>
                <w:sz w:val="20"/>
              </w:rPr>
              <w:t>ND</w:t>
            </w:r>
          </w:p>
        </w:tc>
        <w:tc>
          <w:tcPr>
            <w:tcW w:w="1078" w:type="dxa"/>
            <w:tcBorders>
              <w:top w:val="single" w:sz="6" w:space="0" w:color="000000"/>
              <w:left w:val="single" w:sz="6" w:space="0" w:color="000000"/>
              <w:bottom w:val="single" w:sz="6" w:space="0" w:color="000000"/>
              <w:right w:val="single" w:sz="6" w:space="0" w:color="000000"/>
            </w:tcBorders>
            <w:vAlign w:val="center"/>
          </w:tcPr>
          <w:p w14:paraId="6F6909A6" w14:textId="77777777" w:rsidR="003F2E52" w:rsidRPr="00C22E28" w:rsidRDefault="003F2E52" w:rsidP="008E787F">
            <w:pPr>
              <w:jc w:val="center"/>
              <w:rPr>
                <w:sz w:val="20"/>
              </w:rPr>
            </w:pPr>
            <w:r w:rsidRPr="00C22E28">
              <w:rPr>
                <w:sz w:val="20"/>
              </w:rPr>
              <w:t>0.5</w:t>
            </w:r>
          </w:p>
        </w:tc>
        <w:tc>
          <w:tcPr>
            <w:tcW w:w="1260" w:type="dxa"/>
            <w:tcBorders>
              <w:top w:val="single" w:sz="6" w:space="0" w:color="000000"/>
              <w:left w:val="single" w:sz="6" w:space="0" w:color="000000"/>
              <w:bottom w:val="single" w:sz="6" w:space="0" w:color="000000"/>
              <w:right w:val="single" w:sz="6" w:space="0" w:color="000000"/>
            </w:tcBorders>
            <w:vAlign w:val="center"/>
          </w:tcPr>
          <w:p w14:paraId="2BA40B22" w14:textId="77777777" w:rsidR="003F2E52" w:rsidRPr="00C22E28" w:rsidRDefault="003F2E52" w:rsidP="008E787F">
            <w:pPr>
              <w:jc w:val="center"/>
              <w:rPr>
                <w:sz w:val="20"/>
              </w:rPr>
            </w:pPr>
            <w:r w:rsidRPr="00C22E28">
              <w:rPr>
                <w:sz w:val="20"/>
              </w:rPr>
              <w:t>21</w:t>
            </w:r>
          </w:p>
        </w:tc>
        <w:tc>
          <w:tcPr>
            <w:tcW w:w="1170" w:type="dxa"/>
            <w:tcBorders>
              <w:top w:val="single" w:sz="6" w:space="0" w:color="000000"/>
              <w:left w:val="single" w:sz="6" w:space="0" w:color="000000"/>
              <w:bottom w:val="single" w:sz="6" w:space="0" w:color="000000"/>
              <w:right w:val="single" w:sz="6" w:space="0" w:color="000000"/>
            </w:tcBorders>
            <w:vAlign w:val="center"/>
          </w:tcPr>
          <w:p w14:paraId="4F4BEB7F" w14:textId="77777777" w:rsidR="003F2E52" w:rsidRPr="00C22E28" w:rsidRDefault="003F2E52" w:rsidP="008E787F">
            <w:pPr>
              <w:jc w:val="center"/>
              <w:rPr>
                <w:sz w:val="20"/>
              </w:rPr>
            </w:pPr>
            <w:r w:rsidRPr="00C22E28">
              <w:rPr>
                <w:sz w:val="20"/>
              </w:rPr>
              <w:t>Y</w:t>
            </w:r>
          </w:p>
        </w:tc>
        <w:tc>
          <w:tcPr>
            <w:tcW w:w="988" w:type="dxa"/>
            <w:tcBorders>
              <w:top w:val="single" w:sz="6" w:space="0" w:color="000000"/>
              <w:left w:val="single" w:sz="6" w:space="0" w:color="000000"/>
              <w:bottom w:val="single" w:sz="6" w:space="0" w:color="000000"/>
              <w:right w:val="single" w:sz="6" w:space="0" w:color="000000"/>
            </w:tcBorders>
            <w:vAlign w:val="center"/>
          </w:tcPr>
          <w:p w14:paraId="2E96404E" w14:textId="77777777" w:rsidR="003F2E52" w:rsidRPr="00C22E28" w:rsidRDefault="003F2E52" w:rsidP="008E787F">
            <w:pPr>
              <w:jc w:val="center"/>
              <w:rPr>
                <w:sz w:val="20"/>
              </w:rPr>
            </w:pPr>
            <w:r w:rsidRPr="00C22E28">
              <w:rPr>
                <w:sz w:val="20"/>
              </w:rPr>
              <w:t>Y</w:t>
            </w:r>
          </w:p>
        </w:tc>
        <w:tc>
          <w:tcPr>
            <w:tcW w:w="990" w:type="dxa"/>
            <w:tcBorders>
              <w:top w:val="single" w:sz="6" w:space="0" w:color="000000"/>
              <w:left w:val="single" w:sz="6" w:space="0" w:color="000000"/>
              <w:bottom w:val="single" w:sz="6" w:space="0" w:color="000000"/>
              <w:right w:val="single" w:sz="6" w:space="0" w:color="000000"/>
            </w:tcBorders>
            <w:vAlign w:val="center"/>
          </w:tcPr>
          <w:p w14:paraId="552DA9A8"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53D26A25" w14:textId="77777777" w:rsidR="003F2E52" w:rsidRPr="00C22E28" w:rsidRDefault="003F2E52" w:rsidP="00385BB1">
            <w:pPr>
              <w:rPr>
                <w:sz w:val="20"/>
              </w:rPr>
            </w:pPr>
            <w:r w:rsidRPr="00C22E28">
              <w:rPr>
                <w:sz w:val="20"/>
              </w:rPr>
              <w:t>Old carpet, WD CT</w:t>
            </w:r>
          </w:p>
        </w:tc>
      </w:tr>
      <w:tr w:rsidR="003F2E52" w:rsidRPr="009B32BF" w14:paraId="6B0BB110" w14:textId="77777777" w:rsidTr="00C22E28">
        <w:trPr>
          <w:cantSplit/>
          <w:trHeight w:val="648"/>
          <w:jc w:val="center"/>
        </w:trPr>
        <w:tc>
          <w:tcPr>
            <w:tcW w:w="1674" w:type="dxa"/>
            <w:tcBorders>
              <w:top w:val="single" w:sz="6" w:space="0" w:color="000000"/>
              <w:left w:val="single" w:sz="12" w:space="0" w:color="000000"/>
              <w:bottom w:val="single" w:sz="6" w:space="0" w:color="000000"/>
              <w:right w:val="single" w:sz="6" w:space="0" w:color="000000"/>
            </w:tcBorders>
            <w:vAlign w:val="center"/>
          </w:tcPr>
          <w:p w14:paraId="6DBC5E7A" w14:textId="77777777" w:rsidR="003F2E52" w:rsidRPr="00C22E28" w:rsidRDefault="003F2E52" w:rsidP="00FA3B2B">
            <w:pPr>
              <w:rPr>
                <w:sz w:val="20"/>
              </w:rPr>
            </w:pPr>
            <w:r w:rsidRPr="00C22E28">
              <w:rPr>
                <w:sz w:val="20"/>
              </w:rPr>
              <w:t>22</w:t>
            </w:r>
          </w:p>
        </w:tc>
        <w:tc>
          <w:tcPr>
            <w:tcW w:w="1204" w:type="dxa"/>
            <w:tcBorders>
              <w:top w:val="single" w:sz="6" w:space="0" w:color="000000"/>
              <w:left w:val="single" w:sz="6" w:space="0" w:color="000000"/>
              <w:bottom w:val="single" w:sz="6" w:space="0" w:color="000000"/>
              <w:right w:val="single" w:sz="6" w:space="0" w:color="000000"/>
            </w:tcBorders>
            <w:vAlign w:val="center"/>
          </w:tcPr>
          <w:p w14:paraId="6E815A4A" w14:textId="77777777" w:rsidR="003F2E52" w:rsidRPr="00C22E28" w:rsidRDefault="003F2E52" w:rsidP="008E787F">
            <w:pPr>
              <w:jc w:val="center"/>
              <w:rPr>
                <w:sz w:val="20"/>
              </w:rPr>
            </w:pPr>
            <w:r w:rsidRPr="00C22E28">
              <w:rPr>
                <w:sz w:val="20"/>
              </w:rPr>
              <w:t>656</w:t>
            </w:r>
          </w:p>
        </w:tc>
        <w:tc>
          <w:tcPr>
            <w:tcW w:w="1181" w:type="dxa"/>
            <w:tcBorders>
              <w:top w:val="single" w:sz="6" w:space="0" w:color="000000"/>
              <w:left w:val="single" w:sz="6" w:space="0" w:color="000000"/>
              <w:bottom w:val="single" w:sz="6" w:space="0" w:color="000000"/>
              <w:right w:val="single" w:sz="6" w:space="0" w:color="000000"/>
            </w:tcBorders>
            <w:vAlign w:val="center"/>
          </w:tcPr>
          <w:p w14:paraId="7371BF57" w14:textId="77777777" w:rsidR="003F2E52" w:rsidRPr="00C22E28" w:rsidRDefault="003F2E52" w:rsidP="008E787F">
            <w:pPr>
              <w:jc w:val="center"/>
              <w:rPr>
                <w:sz w:val="20"/>
              </w:rPr>
            </w:pPr>
            <w:r w:rsidRPr="00C22E28">
              <w:rPr>
                <w:sz w:val="20"/>
              </w:rPr>
              <w:t>ND</w:t>
            </w:r>
          </w:p>
        </w:tc>
        <w:tc>
          <w:tcPr>
            <w:tcW w:w="891" w:type="dxa"/>
            <w:tcBorders>
              <w:top w:val="single" w:sz="6" w:space="0" w:color="000000"/>
              <w:left w:val="single" w:sz="6" w:space="0" w:color="000000"/>
              <w:bottom w:val="single" w:sz="6" w:space="0" w:color="000000"/>
              <w:right w:val="single" w:sz="6" w:space="0" w:color="000000"/>
            </w:tcBorders>
            <w:vAlign w:val="center"/>
          </w:tcPr>
          <w:p w14:paraId="6DC6738D" w14:textId="77777777" w:rsidR="003F2E52" w:rsidRPr="00C22E28" w:rsidRDefault="003F2E52" w:rsidP="008E787F">
            <w:pPr>
              <w:jc w:val="center"/>
              <w:rPr>
                <w:sz w:val="20"/>
              </w:rPr>
            </w:pPr>
            <w:r w:rsidRPr="00C22E28">
              <w:rPr>
                <w:sz w:val="20"/>
              </w:rPr>
              <w:t>69</w:t>
            </w:r>
          </w:p>
        </w:tc>
        <w:tc>
          <w:tcPr>
            <w:tcW w:w="1080" w:type="dxa"/>
            <w:tcBorders>
              <w:top w:val="single" w:sz="6" w:space="0" w:color="000000"/>
              <w:left w:val="single" w:sz="6" w:space="0" w:color="000000"/>
              <w:bottom w:val="single" w:sz="6" w:space="0" w:color="000000"/>
              <w:right w:val="single" w:sz="6" w:space="0" w:color="000000"/>
            </w:tcBorders>
            <w:vAlign w:val="center"/>
          </w:tcPr>
          <w:p w14:paraId="714BC74E" w14:textId="77777777" w:rsidR="003F2E52" w:rsidRPr="00C22E28" w:rsidRDefault="003F2E52" w:rsidP="008E787F">
            <w:pPr>
              <w:jc w:val="center"/>
              <w:rPr>
                <w:sz w:val="20"/>
              </w:rPr>
            </w:pPr>
            <w:r w:rsidRPr="00C22E28">
              <w:rPr>
                <w:sz w:val="20"/>
              </w:rPr>
              <w:t>33</w:t>
            </w:r>
          </w:p>
        </w:tc>
        <w:tc>
          <w:tcPr>
            <w:tcW w:w="1170" w:type="dxa"/>
            <w:tcBorders>
              <w:top w:val="single" w:sz="6" w:space="0" w:color="000000"/>
              <w:left w:val="single" w:sz="6" w:space="0" w:color="000000"/>
              <w:bottom w:val="single" w:sz="6" w:space="0" w:color="000000"/>
              <w:right w:val="single" w:sz="6" w:space="0" w:color="000000"/>
            </w:tcBorders>
            <w:vAlign w:val="center"/>
          </w:tcPr>
          <w:p w14:paraId="0329E883" w14:textId="77777777" w:rsidR="003F2E52" w:rsidRPr="00C22E28" w:rsidRDefault="003F2E52" w:rsidP="008E787F">
            <w:pPr>
              <w:jc w:val="center"/>
              <w:rPr>
                <w:sz w:val="20"/>
              </w:rPr>
            </w:pPr>
            <w:r w:rsidRPr="00C22E28">
              <w:rPr>
                <w:sz w:val="20"/>
              </w:rPr>
              <w:t>1</w:t>
            </w:r>
          </w:p>
        </w:tc>
        <w:tc>
          <w:tcPr>
            <w:tcW w:w="1078" w:type="dxa"/>
            <w:tcBorders>
              <w:top w:val="single" w:sz="6" w:space="0" w:color="000000"/>
              <w:left w:val="single" w:sz="6" w:space="0" w:color="000000"/>
              <w:bottom w:val="single" w:sz="6" w:space="0" w:color="000000"/>
              <w:right w:val="single" w:sz="6" w:space="0" w:color="000000"/>
            </w:tcBorders>
            <w:vAlign w:val="center"/>
          </w:tcPr>
          <w:p w14:paraId="79C98FBA" w14:textId="77777777" w:rsidR="003F2E52" w:rsidRPr="00C22E28" w:rsidRDefault="003F2E52" w:rsidP="008E787F">
            <w:pPr>
              <w:jc w:val="center"/>
              <w:rPr>
                <w:sz w:val="20"/>
              </w:rPr>
            </w:pPr>
            <w:r w:rsidRPr="00C22E28">
              <w:rPr>
                <w:sz w:val="20"/>
              </w:rPr>
              <w:t>ND</w:t>
            </w:r>
          </w:p>
        </w:tc>
        <w:tc>
          <w:tcPr>
            <w:tcW w:w="1260" w:type="dxa"/>
            <w:tcBorders>
              <w:top w:val="single" w:sz="6" w:space="0" w:color="000000"/>
              <w:left w:val="single" w:sz="6" w:space="0" w:color="000000"/>
              <w:bottom w:val="single" w:sz="6" w:space="0" w:color="000000"/>
              <w:right w:val="single" w:sz="6" w:space="0" w:color="000000"/>
            </w:tcBorders>
            <w:vAlign w:val="center"/>
          </w:tcPr>
          <w:p w14:paraId="449BBDDF" w14:textId="77777777" w:rsidR="003F2E52" w:rsidRPr="00C22E28" w:rsidRDefault="003F2E52" w:rsidP="008E787F">
            <w:pPr>
              <w:jc w:val="center"/>
              <w:rPr>
                <w:sz w:val="20"/>
              </w:rPr>
            </w:pPr>
            <w:r w:rsidRPr="00C22E28">
              <w:rPr>
                <w:sz w:val="20"/>
              </w:rPr>
              <w:t>18</w:t>
            </w:r>
          </w:p>
        </w:tc>
        <w:tc>
          <w:tcPr>
            <w:tcW w:w="1170" w:type="dxa"/>
            <w:tcBorders>
              <w:top w:val="single" w:sz="6" w:space="0" w:color="000000"/>
              <w:left w:val="single" w:sz="6" w:space="0" w:color="000000"/>
              <w:bottom w:val="single" w:sz="6" w:space="0" w:color="000000"/>
              <w:right w:val="single" w:sz="6" w:space="0" w:color="000000"/>
            </w:tcBorders>
            <w:vAlign w:val="center"/>
          </w:tcPr>
          <w:p w14:paraId="25CFE2C3" w14:textId="77777777" w:rsidR="003F2E52" w:rsidRPr="00C22E28" w:rsidRDefault="003F2E52" w:rsidP="008E787F">
            <w:pPr>
              <w:jc w:val="center"/>
              <w:rPr>
                <w:sz w:val="20"/>
              </w:rPr>
            </w:pPr>
            <w:r w:rsidRPr="00C22E28">
              <w:rPr>
                <w:sz w:val="20"/>
              </w:rPr>
              <w:t>Y and door</w:t>
            </w:r>
          </w:p>
        </w:tc>
        <w:tc>
          <w:tcPr>
            <w:tcW w:w="988" w:type="dxa"/>
            <w:tcBorders>
              <w:top w:val="single" w:sz="6" w:space="0" w:color="000000"/>
              <w:left w:val="single" w:sz="6" w:space="0" w:color="000000"/>
              <w:bottom w:val="single" w:sz="6" w:space="0" w:color="000000"/>
              <w:right w:val="single" w:sz="6" w:space="0" w:color="000000"/>
            </w:tcBorders>
            <w:vAlign w:val="center"/>
          </w:tcPr>
          <w:p w14:paraId="333B2902" w14:textId="77777777" w:rsidR="003F2E52" w:rsidRPr="00C22E28" w:rsidRDefault="003F2E52" w:rsidP="008E787F">
            <w:pPr>
              <w:jc w:val="center"/>
              <w:rPr>
                <w:sz w:val="20"/>
              </w:rPr>
            </w:pPr>
            <w:r w:rsidRPr="00C22E28">
              <w:rPr>
                <w:sz w:val="20"/>
              </w:rPr>
              <w:t>N</w:t>
            </w:r>
          </w:p>
        </w:tc>
        <w:tc>
          <w:tcPr>
            <w:tcW w:w="990" w:type="dxa"/>
            <w:tcBorders>
              <w:top w:val="single" w:sz="6" w:space="0" w:color="000000"/>
              <w:left w:val="single" w:sz="6" w:space="0" w:color="000000"/>
              <w:bottom w:val="single" w:sz="6" w:space="0" w:color="000000"/>
              <w:right w:val="single" w:sz="6" w:space="0" w:color="000000"/>
            </w:tcBorders>
            <w:vAlign w:val="center"/>
          </w:tcPr>
          <w:p w14:paraId="7FA10737" w14:textId="77777777" w:rsidR="003F2E52" w:rsidRPr="00C22E28" w:rsidRDefault="003F2E52" w:rsidP="008E787F">
            <w:pPr>
              <w:jc w:val="center"/>
              <w:rPr>
                <w:sz w:val="20"/>
              </w:rPr>
            </w:pPr>
            <w:r w:rsidRPr="00C22E28">
              <w:rPr>
                <w:sz w:val="20"/>
              </w:rPr>
              <w:t>Y</w:t>
            </w:r>
          </w:p>
        </w:tc>
        <w:tc>
          <w:tcPr>
            <w:tcW w:w="2430" w:type="dxa"/>
            <w:tcBorders>
              <w:top w:val="single" w:sz="6" w:space="0" w:color="000000"/>
              <w:left w:val="nil"/>
              <w:bottom w:val="single" w:sz="6" w:space="0" w:color="000000"/>
              <w:right w:val="single" w:sz="12" w:space="0" w:color="000000"/>
            </w:tcBorders>
            <w:vAlign w:val="center"/>
          </w:tcPr>
          <w:p w14:paraId="5F9ED2D9" w14:textId="68989F7D" w:rsidR="003F2E52" w:rsidRPr="00C22E28" w:rsidRDefault="003F2E52" w:rsidP="00FA3B2B">
            <w:pPr>
              <w:rPr>
                <w:sz w:val="20"/>
              </w:rPr>
            </w:pPr>
            <w:r w:rsidRPr="00C22E28">
              <w:rPr>
                <w:sz w:val="20"/>
              </w:rPr>
              <w:t xml:space="preserve">WAC, </w:t>
            </w:r>
            <w:r w:rsidR="00F2045B" w:rsidRPr="00C22E28">
              <w:rPr>
                <w:sz w:val="20"/>
              </w:rPr>
              <w:t>univent</w:t>
            </w:r>
            <w:r w:rsidRPr="00C22E28">
              <w:rPr>
                <w:sz w:val="20"/>
              </w:rPr>
              <w:t xml:space="preserve"> under items, closet with items, area rugs</w:t>
            </w:r>
          </w:p>
        </w:tc>
      </w:tr>
    </w:tbl>
    <w:p w14:paraId="51A05B72" w14:textId="0D1B196D" w:rsidR="009B32BF" w:rsidRPr="009B32BF" w:rsidRDefault="009B32BF" w:rsidP="009B32BF">
      <w:pPr>
        <w:tabs>
          <w:tab w:val="left" w:pos="12860"/>
        </w:tabs>
      </w:pPr>
      <w:r w:rsidRPr="009B32BF">
        <w:tab/>
      </w:r>
    </w:p>
    <w:p w14:paraId="56E9774E" w14:textId="3F680749" w:rsidR="00C613AF" w:rsidRDefault="00672AD7" w:rsidP="00E956E0">
      <w:pPr>
        <w:tabs>
          <w:tab w:val="left" w:pos="10170"/>
          <w:tab w:val="left" w:pos="11955"/>
        </w:tabs>
        <w:rPr>
          <w:rFonts w:eastAsia="Calibri"/>
          <w:sz w:val="22"/>
          <w:szCs w:val="22"/>
        </w:rPr>
        <w:sectPr w:rsidR="00C613AF" w:rsidSect="00CB03C3">
          <w:headerReference w:type="default" r:id="rId56"/>
          <w:footerReference w:type="default" r:id="rId57"/>
          <w:headerReference w:type="first" r:id="rId58"/>
          <w:footerReference w:type="first" r:id="rId59"/>
          <w:pgSz w:w="15840" w:h="12240" w:orient="landscape" w:code="1"/>
          <w:pgMar w:top="446" w:right="720" w:bottom="806" w:left="720" w:header="720" w:footer="720" w:gutter="0"/>
          <w:cols w:space="720"/>
          <w:titlePg/>
        </w:sectPr>
      </w:pPr>
      <w:r>
        <w:tab/>
      </w:r>
      <w:r>
        <w:rPr>
          <w:rFonts w:eastAsia="Calibri"/>
          <w:sz w:val="22"/>
          <w:szCs w:val="22"/>
        </w:rPr>
        <w:tab/>
      </w:r>
      <w:r w:rsidR="00E956E0">
        <w:rPr>
          <w:rFonts w:eastAsia="Calibri"/>
          <w:sz w:val="22"/>
          <w:szCs w:val="22"/>
        </w:rPr>
        <w:tab/>
      </w:r>
    </w:p>
    <w:bookmarkStart w:id="33" w:name="_Toc135989006"/>
    <w:bookmarkStart w:id="34" w:name="_Toc135144136"/>
    <w:p w14:paraId="2918F370" w14:textId="2F9BFBA9" w:rsidR="00095CAB" w:rsidRDefault="0077388D" w:rsidP="001C5207">
      <w:pPr>
        <w:pStyle w:val="Heading1"/>
      </w:pPr>
      <w:r>
        <w:rPr>
          <w:noProof/>
        </w:rPr>
        <mc:AlternateContent>
          <mc:Choice Requires="wps">
            <w:drawing>
              <wp:anchor distT="0" distB="0" distL="114300" distR="114300" simplePos="0" relativeHeight="251658295" behindDoc="0" locked="0" layoutInCell="1" allowOverlap="1" wp14:anchorId="63469F57" wp14:editId="263CB396">
                <wp:simplePos x="0" y="0"/>
                <wp:positionH relativeFrom="margin">
                  <wp:posOffset>-552450</wp:posOffset>
                </wp:positionH>
                <wp:positionV relativeFrom="paragraph">
                  <wp:posOffset>-647701</wp:posOffset>
                </wp:positionV>
                <wp:extent cx="7077075" cy="1209675"/>
                <wp:effectExtent l="0" t="0" r="9525" b="9525"/>
                <wp:wrapNone/>
                <wp:docPr id="327444292" name="Text Box 327444292"/>
                <wp:cNvGraphicFramePr/>
                <a:graphic xmlns:a="http://schemas.openxmlformats.org/drawingml/2006/main">
                  <a:graphicData uri="http://schemas.microsoft.com/office/word/2010/wordprocessingShape">
                    <wps:wsp>
                      <wps:cNvSpPr txBox="1"/>
                      <wps:spPr>
                        <a:xfrm>
                          <a:off x="0" y="0"/>
                          <a:ext cx="7077075" cy="1209675"/>
                        </a:xfrm>
                        <a:prstGeom prst="rect">
                          <a:avLst/>
                        </a:prstGeom>
                        <a:solidFill>
                          <a:srgbClr val="005994"/>
                        </a:solidFill>
                        <a:ln w="6350">
                          <a:noFill/>
                        </a:ln>
                      </wps:spPr>
                      <wps:txbx>
                        <w:txbxContent>
                          <w:p w14:paraId="0A3E7D96" w14:textId="73BD7325" w:rsidR="0077388D" w:rsidRPr="0077388D" w:rsidRDefault="0077388D" w:rsidP="00971F04">
                            <w:pPr>
                              <w:spacing w:before="120"/>
                              <w:jc w:val="center"/>
                              <w:rPr>
                                <w:rFonts w:ascii="Arial" w:hAnsi="Arial" w:cs="Arial"/>
                                <w:b/>
                                <w:bCs/>
                                <w:color w:val="FFFFFF" w:themeColor="background1"/>
                                <w:sz w:val="36"/>
                                <w:szCs w:val="36"/>
                              </w:rPr>
                            </w:pPr>
                            <w:r w:rsidRPr="0077388D">
                              <w:rPr>
                                <w:rFonts w:ascii="Arial" w:hAnsi="Arial" w:cs="Arial"/>
                                <w:b/>
                                <w:bCs/>
                                <w:color w:val="FFFFFF" w:themeColor="background1"/>
                                <w:sz w:val="36"/>
                                <w:szCs w:val="36"/>
                              </w:rPr>
                              <w:t>ENVIRONMENTAL HEALTH CONCERNS</w:t>
                            </w:r>
                          </w:p>
                          <w:p w14:paraId="45F75A49" w14:textId="3D4F887F" w:rsidR="0077388D" w:rsidRPr="00971F04" w:rsidRDefault="0077388D" w:rsidP="0077388D">
                            <w:pPr>
                              <w:jc w:val="center"/>
                              <w:rPr>
                                <w:rFonts w:ascii="Arial" w:hAnsi="Arial" w:cs="Arial"/>
                                <w:b/>
                                <w:bCs/>
                                <w:color w:val="FFFFFF" w:themeColor="background1"/>
                                <w:sz w:val="22"/>
                                <w:szCs w:val="22"/>
                              </w:rPr>
                            </w:pPr>
                          </w:p>
                          <w:p w14:paraId="2F345225" w14:textId="247EA214" w:rsidR="0077388D" w:rsidRDefault="0077388D" w:rsidP="0077388D">
                            <w:pPr>
                              <w:jc w:val="center"/>
                              <w:rPr>
                                <w:rFonts w:ascii="Arial" w:hAnsi="Arial" w:cs="Arial"/>
                                <w:b/>
                                <w:bCs/>
                                <w:color w:val="FFFFFF" w:themeColor="background1"/>
                                <w:szCs w:val="24"/>
                              </w:rPr>
                            </w:pPr>
                            <w:r>
                              <w:rPr>
                                <w:rFonts w:ascii="Arial" w:hAnsi="Arial" w:cs="Arial"/>
                                <w:b/>
                                <w:bCs/>
                                <w:color w:val="FFFFFF" w:themeColor="background1"/>
                                <w:szCs w:val="24"/>
                              </w:rPr>
                              <w:t>Loker Elementary School</w:t>
                            </w:r>
                          </w:p>
                          <w:p w14:paraId="291C9270" w14:textId="5033EDED" w:rsidR="0077388D" w:rsidRDefault="0077388D" w:rsidP="0077388D">
                            <w:pPr>
                              <w:jc w:val="center"/>
                              <w:rPr>
                                <w:rFonts w:ascii="Arial" w:hAnsi="Arial" w:cs="Arial"/>
                                <w:b/>
                                <w:bCs/>
                                <w:color w:val="FFFFFF" w:themeColor="background1"/>
                                <w:szCs w:val="24"/>
                              </w:rPr>
                            </w:pPr>
                            <w:r>
                              <w:rPr>
                                <w:rFonts w:ascii="Arial" w:hAnsi="Arial" w:cs="Arial"/>
                                <w:b/>
                                <w:bCs/>
                                <w:color w:val="FFFFFF" w:themeColor="background1"/>
                                <w:szCs w:val="24"/>
                              </w:rPr>
                              <w:t>47 Loker Street</w:t>
                            </w:r>
                          </w:p>
                          <w:p w14:paraId="733B6CAB" w14:textId="4DC09091" w:rsidR="0077388D" w:rsidRPr="0077388D" w:rsidRDefault="0077388D" w:rsidP="0077388D">
                            <w:pPr>
                              <w:jc w:val="center"/>
                              <w:rPr>
                                <w:rFonts w:ascii="Arial" w:hAnsi="Arial" w:cs="Arial"/>
                                <w:b/>
                                <w:bCs/>
                                <w:color w:val="FFFFFF" w:themeColor="background1"/>
                                <w:szCs w:val="24"/>
                              </w:rPr>
                            </w:pPr>
                            <w:r>
                              <w:rPr>
                                <w:rFonts w:ascii="Arial" w:hAnsi="Arial" w:cs="Arial"/>
                                <w:b/>
                                <w:bCs/>
                                <w:color w:val="FFFFFF" w:themeColor="background1"/>
                                <w:szCs w:val="24"/>
                              </w:rPr>
                              <w:t>Wayland, 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69F57" id="Text Box 327444292" o:spid="_x0000_s1031" type="#_x0000_t202" style="position:absolute;margin-left:-43.5pt;margin-top:-51pt;width:557.25pt;height:95.25pt;z-index:251658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" fillcolor="#005994" stroked="f" strokeweight=".5pt">
                <v:textbox>
                  <w:txbxContent>
                    <w:p w14:paraId="0A3E7D96" w14:textId="73BD7325" w:rsidR="0077388D" w:rsidRPr="0077388D" w:rsidRDefault="0077388D" w:rsidP="00971F04">
                      <w:pPr>
                        <w:spacing w:before="120"/>
                        <w:jc w:val="center"/>
                        <w:rPr>
                          <w:rFonts w:ascii="Arial" w:hAnsi="Arial" w:cs="Arial"/>
                          <w:b/>
                          <w:bCs/>
                          <w:color w:val="FFFFFF" w:themeColor="background1"/>
                          <w:sz w:val="36"/>
                          <w:szCs w:val="36"/>
                        </w:rPr>
                      </w:pPr>
                      <w:r w:rsidRPr="0077388D">
                        <w:rPr>
                          <w:rFonts w:ascii="Arial" w:hAnsi="Arial" w:cs="Arial"/>
                          <w:b/>
                          <w:bCs/>
                          <w:color w:val="FFFFFF" w:themeColor="background1"/>
                          <w:sz w:val="36"/>
                          <w:szCs w:val="36"/>
                        </w:rPr>
                        <w:t>ENVIRONMENTAL HEALTH CONCERNS</w:t>
                      </w:r>
                    </w:p>
                    <w:p w14:paraId="45F75A49" w14:textId="3D4F887F" w:rsidR="0077388D" w:rsidRPr="00971F04" w:rsidRDefault="0077388D" w:rsidP="0077388D">
                      <w:pPr>
                        <w:jc w:val="center"/>
                        <w:rPr>
                          <w:rFonts w:ascii="Arial" w:hAnsi="Arial" w:cs="Arial"/>
                          <w:b/>
                          <w:bCs/>
                          <w:color w:val="FFFFFF" w:themeColor="background1"/>
                          <w:sz w:val="22"/>
                          <w:szCs w:val="22"/>
                        </w:rPr>
                      </w:pPr>
                    </w:p>
                    <w:p w14:paraId="2F345225" w14:textId="247EA214" w:rsidR="0077388D" w:rsidRDefault="0077388D" w:rsidP="0077388D">
                      <w:pPr>
                        <w:jc w:val="center"/>
                        <w:rPr>
                          <w:rFonts w:ascii="Arial" w:hAnsi="Arial" w:cs="Arial"/>
                          <w:b/>
                          <w:bCs/>
                          <w:color w:val="FFFFFF" w:themeColor="background1"/>
                          <w:szCs w:val="24"/>
                        </w:rPr>
                      </w:pPr>
                      <w:proofErr w:type="spellStart"/>
                      <w:r>
                        <w:rPr>
                          <w:rFonts w:ascii="Arial" w:hAnsi="Arial" w:cs="Arial"/>
                          <w:b/>
                          <w:bCs/>
                          <w:color w:val="FFFFFF" w:themeColor="background1"/>
                          <w:szCs w:val="24"/>
                        </w:rPr>
                        <w:t>Loker</w:t>
                      </w:r>
                      <w:proofErr w:type="spellEnd"/>
                      <w:r>
                        <w:rPr>
                          <w:rFonts w:ascii="Arial" w:hAnsi="Arial" w:cs="Arial"/>
                          <w:b/>
                          <w:bCs/>
                          <w:color w:val="FFFFFF" w:themeColor="background1"/>
                          <w:szCs w:val="24"/>
                        </w:rPr>
                        <w:t xml:space="preserve"> Elementary School</w:t>
                      </w:r>
                    </w:p>
                    <w:p w14:paraId="291C9270" w14:textId="5033EDED" w:rsidR="0077388D" w:rsidRDefault="0077388D" w:rsidP="0077388D">
                      <w:pPr>
                        <w:jc w:val="center"/>
                        <w:rPr>
                          <w:rFonts w:ascii="Arial" w:hAnsi="Arial" w:cs="Arial"/>
                          <w:b/>
                          <w:bCs/>
                          <w:color w:val="FFFFFF" w:themeColor="background1"/>
                          <w:szCs w:val="24"/>
                        </w:rPr>
                      </w:pPr>
                      <w:r>
                        <w:rPr>
                          <w:rFonts w:ascii="Arial" w:hAnsi="Arial" w:cs="Arial"/>
                          <w:b/>
                          <w:bCs/>
                          <w:color w:val="FFFFFF" w:themeColor="background1"/>
                          <w:szCs w:val="24"/>
                        </w:rPr>
                        <w:t xml:space="preserve">47 </w:t>
                      </w:r>
                      <w:proofErr w:type="spellStart"/>
                      <w:r>
                        <w:rPr>
                          <w:rFonts w:ascii="Arial" w:hAnsi="Arial" w:cs="Arial"/>
                          <w:b/>
                          <w:bCs/>
                          <w:color w:val="FFFFFF" w:themeColor="background1"/>
                          <w:szCs w:val="24"/>
                        </w:rPr>
                        <w:t>Loker</w:t>
                      </w:r>
                      <w:proofErr w:type="spellEnd"/>
                      <w:r>
                        <w:rPr>
                          <w:rFonts w:ascii="Arial" w:hAnsi="Arial" w:cs="Arial"/>
                          <w:b/>
                          <w:bCs/>
                          <w:color w:val="FFFFFF" w:themeColor="background1"/>
                          <w:szCs w:val="24"/>
                        </w:rPr>
                        <w:t xml:space="preserve"> Street</w:t>
                      </w:r>
                    </w:p>
                    <w:p w14:paraId="733B6CAB" w14:textId="4DC09091" w:rsidR="0077388D" w:rsidRPr="0077388D" w:rsidRDefault="0077388D" w:rsidP="0077388D">
                      <w:pPr>
                        <w:jc w:val="center"/>
                        <w:rPr>
                          <w:rFonts w:ascii="Arial" w:hAnsi="Arial" w:cs="Arial"/>
                          <w:b/>
                          <w:bCs/>
                          <w:color w:val="FFFFFF" w:themeColor="background1"/>
                          <w:szCs w:val="24"/>
                        </w:rPr>
                      </w:pPr>
                      <w:r>
                        <w:rPr>
                          <w:rFonts w:ascii="Arial" w:hAnsi="Arial" w:cs="Arial"/>
                          <w:b/>
                          <w:bCs/>
                          <w:color w:val="FFFFFF" w:themeColor="background1"/>
                          <w:szCs w:val="24"/>
                        </w:rPr>
                        <w:t>Wayland, MA</w:t>
                      </w:r>
                    </w:p>
                  </w:txbxContent>
                </v:textbox>
                <w10:wrap anchorx="margin"/>
              </v:shape>
            </w:pict>
          </mc:Fallback>
        </mc:AlternateContent>
      </w:r>
    </w:p>
    <w:bookmarkEnd w:id="33"/>
    <w:p w14:paraId="07FB7130" w14:textId="77777777" w:rsidR="0077388D" w:rsidRDefault="0077388D" w:rsidP="001C5207">
      <w:pPr>
        <w:spacing w:line="360" w:lineRule="auto"/>
        <w:rPr>
          <w:rFonts w:ascii="Arial" w:hAnsi="Arial" w:cs="Arial"/>
          <w:sz w:val="22"/>
          <w:szCs w:val="22"/>
        </w:rPr>
      </w:pPr>
    </w:p>
    <w:p w14:paraId="296758EC" w14:textId="47E22DD1" w:rsidR="001C5207" w:rsidRPr="0077388D" w:rsidRDefault="001C5207" w:rsidP="00971F04">
      <w:pPr>
        <w:spacing w:line="312" w:lineRule="auto"/>
        <w:rPr>
          <w:rFonts w:ascii="Arial" w:hAnsi="Arial" w:cs="Arial"/>
          <w:sz w:val="22"/>
          <w:szCs w:val="22"/>
        </w:rPr>
      </w:pPr>
      <w:r w:rsidRPr="0077388D">
        <w:rPr>
          <w:rFonts w:ascii="Arial" w:hAnsi="Arial" w:cs="Arial"/>
          <w:sz w:val="22"/>
          <w:szCs w:val="22"/>
        </w:rPr>
        <w:tab/>
      </w:r>
      <w:r w:rsidR="0077388D">
        <w:rPr>
          <w:rFonts w:ascii="Arial" w:hAnsi="Arial" w:cs="Arial"/>
          <w:sz w:val="22"/>
          <w:szCs w:val="22"/>
        </w:rPr>
        <w:t>During the IAQ assessment</w:t>
      </w:r>
      <w:r w:rsidR="0077388D" w:rsidRPr="0077388D">
        <w:rPr>
          <w:rFonts w:ascii="Arial" w:hAnsi="Arial" w:cs="Arial"/>
          <w:sz w:val="22"/>
          <w:szCs w:val="22"/>
        </w:rPr>
        <w:t xml:space="preserve"> at Loker Elementary School</w:t>
      </w:r>
      <w:r w:rsidR="00B21E56">
        <w:rPr>
          <w:rFonts w:ascii="Arial" w:hAnsi="Arial" w:cs="Arial"/>
          <w:sz w:val="22"/>
          <w:szCs w:val="22"/>
        </w:rPr>
        <w:t xml:space="preserve"> in February 2023</w:t>
      </w:r>
      <w:r w:rsidR="0077388D">
        <w:rPr>
          <w:rFonts w:ascii="Arial" w:hAnsi="Arial" w:cs="Arial"/>
          <w:sz w:val="22"/>
          <w:szCs w:val="22"/>
        </w:rPr>
        <w:t xml:space="preserve">, staff raised </w:t>
      </w:r>
      <w:r w:rsidRPr="0077388D">
        <w:rPr>
          <w:rFonts w:ascii="Arial" w:hAnsi="Arial" w:cs="Arial"/>
          <w:sz w:val="22"/>
          <w:szCs w:val="22"/>
        </w:rPr>
        <w:t>environmental health concerns</w:t>
      </w:r>
      <w:r w:rsidR="0077388D">
        <w:rPr>
          <w:rFonts w:ascii="Arial" w:hAnsi="Arial" w:cs="Arial"/>
          <w:sz w:val="22"/>
          <w:szCs w:val="22"/>
        </w:rPr>
        <w:t xml:space="preserve">. The following information </w:t>
      </w:r>
      <w:r w:rsidR="00971F04">
        <w:rPr>
          <w:rFonts w:ascii="Arial" w:hAnsi="Arial" w:cs="Arial"/>
          <w:sz w:val="22"/>
          <w:szCs w:val="22"/>
        </w:rPr>
        <w:t xml:space="preserve">is provided in response to concerns of cancer among current and former staff as well as concern about </w:t>
      </w:r>
      <w:r w:rsidR="00971F04" w:rsidRPr="00971F04">
        <w:rPr>
          <w:rFonts w:ascii="Arial" w:hAnsi="Arial" w:cs="Arial"/>
          <w:sz w:val="22"/>
          <w:szCs w:val="22"/>
        </w:rPr>
        <w:t xml:space="preserve">Per- and Polyfluoroalkyl Substances (PFAS) in </w:t>
      </w:r>
      <w:r w:rsidR="00971F04">
        <w:rPr>
          <w:rFonts w:ascii="Arial" w:hAnsi="Arial" w:cs="Arial"/>
          <w:sz w:val="22"/>
          <w:szCs w:val="22"/>
        </w:rPr>
        <w:t>d</w:t>
      </w:r>
      <w:r w:rsidR="00971F04" w:rsidRPr="00971F04">
        <w:rPr>
          <w:rFonts w:ascii="Arial" w:hAnsi="Arial" w:cs="Arial"/>
          <w:sz w:val="22"/>
          <w:szCs w:val="22"/>
        </w:rPr>
        <w:t xml:space="preserve">rinking </w:t>
      </w:r>
      <w:r w:rsidR="00971F04">
        <w:rPr>
          <w:rFonts w:ascii="Arial" w:hAnsi="Arial" w:cs="Arial"/>
          <w:sz w:val="22"/>
          <w:szCs w:val="22"/>
        </w:rPr>
        <w:t>w</w:t>
      </w:r>
      <w:r w:rsidR="00971F04" w:rsidRPr="00971F04">
        <w:rPr>
          <w:rFonts w:ascii="Arial" w:hAnsi="Arial" w:cs="Arial"/>
          <w:sz w:val="22"/>
          <w:szCs w:val="22"/>
        </w:rPr>
        <w:t>ater</w:t>
      </w:r>
      <w:r w:rsidR="00971F04">
        <w:rPr>
          <w:rFonts w:ascii="Arial" w:hAnsi="Arial" w:cs="Arial"/>
          <w:sz w:val="22"/>
          <w:szCs w:val="22"/>
        </w:rPr>
        <w:t xml:space="preserve"> and the nearby former Dow Chemical facility</w:t>
      </w:r>
      <w:r w:rsidR="004E7020">
        <w:rPr>
          <w:rFonts w:ascii="Arial" w:hAnsi="Arial" w:cs="Arial"/>
          <w:sz w:val="22"/>
          <w:szCs w:val="22"/>
        </w:rPr>
        <w:t>, located approximately ½ mile southeast of the school</w:t>
      </w:r>
      <w:r w:rsidR="00971F04">
        <w:rPr>
          <w:rFonts w:ascii="Arial" w:hAnsi="Arial" w:cs="Arial"/>
          <w:sz w:val="22"/>
          <w:szCs w:val="22"/>
        </w:rPr>
        <w:t xml:space="preserve">. </w:t>
      </w:r>
    </w:p>
    <w:p w14:paraId="7CCB2441" w14:textId="77777777" w:rsidR="001C5207" w:rsidRPr="0077388D" w:rsidRDefault="001C5207" w:rsidP="001C5207">
      <w:pPr>
        <w:pStyle w:val="Heading2"/>
        <w:rPr>
          <w:rFonts w:ascii="Arial" w:hAnsi="Arial" w:cs="Arial"/>
          <w:sz w:val="22"/>
          <w:szCs w:val="22"/>
        </w:rPr>
      </w:pPr>
      <w:bookmarkStart w:id="35" w:name="_Toc135989007"/>
      <w:r w:rsidRPr="0077388D">
        <w:rPr>
          <w:rFonts w:ascii="Arial" w:hAnsi="Arial" w:cs="Arial"/>
          <w:sz w:val="22"/>
          <w:szCs w:val="22"/>
        </w:rPr>
        <w:t>Concerns of Cancer among Current and Former Staff</w:t>
      </w:r>
      <w:bookmarkEnd w:id="34"/>
      <w:bookmarkEnd w:id="35"/>
    </w:p>
    <w:p w14:paraId="183ADF9B" w14:textId="34ADF9FB" w:rsidR="001C5207" w:rsidRPr="0077388D" w:rsidRDefault="001C5207" w:rsidP="001C5207">
      <w:pPr>
        <w:spacing w:line="360" w:lineRule="auto"/>
        <w:ind w:firstLine="720"/>
        <w:rPr>
          <w:rFonts w:ascii="Arial" w:hAnsi="Arial" w:cs="Arial"/>
          <w:sz w:val="22"/>
          <w:szCs w:val="22"/>
        </w:rPr>
      </w:pPr>
      <w:r w:rsidRPr="0077388D">
        <w:rPr>
          <w:rFonts w:ascii="Arial" w:hAnsi="Arial" w:cs="Arial"/>
          <w:sz w:val="22"/>
          <w:szCs w:val="22"/>
        </w:rPr>
        <w:t xml:space="preserve">Administrators of the Wayland Public Schools requested assistance from the MDPH Bureau of </w:t>
      </w:r>
      <w:r w:rsidR="000B3B09">
        <w:rPr>
          <w:rFonts w:ascii="Arial" w:hAnsi="Arial" w:cs="Arial"/>
          <w:sz w:val="22"/>
          <w:szCs w:val="22"/>
        </w:rPr>
        <w:t xml:space="preserve">Climate and </w:t>
      </w:r>
      <w:r w:rsidRPr="0077388D">
        <w:rPr>
          <w:rFonts w:ascii="Arial" w:hAnsi="Arial" w:cs="Arial"/>
          <w:sz w:val="22"/>
          <w:szCs w:val="22"/>
        </w:rPr>
        <w:t>Environmental Health (B</w:t>
      </w:r>
      <w:r w:rsidR="000B3B09">
        <w:rPr>
          <w:rFonts w:ascii="Arial" w:hAnsi="Arial" w:cs="Arial"/>
          <w:sz w:val="22"/>
          <w:szCs w:val="22"/>
        </w:rPr>
        <w:t>C</w:t>
      </w:r>
      <w:r w:rsidRPr="0077388D">
        <w:rPr>
          <w:rFonts w:ascii="Arial" w:hAnsi="Arial" w:cs="Arial"/>
          <w:sz w:val="22"/>
          <w:szCs w:val="22"/>
        </w:rPr>
        <w:t>EH) in response to concerns about diagnoses of cancer among current and former staff at the Loker Elementary School over approximately the last 8 years. School administration staff were not aware of any acute health-related concerns, such as headaches or respiratory conditions.</w:t>
      </w:r>
    </w:p>
    <w:p w14:paraId="25A0F8E1" w14:textId="4D63FB0F" w:rsidR="001C5207" w:rsidRPr="0077388D" w:rsidRDefault="001C5207" w:rsidP="001C5207">
      <w:pPr>
        <w:autoSpaceDE w:val="0"/>
        <w:autoSpaceDN w:val="0"/>
        <w:adjustRightInd w:val="0"/>
        <w:spacing w:line="360" w:lineRule="auto"/>
        <w:ind w:firstLine="720"/>
        <w:rPr>
          <w:rFonts w:ascii="Arial" w:hAnsi="Arial" w:cs="Arial"/>
          <w:sz w:val="22"/>
          <w:szCs w:val="22"/>
        </w:rPr>
      </w:pPr>
      <w:r w:rsidRPr="0077388D">
        <w:rPr>
          <w:rFonts w:ascii="Arial" w:hAnsi="Arial" w:cs="Arial"/>
          <w:sz w:val="22"/>
          <w:szCs w:val="22"/>
        </w:rPr>
        <w:t>MDPH/B</w:t>
      </w:r>
      <w:r w:rsidR="000B3B09">
        <w:rPr>
          <w:rFonts w:ascii="Arial" w:hAnsi="Arial" w:cs="Arial"/>
          <w:sz w:val="22"/>
          <w:szCs w:val="22"/>
        </w:rPr>
        <w:t>C</w:t>
      </w:r>
      <w:r w:rsidRPr="0077388D">
        <w:rPr>
          <w:rFonts w:ascii="Arial" w:hAnsi="Arial" w:cs="Arial"/>
          <w:sz w:val="22"/>
          <w:szCs w:val="22"/>
        </w:rPr>
        <w:t xml:space="preserve">EH Community Health Assessment staff reviewed information on cancer diagnoses that were self-reported to the administration. A qualitative screening-level review of dates of diagnosis, cancer types, sex, age at diagnosis, and known risk factors for each reported cancer type was conducted to look for unusual patterns in cancer types and diagnoses over time. Limitations included some missing ages at diagnosis. </w:t>
      </w:r>
      <w:r w:rsidRPr="0077388D">
        <w:rPr>
          <w:rFonts w:ascii="Arial" w:eastAsia="Calibri" w:hAnsi="Arial" w:cs="Arial"/>
          <w:sz w:val="22"/>
          <w:szCs w:val="22"/>
        </w:rPr>
        <w:t xml:space="preserve">To protect patient privacy, no specific details are provided about any of the particular diagnoses. </w:t>
      </w:r>
    </w:p>
    <w:p w14:paraId="2B7892BA" w14:textId="77777777" w:rsidR="001C5207" w:rsidRPr="0077388D" w:rsidRDefault="001C5207" w:rsidP="001C5207">
      <w:pPr>
        <w:spacing w:line="360" w:lineRule="auto"/>
        <w:ind w:firstLine="720"/>
        <w:rPr>
          <w:rFonts w:ascii="Arial" w:hAnsi="Arial" w:cs="Arial"/>
          <w:sz w:val="22"/>
          <w:szCs w:val="22"/>
        </w:rPr>
      </w:pPr>
      <w:r w:rsidRPr="0077388D">
        <w:rPr>
          <w:rFonts w:ascii="Arial" w:hAnsi="Arial" w:cs="Arial"/>
          <w:sz w:val="22"/>
          <w:szCs w:val="22"/>
        </w:rPr>
        <w:t xml:space="preserve">Based on the limited information received, it is our understanding that the diagnoses among current and former staff at the Loker Elementary School consist of several different cancer types with no established environmental risk factors in common. As such, it is unlikely that a common environmental factor played a contributing role in their development. No unusual patterns in cancer types or diagnoses over time were observed. </w:t>
      </w:r>
    </w:p>
    <w:p w14:paraId="4BA1ABE2" w14:textId="77777777" w:rsidR="001C5207" w:rsidRPr="0077388D" w:rsidRDefault="001C5207" w:rsidP="001C5207">
      <w:pPr>
        <w:spacing w:line="360" w:lineRule="auto"/>
        <w:ind w:firstLine="720"/>
        <w:rPr>
          <w:rFonts w:ascii="Arial" w:hAnsi="Arial" w:cs="Arial"/>
          <w:sz w:val="22"/>
          <w:szCs w:val="22"/>
        </w:rPr>
      </w:pPr>
      <w:r w:rsidRPr="0077388D">
        <w:rPr>
          <w:rFonts w:ascii="Arial" w:hAnsi="Arial" w:cs="Arial"/>
          <w:sz w:val="22"/>
          <w:szCs w:val="22"/>
        </w:rPr>
        <w:t>Breast cancer was the most reported cancer type among staff comprising more than 1/3</w:t>
      </w:r>
      <w:r w:rsidRPr="0077388D">
        <w:rPr>
          <w:rFonts w:ascii="Arial" w:hAnsi="Arial" w:cs="Arial"/>
          <w:sz w:val="22"/>
          <w:szCs w:val="22"/>
          <w:vertAlign w:val="superscript"/>
        </w:rPr>
        <w:t>rd</w:t>
      </w:r>
      <w:r w:rsidRPr="0077388D">
        <w:rPr>
          <w:rFonts w:ascii="Arial" w:hAnsi="Arial" w:cs="Arial"/>
          <w:sz w:val="22"/>
          <w:szCs w:val="22"/>
        </w:rPr>
        <w:t xml:space="preserve"> of all diagnoses. </w:t>
      </w:r>
      <w:r w:rsidRPr="0077388D">
        <w:rPr>
          <w:rFonts w:ascii="Arial" w:eastAsia="Calibri" w:hAnsi="Arial" w:cs="Arial"/>
          <w:sz w:val="22"/>
          <w:szCs w:val="22"/>
        </w:rPr>
        <w:t>Because a school’s workforce is often primarily composed of women, it is not unusual for breast cancer to be the most frequently diagnosed cancer type in the school population.</w:t>
      </w:r>
      <w:r w:rsidRPr="0077388D">
        <w:rPr>
          <w:rFonts w:ascii="Arial" w:hAnsi="Arial" w:cs="Arial"/>
          <w:sz w:val="22"/>
          <w:szCs w:val="22"/>
        </w:rPr>
        <w:t xml:space="preserve"> </w:t>
      </w:r>
      <w:r w:rsidRPr="0077388D">
        <w:rPr>
          <w:rFonts w:ascii="Arial" w:eastAsia="Calibri" w:hAnsi="Arial" w:cs="Arial"/>
          <w:sz w:val="22"/>
          <w:szCs w:val="22"/>
        </w:rPr>
        <w:t>Researchers suspect that established risk factors for breast cancer such as later maternal age at first birth and lower parity (the number of times a woman has given birth) may be more prevalent in women working in a professional setting. Women with more education are also more likely to undergo regular mammograms, increasing the likelihood of earlier detection for breast cancer (NIOSH 2010).</w:t>
      </w:r>
      <w:r w:rsidRPr="0077388D">
        <w:rPr>
          <w:rFonts w:ascii="Arial" w:eastAsia="Calibri" w:hAnsi="Arial" w:cs="Arial"/>
          <w:sz w:val="22"/>
          <w:szCs w:val="22"/>
        </w:rPr>
        <w:tab/>
      </w:r>
      <w:r w:rsidRPr="0077388D">
        <w:rPr>
          <w:rFonts w:ascii="Arial" w:eastAsia="Calibri" w:hAnsi="Arial" w:cs="Arial"/>
          <w:sz w:val="22"/>
          <w:szCs w:val="22"/>
        </w:rPr>
        <w:tab/>
      </w:r>
      <w:r w:rsidRPr="0077388D">
        <w:rPr>
          <w:rFonts w:ascii="Arial" w:hAnsi="Arial" w:cs="Arial"/>
          <w:sz w:val="22"/>
          <w:szCs w:val="22"/>
        </w:rPr>
        <w:t xml:space="preserve"> </w:t>
      </w:r>
    </w:p>
    <w:p w14:paraId="144BCD6D" w14:textId="77777777" w:rsidR="001C5207" w:rsidRPr="0077388D" w:rsidRDefault="001C5207" w:rsidP="001C5207">
      <w:pPr>
        <w:spacing w:line="360" w:lineRule="auto"/>
        <w:ind w:firstLine="720"/>
        <w:rPr>
          <w:rFonts w:ascii="Arial" w:hAnsi="Arial" w:cs="Arial"/>
          <w:sz w:val="22"/>
          <w:szCs w:val="22"/>
        </w:rPr>
      </w:pPr>
      <w:r w:rsidRPr="0077388D">
        <w:rPr>
          <w:rFonts w:ascii="Arial" w:hAnsi="Arial" w:cs="Arial"/>
          <w:sz w:val="22"/>
          <w:szCs w:val="22"/>
        </w:rPr>
        <w:t xml:space="preserve">Appendix A provides information that offers a greater context in which to understand the incidence of and risk factors for cancer, with additional information specific to breast cancer. </w:t>
      </w:r>
    </w:p>
    <w:p w14:paraId="20F0B4FC" w14:textId="41447D08" w:rsidR="001C5207" w:rsidRPr="0077388D" w:rsidRDefault="001C5207" w:rsidP="001C5207">
      <w:pPr>
        <w:autoSpaceDE w:val="0"/>
        <w:autoSpaceDN w:val="0"/>
        <w:adjustRightInd w:val="0"/>
        <w:spacing w:line="360" w:lineRule="auto"/>
        <w:ind w:firstLine="720"/>
        <w:rPr>
          <w:rFonts w:ascii="Arial" w:hAnsi="Arial" w:cs="Arial"/>
          <w:sz w:val="22"/>
          <w:szCs w:val="22"/>
        </w:rPr>
      </w:pPr>
      <w:r w:rsidRPr="0077388D">
        <w:rPr>
          <w:rFonts w:ascii="Arial" w:eastAsia="Calibri" w:hAnsi="Arial" w:cs="Arial"/>
          <w:sz w:val="22"/>
          <w:szCs w:val="22"/>
        </w:rPr>
        <w:t xml:space="preserve">Appendix B provides a more detailed discussion of risk factors for breast cancer, also available on the Massachusetts </w:t>
      </w:r>
      <w:r w:rsidRPr="0077388D">
        <w:rPr>
          <w:rFonts w:ascii="Arial" w:hAnsi="Arial" w:cs="Arial"/>
          <w:sz w:val="22"/>
          <w:szCs w:val="22"/>
        </w:rPr>
        <w:t>Environmental Public Health Tracking website at</w:t>
      </w:r>
      <w:r w:rsidRPr="0077388D">
        <w:rPr>
          <w:rFonts w:ascii="Arial" w:eastAsia="Calibri" w:hAnsi="Arial" w:cs="Arial"/>
          <w:sz w:val="22"/>
          <w:szCs w:val="22"/>
        </w:rPr>
        <w:t xml:space="preserve"> </w:t>
      </w:r>
      <w:hyperlink r:id="rId60" w:history="1">
        <w:r w:rsidRPr="0077388D">
          <w:rPr>
            <w:rFonts w:ascii="Arial" w:hAnsi="Arial" w:cs="Arial"/>
            <w:color w:val="0000FF"/>
            <w:sz w:val="22"/>
            <w:szCs w:val="22"/>
            <w:u w:val="single"/>
          </w:rPr>
          <w:t>https://matracking.ehs.state.ma.us/Health-Data/Cancer/Risk_Factor_Summaries.html</w:t>
        </w:r>
      </w:hyperlink>
      <w:r w:rsidRPr="0077388D">
        <w:rPr>
          <w:rFonts w:ascii="Arial" w:hAnsi="Arial" w:cs="Arial"/>
          <w:sz w:val="22"/>
          <w:szCs w:val="22"/>
        </w:rPr>
        <w:t xml:space="preserve">. </w:t>
      </w:r>
    </w:p>
    <w:p w14:paraId="4D5BEC8E" w14:textId="77777777" w:rsidR="001C5207" w:rsidRPr="0077388D" w:rsidRDefault="001C5207" w:rsidP="001C5207">
      <w:pPr>
        <w:autoSpaceDE w:val="0"/>
        <w:autoSpaceDN w:val="0"/>
        <w:adjustRightInd w:val="0"/>
        <w:spacing w:line="360" w:lineRule="auto"/>
        <w:ind w:firstLine="720"/>
        <w:rPr>
          <w:rFonts w:ascii="Arial" w:hAnsi="Arial" w:cs="Arial"/>
          <w:sz w:val="22"/>
          <w:szCs w:val="22"/>
        </w:rPr>
      </w:pPr>
    </w:p>
    <w:p w14:paraId="5A8EE897" w14:textId="77777777" w:rsidR="001C5207" w:rsidRPr="0077388D" w:rsidRDefault="001C5207" w:rsidP="001C5207">
      <w:pPr>
        <w:spacing w:line="360" w:lineRule="auto"/>
        <w:rPr>
          <w:rFonts w:ascii="Arial" w:hAnsi="Arial" w:cs="Arial"/>
          <w:iCs/>
          <w:sz w:val="22"/>
          <w:szCs w:val="22"/>
        </w:rPr>
      </w:pPr>
      <w:r w:rsidRPr="0077388D">
        <w:rPr>
          <w:rFonts w:ascii="Arial" w:hAnsi="Arial" w:cs="Arial"/>
          <w:i/>
          <w:iCs/>
          <w:sz w:val="22"/>
          <w:szCs w:val="22"/>
        </w:rPr>
        <w:tab/>
      </w:r>
      <w:bookmarkStart w:id="36" w:name="_Toc135144137"/>
      <w:r w:rsidRPr="0077388D">
        <w:rPr>
          <w:rFonts w:ascii="Arial" w:hAnsi="Arial" w:cs="Arial"/>
          <w:i/>
          <w:iCs/>
          <w:sz w:val="22"/>
          <w:szCs w:val="22"/>
        </w:rPr>
        <w:t>Claypit Hill Elementary School</w:t>
      </w:r>
      <w:bookmarkEnd w:id="36"/>
    </w:p>
    <w:p w14:paraId="377DBD00" w14:textId="77777777" w:rsidR="001C5207" w:rsidRPr="0077388D" w:rsidRDefault="001C5207" w:rsidP="001C5207">
      <w:pPr>
        <w:spacing w:line="360" w:lineRule="auto"/>
        <w:ind w:firstLine="720"/>
        <w:rPr>
          <w:rFonts w:ascii="Arial" w:hAnsi="Arial" w:cs="Arial"/>
          <w:sz w:val="22"/>
          <w:szCs w:val="22"/>
          <w:highlight w:val="yellow"/>
        </w:rPr>
      </w:pPr>
      <w:r w:rsidRPr="0077388D">
        <w:rPr>
          <w:rFonts w:ascii="Arial" w:hAnsi="Arial" w:cs="Arial"/>
          <w:sz w:val="22"/>
          <w:szCs w:val="22"/>
        </w:rPr>
        <w:t xml:space="preserve">It was noted that several staff at Loker Elementary School diagnosed with cancer had previously spent at least some time teaching at Claypit Hill Elementary School in Wayland. In March 2019, MDPH/IAQ conducted an indoor air quality assessment of Claypit Hill Elementary School. Levels of carbon dioxide were above the MDPH recommended level in more than half of the areas surveyed at the time of the assessment indicating a lack of air exchange. Accordingly, most recommendations focused on improving air ventilation. MDPH also recommended that the school be tested for radon by a certified radon measurement specialist during the heating season when school is in session (MDPH 2019). A report summarizing the findings of the building assessment and the recommendations made by MDPH is available at </w:t>
      </w:r>
      <w:hyperlink r:id="rId61" w:anchor="wayland-" w:history="1">
        <w:r w:rsidRPr="0077388D">
          <w:rPr>
            <w:rFonts w:ascii="Arial" w:hAnsi="Arial" w:cs="Arial"/>
            <w:color w:val="0000FF"/>
            <w:sz w:val="22"/>
            <w:szCs w:val="22"/>
            <w:u w:val="single"/>
          </w:rPr>
          <w:t>https://www.mass.gov/info-details/indoor-air-quality-reports-cities-and-towns-w#wayland-</w:t>
        </w:r>
      </w:hyperlink>
      <w:r w:rsidRPr="0077388D">
        <w:rPr>
          <w:rFonts w:ascii="Arial" w:hAnsi="Arial" w:cs="Arial"/>
          <w:sz w:val="22"/>
          <w:szCs w:val="22"/>
        </w:rPr>
        <w:t xml:space="preserve">. </w:t>
      </w:r>
    </w:p>
    <w:p w14:paraId="6DC8822A" w14:textId="77777777" w:rsidR="001C5207" w:rsidRPr="0077388D" w:rsidRDefault="001C5207" w:rsidP="001C5207">
      <w:pPr>
        <w:pStyle w:val="Heading2"/>
        <w:rPr>
          <w:rFonts w:ascii="Arial" w:eastAsia="Calibri" w:hAnsi="Arial" w:cs="Arial"/>
          <w:sz w:val="22"/>
          <w:szCs w:val="22"/>
        </w:rPr>
      </w:pPr>
      <w:bookmarkStart w:id="37" w:name="_Toc135144138"/>
      <w:bookmarkStart w:id="38" w:name="_Toc135989008"/>
      <w:r w:rsidRPr="0077388D">
        <w:rPr>
          <w:rFonts w:ascii="Arial" w:eastAsia="Calibri" w:hAnsi="Arial" w:cs="Arial"/>
          <w:sz w:val="22"/>
          <w:szCs w:val="22"/>
        </w:rPr>
        <w:t>Concerns</w:t>
      </w:r>
      <w:bookmarkEnd w:id="37"/>
      <w:r w:rsidRPr="0077388D">
        <w:rPr>
          <w:rFonts w:ascii="Arial" w:eastAsia="Calibri" w:hAnsi="Arial" w:cs="Arial"/>
          <w:sz w:val="22"/>
          <w:szCs w:val="22"/>
        </w:rPr>
        <w:t xml:space="preserve"> of </w:t>
      </w:r>
      <w:r w:rsidRPr="0077388D">
        <w:rPr>
          <w:rFonts w:ascii="Arial" w:hAnsi="Arial" w:cs="Arial"/>
          <w:sz w:val="22"/>
          <w:szCs w:val="22"/>
        </w:rPr>
        <w:t>Per- and Polyfluoroalkyl Substances (</w:t>
      </w:r>
      <w:r w:rsidRPr="0077388D">
        <w:rPr>
          <w:rFonts w:ascii="Arial" w:eastAsia="Calibri" w:hAnsi="Arial" w:cs="Arial"/>
          <w:sz w:val="22"/>
          <w:szCs w:val="22"/>
        </w:rPr>
        <w:t>PFAS) in Drinking Water</w:t>
      </w:r>
      <w:bookmarkEnd w:id="38"/>
      <w:r w:rsidRPr="0077388D">
        <w:rPr>
          <w:rFonts w:ascii="Arial" w:eastAsia="Calibri" w:hAnsi="Arial" w:cs="Arial"/>
          <w:sz w:val="22"/>
          <w:szCs w:val="22"/>
        </w:rPr>
        <w:t xml:space="preserve"> </w:t>
      </w:r>
    </w:p>
    <w:p w14:paraId="403664F1" w14:textId="77777777" w:rsidR="001C5207" w:rsidRPr="0077388D" w:rsidRDefault="001C5207" w:rsidP="001C5207">
      <w:pPr>
        <w:spacing w:line="360" w:lineRule="auto"/>
        <w:rPr>
          <w:rFonts w:ascii="Arial" w:hAnsi="Arial" w:cs="Arial"/>
          <w:sz w:val="22"/>
          <w:szCs w:val="22"/>
        </w:rPr>
      </w:pPr>
      <w:r w:rsidRPr="0077388D">
        <w:rPr>
          <w:rFonts w:ascii="Arial" w:hAnsi="Arial" w:cs="Arial"/>
          <w:i/>
          <w:iCs/>
          <w:sz w:val="22"/>
          <w:szCs w:val="22"/>
        </w:rPr>
        <w:tab/>
      </w:r>
      <w:r w:rsidRPr="0077388D">
        <w:rPr>
          <w:rFonts w:ascii="Arial" w:hAnsi="Arial" w:cs="Arial"/>
          <w:sz w:val="22"/>
          <w:szCs w:val="22"/>
        </w:rPr>
        <w:t xml:space="preserve">Concerns were raised by some staff at Loker Elementary School about exposure to PFAS in Wayland’s municipal drinking water. PFAS are a group of fluorinated organic chemicals that have been used since the 1950s to make consumer products and materials resistant to water, grease, and stains (e.g., non-stick cookware, textiles, and paper food packaging). PFAS are also used in some firefighting foams and industrial processes. </w:t>
      </w:r>
    </w:p>
    <w:p w14:paraId="01CB49BF" w14:textId="77777777" w:rsidR="001C5207" w:rsidRPr="0077388D" w:rsidRDefault="001C5207" w:rsidP="001C5207">
      <w:pPr>
        <w:spacing w:line="360" w:lineRule="auto"/>
        <w:ind w:firstLine="720"/>
        <w:rPr>
          <w:rFonts w:ascii="Arial" w:hAnsi="Arial" w:cs="Arial"/>
          <w:sz w:val="22"/>
          <w:szCs w:val="22"/>
        </w:rPr>
      </w:pPr>
      <w:r w:rsidRPr="0077388D">
        <w:rPr>
          <w:rFonts w:ascii="Arial" w:hAnsi="Arial" w:cs="Arial"/>
          <w:sz w:val="22"/>
          <w:szCs w:val="22"/>
        </w:rPr>
        <w:t xml:space="preserve">Initial testing by the Wayland Water Division in January 2021 detected elevated levels exceeding the public drinking water standard (Wayland Water Division 2022). To bring PFAS levels into compliance, the town implemented a new treatment system at the Happy Hollow well site, which became fully operational in October 2022 (Wayland Water Division 2022; EEA 2023). The town of Wayland is currently considering connecting to the Massachusetts Water Resources Authority (MWRA) as part of a long-term plan to keep PFAS levels below the standard (McNamara 2023). </w:t>
      </w:r>
    </w:p>
    <w:p w14:paraId="6ED8CFD8" w14:textId="2D3F1E6C" w:rsidR="001C5207" w:rsidRPr="0077388D" w:rsidRDefault="001C5207" w:rsidP="001C5207">
      <w:pPr>
        <w:spacing w:line="360" w:lineRule="auto"/>
        <w:rPr>
          <w:rFonts w:ascii="Arial" w:hAnsi="Arial" w:cs="Arial"/>
          <w:sz w:val="22"/>
          <w:szCs w:val="22"/>
        </w:rPr>
      </w:pPr>
      <w:r w:rsidRPr="0077388D">
        <w:rPr>
          <w:rFonts w:ascii="Arial" w:hAnsi="Arial" w:cs="Arial"/>
          <w:sz w:val="22"/>
          <w:szCs w:val="22"/>
        </w:rPr>
        <w:tab/>
        <w:t xml:space="preserve">Appendix </w:t>
      </w:r>
      <w:r w:rsidR="00222C6D">
        <w:rPr>
          <w:rFonts w:ascii="Arial" w:hAnsi="Arial" w:cs="Arial"/>
          <w:sz w:val="22"/>
          <w:szCs w:val="22"/>
        </w:rPr>
        <w:t>C</w:t>
      </w:r>
      <w:r w:rsidRPr="0077388D">
        <w:rPr>
          <w:rFonts w:ascii="Arial" w:hAnsi="Arial" w:cs="Arial"/>
          <w:sz w:val="22"/>
          <w:szCs w:val="22"/>
        </w:rPr>
        <w:t xml:space="preserve"> provides a more detailed discussion about PFAS, possible health effects from exposure, public drinking water standards, and resources for additional information. </w:t>
      </w:r>
    </w:p>
    <w:p w14:paraId="0EAA78CD" w14:textId="77777777" w:rsidR="001C5207" w:rsidRPr="0077388D" w:rsidRDefault="001C5207" w:rsidP="001C5207">
      <w:pPr>
        <w:pStyle w:val="Heading2"/>
        <w:rPr>
          <w:rFonts w:ascii="Arial" w:eastAsia="Calibri" w:hAnsi="Arial" w:cs="Arial"/>
          <w:sz w:val="22"/>
          <w:szCs w:val="22"/>
        </w:rPr>
      </w:pPr>
      <w:bookmarkStart w:id="39" w:name="_Toc135989009"/>
      <w:r w:rsidRPr="0077388D">
        <w:rPr>
          <w:rFonts w:ascii="Arial" w:eastAsia="Calibri" w:hAnsi="Arial" w:cs="Arial"/>
          <w:sz w:val="22"/>
          <w:szCs w:val="22"/>
        </w:rPr>
        <w:t>Concerns about the Nearby Former Dow Chemical Facility</w:t>
      </w:r>
      <w:bookmarkEnd w:id="39"/>
      <w:r w:rsidRPr="0077388D">
        <w:rPr>
          <w:rFonts w:ascii="Arial" w:eastAsia="Calibri" w:hAnsi="Arial" w:cs="Arial"/>
          <w:sz w:val="22"/>
          <w:szCs w:val="22"/>
        </w:rPr>
        <w:t xml:space="preserve">  </w:t>
      </w:r>
    </w:p>
    <w:p w14:paraId="3CE90719" w14:textId="77777777" w:rsidR="001C5207" w:rsidRPr="0077388D" w:rsidRDefault="001C5207" w:rsidP="001C5207">
      <w:pPr>
        <w:spacing w:line="360" w:lineRule="auto"/>
        <w:ind w:firstLine="720"/>
        <w:rPr>
          <w:rFonts w:ascii="Arial" w:hAnsi="Arial" w:cs="Arial"/>
          <w:sz w:val="22"/>
          <w:szCs w:val="22"/>
        </w:rPr>
      </w:pPr>
      <w:r w:rsidRPr="0077388D">
        <w:rPr>
          <w:rFonts w:ascii="Arial" w:hAnsi="Arial" w:cs="Arial"/>
          <w:sz w:val="22"/>
          <w:szCs w:val="22"/>
        </w:rPr>
        <w:t xml:space="preserve">Some staff raised concerns about possible exposures to chemicals originating from the nearby site of the former Dow Chemical facility located at 412 Commonwealth Road. The 16-acre site is currently owned by the town of Wayland and designated for conservation and recreational use. It was previously a farm that was used by the Dow Chemical Company to operate a small-scale chemical research facility from 1964 to 1988. </w:t>
      </w:r>
    </w:p>
    <w:p w14:paraId="52C20D84" w14:textId="44DA66C2" w:rsidR="001C5207" w:rsidRPr="0077388D" w:rsidRDefault="001C5207" w:rsidP="001C5207">
      <w:pPr>
        <w:spacing w:line="360" w:lineRule="auto"/>
        <w:ind w:firstLine="720"/>
        <w:rPr>
          <w:rFonts w:ascii="Arial" w:hAnsi="Arial" w:cs="Arial"/>
          <w:sz w:val="22"/>
          <w:szCs w:val="22"/>
        </w:rPr>
      </w:pPr>
      <w:r w:rsidRPr="0077388D">
        <w:rPr>
          <w:rFonts w:ascii="Arial" w:hAnsi="Arial" w:cs="Arial"/>
          <w:sz w:val="22"/>
          <w:szCs w:val="22"/>
        </w:rPr>
        <w:t xml:space="preserve">Appendix </w:t>
      </w:r>
      <w:r w:rsidR="00222C6D">
        <w:rPr>
          <w:rFonts w:ascii="Arial" w:hAnsi="Arial" w:cs="Arial"/>
          <w:sz w:val="22"/>
          <w:szCs w:val="22"/>
        </w:rPr>
        <w:t>D</w:t>
      </w:r>
      <w:r w:rsidRPr="0077388D">
        <w:rPr>
          <w:rFonts w:ascii="Arial" w:hAnsi="Arial" w:cs="Arial"/>
          <w:sz w:val="22"/>
          <w:szCs w:val="22"/>
        </w:rPr>
        <w:t xml:space="preserve"> provides an overview of remediation activities conducted at the site, a previous assessment conducted by MDPH, more recent plans to redevelop a portion of the site to construct a multi-purpose athletic field, and resources for additional information. </w:t>
      </w:r>
    </w:p>
    <w:p w14:paraId="12FCB44A" w14:textId="798D6D12" w:rsidR="001C5207" w:rsidRPr="0077388D" w:rsidRDefault="001C5207">
      <w:pPr>
        <w:rPr>
          <w:rFonts w:ascii="Arial" w:eastAsia="Calibri" w:hAnsi="Arial" w:cs="Arial"/>
          <w:kern w:val="2"/>
          <w:sz w:val="22"/>
          <w:szCs w:val="22"/>
          <w14:ligatures w14:val="standardContextual"/>
        </w:rPr>
      </w:pPr>
    </w:p>
    <w:p w14:paraId="7475693B" w14:textId="12797F8A" w:rsidR="001C5207" w:rsidRPr="0077388D" w:rsidRDefault="006C53A1">
      <w:pPr>
        <w:rPr>
          <w:rFonts w:ascii="Arial" w:eastAsia="Calibri" w:hAnsi="Arial" w:cs="Arial"/>
          <w:b/>
          <w:bCs/>
          <w:kern w:val="2"/>
          <w:sz w:val="22"/>
          <w:szCs w:val="22"/>
          <w14:ligatures w14:val="standardContextual"/>
        </w:rPr>
      </w:pPr>
      <w:r w:rsidRPr="0077388D">
        <w:rPr>
          <w:rFonts w:ascii="Arial" w:eastAsia="Calibri" w:hAnsi="Arial" w:cs="Arial"/>
          <w:b/>
          <w:bCs/>
          <w:kern w:val="2"/>
          <w:sz w:val="22"/>
          <w:szCs w:val="22"/>
          <w14:ligatures w14:val="standardContextual"/>
        </w:rPr>
        <w:t>REFERENCES</w:t>
      </w:r>
    </w:p>
    <w:p w14:paraId="441AEDA2" w14:textId="77777777" w:rsidR="001C5207" w:rsidRPr="0077388D" w:rsidRDefault="001C5207">
      <w:pPr>
        <w:rPr>
          <w:rFonts w:ascii="Arial" w:eastAsia="Calibri" w:hAnsi="Arial" w:cs="Arial"/>
          <w:kern w:val="2"/>
          <w:sz w:val="22"/>
          <w:szCs w:val="22"/>
          <w14:ligatures w14:val="standardContextual"/>
        </w:rPr>
      </w:pPr>
    </w:p>
    <w:p w14:paraId="4AD02303" w14:textId="77777777" w:rsidR="000D274D" w:rsidRPr="00971F04" w:rsidRDefault="000D274D" w:rsidP="000D274D">
      <w:pPr>
        <w:spacing w:after="160" w:line="259" w:lineRule="auto"/>
        <w:rPr>
          <w:rFonts w:ascii="Arial" w:hAnsi="Arial" w:cs="Arial"/>
          <w:sz w:val="22"/>
          <w:szCs w:val="22"/>
        </w:rPr>
      </w:pPr>
      <w:r w:rsidRPr="00971F04">
        <w:rPr>
          <w:rFonts w:ascii="Arial" w:hAnsi="Arial" w:cs="Arial"/>
          <w:sz w:val="22"/>
          <w:szCs w:val="22"/>
        </w:rPr>
        <w:t xml:space="preserve">Massachusetts Executive Office of Energy and Environmental Affairs (EEA). 2023. Data Portal, Drinking Water. Accessed March 7. Available at </w:t>
      </w:r>
      <w:hyperlink r:id="rId62" w:anchor="!/search/drinking-water" w:history="1">
        <w:r w:rsidRPr="00971F04">
          <w:rPr>
            <w:rFonts w:ascii="Arial" w:hAnsi="Arial" w:cs="Arial"/>
            <w:color w:val="0000FF"/>
            <w:sz w:val="22"/>
            <w:szCs w:val="22"/>
            <w:u w:val="single"/>
          </w:rPr>
          <w:t>https://eeaonline.eea.state.ma.us/portal#!/search/drinking-water</w:t>
        </w:r>
      </w:hyperlink>
      <w:r w:rsidRPr="00971F04">
        <w:rPr>
          <w:rFonts w:ascii="Arial" w:hAnsi="Arial" w:cs="Arial"/>
          <w:sz w:val="22"/>
          <w:szCs w:val="22"/>
        </w:rPr>
        <w:t xml:space="preserve">. </w:t>
      </w:r>
    </w:p>
    <w:p w14:paraId="275FA55F" w14:textId="77777777" w:rsidR="000D274D" w:rsidRPr="00971F04" w:rsidRDefault="000D274D" w:rsidP="000D274D">
      <w:pPr>
        <w:spacing w:after="160" w:line="259" w:lineRule="auto"/>
        <w:rPr>
          <w:rFonts w:ascii="Arial" w:hAnsi="Arial" w:cs="Arial"/>
          <w:sz w:val="22"/>
          <w:szCs w:val="22"/>
        </w:rPr>
      </w:pPr>
      <w:r w:rsidRPr="00971F04">
        <w:rPr>
          <w:rFonts w:ascii="Arial" w:hAnsi="Arial" w:cs="Arial"/>
          <w:sz w:val="22"/>
          <w:szCs w:val="22"/>
        </w:rPr>
        <w:t xml:space="preserve">McNamara, N. 2023. Wayland mulls MWRA connection for town water supply. </w:t>
      </w:r>
      <w:r w:rsidRPr="00971F04">
        <w:rPr>
          <w:rFonts w:ascii="Arial" w:hAnsi="Arial" w:cs="Arial"/>
          <w:i/>
          <w:iCs/>
          <w:sz w:val="22"/>
          <w:szCs w:val="22"/>
        </w:rPr>
        <w:t>Patch</w:t>
      </w:r>
      <w:r w:rsidRPr="00971F04">
        <w:rPr>
          <w:rFonts w:ascii="Arial" w:hAnsi="Arial" w:cs="Arial"/>
          <w:sz w:val="22"/>
          <w:szCs w:val="22"/>
        </w:rPr>
        <w:t xml:space="preserve">. January 25. Available at </w:t>
      </w:r>
      <w:hyperlink r:id="rId63" w:history="1">
        <w:r w:rsidRPr="00971F04">
          <w:rPr>
            <w:rFonts w:ascii="Arial" w:hAnsi="Arial" w:cs="Arial"/>
            <w:color w:val="0000FF"/>
            <w:sz w:val="22"/>
            <w:szCs w:val="22"/>
            <w:u w:val="single"/>
          </w:rPr>
          <w:t>www.patch.com/massachusetts/wayland/wayland-mulls-mwra-connection-town-water-supply</w:t>
        </w:r>
      </w:hyperlink>
      <w:r w:rsidRPr="00971F04">
        <w:rPr>
          <w:rFonts w:ascii="Arial" w:hAnsi="Arial" w:cs="Arial"/>
          <w:sz w:val="22"/>
          <w:szCs w:val="22"/>
        </w:rPr>
        <w:t xml:space="preserve">. </w:t>
      </w:r>
    </w:p>
    <w:p w14:paraId="5752E4CF" w14:textId="77777777" w:rsidR="001C5207" w:rsidRPr="0077388D" w:rsidRDefault="001C5207" w:rsidP="001C5207">
      <w:pPr>
        <w:spacing w:after="160" w:line="259" w:lineRule="auto"/>
        <w:rPr>
          <w:rFonts w:ascii="Arial" w:hAnsi="Arial" w:cs="Arial"/>
          <w:sz w:val="22"/>
          <w:szCs w:val="22"/>
        </w:rPr>
      </w:pPr>
      <w:r w:rsidRPr="0077388D">
        <w:rPr>
          <w:rFonts w:ascii="Arial" w:hAnsi="Arial" w:cs="Arial"/>
          <w:sz w:val="22"/>
          <w:szCs w:val="22"/>
        </w:rPr>
        <w:t xml:space="preserve">MDPH. 2019. Indoor Air Quality Assessment, Claypit Hill Elementary School, 40 Adams Lane, Wayland, MA. Available at </w:t>
      </w:r>
      <w:hyperlink r:id="rId64" w:history="1">
        <w:r w:rsidRPr="0077388D">
          <w:rPr>
            <w:rFonts w:ascii="Arial" w:hAnsi="Arial" w:cs="Arial"/>
            <w:color w:val="0000FF"/>
            <w:sz w:val="22"/>
            <w:szCs w:val="22"/>
            <w:u w:val="single"/>
          </w:rPr>
          <w:t>https://www.mass.gov/doc/claypit-hill-elementary-school-march-2019/download</w:t>
        </w:r>
      </w:hyperlink>
      <w:r w:rsidRPr="0077388D">
        <w:rPr>
          <w:rFonts w:ascii="Arial" w:hAnsi="Arial" w:cs="Arial"/>
          <w:sz w:val="22"/>
          <w:szCs w:val="22"/>
        </w:rPr>
        <w:t xml:space="preserve">. </w:t>
      </w:r>
    </w:p>
    <w:p w14:paraId="5BA9967E" w14:textId="6B56DF49" w:rsidR="001C5207" w:rsidRPr="0077388D" w:rsidRDefault="001C5207" w:rsidP="001C5207">
      <w:pPr>
        <w:spacing w:after="160" w:line="259" w:lineRule="auto"/>
        <w:rPr>
          <w:rFonts w:ascii="Arial" w:hAnsi="Arial" w:cs="Arial"/>
          <w:sz w:val="22"/>
          <w:szCs w:val="22"/>
        </w:rPr>
      </w:pPr>
      <w:r w:rsidRPr="0077388D">
        <w:rPr>
          <w:rFonts w:ascii="Arial" w:hAnsi="Arial" w:cs="Arial"/>
          <w:sz w:val="22"/>
          <w:szCs w:val="22"/>
        </w:rPr>
        <w:t xml:space="preserve">NIOSH. 2010. Letter to Dawn McCarthy from Elena Page concerning cancer incidence in a Transportation Security Administration facility. Cincinnati, OH. May 17, 2010.  </w:t>
      </w:r>
    </w:p>
    <w:p w14:paraId="5C269A45" w14:textId="77777777" w:rsidR="000D274D" w:rsidRPr="00971F04" w:rsidRDefault="000D274D" w:rsidP="000D274D">
      <w:pPr>
        <w:spacing w:after="160" w:line="259" w:lineRule="auto"/>
        <w:rPr>
          <w:rFonts w:ascii="Arial" w:hAnsi="Arial" w:cs="Arial"/>
          <w:sz w:val="22"/>
          <w:szCs w:val="22"/>
        </w:rPr>
      </w:pPr>
      <w:r w:rsidRPr="00971F04">
        <w:rPr>
          <w:rFonts w:ascii="Arial" w:hAnsi="Arial" w:cs="Arial"/>
          <w:sz w:val="22"/>
          <w:szCs w:val="22"/>
        </w:rPr>
        <w:t xml:space="preserve">Wayland Water Division. 2022. Annual Water Quality Report, Reporting Year 2021, PWS ID#3315000. </w:t>
      </w:r>
    </w:p>
    <w:p w14:paraId="6978A62C" w14:textId="6662B98E" w:rsidR="001C5207" w:rsidRPr="0077388D" w:rsidRDefault="001C5207">
      <w:pPr>
        <w:rPr>
          <w:rFonts w:ascii="Arial" w:eastAsia="Calibri" w:hAnsi="Arial" w:cs="Arial"/>
          <w:kern w:val="2"/>
          <w:sz w:val="22"/>
          <w:szCs w:val="22"/>
          <w14:ligatures w14:val="standardContextual"/>
        </w:rPr>
      </w:pPr>
      <w:r w:rsidRPr="0077388D">
        <w:rPr>
          <w:rFonts w:ascii="Arial" w:eastAsia="Calibri" w:hAnsi="Arial" w:cs="Arial"/>
          <w:kern w:val="2"/>
          <w:sz w:val="22"/>
          <w:szCs w:val="22"/>
          <w14:ligatures w14:val="standardContextual"/>
        </w:rPr>
        <w:br w:type="page"/>
      </w:r>
    </w:p>
    <w:p w14:paraId="7ABA470B" w14:textId="57445C71" w:rsidR="00C613AF" w:rsidRPr="0077388D" w:rsidRDefault="00C613AF" w:rsidP="00C613AF">
      <w:pPr>
        <w:spacing w:after="160" w:line="259" w:lineRule="auto"/>
        <w:rPr>
          <w:rFonts w:ascii="Arial" w:eastAsia="Calibri" w:hAnsi="Arial" w:cs="Arial"/>
          <w:kern w:val="2"/>
          <w:sz w:val="22"/>
          <w:szCs w:val="22"/>
          <w14:ligatures w14:val="standardContextual"/>
        </w:rPr>
      </w:pPr>
    </w:p>
    <w:p w14:paraId="749B472B" w14:textId="77777777" w:rsidR="001C5207" w:rsidRPr="0077388D" w:rsidRDefault="001C5207" w:rsidP="00C613AF">
      <w:pPr>
        <w:spacing w:after="160" w:line="259" w:lineRule="auto"/>
        <w:rPr>
          <w:rFonts w:ascii="Arial" w:eastAsia="Calibri" w:hAnsi="Arial" w:cs="Arial"/>
          <w:kern w:val="2"/>
          <w:sz w:val="22"/>
          <w:szCs w:val="22"/>
          <w14:ligatures w14:val="standardContextual"/>
        </w:rPr>
      </w:pPr>
    </w:p>
    <w:p w14:paraId="15D1592C" w14:textId="2D325EF6" w:rsidR="00C613AF" w:rsidRPr="0077388D" w:rsidRDefault="00C613AF" w:rsidP="00F92C88">
      <w:pPr>
        <w:pStyle w:val="Heading1"/>
        <w:jc w:val="center"/>
        <w:rPr>
          <w:rFonts w:ascii="Arial" w:eastAsia="Calibri" w:hAnsi="Arial" w:cs="Arial"/>
          <w:b w:val="0"/>
          <w:sz w:val="24"/>
          <w:szCs w:val="24"/>
        </w:rPr>
      </w:pPr>
      <w:bookmarkStart w:id="40" w:name="_Toc135144149"/>
      <w:bookmarkStart w:id="41" w:name="_Toc135989010"/>
      <w:r w:rsidRPr="0077388D">
        <w:rPr>
          <w:rFonts w:ascii="Arial" w:eastAsia="Calibri" w:hAnsi="Arial" w:cs="Arial"/>
          <w:sz w:val="24"/>
          <w:szCs w:val="24"/>
        </w:rPr>
        <w:t>Appendix A</w:t>
      </w:r>
      <w:bookmarkEnd w:id="40"/>
      <w:r w:rsidR="00A1310F" w:rsidRPr="0077388D">
        <w:rPr>
          <w:rFonts w:ascii="Arial" w:eastAsia="Calibri" w:hAnsi="Arial" w:cs="Arial"/>
          <w:sz w:val="24"/>
          <w:szCs w:val="24"/>
        </w:rPr>
        <w:br/>
        <w:t xml:space="preserve">Cancer Risk Factors, Exposure, Latency, and Incidence </w:t>
      </w:r>
      <w:bookmarkEnd w:id="41"/>
    </w:p>
    <w:p w14:paraId="731FF778" w14:textId="77777777" w:rsidR="00A87188" w:rsidRPr="0077388D" w:rsidRDefault="00A87188" w:rsidP="00C613AF">
      <w:pPr>
        <w:spacing w:after="160" w:line="259" w:lineRule="auto"/>
        <w:rPr>
          <w:rFonts w:ascii="Arial" w:eastAsia="Calibri" w:hAnsi="Arial" w:cs="Arial"/>
          <w:kern w:val="2"/>
          <w:sz w:val="22"/>
          <w:szCs w:val="22"/>
          <w14:ligatures w14:val="standardContextual"/>
        </w:rPr>
      </w:pPr>
    </w:p>
    <w:p w14:paraId="5B3BAB5A" w14:textId="77777777" w:rsidR="00E5148C" w:rsidRPr="0077388D" w:rsidRDefault="00E5148C" w:rsidP="00F92C88">
      <w:pPr>
        <w:pStyle w:val="Heading2"/>
        <w:jc w:val="center"/>
        <w:rPr>
          <w:rFonts w:ascii="Arial" w:eastAsia="Calibri" w:hAnsi="Arial" w:cs="Arial"/>
          <w:sz w:val="22"/>
          <w:szCs w:val="22"/>
        </w:rPr>
      </w:pPr>
    </w:p>
    <w:p w14:paraId="222CC7D2" w14:textId="77777777" w:rsidR="00E5148C" w:rsidRPr="0077388D" w:rsidRDefault="00E5148C" w:rsidP="00E5148C">
      <w:pPr>
        <w:rPr>
          <w:rFonts w:ascii="Arial" w:eastAsia="Calibri" w:hAnsi="Arial" w:cs="Arial"/>
          <w:kern w:val="2"/>
          <w:sz w:val="22"/>
          <w:szCs w:val="22"/>
          <w14:ligatures w14:val="standardContextual"/>
        </w:rPr>
      </w:pPr>
    </w:p>
    <w:p w14:paraId="1BF46AFF" w14:textId="1B298054" w:rsidR="0071472F" w:rsidRPr="0077388D" w:rsidRDefault="0071472F" w:rsidP="00F92C88">
      <w:pPr>
        <w:rPr>
          <w:rFonts w:ascii="Arial" w:eastAsia="Calibri" w:hAnsi="Arial" w:cs="Arial"/>
          <w:sz w:val="22"/>
          <w:szCs w:val="22"/>
        </w:rPr>
        <w:sectPr w:rsidR="0071472F" w:rsidRPr="0077388D" w:rsidSect="001C5207">
          <w:headerReference w:type="default" r:id="rId65"/>
          <w:footerReference w:type="default" r:id="rId66"/>
          <w:headerReference w:type="first" r:id="rId67"/>
          <w:footerReference w:type="first" r:id="rId68"/>
          <w:pgSz w:w="12240" w:h="15840" w:code="1"/>
          <w:pgMar w:top="1440" w:right="1440" w:bottom="1440" w:left="1440" w:header="720" w:footer="720" w:gutter="0"/>
          <w:cols w:space="720"/>
          <w:titlePg/>
          <w:docGrid w:linePitch="326"/>
        </w:sectPr>
      </w:pPr>
    </w:p>
    <w:p w14:paraId="76D91823" w14:textId="0B8B0758" w:rsidR="00000802" w:rsidRPr="0077388D" w:rsidRDefault="00000802" w:rsidP="00F92C88">
      <w:pPr>
        <w:ind w:firstLine="720"/>
        <w:rPr>
          <w:rFonts w:ascii="Arial" w:hAnsi="Arial" w:cs="Arial"/>
          <w:b/>
          <w:bCs/>
          <w:sz w:val="22"/>
          <w:szCs w:val="22"/>
        </w:rPr>
      </w:pPr>
      <w:bookmarkStart w:id="42" w:name="_Toc135144150"/>
      <w:r w:rsidRPr="0077388D">
        <w:rPr>
          <w:rFonts w:ascii="Arial" w:hAnsi="Arial" w:cs="Arial"/>
          <w:b/>
          <w:bCs/>
          <w:sz w:val="22"/>
          <w:szCs w:val="22"/>
        </w:rPr>
        <w:t>Cancer Risk Factors, Exposure, and Latency</w:t>
      </w:r>
      <w:bookmarkEnd w:id="42"/>
    </w:p>
    <w:p w14:paraId="6FA584D8" w14:textId="77777777" w:rsidR="000A4522" w:rsidRPr="0077388D" w:rsidRDefault="000A4522" w:rsidP="00F92C88">
      <w:pPr>
        <w:rPr>
          <w:rFonts w:ascii="Arial" w:hAnsi="Arial" w:cs="Arial"/>
          <w:b/>
          <w:bCs/>
          <w:sz w:val="22"/>
          <w:szCs w:val="22"/>
        </w:rPr>
      </w:pPr>
    </w:p>
    <w:p w14:paraId="017FEBFB" w14:textId="77777777" w:rsidR="00000802" w:rsidRPr="0077388D" w:rsidRDefault="00000802" w:rsidP="00000802">
      <w:pPr>
        <w:autoSpaceDE w:val="0"/>
        <w:autoSpaceDN w:val="0"/>
        <w:adjustRightInd w:val="0"/>
        <w:spacing w:line="360" w:lineRule="auto"/>
        <w:ind w:firstLine="720"/>
        <w:rPr>
          <w:rFonts w:ascii="Arial" w:hAnsi="Arial" w:cs="Arial"/>
          <w:sz w:val="22"/>
          <w:szCs w:val="22"/>
        </w:rPr>
      </w:pPr>
      <w:r w:rsidRPr="0077388D">
        <w:rPr>
          <w:rFonts w:ascii="Arial" w:hAnsi="Arial" w:cs="Arial"/>
          <w:sz w:val="22"/>
          <w:szCs w:val="22"/>
        </w:rPr>
        <w:t>While all cancers have the characteristic of abnormal and invasive cell growth, “cancer” is a general term that describes a group of different diseases with different causes, risk factors, characteristics, and age patterns. A risk factor is anything that increases a person's chance of developing cancer and can include hereditary conditions, medical conditions or treatments, infections, lifestyle factors, or environmental exposures. An individual's risk of developing cancer may change over time and may depend on a complex interaction between their genetic makeup and exposure to a cancer-causing agent (i.e., carcinogen). It is likely that multiple risk factors influence the development of most cancers.</w:t>
      </w:r>
    </w:p>
    <w:p w14:paraId="238CBA00" w14:textId="77777777" w:rsidR="00000802" w:rsidRPr="0077388D" w:rsidRDefault="00000802" w:rsidP="00000802">
      <w:pPr>
        <w:numPr>
          <w:ilvl w:val="0"/>
          <w:numId w:val="14"/>
        </w:numPr>
        <w:autoSpaceDE w:val="0"/>
        <w:autoSpaceDN w:val="0"/>
        <w:adjustRightInd w:val="0"/>
        <w:spacing w:after="160" w:line="360" w:lineRule="auto"/>
        <w:contextualSpacing/>
        <w:rPr>
          <w:rFonts w:ascii="Arial" w:hAnsi="Arial" w:cs="Arial"/>
          <w:sz w:val="22"/>
          <w:szCs w:val="22"/>
        </w:rPr>
      </w:pPr>
      <w:r w:rsidRPr="0077388D">
        <w:rPr>
          <w:rFonts w:ascii="Arial" w:hAnsi="Arial" w:cs="Arial"/>
          <w:sz w:val="22"/>
          <w:szCs w:val="22"/>
        </w:rPr>
        <w:t xml:space="preserve">Risk factor summaries for several cancer types are available on the Massachusetts Environmental Public Health Tracking website at </w:t>
      </w:r>
      <w:hyperlink r:id="rId69" w:history="1">
        <w:r w:rsidRPr="0077388D">
          <w:rPr>
            <w:rFonts w:ascii="Arial" w:hAnsi="Arial" w:cs="Arial"/>
            <w:color w:val="0000FF"/>
            <w:sz w:val="22"/>
            <w:szCs w:val="22"/>
            <w:u w:val="single"/>
          </w:rPr>
          <w:t>www.mass.gov/dph/matracking</w:t>
        </w:r>
      </w:hyperlink>
      <w:r w:rsidRPr="0077388D">
        <w:rPr>
          <w:rFonts w:ascii="Arial" w:hAnsi="Arial" w:cs="Arial"/>
          <w:sz w:val="22"/>
          <w:szCs w:val="22"/>
        </w:rPr>
        <w:t xml:space="preserve">. </w:t>
      </w:r>
    </w:p>
    <w:p w14:paraId="68C86638" w14:textId="77777777" w:rsidR="00000802" w:rsidRPr="0077388D" w:rsidRDefault="00000802" w:rsidP="00000802">
      <w:pPr>
        <w:numPr>
          <w:ilvl w:val="0"/>
          <w:numId w:val="14"/>
        </w:numPr>
        <w:autoSpaceDE w:val="0"/>
        <w:autoSpaceDN w:val="0"/>
        <w:adjustRightInd w:val="0"/>
        <w:spacing w:after="160" w:line="360" w:lineRule="auto"/>
        <w:contextualSpacing/>
        <w:rPr>
          <w:rFonts w:ascii="Arial" w:hAnsi="Arial" w:cs="Arial"/>
          <w:sz w:val="22"/>
          <w:szCs w:val="22"/>
        </w:rPr>
      </w:pPr>
      <w:r w:rsidRPr="0077388D">
        <w:rPr>
          <w:rFonts w:ascii="Arial" w:hAnsi="Arial" w:cs="Arial"/>
          <w:sz w:val="22"/>
          <w:szCs w:val="22"/>
        </w:rPr>
        <w:t xml:space="preserve">Additional risk factor information by cancer type is available from the American Cancer Society at </w:t>
      </w:r>
      <w:hyperlink r:id="rId70" w:history="1">
        <w:r w:rsidRPr="0077388D">
          <w:rPr>
            <w:rFonts w:ascii="Arial" w:hAnsi="Arial" w:cs="Arial"/>
            <w:color w:val="0000FF"/>
            <w:sz w:val="22"/>
            <w:szCs w:val="22"/>
            <w:u w:val="single"/>
          </w:rPr>
          <w:t>www.cancer.org</w:t>
        </w:r>
      </w:hyperlink>
      <w:r w:rsidRPr="0077388D">
        <w:rPr>
          <w:rFonts w:ascii="Arial" w:hAnsi="Arial" w:cs="Arial"/>
          <w:sz w:val="22"/>
          <w:szCs w:val="22"/>
        </w:rPr>
        <w:t xml:space="preserve">. </w:t>
      </w:r>
    </w:p>
    <w:p w14:paraId="6B065DFA" w14:textId="77777777" w:rsidR="00000802" w:rsidRPr="0077388D" w:rsidRDefault="00000802" w:rsidP="00000802">
      <w:pPr>
        <w:autoSpaceDE w:val="0"/>
        <w:autoSpaceDN w:val="0"/>
        <w:adjustRightInd w:val="0"/>
        <w:spacing w:line="360" w:lineRule="auto"/>
        <w:ind w:firstLine="720"/>
        <w:rPr>
          <w:rFonts w:ascii="Arial" w:hAnsi="Arial" w:cs="Arial"/>
          <w:sz w:val="22"/>
          <w:szCs w:val="22"/>
        </w:rPr>
      </w:pPr>
      <w:r w:rsidRPr="0077388D">
        <w:rPr>
          <w:rFonts w:ascii="Arial" w:hAnsi="Arial" w:cs="Arial"/>
          <w:sz w:val="22"/>
          <w:szCs w:val="22"/>
        </w:rPr>
        <w:t>Many cancers occur because of changes to cells that happen by random chance. Referred to as sporadic or spontaneous mutations, they are not due to any particular exposure to a cancer-causing agent. Other times, exposure may be an initiating or contributing factor to the development of cancer in an individual. If a person is exposed to something, it does not necessarily mean that their health will be affected. Any potential health risk depends on:</w:t>
      </w:r>
    </w:p>
    <w:p w14:paraId="6E502A11" w14:textId="77777777" w:rsidR="00000802" w:rsidRPr="0077388D" w:rsidRDefault="00000802" w:rsidP="00000802">
      <w:pPr>
        <w:numPr>
          <w:ilvl w:val="0"/>
          <w:numId w:val="15"/>
        </w:numPr>
        <w:autoSpaceDE w:val="0"/>
        <w:autoSpaceDN w:val="0"/>
        <w:adjustRightInd w:val="0"/>
        <w:spacing w:after="160" w:line="360" w:lineRule="auto"/>
        <w:contextualSpacing/>
        <w:rPr>
          <w:rFonts w:ascii="Arial" w:hAnsi="Arial" w:cs="Arial"/>
          <w:sz w:val="22"/>
          <w:szCs w:val="22"/>
        </w:rPr>
      </w:pPr>
      <w:r w:rsidRPr="0077388D">
        <w:rPr>
          <w:rFonts w:ascii="Arial" w:hAnsi="Arial" w:cs="Arial"/>
          <w:sz w:val="22"/>
          <w:szCs w:val="22"/>
        </w:rPr>
        <w:t xml:space="preserve">whether you contact the chemical (e.g., drink contaminated water or touch contaminated soil), </w:t>
      </w:r>
    </w:p>
    <w:p w14:paraId="146ABDE6" w14:textId="77777777" w:rsidR="00000802" w:rsidRPr="0077388D" w:rsidRDefault="00000802" w:rsidP="00000802">
      <w:pPr>
        <w:numPr>
          <w:ilvl w:val="0"/>
          <w:numId w:val="15"/>
        </w:numPr>
        <w:autoSpaceDE w:val="0"/>
        <w:autoSpaceDN w:val="0"/>
        <w:adjustRightInd w:val="0"/>
        <w:spacing w:after="160" w:line="360" w:lineRule="auto"/>
        <w:contextualSpacing/>
        <w:rPr>
          <w:rFonts w:ascii="Arial" w:hAnsi="Arial" w:cs="Arial"/>
          <w:sz w:val="22"/>
          <w:szCs w:val="22"/>
        </w:rPr>
      </w:pPr>
      <w:r w:rsidRPr="0077388D">
        <w:rPr>
          <w:rFonts w:ascii="Arial" w:hAnsi="Arial" w:cs="Arial"/>
          <w:sz w:val="22"/>
          <w:szCs w:val="22"/>
        </w:rPr>
        <w:t>the amount of the chemical that gets into your body, and</w:t>
      </w:r>
    </w:p>
    <w:p w14:paraId="5E03CD6F" w14:textId="77777777" w:rsidR="00000802" w:rsidRPr="0077388D" w:rsidRDefault="00000802" w:rsidP="00000802">
      <w:pPr>
        <w:numPr>
          <w:ilvl w:val="0"/>
          <w:numId w:val="15"/>
        </w:numPr>
        <w:autoSpaceDE w:val="0"/>
        <w:autoSpaceDN w:val="0"/>
        <w:adjustRightInd w:val="0"/>
        <w:spacing w:after="160" w:line="360" w:lineRule="auto"/>
        <w:contextualSpacing/>
        <w:rPr>
          <w:rFonts w:ascii="Arial" w:hAnsi="Arial" w:cs="Arial"/>
          <w:sz w:val="22"/>
          <w:szCs w:val="22"/>
        </w:rPr>
      </w:pPr>
      <w:r w:rsidRPr="0077388D">
        <w:rPr>
          <w:rFonts w:ascii="Arial" w:hAnsi="Arial" w:cs="Arial"/>
          <w:sz w:val="22"/>
          <w:szCs w:val="22"/>
        </w:rPr>
        <w:t>how toxic that chemical is.</w:t>
      </w:r>
    </w:p>
    <w:p w14:paraId="52ED13F5" w14:textId="77777777" w:rsidR="00000802" w:rsidRPr="0077388D" w:rsidRDefault="00000802" w:rsidP="00000802">
      <w:pPr>
        <w:autoSpaceDE w:val="0"/>
        <w:autoSpaceDN w:val="0"/>
        <w:adjustRightInd w:val="0"/>
        <w:spacing w:line="360" w:lineRule="auto"/>
        <w:ind w:firstLine="720"/>
        <w:rPr>
          <w:rFonts w:ascii="Arial" w:hAnsi="Arial" w:cs="Arial"/>
          <w:sz w:val="22"/>
          <w:szCs w:val="22"/>
        </w:rPr>
      </w:pPr>
      <w:r w:rsidRPr="0077388D">
        <w:rPr>
          <w:rFonts w:ascii="Arial" w:hAnsi="Arial" w:cs="Arial"/>
          <w:sz w:val="22"/>
          <w:szCs w:val="22"/>
        </w:rPr>
        <w:t xml:space="preserve">The latency period is the time interval between an initiating event (such as a random mutation or exposure to a carcinogen) and the appearance of symptoms of the disease or its diagnosis. Cancer, in general, has a long latency period but it may vary depending on the type, magnitude, and timing of when the exposure or mutation occurred. Cancers that are solid tumors are believed to have a long latency period, estimated to be no shorter than 10 years and possibly as long as 50 years or more. For hematopoietic or blood-related cancers, such as lymphoma, experts think that the general latency period may be shorter, most commonly on the order of 5 to 10 years (Hall 2006; NRC 2005; UNSCEAR 2000; Bang 1996; Frumkin 1995). Due to the long latency period for most types of cancer, it is difficult to identify exactly what may have contributed to an individual’s cancer development. </w:t>
      </w:r>
    </w:p>
    <w:p w14:paraId="2DB63EE4" w14:textId="77777777" w:rsidR="000A4522" w:rsidRPr="0077388D" w:rsidRDefault="000A4522" w:rsidP="000A4522">
      <w:pPr>
        <w:rPr>
          <w:rFonts w:ascii="Arial" w:hAnsi="Arial" w:cs="Arial"/>
          <w:b/>
          <w:bCs/>
          <w:sz w:val="22"/>
          <w:szCs w:val="22"/>
        </w:rPr>
      </w:pPr>
      <w:bookmarkStart w:id="43" w:name="_Toc135144151"/>
    </w:p>
    <w:p w14:paraId="6C2388C6" w14:textId="293D2413" w:rsidR="00000802" w:rsidRPr="0077388D" w:rsidRDefault="00000802" w:rsidP="000A4522">
      <w:pPr>
        <w:ind w:firstLine="720"/>
        <w:rPr>
          <w:rFonts w:ascii="Arial" w:hAnsi="Arial" w:cs="Arial"/>
          <w:b/>
          <w:bCs/>
          <w:sz w:val="22"/>
          <w:szCs w:val="22"/>
        </w:rPr>
      </w:pPr>
      <w:r w:rsidRPr="0077388D">
        <w:rPr>
          <w:rFonts w:ascii="Arial" w:hAnsi="Arial" w:cs="Arial"/>
          <w:b/>
          <w:bCs/>
          <w:sz w:val="22"/>
          <w:szCs w:val="22"/>
        </w:rPr>
        <w:t>Cancer Incidence</w:t>
      </w:r>
      <w:bookmarkEnd w:id="43"/>
    </w:p>
    <w:p w14:paraId="299DB1EA" w14:textId="77777777" w:rsidR="000A4522" w:rsidRPr="0077388D" w:rsidRDefault="000A4522" w:rsidP="00F92C88">
      <w:pPr>
        <w:ind w:firstLine="720"/>
        <w:rPr>
          <w:rFonts w:ascii="Arial" w:hAnsi="Arial" w:cs="Arial"/>
          <w:b/>
          <w:bCs/>
          <w:i/>
          <w:sz w:val="22"/>
          <w:szCs w:val="22"/>
        </w:rPr>
      </w:pPr>
    </w:p>
    <w:p w14:paraId="2A430DEA" w14:textId="77777777" w:rsidR="00000802" w:rsidRPr="0077388D" w:rsidRDefault="00000802" w:rsidP="00000802">
      <w:pPr>
        <w:spacing w:line="360" w:lineRule="auto"/>
        <w:ind w:firstLine="720"/>
        <w:rPr>
          <w:rFonts w:ascii="Arial" w:hAnsi="Arial" w:cs="Arial"/>
          <w:sz w:val="22"/>
          <w:szCs w:val="22"/>
        </w:rPr>
      </w:pPr>
      <w:r w:rsidRPr="0077388D">
        <w:rPr>
          <w:rFonts w:ascii="Arial" w:hAnsi="Arial" w:cs="Arial"/>
          <w:sz w:val="22"/>
          <w:szCs w:val="22"/>
        </w:rPr>
        <w:t>According to the American Cancer Society, one out of three women and one out of two men develop cancer in their lifetime (ACS 2020). For this reason, cancers often appear to occur in “clusters,” and it is understandable that someone may perceive that there is an unusually high number of cancer diagnoses in their neighborhood, workplace, or town. Upon close examination, many of these “clusters” are not unusual increases, as first thought, but are related to such factors as local population density or a concentration of individuals who possess related behaviors or risk factors for cancer. Some, however, are unusual; that is, they represent a true excess of cancer in a workplace, a community, or among a subgroup of people. A suspected cluster is more likely to be a true cancer cluster if it involves a high number of diagnoses of one type of cancer in a relatively short time period rather than several different types diagnosed over a long period of time (i.e., 20 years), a rare type of cancer rather than common types, and/or a large number of diagnoses among individuals in age groups not usually affected by that cancer. These types of clusters may warrant further public health investigation.</w:t>
      </w:r>
    </w:p>
    <w:p w14:paraId="697998C1" w14:textId="47940E4A" w:rsidR="00000802" w:rsidRPr="0077388D" w:rsidRDefault="00000802" w:rsidP="001C5207">
      <w:pPr>
        <w:spacing w:line="360" w:lineRule="auto"/>
        <w:ind w:firstLine="720"/>
        <w:rPr>
          <w:rFonts w:ascii="Arial" w:hAnsi="Arial" w:cs="Arial"/>
          <w:sz w:val="22"/>
          <w:szCs w:val="22"/>
        </w:rPr>
      </w:pPr>
      <w:r w:rsidRPr="0077388D">
        <w:rPr>
          <w:rFonts w:ascii="Arial" w:hAnsi="Arial" w:cs="Arial"/>
          <w:sz w:val="22"/>
          <w:szCs w:val="22"/>
        </w:rPr>
        <w:t>The Massachusetts Cancer Registry (MCR), a division in the MDPH Office of Data Management and Outcomes Assessment, is a population-based surveillance system that has been monitoring cancer incidence in the Commonwealth since 1982. Although the MCR can be used to evaluate cancer incidence in some cases, calculating an expected rate of cancer for a place of employment is difficult at best because data reported to the MCR is based on the individual’s place of residence at diagnosis, not their workplace. Therefore, the most practical first step in evaluating cancer in a workplace is to determine the types of cancer reported and whether they appear to represent an unusual pattern.</w:t>
      </w:r>
      <w:r w:rsidR="001C5207" w:rsidRPr="0077388D">
        <w:rPr>
          <w:rFonts w:ascii="Arial" w:hAnsi="Arial" w:cs="Arial"/>
          <w:sz w:val="22"/>
          <w:szCs w:val="22"/>
        </w:rPr>
        <w:t xml:space="preserve"> An information sheet on cancer in Massachusetts is available online at </w:t>
      </w:r>
      <w:hyperlink r:id="rId71" w:history="1">
        <w:r w:rsidR="001C5207" w:rsidRPr="0077388D">
          <w:rPr>
            <w:rStyle w:val="Hyperlink"/>
            <w:rFonts w:ascii="Arial" w:hAnsi="Arial" w:cs="Arial"/>
            <w:sz w:val="22"/>
            <w:szCs w:val="22"/>
          </w:rPr>
          <w:t>https://www.mass.gov/info-details/cancer-in-massachusetts</w:t>
        </w:r>
      </w:hyperlink>
      <w:r w:rsidR="001C5207" w:rsidRPr="0077388D">
        <w:rPr>
          <w:rFonts w:ascii="Arial" w:hAnsi="Arial" w:cs="Arial"/>
          <w:sz w:val="22"/>
          <w:szCs w:val="22"/>
        </w:rPr>
        <w:t xml:space="preserve">. </w:t>
      </w:r>
    </w:p>
    <w:p w14:paraId="54254DA9" w14:textId="77777777" w:rsidR="000A4522" w:rsidRPr="0077388D" w:rsidRDefault="000A4522" w:rsidP="000A4522">
      <w:pPr>
        <w:rPr>
          <w:rFonts w:ascii="Arial" w:hAnsi="Arial" w:cs="Arial"/>
          <w:b/>
          <w:bCs/>
          <w:sz w:val="22"/>
          <w:szCs w:val="22"/>
        </w:rPr>
      </w:pPr>
      <w:bookmarkStart w:id="44" w:name="_Toc135144152"/>
    </w:p>
    <w:p w14:paraId="2F7F2F70" w14:textId="020A28F4" w:rsidR="00000802" w:rsidRPr="0077388D" w:rsidRDefault="00000802" w:rsidP="000A4522">
      <w:pPr>
        <w:ind w:firstLine="720"/>
        <w:rPr>
          <w:rFonts w:ascii="Arial" w:hAnsi="Arial" w:cs="Arial"/>
          <w:b/>
          <w:bCs/>
          <w:sz w:val="22"/>
          <w:szCs w:val="22"/>
        </w:rPr>
      </w:pPr>
      <w:r w:rsidRPr="0077388D">
        <w:rPr>
          <w:rFonts w:ascii="Arial" w:hAnsi="Arial" w:cs="Arial"/>
          <w:b/>
          <w:bCs/>
          <w:sz w:val="22"/>
          <w:szCs w:val="22"/>
        </w:rPr>
        <w:t>Breast Cancer</w:t>
      </w:r>
      <w:bookmarkEnd w:id="44"/>
    </w:p>
    <w:p w14:paraId="5AD1CEF6" w14:textId="77777777" w:rsidR="000A4522" w:rsidRPr="0077388D" w:rsidRDefault="000A4522" w:rsidP="00F92C88">
      <w:pPr>
        <w:ind w:firstLine="720"/>
        <w:rPr>
          <w:rFonts w:ascii="Arial" w:hAnsi="Arial" w:cs="Arial"/>
          <w:b/>
          <w:bCs/>
          <w:sz w:val="22"/>
          <w:szCs w:val="22"/>
        </w:rPr>
      </w:pPr>
    </w:p>
    <w:p w14:paraId="3D4B98E8" w14:textId="53988756" w:rsidR="00000802" w:rsidRPr="0077388D" w:rsidRDefault="00000802" w:rsidP="00000802">
      <w:pPr>
        <w:autoSpaceDE w:val="0"/>
        <w:autoSpaceDN w:val="0"/>
        <w:adjustRightInd w:val="0"/>
        <w:spacing w:line="360" w:lineRule="auto"/>
        <w:ind w:firstLine="720"/>
        <w:rPr>
          <w:rFonts w:ascii="Arial" w:hAnsi="Arial" w:cs="Arial"/>
          <w:sz w:val="22"/>
          <w:szCs w:val="22"/>
        </w:rPr>
      </w:pPr>
      <w:r w:rsidRPr="0077388D">
        <w:rPr>
          <w:rFonts w:ascii="Arial" w:hAnsi="Arial" w:cs="Arial"/>
          <w:sz w:val="22"/>
          <w:szCs w:val="22"/>
        </w:rPr>
        <w:t>Nationally and statewide, breast cancer is the most common cancer diagnosed among women, except for skin cancers, accounting for about 30% of all newly diagnosed cancers among females (ACS 2022b; MCR 2021</w:t>
      </w:r>
      <w:r w:rsidRPr="0077388D">
        <w:rPr>
          <w:rFonts w:ascii="Arial" w:eastAsia="Calibri" w:hAnsi="Arial" w:cs="Arial"/>
          <w:sz w:val="22"/>
          <w:szCs w:val="22"/>
        </w:rPr>
        <w:t>). For more than a decade, breast cancer has been the most common type of cancer diagnosed among female residents in Massachusetts and the second most common type of cancer diagnosed among females in the United States (MCR 2006, 2011, 2016; ACS 2007-2021, 2022</w:t>
      </w:r>
      <w:r w:rsidR="00A1310F" w:rsidRPr="0077388D">
        <w:rPr>
          <w:rFonts w:ascii="Arial" w:eastAsia="Calibri" w:hAnsi="Arial" w:cs="Arial"/>
          <w:sz w:val="22"/>
          <w:szCs w:val="22"/>
        </w:rPr>
        <w:t>a</w:t>
      </w:r>
      <w:r w:rsidRPr="0077388D">
        <w:rPr>
          <w:rFonts w:ascii="Arial" w:eastAsia="Calibri" w:hAnsi="Arial" w:cs="Arial"/>
          <w:sz w:val="22"/>
          <w:szCs w:val="22"/>
        </w:rPr>
        <w:t xml:space="preserve">). The chance of developing invasive breast cancer at some time in a woman’s life is about 1 in 8 (12%). </w:t>
      </w:r>
      <w:r w:rsidRPr="0077388D">
        <w:rPr>
          <w:rFonts w:ascii="Arial" w:hAnsi="Arial" w:cs="Arial"/>
          <w:sz w:val="22"/>
          <w:szCs w:val="22"/>
        </w:rPr>
        <w:t>A woman’s risk of developing breast cancer increases with age, with most women diagnosed at age 55 and older (ACS 2022</w:t>
      </w:r>
      <w:r w:rsidR="00A1310F" w:rsidRPr="0077388D">
        <w:rPr>
          <w:rFonts w:ascii="Arial" w:hAnsi="Arial" w:cs="Arial"/>
          <w:sz w:val="22"/>
          <w:szCs w:val="22"/>
        </w:rPr>
        <w:t>b</w:t>
      </w:r>
      <w:r w:rsidRPr="0077388D">
        <w:rPr>
          <w:rFonts w:ascii="Arial" w:hAnsi="Arial" w:cs="Arial"/>
          <w:sz w:val="22"/>
          <w:szCs w:val="22"/>
        </w:rPr>
        <w:t xml:space="preserve">). </w:t>
      </w:r>
    </w:p>
    <w:p w14:paraId="1835BF1F" w14:textId="26F77B42" w:rsidR="00000802" w:rsidRPr="0077388D" w:rsidRDefault="00000802" w:rsidP="00000802">
      <w:pPr>
        <w:autoSpaceDE w:val="0"/>
        <w:autoSpaceDN w:val="0"/>
        <w:adjustRightInd w:val="0"/>
        <w:spacing w:line="360" w:lineRule="auto"/>
        <w:ind w:firstLine="720"/>
        <w:rPr>
          <w:rFonts w:ascii="Arial" w:eastAsia="Calibri" w:hAnsi="Arial" w:cs="Arial"/>
          <w:sz w:val="22"/>
          <w:szCs w:val="22"/>
        </w:rPr>
      </w:pPr>
      <w:r w:rsidRPr="0077388D">
        <w:rPr>
          <w:rFonts w:ascii="Arial" w:hAnsi="Arial" w:cs="Arial"/>
          <w:sz w:val="22"/>
          <w:szCs w:val="22"/>
        </w:rPr>
        <w:t>The risk of developing breast cancer is influenced by several factors. The most well-established risk factors for breast cancer are related to genetics and specific reproductive events in a woman’s life that impact exposure of the breast tissue to estrogen and progesterone, such as age at first pregnancy, number of births, and age at menopause. Other factors such as drinking alcohol, being overweight, some medical conditions, and demographic characteristics (e.g., socioeconomic status) are known to also influence breast cancer risk (ACS 2022</w:t>
      </w:r>
      <w:r w:rsidR="00A1310F" w:rsidRPr="0077388D">
        <w:rPr>
          <w:rFonts w:ascii="Arial" w:hAnsi="Arial" w:cs="Arial"/>
          <w:sz w:val="22"/>
          <w:szCs w:val="22"/>
        </w:rPr>
        <w:t>b</w:t>
      </w:r>
      <w:r w:rsidRPr="0077388D">
        <w:rPr>
          <w:rFonts w:ascii="Arial" w:hAnsi="Arial" w:cs="Arial"/>
          <w:sz w:val="22"/>
          <w:szCs w:val="22"/>
        </w:rPr>
        <w:t xml:space="preserve">; ASCO 2021). </w:t>
      </w:r>
    </w:p>
    <w:p w14:paraId="161975EB" w14:textId="11393BD3" w:rsidR="00550881" w:rsidRPr="0077388D" w:rsidRDefault="00000802" w:rsidP="00E338EB">
      <w:pPr>
        <w:autoSpaceDE w:val="0"/>
        <w:autoSpaceDN w:val="0"/>
        <w:adjustRightInd w:val="0"/>
        <w:spacing w:line="360" w:lineRule="auto"/>
        <w:ind w:firstLine="720"/>
        <w:rPr>
          <w:rFonts w:ascii="Arial" w:eastAsia="Calibri" w:hAnsi="Arial" w:cs="Arial"/>
          <w:sz w:val="22"/>
          <w:szCs w:val="22"/>
        </w:rPr>
      </w:pPr>
      <w:r w:rsidRPr="0077388D">
        <w:rPr>
          <w:rFonts w:ascii="Arial" w:eastAsia="Calibri" w:hAnsi="Arial" w:cs="Arial"/>
          <w:sz w:val="22"/>
          <w:szCs w:val="22"/>
        </w:rPr>
        <w:t xml:space="preserve">It should be noted that because a school’s workforce is often primarily composed of women, it is not unusual for breast cancer to be the most frequently diagnosed cancer type in the school population. Several studies have found that women who work in professional jobs tend to have an increased risk of developing breast cancer (Ruben et al. 1993; Threlfall et al. 1985; MacArthur et al. 2007; King et al. 1994; Pollan and Gustavsson 1999) while other studies have not (Calle et al. 1998; Petralia et al. 1999). No occupational exposures have been identified in these studies. Rather, researchers suspect that established risk factors for breast cancer such as later maternal age at first birth and lower parity (the number of times a woman has given birth) may be more prevalent in women working in a professional setting. Women with more education are also more likely to undergo regular mammograms, increasing the likelihood of earlier detection for breast cancer (NIOSH 2010). </w:t>
      </w:r>
    </w:p>
    <w:p w14:paraId="521D244E" w14:textId="77777777" w:rsidR="00C2309F" w:rsidRPr="0077388D" w:rsidRDefault="00C2309F" w:rsidP="00C613AF">
      <w:pPr>
        <w:spacing w:after="160" w:line="259" w:lineRule="auto"/>
        <w:rPr>
          <w:rFonts w:ascii="Arial" w:eastAsia="Calibri" w:hAnsi="Arial" w:cs="Arial"/>
          <w:kern w:val="2"/>
          <w:sz w:val="22"/>
          <w:szCs w:val="22"/>
          <w14:ligatures w14:val="standardContextual"/>
        </w:rPr>
      </w:pPr>
    </w:p>
    <w:p w14:paraId="006FCE82" w14:textId="77777777" w:rsidR="00C2309F" w:rsidRPr="0077388D" w:rsidRDefault="00C2309F" w:rsidP="00C613AF">
      <w:pPr>
        <w:spacing w:after="160" w:line="259" w:lineRule="auto"/>
        <w:rPr>
          <w:rFonts w:ascii="Arial" w:eastAsia="Calibri" w:hAnsi="Arial" w:cs="Arial"/>
          <w:b/>
          <w:bCs/>
          <w:kern w:val="2"/>
          <w:sz w:val="22"/>
          <w:szCs w:val="22"/>
          <w14:ligatures w14:val="standardContextual"/>
        </w:rPr>
      </w:pPr>
      <w:r w:rsidRPr="0077388D">
        <w:rPr>
          <w:rFonts w:ascii="Arial" w:eastAsia="Calibri" w:hAnsi="Arial" w:cs="Arial"/>
          <w:b/>
          <w:bCs/>
          <w:kern w:val="2"/>
          <w:sz w:val="22"/>
          <w:szCs w:val="22"/>
          <w14:ligatures w14:val="standardContextual"/>
        </w:rPr>
        <w:t>REFERENCES</w:t>
      </w:r>
    </w:p>
    <w:p w14:paraId="39A7897C"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 xml:space="preserve">American Cancer Society (ACS). 2007-2021. Cancer Facts &amp; Figures, </w:t>
      </w:r>
      <w:r w:rsidRPr="0077388D">
        <w:rPr>
          <w:rFonts w:ascii="Arial" w:hAnsi="Arial" w:cs="Arial"/>
          <w:i/>
          <w:iCs/>
          <w:sz w:val="22"/>
          <w:szCs w:val="22"/>
        </w:rPr>
        <w:t>Annual Reports 2007 through 2021</w:t>
      </w:r>
      <w:r w:rsidRPr="0077388D">
        <w:rPr>
          <w:rFonts w:ascii="Arial" w:hAnsi="Arial" w:cs="Arial"/>
          <w:sz w:val="22"/>
          <w:szCs w:val="22"/>
        </w:rPr>
        <w:t xml:space="preserve">. Available at </w:t>
      </w:r>
      <w:hyperlink r:id="rId72" w:history="1">
        <w:r w:rsidRPr="0077388D">
          <w:rPr>
            <w:rFonts w:ascii="Arial" w:hAnsi="Arial" w:cs="Arial"/>
            <w:color w:val="0000FF"/>
            <w:sz w:val="22"/>
            <w:szCs w:val="22"/>
            <w:u w:val="single"/>
          </w:rPr>
          <w:t>https://www.cancer.org/research/cancer-facts-statistics/all-cancer-facts-figures/cancer-facts-figures-2021.html</w:t>
        </w:r>
      </w:hyperlink>
      <w:r w:rsidRPr="0077388D">
        <w:rPr>
          <w:rFonts w:ascii="Arial" w:hAnsi="Arial" w:cs="Arial"/>
          <w:sz w:val="22"/>
          <w:szCs w:val="22"/>
        </w:rPr>
        <w:t xml:space="preserve">. </w:t>
      </w:r>
    </w:p>
    <w:p w14:paraId="6B521E87"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 xml:space="preserve">ACS. 2020. Lifetime Risk of Developing or Dying from Cancer. Available at </w:t>
      </w:r>
      <w:hyperlink r:id="rId73" w:history="1">
        <w:r w:rsidRPr="0077388D">
          <w:rPr>
            <w:rFonts w:ascii="Arial" w:hAnsi="Arial" w:cs="Arial"/>
            <w:color w:val="0000FF"/>
            <w:sz w:val="22"/>
            <w:szCs w:val="22"/>
            <w:u w:val="single"/>
          </w:rPr>
          <w:t xml:space="preserve">www.cancer.org/cancer/cancer-causes/general-info/lifetime-probability-of-developing-or-dying-from-cancer.html. </w:t>
        </w:r>
      </w:hyperlink>
    </w:p>
    <w:p w14:paraId="2AA6FE58" w14:textId="2E8B7AA8"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ACS. 2022</w:t>
      </w:r>
      <w:r w:rsidR="00A1310F" w:rsidRPr="0077388D">
        <w:rPr>
          <w:rFonts w:ascii="Arial" w:hAnsi="Arial" w:cs="Arial"/>
          <w:sz w:val="22"/>
          <w:szCs w:val="22"/>
        </w:rPr>
        <w:t>a</w:t>
      </w:r>
      <w:r w:rsidRPr="0077388D">
        <w:rPr>
          <w:rFonts w:ascii="Arial" w:hAnsi="Arial" w:cs="Arial"/>
          <w:sz w:val="22"/>
          <w:szCs w:val="22"/>
        </w:rPr>
        <w:t xml:space="preserve">. Cancer Facts &amp; Figures 2022. Available at  </w:t>
      </w:r>
      <w:hyperlink r:id="rId74" w:history="1">
        <w:r w:rsidRPr="0077388D">
          <w:rPr>
            <w:rFonts w:ascii="Arial" w:hAnsi="Arial" w:cs="Arial"/>
            <w:color w:val="0000FF"/>
            <w:sz w:val="22"/>
            <w:szCs w:val="22"/>
            <w:u w:val="single"/>
          </w:rPr>
          <w:t xml:space="preserve">www.cancer.org/content/dam/cancer-org/research/cancer-facts-and-statistics/annual-cancer-facts-and-figures/2022/2022-cancer-facts-and-figures.pdf. </w:t>
        </w:r>
      </w:hyperlink>
    </w:p>
    <w:p w14:paraId="2F975047" w14:textId="563A2A83" w:rsidR="00A1310F" w:rsidRPr="0077388D" w:rsidRDefault="00A1310F" w:rsidP="00A1310F">
      <w:pPr>
        <w:spacing w:after="160" w:line="259" w:lineRule="auto"/>
        <w:rPr>
          <w:rFonts w:ascii="Arial" w:hAnsi="Arial" w:cs="Arial"/>
          <w:sz w:val="22"/>
          <w:szCs w:val="22"/>
        </w:rPr>
      </w:pPr>
      <w:r w:rsidRPr="0077388D">
        <w:rPr>
          <w:rFonts w:ascii="Arial" w:hAnsi="Arial" w:cs="Arial"/>
          <w:sz w:val="22"/>
          <w:szCs w:val="22"/>
        </w:rPr>
        <w:t xml:space="preserve">ACS. 2022b. Breast Cancer. Available at </w:t>
      </w:r>
      <w:hyperlink r:id="rId75" w:history="1">
        <w:r w:rsidRPr="0077388D">
          <w:rPr>
            <w:rFonts w:ascii="Arial" w:hAnsi="Arial" w:cs="Arial"/>
            <w:color w:val="0000FF"/>
            <w:sz w:val="22"/>
            <w:szCs w:val="22"/>
            <w:u w:val="single"/>
          </w:rPr>
          <w:t>www.cancer.org/cancer/breast-cancer.html.</w:t>
        </w:r>
      </w:hyperlink>
    </w:p>
    <w:p w14:paraId="63782D1D" w14:textId="77777777" w:rsidR="00C2309F" w:rsidRPr="0077388D" w:rsidRDefault="00C2309F" w:rsidP="00C2309F">
      <w:pPr>
        <w:autoSpaceDE w:val="0"/>
        <w:autoSpaceDN w:val="0"/>
        <w:adjustRightInd w:val="0"/>
        <w:spacing w:after="160"/>
        <w:rPr>
          <w:rFonts w:ascii="Arial" w:hAnsi="Arial" w:cs="Arial"/>
          <w:sz w:val="22"/>
          <w:szCs w:val="22"/>
        </w:rPr>
      </w:pPr>
      <w:r w:rsidRPr="0077388D">
        <w:rPr>
          <w:rFonts w:ascii="Arial" w:hAnsi="Arial" w:cs="Arial"/>
          <w:sz w:val="22"/>
          <w:szCs w:val="22"/>
        </w:rPr>
        <w:t xml:space="preserve">American Society of Clinical Oncology (ASCO). 2021. Breast Cancer. Available at </w:t>
      </w:r>
      <w:hyperlink r:id="rId76" w:history="1">
        <w:r w:rsidRPr="0077388D">
          <w:rPr>
            <w:rFonts w:ascii="Arial" w:hAnsi="Arial" w:cs="Arial"/>
            <w:color w:val="0000FF"/>
            <w:sz w:val="22"/>
            <w:szCs w:val="22"/>
            <w:u w:val="single"/>
          </w:rPr>
          <w:t>www.cancer.net/cancer-types/breast-cancer</w:t>
        </w:r>
      </w:hyperlink>
      <w:r w:rsidRPr="0077388D">
        <w:rPr>
          <w:rFonts w:ascii="Arial" w:hAnsi="Arial" w:cs="Arial"/>
          <w:sz w:val="22"/>
          <w:szCs w:val="22"/>
        </w:rPr>
        <w:t xml:space="preserve">. </w:t>
      </w:r>
    </w:p>
    <w:p w14:paraId="1467A5C0"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Bang KM. 1996. Epidemiology of Occupational Cancer. Occupational Medicine. 11(3) :467-485.</w:t>
      </w:r>
    </w:p>
    <w:p w14:paraId="674E8606"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Calle, E.E. et al. 1998. Occupation and breast cancer mortality in a prospective cohort of US women. American Journal of Epidemiology 148(2):191-197.</w:t>
      </w:r>
    </w:p>
    <w:p w14:paraId="4A7874C3"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Frumkin H. 1995. Carcinogens. In: Levy BS and Wegman DH, editors. Occupational Health- Recognizing and Preventing Work-Related Disease. 3rd ed. Boston: Little, Brown and Company. p.293</w:t>
      </w:r>
    </w:p>
    <w:p w14:paraId="0A243BDA"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Hall EJ. 2006. Radiobiology for the radiologist. 6th ed. Philadelphia: Lippincott Williams &amp; Wilkins; p. 138</w:t>
      </w:r>
    </w:p>
    <w:p w14:paraId="2B18D9F6"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 xml:space="preserve">King, A.S. et al. 1994. Mortality among female registered nurses and </w:t>
      </w:r>
      <w:proofErr w:type="gramStart"/>
      <w:r w:rsidRPr="0077388D">
        <w:rPr>
          <w:rFonts w:ascii="Arial" w:hAnsi="Arial" w:cs="Arial"/>
          <w:sz w:val="22"/>
          <w:szCs w:val="22"/>
        </w:rPr>
        <w:t>school teachers</w:t>
      </w:r>
      <w:proofErr w:type="gramEnd"/>
      <w:r w:rsidRPr="0077388D">
        <w:rPr>
          <w:rFonts w:ascii="Arial" w:hAnsi="Arial" w:cs="Arial"/>
          <w:sz w:val="22"/>
          <w:szCs w:val="22"/>
        </w:rPr>
        <w:t xml:space="preserve"> in British Columbia. American Journal of Industrial Medicine 26(1):125-132.</w:t>
      </w:r>
    </w:p>
    <w:p w14:paraId="736E7BF2"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MacArthur, A.C. et al. 2007. Occupational female breast cancer and reproductive cancer mortality in British Columbia, Canada, 1950-94. Occupational Medicine 57:246-253.</w:t>
      </w:r>
    </w:p>
    <w:p w14:paraId="7095DAFD"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 xml:space="preserve">Massachusetts Cancer Registry (MCR). 2006. Cancer Incidence and Mortality in Massachusetts 1999-2003: Statewide Report. </w:t>
      </w:r>
    </w:p>
    <w:p w14:paraId="3FFF014A"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 xml:space="preserve">MCR. 2011. Cancer Incidence and Mortality in Massachusetts 2004-2008: Statewide Report. </w:t>
      </w:r>
    </w:p>
    <w:p w14:paraId="34E14495"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 xml:space="preserve">MCR. 2016. Cancer Incidence and Mortality in Massachusetts 2009-2013: Statewide Report. Available at </w:t>
      </w:r>
      <w:hyperlink r:id="rId77" w:history="1">
        <w:r w:rsidRPr="0077388D">
          <w:rPr>
            <w:rFonts w:ascii="Arial" w:hAnsi="Arial" w:cs="Arial"/>
            <w:color w:val="0000FF"/>
            <w:sz w:val="22"/>
            <w:szCs w:val="22"/>
            <w:u w:val="single"/>
          </w:rPr>
          <w:t>www.mass.gov/lists/cancer-incidence-statewide-reports</w:t>
        </w:r>
      </w:hyperlink>
      <w:r w:rsidRPr="0077388D">
        <w:rPr>
          <w:rFonts w:ascii="Arial" w:hAnsi="Arial" w:cs="Arial"/>
          <w:sz w:val="22"/>
          <w:szCs w:val="22"/>
        </w:rPr>
        <w:t xml:space="preserve">. </w:t>
      </w:r>
    </w:p>
    <w:p w14:paraId="4110D3A8"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 xml:space="preserve">MCR. 2021. Cancer Incidence and Mortality in Massachusetts 2013-2017: Statewide Report. Available at </w:t>
      </w:r>
      <w:hyperlink r:id="rId78" w:history="1">
        <w:r w:rsidRPr="0077388D">
          <w:rPr>
            <w:rFonts w:ascii="Arial" w:hAnsi="Arial" w:cs="Arial"/>
            <w:color w:val="0000FF"/>
            <w:sz w:val="22"/>
            <w:szCs w:val="22"/>
            <w:u w:val="single"/>
          </w:rPr>
          <w:t>www.mass.gov/lists/cancer-incidence-statewide-reports</w:t>
        </w:r>
      </w:hyperlink>
      <w:r w:rsidRPr="0077388D">
        <w:rPr>
          <w:rFonts w:ascii="Arial" w:hAnsi="Arial" w:cs="Arial"/>
          <w:sz w:val="22"/>
          <w:szCs w:val="22"/>
        </w:rPr>
        <w:t xml:space="preserve">. </w:t>
      </w:r>
    </w:p>
    <w:p w14:paraId="195C3A71" w14:textId="41EC74C0"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National Research Council (NRC). 2005. Health risks from exposure to low levels of ionizing radiation. BEIR VII Phase 2. Washington, DC: National Academies Press.</w:t>
      </w:r>
    </w:p>
    <w:p w14:paraId="25C292EF" w14:textId="469CDB20" w:rsidR="00313825" w:rsidRPr="0077388D" w:rsidRDefault="00313825" w:rsidP="00313825">
      <w:pPr>
        <w:spacing w:after="160" w:line="259" w:lineRule="auto"/>
        <w:rPr>
          <w:rFonts w:ascii="Arial" w:hAnsi="Arial" w:cs="Arial"/>
          <w:sz w:val="22"/>
          <w:szCs w:val="22"/>
        </w:rPr>
      </w:pPr>
      <w:r w:rsidRPr="0077388D">
        <w:rPr>
          <w:rFonts w:ascii="Arial" w:hAnsi="Arial" w:cs="Arial"/>
          <w:sz w:val="22"/>
          <w:szCs w:val="22"/>
        </w:rPr>
        <w:t>National Institute for Occupational Safety and Health</w:t>
      </w:r>
      <w:r w:rsidRPr="0077388D" w:rsidDel="00C2309F">
        <w:rPr>
          <w:rFonts w:ascii="Arial" w:hAnsi="Arial" w:cs="Arial"/>
          <w:sz w:val="22"/>
          <w:szCs w:val="22"/>
        </w:rPr>
        <w:t xml:space="preserve"> </w:t>
      </w:r>
      <w:r w:rsidRPr="0077388D">
        <w:rPr>
          <w:rFonts w:ascii="Arial" w:hAnsi="Arial" w:cs="Arial"/>
          <w:sz w:val="22"/>
          <w:szCs w:val="22"/>
        </w:rPr>
        <w:t xml:space="preserve">(NIOSH). Letter to Dawn McCarthy from Elena Page concerning cancer incidence in a Transportation Security Administration facility. Cincinnati, OH. May 17, 2010.  </w:t>
      </w:r>
    </w:p>
    <w:p w14:paraId="023AAE16"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Petralia, S.A. et al. 1999. Risk of premenopausal breast cancer and patterns of established breast cancer risk factors among teachers and nurses. American Journal of Industrial Medicine 35(2):137-141.</w:t>
      </w:r>
    </w:p>
    <w:p w14:paraId="20353BD7"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Pollan, M. and Gustavsson, P. 1999. High-risk occupations for breast cancer in the Swedish female working population. American Journal of Public Health 89(6):875-881.</w:t>
      </w:r>
    </w:p>
    <w:p w14:paraId="41FE5FCD"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Ruben, C.H. et al. 1993. Occupation as a risk identifier for breast cancer. American Journal of Public Health 83(9):1311-1315.</w:t>
      </w:r>
    </w:p>
    <w:p w14:paraId="56AE207A"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Threlfall, W.J. et al. 1985. Reproductive variables as possible confounders in occupational studies of breast and ovarian cancer in females. Journal of Occupational Medicine 27(6):448-450.</w:t>
      </w:r>
    </w:p>
    <w:p w14:paraId="7120BC76" w14:textId="77777777" w:rsidR="00C2309F" w:rsidRPr="0077388D" w:rsidRDefault="00C2309F" w:rsidP="00C2309F">
      <w:pPr>
        <w:spacing w:after="160" w:line="259" w:lineRule="auto"/>
        <w:rPr>
          <w:rFonts w:ascii="Arial" w:hAnsi="Arial" w:cs="Arial"/>
          <w:sz w:val="22"/>
          <w:szCs w:val="22"/>
        </w:rPr>
      </w:pPr>
      <w:r w:rsidRPr="0077388D">
        <w:rPr>
          <w:rFonts w:ascii="Arial" w:hAnsi="Arial" w:cs="Arial"/>
          <w:sz w:val="22"/>
          <w:szCs w:val="22"/>
        </w:rPr>
        <w:t>United Nations Scientific Committee on the Effects of Atomic Radiation (UNSCEAR). 2000. Sources and Effects of Ionizing Radiation. Volume I. New York: United Nations Scientific Committee on the Effects of Atomic Radiation.</w:t>
      </w:r>
    </w:p>
    <w:p w14:paraId="6F6C93D1" w14:textId="00F0AAD5" w:rsidR="00C2309F" w:rsidRDefault="00C2309F" w:rsidP="00C613AF">
      <w:pPr>
        <w:spacing w:after="160" w:line="259" w:lineRule="auto"/>
        <w:rPr>
          <w:rFonts w:eastAsia="Calibri"/>
          <w:kern w:val="2"/>
          <w:sz w:val="22"/>
          <w:szCs w:val="22"/>
          <w14:ligatures w14:val="standardContextual"/>
        </w:rPr>
        <w:sectPr w:rsidR="00C2309F" w:rsidSect="00CB03C3">
          <w:headerReference w:type="default" r:id="rId79"/>
          <w:footerReference w:type="default" r:id="rId80"/>
          <w:footerReference w:type="first" r:id="rId81"/>
          <w:pgSz w:w="12240" w:h="15840" w:code="1"/>
          <w:pgMar w:top="1440" w:right="1440" w:bottom="1440" w:left="1440" w:header="720" w:footer="720" w:gutter="0"/>
          <w:cols w:space="720"/>
          <w:docGrid w:linePitch="326"/>
        </w:sectPr>
      </w:pPr>
    </w:p>
    <w:p w14:paraId="32252854" w14:textId="77777777" w:rsidR="0007678C" w:rsidRPr="0007678C" w:rsidRDefault="0007678C" w:rsidP="0007678C">
      <w:pPr>
        <w:spacing w:after="160" w:line="259" w:lineRule="auto"/>
        <w:rPr>
          <w:rFonts w:eastAsia="Calibri"/>
          <w:kern w:val="2"/>
          <w:sz w:val="22"/>
          <w:szCs w:val="22"/>
          <w14:ligatures w14:val="standardContextual"/>
        </w:rPr>
      </w:pPr>
    </w:p>
    <w:p w14:paraId="5688FF06" w14:textId="77777777" w:rsidR="0007678C" w:rsidRPr="0007678C" w:rsidRDefault="0007678C" w:rsidP="0007678C">
      <w:pPr>
        <w:spacing w:after="160" w:line="259" w:lineRule="auto"/>
        <w:rPr>
          <w:rFonts w:eastAsia="Calibri"/>
          <w:kern w:val="2"/>
          <w:sz w:val="22"/>
          <w:szCs w:val="22"/>
          <w14:ligatures w14:val="standardContextual"/>
        </w:rPr>
      </w:pPr>
    </w:p>
    <w:p w14:paraId="60AC6138" w14:textId="6B87F8EE" w:rsidR="0007678C" w:rsidRPr="0077388D" w:rsidRDefault="0007678C" w:rsidP="00F92C88">
      <w:pPr>
        <w:pStyle w:val="Heading1"/>
        <w:jc w:val="center"/>
        <w:rPr>
          <w:rFonts w:ascii="Arial" w:eastAsia="Calibri" w:hAnsi="Arial" w:cs="Arial"/>
          <w:b w:val="0"/>
          <w:sz w:val="24"/>
          <w:szCs w:val="24"/>
        </w:rPr>
      </w:pPr>
      <w:bookmarkStart w:id="45" w:name="_Toc135144155"/>
      <w:bookmarkStart w:id="46" w:name="_Toc135989011"/>
      <w:r w:rsidRPr="0077388D">
        <w:rPr>
          <w:rFonts w:ascii="Arial" w:eastAsia="Calibri" w:hAnsi="Arial" w:cs="Arial"/>
          <w:sz w:val="24"/>
          <w:szCs w:val="24"/>
        </w:rPr>
        <w:t xml:space="preserve">Appendix </w:t>
      </w:r>
      <w:bookmarkEnd w:id="45"/>
      <w:r w:rsidR="006C53A1" w:rsidRPr="0077388D">
        <w:rPr>
          <w:rFonts w:ascii="Arial" w:eastAsia="Calibri" w:hAnsi="Arial" w:cs="Arial"/>
          <w:sz w:val="24"/>
          <w:szCs w:val="24"/>
        </w:rPr>
        <w:t>B</w:t>
      </w:r>
      <w:r w:rsidR="00A1310F" w:rsidRPr="0077388D">
        <w:rPr>
          <w:rFonts w:ascii="Arial" w:eastAsia="Calibri" w:hAnsi="Arial" w:cs="Arial"/>
          <w:sz w:val="24"/>
          <w:szCs w:val="24"/>
        </w:rPr>
        <w:br/>
        <w:t>Breast Cancer Risk Factor Information</w:t>
      </w:r>
      <w:bookmarkEnd w:id="46"/>
    </w:p>
    <w:p w14:paraId="256A0F6D" w14:textId="77777777" w:rsidR="0007678C" w:rsidRPr="0077388D" w:rsidRDefault="0007678C" w:rsidP="0007678C">
      <w:pPr>
        <w:spacing w:after="160" w:line="259" w:lineRule="auto"/>
        <w:rPr>
          <w:rFonts w:ascii="Arial" w:eastAsia="Calibri" w:hAnsi="Arial" w:cs="Arial"/>
          <w:kern w:val="2"/>
          <w:szCs w:val="24"/>
          <w14:ligatures w14:val="standardContextual"/>
        </w:rPr>
      </w:pPr>
    </w:p>
    <w:p w14:paraId="70DE8DD4" w14:textId="77777777" w:rsidR="0007678C" w:rsidRPr="0007678C" w:rsidRDefault="0007678C" w:rsidP="0007678C">
      <w:pPr>
        <w:spacing w:after="160" w:line="259" w:lineRule="auto"/>
        <w:rPr>
          <w:rFonts w:eastAsia="Calibri"/>
          <w:kern w:val="2"/>
          <w:sz w:val="22"/>
          <w:szCs w:val="22"/>
          <w14:ligatures w14:val="standardContextual"/>
        </w:rPr>
      </w:pPr>
    </w:p>
    <w:p w14:paraId="298C3AC5" w14:textId="2E7DF6A4" w:rsidR="00900D0A" w:rsidRPr="00900D0A" w:rsidRDefault="00900D0A" w:rsidP="00900D0A">
      <w:pPr>
        <w:tabs>
          <w:tab w:val="center" w:pos="4680"/>
        </w:tabs>
        <w:rPr>
          <w:rFonts w:eastAsia="Calibri"/>
          <w:sz w:val="22"/>
          <w:szCs w:val="22"/>
        </w:rPr>
        <w:sectPr w:rsidR="00900D0A" w:rsidRPr="00900D0A" w:rsidSect="00CB03C3">
          <w:footerReference w:type="default" r:id="rId82"/>
          <w:pgSz w:w="12240" w:h="15840"/>
          <w:pgMar w:top="1440" w:right="1440" w:bottom="1008" w:left="1440" w:header="720" w:footer="720" w:gutter="0"/>
          <w:cols w:space="720"/>
          <w:docGrid w:linePitch="360"/>
        </w:sectPr>
      </w:pPr>
    </w:p>
    <w:p w14:paraId="2D5557D9" w14:textId="77777777" w:rsidR="00D86D63" w:rsidRPr="00D86D63" w:rsidRDefault="00D86D63" w:rsidP="00D86D63">
      <w:pPr>
        <w:spacing w:line="336" w:lineRule="auto"/>
        <w:rPr>
          <w:rFonts w:ascii="Arial" w:hAnsi="Arial" w:cs="Arial"/>
          <w:noProof/>
          <w:sz w:val="20"/>
        </w:rPr>
      </w:pPr>
      <w:r w:rsidRPr="00D86D63">
        <w:rPr>
          <w:rFonts w:ascii="Arial" w:hAnsi="Arial" w:cs="Arial"/>
          <w:noProof/>
          <w:szCs w:val="24"/>
        </w:rPr>
        <mc:AlternateContent>
          <mc:Choice Requires="wps">
            <w:drawing>
              <wp:anchor distT="0" distB="0" distL="114300" distR="114300" simplePos="0" relativeHeight="251658289" behindDoc="0" locked="0" layoutInCell="1" allowOverlap="1" wp14:anchorId="76B76B7D" wp14:editId="75A38F25">
                <wp:simplePos x="0" y="0"/>
                <wp:positionH relativeFrom="page">
                  <wp:posOffset>19050</wp:posOffset>
                </wp:positionH>
                <wp:positionV relativeFrom="page">
                  <wp:posOffset>3810</wp:posOffset>
                </wp:positionV>
                <wp:extent cx="7772400" cy="1911096"/>
                <wp:effectExtent l="0" t="0" r="0" b="0"/>
                <wp:wrapTopAndBottom/>
                <wp:docPr id="363" name="Rectangle 363" descr="MASSACHUSETTS DEPARTMENT OF PUBLIC HEALTH | BUREAU OF ENVIRONMENTAL HEALTH&#10;Thyroid Cancer Risk Factor Information&#10;" title="Thyroid Cancer Risk Factor Informatio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911096"/>
                        </a:xfrm>
                        <a:prstGeom prst="rect">
                          <a:avLst/>
                        </a:prstGeom>
                        <a:solidFill>
                          <a:srgbClr val="376092"/>
                        </a:solidFill>
                        <a:ln w="9525" cap="flat" cmpd="sng" algn="ctr">
                          <a:noFill/>
                          <a:prstDash val="solid"/>
                        </a:ln>
                        <a:effectLst/>
                      </wps:spPr>
                      <wps:txbx>
                        <w:txbxContent>
                          <w:p w14:paraId="5DD84710" w14:textId="77777777" w:rsidR="005C1ADD" w:rsidRPr="00A25314" w:rsidRDefault="005C1ADD" w:rsidP="00D86D63">
                            <w:pPr>
                              <w:jc w:val="center"/>
                            </w:pPr>
                          </w:p>
                          <w:p w14:paraId="4D2B07CE" w14:textId="77777777" w:rsidR="005C1ADD" w:rsidRPr="00A25314" w:rsidRDefault="005C1ADD" w:rsidP="00D86D63">
                            <w:pPr>
                              <w:jc w:val="center"/>
                              <w:rPr>
                                <w:rFonts w:ascii="Arial" w:eastAsiaTheme="minorEastAsia" w:hAnsi="Arial"/>
                                <w:b/>
                                <w:bCs/>
                                <w:caps/>
                                <w:color w:val="FFFFFF" w:themeColor="background1"/>
                                <w:spacing w:val="20"/>
                                <w:sz w:val="19"/>
                                <w:szCs w:val="19"/>
                              </w:rPr>
                            </w:pPr>
                            <w:r w:rsidRPr="00A25314">
                              <w:rPr>
                                <w:rFonts w:ascii="Arial" w:eastAsiaTheme="minorEastAsia" w:hAnsi="Arial"/>
                                <w:b/>
                                <w:bCs/>
                                <w:caps/>
                                <w:color w:val="FFFFFF" w:themeColor="background1"/>
                                <w:spacing w:val="20"/>
                                <w:sz w:val="19"/>
                                <w:szCs w:val="19"/>
                              </w:rPr>
                              <w:t>Massachusetts Department of Public Health | Bureau of Environmental Health</w:t>
                            </w:r>
                          </w:p>
                          <w:p w14:paraId="06D73F42" w14:textId="77777777" w:rsidR="005C1ADD" w:rsidRPr="00F5716A" w:rsidRDefault="005C1ADD" w:rsidP="00D86D63">
                            <w:pPr>
                              <w:keepNext/>
                              <w:spacing w:before="360"/>
                              <w:jc w:val="center"/>
                              <w:outlineLvl w:val="0"/>
                              <w:rPr>
                                <w:rFonts w:ascii="Georgia" w:hAnsi="Georgia" w:cs="Arial"/>
                                <w:bCs/>
                                <w:color w:val="FFFFFF" w:themeColor="background1"/>
                                <w:sz w:val="64"/>
                                <w:szCs w:val="64"/>
                              </w:rPr>
                            </w:pPr>
                            <w:bookmarkStart w:id="47" w:name="_Toc135148782"/>
                            <w:bookmarkStart w:id="48" w:name="_Toc135649734"/>
                            <w:bookmarkStart w:id="49" w:name="_Toc135649888"/>
                            <w:bookmarkStart w:id="50" w:name="_Toc135650404"/>
                            <w:bookmarkStart w:id="51" w:name="_Toc135989012"/>
                            <w:r w:rsidRPr="00F5716A">
                              <w:rPr>
                                <w:rFonts w:ascii="Georgia" w:hAnsi="Georgia" w:cs="Arial"/>
                                <w:bCs/>
                                <w:color w:val="FFFFFF" w:themeColor="background1"/>
                                <w:sz w:val="64"/>
                                <w:szCs w:val="64"/>
                              </w:rPr>
                              <w:t>Breast Cancer</w:t>
                            </w:r>
                            <w:bookmarkEnd w:id="47"/>
                            <w:bookmarkEnd w:id="48"/>
                            <w:bookmarkEnd w:id="49"/>
                            <w:bookmarkEnd w:id="50"/>
                            <w:bookmarkEnd w:id="51"/>
                          </w:p>
                          <w:p w14:paraId="0AA27D27" w14:textId="77777777" w:rsidR="005C1ADD" w:rsidRPr="00F5716A" w:rsidRDefault="005C1ADD" w:rsidP="00D86D63">
                            <w:pPr>
                              <w:jc w:val="center"/>
                              <w:rPr>
                                <w:rFonts w:ascii="Georgia" w:hAnsi="Georgia"/>
                                <w:color w:val="FFFFFF" w:themeColor="background1"/>
                                <w:sz w:val="64"/>
                                <w:szCs w:val="64"/>
                              </w:rPr>
                            </w:pPr>
                            <w:r w:rsidRPr="00F5716A">
                              <w:rPr>
                                <w:rFonts w:ascii="Georgia" w:hAnsi="Georgia"/>
                                <w:color w:val="FFFFFF" w:themeColor="background1"/>
                                <w:sz w:val="64"/>
                                <w:szCs w:val="64"/>
                              </w:rPr>
                              <w:t>Risk Factor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76B7D" id="Rectangle 363" o:spid="_x0000_s1032" alt="Title: Thyroid Cancer Risk Factor Information - Description: MASSACHUSETTS DEPARTMENT OF PUBLIC HEALTH | BUREAU OF ENVIRONMENTAL HEALTH&#10;Thyroid Cancer Risk Factor Information&#10;" style="position:absolute;margin-left:1.5pt;margin-top:.3pt;width:612pt;height:150.5pt;z-index:2516582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" fillcolor="#376092" stroked="f">
                <v:textbox>
                  <w:txbxContent>
                    <w:p w14:paraId="5DD84710" w14:textId="77777777" w:rsidR="005C1ADD" w:rsidRPr="00A25314" w:rsidRDefault="005C1ADD" w:rsidP="00D86D63">
                      <w:pPr>
                        <w:jc w:val="center"/>
                      </w:pPr>
                    </w:p>
                    <w:p w14:paraId="4D2B07CE" w14:textId="77777777" w:rsidR="005C1ADD" w:rsidRPr="00A25314" w:rsidRDefault="005C1ADD" w:rsidP="00D86D63">
                      <w:pPr>
                        <w:jc w:val="center"/>
                        <w:rPr>
                          <w:rFonts w:ascii="Arial" w:eastAsiaTheme="minorEastAsia" w:hAnsi="Arial"/>
                          <w:b/>
                          <w:bCs/>
                          <w:caps/>
                          <w:color w:val="FFFFFF" w:themeColor="background1"/>
                          <w:spacing w:val="20"/>
                          <w:sz w:val="19"/>
                          <w:szCs w:val="19"/>
                        </w:rPr>
                      </w:pPr>
                      <w:r w:rsidRPr="00A25314">
                        <w:rPr>
                          <w:rFonts w:ascii="Arial" w:eastAsiaTheme="minorEastAsia" w:hAnsi="Arial"/>
                          <w:b/>
                          <w:bCs/>
                          <w:caps/>
                          <w:color w:val="FFFFFF" w:themeColor="background1"/>
                          <w:spacing w:val="20"/>
                          <w:sz w:val="19"/>
                          <w:szCs w:val="19"/>
                        </w:rPr>
                        <w:t>Massachusetts Department of Public Health | Bureau of Environmental Health</w:t>
                      </w:r>
                    </w:p>
                    <w:p w14:paraId="06D73F42" w14:textId="77777777" w:rsidR="005C1ADD" w:rsidRPr="00F5716A" w:rsidRDefault="005C1ADD" w:rsidP="00D86D63">
                      <w:pPr>
                        <w:keepNext/>
                        <w:spacing w:before="360"/>
                        <w:jc w:val="center"/>
                        <w:outlineLvl w:val="0"/>
                        <w:rPr>
                          <w:rFonts w:ascii="Georgia" w:hAnsi="Georgia" w:cs="Arial"/>
                          <w:bCs/>
                          <w:color w:val="FFFFFF" w:themeColor="background1"/>
                          <w:sz w:val="64"/>
                          <w:szCs w:val="64"/>
                        </w:rPr>
                      </w:pPr>
                      <w:bookmarkStart w:id="52" w:name="_Toc135148782"/>
                      <w:bookmarkStart w:id="53" w:name="_Toc135649734"/>
                      <w:bookmarkStart w:id="54" w:name="_Toc135649888"/>
                      <w:bookmarkStart w:id="55" w:name="_Toc135650404"/>
                      <w:bookmarkStart w:id="56" w:name="_Toc135989012"/>
                      <w:r w:rsidRPr="00F5716A">
                        <w:rPr>
                          <w:rFonts w:ascii="Georgia" w:hAnsi="Georgia" w:cs="Arial"/>
                          <w:bCs/>
                          <w:color w:val="FFFFFF" w:themeColor="background1"/>
                          <w:sz w:val="64"/>
                          <w:szCs w:val="64"/>
                        </w:rPr>
                        <w:t>Breast Cancer</w:t>
                      </w:r>
                      <w:bookmarkEnd w:id="52"/>
                      <w:bookmarkEnd w:id="53"/>
                      <w:bookmarkEnd w:id="54"/>
                      <w:bookmarkEnd w:id="55"/>
                      <w:bookmarkEnd w:id="56"/>
                    </w:p>
                    <w:p w14:paraId="0AA27D27" w14:textId="77777777" w:rsidR="005C1ADD" w:rsidRPr="00F5716A" w:rsidRDefault="005C1ADD" w:rsidP="00D86D63">
                      <w:pPr>
                        <w:jc w:val="center"/>
                        <w:rPr>
                          <w:rFonts w:ascii="Georgia" w:hAnsi="Georgia"/>
                          <w:color w:val="FFFFFF" w:themeColor="background1"/>
                          <w:sz w:val="64"/>
                          <w:szCs w:val="64"/>
                        </w:rPr>
                      </w:pPr>
                      <w:r w:rsidRPr="00F5716A">
                        <w:rPr>
                          <w:rFonts w:ascii="Georgia" w:hAnsi="Georgia"/>
                          <w:color w:val="FFFFFF" w:themeColor="background1"/>
                          <w:sz w:val="64"/>
                          <w:szCs w:val="64"/>
                        </w:rPr>
                        <w:t>Risk Factor Information</w:t>
                      </w:r>
                    </w:p>
                  </w:txbxContent>
                </v:textbox>
                <w10:wrap type="topAndBottom" anchorx="page" anchory="page"/>
              </v:rect>
            </w:pict>
          </mc:Fallback>
        </mc:AlternateContent>
      </w:r>
      <w:r w:rsidRPr="00D86D63">
        <w:rPr>
          <w:rFonts w:ascii="Arial" w:hAnsi="Arial" w:cs="Arial"/>
          <w:noProof/>
          <w:szCs w:val="24"/>
        </w:rPr>
        <mc:AlternateContent>
          <mc:Choice Requires="wps">
            <w:drawing>
              <wp:anchor distT="4294967295" distB="4294967295" distL="114300" distR="114300" simplePos="0" relativeHeight="251658290" behindDoc="0" locked="1" layoutInCell="1" allowOverlap="1" wp14:anchorId="1EB77EA5" wp14:editId="116D0DE1">
                <wp:simplePos x="0" y="0"/>
                <wp:positionH relativeFrom="page">
                  <wp:posOffset>-38100</wp:posOffset>
                </wp:positionH>
                <wp:positionV relativeFrom="paragraph">
                  <wp:posOffset>1083310</wp:posOffset>
                </wp:positionV>
                <wp:extent cx="7772400" cy="0"/>
                <wp:effectExtent l="0" t="19050" r="38100" b="38100"/>
                <wp:wrapNone/>
                <wp:docPr id="2" name="Straight Connector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72400" cy="0"/>
                        </a:xfrm>
                        <a:prstGeom prst="line">
                          <a:avLst/>
                        </a:prstGeom>
                        <a:noFill/>
                        <a:ln w="57150" cap="flat" cmpd="sng" algn="ctr">
                          <a:solidFill>
                            <a:srgbClr val="31859C"/>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7EE9112" id="Straight Connector 2" o:spid="_x0000_s1026" alt="&quot;&quot;" style="position:absolute;z-index:25165829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margin;mso-height-relative:page" from="-3pt,85.3pt" to="609pt,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" strokecolor="#31859c" strokeweight="4.5pt">
                <o:lock v:ext="edit" shapetype="f"/>
                <w10:wrap anchorx="page"/>
                <w10:anchorlock/>
              </v:line>
            </w:pict>
          </mc:Fallback>
        </mc:AlternateContent>
      </w:r>
      <w:r w:rsidRPr="00D86D63">
        <w:rPr>
          <w:rFonts w:ascii="Arial" w:hAnsi="Arial" w:cs="Arial"/>
          <w:noProof/>
          <w:sz w:val="20"/>
        </w:rPr>
        <mc:AlternateContent>
          <mc:Choice Requires="wps">
            <w:drawing>
              <wp:anchor distT="36576" distB="36576" distL="36576" distR="36576" simplePos="0" relativeHeight="251658288" behindDoc="0" locked="0" layoutInCell="1" allowOverlap="1" wp14:anchorId="2284AD4C" wp14:editId="56F906B7">
                <wp:simplePos x="0" y="0"/>
                <wp:positionH relativeFrom="column">
                  <wp:posOffset>-400929</wp:posOffset>
                </wp:positionH>
                <wp:positionV relativeFrom="paragraph">
                  <wp:posOffset>-691759</wp:posOffset>
                </wp:positionV>
                <wp:extent cx="6744872" cy="306705"/>
                <wp:effectExtent l="0" t="0" r="0" b="0"/>
                <wp:wrapNone/>
                <wp:docPr id="36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4872" cy="3067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6413A04" w14:textId="77777777" w:rsidR="005C1ADD" w:rsidRPr="00A755F1" w:rsidRDefault="005C1ADD" w:rsidP="00D86D63">
                            <w:pPr>
                              <w:widowControl w:val="0"/>
                              <w:jc w:val="center"/>
                              <w:rPr>
                                <w:rFonts w:ascii="Arial" w:hAnsi="Arial" w:cs="Arial"/>
                                <w:color w:val="FFFFFF"/>
                                <w:spacing w:val="20"/>
                                <w:sz w:val="18"/>
                                <w:szCs w:val="18"/>
                              </w:rPr>
                            </w:pPr>
                            <w:r w:rsidRPr="00A755F1">
                              <w:rPr>
                                <w:rFonts w:ascii="Arial" w:hAnsi="Arial" w:cs="Arial"/>
                                <w:color w:val="FFFFFF"/>
                                <w:spacing w:val="20"/>
                                <w:sz w:val="18"/>
                                <w:szCs w:val="18"/>
                              </w:rPr>
                              <w:t>MASSACHUSETTS DEPARTMENT OF PUBLIC HEALTH | BUREAU OF ENVIRONMENTAL HEALTH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84AD4C" id="Text Box 364" o:spid="_x0000_s1033" type="#_x0000_t202" style="position:absolute;margin-left:-31.55pt;margin-top:-54.45pt;width:531.1pt;height:24.15pt;z-index:251658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" filled="f" stroked="f" strokecolor="black [0]" insetpen="t">
                <v:textbox inset="2.88pt,2.88pt,2.88pt,2.88pt">
                  <w:txbxContent>
                    <w:p w14:paraId="46413A04" w14:textId="77777777" w:rsidR="005C1ADD" w:rsidRPr="00A755F1" w:rsidRDefault="005C1ADD" w:rsidP="00D86D63">
                      <w:pPr>
                        <w:widowControl w:val="0"/>
                        <w:jc w:val="center"/>
                        <w:rPr>
                          <w:rFonts w:ascii="Arial" w:hAnsi="Arial" w:cs="Arial"/>
                          <w:color w:val="FFFFFF"/>
                          <w:spacing w:val="20"/>
                          <w:sz w:val="18"/>
                          <w:szCs w:val="18"/>
                        </w:rPr>
                      </w:pPr>
                      <w:r w:rsidRPr="00A755F1">
                        <w:rPr>
                          <w:rFonts w:ascii="Arial" w:hAnsi="Arial" w:cs="Arial"/>
                          <w:color w:val="FFFFFF"/>
                          <w:spacing w:val="20"/>
                          <w:sz w:val="18"/>
                          <w:szCs w:val="18"/>
                        </w:rPr>
                        <w:t>MASSACHUSETTS DEPARTMENT OF PUBLIC HEALTH | BUREAU OF ENVIRONMENTAL HEALTH</w:t>
                      </w:r>
                    </w:p>
                  </w:txbxContent>
                </v:textbox>
              </v:shape>
            </w:pict>
          </mc:Fallback>
        </mc:AlternateContent>
      </w:r>
    </w:p>
    <w:p w14:paraId="3E17F8FF" w14:textId="77777777" w:rsidR="00D86D63" w:rsidRPr="00D86D63" w:rsidRDefault="00D86D63" w:rsidP="00D86D63">
      <w:pPr>
        <w:rPr>
          <w:rFonts w:ascii="Arial" w:hAnsi="Arial" w:cs="Arial"/>
          <w:sz w:val="22"/>
          <w:szCs w:val="22"/>
        </w:rPr>
      </w:pPr>
    </w:p>
    <w:p w14:paraId="38B82E52" w14:textId="77777777" w:rsidR="00D86D63" w:rsidRPr="00D86D63" w:rsidRDefault="00D86D63" w:rsidP="00D86D63">
      <w:pPr>
        <w:spacing w:line="312" w:lineRule="auto"/>
        <w:rPr>
          <w:rFonts w:ascii="Arial" w:hAnsi="Arial" w:cs="Arial"/>
          <w:sz w:val="22"/>
          <w:szCs w:val="22"/>
        </w:rPr>
      </w:pPr>
      <w:r w:rsidRPr="00D86D63">
        <w:rPr>
          <w:rFonts w:ascii="Arial" w:hAnsi="Arial" w:cs="Arial"/>
          <w:sz w:val="22"/>
          <w:szCs w:val="22"/>
        </w:rPr>
        <w:t>This document gives a general overview of risk factors. The document covers:</w:t>
      </w:r>
    </w:p>
    <w:p w14:paraId="0CD5D7E8" w14:textId="77777777" w:rsidR="00D86D63" w:rsidRPr="00D86D63" w:rsidRDefault="00D86D63" w:rsidP="0007678C">
      <w:pPr>
        <w:numPr>
          <w:ilvl w:val="0"/>
          <w:numId w:val="28"/>
        </w:numPr>
        <w:spacing w:line="312" w:lineRule="auto"/>
        <w:contextualSpacing/>
        <w:rPr>
          <w:rFonts w:ascii="Arial" w:hAnsi="Arial" w:cs="Arial"/>
          <w:sz w:val="22"/>
          <w:szCs w:val="22"/>
        </w:rPr>
      </w:pPr>
      <w:r w:rsidRPr="00D86D63">
        <w:rPr>
          <w:rFonts w:ascii="Arial" w:hAnsi="Arial" w:cs="Arial"/>
          <w:sz w:val="22"/>
          <w:szCs w:val="22"/>
        </w:rPr>
        <w:t>About Cancer and Risk Factors</w:t>
      </w:r>
    </w:p>
    <w:p w14:paraId="02C8AA24" w14:textId="77777777" w:rsidR="00D86D63" w:rsidRPr="00D86D63" w:rsidRDefault="00D86D63" w:rsidP="0007678C">
      <w:pPr>
        <w:numPr>
          <w:ilvl w:val="0"/>
          <w:numId w:val="28"/>
        </w:numPr>
        <w:spacing w:line="312" w:lineRule="auto"/>
        <w:contextualSpacing/>
        <w:rPr>
          <w:rFonts w:ascii="Arial" w:hAnsi="Arial" w:cs="Arial"/>
          <w:sz w:val="22"/>
          <w:szCs w:val="22"/>
        </w:rPr>
      </w:pPr>
      <w:r w:rsidRPr="00D86D63">
        <w:rPr>
          <w:rFonts w:ascii="Arial" w:hAnsi="Arial" w:cs="Arial"/>
          <w:sz w:val="22"/>
          <w:szCs w:val="22"/>
        </w:rPr>
        <w:t>About Breast Cancer</w:t>
      </w:r>
    </w:p>
    <w:p w14:paraId="6733C5CC" w14:textId="77777777" w:rsidR="00D86D63" w:rsidRPr="00D86D63" w:rsidRDefault="00D86D63" w:rsidP="0007678C">
      <w:pPr>
        <w:numPr>
          <w:ilvl w:val="0"/>
          <w:numId w:val="28"/>
        </w:numPr>
        <w:spacing w:line="312" w:lineRule="auto"/>
        <w:contextualSpacing/>
        <w:rPr>
          <w:rFonts w:ascii="Arial" w:hAnsi="Arial" w:cs="Arial"/>
          <w:sz w:val="22"/>
          <w:szCs w:val="22"/>
        </w:rPr>
      </w:pPr>
      <w:r w:rsidRPr="00D86D63">
        <w:rPr>
          <w:rFonts w:ascii="Arial" w:hAnsi="Arial" w:cs="Arial"/>
          <w:sz w:val="22"/>
          <w:szCs w:val="22"/>
        </w:rPr>
        <w:t>Types of Breast Cancer</w:t>
      </w:r>
    </w:p>
    <w:p w14:paraId="48380F15" w14:textId="77777777" w:rsidR="00D86D63" w:rsidRPr="00D86D63" w:rsidRDefault="00D86D63" w:rsidP="0007678C">
      <w:pPr>
        <w:numPr>
          <w:ilvl w:val="0"/>
          <w:numId w:val="28"/>
        </w:numPr>
        <w:spacing w:line="312" w:lineRule="auto"/>
        <w:contextualSpacing/>
        <w:rPr>
          <w:rFonts w:ascii="Arial" w:hAnsi="Arial" w:cs="Arial"/>
          <w:sz w:val="22"/>
          <w:szCs w:val="22"/>
        </w:rPr>
      </w:pPr>
      <w:r w:rsidRPr="00D86D63">
        <w:rPr>
          <w:rFonts w:ascii="Arial" w:hAnsi="Arial" w:cs="Arial"/>
          <w:sz w:val="22"/>
          <w:szCs w:val="22"/>
        </w:rPr>
        <w:t>Known Risk Factors</w:t>
      </w:r>
    </w:p>
    <w:p w14:paraId="29A77FA8" w14:textId="77777777" w:rsidR="00D86D63" w:rsidRPr="00D86D63" w:rsidRDefault="00D86D63" w:rsidP="0007678C">
      <w:pPr>
        <w:numPr>
          <w:ilvl w:val="0"/>
          <w:numId w:val="28"/>
        </w:numPr>
        <w:spacing w:line="312" w:lineRule="auto"/>
        <w:contextualSpacing/>
        <w:rPr>
          <w:rFonts w:ascii="Arial" w:hAnsi="Arial" w:cs="Arial"/>
          <w:sz w:val="22"/>
          <w:szCs w:val="22"/>
        </w:rPr>
      </w:pPr>
      <w:r w:rsidRPr="00D86D63">
        <w:rPr>
          <w:rFonts w:ascii="Arial" w:hAnsi="Arial" w:cs="Arial"/>
          <w:sz w:val="22"/>
          <w:szCs w:val="22"/>
        </w:rPr>
        <w:t>Possible Risk Factors</w:t>
      </w:r>
    </w:p>
    <w:p w14:paraId="19D92082" w14:textId="77777777" w:rsidR="00D86D63" w:rsidRPr="00D86D63" w:rsidRDefault="00D86D63" w:rsidP="0007678C">
      <w:pPr>
        <w:numPr>
          <w:ilvl w:val="0"/>
          <w:numId w:val="28"/>
        </w:numPr>
        <w:spacing w:line="312" w:lineRule="auto"/>
        <w:contextualSpacing/>
        <w:rPr>
          <w:rFonts w:ascii="Arial" w:hAnsi="Arial" w:cs="Arial"/>
          <w:sz w:val="22"/>
          <w:szCs w:val="22"/>
        </w:rPr>
      </w:pPr>
      <w:r w:rsidRPr="00D86D63">
        <w:rPr>
          <w:rFonts w:ascii="Arial" w:hAnsi="Arial" w:cs="Arial"/>
          <w:sz w:val="22"/>
          <w:szCs w:val="22"/>
        </w:rPr>
        <w:t>Other Risk Factors That Have Been Investigated</w:t>
      </w:r>
    </w:p>
    <w:p w14:paraId="39C0D1DA" w14:textId="77777777" w:rsidR="00D86D63" w:rsidRPr="00D86D63" w:rsidRDefault="00D86D63" w:rsidP="0007678C">
      <w:pPr>
        <w:numPr>
          <w:ilvl w:val="0"/>
          <w:numId w:val="28"/>
        </w:numPr>
        <w:spacing w:line="312" w:lineRule="auto"/>
        <w:contextualSpacing/>
        <w:rPr>
          <w:rFonts w:ascii="Arial" w:hAnsi="Arial" w:cs="Arial"/>
          <w:sz w:val="22"/>
          <w:szCs w:val="22"/>
        </w:rPr>
      </w:pPr>
      <w:r w:rsidRPr="00D86D63">
        <w:rPr>
          <w:rFonts w:ascii="Arial" w:hAnsi="Arial" w:cs="Arial"/>
          <w:sz w:val="22"/>
          <w:szCs w:val="22"/>
        </w:rPr>
        <w:t>References / More Information</w:t>
      </w:r>
    </w:p>
    <w:p w14:paraId="353F5BA2" w14:textId="77777777" w:rsidR="00D86D63" w:rsidRPr="00D86D63" w:rsidRDefault="00D86D63" w:rsidP="00D86D63">
      <w:pPr>
        <w:spacing w:line="312" w:lineRule="auto"/>
        <w:rPr>
          <w:rFonts w:ascii="Arial" w:hAnsi="Arial" w:cs="Arial"/>
          <w:b/>
          <w:color w:val="20948B"/>
          <w:sz w:val="22"/>
          <w:szCs w:val="22"/>
        </w:rPr>
      </w:pPr>
    </w:p>
    <w:p w14:paraId="5AAB1B9C" w14:textId="77777777" w:rsidR="00D86D63" w:rsidRPr="00D86D63" w:rsidRDefault="00D86D63" w:rsidP="00D86D63">
      <w:pPr>
        <w:spacing w:line="312" w:lineRule="auto"/>
        <w:rPr>
          <w:rFonts w:ascii="Arial" w:hAnsi="Arial" w:cs="Arial"/>
          <w:b/>
          <w:color w:val="226666"/>
          <w:sz w:val="28"/>
          <w:szCs w:val="28"/>
        </w:rPr>
      </w:pPr>
      <w:r w:rsidRPr="00D86D63">
        <w:rPr>
          <w:rFonts w:ascii="Arial" w:hAnsi="Arial" w:cs="Arial"/>
          <w:b/>
          <w:color w:val="226666"/>
          <w:sz w:val="28"/>
          <w:szCs w:val="28"/>
        </w:rPr>
        <w:t>About Cancer and Risk Factors</w:t>
      </w:r>
    </w:p>
    <w:p w14:paraId="714F0DA1" w14:textId="77777777" w:rsidR="00D86D63" w:rsidRPr="00D86D63" w:rsidRDefault="00D86D63" w:rsidP="00D86D63">
      <w:pPr>
        <w:spacing w:line="312" w:lineRule="auto"/>
        <w:rPr>
          <w:rFonts w:ascii="Arial" w:hAnsi="Arial" w:cs="Arial"/>
          <w:szCs w:val="24"/>
        </w:rPr>
      </w:pPr>
    </w:p>
    <w:p w14:paraId="00CAD127" w14:textId="77777777" w:rsidR="00D86D63" w:rsidRPr="00D86D63" w:rsidRDefault="00D86D63" w:rsidP="00D86D63">
      <w:pPr>
        <w:spacing w:after="120" w:line="312" w:lineRule="auto"/>
        <w:jc w:val="both"/>
        <w:rPr>
          <w:rFonts w:ascii="Arial" w:hAnsi="Arial" w:cs="Arial"/>
          <w:b/>
          <w:sz w:val="22"/>
          <w:szCs w:val="22"/>
        </w:rPr>
      </w:pPr>
      <w:r w:rsidRPr="00D86D63">
        <w:rPr>
          <w:rFonts w:ascii="Arial" w:hAnsi="Arial" w:cs="Arial"/>
          <w:b/>
          <w:sz w:val="22"/>
          <w:szCs w:val="22"/>
        </w:rPr>
        <w:t>Cancer is not just one disease.</w:t>
      </w:r>
    </w:p>
    <w:p w14:paraId="7FC67BCA" w14:textId="77777777" w:rsidR="00D86D63" w:rsidRPr="00D86D63" w:rsidRDefault="00D86D63" w:rsidP="00D86D63">
      <w:pPr>
        <w:spacing w:line="312" w:lineRule="auto"/>
        <w:jc w:val="both"/>
        <w:rPr>
          <w:rFonts w:ascii="Arial" w:hAnsi="Arial" w:cs="Arial"/>
          <w:b/>
          <w:sz w:val="22"/>
          <w:szCs w:val="22"/>
        </w:rPr>
      </w:pPr>
      <w:r w:rsidRPr="00D86D63">
        <w:rPr>
          <w:rFonts w:ascii="Arial" w:hAnsi="Arial" w:cs="Arial"/>
          <w:sz w:val="22"/>
          <w:szCs w:val="22"/>
        </w:rPr>
        <w:t>Cancer is a group of over 100 different diseases. Cancer occurs when abnormal cells grow out of control and crowd out the normal cells. It can start anywhere in the body and can spread (metastasize) to other parts of the body. Cancer types are named for the original location in the body and the type of cell or tissue. Different types of cancer have different causes and risk factors.</w:t>
      </w:r>
      <w:r w:rsidRPr="00D86D63">
        <w:rPr>
          <w:rFonts w:ascii="Arial" w:hAnsi="Arial" w:cs="Arial"/>
          <w:b/>
          <w:sz w:val="22"/>
          <w:szCs w:val="22"/>
        </w:rPr>
        <w:br/>
      </w:r>
    </w:p>
    <w:p w14:paraId="7C87DE2E" w14:textId="77777777" w:rsidR="00D86D63" w:rsidRPr="00D86D63" w:rsidRDefault="00D86D63" w:rsidP="00D86D63">
      <w:pPr>
        <w:spacing w:after="120" w:line="312" w:lineRule="auto"/>
        <w:jc w:val="both"/>
        <w:rPr>
          <w:rFonts w:ascii="Arial" w:hAnsi="Arial" w:cs="Arial"/>
          <w:sz w:val="22"/>
          <w:szCs w:val="22"/>
        </w:rPr>
      </w:pPr>
      <w:r w:rsidRPr="00D86D63">
        <w:rPr>
          <w:rFonts w:ascii="Arial" w:hAnsi="Arial" w:cs="Arial"/>
          <w:b/>
          <w:sz w:val="22"/>
          <w:szCs w:val="22"/>
        </w:rPr>
        <w:t>Cancer can take a long time to develop.</w:t>
      </w:r>
    </w:p>
    <w:p w14:paraId="03638260" w14:textId="77777777" w:rsidR="00D86D63" w:rsidRPr="00D86D63" w:rsidRDefault="00D86D63" w:rsidP="00D86D63">
      <w:pPr>
        <w:spacing w:line="312" w:lineRule="auto"/>
        <w:jc w:val="both"/>
        <w:rPr>
          <w:rFonts w:ascii="Arial" w:hAnsi="Arial" w:cs="Arial"/>
          <w:sz w:val="22"/>
          <w:szCs w:val="22"/>
        </w:rPr>
      </w:pPr>
      <w:r w:rsidRPr="00D86D63">
        <w:rPr>
          <w:rFonts w:ascii="Arial" w:hAnsi="Arial" w:cs="Arial"/>
          <w:sz w:val="22"/>
          <w:szCs w:val="22"/>
        </w:rPr>
        <w:t xml:space="preserve">The cause of cancer is sometimes related to events that happened many years ago. Most cancer types are thought to take anywhere from 10 to over 50 years to develop. A few types, such as leukemia or lymphoma, are thought to take less than 10 years. </w:t>
      </w:r>
    </w:p>
    <w:p w14:paraId="1B8D5380" w14:textId="77777777" w:rsidR="00D86D63" w:rsidRPr="00D86D63" w:rsidRDefault="00D86D63" w:rsidP="00D86D63">
      <w:pPr>
        <w:spacing w:line="312" w:lineRule="auto"/>
        <w:jc w:val="both"/>
        <w:rPr>
          <w:rFonts w:ascii="Arial" w:hAnsi="Arial" w:cs="Arial"/>
          <w:b/>
          <w:sz w:val="22"/>
          <w:szCs w:val="22"/>
        </w:rPr>
      </w:pPr>
    </w:p>
    <w:p w14:paraId="17C918F0" w14:textId="77777777" w:rsidR="00D86D63" w:rsidRPr="00D86D63" w:rsidRDefault="00D86D63" w:rsidP="00D86D63">
      <w:pPr>
        <w:spacing w:after="120" w:line="312" w:lineRule="auto"/>
        <w:jc w:val="both"/>
        <w:rPr>
          <w:rFonts w:ascii="Arial" w:hAnsi="Arial" w:cs="Arial"/>
          <w:sz w:val="22"/>
          <w:szCs w:val="22"/>
        </w:rPr>
      </w:pPr>
      <w:r w:rsidRPr="00D86D63">
        <w:rPr>
          <w:rFonts w:ascii="Arial" w:hAnsi="Arial" w:cs="Arial"/>
          <w:b/>
          <w:sz w:val="22"/>
          <w:szCs w:val="22"/>
        </w:rPr>
        <w:t>A risk factor is anything that increases your chance of getting cancer.</w:t>
      </w:r>
      <w:r w:rsidRPr="00D86D63">
        <w:rPr>
          <w:rFonts w:ascii="Arial" w:hAnsi="Arial" w:cs="Arial"/>
          <w:sz w:val="22"/>
          <w:szCs w:val="22"/>
        </w:rPr>
        <w:t xml:space="preserve"> </w:t>
      </w:r>
    </w:p>
    <w:p w14:paraId="18CE74F3" w14:textId="77777777" w:rsidR="00D86D63" w:rsidRPr="00D86D63" w:rsidRDefault="00D86D63" w:rsidP="00D86D63">
      <w:pPr>
        <w:spacing w:after="120" w:line="312" w:lineRule="auto"/>
        <w:jc w:val="both"/>
        <w:rPr>
          <w:rFonts w:ascii="Arial" w:hAnsi="Arial" w:cs="Arial"/>
          <w:sz w:val="22"/>
          <w:szCs w:val="22"/>
        </w:rPr>
      </w:pPr>
      <w:r w:rsidRPr="00D86D63">
        <w:rPr>
          <w:rFonts w:ascii="Arial" w:hAnsi="Arial" w:cs="Arial"/>
          <w:sz w:val="22"/>
          <w:szCs w:val="22"/>
        </w:rPr>
        <w:t>Some risk factors can be controlled while others cannot. Risk factors can include:</w:t>
      </w:r>
    </w:p>
    <w:p w14:paraId="436945E0" w14:textId="77777777" w:rsidR="00D86D63" w:rsidRPr="00D86D63" w:rsidRDefault="00D86D63" w:rsidP="0007678C">
      <w:pPr>
        <w:numPr>
          <w:ilvl w:val="0"/>
          <w:numId w:val="25"/>
        </w:numPr>
        <w:spacing w:line="312" w:lineRule="auto"/>
        <w:contextualSpacing/>
        <w:jc w:val="both"/>
        <w:rPr>
          <w:rFonts w:ascii="Arial" w:hAnsi="Arial" w:cs="Arial"/>
          <w:sz w:val="22"/>
          <w:szCs w:val="22"/>
        </w:rPr>
      </w:pPr>
      <w:r w:rsidRPr="00D86D63">
        <w:rPr>
          <w:rFonts w:ascii="Arial" w:hAnsi="Arial" w:cs="Arial"/>
          <w:sz w:val="22"/>
          <w:szCs w:val="22"/>
        </w:rPr>
        <w:t>Hereditary conditions (e.g., genes passed down from parents)</w:t>
      </w:r>
    </w:p>
    <w:p w14:paraId="38AA73AC" w14:textId="77777777" w:rsidR="00D86D63" w:rsidRPr="00D86D63" w:rsidRDefault="00D86D63" w:rsidP="0007678C">
      <w:pPr>
        <w:numPr>
          <w:ilvl w:val="0"/>
          <w:numId w:val="25"/>
        </w:numPr>
        <w:spacing w:line="312" w:lineRule="auto"/>
        <w:contextualSpacing/>
        <w:jc w:val="both"/>
        <w:rPr>
          <w:rFonts w:ascii="Arial" w:hAnsi="Arial" w:cs="Arial"/>
          <w:sz w:val="22"/>
          <w:szCs w:val="22"/>
        </w:rPr>
      </w:pPr>
      <w:r w:rsidRPr="00D86D63">
        <w:rPr>
          <w:rFonts w:ascii="Arial" w:hAnsi="Arial" w:cs="Arial"/>
          <w:sz w:val="22"/>
          <w:szCs w:val="22"/>
        </w:rPr>
        <w:t>Medical conditions or treatments (e.g., a previous cancer diagnosis)</w:t>
      </w:r>
    </w:p>
    <w:p w14:paraId="7E246A64" w14:textId="77777777" w:rsidR="00D86D63" w:rsidRPr="00D86D63" w:rsidRDefault="00D86D63" w:rsidP="0007678C">
      <w:pPr>
        <w:numPr>
          <w:ilvl w:val="0"/>
          <w:numId w:val="25"/>
        </w:numPr>
        <w:spacing w:line="312" w:lineRule="auto"/>
        <w:contextualSpacing/>
        <w:jc w:val="both"/>
        <w:rPr>
          <w:rFonts w:ascii="Arial" w:hAnsi="Arial" w:cs="Arial"/>
          <w:sz w:val="22"/>
          <w:szCs w:val="22"/>
        </w:rPr>
      </w:pPr>
      <w:r w:rsidRPr="00D86D63">
        <w:rPr>
          <w:rFonts w:ascii="Arial" w:hAnsi="Arial" w:cs="Arial"/>
          <w:sz w:val="22"/>
          <w:szCs w:val="22"/>
        </w:rPr>
        <w:t>Infections (e.g., human papilloma virus)</w:t>
      </w:r>
    </w:p>
    <w:p w14:paraId="56128785" w14:textId="77777777" w:rsidR="00D86D63" w:rsidRPr="00D86D63" w:rsidRDefault="00D86D63" w:rsidP="0007678C">
      <w:pPr>
        <w:numPr>
          <w:ilvl w:val="0"/>
          <w:numId w:val="25"/>
        </w:numPr>
        <w:spacing w:line="312" w:lineRule="auto"/>
        <w:contextualSpacing/>
        <w:jc w:val="both"/>
        <w:rPr>
          <w:rFonts w:ascii="Arial" w:hAnsi="Arial" w:cs="Arial"/>
          <w:sz w:val="22"/>
          <w:szCs w:val="22"/>
        </w:rPr>
      </w:pPr>
      <w:r w:rsidRPr="00D86D63">
        <w:rPr>
          <w:rFonts w:ascii="Arial" w:hAnsi="Arial" w:cs="Arial"/>
          <w:sz w:val="22"/>
          <w:szCs w:val="22"/>
        </w:rPr>
        <w:t>Lifestyle factors (e.g., smoking cigarettes)</w:t>
      </w:r>
    </w:p>
    <w:p w14:paraId="1FE5E9A3" w14:textId="77777777" w:rsidR="00D86D63" w:rsidRPr="00D86D63" w:rsidRDefault="00D86D63" w:rsidP="0007678C">
      <w:pPr>
        <w:numPr>
          <w:ilvl w:val="0"/>
          <w:numId w:val="25"/>
        </w:numPr>
        <w:spacing w:line="312" w:lineRule="auto"/>
        <w:contextualSpacing/>
        <w:jc w:val="both"/>
        <w:rPr>
          <w:rFonts w:ascii="Arial" w:hAnsi="Arial" w:cs="Arial"/>
          <w:sz w:val="22"/>
          <w:szCs w:val="22"/>
        </w:rPr>
      </w:pPr>
      <w:r w:rsidRPr="00D86D63">
        <w:rPr>
          <w:rFonts w:ascii="Arial" w:hAnsi="Arial" w:cs="Arial"/>
          <w:sz w:val="22"/>
          <w:szCs w:val="22"/>
        </w:rPr>
        <w:t>Environmental exposures (e.g., certain air pollutants)</w:t>
      </w:r>
    </w:p>
    <w:p w14:paraId="5240D068" w14:textId="77777777" w:rsidR="00D86D63" w:rsidRPr="00D86D63" w:rsidRDefault="00D86D63" w:rsidP="00D86D63">
      <w:pPr>
        <w:spacing w:after="120" w:line="312" w:lineRule="auto"/>
        <w:rPr>
          <w:rFonts w:ascii="Arial" w:hAnsi="Arial" w:cs="Arial"/>
          <w:b/>
          <w:sz w:val="22"/>
          <w:szCs w:val="22"/>
        </w:rPr>
      </w:pPr>
    </w:p>
    <w:p w14:paraId="1B87F67B" w14:textId="77777777" w:rsidR="00D86D63" w:rsidRPr="00D86D63" w:rsidRDefault="00D86D63" w:rsidP="00D86D63">
      <w:pPr>
        <w:spacing w:after="120" w:line="312" w:lineRule="auto"/>
        <w:jc w:val="both"/>
        <w:rPr>
          <w:rFonts w:ascii="Arial" w:hAnsi="Arial" w:cs="Arial"/>
          <w:sz w:val="22"/>
          <w:szCs w:val="22"/>
        </w:rPr>
      </w:pPr>
      <w:r w:rsidRPr="00D86D63">
        <w:rPr>
          <w:rFonts w:ascii="Arial" w:hAnsi="Arial" w:cs="Arial"/>
          <w:b/>
          <w:sz w:val="22"/>
          <w:szCs w:val="22"/>
        </w:rPr>
        <w:t xml:space="preserve">Most risk factors do not directly cause cancer. </w:t>
      </w:r>
    </w:p>
    <w:p w14:paraId="4A079836" w14:textId="77777777" w:rsidR="00D86D63" w:rsidRPr="00D86D63" w:rsidRDefault="00D86D63" w:rsidP="00D86D63">
      <w:pPr>
        <w:spacing w:line="312" w:lineRule="auto"/>
        <w:jc w:val="both"/>
        <w:rPr>
          <w:rFonts w:ascii="Arial" w:hAnsi="Arial" w:cs="Arial"/>
          <w:sz w:val="22"/>
          <w:szCs w:val="22"/>
        </w:rPr>
      </w:pPr>
      <w:r w:rsidRPr="00D86D63">
        <w:rPr>
          <w:rFonts w:ascii="Arial" w:hAnsi="Arial" w:cs="Arial"/>
          <w:sz w:val="22"/>
          <w:szCs w:val="22"/>
        </w:rPr>
        <w:t>A risk factor influences the development of cancer but usually does not directly cause cancer.</w:t>
      </w:r>
      <w:r w:rsidRPr="00D86D63">
        <w:rPr>
          <w:rFonts w:ascii="Arial" w:hAnsi="Arial" w:cs="Arial"/>
          <w:b/>
          <w:sz w:val="22"/>
          <w:szCs w:val="22"/>
        </w:rPr>
        <w:t xml:space="preserve"> </w:t>
      </w:r>
      <w:r w:rsidRPr="00D86D63">
        <w:rPr>
          <w:rFonts w:ascii="Arial" w:hAnsi="Arial" w:cs="Arial"/>
          <w:sz w:val="22"/>
          <w:szCs w:val="22"/>
        </w:rPr>
        <w:t>Instead, a combination of risk factors likely drives cancer development. For example, genetic factors can make individuals more likely to get cancer when they are exposed to a cancer-causing chemical.</w:t>
      </w:r>
    </w:p>
    <w:p w14:paraId="20672D0E" w14:textId="77777777" w:rsidR="00D86D63" w:rsidRPr="00D86D63" w:rsidRDefault="00D86D63" w:rsidP="00D86D63">
      <w:pPr>
        <w:spacing w:line="312" w:lineRule="auto"/>
        <w:jc w:val="both"/>
        <w:rPr>
          <w:rFonts w:ascii="Arial" w:hAnsi="Arial" w:cs="Arial"/>
          <w:sz w:val="22"/>
          <w:szCs w:val="22"/>
        </w:rPr>
      </w:pPr>
    </w:p>
    <w:p w14:paraId="313838F8" w14:textId="77777777" w:rsidR="00D86D63" w:rsidRPr="00D86D63" w:rsidRDefault="00D86D63" w:rsidP="00D86D63">
      <w:pPr>
        <w:spacing w:after="120" w:line="312" w:lineRule="auto"/>
        <w:jc w:val="both"/>
        <w:rPr>
          <w:rFonts w:ascii="Arial" w:hAnsi="Arial" w:cs="Arial"/>
          <w:b/>
          <w:sz w:val="22"/>
          <w:szCs w:val="22"/>
        </w:rPr>
      </w:pPr>
      <w:r w:rsidRPr="00D86D63">
        <w:rPr>
          <w:rFonts w:ascii="Arial" w:hAnsi="Arial" w:cs="Arial"/>
          <w:b/>
          <w:sz w:val="22"/>
          <w:szCs w:val="22"/>
        </w:rPr>
        <w:t>Environmental risk factors depend on how, how much, and how long you are exposed.</w:t>
      </w:r>
    </w:p>
    <w:p w14:paraId="54EE557D" w14:textId="77777777" w:rsidR="00D86D63" w:rsidRPr="00D86D63" w:rsidRDefault="00D86D63" w:rsidP="00D86D63">
      <w:pPr>
        <w:spacing w:line="312" w:lineRule="auto"/>
        <w:jc w:val="both"/>
        <w:rPr>
          <w:rFonts w:ascii="Arial" w:hAnsi="Arial" w:cs="Arial"/>
          <w:sz w:val="22"/>
          <w:szCs w:val="22"/>
        </w:rPr>
      </w:pPr>
      <w:r w:rsidRPr="00D86D63">
        <w:rPr>
          <w:rFonts w:ascii="Arial" w:hAnsi="Arial" w:cs="Arial"/>
          <w:sz w:val="22"/>
          <w:szCs w:val="22"/>
        </w:rPr>
        <w:t>Your risk from exposure to certain chemicals or radiation depends on the type, extent, and duration of exposure. For example, inhaling a certain chemical may increase your risk of getting cancer. However, touching the same chemical may not. In addition, some substances may increase your risk only if you are exposed to high amounts over a long time.</w:t>
      </w:r>
    </w:p>
    <w:p w14:paraId="56527C9E" w14:textId="77777777" w:rsidR="00D86D63" w:rsidRPr="00D86D63" w:rsidRDefault="00D86D63" w:rsidP="00D86D63">
      <w:pPr>
        <w:spacing w:line="312" w:lineRule="auto"/>
        <w:jc w:val="both"/>
        <w:rPr>
          <w:rFonts w:ascii="Arial" w:hAnsi="Arial" w:cs="Arial"/>
          <w:sz w:val="22"/>
          <w:szCs w:val="22"/>
        </w:rPr>
      </w:pPr>
    </w:p>
    <w:p w14:paraId="35839BEE" w14:textId="77777777" w:rsidR="00D86D63" w:rsidRPr="00D86D63" w:rsidRDefault="00D86D63" w:rsidP="00D86D63">
      <w:pPr>
        <w:spacing w:after="120" w:line="312" w:lineRule="auto"/>
        <w:jc w:val="both"/>
        <w:rPr>
          <w:rFonts w:ascii="Arial" w:hAnsi="Arial" w:cs="Arial"/>
          <w:b/>
          <w:sz w:val="22"/>
          <w:szCs w:val="22"/>
        </w:rPr>
      </w:pPr>
      <w:r w:rsidRPr="00D86D63">
        <w:rPr>
          <w:rFonts w:ascii="Arial" w:hAnsi="Arial" w:cs="Arial"/>
          <w:b/>
          <w:sz w:val="22"/>
          <w:szCs w:val="22"/>
        </w:rPr>
        <w:t>It is difficult to identify the exact causes of cancer.</w:t>
      </w:r>
    </w:p>
    <w:p w14:paraId="1501CDD5" w14:textId="77777777" w:rsidR="00D86D63" w:rsidRPr="00D86D63" w:rsidRDefault="00D86D63" w:rsidP="0007678C">
      <w:pPr>
        <w:numPr>
          <w:ilvl w:val="0"/>
          <w:numId w:val="26"/>
        </w:numPr>
        <w:spacing w:line="312" w:lineRule="auto"/>
        <w:contextualSpacing/>
        <w:jc w:val="both"/>
        <w:rPr>
          <w:rFonts w:ascii="Arial" w:hAnsi="Arial" w:cs="Arial"/>
          <w:sz w:val="22"/>
          <w:szCs w:val="22"/>
        </w:rPr>
      </w:pPr>
      <w:r w:rsidRPr="00D86D63">
        <w:rPr>
          <w:rFonts w:ascii="Arial" w:hAnsi="Arial" w:cs="Arial"/>
          <w:sz w:val="22"/>
          <w:szCs w:val="22"/>
        </w:rPr>
        <w:t>Many cancers can develop due to random chance.</w:t>
      </w:r>
    </w:p>
    <w:p w14:paraId="01422C17" w14:textId="77777777" w:rsidR="00D86D63" w:rsidRPr="00D86D63" w:rsidRDefault="00D86D63" w:rsidP="0007678C">
      <w:pPr>
        <w:numPr>
          <w:ilvl w:val="0"/>
          <w:numId w:val="26"/>
        </w:numPr>
        <w:spacing w:line="312" w:lineRule="auto"/>
        <w:contextualSpacing/>
        <w:jc w:val="both"/>
        <w:rPr>
          <w:rFonts w:ascii="Arial" w:hAnsi="Arial" w:cs="Arial"/>
          <w:sz w:val="22"/>
          <w:szCs w:val="22"/>
        </w:rPr>
      </w:pPr>
      <w:r w:rsidRPr="00D86D63">
        <w:rPr>
          <w:rFonts w:ascii="Arial" w:hAnsi="Arial" w:cs="Arial"/>
          <w:sz w:val="22"/>
          <w:szCs w:val="22"/>
        </w:rPr>
        <w:t xml:space="preserve">Multiple risk factors can act in combination. </w:t>
      </w:r>
    </w:p>
    <w:p w14:paraId="62A21B50" w14:textId="77777777" w:rsidR="00D86D63" w:rsidRPr="00D86D63" w:rsidRDefault="00D86D63" w:rsidP="0007678C">
      <w:pPr>
        <w:numPr>
          <w:ilvl w:val="0"/>
          <w:numId w:val="26"/>
        </w:numPr>
        <w:spacing w:line="312" w:lineRule="auto"/>
        <w:contextualSpacing/>
        <w:jc w:val="both"/>
        <w:rPr>
          <w:rFonts w:ascii="Arial" w:hAnsi="Arial" w:cs="Arial"/>
          <w:sz w:val="22"/>
          <w:szCs w:val="22"/>
        </w:rPr>
      </w:pPr>
      <w:r w:rsidRPr="00D86D63">
        <w:rPr>
          <w:rFonts w:ascii="Arial" w:hAnsi="Arial" w:cs="Arial"/>
          <w:sz w:val="22"/>
          <w:szCs w:val="22"/>
        </w:rPr>
        <w:t xml:space="preserve">Risk factors can change over time. </w:t>
      </w:r>
    </w:p>
    <w:p w14:paraId="7FFEA54D" w14:textId="77777777" w:rsidR="00D86D63" w:rsidRPr="00D86D63" w:rsidRDefault="00D86D63" w:rsidP="0007678C">
      <w:pPr>
        <w:numPr>
          <w:ilvl w:val="0"/>
          <w:numId w:val="26"/>
        </w:numPr>
        <w:spacing w:line="312" w:lineRule="auto"/>
        <w:contextualSpacing/>
        <w:jc w:val="both"/>
        <w:rPr>
          <w:rFonts w:ascii="Arial" w:hAnsi="Arial" w:cs="Arial"/>
          <w:sz w:val="22"/>
          <w:szCs w:val="22"/>
        </w:rPr>
      </w:pPr>
      <w:r w:rsidRPr="00D86D63">
        <w:rPr>
          <w:rFonts w:ascii="Arial" w:hAnsi="Arial" w:cs="Arial"/>
          <w:sz w:val="22"/>
          <w:szCs w:val="22"/>
        </w:rPr>
        <w:t>Cancer might not develop or get diagnosed for a long time after an initiating event (such as exposure or random cell mutation).</w:t>
      </w:r>
    </w:p>
    <w:p w14:paraId="67186D16" w14:textId="77777777" w:rsidR="00D86D63" w:rsidRPr="00D86D63" w:rsidRDefault="00D86D63" w:rsidP="00D86D63">
      <w:pPr>
        <w:spacing w:line="312" w:lineRule="auto"/>
        <w:jc w:val="both"/>
        <w:rPr>
          <w:rFonts w:ascii="Arial" w:hAnsi="Arial" w:cs="Arial"/>
          <w:sz w:val="22"/>
          <w:szCs w:val="22"/>
        </w:rPr>
      </w:pPr>
    </w:p>
    <w:p w14:paraId="2F1DD769" w14:textId="77777777" w:rsidR="00D86D63" w:rsidRPr="00D86D63" w:rsidRDefault="00D86D63" w:rsidP="00D86D63">
      <w:pPr>
        <w:spacing w:after="120" w:line="312" w:lineRule="auto"/>
        <w:jc w:val="both"/>
        <w:rPr>
          <w:rFonts w:ascii="Arial" w:hAnsi="Arial" w:cs="Arial"/>
          <w:sz w:val="22"/>
          <w:szCs w:val="22"/>
        </w:rPr>
      </w:pPr>
      <w:r w:rsidRPr="00D86D63">
        <w:rPr>
          <w:rFonts w:ascii="Arial" w:hAnsi="Arial" w:cs="Arial"/>
          <w:b/>
          <w:sz w:val="22"/>
          <w:szCs w:val="22"/>
        </w:rPr>
        <w:t>Knowing your risk factors can help you make more informed choices.</w:t>
      </w:r>
      <w:r w:rsidRPr="00D86D63">
        <w:rPr>
          <w:rFonts w:ascii="Arial" w:hAnsi="Arial" w:cs="Arial"/>
          <w:sz w:val="22"/>
          <w:szCs w:val="22"/>
        </w:rPr>
        <w:t xml:space="preserve"> </w:t>
      </w:r>
    </w:p>
    <w:p w14:paraId="26DD98A2" w14:textId="77777777" w:rsidR="00D86D63" w:rsidRPr="00D86D63" w:rsidRDefault="00D86D63" w:rsidP="00D86D63">
      <w:pPr>
        <w:spacing w:line="312" w:lineRule="auto"/>
        <w:jc w:val="both"/>
        <w:rPr>
          <w:rFonts w:ascii="Arial" w:hAnsi="Arial" w:cs="Arial"/>
          <w:szCs w:val="24"/>
        </w:rPr>
      </w:pPr>
      <w:r w:rsidRPr="00D86D63">
        <w:rPr>
          <w:rFonts w:ascii="Arial" w:hAnsi="Arial" w:cs="Arial"/>
          <w:sz w:val="22"/>
          <w:szCs w:val="22"/>
        </w:rPr>
        <w:t>Discuss your risk factors with your health care provider to make more informed decisions on lifestyle and health care.</w:t>
      </w:r>
    </w:p>
    <w:p w14:paraId="1E354F41" w14:textId="77777777" w:rsidR="00D86D63" w:rsidRPr="00D86D63" w:rsidRDefault="00D86D63" w:rsidP="00D86D63">
      <w:pPr>
        <w:spacing w:after="120" w:line="312" w:lineRule="auto"/>
        <w:rPr>
          <w:rFonts w:ascii="Arial" w:hAnsi="Arial" w:cs="Arial"/>
          <w:b/>
          <w:color w:val="226666"/>
          <w:szCs w:val="24"/>
        </w:rPr>
      </w:pPr>
    </w:p>
    <w:p w14:paraId="7E2E2044" w14:textId="77777777" w:rsidR="00D86D63" w:rsidRPr="00D86D63" w:rsidRDefault="00D86D63" w:rsidP="00D86D63">
      <w:pPr>
        <w:spacing w:line="312" w:lineRule="auto"/>
        <w:rPr>
          <w:rFonts w:ascii="Arial" w:hAnsi="Arial" w:cs="Arial"/>
          <w:b/>
          <w:color w:val="226666"/>
          <w:sz w:val="28"/>
          <w:szCs w:val="28"/>
        </w:rPr>
      </w:pPr>
      <w:r w:rsidRPr="00D86D63">
        <w:rPr>
          <w:rFonts w:ascii="Arial" w:hAnsi="Arial" w:cs="Arial"/>
          <w:b/>
          <w:color w:val="226666"/>
          <w:sz w:val="28"/>
          <w:szCs w:val="28"/>
        </w:rPr>
        <w:t>About Breast Cancer</w:t>
      </w:r>
    </w:p>
    <w:p w14:paraId="4A98BE9F" w14:textId="77777777" w:rsidR="00D86D63" w:rsidRPr="00D86D63" w:rsidRDefault="00D86D63" w:rsidP="00D86D63">
      <w:pPr>
        <w:spacing w:line="312" w:lineRule="auto"/>
        <w:rPr>
          <w:rFonts w:ascii="Arial" w:hAnsi="Arial" w:cs="Arial"/>
          <w:szCs w:val="24"/>
        </w:rPr>
      </w:pPr>
    </w:p>
    <w:p w14:paraId="60D5C595" w14:textId="77777777" w:rsidR="00D86D63" w:rsidRPr="00D86D63" w:rsidRDefault="00D86D63" w:rsidP="00D86D63">
      <w:pPr>
        <w:spacing w:after="120" w:line="312" w:lineRule="auto"/>
        <w:jc w:val="both"/>
        <w:rPr>
          <w:rFonts w:ascii="Arial" w:hAnsi="Arial" w:cs="Arial"/>
          <w:b/>
          <w:sz w:val="22"/>
          <w:szCs w:val="22"/>
        </w:rPr>
      </w:pPr>
      <w:r w:rsidRPr="00D86D63">
        <w:rPr>
          <w:rFonts w:ascii="Arial" w:hAnsi="Arial" w:cs="Arial"/>
          <w:b/>
          <w:sz w:val="22"/>
          <w:szCs w:val="22"/>
        </w:rPr>
        <w:t>Breast cancer is the most common cancer in women in the United States.</w:t>
      </w:r>
    </w:p>
    <w:p w14:paraId="0409CD95" w14:textId="35ABC44D" w:rsidR="00D86D63" w:rsidRPr="00D86D63" w:rsidRDefault="00D86D63" w:rsidP="00D86D63">
      <w:pPr>
        <w:spacing w:line="312" w:lineRule="auto"/>
        <w:jc w:val="both"/>
        <w:rPr>
          <w:rFonts w:ascii="Arial" w:hAnsi="Arial" w:cs="Arial"/>
          <w:sz w:val="22"/>
          <w:szCs w:val="22"/>
        </w:rPr>
      </w:pPr>
      <w:r w:rsidRPr="00D86D63">
        <w:rPr>
          <w:rFonts w:ascii="Arial" w:hAnsi="Arial" w:cs="Arial"/>
          <w:sz w:val="22"/>
          <w:szCs w:val="22"/>
        </w:rPr>
        <w:t>Breast cancer accounts for about 1 in 3 cancer diagnoses in women in the United States. A woman has about a 1 in 8 chance of developing breast cancer in her life.</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_Ref101253148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9</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rPr>
        <w:t>The American Cancer Society estimates that 287,850 women in the U.S. and 6,710 women in Massachusetts will be diagnosed with invasive breast cancer in 2022.</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_Ref400361552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1</w:t>
      </w:r>
      <w:r w:rsidRPr="00D86D63">
        <w:rPr>
          <w:rFonts w:ascii="Arial" w:hAnsi="Arial" w:cs="Arial"/>
          <w:sz w:val="22"/>
          <w:szCs w:val="22"/>
          <w:vertAlign w:val="superscript"/>
        </w:rPr>
        <w:fldChar w:fldCharType="end"/>
      </w:r>
      <w:r w:rsidRPr="00D86D63">
        <w:rPr>
          <w:rFonts w:ascii="Arial" w:hAnsi="Arial" w:cs="Arial"/>
          <w:sz w:val="22"/>
          <w:szCs w:val="22"/>
        </w:rPr>
        <w:t xml:space="preserve"> Since the mid-2000s, incidence rates of invasive breast cancer have increased by 0.5% each year.</w:t>
      </w:r>
      <w:r w:rsidRPr="00D86D63">
        <w:rPr>
          <w:rFonts w:ascii="Arial" w:hAnsi="Arial" w:cs="Arial"/>
          <w:sz w:val="22"/>
          <w:szCs w:val="22"/>
          <w:vertAlign w:val="superscript"/>
        </w:rPr>
        <w:t>1,</w:t>
      </w:r>
      <w:r w:rsidRPr="00D86D63">
        <w:rPr>
          <w:rFonts w:ascii="Arial" w:hAnsi="Arial" w:cs="Arial"/>
          <w:sz w:val="22"/>
          <w:szCs w:val="22"/>
        </w:rPr>
        <w:t xml:space="preserve"> </w:t>
      </w:r>
      <w:r w:rsidRPr="00D86D63">
        <w:rPr>
          <w:rFonts w:ascii="Arial" w:hAnsi="Arial" w:cs="Arial"/>
          <w:sz w:val="22"/>
          <w:szCs w:val="22"/>
          <w:vertAlign w:val="superscript"/>
        </w:rPr>
        <w:t>2, 6</w:t>
      </w:r>
      <w:r w:rsidRPr="00D86D63">
        <w:rPr>
          <w:rFonts w:ascii="Arial" w:hAnsi="Arial" w:cs="Arial"/>
          <w:sz w:val="22"/>
          <w:szCs w:val="22"/>
        </w:rPr>
        <w:t xml:space="preserve"> </w:t>
      </w:r>
    </w:p>
    <w:p w14:paraId="0720888D" w14:textId="77777777" w:rsidR="00D86D63" w:rsidRPr="00D86D63" w:rsidRDefault="00D86D63" w:rsidP="00D86D63">
      <w:pPr>
        <w:spacing w:line="312" w:lineRule="auto"/>
        <w:jc w:val="both"/>
        <w:rPr>
          <w:rFonts w:ascii="Arial" w:hAnsi="Arial" w:cs="Arial"/>
          <w:b/>
          <w:sz w:val="22"/>
          <w:szCs w:val="22"/>
        </w:rPr>
      </w:pPr>
    </w:p>
    <w:p w14:paraId="06233E47" w14:textId="77777777" w:rsidR="00D86D63" w:rsidRPr="00D86D63" w:rsidRDefault="00D86D63" w:rsidP="00D86D63">
      <w:pPr>
        <w:spacing w:after="120" w:line="312" w:lineRule="auto"/>
        <w:jc w:val="both"/>
        <w:rPr>
          <w:rFonts w:ascii="Arial" w:hAnsi="Arial" w:cs="Arial"/>
          <w:sz w:val="22"/>
          <w:szCs w:val="22"/>
        </w:rPr>
      </w:pPr>
      <w:r w:rsidRPr="00D86D63">
        <w:rPr>
          <w:rFonts w:ascii="Arial" w:hAnsi="Arial" w:cs="Arial"/>
          <w:b/>
          <w:sz w:val="22"/>
          <w:szCs w:val="22"/>
        </w:rPr>
        <w:t>Breast cancer is rare for men.</w:t>
      </w:r>
    </w:p>
    <w:p w14:paraId="1118CDFD" w14:textId="274492B5" w:rsidR="00D86D63" w:rsidRPr="00D86D63" w:rsidRDefault="00D86D63" w:rsidP="00D86D63">
      <w:pPr>
        <w:spacing w:line="312" w:lineRule="auto"/>
        <w:jc w:val="both"/>
        <w:rPr>
          <w:rFonts w:ascii="Arial" w:hAnsi="Arial" w:cs="Arial"/>
          <w:sz w:val="22"/>
          <w:szCs w:val="22"/>
        </w:rPr>
      </w:pPr>
      <w:r w:rsidRPr="00D86D63">
        <w:rPr>
          <w:rFonts w:ascii="Arial" w:hAnsi="Arial" w:cs="Arial"/>
          <w:sz w:val="22"/>
          <w:szCs w:val="22"/>
        </w:rPr>
        <w:t>Men can develop breast cancer, but it accounts for less than 1% of male cancer diagnoses.</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_Ref400361552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1</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_Ref400361706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7</w:t>
      </w:r>
      <w:r w:rsidRPr="00D86D63">
        <w:rPr>
          <w:rFonts w:ascii="Arial" w:hAnsi="Arial" w:cs="Arial"/>
          <w:sz w:val="22"/>
          <w:szCs w:val="22"/>
          <w:vertAlign w:val="superscript"/>
        </w:rPr>
        <w:fldChar w:fldCharType="end"/>
      </w:r>
      <w:r w:rsidRPr="00D86D63">
        <w:rPr>
          <w:rFonts w:ascii="Arial" w:hAnsi="Arial" w:cs="Arial"/>
          <w:sz w:val="22"/>
          <w:szCs w:val="22"/>
        </w:rPr>
        <w:t xml:space="preserve"> White men are about 100 times less likely than white women to develop this cancer, and black men are about 70 times less likely than black women to develop it.</w:t>
      </w:r>
      <w:r w:rsidRPr="00D86D63">
        <w:rPr>
          <w:rFonts w:ascii="Arial" w:hAnsi="Arial" w:cs="Arial"/>
          <w:sz w:val="22"/>
          <w:szCs w:val="22"/>
          <w:vertAlign w:val="superscript"/>
        </w:rPr>
        <w:t>5</w:t>
      </w:r>
      <w:r w:rsidRPr="00D86D63">
        <w:rPr>
          <w:rFonts w:ascii="Arial" w:hAnsi="Arial" w:cs="Arial"/>
          <w:sz w:val="22"/>
          <w:szCs w:val="22"/>
        </w:rPr>
        <w:t xml:space="preserve"> For more information on breast cancer in men, visit the American Cancer Society website at </w:t>
      </w:r>
      <w:hyperlink r:id="rId83" w:history="1">
        <w:r w:rsidRPr="00D86D63">
          <w:rPr>
            <w:rFonts w:ascii="Arial" w:hAnsi="Arial" w:cs="Arial"/>
            <w:color w:val="0000FF"/>
            <w:sz w:val="22"/>
            <w:szCs w:val="22"/>
            <w:u w:val="single"/>
          </w:rPr>
          <w:t>www.cancer.org</w:t>
        </w:r>
      </w:hyperlink>
      <w:r w:rsidRPr="00D86D63">
        <w:rPr>
          <w:rFonts w:ascii="Arial" w:hAnsi="Arial" w:cs="Arial"/>
          <w:sz w:val="22"/>
          <w:szCs w:val="22"/>
        </w:rPr>
        <w:t>.</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_Ref400361732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5</w:t>
      </w:r>
      <w:r w:rsidRPr="00D86D63">
        <w:rPr>
          <w:rFonts w:ascii="Arial" w:hAnsi="Arial" w:cs="Arial"/>
          <w:sz w:val="22"/>
          <w:szCs w:val="22"/>
          <w:vertAlign w:val="superscript"/>
        </w:rPr>
        <w:fldChar w:fldCharType="end"/>
      </w:r>
    </w:p>
    <w:p w14:paraId="7FA30C1E" w14:textId="77777777" w:rsidR="00D86D63" w:rsidRPr="00D86D63" w:rsidRDefault="00D86D63" w:rsidP="00D86D63">
      <w:pPr>
        <w:spacing w:line="312" w:lineRule="auto"/>
        <w:jc w:val="both"/>
        <w:rPr>
          <w:rFonts w:ascii="Arial" w:hAnsi="Arial" w:cs="Arial"/>
          <w:sz w:val="22"/>
          <w:szCs w:val="22"/>
        </w:rPr>
      </w:pPr>
    </w:p>
    <w:p w14:paraId="2D14D75B" w14:textId="77777777" w:rsidR="00D86D63" w:rsidRPr="00D86D63" w:rsidRDefault="00D86D63" w:rsidP="00D86D63">
      <w:pPr>
        <w:spacing w:after="120" w:line="312" w:lineRule="auto"/>
        <w:ind w:left="720" w:hanging="720"/>
        <w:jc w:val="both"/>
        <w:rPr>
          <w:rFonts w:ascii="Arial" w:hAnsi="Arial" w:cs="Arial"/>
          <w:b/>
          <w:sz w:val="22"/>
          <w:szCs w:val="22"/>
        </w:rPr>
      </w:pPr>
      <w:r w:rsidRPr="00D86D63">
        <w:rPr>
          <w:rFonts w:ascii="Arial" w:hAnsi="Arial" w:cs="Arial"/>
          <w:b/>
          <w:sz w:val="22"/>
          <w:szCs w:val="22"/>
        </w:rPr>
        <w:t xml:space="preserve">Most breast cancers occur in women age 55 or older. </w:t>
      </w:r>
    </w:p>
    <w:p w14:paraId="13968CA9" w14:textId="772B000B" w:rsidR="00D86D63" w:rsidRPr="00D86D63" w:rsidRDefault="00D86D63" w:rsidP="00D86D63">
      <w:pPr>
        <w:spacing w:line="312" w:lineRule="auto"/>
        <w:jc w:val="both"/>
        <w:rPr>
          <w:rFonts w:ascii="Arial" w:hAnsi="Arial" w:cs="Arial"/>
          <w:sz w:val="22"/>
          <w:szCs w:val="22"/>
        </w:rPr>
      </w:pPr>
      <w:r w:rsidRPr="00D86D63">
        <w:rPr>
          <w:rFonts w:ascii="Arial" w:hAnsi="Arial" w:cs="Arial"/>
          <w:sz w:val="22"/>
          <w:szCs w:val="22"/>
        </w:rPr>
        <w:t>The risk of developing breast cancer increases with age. About 70% of women diagnosed with breast cancer are age 55 and older.</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_Ref400362635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6</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_Ref101254545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10</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11</w:t>
      </w:r>
      <w:r w:rsidRPr="00D86D63">
        <w:rPr>
          <w:rFonts w:ascii="Arial" w:hAnsi="Arial" w:cs="Arial"/>
          <w:sz w:val="22"/>
          <w:szCs w:val="22"/>
        </w:rPr>
        <w:t xml:space="preserve"> A very small number of women diagnosed with breast cancer are younger than 45.</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p>
    <w:p w14:paraId="119EF7A1" w14:textId="77777777" w:rsidR="00D86D63" w:rsidRPr="00D86D63" w:rsidRDefault="00D86D63" w:rsidP="00D86D63">
      <w:pPr>
        <w:spacing w:line="312" w:lineRule="auto"/>
        <w:jc w:val="both"/>
        <w:rPr>
          <w:rFonts w:ascii="Arial" w:hAnsi="Arial" w:cs="Arial"/>
          <w:sz w:val="22"/>
          <w:szCs w:val="22"/>
        </w:rPr>
      </w:pPr>
    </w:p>
    <w:p w14:paraId="1A8E92DD" w14:textId="77777777" w:rsidR="00D86D63" w:rsidRPr="00D86D63" w:rsidRDefault="00D86D63" w:rsidP="00D86D63">
      <w:pPr>
        <w:spacing w:after="120" w:line="312" w:lineRule="auto"/>
        <w:jc w:val="both"/>
        <w:rPr>
          <w:rFonts w:ascii="Arial" w:hAnsi="Arial" w:cs="Arial"/>
          <w:b/>
          <w:sz w:val="22"/>
          <w:szCs w:val="22"/>
        </w:rPr>
      </w:pPr>
      <w:r w:rsidRPr="00D86D63">
        <w:rPr>
          <w:rFonts w:ascii="Arial" w:hAnsi="Arial" w:cs="Arial"/>
          <w:b/>
          <w:sz w:val="22"/>
          <w:szCs w:val="22"/>
        </w:rPr>
        <w:t xml:space="preserve">Although white women are more likely to develop breast cancer, black women are more likely to die from it. </w:t>
      </w:r>
    </w:p>
    <w:p w14:paraId="6AA4E4AD" w14:textId="6AFECD95" w:rsidR="00D86D63" w:rsidRPr="00D86D63" w:rsidRDefault="00D86D63" w:rsidP="00D86D63">
      <w:pPr>
        <w:spacing w:line="312" w:lineRule="auto"/>
        <w:jc w:val="both"/>
        <w:rPr>
          <w:rFonts w:ascii="Arial" w:hAnsi="Arial" w:cs="Arial"/>
          <w:sz w:val="22"/>
          <w:szCs w:val="22"/>
        </w:rPr>
      </w:pPr>
      <w:r w:rsidRPr="00D86D63">
        <w:rPr>
          <w:rFonts w:ascii="Arial" w:hAnsi="Arial" w:cs="Arial"/>
          <w:sz w:val="22"/>
          <w:szCs w:val="22"/>
        </w:rPr>
        <w:t>Before age 40, non-Hispanic Black women have a higher chance of developing breast cancer than non-Hispanic white women.</w:t>
      </w:r>
      <w:r w:rsidRPr="00D86D63">
        <w:rPr>
          <w:rFonts w:ascii="Arial" w:hAnsi="Arial" w:cs="Arial"/>
          <w:sz w:val="22"/>
          <w:szCs w:val="22"/>
          <w:vertAlign w:val="superscript"/>
        </w:rPr>
        <w:t>2, 3, 6</w:t>
      </w:r>
      <w:r w:rsidRPr="00D86D63">
        <w:rPr>
          <w:rFonts w:ascii="Arial" w:hAnsi="Arial" w:cs="Arial"/>
          <w:sz w:val="22"/>
          <w:szCs w:val="22"/>
        </w:rPr>
        <w:t xml:space="preserve"> Between the ages of 65 to 84, non-Hispanic white women are most likely to be diagnosed with breast cancer followed closely by non-Hispanic black women.</w:t>
      </w:r>
      <w:r w:rsidRPr="00D86D63">
        <w:rPr>
          <w:rFonts w:ascii="Arial" w:hAnsi="Arial" w:cs="Arial"/>
          <w:sz w:val="22"/>
          <w:szCs w:val="22"/>
          <w:vertAlign w:val="superscript"/>
        </w:rPr>
        <w:t>3</w:t>
      </w:r>
      <w:r w:rsidRPr="00D86D63">
        <w:rPr>
          <w:rFonts w:ascii="Arial" w:hAnsi="Arial" w:cs="Arial"/>
          <w:sz w:val="22"/>
          <w:szCs w:val="22"/>
        </w:rPr>
        <w:t xml:space="preserve"> Hispanic, Asian/Pacific Islander, and American Indian/Alaskan Native women are less likely to develop breast cancer.</w:t>
      </w:r>
      <w:bookmarkStart w:id="52" w:name="_Hlk113617820"/>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3, 6</w:t>
      </w:r>
      <w:bookmarkEnd w:id="52"/>
      <w:r w:rsidRPr="00D86D63">
        <w:rPr>
          <w:rFonts w:ascii="Arial" w:hAnsi="Arial" w:cs="Arial"/>
          <w:sz w:val="22"/>
          <w:szCs w:val="22"/>
        </w:rPr>
        <w:t xml:space="preserve"> </w:t>
      </w:r>
    </w:p>
    <w:p w14:paraId="52E5AA1F" w14:textId="77777777" w:rsidR="00D86D63" w:rsidRPr="00D86D63" w:rsidRDefault="00D86D63" w:rsidP="00D86D63">
      <w:pPr>
        <w:spacing w:line="312" w:lineRule="auto"/>
        <w:jc w:val="both"/>
        <w:rPr>
          <w:rFonts w:ascii="Arial" w:hAnsi="Arial" w:cs="Arial"/>
          <w:sz w:val="22"/>
          <w:szCs w:val="22"/>
        </w:rPr>
      </w:pPr>
    </w:p>
    <w:p w14:paraId="4FBC48F8" w14:textId="77777777" w:rsidR="00D86D63" w:rsidRPr="00D86D63" w:rsidRDefault="00D86D63" w:rsidP="00D86D63">
      <w:pPr>
        <w:spacing w:line="312" w:lineRule="auto"/>
        <w:jc w:val="both"/>
        <w:rPr>
          <w:rFonts w:ascii="Arial" w:hAnsi="Arial" w:cs="Arial"/>
          <w:sz w:val="22"/>
          <w:szCs w:val="22"/>
          <w:highlight w:val="lightGray"/>
        </w:rPr>
      </w:pPr>
      <w:r w:rsidRPr="00D86D63">
        <w:rPr>
          <w:rFonts w:ascii="Arial" w:hAnsi="Arial" w:cs="Arial"/>
          <w:sz w:val="22"/>
          <w:szCs w:val="22"/>
        </w:rPr>
        <w:t>At any age, non-Hispanic black women are more likely to die from breast cancer than any other race or ethnic group.</w:t>
      </w:r>
      <w:r w:rsidRPr="00D86D63">
        <w:rPr>
          <w:rFonts w:ascii="Arial" w:hAnsi="Arial" w:cs="Arial"/>
          <w:sz w:val="22"/>
          <w:szCs w:val="22"/>
          <w:vertAlign w:val="superscript"/>
        </w:rPr>
        <w:t xml:space="preserve">2, 3 </w:t>
      </w:r>
    </w:p>
    <w:p w14:paraId="0548268B" w14:textId="77777777" w:rsidR="00D86D63" w:rsidRPr="00D86D63" w:rsidRDefault="00D86D63" w:rsidP="00D86D63">
      <w:pPr>
        <w:spacing w:line="312" w:lineRule="auto"/>
        <w:rPr>
          <w:rFonts w:ascii="Arial" w:hAnsi="Arial" w:cs="Arial"/>
          <w:szCs w:val="24"/>
        </w:rPr>
      </w:pPr>
    </w:p>
    <w:p w14:paraId="3BFB4ACF" w14:textId="77777777" w:rsidR="00D86D63" w:rsidRPr="00D86D63" w:rsidRDefault="00D86D63" w:rsidP="00D86D63">
      <w:pPr>
        <w:spacing w:line="312" w:lineRule="auto"/>
        <w:rPr>
          <w:rFonts w:ascii="Arial" w:hAnsi="Arial" w:cs="Arial"/>
          <w:b/>
          <w:color w:val="226666"/>
          <w:sz w:val="28"/>
          <w:szCs w:val="28"/>
        </w:rPr>
      </w:pPr>
      <w:r w:rsidRPr="00D86D63">
        <w:rPr>
          <w:rFonts w:ascii="Arial" w:hAnsi="Arial" w:cs="Arial"/>
          <w:b/>
          <w:color w:val="226666"/>
          <w:sz w:val="28"/>
          <w:szCs w:val="28"/>
        </w:rPr>
        <w:t>Types of Breast Cancer</w:t>
      </w:r>
    </w:p>
    <w:p w14:paraId="3271B666" w14:textId="77777777" w:rsidR="00D86D63" w:rsidRPr="00D86D63" w:rsidRDefault="00D86D63" w:rsidP="00D86D63">
      <w:pPr>
        <w:spacing w:line="312" w:lineRule="auto"/>
        <w:rPr>
          <w:rFonts w:ascii="Arial" w:hAnsi="Arial" w:cs="Arial"/>
          <w:szCs w:val="24"/>
        </w:rPr>
      </w:pPr>
    </w:p>
    <w:p w14:paraId="4F6F40AB" w14:textId="77777777" w:rsidR="00D86D63" w:rsidRPr="00D86D63" w:rsidRDefault="00D86D63" w:rsidP="00D86D63">
      <w:pPr>
        <w:spacing w:after="120" w:line="312" w:lineRule="auto"/>
        <w:jc w:val="both"/>
        <w:rPr>
          <w:rFonts w:ascii="Arial" w:hAnsi="Arial" w:cs="Arial"/>
          <w:b/>
          <w:sz w:val="22"/>
          <w:szCs w:val="22"/>
        </w:rPr>
      </w:pPr>
      <w:r w:rsidRPr="00D86D63">
        <w:rPr>
          <w:rFonts w:ascii="Arial" w:hAnsi="Arial" w:cs="Arial"/>
          <w:b/>
          <w:sz w:val="22"/>
          <w:szCs w:val="22"/>
        </w:rPr>
        <w:t xml:space="preserve">Breast cancers are either </w:t>
      </w:r>
      <w:r w:rsidRPr="00D86D63">
        <w:rPr>
          <w:rFonts w:ascii="Arial" w:hAnsi="Arial" w:cs="Arial"/>
          <w:b/>
          <w:i/>
          <w:sz w:val="22"/>
          <w:szCs w:val="22"/>
        </w:rPr>
        <w:t xml:space="preserve">in situ </w:t>
      </w:r>
      <w:r w:rsidRPr="00D86D63">
        <w:rPr>
          <w:rFonts w:ascii="Arial" w:hAnsi="Arial" w:cs="Arial"/>
          <w:b/>
          <w:sz w:val="22"/>
          <w:szCs w:val="22"/>
        </w:rPr>
        <w:t>or invasive.</w:t>
      </w:r>
    </w:p>
    <w:p w14:paraId="7A10C33F" w14:textId="01E65906" w:rsidR="00D86D63" w:rsidRPr="00D86D63" w:rsidRDefault="00D86D63" w:rsidP="0007678C">
      <w:pPr>
        <w:numPr>
          <w:ilvl w:val="0"/>
          <w:numId w:val="35"/>
        </w:numPr>
        <w:spacing w:line="312" w:lineRule="auto"/>
        <w:ind w:left="720"/>
        <w:jc w:val="both"/>
        <w:rPr>
          <w:rFonts w:ascii="Arial" w:hAnsi="Arial" w:cs="Arial"/>
          <w:sz w:val="22"/>
          <w:szCs w:val="22"/>
        </w:rPr>
      </w:pPr>
      <w:r w:rsidRPr="00D86D63">
        <w:rPr>
          <w:rFonts w:ascii="Arial" w:hAnsi="Arial" w:cs="Arial"/>
          <w:iCs/>
          <w:sz w:val="22"/>
          <w:szCs w:val="22"/>
        </w:rPr>
        <w:t xml:space="preserve">An </w:t>
      </w:r>
      <w:r w:rsidRPr="00D86D63">
        <w:rPr>
          <w:rFonts w:ascii="Arial" w:hAnsi="Arial" w:cs="Arial"/>
          <w:i/>
          <w:sz w:val="22"/>
          <w:szCs w:val="22"/>
        </w:rPr>
        <w:t>in situ</w:t>
      </w:r>
      <w:r w:rsidRPr="00D86D63">
        <w:rPr>
          <w:rFonts w:ascii="Arial" w:hAnsi="Arial" w:cs="Arial"/>
          <w:sz w:val="22"/>
          <w:szCs w:val="22"/>
        </w:rPr>
        <w:t xml:space="preserve"> breast cancer is considered the earliest stage of cancer. It has not invaded the breast’s deeper tissues or spread to other organs. </w:t>
      </w:r>
      <w:r w:rsidRPr="00D86D63">
        <w:rPr>
          <w:rFonts w:ascii="Arial" w:hAnsi="Arial" w:cs="Arial"/>
          <w:i/>
          <w:sz w:val="22"/>
          <w:szCs w:val="22"/>
        </w:rPr>
        <w:t xml:space="preserve">In situ </w:t>
      </w:r>
      <w:r w:rsidRPr="00D86D63">
        <w:rPr>
          <w:rFonts w:ascii="Arial" w:hAnsi="Arial" w:cs="Arial"/>
          <w:sz w:val="22"/>
          <w:szCs w:val="22"/>
        </w:rPr>
        <w:t xml:space="preserve">breast cancers are also referred to as </w:t>
      </w:r>
      <w:r w:rsidRPr="00D86D63">
        <w:rPr>
          <w:rFonts w:ascii="Arial" w:hAnsi="Arial" w:cs="Arial"/>
          <w:iCs/>
          <w:sz w:val="22"/>
          <w:szCs w:val="22"/>
        </w:rPr>
        <w:t>non-invasive</w:t>
      </w:r>
      <w:r w:rsidRPr="00D86D63">
        <w:rPr>
          <w:rFonts w:ascii="Arial" w:hAnsi="Arial" w:cs="Arial"/>
          <w:sz w:val="22"/>
          <w:szCs w:val="22"/>
        </w:rPr>
        <w:t xml:space="preserve"> breast cancers.</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rPr>
        <w:t xml:space="preserve"> </w:t>
      </w:r>
    </w:p>
    <w:p w14:paraId="701F5400" w14:textId="66BF8754" w:rsidR="00D86D63" w:rsidRPr="00D86D63" w:rsidRDefault="00D86D63" w:rsidP="0007678C">
      <w:pPr>
        <w:numPr>
          <w:ilvl w:val="0"/>
          <w:numId w:val="35"/>
        </w:numPr>
        <w:spacing w:line="312" w:lineRule="auto"/>
        <w:ind w:left="720"/>
        <w:jc w:val="both"/>
        <w:rPr>
          <w:rFonts w:ascii="Arial" w:hAnsi="Arial" w:cs="Arial"/>
          <w:sz w:val="22"/>
          <w:szCs w:val="22"/>
        </w:rPr>
      </w:pPr>
      <w:r w:rsidRPr="00D86D63">
        <w:rPr>
          <w:rFonts w:ascii="Arial" w:hAnsi="Arial" w:cs="Arial"/>
          <w:sz w:val="22"/>
          <w:szCs w:val="22"/>
        </w:rPr>
        <w:t>An invasive breast cancer has spread beyond the layer of cells where it started into surrounding tissues and can spread (metastasize) to other parts of the body.</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rPr>
        <w:t xml:space="preserve"> </w:t>
      </w:r>
    </w:p>
    <w:p w14:paraId="7CE6779C" w14:textId="77777777" w:rsidR="00D86D63" w:rsidRPr="00D86D63" w:rsidRDefault="00D86D63" w:rsidP="00D86D63">
      <w:pPr>
        <w:spacing w:line="312" w:lineRule="auto"/>
        <w:jc w:val="both"/>
        <w:rPr>
          <w:rFonts w:ascii="Arial" w:hAnsi="Arial" w:cs="Arial"/>
          <w:sz w:val="22"/>
          <w:szCs w:val="22"/>
        </w:rPr>
      </w:pPr>
    </w:p>
    <w:p w14:paraId="3087A65E" w14:textId="77777777" w:rsidR="00D86D63" w:rsidRPr="00D86D63" w:rsidRDefault="00D86D63" w:rsidP="00D86D63">
      <w:pPr>
        <w:spacing w:line="312" w:lineRule="auto"/>
        <w:jc w:val="both"/>
        <w:rPr>
          <w:rFonts w:ascii="Arial" w:hAnsi="Arial" w:cs="Arial"/>
          <w:sz w:val="22"/>
          <w:szCs w:val="22"/>
        </w:rPr>
      </w:pPr>
      <w:r w:rsidRPr="00D86D63">
        <w:rPr>
          <w:rFonts w:ascii="Arial" w:hAnsi="Arial" w:cs="Arial"/>
          <w:sz w:val="22"/>
          <w:szCs w:val="22"/>
        </w:rPr>
        <w:t xml:space="preserve">The remainder of this risk factor summary will focus on invasive breast cancers. For more information on </w:t>
      </w:r>
      <w:r w:rsidRPr="00D86D63">
        <w:rPr>
          <w:rFonts w:ascii="Arial" w:hAnsi="Arial" w:cs="Arial"/>
          <w:i/>
          <w:sz w:val="22"/>
          <w:szCs w:val="22"/>
        </w:rPr>
        <w:t>in situ</w:t>
      </w:r>
      <w:r w:rsidRPr="00D86D63">
        <w:rPr>
          <w:rFonts w:ascii="Arial" w:hAnsi="Arial" w:cs="Arial"/>
          <w:sz w:val="22"/>
          <w:szCs w:val="22"/>
        </w:rPr>
        <w:t xml:space="preserve"> breast cancers and other benign (non-cancerous) breast conditions, visit the American Cancer Society website at </w:t>
      </w:r>
      <w:hyperlink r:id="rId84" w:history="1">
        <w:r w:rsidRPr="00D86D63">
          <w:rPr>
            <w:rFonts w:ascii="Arial" w:hAnsi="Arial" w:cs="Arial"/>
            <w:color w:val="0000FF"/>
            <w:sz w:val="22"/>
            <w:szCs w:val="22"/>
            <w:u w:val="single"/>
          </w:rPr>
          <w:t>www.cancer.org</w:t>
        </w:r>
      </w:hyperlink>
      <w:r w:rsidRPr="00D86D63">
        <w:rPr>
          <w:rFonts w:ascii="Arial" w:hAnsi="Arial" w:cs="Arial"/>
          <w:sz w:val="22"/>
          <w:szCs w:val="22"/>
        </w:rPr>
        <w:t>.</w:t>
      </w:r>
      <w:r w:rsidRPr="00D86D63">
        <w:rPr>
          <w:rFonts w:ascii="Arial" w:hAnsi="Arial" w:cs="Arial"/>
          <w:sz w:val="22"/>
          <w:szCs w:val="22"/>
          <w:vertAlign w:val="superscript"/>
        </w:rPr>
        <w:t>2, 4</w:t>
      </w:r>
    </w:p>
    <w:p w14:paraId="5F062004" w14:textId="77777777" w:rsidR="00D86D63" w:rsidRPr="00D86D63" w:rsidRDefault="00D86D63" w:rsidP="00D86D63">
      <w:pPr>
        <w:spacing w:line="312" w:lineRule="auto"/>
        <w:jc w:val="both"/>
        <w:rPr>
          <w:rFonts w:ascii="Arial" w:hAnsi="Arial" w:cs="Arial"/>
          <w:sz w:val="22"/>
          <w:szCs w:val="22"/>
          <w:highlight w:val="lightGray"/>
        </w:rPr>
      </w:pPr>
    </w:p>
    <w:p w14:paraId="09071851" w14:textId="77777777" w:rsidR="00D86D63" w:rsidRPr="00D86D63" w:rsidRDefault="00D86D63" w:rsidP="00D86D63">
      <w:pPr>
        <w:spacing w:after="120" w:line="312" w:lineRule="auto"/>
        <w:jc w:val="both"/>
        <w:rPr>
          <w:rFonts w:ascii="Arial" w:hAnsi="Arial" w:cs="Arial"/>
          <w:b/>
          <w:sz w:val="22"/>
          <w:szCs w:val="22"/>
        </w:rPr>
      </w:pPr>
      <w:r w:rsidRPr="00D86D63">
        <w:rPr>
          <w:rFonts w:ascii="Arial" w:hAnsi="Arial" w:cs="Arial"/>
          <w:b/>
          <w:sz w:val="22"/>
          <w:szCs w:val="22"/>
        </w:rPr>
        <w:t>Most breast cancers are invasive (or infiltrating).</w:t>
      </w:r>
    </w:p>
    <w:p w14:paraId="703C8D40" w14:textId="51142276" w:rsidR="00D86D63" w:rsidRPr="00D86D63" w:rsidRDefault="00D86D63" w:rsidP="00D86D63">
      <w:pPr>
        <w:spacing w:after="120" w:line="312" w:lineRule="auto"/>
        <w:jc w:val="both"/>
        <w:rPr>
          <w:rFonts w:ascii="Arial" w:hAnsi="Arial" w:cs="Arial"/>
          <w:sz w:val="22"/>
          <w:szCs w:val="22"/>
        </w:rPr>
      </w:pPr>
      <w:r w:rsidRPr="00D86D63">
        <w:rPr>
          <w:rFonts w:ascii="Arial" w:hAnsi="Arial" w:cs="Arial"/>
          <w:sz w:val="22"/>
          <w:szCs w:val="22"/>
        </w:rPr>
        <w:t>The two most common types of breast cancer are invasive ductal carcinoma and invasive lobular carcinoma.</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_Ref400362635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6</w:t>
      </w:r>
      <w:r w:rsidRPr="00D86D63">
        <w:rPr>
          <w:rFonts w:ascii="Arial" w:hAnsi="Arial" w:cs="Arial"/>
          <w:sz w:val="22"/>
          <w:szCs w:val="22"/>
          <w:vertAlign w:val="superscript"/>
        </w:rPr>
        <w:fldChar w:fldCharType="end"/>
      </w:r>
      <w:r w:rsidRPr="00D86D63">
        <w:rPr>
          <w:rFonts w:ascii="Arial" w:hAnsi="Arial" w:cs="Arial"/>
          <w:sz w:val="22"/>
          <w:szCs w:val="22"/>
        </w:rPr>
        <w:t xml:space="preserve"> </w:t>
      </w:r>
    </w:p>
    <w:p w14:paraId="5E03C86F" w14:textId="77777777" w:rsidR="00D86D63" w:rsidRPr="00D86D63" w:rsidRDefault="00D86D63" w:rsidP="0007678C">
      <w:pPr>
        <w:numPr>
          <w:ilvl w:val="0"/>
          <w:numId w:val="27"/>
        </w:numPr>
        <w:spacing w:line="312" w:lineRule="auto"/>
        <w:jc w:val="both"/>
        <w:rPr>
          <w:rFonts w:ascii="Arial" w:hAnsi="Arial" w:cs="Arial"/>
          <w:sz w:val="22"/>
          <w:szCs w:val="22"/>
        </w:rPr>
      </w:pPr>
      <w:r w:rsidRPr="00D86D63">
        <w:rPr>
          <w:rFonts w:ascii="Arial" w:hAnsi="Arial" w:cs="Arial"/>
          <w:sz w:val="22"/>
          <w:szCs w:val="22"/>
        </w:rPr>
        <w:t xml:space="preserve">Invasive ductal carcinoma begins in cells that line the milk duct of the breast. It makes up about 70-80% of all invasive breast cancers. </w:t>
      </w:r>
    </w:p>
    <w:p w14:paraId="522D31A6" w14:textId="77777777" w:rsidR="00D86D63" w:rsidRPr="00D86D63" w:rsidRDefault="00D86D63" w:rsidP="0007678C">
      <w:pPr>
        <w:numPr>
          <w:ilvl w:val="0"/>
          <w:numId w:val="27"/>
        </w:numPr>
        <w:spacing w:after="120" w:line="312" w:lineRule="auto"/>
        <w:jc w:val="both"/>
        <w:rPr>
          <w:rFonts w:ascii="Arial" w:hAnsi="Arial" w:cs="Arial"/>
          <w:sz w:val="22"/>
          <w:szCs w:val="22"/>
        </w:rPr>
      </w:pPr>
      <w:r w:rsidRPr="00D86D63">
        <w:rPr>
          <w:rFonts w:ascii="Arial" w:hAnsi="Arial" w:cs="Arial"/>
          <w:sz w:val="22"/>
          <w:szCs w:val="22"/>
        </w:rPr>
        <w:t>Invasive lobular carcinoma begins in the milk-producing glands (lobules) of the breast. It accounts for 10% of invasive breast cancers. Invasive lobular carcinoma may be harder to detect by a mammogram.</w:t>
      </w:r>
    </w:p>
    <w:p w14:paraId="2AD699A7" w14:textId="60A5D371" w:rsidR="00D86D63" w:rsidRPr="00D86D63" w:rsidRDefault="00D86D63" w:rsidP="00D86D63">
      <w:pPr>
        <w:spacing w:after="120" w:line="312" w:lineRule="auto"/>
        <w:jc w:val="both"/>
        <w:rPr>
          <w:rFonts w:ascii="Arial" w:hAnsi="Arial" w:cs="Arial"/>
          <w:b/>
          <w:sz w:val="22"/>
          <w:szCs w:val="22"/>
        </w:rPr>
      </w:pPr>
      <w:r w:rsidRPr="00D86D63">
        <w:rPr>
          <w:rFonts w:ascii="Arial" w:hAnsi="Arial" w:cs="Arial"/>
          <w:sz w:val="22"/>
          <w:szCs w:val="22"/>
        </w:rPr>
        <w:t>Less common types of breast cancer include inflammatory breast cancer, Paget’s disease of the breast, angiosarcoma, and Phyllodes tumor.</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p>
    <w:p w14:paraId="05D1682C" w14:textId="77777777" w:rsidR="00D86D63" w:rsidRPr="00D86D63" w:rsidRDefault="00D86D63" w:rsidP="00D86D63">
      <w:pPr>
        <w:spacing w:line="312" w:lineRule="auto"/>
        <w:jc w:val="both"/>
        <w:rPr>
          <w:rFonts w:ascii="Arial" w:hAnsi="Arial" w:cs="Arial"/>
          <w:sz w:val="22"/>
          <w:szCs w:val="22"/>
          <w:highlight w:val="lightGray"/>
        </w:rPr>
      </w:pPr>
    </w:p>
    <w:p w14:paraId="4D9624EB" w14:textId="77777777" w:rsidR="00D86D63" w:rsidRPr="00D86D63" w:rsidRDefault="00D86D63" w:rsidP="00D86D63">
      <w:pPr>
        <w:spacing w:after="120" w:line="312" w:lineRule="auto"/>
        <w:jc w:val="both"/>
        <w:rPr>
          <w:rFonts w:ascii="Arial" w:hAnsi="Arial" w:cs="Arial"/>
          <w:b/>
          <w:sz w:val="22"/>
          <w:szCs w:val="22"/>
        </w:rPr>
      </w:pPr>
      <w:r w:rsidRPr="00D86D63">
        <w:rPr>
          <w:rFonts w:ascii="Arial" w:hAnsi="Arial" w:cs="Arial"/>
          <w:b/>
          <w:sz w:val="22"/>
          <w:szCs w:val="22"/>
        </w:rPr>
        <w:t>Certain properties of breast cancer cells inform treatment decisions.</w:t>
      </w:r>
    </w:p>
    <w:p w14:paraId="14132969" w14:textId="77777777" w:rsidR="00D86D63" w:rsidRPr="00D86D63" w:rsidRDefault="00D86D63" w:rsidP="00D86D63">
      <w:pPr>
        <w:spacing w:after="120" w:line="312" w:lineRule="auto"/>
        <w:jc w:val="both"/>
        <w:rPr>
          <w:rFonts w:ascii="Arial" w:hAnsi="Arial" w:cs="Arial"/>
          <w:sz w:val="22"/>
          <w:szCs w:val="22"/>
        </w:rPr>
      </w:pPr>
      <w:r w:rsidRPr="00D86D63">
        <w:rPr>
          <w:rFonts w:ascii="Arial" w:hAnsi="Arial" w:cs="Arial"/>
          <w:sz w:val="22"/>
          <w:szCs w:val="22"/>
        </w:rPr>
        <w:t xml:space="preserve">Breast cancer cells are tested for two hormone receptors and a certain protein. Breast cancer tumors can be: </w:t>
      </w:r>
    </w:p>
    <w:p w14:paraId="3E28530C" w14:textId="77777777" w:rsidR="00D86D63" w:rsidRPr="00D86D63" w:rsidRDefault="00D86D63" w:rsidP="0007678C">
      <w:pPr>
        <w:numPr>
          <w:ilvl w:val="0"/>
          <w:numId w:val="36"/>
        </w:numPr>
        <w:spacing w:line="312" w:lineRule="auto"/>
        <w:ind w:left="720"/>
        <w:jc w:val="both"/>
        <w:rPr>
          <w:rFonts w:ascii="Arial" w:hAnsi="Arial" w:cs="Arial"/>
          <w:sz w:val="22"/>
          <w:szCs w:val="22"/>
        </w:rPr>
      </w:pPr>
      <w:r w:rsidRPr="00D86D63">
        <w:rPr>
          <w:rFonts w:ascii="Arial" w:hAnsi="Arial" w:cs="Arial"/>
          <w:sz w:val="22"/>
          <w:szCs w:val="22"/>
        </w:rPr>
        <w:t xml:space="preserve">Hormone receptor-positive: These breast cancer cells have either an estrogen receptor (ER), progesterone receptor (PR), or both. About 66% of breast cancers are ER and/or PR positive and are more common after menopause. They can be treated with hormone therapy. </w:t>
      </w:r>
    </w:p>
    <w:p w14:paraId="2C06CC27" w14:textId="77777777" w:rsidR="00D86D63" w:rsidRPr="00D86D63" w:rsidRDefault="00D86D63" w:rsidP="0007678C">
      <w:pPr>
        <w:numPr>
          <w:ilvl w:val="0"/>
          <w:numId w:val="36"/>
        </w:numPr>
        <w:spacing w:line="312" w:lineRule="auto"/>
        <w:ind w:left="720"/>
        <w:jc w:val="both"/>
        <w:rPr>
          <w:rFonts w:ascii="Arial" w:hAnsi="Arial" w:cs="Arial"/>
          <w:sz w:val="22"/>
          <w:szCs w:val="22"/>
        </w:rPr>
      </w:pPr>
      <w:r w:rsidRPr="00D86D63">
        <w:rPr>
          <w:rFonts w:ascii="Arial" w:hAnsi="Arial" w:cs="Arial"/>
          <w:sz w:val="22"/>
          <w:szCs w:val="22"/>
        </w:rPr>
        <w:t xml:space="preserve">Human epidermal growth factor receptor 2 (HER2)-positive: These breast cancer cells have high levels of the HER2 protein, making them grow quickly. About 10-20% of breast cancers are HER2-positive and can be treated with drugs that target the HER2 protein. They can also be hormone </w:t>
      </w:r>
      <w:proofErr w:type="gramStart"/>
      <w:r w:rsidRPr="00D86D63">
        <w:rPr>
          <w:rFonts w:ascii="Arial" w:hAnsi="Arial" w:cs="Arial"/>
          <w:sz w:val="22"/>
          <w:szCs w:val="22"/>
        </w:rPr>
        <w:t>receptor-positive</w:t>
      </w:r>
      <w:proofErr w:type="gramEnd"/>
      <w:r w:rsidRPr="00D86D63">
        <w:rPr>
          <w:rFonts w:ascii="Arial" w:hAnsi="Arial" w:cs="Arial"/>
          <w:sz w:val="22"/>
          <w:szCs w:val="22"/>
        </w:rPr>
        <w:t xml:space="preserve">. </w:t>
      </w:r>
    </w:p>
    <w:p w14:paraId="1BD2B103" w14:textId="75AEC005" w:rsidR="00D86D63" w:rsidRPr="00D86D63" w:rsidRDefault="00D86D63" w:rsidP="0007678C">
      <w:pPr>
        <w:numPr>
          <w:ilvl w:val="0"/>
          <w:numId w:val="36"/>
        </w:numPr>
        <w:tabs>
          <w:tab w:val="left" w:pos="810"/>
        </w:tabs>
        <w:spacing w:line="312" w:lineRule="auto"/>
        <w:ind w:left="720"/>
        <w:jc w:val="both"/>
        <w:rPr>
          <w:rFonts w:ascii="Arial" w:hAnsi="Arial" w:cs="Arial"/>
          <w:sz w:val="22"/>
          <w:szCs w:val="22"/>
        </w:rPr>
      </w:pPr>
      <w:r w:rsidRPr="00D86D63">
        <w:rPr>
          <w:rFonts w:ascii="Arial" w:hAnsi="Arial" w:cs="Arial"/>
          <w:sz w:val="22"/>
          <w:szCs w:val="22"/>
        </w:rPr>
        <w:t>Triple-negative: These breast cancer cells do not have an estrogen receptor, progesterone receptor, or excess HER2 protein. They grow and spread faster than most other types of breast cancers. These breast cancers tend to be more common in women younger than 40 and can be difficult to treat.</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_Ref400362635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6</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_Ref101254545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10</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p>
    <w:p w14:paraId="7CDD8672" w14:textId="77777777" w:rsidR="00D86D63" w:rsidRPr="00D86D63" w:rsidRDefault="00D86D63" w:rsidP="00D86D63">
      <w:pPr>
        <w:spacing w:line="312" w:lineRule="auto"/>
        <w:rPr>
          <w:rFonts w:ascii="Arial" w:hAnsi="Arial" w:cs="Arial"/>
          <w:szCs w:val="24"/>
        </w:rPr>
        <w:sectPr w:rsidR="00D86D63" w:rsidRPr="00D86D63" w:rsidSect="00CB03C3">
          <w:footerReference w:type="default" r:id="rId85"/>
          <w:footerReference w:type="first" r:id="rId86"/>
          <w:pgSz w:w="12240" w:h="15840"/>
          <w:pgMar w:top="1440" w:right="1440" w:bottom="1152" w:left="1440" w:header="720" w:footer="720" w:gutter="0"/>
          <w:cols w:space="720"/>
          <w:titlePg/>
          <w:docGrid w:linePitch="272"/>
        </w:sectPr>
      </w:pPr>
    </w:p>
    <w:p w14:paraId="597BB2C2" w14:textId="77777777" w:rsidR="00D86D63" w:rsidRPr="00D86D63" w:rsidRDefault="00D86D63" w:rsidP="00D86D63">
      <w:pPr>
        <w:spacing w:line="312" w:lineRule="auto"/>
        <w:rPr>
          <w:rFonts w:ascii="Arial" w:hAnsi="Arial" w:cs="Arial"/>
          <w:b/>
          <w:color w:val="226666"/>
          <w:szCs w:val="24"/>
        </w:rPr>
      </w:pPr>
    </w:p>
    <w:p w14:paraId="79859351" w14:textId="77777777" w:rsidR="00D86D63" w:rsidRPr="00D86D63" w:rsidRDefault="00D86D63" w:rsidP="00D86D63">
      <w:pPr>
        <w:spacing w:line="312" w:lineRule="auto"/>
        <w:rPr>
          <w:rFonts w:ascii="Arial" w:hAnsi="Arial" w:cs="Arial"/>
          <w:sz w:val="28"/>
          <w:szCs w:val="28"/>
        </w:rPr>
      </w:pPr>
      <w:r w:rsidRPr="00D86D63">
        <w:rPr>
          <w:rFonts w:ascii="Arial" w:hAnsi="Arial" w:cs="Arial"/>
          <w:b/>
          <w:color w:val="226666"/>
          <w:sz w:val="28"/>
          <w:szCs w:val="28"/>
        </w:rPr>
        <w:t>Known Risk Factors</w:t>
      </w:r>
    </w:p>
    <w:p w14:paraId="14717846" w14:textId="77777777" w:rsidR="00D86D63" w:rsidRPr="00D86D63" w:rsidRDefault="00D86D63" w:rsidP="00D86D63">
      <w:pPr>
        <w:spacing w:line="312" w:lineRule="auto"/>
        <w:rPr>
          <w:rFonts w:ascii="Arial" w:hAnsi="Arial" w:cs="Arial"/>
          <w:sz w:val="22"/>
          <w:szCs w:val="22"/>
          <w:highlight w:val="lightGray"/>
        </w:rPr>
      </w:pPr>
    </w:p>
    <w:p w14:paraId="601FD3FE" w14:textId="77777777" w:rsidR="00D86D63" w:rsidRPr="00D86D63" w:rsidRDefault="00D86D63" w:rsidP="00D86D63">
      <w:pPr>
        <w:spacing w:line="312" w:lineRule="auto"/>
        <w:rPr>
          <w:rFonts w:ascii="Arial" w:hAnsi="Arial" w:cs="Arial"/>
          <w:i/>
          <w:sz w:val="28"/>
          <w:szCs w:val="28"/>
        </w:rPr>
      </w:pPr>
      <w:r w:rsidRPr="00D86D63">
        <w:rPr>
          <w:rFonts w:ascii="Arial" w:hAnsi="Arial" w:cs="Arial"/>
          <w:i/>
          <w:sz w:val="28"/>
          <w:szCs w:val="28"/>
        </w:rPr>
        <w:t xml:space="preserve">Medical Conditions </w:t>
      </w:r>
      <w:r w:rsidRPr="00D86D63" w:rsidDel="00894E22">
        <w:rPr>
          <w:rFonts w:ascii="Arial" w:hAnsi="Arial" w:cs="Arial"/>
          <w:i/>
          <w:sz w:val="28"/>
          <w:szCs w:val="28"/>
        </w:rPr>
        <w:t xml:space="preserve"> </w:t>
      </w:r>
    </w:p>
    <w:p w14:paraId="4014AAD0" w14:textId="77777777" w:rsidR="00D86D63" w:rsidRPr="00D86D63" w:rsidRDefault="00D86D63" w:rsidP="00D86D63">
      <w:pPr>
        <w:spacing w:line="312" w:lineRule="auto"/>
        <w:jc w:val="both"/>
        <w:rPr>
          <w:rFonts w:ascii="Arial" w:hAnsi="Arial" w:cs="Arial"/>
          <w:sz w:val="22"/>
          <w:szCs w:val="22"/>
          <w:highlight w:val="lightGray"/>
        </w:rPr>
      </w:pPr>
    </w:p>
    <w:p w14:paraId="73E9CAD8" w14:textId="77777777" w:rsidR="00D86D63" w:rsidRPr="00D86D63" w:rsidRDefault="00D86D63" w:rsidP="00D86D63">
      <w:pPr>
        <w:tabs>
          <w:tab w:val="left" w:pos="360"/>
        </w:tabs>
        <w:spacing w:after="120" w:line="312" w:lineRule="auto"/>
        <w:ind w:left="360"/>
        <w:jc w:val="both"/>
        <w:rPr>
          <w:rFonts w:ascii="Arial" w:hAnsi="Arial" w:cs="Arial"/>
          <w:b/>
          <w:sz w:val="22"/>
          <w:szCs w:val="22"/>
        </w:rPr>
      </w:pPr>
      <w:r w:rsidRPr="00D86D63">
        <w:rPr>
          <w:rFonts w:ascii="Arial" w:hAnsi="Arial" w:cs="Arial"/>
          <w:b/>
          <w:sz w:val="22"/>
          <w:szCs w:val="22"/>
        </w:rPr>
        <w:t>Non-cancer breast conditions:</w:t>
      </w:r>
    </w:p>
    <w:p w14:paraId="6B17C623" w14:textId="77777777" w:rsidR="00D86D63" w:rsidRPr="00D86D63" w:rsidRDefault="00D86D63" w:rsidP="00D86D63">
      <w:pPr>
        <w:tabs>
          <w:tab w:val="left" w:pos="360"/>
        </w:tabs>
        <w:spacing w:after="120" w:line="312" w:lineRule="auto"/>
        <w:ind w:left="360"/>
        <w:jc w:val="both"/>
        <w:rPr>
          <w:rFonts w:ascii="Arial" w:hAnsi="Arial" w:cs="Arial"/>
          <w:sz w:val="22"/>
          <w:szCs w:val="22"/>
        </w:rPr>
      </w:pPr>
      <w:r w:rsidRPr="00D86D63">
        <w:rPr>
          <w:rFonts w:ascii="Arial" w:hAnsi="Arial" w:cs="Arial"/>
          <w:sz w:val="22"/>
          <w:szCs w:val="22"/>
        </w:rPr>
        <w:t>Certain benign (non-cancerous) breast conditions may increase breast cancer risk, including:</w:t>
      </w:r>
    </w:p>
    <w:p w14:paraId="0A192EB8" w14:textId="74F58F22" w:rsidR="00D86D63" w:rsidRPr="00D86D63" w:rsidRDefault="00D86D63" w:rsidP="0007678C">
      <w:pPr>
        <w:numPr>
          <w:ilvl w:val="0"/>
          <w:numId w:val="30"/>
        </w:numPr>
        <w:tabs>
          <w:tab w:val="left" w:pos="1080"/>
        </w:tabs>
        <w:spacing w:line="312" w:lineRule="auto"/>
        <w:jc w:val="both"/>
        <w:rPr>
          <w:rFonts w:ascii="Arial" w:hAnsi="Arial" w:cs="Arial"/>
          <w:sz w:val="22"/>
          <w:szCs w:val="22"/>
        </w:rPr>
      </w:pPr>
      <w:r w:rsidRPr="00D86D63">
        <w:rPr>
          <w:rFonts w:ascii="Arial" w:hAnsi="Arial" w:cs="Arial"/>
          <w:sz w:val="22"/>
          <w:szCs w:val="22"/>
        </w:rPr>
        <w:t>Lobular neoplasia (a change in the cells of the milk-producing glands)</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_Ref400362635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6</w:t>
      </w:r>
      <w:r w:rsidRPr="00D86D63">
        <w:rPr>
          <w:rFonts w:ascii="Arial" w:hAnsi="Arial" w:cs="Arial"/>
          <w:sz w:val="22"/>
          <w:szCs w:val="22"/>
          <w:vertAlign w:val="superscript"/>
        </w:rPr>
        <w:fldChar w:fldCharType="end"/>
      </w:r>
    </w:p>
    <w:p w14:paraId="03220205" w14:textId="702C5DC3" w:rsidR="00D86D63" w:rsidRPr="00D86D63" w:rsidRDefault="00D86D63" w:rsidP="0007678C">
      <w:pPr>
        <w:numPr>
          <w:ilvl w:val="0"/>
          <w:numId w:val="30"/>
        </w:numPr>
        <w:tabs>
          <w:tab w:val="left" w:pos="1080"/>
        </w:tabs>
        <w:spacing w:line="312" w:lineRule="auto"/>
        <w:jc w:val="both"/>
        <w:rPr>
          <w:rFonts w:ascii="Arial" w:hAnsi="Arial" w:cs="Arial"/>
          <w:sz w:val="22"/>
          <w:szCs w:val="22"/>
        </w:rPr>
      </w:pPr>
      <w:r w:rsidRPr="00D86D63">
        <w:rPr>
          <w:rFonts w:ascii="Arial" w:hAnsi="Arial" w:cs="Arial"/>
          <w:sz w:val="22"/>
          <w:szCs w:val="22"/>
        </w:rPr>
        <w:t>Proliferative lesions with atypia (abnormal cells in the ducts or milk-producing glands that grow excessively)</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p>
    <w:p w14:paraId="4AB41DA2" w14:textId="56B0ACB5" w:rsidR="00D86D63" w:rsidRPr="00D86D63" w:rsidRDefault="00D86D63" w:rsidP="0007678C">
      <w:pPr>
        <w:numPr>
          <w:ilvl w:val="0"/>
          <w:numId w:val="30"/>
        </w:numPr>
        <w:tabs>
          <w:tab w:val="left" w:pos="1080"/>
        </w:tabs>
        <w:spacing w:line="312" w:lineRule="auto"/>
        <w:jc w:val="both"/>
        <w:rPr>
          <w:rFonts w:ascii="Arial" w:hAnsi="Arial" w:cs="Arial"/>
          <w:sz w:val="22"/>
          <w:szCs w:val="22"/>
        </w:rPr>
      </w:pPr>
      <w:r w:rsidRPr="00D86D63">
        <w:rPr>
          <w:rFonts w:ascii="Arial" w:hAnsi="Arial" w:cs="Arial"/>
          <w:sz w:val="22"/>
          <w:szCs w:val="22"/>
        </w:rPr>
        <w:t>Dense breast tissue (as seen on a mammogram)</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_Ref400362635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6</w:t>
      </w:r>
      <w:r w:rsidRPr="00D86D63">
        <w:rPr>
          <w:rFonts w:ascii="Arial" w:hAnsi="Arial" w:cs="Arial"/>
          <w:sz w:val="22"/>
          <w:szCs w:val="22"/>
          <w:vertAlign w:val="superscript"/>
        </w:rPr>
        <w:fldChar w:fldCharType="end"/>
      </w:r>
      <w:r w:rsidRPr="00D86D63">
        <w:rPr>
          <w:rFonts w:ascii="Arial" w:hAnsi="Arial" w:cs="Arial"/>
          <w:sz w:val="22"/>
          <w:szCs w:val="22"/>
        </w:rPr>
        <w:t xml:space="preserve"> </w:t>
      </w:r>
    </w:p>
    <w:p w14:paraId="7AE1A2F2" w14:textId="77777777" w:rsidR="00D86D63" w:rsidRPr="00D86D63" w:rsidRDefault="00D86D63" w:rsidP="00D86D63">
      <w:pPr>
        <w:spacing w:line="312" w:lineRule="auto"/>
        <w:ind w:left="720"/>
        <w:jc w:val="both"/>
        <w:rPr>
          <w:rFonts w:ascii="Arial" w:hAnsi="Arial" w:cs="Arial"/>
          <w:sz w:val="22"/>
          <w:szCs w:val="22"/>
          <w:highlight w:val="lightGray"/>
        </w:rPr>
      </w:pPr>
    </w:p>
    <w:p w14:paraId="3D351F9E" w14:textId="77777777" w:rsidR="00D86D63" w:rsidRPr="00D86D63" w:rsidRDefault="00D86D63" w:rsidP="00D86D63">
      <w:pPr>
        <w:spacing w:after="120" w:line="312" w:lineRule="auto"/>
        <w:ind w:left="360"/>
        <w:jc w:val="both"/>
        <w:rPr>
          <w:rFonts w:ascii="Arial" w:hAnsi="Arial" w:cs="Arial"/>
          <w:b/>
          <w:sz w:val="22"/>
          <w:szCs w:val="22"/>
        </w:rPr>
      </w:pPr>
      <w:r w:rsidRPr="00D86D63">
        <w:rPr>
          <w:rFonts w:ascii="Arial" w:hAnsi="Arial" w:cs="Arial"/>
          <w:b/>
          <w:sz w:val="22"/>
          <w:szCs w:val="22"/>
        </w:rPr>
        <w:t>Previous breast cancer diagnosis:</w:t>
      </w:r>
    </w:p>
    <w:p w14:paraId="3A0AB40F" w14:textId="77777777" w:rsidR="00D86D63" w:rsidRPr="00D86D63" w:rsidRDefault="00D86D63" w:rsidP="00D86D63">
      <w:pPr>
        <w:spacing w:line="312" w:lineRule="auto"/>
        <w:ind w:left="360"/>
        <w:jc w:val="both"/>
        <w:rPr>
          <w:rFonts w:ascii="Arial" w:hAnsi="Arial" w:cs="Arial"/>
          <w:sz w:val="22"/>
          <w:szCs w:val="22"/>
        </w:rPr>
        <w:sectPr w:rsidR="00D86D63" w:rsidRPr="00D86D63" w:rsidSect="005C1ADD">
          <w:headerReference w:type="default" r:id="rId87"/>
          <w:footerReference w:type="default" r:id="rId88"/>
          <w:type w:val="continuous"/>
          <w:pgSz w:w="12240" w:h="15840"/>
          <w:pgMar w:top="1440" w:right="1440" w:bottom="1152" w:left="1440" w:header="720" w:footer="720" w:gutter="0"/>
          <w:cols w:space="720"/>
        </w:sectPr>
      </w:pPr>
    </w:p>
    <w:p w14:paraId="47AA7E1D" w14:textId="3F2C0D88" w:rsidR="00D86D63" w:rsidRPr="00D86D63" w:rsidRDefault="00D86D63" w:rsidP="00D86D63">
      <w:pPr>
        <w:spacing w:line="312" w:lineRule="auto"/>
        <w:ind w:left="360"/>
        <w:jc w:val="both"/>
        <w:rPr>
          <w:rFonts w:ascii="Arial" w:hAnsi="Arial" w:cs="Arial"/>
          <w:sz w:val="22"/>
          <w:szCs w:val="22"/>
        </w:rPr>
      </w:pPr>
      <w:r w:rsidRPr="00D86D63">
        <w:rPr>
          <w:rFonts w:ascii="Arial" w:hAnsi="Arial" w:cs="Arial"/>
          <w:sz w:val="22"/>
          <w:szCs w:val="22"/>
        </w:rPr>
        <w:t>A woman with cancer in one breast has a higher risk of developing a new cancer in the other breast or in another part of the same breast. This is different from a recurrence or return of the first cancer</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proofErr w:type="gramStart"/>
      <w:r w:rsidRPr="00D86D63">
        <w:rPr>
          <w:rFonts w:ascii="Arial" w:hAnsi="Arial" w:cs="Arial"/>
          <w:sz w:val="22"/>
          <w:szCs w:val="22"/>
          <w:vertAlign w:val="superscript"/>
        </w:rPr>
        <w:t>6</w:t>
      </w:r>
      <w:proofErr w:type="gramEnd"/>
      <w:r w:rsidRPr="00D86D63">
        <w:rPr>
          <w:rFonts w:ascii="Arial" w:hAnsi="Arial" w:cs="Arial"/>
          <w:sz w:val="22"/>
          <w:szCs w:val="22"/>
          <w:vertAlign w:val="superscript"/>
        </w:rPr>
        <w:t xml:space="preserve"> </w:t>
      </w:r>
    </w:p>
    <w:p w14:paraId="72B4F021" w14:textId="77777777" w:rsidR="00D86D63" w:rsidRPr="00D86D63" w:rsidRDefault="00D86D63" w:rsidP="00D86D63">
      <w:pPr>
        <w:spacing w:line="312" w:lineRule="auto"/>
        <w:ind w:left="360"/>
        <w:jc w:val="both"/>
        <w:rPr>
          <w:rFonts w:ascii="Arial" w:hAnsi="Arial" w:cs="Arial"/>
          <w:b/>
          <w:sz w:val="22"/>
          <w:szCs w:val="22"/>
          <w:highlight w:val="lightGray"/>
        </w:rPr>
      </w:pPr>
    </w:p>
    <w:p w14:paraId="226D1AC6" w14:textId="77777777" w:rsidR="00D86D63" w:rsidRPr="00D86D63" w:rsidRDefault="00D86D63" w:rsidP="00D86D63">
      <w:pPr>
        <w:spacing w:after="120" w:line="312" w:lineRule="auto"/>
        <w:ind w:left="360"/>
        <w:jc w:val="both"/>
        <w:rPr>
          <w:rFonts w:ascii="Arial" w:hAnsi="Arial" w:cs="Arial"/>
          <w:b/>
          <w:sz w:val="22"/>
          <w:szCs w:val="22"/>
        </w:rPr>
      </w:pPr>
      <w:r w:rsidRPr="00D86D63">
        <w:rPr>
          <w:rFonts w:ascii="Arial" w:hAnsi="Arial" w:cs="Arial"/>
          <w:b/>
          <w:sz w:val="22"/>
          <w:szCs w:val="22"/>
        </w:rPr>
        <w:t>High lifetime exposure to estrogen and progesterone:</w:t>
      </w:r>
    </w:p>
    <w:p w14:paraId="4EA8F046" w14:textId="77777777" w:rsidR="00D86D63" w:rsidRPr="00D86D63" w:rsidRDefault="00D86D63" w:rsidP="00D86D63">
      <w:pPr>
        <w:spacing w:after="120" w:line="312" w:lineRule="auto"/>
        <w:ind w:left="360"/>
        <w:jc w:val="both"/>
        <w:rPr>
          <w:rFonts w:ascii="Arial" w:hAnsi="Arial" w:cs="Arial"/>
          <w:sz w:val="22"/>
          <w:szCs w:val="22"/>
        </w:rPr>
      </w:pPr>
      <w:r w:rsidRPr="00D86D63">
        <w:rPr>
          <w:rFonts w:ascii="Arial" w:hAnsi="Arial" w:cs="Arial"/>
          <w:sz w:val="22"/>
          <w:szCs w:val="22"/>
        </w:rPr>
        <w:t>A longer lifetime exposure of the breast tissue to estrogen and progesterone can increase breast cancer risk. Several factors can increase risk, including:</w:t>
      </w:r>
    </w:p>
    <w:p w14:paraId="42169F2C" w14:textId="77777777" w:rsidR="00D86D63" w:rsidRPr="00D86D63" w:rsidRDefault="00D86D63" w:rsidP="0007678C">
      <w:pPr>
        <w:numPr>
          <w:ilvl w:val="0"/>
          <w:numId w:val="31"/>
        </w:numPr>
        <w:tabs>
          <w:tab w:val="left" w:pos="1080"/>
        </w:tabs>
        <w:spacing w:line="312" w:lineRule="auto"/>
        <w:ind w:left="1080"/>
        <w:jc w:val="both"/>
        <w:rPr>
          <w:rFonts w:ascii="Arial" w:hAnsi="Arial" w:cs="Arial"/>
          <w:sz w:val="22"/>
          <w:szCs w:val="22"/>
        </w:rPr>
      </w:pPr>
      <w:r w:rsidRPr="00D86D63">
        <w:rPr>
          <w:rFonts w:ascii="Arial" w:hAnsi="Arial" w:cs="Arial"/>
          <w:sz w:val="22"/>
          <w:szCs w:val="22"/>
        </w:rPr>
        <w:t xml:space="preserve">Starting menstruation before age 11 or 12 </w:t>
      </w:r>
    </w:p>
    <w:p w14:paraId="78E52A7B" w14:textId="77777777" w:rsidR="00D86D63" w:rsidRPr="00D86D63" w:rsidRDefault="00D86D63" w:rsidP="0007678C">
      <w:pPr>
        <w:numPr>
          <w:ilvl w:val="0"/>
          <w:numId w:val="31"/>
        </w:numPr>
        <w:tabs>
          <w:tab w:val="left" w:pos="1080"/>
        </w:tabs>
        <w:spacing w:line="312" w:lineRule="auto"/>
        <w:ind w:left="1080"/>
        <w:jc w:val="both"/>
        <w:rPr>
          <w:rFonts w:ascii="Arial" w:hAnsi="Arial" w:cs="Arial"/>
          <w:sz w:val="22"/>
          <w:szCs w:val="22"/>
        </w:rPr>
      </w:pPr>
      <w:r w:rsidRPr="00D86D63">
        <w:rPr>
          <w:rFonts w:ascii="Arial" w:hAnsi="Arial" w:cs="Arial"/>
          <w:sz w:val="22"/>
          <w:szCs w:val="22"/>
        </w:rPr>
        <w:t>Going through menopause after age 55</w:t>
      </w:r>
    </w:p>
    <w:p w14:paraId="0A9BA62D" w14:textId="79FE17A1" w:rsidR="00D86D63" w:rsidRPr="00D86D63" w:rsidRDefault="00D86D63" w:rsidP="0007678C">
      <w:pPr>
        <w:numPr>
          <w:ilvl w:val="0"/>
          <w:numId w:val="31"/>
        </w:numPr>
        <w:tabs>
          <w:tab w:val="left" w:pos="1080"/>
        </w:tabs>
        <w:spacing w:line="312" w:lineRule="auto"/>
        <w:ind w:left="1080"/>
        <w:jc w:val="both"/>
        <w:rPr>
          <w:rFonts w:ascii="Arial" w:hAnsi="Arial" w:cs="Arial"/>
          <w:sz w:val="22"/>
          <w:szCs w:val="22"/>
        </w:rPr>
      </w:pPr>
      <w:r w:rsidRPr="00D86D63">
        <w:rPr>
          <w:rFonts w:ascii="Arial" w:hAnsi="Arial" w:cs="Arial"/>
          <w:sz w:val="22"/>
          <w:szCs w:val="22"/>
        </w:rPr>
        <w:t>Having a first pregnancy after age 30, or never having a full-term pregnancy</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_Ref400362635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6</w:t>
      </w:r>
      <w:r w:rsidRPr="00D86D63">
        <w:rPr>
          <w:rFonts w:ascii="Arial" w:hAnsi="Arial" w:cs="Arial"/>
          <w:sz w:val="22"/>
          <w:szCs w:val="22"/>
          <w:vertAlign w:val="superscript"/>
        </w:rPr>
        <w:fldChar w:fldCharType="end"/>
      </w:r>
      <w:r w:rsidRPr="00D86D63">
        <w:rPr>
          <w:rFonts w:ascii="Arial" w:hAnsi="Arial" w:cs="Arial"/>
          <w:sz w:val="22"/>
          <w:szCs w:val="22"/>
        </w:rPr>
        <w:t xml:space="preserve">  </w:t>
      </w:r>
    </w:p>
    <w:p w14:paraId="1042B8A2" w14:textId="77777777" w:rsidR="00D86D63" w:rsidRPr="00D86D63" w:rsidRDefault="00D86D63" w:rsidP="00D86D63">
      <w:pPr>
        <w:tabs>
          <w:tab w:val="left" w:pos="360"/>
        </w:tabs>
        <w:spacing w:line="312" w:lineRule="auto"/>
        <w:ind w:left="360"/>
        <w:jc w:val="both"/>
        <w:rPr>
          <w:rFonts w:ascii="Arial" w:hAnsi="Arial" w:cs="Arial"/>
          <w:b/>
          <w:sz w:val="22"/>
          <w:szCs w:val="22"/>
          <w:highlight w:val="lightGray"/>
        </w:rPr>
      </w:pPr>
    </w:p>
    <w:p w14:paraId="6AB1DFBD" w14:textId="77777777" w:rsidR="00D86D63" w:rsidRPr="00D86D63" w:rsidRDefault="00D86D63" w:rsidP="00D86D63">
      <w:pPr>
        <w:tabs>
          <w:tab w:val="left" w:pos="360"/>
        </w:tabs>
        <w:spacing w:after="120" w:line="312" w:lineRule="auto"/>
        <w:ind w:left="360"/>
        <w:jc w:val="both"/>
        <w:rPr>
          <w:rFonts w:ascii="Arial" w:hAnsi="Arial" w:cs="Arial"/>
          <w:b/>
          <w:sz w:val="22"/>
          <w:szCs w:val="22"/>
        </w:rPr>
      </w:pPr>
      <w:r w:rsidRPr="00D86D63">
        <w:rPr>
          <w:rFonts w:ascii="Arial" w:hAnsi="Arial" w:cs="Arial"/>
          <w:b/>
          <w:sz w:val="22"/>
          <w:szCs w:val="22"/>
        </w:rPr>
        <w:t>Menopausal hormone therapy:</w:t>
      </w:r>
    </w:p>
    <w:p w14:paraId="44E13B0A" w14:textId="77777777" w:rsidR="00D86D63" w:rsidRPr="00D86D63" w:rsidRDefault="00D86D63" w:rsidP="00D86D63">
      <w:pPr>
        <w:tabs>
          <w:tab w:val="left" w:pos="360"/>
        </w:tabs>
        <w:spacing w:line="312" w:lineRule="auto"/>
        <w:ind w:left="360"/>
        <w:jc w:val="both"/>
        <w:rPr>
          <w:rFonts w:ascii="Arial" w:hAnsi="Arial" w:cs="Arial"/>
          <w:sz w:val="22"/>
          <w:szCs w:val="22"/>
        </w:rPr>
      </w:pPr>
      <w:r w:rsidRPr="00D86D63">
        <w:rPr>
          <w:rFonts w:ascii="Arial" w:hAnsi="Arial" w:cs="Arial"/>
          <w:sz w:val="22"/>
          <w:szCs w:val="22"/>
        </w:rPr>
        <w:t xml:space="preserve">Use of menopausal hormone therapy (also called post-menopausal hormone therapy or hormone replacement therapy) may affect breast cancer risk. </w:t>
      </w:r>
    </w:p>
    <w:p w14:paraId="0FA2BF42" w14:textId="77777777" w:rsidR="00D86D63" w:rsidRPr="00D86D63" w:rsidRDefault="00D86D63" w:rsidP="0007678C">
      <w:pPr>
        <w:numPr>
          <w:ilvl w:val="0"/>
          <w:numId w:val="37"/>
        </w:numPr>
        <w:tabs>
          <w:tab w:val="left" w:pos="1080"/>
        </w:tabs>
        <w:spacing w:line="312" w:lineRule="auto"/>
        <w:jc w:val="both"/>
        <w:rPr>
          <w:rFonts w:ascii="Arial" w:hAnsi="Arial" w:cs="Arial"/>
          <w:sz w:val="22"/>
          <w:szCs w:val="22"/>
        </w:rPr>
      </w:pPr>
      <w:r w:rsidRPr="00D86D63">
        <w:rPr>
          <w:rFonts w:ascii="Arial" w:hAnsi="Arial" w:cs="Arial"/>
          <w:sz w:val="22"/>
          <w:szCs w:val="22"/>
        </w:rPr>
        <w:t xml:space="preserve">Combined hormone therapy with both estrogen and progesterone increases the risk of breast cancer. The risk seems to decrease within 5 years of stopping treatment but does not disappear completely. </w:t>
      </w:r>
    </w:p>
    <w:p w14:paraId="71900B89" w14:textId="5D96F6F6" w:rsidR="00D86D63" w:rsidRPr="00D86D63" w:rsidRDefault="00D86D63" w:rsidP="0007678C">
      <w:pPr>
        <w:numPr>
          <w:ilvl w:val="0"/>
          <w:numId w:val="37"/>
        </w:numPr>
        <w:tabs>
          <w:tab w:val="left" w:pos="1080"/>
        </w:tabs>
        <w:spacing w:after="120" w:line="312" w:lineRule="auto"/>
        <w:jc w:val="both"/>
        <w:rPr>
          <w:rFonts w:ascii="Arial" w:hAnsi="Arial" w:cs="Arial"/>
          <w:sz w:val="22"/>
          <w:szCs w:val="22"/>
        </w:rPr>
      </w:pPr>
      <w:r w:rsidRPr="00D86D63">
        <w:rPr>
          <w:rFonts w:ascii="Arial" w:hAnsi="Arial" w:cs="Arial"/>
          <w:sz w:val="22"/>
          <w:szCs w:val="22"/>
        </w:rPr>
        <w:t>Estrogen-only therapy does not appear to increase the risk of breast cancer.</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_Ref400362635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6</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11</w:t>
      </w:r>
    </w:p>
    <w:p w14:paraId="3E176854" w14:textId="77777777" w:rsidR="00D86D63" w:rsidRPr="00D86D63" w:rsidRDefault="00D86D63" w:rsidP="00D86D63">
      <w:pPr>
        <w:spacing w:line="312" w:lineRule="auto"/>
        <w:ind w:left="360"/>
        <w:jc w:val="both"/>
        <w:rPr>
          <w:rFonts w:ascii="Arial" w:hAnsi="Arial" w:cs="Arial"/>
          <w:sz w:val="22"/>
          <w:szCs w:val="22"/>
        </w:rPr>
      </w:pPr>
      <w:r w:rsidRPr="00D86D63">
        <w:rPr>
          <w:rFonts w:ascii="Arial" w:hAnsi="Arial" w:cs="Arial"/>
          <w:sz w:val="22"/>
          <w:szCs w:val="22"/>
        </w:rPr>
        <w:t>If you are considering menopausal hormone therapy, discuss the possible risks and benefits with your health care provider. In general, if a woman decides to use hormone therapy, it is usually best to use it at the lowest dose for as short a time as possible.</w:t>
      </w:r>
      <w:r w:rsidRPr="00D86D63">
        <w:rPr>
          <w:rFonts w:ascii="Arial" w:hAnsi="Arial" w:cs="Arial"/>
          <w:sz w:val="22"/>
          <w:szCs w:val="22"/>
          <w:vertAlign w:val="superscript"/>
        </w:rPr>
        <w:t>2</w:t>
      </w:r>
    </w:p>
    <w:p w14:paraId="230A252D" w14:textId="77777777" w:rsidR="00D86D63" w:rsidRPr="00D86D63" w:rsidRDefault="00D86D63" w:rsidP="00D86D63">
      <w:pPr>
        <w:spacing w:line="312" w:lineRule="auto"/>
        <w:ind w:left="720"/>
        <w:jc w:val="both"/>
        <w:rPr>
          <w:rFonts w:ascii="Arial" w:hAnsi="Arial" w:cs="Arial"/>
          <w:sz w:val="22"/>
          <w:szCs w:val="22"/>
          <w:highlight w:val="lightGray"/>
        </w:rPr>
      </w:pPr>
    </w:p>
    <w:p w14:paraId="5740EDD6" w14:textId="77777777" w:rsidR="00D86D63" w:rsidRPr="00D86D63" w:rsidRDefault="00D86D63" w:rsidP="00D86D63">
      <w:pPr>
        <w:spacing w:after="120" w:line="312" w:lineRule="auto"/>
        <w:ind w:left="360"/>
        <w:jc w:val="both"/>
        <w:rPr>
          <w:rFonts w:ascii="Arial" w:hAnsi="Arial" w:cs="Arial"/>
          <w:b/>
          <w:sz w:val="22"/>
          <w:szCs w:val="22"/>
        </w:rPr>
      </w:pPr>
      <w:r w:rsidRPr="00D86D63">
        <w:rPr>
          <w:rFonts w:ascii="Arial" w:hAnsi="Arial" w:cs="Arial"/>
          <w:b/>
          <w:sz w:val="22"/>
          <w:szCs w:val="22"/>
        </w:rPr>
        <w:t>Previous radiation therapy to chest:</w:t>
      </w:r>
    </w:p>
    <w:p w14:paraId="70F11750" w14:textId="07267BDF" w:rsidR="00D86D63" w:rsidRPr="00D86D63" w:rsidRDefault="00D86D63" w:rsidP="00D86D63">
      <w:pPr>
        <w:spacing w:line="312" w:lineRule="auto"/>
        <w:ind w:left="360"/>
        <w:jc w:val="both"/>
        <w:rPr>
          <w:rFonts w:ascii="Arial" w:hAnsi="Arial" w:cs="Arial"/>
          <w:sz w:val="22"/>
          <w:szCs w:val="22"/>
        </w:rPr>
      </w:pPr>
      <w:r w:rsidRPr="00D86D63">
        <w:rPr>
          <w:rFonts w:ascii="Arial" w:hAnsi="Arial" w:cs="Arial"/>
          <w:sz w:val="22"/>
          <w:szCs w:val="22"/>
        </w:rPr>
        <w:t>Women who have had radiation therapy to the chest as treatment for another cancer (e.g., Hodgkin or non-Hodgkin lymphoma) have a higher risk for breast cancer.</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11</w:t>
      </w:r>
      <w:r w:rsidRPr="00D86D63">
        <w:rPr>
          <w:rFonts w:ascii="Arial" w:hAnsi="Arial" w:cs="Arial"/>
          <w:sz w:val="22"/>
          <w:szCs w:val="22"/>
        </w:rPr>
        <w:t xml:space="preserve"> The risk is highest if the radiation occurs as a teen or young adult, when the breasts are still developing. Radiation treatment after age 40 to 45 does not seem to increase breast cancer risk.</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p>
    <w:p w14:paraId="6C183978" w14:textId="77777777" w:rsidR="00D86D63" w:rsidRPr="00D86D63" w:rsidRDefault="00D86D63" w:rsidP="00D86D63">
      <w:pPr>
        <w:spacing w:line="312" w:lineRule="auto"/>
        <w:ind w:left="360"/>
        <w:jc w:val="both"/>
        <w:rPr>
          <w:rFonts w:ascii="Arial" w:hAnsi="Arial" w:cs="Arial"/>
          <w:sz w:val="22"/>
          <w:szCs w:val="22"/>
          <w:highlight w:val="lightGray"/>
        </w:rPr>
      </w:pPr>
    </w:p>
    <w:p w14:paraId="78618F86" w14:textId="77777777" w:rsidR="00D86D63" w:rsidRPr="00D86D63" w:rsidRDefault="00D86D63" w:rsidP="00D86D63">
      <w:pPr>
        <w:spacing w:after="120" w:line="312" w:lineRule="auto"/>
        <w:ind w:left="360"/>
        <w:jc w:val="both"/>
        <w:rPr>
          <w:rFonts w:ascii="Arial" w:hAnsi="Arial" w:cs="Arial"/>
          <w:b/>
          <w:sz w:val="22"/>
          <w:szCs w:val="22"/>
        </w:rPr>
      </w:pPr>
      <w:r w:rsidRPr="00D86D63">
        <w:rPr>
          <w:rFonts w:ascii="Arial" w:hAnsi="Arial" w:cs="Arial"/>
          <w:b/>
          <w:sz w:val="22"/>
          <w:szCs w:val="22"/>
        </w:rPr>
        <w:t>Prior use of diethylstilbestrol (DES) drug:</w:t>
      </w:r>
    </w:p>
    <w:p w14:paraId="51CC0D47" w14:textId="1CA519BE" w:rsidR="00D86D63" w:rsidRPr="00D86D63" w:rsidRDefault="00D86D63" w:rsidP="00D86D63">
      <w:pPr>
        <w:spacing w:line="312" w:lineRule="auto"/>
        <w:ind w:left="360"/>
        <w:jc w:val="both"/>
        <w:rPr>
          <w:rFonts w:ascii="Arial" w:hAnsi="Arial" w:cs="Arial"/>
          <w:sz w:val="22"/>
          <w:szCs w:val="22"/>
        </w:rPr>
      </w:pPr>
      <w:r w:rsidRPr="00D86D63">
        <w:rPr>
          <w:rFonts w:ascii="Arial" w:hAnsi="Arial" w:cs="Arial"/>
          <w:sz w:val="22"/>
          <w:szCs w:val="22"/>
        </w:rPr>
        <w:t>From the 1940s to the early 1970s, some pregnant women were given DES because it was thought to lower their chances of miscarriage. Use of DES slightly increases breast cancer risk. A woman whose mother took DES while pregnant may also have a slightly higher risk of breast cancer.</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rPr>
        <w:t xml:space="preserve"> </w:t>
      </w:r>
    </w:p>
    <w:p w14:paraId="1C26318A" w14:textId="77777777" w:rsidR="00D86D63" w:rsidRPr="00D86D63" w:rsidRDefault="00D86D63" w:rsidP="00D86D63">
      <w:pPr>
        <w:spacing w:line="312" w:lineRule="auto"/>
        <w:jc w:val="both"/>
        <w:rPr>
          <w:rFonts w:ascii="Arial" w:hAnsi="Arial" w:cs="Arial"/>
          <w:sz w:val="22"/>
          <w:szCs w:val="22"/>
          <w:highlight w:val="lightGray"/>
        </w:rPr>
      </w:pPr>
    </w:p>
    <w:p w14:paraId="00473F52" w14:textId="77777777" w:rsidR="00D86D63" w:rsidRPr="00D86D63" w:rsidRDefault="00D86D63" w:rsidP="00D86D63">
      <w:pPr>
        <w:spacing w:line="312" w:lineRule="auto"/>
        <w:rPr>
          <w:rFonts w:ascii="Arial" w:hAnsi="Arial" w:cs="Arial"/>
          <w:i/>
          <w:sz w:val="28"/>
          <w:szCs w:val="28"/>
        </w:rPr>
      </w:pPr>
      <w:r w:rsidRPr="00D86D63">
        <w:rPr>
          <w:rFonts w:ascii="Arial" w:hAnsi="Arial" w:cs="Arial"/>
          <w:i/>
          <w:sz w:val="28"/>
          <w:szCs w:val="28"/>
        </w:rPr>
        <w:t>Hereditary Conditions</w:t>
      </w:r>
    </w:p>
    <w:p w14:paraId="4854EB81" w14:textId="77777777" w:rsidR="00D86D63" w:rsidRPr="00D86D63" w:rsidRDefault="00D86D63" w:rsidP="00D86D63">
      <w:pPr>
        <w:spacing w:line="312" w:lineRule="auto"/>
        <w:rPr>
          <w:rFonts w:ascii="Arial" w:hAnsi="Arial" w:cs="Arial"/>
          <w:i/>
          <w:sz w:val="22"/>
          <w:szCs w:val="22"/>
          <w:highlight w:val="lightGray"/>
        </w:rPr>
      </w:pPr>
    </w:p>
    <w:p w14:paraId="7CDB8EF9" w14:textId="77777777" w:rsidR="00D86D63" w:rsidRPr="00D86D63" w:rsidRDefault="00D86D63" w:rsidP="00D86D63">
      <w:pPr>
        <w:spacing w:after="120" w:line="312" w:lineRule="auto"/>
        <w:ind w:left="360"/>
        <w:jc w:val="both"/>
        <w:rPr>
          <w:rFonts w:ascii="Arial" w:hAnsi="Arial" w:cs="Arial"/>
          <w:sz w:val="22"/>
          <w:szCs w:val="22"/>
        </w:rPr>
      </w:pPr>
      <w:r w:rsidRPr="00D86D63">
        <w:rPr>
          <w:rFonts w:ascii="Arial" w:hAnsi="Arial" w:cs="Arial"/>
          <w:b/>
          <w:sz w:val="22"/>
          <w:szCs w:val="22"/>
        </w:rPr>
        <w:t>Family history of breast cancer:</w:t>
      </w:r>
    </w:p>
    <w:p w14:paraId="0E08F041" w14:textId="77777777" w:rsidR="00D86D63" w:rsidRPr="00D86D63" w:rsidRDefault="00D86D63" w:rsidP="00D86D63">
      <w:pPr>
        <w:spacing w:after="120" w:line="312" w:lineRule="auto"/>
        <w:ind w:left="360"/>
        <w:jc w:val="both"/>
        <w:rPr>
          <w:rFonts w:ascii="Arial" w:hAnsi="Arial" w:cs="Arial"/>
          <w:sz w:val="22"/>
          <w:szCs w:val="22"/>
        </w:rPr>
      </w:pPr>
      <w:r w:rsidRPr="00D86D63">
        <w:rPr>
          <w:rFonts w:ascii="Arial" w:hAnsi="Arial" w:cs="Arial"/>
          <w:sz w:val="22"/>
          <w:szCs w:val="22"/>
        </w:rPr>
        <w:t>Having a family history of breast cancer increases a woman’s risk of developing the disease. A woman has a higher risk if she has:</w:t>
      </w:r>
    </w:p>
    <w:p w14:paraId="07F5A297" w14:textId="1F844839" w:rsidR="00D86D63" w:rsidRPr="00D86D63" w:rsidRDefault="00D86D63" w:rsidP="0007678C">
      <w:pPr>
        <w:numPr>
          <w:ilvl w:val="0"/>
          <w:numId w:val="29"/>
        </w:numPr>
        <w:tabs>
          <w:tab w:val="left" w:pos="720"/>
        </w:tabs>
        <w:spacing w:line="312" w:lineRule="auto"/>
        <w:ind w:left="1080"/>
        <w:jc w:val="both"/>
        <w:rPr>
          <w:rFonts w:ascii="Arial" w:hAnsi="Arial" w:cs="Arial"/>
          <w:sz w:val="22"/>
          <w:szCs w:val="22"/>
        </w:rPr>
      </w:pPr>
      <w:r w:rsidRPr="00D86D63">
        <w:rPr>
          <w:rFonts w:ascii="Arial" w:hAnsi="Arial" w:cs="Arial"/>
          <w:sz w:val="22"/>
          <w:szCs w:val="22"/>
        </w:rPr>
        <w:t>Several close blood relatives (e.g., grandparents, aunts, cousins) diagnosed with breast and/or ovarian cancer.</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_Ref400362635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6</w:t>
      </w:r>
      <w:r w:rsidRPr="00D86D63">
        <w:rPr>
          <w:rFonts w:ascii="Arial" w:hAnsi="Arial" w:cs="Arial"/>
          <w:sz w:val="22"/>
          <w:szCs w:val="22"/>
          <w:vertAlign w:val="superscript"/>
        </w:rPr>
        <w:fldChar w:fldCharType="end"/>
      </w:r>
    </w:p>
    <w:p w14:paraId="756B3E70" w14:textId="3C6243F3" w:rsidR="00D86D63" w:rsidRPr="00D86D63" w:rsidRDefault="00D86D63" w:rsidP="0007678C">
      <w:pPr>
        <w:numPr>
          <w:ilvl w:val="0"/>
          <w:numId w:val="29"/>
        </w:numPr>
        <w:spacing w:after="120" w:line="312" w:lineRule="auto"/>
        <w:ind w:left="1080"/>
        <w:jc w:val="both"/>
        <w:rPr>
          <w:rFonts w:ascii="Arial" w:hAnsi="Arial" w:cs="Arial"/>
          <w:sz w:val="22"/>
          <w:szCs w:val="22"/>
        </w:rPr>
      </w:pPr>
      <w:r w:rsidRPr="00D86D63">
        <w:rPr>
          <w:rFonts w:ascii="Arial" w:hAnsi="Arial" w:cs="Arial"/>
          <w:sz w:val="22"/>
          <w:szCs w:val="22"/>
        </w:rPr>
        <w:t>A first-degree relative (i.e., mother, sister, or daughter) diagnosed with breast cancer. This almost doubles the risk. Having two first-degree relatives with breast cancer increases the risk by about 3 times.</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p>
    <w:p w14:paraId="2E4748BF" w14:textId="0AE47A74" w:rsidR="00D86D63" w:rsidRPr="00D86D63" w:rsidRDefault="00D86D63" w:rsidP="0007678C">
      <w:pPr>
        <w:numPr>
          <w:ilvl w:val="0"/>
          <w:numId w:val="29"/>
        </w:numPr>
        <w:spacing w:after="120" w:line="312" w:lineRule="auto"/>
        <w:ind w:left="1080"/>
        <w:jc w:val="both"/>
        <w:rPr>
          <w:rFonts w:ascii="Arial" w:hAnsi="Arial" w:cs="Arial"/>
          <w:sz w:val="22"/>
          <w:szCs w:val="22"/>
        </w:rPr>
      </w:pPr>
      <w:r w:rsidRPr="00D86D63">
        <w:rPr>
          <w:rFonts w:ascii="Arial" w:hAnsi="Arial" w:cs="Arial"/>
          <w:sz w:val="22"/>
          <w:szCs w:val="22"/>
        </w:rPr>
        <w:t>A father or brother with breast cancer.</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_Ref400362635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6</w:t>
      </w:r>
      <w:r w:rsidRPr="00D86D63">
        <w:rPr>
          <w:rFonts w:ascii="Arial" w:hAnsi="Arial" w:cs="Arial"/>
          <w:sz w:val="22"/>
          <w:szCs w:val="22"/>
          <w:vertAlign w:val="superscript"/>
        </w:rPr>
        <w:fldChar w:fldCharType="end"/>
      </w:r>
    </w:p>
    <w:p w14:paraId="7FBE9D2D" w14:textId="2CAEB532" w:rsidR="00D86D63" w:rsidRPr="00D86D63" w:rsidRDefault="00D86D63" w:rsidP="00D86D63">
      <w:pPr>
        <w:spacing w:line="312" w:lineRule="auto"/>
        <w:ind w:left="360"/>
        <w:jc w:val="both"/>
        <w:rPr>
          <w:rFonts w:ascii="Arial" w:hAnsi="Arial" w:cs="Arial"/>
          <w:sz w:val="22"/>
          <w:szCs w:val="22"/>
        </w:rPr>
      </w:pPr>
      <w:r w:rsidRPr="00D86D63">
        <w:rPr>
          <w:rFonts w:ascii="Arial" w:hAnsi="Arial" w:cs="Arial"/>
          <w:sz w:val="22"/>
          <w:szCs w:val="22"/>
        </w:rPr>
        <w:t>It is important to note that most women with breast cancer do not have a family history of the disease.</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rPr>
        <w:t xml:space="preserve"> </w:t>
      </w:r>
    </w:p>
    <w:p w14:paraId="4EA0C6BA" w14:textId="77777777" w:rsidR="00D86D63" w:rsidRPr="00D86D63" w:rsidRDefault="00D86D63" w:rsidP="00D86D63">
      <w:pPr>
        <w:spacing w:line="312" w:lineRule="auto"/>
        <w:ind w:left="360"/>
        <w:jc w:val="both"/>
        <w:rPr>
          <w:rFonts w:ascii="Arial" w:hAnsi="Arial" w:cs="Arial"/>
          <w:sz w:val="22"/>
          <w:szCs w:val="22"/>
          <w:highlight w:val="lightGray"/>
        </w:rPr>
      </w:pPr>
    </w:p>
    <w:p w14:paraId="08F49F52" w14:textId="77777777" w:rsidR="00D86D63" w:rsidRPr="00D86D63" w:rsidRDefault="00D86D63" w:rsidP="00D86D63">
      <w:pPr>
        <w:spacing w:after="120" w:line="312" w:lineRule="auto"/>
        <w:ind w:left="360"/>
        <w:jc w:val="both"/>
        <w:rPr>
          <w:rFonts w:ascii="Arial" w:hAnsi="Arial" w:cs="Arial"/>
          <w:b/>
          <w:sz w:val="22"/>
          <w:szCs w:val="22"/>
        </w:rPr>
      </w:pPr>
      <w:r w:rsidRPr="00D86D63">
        <w:rPr>
          <w:rFonts w:ascii="Arial" w:hAnsi="Arial" w:cs="Arial"/>
          <w:b/>
          <w:sz w:val="22"/>
          <w:szCs w:val="22"/>
        </w:rPr>
        <w:t>Inherited gene mutations:</w:t>
      </w:r>
    </w:p>
    <w:p w14:paraId="2B90C6C9" w14:textId="228F7054" w:rsidR="00D86D63" w:rsidRPr="00D86D63" w:rsidRDefault="00D86D63" w:rsidP="00D86D63">
      <w:pPr>
        <w:spacing w:line="312" w:lineRule="auto"/>
        <w:ind w:left="360"/>
        <w:jc w:val="both"/>
        <w:rPr>
          <w:rFonts w:ascii="Arial" w:hAnsi="Arial" w:cs="Arial"/>
          <w:sz w:val="22"/>
          <w:szCs w:val="22"/>
        </w:rPr>
      </w:pPr>
      <w:r w:rsidRPr="00D86D63">
        <w:rPr>
          <w:rFonts w:ascii="Arial" w:hAnsi="Arial" w:cs="Arial"/>
          <w:sz w:val="22"/>
          <w:szCs w:val="22"/>
        </w:rPr>
        <w:t>About 5-10% of breast cancers likely result from a genetic mutation passed down from a parent.</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rPr>
        <w:t xml:space="preserve"> Most of these mutations occur in the </w:t>
      </w:r>
      <w:r w:rsidRPr="00D86D63">
        <w:rPr>
          <w:rFonts w:ascii="Arial" w:hAnsi="Arial" w:cs="Arial"/>
          <w:i/>
          <w:sz w:val="22"/>
          <w:szCs w:val="22"/>
        </w:rPr>
        <w:t>BRCA1</w:t>
      </w:r>
      <w:r w:rsidRPr="00D86D63">
        <w:rPr>
          <w:rFonts w:ascii="Arial" w:hAnsi="Arial" w:cs="Arial"/>
          <w:sz w:val="22"/>
          <w:szCs w:val="22"/>
        </w:rPr>
        <w:t xml:space="preserve"> and </w:t>
      </w:r>
      <w:r w:rsidRPr="00D86D63">
        <w:rPr>
          <w:rFonts w:ascii="Arial" w:hAnsi="Arial" w:cs="Arial"/>
          <w:i/>
          <w:sz w:val="22"/>
          <w:szCs w:val="22"/>
        </w:rPr>
        <w:t>BRCA2</w:t>
      </w:r>
      <w:r w:rsidRPr="00D86D63">
        <w:rPr>
          <w:rFonts w:ascii="Arial" w:hAnsi="Arial" w:cs="Arial"/>
          <w:sz w:val="22"/>
          <w:szCs w:val="22"/>
        </w:rPr>
        <w:t xml:space="preserve"> genes. On average, women with </w:t>
      </w:r>
      <w:r w:rsidRPr="00D86D63">
        <w:rPr>
          <w:rFonts w:ascii="Arial" w:hAnsi="Arial" w:cs="Arial"/>
          <w:i/>
          <w:sz w:val="22"/>
          <w:szCs w:val="22"/>
        </w:rPr>
        <w:t>BRCA1</w:t>
      </w:r>
      <w:r w:rsidRPr="00D86D63">
        <w:rPr>
          <w:rFonts w:ascii="Arial" w:hAnsi="Arial" w:cs="Arial"/>
          <w:sz w:val="22"/>
          <w:szCs w:val="22"/>
        </w:rPr>
        <w:t xml:space="preserve"> mutations have a 65% chance of developing breast cancer by age 70 and women with BRCA2 mutations have about a 45% chance. In the United States, BRCA mutations are more common in Jewish people of Ashkenazi (Eastern Europe) origin. Other less common gene mutations can increase the risk of breast cancer, including </w:t>
      </w:r>
      <w:r w:rsidRPr="00D86D63">
        <w:rPr>
          <w:rFonts w:ascii="Arial" w:hAnsi="Arial" w:cs="Arial"/>
          <w:i/>
          <w:sz w:val="22"/>
          <w:szCs w:val="22"/>
        </w:rPr>
        <w:t>ATM</w:t>
      </w:r>
      <w:r w:rsidRPr="00D86D63">
        <w:rPr>
          <w:rFonts w:ascii="Arial" w:hAnsi="Arial" w:cs="Arial"/>
          <w:sz w:val="22"/>
          <w:szCs w:val="22"/>
        </w:rPr>
        <w:t xml:space="preserve">, </w:t>
      </w:r>
      <w:r w:rsidRPr="00D86D63">
        <w:rPr>
          <w:rFonts w:ascii="Arial" w:hAnsi="Arial" w:cs="Arial"/>
          <w:i/>
          <w:sz w:val="22"/>
          <w:szCs w:val="22"/>
        </w:rPr>
        <w:t>CHEK2</w:t>
      </w:r>
      <w:r w:rsidRPr="00D86D63">
        <w:rPr>
          <w:rFonts w:ascii="Arial" w:hAnsi="Arial" w:cs="Arial"/>
          <w:sz w:val="22"/>
          <w:szCs w:val="22"/>
        </w:rPr>
        <w:t xml:space="preserve">, </w:t>
      </w:r>
      <w:r w:rsidRPr="00D86D63">
        <w:rPr>
          <w:rFonts w:ascii="Arial" w:hAnsi="Arial" w:cs="Arial"/>
          <w:i/>
          <w:iCs/>
          <w:sz w:val="22"/>
          <w:szCs w:val="22"/>
        </w:rPr>
        <w:t>NF1,</w:t>
      </w:r>
      <w:r w:rsidRPr="00D86D63">
        <w:rPr>
          <w:rFonts w:ascii="Arial" w:hAnsi="Arial" w:cs="Arial"/>
          <w:sz w:val="22"/>
          <w:szCs w:val="22"/>
        </w:rPr>
        <w:t xml:space="preserve"> </w:t>
      </w:r>
      <w:r w:rsidRPr="00D86D63">
        <w:rPr>
          <w:rFonts w:ascii="Arial" w:hAnsi="Arial" w:cs="Arial"/>
          <w:i/>
          <w:sz w:val="22"/>
          <w:szCs w:val="22"/>
        </w:rPr>
        <w:t>TP53</w:t>
      </w:r>
      <w:r w:rsidRPr="00D86D63">
        <w:rPr>
          <w:rFonts w:ascii="Arial" w:hAnsi="Arial" w:cs="Arial"/>
          <w:sz w:val="22"/>
          <w:szCs w:val="22"/>
        </w:rPr>
        <w:t xml:space="preserve">, </w:t>
      </w:r>
      <w:r w:rsidRPr="00D86D63">
        <w:rPr>
          <w:rFonts w:ascii="Arial" w:hAnsi="Arial" w:cs="Arial"/>
          <w:i/>
          <w:sz w:val="22"/>
          <w:szCs w:val="22"/>
        </w:rPr>
        <w:t xml:space="preserve">PTEN, CDH1, STK11, </w:t>
      </w:r>
      <w:r w:rsidRPr="00D86D63">
        <w:rPr>
          <w:rFonts w:ascii="Arial" w:hAnsi="Arial" w:cs="Arial"/>
          <w:iCs/>
          <w:sz w:val="22"/>
          <w:szCs w:val="22"/>
        </w:rPr>
        <w:t>and</w:t>
      </w:r>
      <w:r w:rsidRPr="00D86D63">
        <w:rPr>
          <w:rFonts w:ascii="Arial" w:hAnsi="Arial" w:cs="Arial"/>
          <w:i/>
          <w:sz w:val="22"/>
          <w:szCs w:val="22"/>
        </w:rPr>
        <w:t xml:space="preserve"> PALB2</w:t>
      </w:r>
      <w:r w:rsidRPr="00D86D63">
        <w:rPr>
          <w:rFonts w:ascii="Arial" w:hAnsi="Arial" w:cs="Arial"/>
          <w:sz w:val="22"/>
          <w:szCs w:val="22"/>
        </w:rPr>
        <w:t>.</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proofErr w:type="gramStart"/>
      <w:r w:rsidRPr="00D86D63">
        <w:rPr>
          <w:rFonts w:ascii="Arial" w:hAnsi="Arial" w:cs="Arial"/>
          <w:sz w:val="22"/>
          <w:szCs w:val="22"/>
          <w:vertAlign w:val="superscript"/>
        </w:rPr>
        <w:t>11</w:t>
      </w:r>
      <w:proofErr w:type="gramEnd"/>
    </w:p>
    <w:p w14:paraId="6C26D71F" w14:textId="77777777" w:rsidR="00D86D63" w:rsidRPr="00D86D63" w:rsidRDefault="00D86D63" w:rsidP="00D86D63">
      <w:pPr>
        <w:spacing w:line="312" w:lineRule="auto"/>
        <w:rPr>
          <w:rFonts w:ascii="Arial" w:hAnsi="Arial" w:cs="Arial"/>
          <w:i/>
          <w:sz w:val="28"/>
          <w:szCs w:val="28"/>
        </w:rPr>
      </w:pPr>
    </w:p>
    <w:p w14:paraId="2917B2C1" w14:textId="77777777" w:rsidR="00D86D63" w:rsidRPr="00D86D63" w:rsidRDefault="00D86D63" w:rsidP="00D86D63">
      <w:pPr>
        <w:spacing w:line="312" w:lineRule="auto"/>
        <w:rPr>
          <w:rFonts w:ascii="Arial" w:hAnsi="Arial" w:cs="Arial"/>
          <w:i/>
          <w:sz w:val="28"/>
          <w:szCs w:val="28"/>
        </w:rPr>
      </w:pPr>
      <w:r w:rsidRPr="00D86D63">
        <w:rPr>
          <w:rFonts w:ascii="Arial" w:hAnsi="Arial" w:cs="Arial"/>
          <w:i/>
          <w:sz w:val="28"/>
          <w:szCs w:val="28"/>
        </w:rPr>
        <w:t>Lifestyle Factors</w:t>
      </w:r>
    </w:p>
    <w:p w14:paraId="0D315E93" w14:textId="77777777" w:rsidR="00D86D63" w:rsidRPr="00D86D63" w:rsidRDefault="00D86D63" w:rsidP="00D86D63">
      <w:pPr>
        <w:spacing w:line="312" w:lineRule="auto"/>
        <w:rPr>
          <w:rFonts w:ascii="Arial" w:hAnsi="Arial" w:cs="Arial"/>
          <w:sz w:val="22"/>
          <w:szCs w:val="22"/>
        </w:rPr>
      </w:pPr>
    </w:p>
    <w:p w14:paraId="3A05D351" w14:textId="77777777" w:rsidR="00D86D63" w:rsidRPr="00D86D63" w:rsidRDefault="00D86D63" w:rsidP="00D86D63">
      <w:pPr>
        <w:tabs>
          <w:tab w:val="left" w:pos="360"/>
        </w:tabs>
        <w:spacing w:after="120" w:line="312" w:lineRule="auto"/>
        <w:ind w:left="360"/>
        <w:jc w:val="both"/>
        <w:rPr>
          <w:rFonts w:ascii="Arial" w:hAnsi="Arial" w:cs="Arial"/>
          <w:b/>
          <w:sz w:val="22"/>
          <w:szCs w:val="22"/>
        </w:rPr>
      </w:pPr>
      <w:r w:rsidRPr="00D86D63">
        <w:rPr>
          <w:rFonts w:ascii="Arial" w:hAnsi="Arial" w:cs="Arial"/>
          <w:b/>
          <w:sz w:val="22"/>
          <w:szCs w:val="22"/>
        </w:rPr>
        <w:t>Drinking alcohol:</w:t>
      </w:r>
    </w:p>
    <w:p w14:paraId="0C88A0D2" w14:textId="56A1CBAE" w:rsidR="00D86D63" w:rsidRPr="00D86D63" w:rsidRDefault="00D86D63" w:rsidP="00D86D63">
      <w:pPr>
        <w:tabs>
          <w:tab w:val="left" w:pos="360"/>
        </w:tabs>
        <w:spacing w:line="312" w:lineRule="auto"/>
        <w:ind w:left="360"/>
        <w:jc w:val="both"/>
        <w:rPr>
          <w:rFonts w:ascii="Arial" w:hAnsi="Arial" w:cs="Arial"/>
          <w:sz w:val="22"/>
          <w:szCs w:val="22"/>
        </w:rPr>
      </w:pPr>
      <w:r w:rsidRPr="00D86D63">
        <w:rPr>
          <w:rFonts w:ascii="Arial" w:hAnsi="Arial" w:cs="Arial"/>
          <w:sz w:val="22"/>
          <w:szCs w:val="22"/>
        </w:rPr>
        <w:t>Drinking alcohol is clearly linked to increased risk of breast cancer. The risk goes up with higher amounts of alcohol consumed.</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_Ref400362635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6</w:t>
      </w:r>
      <w:r w:rsidRPr="00D86D63">
        <w:rPr>
          <w:rFonts w:ascii="Arial" w:hAnsi="Arial" w:cs="Arial"/>
          <w:sz w:val="22"/>
          <w:szCs w:val="22"/>
          <w:vertAlign w:val="superscript"/>
        </w:rPr>
        <w:fldChar w:fldCharType="end"/>
      </w:r>
      <w:r w:rsidRPr="00D86D63">
        <w:rPr>
          <w:rFonts w:ascii="Arial" w:hAnsi="Arial" w:cs="Arial"/>
          <w:sz w:val="22"/>
          <w:szCs w:val="22"/>
        </w:rPr>
        <w:t xml:space="preserve"> </w:t>
      </w:r>
    </w:p>
    <w:p w14:paraId="708E5C52" w14:textId="2D28764F" w:rsidR="00D86D63" w:rsidRPr="00D86D63" w:rsidRDefault="00D86D63" w:rsidP="0007678C">
      <w:pPr>
        <w:numPr>
          <w:ilvl w:val="0"/>
          <w:numId w:val="34"/>
        </w:numPr>
        <w:tabs>
          <w:tab w:val="left" w:pos="1170"/>
        </w:tabs>
        <w:spacing w:line="312" w:lineRule="auto"/>
        <w:ind w:left="1080"/>
        <w:jc w:val="both"/>
        <w:rPr>
          <w:rFonts w:ascii="Arial" w:hAnsi="Arial" w:cs="Arial"/>
          <w:sz w:val="22"/>
          <w:szCs w:val="22"/>
        </w:rPr>
      </w:pPr>
      <w:r w:rsidRPr="00D86D63">
        <w:rPr>
          <w:rFonts w:ascii="Arial" w:hAnsi="Arial" w:cs="Arial"/>
          <w:sz w:val="22"/>
          <w:szCs w:val="22"/>
        </w:rPr>
        <w:t>Women who drink one alcoholic drink per day have a small increase in risk.</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p>
    <w:p w14:paraId="2078B34C" w14:textId="78DD2FAB" w:rsidR="00D86D63" w:rsidRPr="00D86D63" w:rsidRDefault="00D86D63" w:rsidP="0007678C">
      <w:pPr>
        <w:numPr>
          <w:ilvl w:val="0"/>
          <w:numId w:val="34"/>
        </w:numPr>
        <w:tabs>
          <w:tab w:val="left" w:pos="1170"/>
        </w:tabs>
        <w:spacing w:line="312" w:lineRule="auto"/>
        <w:ind w:left="1080"/>
        <w:jc w:val="both"/>
        <w:rPr>
          <w:rFonts w:ascii="Arial" w:hAnsi="Arial" w:cs="Arial"/>
          <w:sz w:val="22"/>
          <w:szCs w:val="22"/>
        </w:rPr>
      </w:pPr>
      <w:r w:rsidRPr="00D86D63">
        <w:rPr>
          <w:rFonts w:ascii="Arial" w:hAnsi="Arial" w:cs="Arial"/>
          <w:sz w:val="22"/>
          <w:szCs w:val="22"/>
        </w:rPr>
        <w:t>Women who have 2 to 3 alcoholic drinks per day have about a 20% higher risk compared to non-drinkers.</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p>
    <w:p w14:paraId="518327AD" w14:textId="77777777" w:rsidR="00D86D63" w:rsidRPr="00D86D63" w:rsidRDefault="00D86D63" w:rsidP="00D86D63">
      <w:pPr>
        <w:spacing w:line="312" w:lineRule="auto"/>
        <w:ind w:left="720"/>
        <w:jc w:val="both"/>
        <w:rPr>
          <w:rFonts w:ascii="Arial" w:hAnsi="Arial" w:cs="Arial"/>
          <w:sz w:val="22"/>
          <w:szCs w:val="22"/>
          <w:highlight w:val="lightGray"/>
        </w:rPr>
      </w:pPr>
    </w:p>
    <w:p w14:paraId="2F95F31D" w14:textId="77777777" w:rsidR="00D86D63" w:rsidRPr="00D86D63" w:rsidRDefault="00D86D63" w:rsidP="00D86D63">
      <w:pPr>
        <w:tabs>
          <w:tab w:val="left" w:pos="360"/>
        </w:tabs>
        <w:spacing w:after="120" w:line="312" w:lineRule="auto"/>
        <w:ind w:left="360"/>
        <w:jc w:val="both"/>
        <w:rPr>
          <w:rFonts w:ascii="Arial" w:hAnsi="Arial" w:cs="Arial"/>
          <w:b/>
          <w:sz w:val="22"/>
          <w:szCs w:val="22"/>
        </w:rPr>
      </w:pPr>
      <w:r w:rsidRPr="00D86D63">
        <w:rPr>
          <w:rFonts w:ascii="Arial" w:hAnsi="Arial" w:cs="Arial"/>
          <w:b/>
          <w:sz w:val="22"/>
          <w:szCs w:val="22"/>
        </w:rPr>
        <w:t>Being overweight or obese:</w:t>
      </w:r>
    </w:p>
    <w:p w14:paraId="269C5C27" w14:textId="57A267A2" w:rsidR="00D86D63" w:rsidRPr="00D86D63" w:rsidRDefault="00D86D63" w:rsidP="00D86D63">
      <w:pPr>
        <w:tabs>
          <w:tab w:val="left" w:pos="360"/>
        </w:tabs>
        <w:spacing w:line="312" w:lineRule="auto"/>
        <w:ind w:left="360"/>
        <w:jc w:val="both"/>
        <w:rPr>
          <w:rFonts w:ascii="Arial" w:hAnsi="Arial" w:cs="Arial"/>
          <w:sz w:val="22"/>
          <w:szCs w:val="22"/>
        </w:rPr>
      </w:pPr>
      <w:r w:rsidRPr="00D86D63">
        <w:rPr>
          <w:rFonts w:ascii="Arial" w:hAnsi="Arial" w:cs="Arial"/>
          <w:sz w:val="22"/>
          <w:szCs w:val="22"/>
        </w:rPr>
        <w:t>After menopause (when the ovaries stop making estrogen), most estrogen comes from fat tissue. Being overweight or obese after menopause increases a woman’s risk of breast cancer.</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_Ref400362635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6</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11 </w:t>
      </w:r>
      <w:r w:rsidRPr="00D86D63">
        <w:rPr>
          <w:rFonts w:ascii="Arial" w:hAnsi="Arial" w:cs="Arial"/>
          <w:sz w:val="22"/>
          <w:szCs w:val="22"/>
        </w:rPr>
        <w:t xml:space="preserve"> Similarly, women who are less physically active may have an increased risk of breast cancer, especially in women past menopause.</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_Ref400362635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6</w:t>
      </w:r>
      <w:r w:rsidRPr="00D86D63">
        <w:rPr>
          <w:rFonts w:ascii="Arial" w:hAnsi="Arial" w:cs="Arial"/>
          <w:sz w:val="22"/>
          <w:szCs w:val="22"/>
          <w:vertAlign w:val="superscript"/>
        </w:rPr>
        <w:fldChar w:fldCharType="end"/>
      </w:r>
    </w:p>
    <w:p w14:paraId="57881BFC" w14:textId="77777777" w:rsidR="00D86D63" w:rsidRPr="00D86D63" w:rsidRDefault="00D86D63" w:rsidP="00D86D63">
      <w:pPr>
        <w:tabs>
          <w:tab w:val="left" w:pos="360"/>
        </w:tabs>
        <w:spacing w:line="312" w:lineRule="auto"/>
        <w:ind w:left="360"/>
        <w:jc w:val="both"/>
        <w:rPr>
          <w:rFonts w:ascii="Arial" w:hAnsi="Arial" w:cs="Arial"/>
          <w:b/>
          <w:sz w:val="22"/>
          <w:szCs w:val="22"/>
        </w:rPr>
      </w:pPr>
    </w:p>
    <w:p w14:paraId="1BA667E5" w14:textId="77777777" w:rsidR="00D86D63" w:rsidRPr="00D86D63" w:rsidRDefault="00D86D63" w:rsidP="00D86D63">
      <w:pPr>
        <w:tabs>
          <w:tab w:val="left" w:pos="360"/>
        </w:tabs>
        <w:spacing w:after="120" w:line="312" w:lineRule="auto"/>
        <w:ind w:left="360"/>
        <w:jc w:val="both"/>
        <w:rPr>
          <w:rFonts w:ascii="Arial" w:hAnsi="Arial" w:cs="Arial"/>
          <w:b/>
          <w:sz w:val="22"/>
          <w:szCs w:val="22"/>
        </w:rPr>
      </w:pPr>
      <w:r w:rsidRPr="00D86D63">
        <w:rPr>
          <w:rFonts w:ascii="Arial" w:hAnsi="Arial" w:cs="Arial"/>
          <w:b/>
          <w:sz w:val="22"/>
          <w:szCs w:val="22"/>
        </w:rPr>
        <w:t>Higher socioeconomic status:</w:t>
      </w:r>
    </w:p>
    <w:p w14:paraId="59EC6B65" w14:textId="0C1C46FF" w:rsidR="00D86D63" w:rsidRPr="00D86D63" w:rsidRDefault="00D86D63" w:rsidP="00D86D63">
      <w:pPr>
        <w:tabs>
          <w:tab w:val="left" w:pos="360"/>
        </w:tabs>
        <w:spacing w:line="312" w:lineRule="auto"/>
        <w:ind w:left="360"/>
        <w:jc w:val="both"/>
        <w:rPr>
          <w:rFonts w:ascii="Arial" w:hAnsi="Arial" w:cs="Arial"/>
          <w:sz w:val="22"/>
          <w:szCs w:val="22"/>
          <w:vertAlign w:val="superscript"/>
        </w:rPr>
      </w:pPr>
      <w:r w:rsidRPr="00D86D63">
        <w:rPr>
          <w:rFonts w:ascii="Arial" w:hAnsi="Arial" w:cs="Arial"/>
          <w:sz w:val="22"/>
          <w:szCs w:val="22"/>
        </w:rPr>
        <w:t>The risk of breast cancer is higher in women of higher socioeconomic status (e.g., higher income, education), but is not due to socioeconomic status itself. Instead, this may be due to multiple reproductive and lifestyle risk factors (e.g., later age at first pregnancy, fewer children, greater use of menopausal hormone therapy, easier access to screening, etc.).</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_Ref400362635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6</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proofErr w:type="gramStart"/>
      <w:r w:rsidRPr="00D86D63">
        <w:rPr>
          <w:rFonts w:ascii="Arial" w:hAnsi="Arial" w:cs="Arial"/>
          <w:sz w:val="22"/>
          <w:szCs w:val="22"/>
          <w:vertAlign w:val="superscript"/>
        </w:rPr>
        <w:t>11</w:t>
      </w:r>
      <w:proofErr w:type="gramEnd"/>
    </w:p>
    <w:p w14:paraId="5DE0EC2A" w14:textId="77777777" w:rsidR="00D86D63" w:rsidRPr="00D86D63" w:rsidRDefault="00D86D63" w:rsidP="00D86D63">
      <w:pPr>
        <w:spacing w:line="312" w:lineRule="auto"/>
        <w:jc w:val="both"/>
        <w:rPr>
          <w:rFonts w:ascii="Arial" w:hAnsi="Arial" w:cs="Arial"/>
          <w:sz w:val="22"/>
          <w:szCs w:val="22"/>
        </w:rPr>
      </w:pPr>
    </w:p>
    <w:p w14:paraId="18D0E55F" w14:textId="77777777" w:rsidR="00D86D63" w:rsidRPr="00D86D63" w:rsidRDefault="00D86D63" w:rsidP="00D86D63">
      <w:pPr>
        <w:spacing w:line="312" w:lineRule="auto"/>
        <w:rPr>
          <w:rFonts w:ascii="Arial" w:hAnsi="Arial" w:cs="Arial"/>
          <w:b/>
          <w:color w:val="226666"/>
          <w:sz w:val="28"/>
          <w:szCs w:val="28"/>
        </w:rPr>
      </w:pPr>
      <w:r w:rsidRPr="00D86D63">
        <w:rPr>
          <w:rFonts w:ascii="Arial" w:hAnsi="Arial" w:cs="Arial"/>
          <w:b/>
          <w:color w:val="226666"/>
          <w:sz w:val="28"/>
          <w:szCs w:val="28"/>
        </w:rPr>
        <w:t>Possible Risk Factors</w:t>
      </w:r>
    </w:p>
    <w:p w14:paraId="20FC2662" w14:textId="77777777" w:rsidR="00D86D63" w:rsidRPr="00D86D63" w:rsidRDefault="00D86D63" w:rsidP="00D86D63">
      <w:pPr>
        <w:spacing w:line="312" w:lineRule="auto"/>
        <w:rPr>
          <w:rFonts w:ascii="Arial" w:hAnsi="Arial" w:cs="Arial"/>
          <w:sz w:val="22"/>
          <w:szCs w:val="22"/>
        </w:rPr>
      </w:pPr>
    </w:p>
    <w:p w14:paraId="04595246" w14:textId="77777777" w:rsidR="00D86D63" w:rsidRPr="00D86D63" w:rsidRDefault="00D86D63" w:rsidP="00D86D63">
      <w:pPr>
        <w:spacing w:line="312" w:lineRule="auto"/>
        <w:jc w:val="both"/>
        <w:rPr>
          <w:rFonts w:ascii="Arial" w:hAnsi="Arial" w:cs="Arial"/>
          <w:b/>
          <w:sz w:val="22"/>
          <w:szCs w:val="22"/>
        </w:rPr>
      </w:pPr>
      <w:bookmarkStart w:id="53" w:name="_Hlk113619018"/>
      <w:r w:rsidRPr="00D86D63">
        <w:rPr>
          <w:rFonts w:ascii="Arial" w:hAnsi="Arial" w:cs="Arial"/>
          <w:i/>
          <w:sz w:val="28"/>
          <w:szCs w:val="28"/>
        </w:rPr>
        <w:t xml:space="preserve">Medical Conditions </w:t>
      </w:r>
    </w:p>
    <w:bookmarkEnd w:id="53"/>
    <w:p w14:paraId="71B604A5" w14:textId="77777777" w:rsidR="00D86D63" w:rsidRPr="00D86D63" w:rsidRDefault="00D86D63" w:rsidP="00D86D63">
      <w:pPr>
        <w:spacing w:line="312" w:lineRule="auto"/>
        <w:ind w:left="360"/>
        <w:jc w:val="both"/>
        <w:rPr>
          <w:rFonts w:ascii="Arial" w:hAnsi="Arial" w:cs="Arial"/>
          <w:b/>
          <w:sz w:val="22"/>
          <w:szCs w:val="22"/>
          <w:highlight w:val="lightGray"/>
        </w:rPr>
      </w:pPr>
    </w:p>
    <w:p w14:paraId="6EDD1723" w14:textId="77777777" w:rsidR="00D86D63" w:rsidRPr="00D86D63" w:rsidRDefault="00D86D63" w:rsidP="00D86D63">
      <w:pPr>
        <w:spacing w:after="120" w:line="312" w:lineRule="auto"/>
        <w:ind w:left="360"/>
        <w:jc w:val="both"/>
        <w:rPr>
          <w:rFonts w:ascii="Arial" w:hAnsi="Arial" w:cs="Arial"/>
          <w:b/>
          <w:sz w:val="22"/>
          <w:szCs w:val="22"/>
        </w:rPr>
      </w:pPr>
      <w:r w:rsidRPr="00D86D63">
        <w:rPr>
          <w:rFonts w:ascii="Arial" w:hAnsi="Arial" w:cs="Arial"/>
          <w:b/>
          <w:sz w:val="22"/>
          <w:szCs w:val="22"/>
        </w:rPr>
        <w:t>Birth control use:</w:t>
      </w:r>
    </w:p>
    <w:p w14:paraId="32CD9AD1" w14:textId="77777777" w:rsidR="00D86D63" w:rsidRPr="00D86D63" w:rsidRDefault="00D86D63" w:rsidP="00D86D63">
      <w:pPr>
        <w:tabs>
          <w:tab w:val="left" w:pos="1080"/>
        </w:tabs>
        <w:spacing w:line="312" w:lineRule="auto"/>
        <w:ind w:left="360"/>
        <w:jc w:val="both"/>
        <w:rPr>
          <w:rFonts w:ascii="Arial" w:hAnsi="Arial" w:cs="Arial"/>
          <w:sz w:val="22"/>
          <w:szCs w:val="22"/>
        </w:rPr>
      </w:pPr>
      <w:r w:rsidRPr="00D86D63">
        <w:rPr>
          <w:rFonts w:ascii="Arial" w:hAnsi="Arial" w:cs="Arial"/>
          <w:sz w:val="22"/>
          <w:szCs w:val="22"/>
        </w:rPr>
        <w:t xml:space="preserve">Use of birth control may affect breast cancer risk. </w:t>
      </w:r>
    </w:p>
    <w:p w14:paraId="14B91C92" w14:textId="77777777" w:rsidR="00D86D63" w:rsidRPr="00D86D63" w:rsidRDefault="00D86D63" w:rsidP="0007678C">
      <w:pPr>
        <w:numPr>
          <w:ilvl w:val="0"/>
          <w:numId w:val="32"/>
        </w:numPr>
        <w:tabs>
          <w:tab w:val="left" w:pos="1080"/>
        </w:tabs>
        <w:spacing w:line="312" w:lineRule="auto"/>
        <w:ind w:left="1080"/>
        <w:jc w:val="both"/>
        <w:rPr>
          <w:rFonts w:ascii="Arial" w:hAnsi="Arial" w:cs="Arial"/>
          <w:sz w:val="22"/>
          <w:szCs w:val="22"/>
        </w:rPr>
      </w:pPr>
      <w:r w:rsidRPr="00D86D63">
        <w:rPr>
          <w:rFonts w:ascii="Arial" w:hAnsi="Arial" w:cs="Arial"/>
          <w:sz w:val="22"/>
          <w:szCs w:val="22"/>
        </w:rPr>
        <w:t xml:space="preserve">Women using birth control pills (oral contraceptives) have a slightly greater risk of breast cancer. However, the risk seems to return to normal within 10 years after stopping. </w:t>
      </w:r>
    </w:p>
    <w:p w14:paraId="1C89BBF2" w14:textId="77777777" w:rsidR="00D86D63" w:rsidRPr="00D86D63" w:rsidRDefault="00D86D63" w:rsidP="0007678C">
      <w:pPr>
        <w:numPr>
          <w:ilvl w:val="0"/>
          <w:numId w:val="32"/>
        </w:numPr>
        <w:tabs>
          <w:tab w:val="left" w:pos="1080"/>
        </w:tabs>
        <w:spacing w:after="120" w:line="312" w:lineRule="auto"/>
        <w:ind w:left="1080"/>
        <w:jc w:val="both"/>
        <w:rPr>
          <w:rFonts w:ascii="Arial" w:hAnsi="Arial" w:cs="Arial"/>
          <w:sz w:val="22"/>
          <w:szCs w:val="22"/>
        </w:rPr>
      </w:pPr>
      <w:r w:rsidRPr="00D86D63">
        <w:rPr>
          <w:rFonts w:ascii="Arial" w:hAnsi="Arial" w:cs="Arial"/>
          <w:sz w:val="22"/>
          <w:szCs w:val="22"/>
        </w:rPr>
        <w:t xml:space="preserve">Some studies suggest women using long-acting progesterone birth control shots (such as Depo-Provera) every 3 months may have an increase in breast cancer risk, but not all studies have found this. </w:t>
      </w:r>
    </w:p>
    <w:p w14:paraId="6AFC0183" w14:textId="77777777" w:rsidR="00D86D63" w:rsidRPr="00D86D63" w:rsidRDefault="00D86D63" w:rsidP="0007678C">
      <w:pPr>
        <w:numPr>
          <w:ilvl w:val="0"/>
          <w:numId w:val="32"/>
        </w:numPr>
        <w:tabs>
          <w:tab w:val="left" w:pos="720"/>
        </w:tabs>
        <w:spacing w:after="120" w:line="312" w:lineRule="auto"/>
        <w:ind w:left="1080"/>
        <w:jc w:val="both"/>
        <w:rPr>
          <w:rFonts w:ascii="Arial" w:hAnsi="Arial" w:cs="Arial"/>
          <w:sz w:val="22"/>
          <w:szCs w:val="22"/>
        </w:rPr>
      </w:pPr>
      <w:r w:rsidRPr="00D86D63">
        <w:rPr>
          <w:rFonts w:ascii="Arial" w:hAnsi="Arial" w:cs="Arial"/>
          <w:sz w:val="22"/>
          <w:szCs w:val="22"/>
        </w:rPr>
        <w:t xml:space="preserve">Some studies suggest women using a hormone-releasing intrauterine device (IUD) may have an increased risk. </w:t>
      </w:r>
    </w:p>
    <w:p w14:paraId="60D2ED2F" w14:textId="27F37949" w:rsidR="00D86D63" w:rsidRPr="00D86D63" w:rsidRDefault="00D86D63" w:rsidP="00D86D63">
      <w:pPr>
        <w:spacing w:line="312" w:lineRule="auto"/>
        <w:ind w:left="360"/>
        <w:jc w:val="both"/>
        <w:rPr>
          <w:rFonts w:ascii="Arial" w:hAnsi="Arial" w:cs="Arial"/>
          <w:sz w:val="22"/>
          <w:szCs w:val="22"/>
        </w:rPr>
      </w:pPr>
      <w:r w:rsidRPr="00D86D63">
        <w:rPr>
          <w:rFonts w:ascii="Arial" w:hAnsi="Arial" w:cs="Arial"/>
          <w:sz w:val="22"/>
          <w:szCs w:val="22"/>
        </w:rPr>
        <w:t>Few studies have looked at breast cancer risk from birth control implants, skin patches, and vaginal rings. If you are considering hormonal birth control, discuss your breast cancer risk factors with your health care provider.</w:t>
      </w:r>
      <w:bookmarkStart w:id="54" w:name="_Hlk113619066"/>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bookmarkEnd w:id="54"/>
      <w:r w:rsidRPr="00D86D63">
        <w:rPr>
          <w:rFonts w:ascii="Arial" w:hAnsi="Arial" w:cs="Arial"/>
          <w:sz w:val="22"/>
          <w:szCs w:val="22"/>
        </w:rPr>
        <w:t xml:space="preserve"> </w:t>
      </w:r>
    </w:p>
    <w:p w14:paraId="16E201D0" w14:textId="77777777" w:rsidR="00D86D63" w:rsidRPr="00D86D63" w:rsidRDefault="00D86D63" w:rsidP="00D86D63">
      <w:pPr>
        <w:spacing w:line="312" w:lineRule="auto"/>
        <w:ind w:left="360"/>
        <w:jc w:val="both"/>
        <w:rPr>
          <w:rFonts w:ascii="Arial" w:hAnsi="Arial" w:cs="Arial"/>
          <w:sz w:val="22"/>
          <w:szCs w:val="22"/>
        </w:rPr>
      </w:pPr>
    </w:p>
    <w:p w14:paraId="776C44F4" w14:textId="77777777" w:rsidR="00D86D63" w:rsidRPr="00D86D63" w:rsidRDefault="00D86D63" w:rsidP="00D86D63">
      <w:pPr>
        <w:spacing w:line="312" w:lineRule="auto"/>
        <w:jc w:val="both"/>
        <w:rPr>
          <w:rFonts w:ascii="Arial" w:hAnsi="Arial" w:cs="Arial"/>
          <w:i/>
          <w:sz w:val="28"/>
          <w:szCs w:val="28"/>
        </w:rPr>
      </w:pPr>
      <w:r w:rsidRPr="00D86D63">
        <w:rPr>
          <w:rFonts w:ascii="Arial" w:hAnsi="Arial" w:cs="Arial"/>
          <w:i/>
          <w:sz w:val="28"/>
          <w:szCs w:val="28"/>
        </w:rPr>
        <w:t>Height</w:t>
      </w:r>
    </w:p>
    <w:p w14:paraId="0F9E2DEB" w14:textId="77777777" w:rsidR="00D86D63" w:rsidRPr="00D86D63" w:rsidRDefault="00D86D63" w:rsidP="00D86D63">
      <w:pPr>
        <w:spacing w:line="312" w:lineRule="auto"/>
        <w:jc w:val="both"/>
        <w:rPr>
          <w:rFonts w:ascii="Arial" w:hAnsi="Arial" w:cs="Arial"/>
          <w:b/>
          <w:sz w:val="22"/>
          <w:szCs w:val="22"/>
        </w:rPr>
      </w:pPr>
    </w:p>
    <w:p w14:paraId="42544BCA" w14:textId="2C1B5675" w:rsidR="00D86D63" w:rsidRPr="00D86D63" w:rsidRDefault="00D86D63" w:rsidP="00D86D63">
      <w:pPr>
        <w:spacing w:line="312" w:lineRule="auto"/>
        <w:ind w:left="360"/>
        <w:jc w:val="both"/>
        <w:rPr>
          <w:rFonts w:ascii="Arial" w:hAnsi="Arial" w:cs="Arial"/>
          <w:sz w:val="22"/>
          <w:szCs w:val="22"/>
          <w:highlight w:val="lightGray"/>
        </w:rPr>
      </w:pPr>
      <w:r w:rsidRPr="00D86D63">
        <w:rPr>
          <w:rFonts w:ascii="Arial" w:hAnsi="Arial" w:cs="Arial"/>
          <w:sz w:val="22"/>
          <w:szCs w:val="22"/>
        </w:rPr>
        <w:t>Many studies have found that taller women have a higher risk of breast cancer than shorter women. The reasons for this aren’t exactly clear, but it may have something to do with factors that affect early growth, such as nutrition early in life, as well as hormonal or genetic factors.</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p>
    <w:p w14:paraId="36EC5FCC" w14:textId="77777777" w:rsidR="00D86D63" w:rsidRPr="00D86D63" w:rsidRDefault="00D86D63" w:rsidP="00D86D63">
      <w:pPr>
        <w:spacing w:line="312" w:lineRule="auto"/>
        <w:jc w:val="both"/>
        <w:rPr>
          <w:rFonts w:ascii="Arial" w:hAnsi="Arial" w:cs="Arial"/>
          <w:sz w:val="28"/>
          <w:szCs w:val="28"/>
        </w:rPr>
      </w:pPr>
    </w:p>
    <w:p w14:paraId="2523DFAA" w14:textId="77777777" w:rsidR="00D86D63" w:rsidRPr="00D86D63" w:rsidRDefault="00D86D63" w:rsidP="00D86D63">
      <w:pPr>
        <w:spacing w:line="312" w:lineRule="auto"/>
        <w:jc w:val="both"/>
        <w:rPr>
          <w:rFonts w:ascii="Arial" w:hAnsi="Arial" w:cs="Arial"/>
          <w:i/>
          <w:sz w:val="28"/>
          <w:szCs w:val="28"/>
        </w:rPr>
      </w:pPr>
      <w:r w:rsidRPr="00D86D63">
        <w:rPr>
          <w:rFonts w:ascii="Arial" w:hAnsi="Arial" w:cs="Arial"/>
          <w:i/>
          <w:sz w:val="28"/>
          <w:szCs w:val="28"/>
        </w:rPr>
        <w:t>Lifestyle Factors</w:t>
      </w:r>
    </w:p>
    <w:p w14:paraId="6C484C54" w14:textId="77777777" w:rsidR="00D86D63" w:rsidRPr="00D86D63" w:rsidRDefault="00D86D63" w:rsidP="00D86D63">
      <w:pPr>
        <w:spacing w:line="312" w:lineRule="auto"/>
        <w:ind w:firstLine="720"/>
        <w:jc w:val="both"/>
        <w:rPr>
          <w:rFonts w:ascii="Arial" w:hAnsi="Arial" w:cs="Arial"/>
          <w:sz w:val="22"/>
          <w:szCs w:val="22"/>
          <w:highlight w:val="lightGray"/>
        </w:rPr>
      </w:pPr>
    </w:p>
    <w:p w14:paraId="2CA52EF9" w14:textId="77777777" w:rsidR="00D86D63" w:rsidRPr="00D86D63" w:rsidRDefault="00D86D63" w:rsidP="00D86D63">
      <w:pPr>
        <w:spacing w:after="120" w:line="312" w:lineRule="auto"/>
        <w:ind w:left="360"/>
        <w:jc w:val="both"/>
        <w:rPr>
          <w:rFonts w:ascii="Arial" w:hAnsi="Arial" w:cs="Arial"/>
          <w:b/>
          <w:sz w:val="22"/>
          <w:szCs w:val="22"/>
        </w:rPr>
      </w:pPr>
      <w:r w:rsidRPr="00D86D63">
        <w:rPr>
          <w:rFonts w:ascii="Arial" w:hAnsi="Arial" w:cs="Arial"/>
          <w:b/>
          <w:sz w:val="22"/>
          <w:szCs w:val="22"/>
        </w:rPr>
        <w:t>Smoking:</w:t>
      </w:r>
    </w:p>
    <w:p w14:paraId="5807D50E" w14:textId="6D4E938F" w:rsidR="00D86D63" w:rsidRPr="00D86D63" w:rsidRDefault="00D86D63" w:rsidP="00D86D63">
      <w:pPr>
        <w:spacing w:line="312" w:lineRule="auto"/>
        <w:ind w:left="360"/>
        <w:jc w:val="both"/>
        <w:rPr>
          <w:rFonts w:ascii="Arial" w:hAnsi="Arial" w:cs="Arial"/>
          <w:b/>
          <w:sz w:val="22"/>
          <w:szCs w:val="22"/>
          <w:highlight w:val="lightGray"/>
        </w:rPr>
      </w:pPr>
      <w:r w:rsidRPr="00D86D63">
        <w:rPr>
          <w:rFonts w:ascii="Arial" w:hAnsi="Arial" w:cs="Arial"/>
          <w:sz w:val="22"/>
          <w:szCs w:val="22"/>
        </w:rPr>
        <w:t>Recent research suggests that long-term heavy smokers may have a slightly higher risk of breast cancer, with risk increasing for certain groups, such as women who started smoking before having their first child.</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iCs/>
          <w:sz w:val="22"/>
          <w:szCs w:val="22"/>
        </w:rPr>
        <w:t xml:space="preserve">Information about quitting smoking and related services is available from the Massachusetts DPH Tobacco Cessation and Prevention Program at 1-800-Quit-Now or 1-800-784-8669. </w:t>
      </w:r>
    </w:p>
    <w:p w14:paraId="3F8568AE" w14:textId="77777777" w:rsidR="00D86D63" w:rsidRPr="00D86D63" w:rsidRDefault="00D86D63" w:rsidP="00D86D63">
      <w:pPr>
        <w:spacing w:line="312" w:lineRule="auto"/>
        <w:ind w:left="360"/>
        <w:jc w:val="both"/>
        <w:rPr>
          <w:rFonts w:ascii="Arial" w:hAnsi="Arial" w:cs="Arial"/>
          <w:b/>
          <w:sz w:val="22"/>
          <w:szCs w:val="22"/>
          <w:highlight w:val="lightGray"/>
        </w:rPr>
      </w:pPr>
    </w:p>
    <w:p w14:paraId="7C0DB8F1" w14:textId="77777777" w:rsidR="00D86D63" w:rsidRPr="00D86D63" w:rsidRDefault="00D86D63" w:rsidP="00D86D63">
      <w:pPr>
        <w:spacing w:line="312" w:lineRule="auto"/>
        <w:ind w:left="360"/>
        <w:jc w:val="both"/>
        <w:rPr>
          <w:rFonts w:ascii="Arial" w:hAnsi="Arial" w:cs="Arial"/>
          <w:b/>
          <w:sz w:val="22"/>
          <w:szCs w:val="22"/>
        </w:rPr>
      </w:pPr>
      <w:r w:rsidRPr="00D86D63">
        <w:rPr>
          <w:rFonts w:ascii="Arial" w:hAnsi="Arial" w:cs="Arial"/>
          <w:b/>
          <w:sz w:val="22"/>
          <w:szCs w:val="22"/>
        </w:rPr>
        <w:t xml:space="preserve">Secondhand smoke: </w:t>
      </w:r>
    </w:p>
    <w:p w14:paraId="357CFEAC" w14:textId="11FC2F21" w:rsidR="00D86D63" w:rsidRPr="00D86D63" w:rsidRDefault="00D86D63" w:rsidP="00D86D63">
      <w:pPr>
        <w:spacing w:line="312" w:lineRule="auto"/>
        <w:ind w:left="360"/>
        <w:jc w:val="both"/>
        <w:rPr>
          <w:rFonts w:ascii="Arial" w:hAnsi="Arial" w:cs="Arial"/>
          <w:b/>
          <w:sz w:val="22"/>
          <w:szCs w:val="22"/>
        </w:rPr>
      </w:pPr>
      <w:r w:rsidRPr="00D86D63">
        <w:rPr>
          <w:rFonts w:ascii="Arial" w:hAnsi="Arial" w:cs="Arial"/>
          <w:sz w:val="22"/>
          <w:szCs w:val="22"/>
        </w:rPr>
        <w:t>Some studies suggest a possible connection between secondhand smoke and an increased risk for breast cancer, particularly in premenopausal women. However, this is still being studied.</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proofErr w:type="gramStart"/>
      <w:r w:rsidRPr="00D86D63">
        <w:rPr>
          <w:rFonts w:ascii="Arial" w:hAnsi="Arial" w:cs="Arial"/>
          <w:sz w:val="22"/>
          <w:szCs w:val="22"/>
          <w:vertAlign w:val="superscript"/>
        </w:rPr>
        <w:t>11</w:t>
      </w:r>
      <w:proofErr w:type="gramEnd"/>
    </w:p>
    <w:p w14:paraId="1742CF8C" w14:textId="77777777" w:rsidR="00D86D63" w:rsidRPr="00D86D63" w:rsidRDefault="00D86D63" w:rsidP="00D86D63">
      <w:pPr>
        <w:spacing w:line="312" w:lineRule="auto"/>
        <w:ind w:left="360"/>
        <w:jc w:val="both"/>
        <w:rPr>
          <w:rFonts w:ascii="Arial" w:hAnsi="Arial" w:cs="Arial"/>
          <w:b/>
          <w:sz w:val="22"/>
          <w:szCs w:val="22"/>
          <w:highlight w:val="lightGray"/>
        </w:rPr>
      </w:pPr>
    </w:p>
    <w:p w14:paraId="7920F723" w14:textId="77777777" w:rsidR="00D86D63" w:rsidRPr="00D86D63" w:rsidRDefault="00D86D63" w:rsidP="00D86D63">
      <w:pPr>
        <w:spacing w:after="120" w:line="312" w:lineRule="auto"/>
        <w:ind w:left="360"/>
        <w:jc w:val="both"/>
        <w:rPr>
          <w:rFonts w:ascii="Arial" w:hAnsi="Arial" w:cs="Arial"/>
          <w:b/>
          <w:sz w:val="22"/>
          <w:szCs w:val="22"/>
        </w:rPr>
      </w:pPr>
      <w:r w:rsidRPr="00D86D63">
        <w:rPr>
          <w:rFonts w:ascii="Arial" w:hAnsi="Arial" w:cs="Arial"/>
          <w:b/>
          <w:sz w:val="22"/>
          <w:szCs w:val="22"/>
        </w:rPr>
        <w:t>No history of breastfeeding:</w:t>
      </w:r>
    </w:p>
    <w:p w14:paraId="00B5EC49" w14:textId="6F296E59" w:rsidR="00D86D63" w:rsidRPr="00D86D63" w:rsidRDefault="00D86D63" w:rsidP="00D86D63">
      <w:pPr>
        <w:spacing w:line="312" w:lineRule="auto"/>
        <w:ind w:left="360"/>
        <w:jc w:val="both"/>
        <w:rPr>
          <w:rFonts w:ascii="Arial" w:hAnsi="Arial" w:cs="Arial"/>
          <w:sz w:val="22"/>
          <w:szCs w:val="22"/>
        </w:rPr>
      </w:pPr>
      <w:r w:rsidRPr="00D86D63">
        <w:rPr>
          <w:rFonts w:ascii="Arial" w:hAnsi="Arial" w:cs="Arial"/>
          <w:sz w:val="22"/>
          <w:szCs w:val="22"/>
        </w:rPr>
        <w:t>Women who have breastfed (especially for 1 year or more) might have a lower risk for breast cancer. Experts think this might be because breastfeeding reduces the number of menstrual cycles in a woman’s lifetime, lowering exposure to estrogen and progesterone.</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proofErr w:type="gramStart"/>
      <w:r w:rsidRPr="00D86D63">
        <w:rPr>
          <w:rFonts w:ascii="Arial" w:hAnsi="Arial" w:cs="Arial"/>
          <w:sz w:val="22"/>
          <w:szCs w:val="22"/>
          <w:vertAlign w:val="superscript"/>
        </w:rPr>
        <w:t>11</w:t>
      </w:r>
      <w:proofErr w:type="gramEnd"/>
    </w:p>
    <w:p w14:paraId="5E3655A7" w14:textId="77777777" w:rsidR="00D86D63" w:rsidRPr="00D86D63" w:rsidRDefault="00D86D63" w:rsidP="00D86D63">
      <w:pPr>
        <w:spacing w:line="312" w:lineRule="auto"/>
        <w:ind w:left="360"/>
        <w:jc w:val="both"/>
        <w:rPr>
          <w:rFonts w:ascii="Arial" w:hAnsi="Arial" w:cs="Arial"/>
          <w:sz w:val="22"/>
          <w:szCs w:val="22"/>
          <w:highlight w:val="lightGray"/>
        </w:rPr>
      </w:pPr>
    </w:p>
    <w:p w14:paraId="6580DD28" w14:textId="77777777" w:rsidR="00D86D63" w:rsidRPr="00D86D63" w:rsidRDefault="00D86D63" w:rsidP="00D86D63">
      <w:pPr>
        <w:spacing w:after="120" w:line="312" w:lineRule="auto"/>
        <w:ind w:left="360"/>
        <w:jc w:val="both"/>
        <w:rPr>
          <w:rFonts w:ascii="Arial" w:hAnsi="Arial" w:cs="Arial"/>
          <w:b/>
          <w:sz w:val="22"/>
          <w:szCs w:val="22"/>
        </w:rPr>
      </w:pPr>
      <w:r w:rsidRPr="00D86D63">
        <w:rPr>
          <w:rFonts w:ascii="Arial" w:hAnsi="Arial" w:cs="Arial"/>
          <w:b/>
          <w:sz w:val="22"/>
          <w:szCs w:val="22"/>
        </w:rPr>
        <w:t>Working the night shift:</w:t>
      </w:r>
    </w:p>
    <w:p w14:paraId="1BB125A5" w14:textId="444FFD16" w:rsidR="00D86D63" w:rsidRPr="00D86D63" w:rsidRDefault="00D86D63" w:rsidP="00D86D63">
      <w:pPr>
        <w:spacing w:line="312" w:lineRule="auto"/>
        <w:ind w:left="360"/>
        <w:jc w:val="both"/>
        <w:rPr>
          <w:rFonts w:ascii="Arial" w:hAnsi="Arial" w:cs="Arial"/>
          <w:sz w:val="22"/>
          <w:szCs w:val="22"/>
        </w:rPr>
      </w:pPr>
      <w:r w:rsidRPr="00D86D63">
        <w:rPr>
          <w:rFonts w:ascii="Arial" w:hAnsi="Arial" w:cs="Arial"/>
          <w:sz w:val="22"/>
          <w:szCs w:val="22"/>
        </w:rPr>
        <w:t>Some recent studies have suggested that working the night shift may increase the risk for breast cancer. The light-sensitive hormone melatonin may play a role in this link. Further research is looking into this possibility.</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_Ref401150325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8</w:t>
      </w:r>
      <w:r w:rsidRPr="00D86D63">
        <w:rPr>
          <w:rFonts w:ascii="Arial" w:hAnsi="Arial" w:cs="Arial"/>
          <w:sz w:val="22"/>
          <w:szCs w:val="22"/>
          <w:vertAlign w:val="superscript"/>
        </w:rPr>
        <w:fldChar w:fldCharType="end"/>
      </w:r>
      <w:r w:rsidRPr="00D86D63">
        <w:rPr>
          <w:rFonts w:ascii="Arial" w:hAnsi="Arial" w:cs="Arial"/>
          <w:sz w:val="22"/>
          <w:szCs w:val="22"/>
        </w:rPr>
        <w:t xml:space="preserve"> </w:t>
      </w:r>
    </w:p>
    <w:p w14:paraId="75FDE3CF" w14:textId="77777777" w:rsidR="00D86D63" w:rsidRPr="00D86D63" w:rsidRDefault="00D86D63" w:rsidP="00D86D63">
      <w:pPr>
        <w:spacing w:line="312" w:lineRule="auto"/>
        <w:jc w:val="both"/>
        <w:rPr>
          <w:rFonts w:ascii="Arial" w:hAnsi="Arial" w:cs="Arial"/>
          <w:sz w:val="22"/>
          <w:szCs w:val="22"/>
          <w:highlight w:val="lightGray"/>
        </w:rPr>
      </w:pPr>
    </w:p>
    <w:p w14:paraId="2819773C" w14:textId="77777777" w:rsidR="00D86D63" w:rsidRPr="00D86D63" w:rsidRDefault="00D86D63" w:rsidP="00D86D63">
      <w:pPr>
        <w:spacing w:line="312" w:lineRule="auto"/>
        <w:jc w:val="both"/>
        <w:rPr>
          <w:rFonts w:ascii="Arial" w:hAnsi="Arial" w:cs="Arial"/>
          <w:i/>
          <w:sz w:val="28"/>
          <w:szCs w:val="28"/>
        </w:rPr>
      </w:pPr>
      <w:r w:rsidRPr="00D86D63">
        <w:rPr>
          <w:rFonts w:ascii="Arial" w:hAnsi="Arial" w:cs="Arial"/>
          <w:i/>
          <w:sz w:val="28"/>
          <w:szCs w:val="28"/>
        </w:rPr>
        <w:t>Environmental Exposures</w:t>
      </w:r>
    </w:p>
    <w:p w14:paraId="73FFF629" w14:textId="77777777" w:rsidR="00D86D63" w:rsidRPr="00D86D63" w:rsidRDefault="00D86D63" w:rsidP="00D86D63">
      <w:pPr>
        <w:spacing w:line="312" w:lineRule="auto"/>
        <w:jc w:val="both"/>
        <w:rPr>
          <w:rFonts w:ascii="Arial" w:hAnsi="Arial" w:cs="Arial"/>
          <w:sz w:val="22"/>
          <w:szCs w:val="22"/>
          <w:highlight w:val="lightGray"/>
        </w:rPr>
      </w:pPr>
    </w:p>
    <w:p w14:paraId="3D937A08" w14:textId="77777777" w:rsidR="00D86D63" w:rsidRPr="00D86D63" w:rsidRDefault="00D86D63" w:rsidP="00D86D63">
      <w:pPr>
        <w:spacing w:after="120" w:line="312" w:lineRule="auto"/>
        <w:ind w:left="360"/>
        <w:jc w:val="both"/>
        <w:rPr>
          <w:rFonts w:ascii="Arial" w:hAnsi="Arial" w:cs="Arial"/>
          <w:b/>
          <w:sz w:val="22"/>
          <w:szCs w:val="22"/>
        </w:rPr>
      </w:pPr>
      <w:r w:rsidRPr="00D86D63">
        <w:rPr>
          <w:rFonts w:ascii="Arial" w:hAnsi="Arial" w:cs="Arial"/>
          <w:b/>
          <w:sz w:val="22"/>
          <w:szCs w:val="22"/>
        </w:rPr>
        <w:t>Exposure to chemicals with estrogen-like properties:</w:t>
      </w:r>
    </w:p>
    <w:p w14:paraId="5DBD578D" w14:textId="0E745510" w:rsidR="00D86D63" w:rsidRPr="00D86D63" w:rsidRDefault="00D86D63" w:rsidP="00D86D63">
      <w:pPr>
        <w:spacing w:after="120" w:line="312" w:lineRule="auto"/>
        <w:ind w:left="360"/>
        <w:jc w:val="both"/>
        <w:rPr>
          <w:rFonts w:ascii="Arial" w:hAnsi="Arial" w:cs="Arial"/>
          <w:sz w:val="22"/>
          <w:szCs w:val="22"/>
          <w:highlight w:val="lightGray"/>
        </w:rPr>
      </w:pPr>
      <w:r w:rsidRPr="00D86D63">
        <w:rPr>
          <w:rFonts w:ascii="Arial" w:hAnsi="Arial" w:cs="Arial"/>
          <w:sz w:val="22"/>
          <w:szCs w:val="22"/>
        </w:rPr>
        <w:t>A great deal of research has been done trying to understand possible environmental risk factors for breast cancer. Some environmental chemicals, such as endocrine disruptors, elicit hormonal responses or have estrogen-like properties.</w:t>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_Ref400362052 \r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11</w:t>
      </w:r>
      <w:r w:rsidRPr="00D86D63">
        <w:rPr>
          <w:rFonts w:ascii="Arial" w:hAnsi="Arial" w:cs="Arial"/>
          <w:sz w:val="22"/>
          <w:szCs w:val="22"/>
          <w:vertAlign w:val="superscript"/>
        </w:rPr>
        <w:fldChar w:fldCharType="end"/>
      </w:r>
      <w:r w:rsidRPr="00D86D63">
        <w:rPr>
          <w:rFonts w:ascii="Arial" w:hAnsi="Arial" w:cs="Arial"/>
          <w:sz w:val="22"/>
          <w:szCs w:val="22"/>
        </w:rPr>
        <w:t xml:space="preserve"> In theory, estrogen-like chemicals could affect breast cancer risk. These chemicals can be found in certain:</w:t>
      </w:r>
    </w:p>
    <w:p w14:paraId="43D4A379" w14:textId="77777777" w:rsidR="00D86D63" w:rsidRPr="00D86D63" w:rsidRDefault="00D86D63" w:rsidP="0007678C">
      <w:pPr>
        <w:numPr>
          <w:ilvl w:val="0"/>
          <w:numId w:val="33"/>
        </w:numPr>
        <w:spacing w:line="312" w:lineRule="auto"/>
        <w:ind w:left="1080"/>
        <w:jc w:val="both"/>
        <w:rPr>
          <w:rFonts w:ascii="Arial" w:hAnsi="Arial" w:cs="Arial"/>
          <w:sz w:val="22"/>
          <w:szCs w:val="22"/>
        </w:rPr>
      </w:pPr>
      <w:r w:rsidRPr="00D86D63">
        <w:rPr>
          <w:rFonts w:ascii="Arial" w:hAnsi="Arial" w:cs="Arial"/>
          <w:sz w:val="22"/>
          <w:szCs w:val="22"/>
        </w:rPr>
        <w:t>Plastics</w:t>
      </w:r>
    </w:p>
    <w:p w14:paraId="4F903E56" w14:textId="77777777" w:rsidR="00D86D63" w:rsidRPr="00D86D63" w:rsidRDefault="00D86D63" w:rsidP="0007678C">
      <w:pPr>
        <w:numPr>
          <w:ilvl w:val="0"/>
          <w:numId w:val="33"/>
        </w:numPr>
        <w:spacing w:line="312" w:lineRule="auto"/>
        <w:ind w:left="1080"/>
        <w:jc w:val="both"/>
        <w:rPr>
          <w:rFonts w:ascii="Arial" w:hAnsi="Arial" w:cs="Arial"/>
          <w:sz w:val="22"/>
          <w:szCs w:val="22"/>
        </w:rPr>
      </w:pPr>
      <w:r w:rsidRPr="00D86D63">
        <w:rPr>
          <w:rFonts w:ascii="Arial" w:hAnsi="Arial" w:cs="Arial"/>
          <w:sz w:val="22"/>
          <w:szCs w:val="22"/>
        </w:rPr>
        <w:t>Cosmetics and personal care products</w:t>
      </w:r>
    </w:p>
    <w:p w14:paraId="6BB439DD" w14:textId="77777777" w:rsidR="00D86D63" w:rsidRPr="00D86D63" w:rsidRDefault="00D86D63" w:rsidP="0007678C">
      <w:pPr>
        <w:numPr>
          <w:ilvl w:val="0"/>
          <w:numId w:val="33"/>
        </w:numPr>
        <w:spacing w:line="312" w:lineRule="auto"/>
        <w:ind w:left="1080"/>
        <w:jc w:val="both"/>
        <w:rPr>
          <w:rFonts w:ascii="Arial" w:hAnsi="Arial" w:cs="Arial"/>
          <w:sz w:val="22"/>
          <w:szCs w:val="22"/>
        </w:rPr>
      </w:pPr>
      <w:r w:rsidRPr="00D86D63">
        <w:rPr>
          <w:rFonts w:ascii="Arial" w:hAnsi="Arial" w:cs="Arial"/>
          <w:sz w:val="22"/>
          <w:szCs w:val="22"/>
        </w:rPr>
        <w:t xml:space="preserve">Pesticides </w:t>
      </w:r>
    </w:p>
    <w:p w14:paraId="7C1CBE34" w14:textId="560B276A" w:rsidR="00D86D63" w:rsidRPr="00D86D63" w:rsidRDefault="00D86D63" w:rsidP="0007678C">
      <w:pPr>
        <w:numPr>
          <w:ilvl w:val="0"/>
          <w:numId w:val="33"/>
        </w:numPr>
        <w:spacing w:after="120" w:line="312" w:lineRule="auto"/>
        <w:ind w:left="1080"/>
        <w:jc w:val="both"/>
        <w:rPr>
          <w:rFonts w:ascii="Arial" w:hAnsi="Arial" w:cs="Arial"/>
          <w:sz w:val="22"/>
          <w:szCs w:val="22"/>
        </w:rPr>
      </w:pPr>
      <w:r w:rsidRPr="00D86D63">
        <w:rPr>
          <w:rFonts w:ascii="Arial" w:hAnsi="Arial" w:cs="Arial"/>
          <w:sz w:val="22"/>
          <w:szCs w:val="22"/>
        </w:rPr>
        <w:t>PCBs (polychlorinated biphenyls)</w:t>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rPr>
        <w:t xml:space="preserve"> </w:t>
      </w:r>
    </w:p>
    <w:p w14:paraId="75B9D8E2" w14:textId="1C834D0F" w:rsidR="00D86D63" w:rsidRPr="00D86D63" w:rsidRDefault="00D86D63" w:rsidP="00D86D63">
      <w:pPr>
        <w:spacing w:line="312" w:lineRule="auto"/>
        <w:ind w:left="360"/>
        <w:jc w:val="both"/>
        <w:rPr>
          <w:rFonts w:ascii="Arial" w:hAnsi="Arial" w:cs="Arial"/>
          <w:iCs/>
          <w:sz w:val="22"/>
          <w:szCs w:val="22"/>
          <w:highlight w:val="lightGray"/>
        </w:rPr>
      </w:pPr>
      <w:r w:rsidRPr="00D86D63">
        <w:rPr>
          <w:rFonts w:ascii="Arial" w:hAnsi="Arial" w:cs="Arial"/>
          <w:sz w:val="22"/>
          <w:szCs w:val="22"/>
        </w:rPr>
        <w:t>One research program found that exposure to endocrine disrupting chemicals during prenatal development, puberty, pregnancy, and menopausal transition was associated with an increased risk for breast cancer.</w:t>
      </w:r>
      <w:r w:rsidRPr="00D86D63">
        <w:rPr>
          <w:rFonts w:ascii="Arial" w:hAnsi="Arial" w:cs="Arial"/>
          <w:sz w:val="22"/>
          <w:szCs w:val="22"/>
          <w:vertAlign w:val="superscript"/>
        </w:rPr>
        <w:t>12</w:t>
      </w:r>
      <w:r w:rsidRPr="00D86D63">
        <w:rPr>
          <w:rFonts w:ascii="Arial" w:hAnsi="Arial" w:cs="Arial"/>
          <w:sz w:val="22"/>
          <w:szCs w:val="22"/>
        </w:rPr>
        <w:t xml:space="preserve"> However, there is no clear link between exposure to these substances and breast cancer risk.</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p>
    <w:p w14:paraId="75C24A03" w14:textId="77777777" w:rsidR="00D86D63" w:rsidRPr="00D86D63" w:rsidRDefault="00D86D63" w:rsidP="00D86D63">
      <w:pPr>
        <w:spacing w:line="312" w:lineRule="auto"/>
        <w:ind w:left="360"/>
        <w:rPr>
          <w:rFonts w:ascii="Arial" w:hAnsi="Arial" w:cs="Arial"/>
          <w:sz w:val="22"/>
          <w:szCs w:val="22"/>
        </w:rPr>
      </w:pPr>
    </w:p>
    <w:p w14:paraId="399E554B" w14:textId="4063E456" w:rsidR="00D86D63" w:rsidRPr="00F92C88" w:rsidRDefault="00D86D63" w:rsidP="00F92C88">
      <w:pPr>
        <w:rPr>
          <w:rFonts w:ascii="Arial" w:hAnsi="Arial" w:cs="Arial"/>
          <w:b/>
          <w:bCs/>
          <w:color w:val="226666"/>
          <w:sz w:val="28"/>
          <w:szCs w:val="28"/>
        </w:rPr>
      </w:pPr>
      <w:bookmarkStart w:id="55" w:name="_Toc135144158"/>
      <w:r w:rsidRPr="00F92C88">
        <w:rPr>
          <w:rFonts w:ascii="Arial" w:hAnsi="Arial" w:cs="Arial"/>
          <w:b/>
          <w:bCs/>
          <w:color w:val="226666"/>
          <w:sz w:val="28"/>
          <w:szCs w:val="28"/>
        </w:rPr>
        <w:t>Other Risk Factors That Have Been Investigated</w:t>
      </w:r>
      <w:bookmarkEnd w:id="55"/>
    </w:p>
    <w:p w14:paraId="0A3AEFFF" w14:textId="77777777" w:rsidR="00D86D63" w:rsidRPr="00D86D63" w:rsidRDefault="00D86D63" w:rsidP="00D86D63">
      <w:pPr>
        <w:spacing w:line="312" w:lineRule="auto"/>
        <w:outlineLvl w:val="0"/>
        <w:rPr>
          <w:rFonts w:ascii="Arial" w:hAnsi="Arial" w:cs="Arial"/>
          <w:b/>
          <w:sz w:val="22"/>
          <w:szCs w:val="22"/>
        </w:rPr>
      </w:pPr>
    </w:p>
    <w:p w14:paraId="1215C3A2" w14:textId="77777777" w:rsidR="00D86D63" w:rsidRPr="00D86D63" w:rsidRDefault="00D86D63" w:rsidP="00D86D63">
      <w:pPr>
        <w:spacing w:line="312" w:lineRule="auto"/>
        <w:rPr>
          <w:rFonts w:ascii="Arial" w:hAnsi="Arial" w:cs="Arial"/>
          <w:i/>
          <w:sz w:val="28"/>
          <w:szCs w:val="28"/>
        </w:rPr>
      </w:pPr>
      <w:r w:rsidRPr="00D86D63">
        <w:rPr>
          <w:rFonts w:ascii="Arial" w:hAnsi="Arial" w:cs="Arial"/>
          <w:i/>
          <w:sz w:val="28"/>
          <w:szCs w:val="28"/>
        </w:rPr>
        <w:t xml:space="preserve">Medical Conditions </w:t>
      </w:r>
    </w:p>
    <w:p w14:paraId="67FEE7F4" w14:textId="77777777" w:rsidR="00D86D63" w:rsidRPr="00D86D63" w:rsidRDefault="00D86D63" w:rsidP="00D86D63">
      <w:pPr>
        <w:spacing w:line="312" w:lineRule="auto"/>
        <w:ind w:left="360"/>
        <w:rPr>
          <w:rFonts w:ascii="Arial" w:hAnsi="Arial" w:cs="Arial"/>
          <w:b/>
          <w:sz w:val="22"/>
          <w:szCs w:val="22"/>
        </w:rPr>
      </w:pPr>
    </w:p>
    <w:p w14:paraId="39156E22" w14:textId="77777777" w:rsidR="00D86D63" w:rsidRPr="00D86D63" w:rsidRDefault="00D86D63" w:rsidP="00D86D63">
      <w:pPr>
        <w:spacing w:after="120" w:line="312" w:lineRule="auto"/>
        <w:ind w:left="360"/>
        <w:rPr>
          <w:rFonts w:ascii="Arial" w:hAnsi="Arial" w:cs="Arial"/>
          <w:i/>
          <w:sz w:val="22"/>
          <w:szCs w:val="22"/>
        </w:rPr>
      </w:pPr>
      <w:r w:rsidRPr="00D86D63">
        <w:rPr>
          <w:rFonts w:ascii="Arial" w:hAnsi="Arial" w:cs="Arial"/>
          <w:b/>
          <w:sz w:val="22"/>
          <w:szCs w:val="22"/>
        </w:rPr>
        <w:t>Miscarriages and pregnancy terminations?</w:t>
      </w:r>
    </w:p>
    <w:p w14:paraId="062ED6D0" w14:textId="6AF243E9" w:rsidR="00D86D63" w:rsidRPr="00D86D63" w:rsidRDefault="00D86D63" w:rsidP="00D86D63">
      <w:pPr>
        <w:spacing w:line="312" w:lineRule="auto"/>
        <w:ind w:left="360"/>
        <w:jc w:val="both"/>
        <w:rPr>
          <w:rFonts w:ascii="Arial" w:hAnsi="Arial" w:cs="Arial"/>
          <w:i/>
          <w:sz w:val="22"/>
          <w:szCs w:val="22"/>
        </w:rPr>
      </w:pPr>
      <w:r w:rsidRPr="00D86D63">
        <w:rPr>
          <w:rFonts w:ascii="Arial" w:hAnsi="Arial" w:cs="Arial"/>
          <w:sz w:val="22"/>
          <w:szCs w:val="22"/>
        </w:rPr>
        <w:t>Several studies have found that miscarriages and pregnancy terminations (either induced or spontaneous abortions) do not affect breast cancer risk.</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_Ref400362052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11</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1</w:t>
      </w:r>
    </w:p>
    <w:p w14:paraId="4DF38F7A" w14:textId="77777777" w:rsidR="00D86D63" w:rsidRPr="00D86D63" w:rsidRDefault="00D86D63" w:rsidP="00D86D63">
      <w:pPr>
        <w:spacing w:line="312" w:lineRule="auto"/>
        <w:rPr>
          <w:rFonts w:ascii="Arial" w:hAnsi="Arial" w:cs="Arial"/>
          <w:i/>
          <w:sz w:val="22"/>
          <w:szCs w:val="22"/>
          <w:highlight w:val="lightGray"/>
        </w:rPr>
      </w:pPr>
    </w:p>
    <w:p w14:paraId="13D411B7" w14:textId="77777777" w:rsidR="00D86D63" w:rsidRPr="00D86D63" w:rsidRDefault="00D86D63" w:rsidP="00D86D63">
      <w:pPr>
        <w:spacing w:line="312" w:lineRule="auto"/>
        <w:rPr>
          <w:rFonts w:ascii="Arial" w:hAnsi="Arial" w:cs="Arial"/>
          <w:i/>
          <w:sz w:val="28"/>
          <w:szCs w:val="28"/>
        </w:rPr>
      </w:pPr>
      <w:r w:rsidRPr="00D86D63">
        <w:rPr>
          <w:rFonts w:ascii="Arial" w:hAnsi="Arial" w:cs="Arial"/>
          <w:i/>
          <w:sz w:val="28"/>
          <w:szCs w:val="28"/>
        </w:rPr>
        <w:t>Lifestyle Factors</w:t>
      </w:r>
    </w:p>
    <w:p w14:paraId="40E86818" w14:textId="77777777" w:rsidR="00D86D63" w:rsidRPr="00D86D63" w:rsidRDefault="00D86D63" w:rsidP="00D86D63">
      <w:pPr>
        <w:spacing w:after="120" w:line="312" w:lineRule="auto"/>
        <w:ind w:left="360"/>
        <w:jc w:val="both"/>
        <w:rPr>
          <w:rFonts w:ascii="Arial" w:hAnsi="Arial" w:cs="Arial"/>
          <w:b/>
          <w:sz w:val="22"/>
          <w:szCs w:val="22"/>
        </w:rPr>
      </w:pPr>
      <w:r w:rsidRPr="00D86D63">
        <w:rPr>
          <w:rFonts w:ascii="Arial" w:hAnsi="Arial" w:cs="Arial"/>
          <w:b/>
          <w:sz w:val="22"/>
          <w:szCs w:val="22"/>
        </w:rPr>
        <w:t xml:space="preserve">Antiperspirants? </w:t>
      </w:r>
    </w:p>
    <w:p w14:paraId="2EEE4413" w14:textId="29A7D826" w:rsidR="00D86D63" w:rsidRPr="00D86D63" w:rsidRDefault="00D86D63" w:rsidP="00D86D63">
      <w:pPr>
        <w:spacing w:line="312" w:lineRule="auto"/>
        <w:ind w:left="360"/>
        <w:jc w:val="both"/>
        <w:rPr>
          <w:rFonts w:ascii="Arial" w:hAnsi="Arial" w:cs="Arial"/>
          <w:sz w:val="22"/>
          <w:szCs w:val="22"/>
          <w:vertAlign w:val="superscript"/>
        </w:rPr>
      </w:pPr>
      <w:r w:rsidRPr="00D86D63">
        <w:rPr>
          <w:rFonts w:ascii="Arial" w:hAnsi="Arial" w:cs="Arial"/>
          <w:sz w:val="22"/>
          <w:szCs w:val="22"/>
        </w:rPr>
        <w:t>Use of antiperspirants has been investigated as a possible risk factor for breast cancer. Based on the available evidence, no associations or scientific basis have been found linking breast cancer risk with use of antiperspirants.</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_Ref400362052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11</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1</w:t>
      </w:r>
    </w:p>
    <w:p w14:paraId="05B66133" w14:textId="77777777" w:rsidR="00D86D63" w:rsidRPr="00D86D63" w:rsidRDefault="00D86D63" w:rsidP="00D86D63">
      <w:pPr>
        <w:spacing w:line="312" w:lineRule="auto"/>
        <w:ind w:left="360"/>
        <w:jc w:val="both"/>
        <w:rPr>
          <w:rFonts w:ascii="Arial" w:hAnsi="Arial" w:cs="Arial"/>
          <w:sz w:val="22"/>
          <w:szCs w:val="22"/>
          <w:highlight w:val="lightGray"/>
        </w:rPr>
      </w:pPr>
    </w:p>
    <w:p w14:paraId="40BBA244" w14:textId="77777777" w:rsidR="00D86D63" w:rsidRPr="00D86D63" w:rsidRDefault="00D86D63" w:rsidP="00D86D63">
      <w:pPr>
        <w:spacing w:after="120" w:line="312" w:lineRule="auto"/>
        <w:ind w:left="360"/>
        <w:jc w:val="both"/>
        <w:rPr>
          <w:rFonts w:ascii="Arial" w:hAnsi="Arial" w:cs="Arial"/>
          <w:b/>
          <w:sz w:val="22"/>
          <w:szCs w:val="22"/>
        </w:rPr>
      </w:pPr>
      <w:r w:rsidRPr="00D86D63">
        <w:rPr>
          <w:rFonts w:ascii="Arial" w:hAnsi="Arial" w:cs="Arial"/>
          <w:b/>
          <w:sz w:val="22"/>
          <w:szCs w:val="22"/>
        </w:rPr>
        <w:t>Bras?</w:t>
      </w:r>
    </w:p>
    <w:p w14:paraId="794CE224" w14:textId="7CF3226E" w:rsidR="00D86D63" w:rsidRPr="00D86D63" w:rsidRDefault="00D86D63" w:rsidP="00D86D63">
      <w:pPr>
        <w:spacing w:line="312" w:lineRule="auto"/>
        <w:ind w:left="360"/>
        <w:jc w:val="both"/>
        <w:rPr>
          <w:rFonts w:ascii="Arial" w:hAnsi="Arial" w:cs="Arial"/>
          <w:sz w:val="22"/>
          <w:szCs w:val="22"/>
          <w:vertAlign w:val="superscript"/>
        </w:rPr>
      </w:pPr>
      <w:r w:rsidRPr="00D86D63">
        <w:rPr>
          <w:rFonts w:ascii="Arial" w:hAnsi="Arial" w:cs="Arial"/>
          <w:sz w:val="22"/>
          <w:szCs w:val="22"/>
        </w:rPr>
        <w:t>No scientific or clinical evidence indicates that bras can cause breast cancer.</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_Ref400362052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11</w:t>
      </w:r>
      <w:r w:rsidRPr="00D86D63">
        <w:rPr>
          <w:rFonts w:ascii="Arial" w:hAnsi="Arial" w:cs="Arial"/>
          <w:sz w:val="22"/>
          <w:szCs w:val="22"/>
          <w:vertAlign w:val="superscript"/>
        </w:rPr>
        <w:fldChar w:fldCharType="end"/>
      </w:r>
    </w:p>
    <w:p w14:paraId="158C7E4F" w14:textId="77777777" w:rsidR="00D86D63" w:rsidRPr="00D86D63" w:rsidRDefault="00D86D63" w:rsidP="00D86D63">
      <w:pPr>
        <w:spacing w:line="312" w:lineRule="auto"/>
        <w:ind w:left="360"/>
        <w:jc w:val="both"/>
        <w:rPr>
          <w:rFonts w:ascii="Arial" w:hAnsi="Arial" w:cs="Arial"/>
          <w:b/>
          <w:sz w:val="22"/>
          <w:szCs w:val="22"/>
        </w:rPr>
      </w:pPr>
    </w:p>
    <w:p w14:paraId="49D660A9" w14:textId="77777777" w:rsidR="00D86D63" w:rsidRPr="00D86D63" w:rsidRDefault="00D86D63" w:rsidP="00D86D63">
      <w:pPr>
        <w:spacing w:after="120" w:line="312" w:lineRule="auto"/>
        <w:ind w:left="360"/>
        <w:jc w:val="both"/>
        <w:rPr>
          <w:rFonts w:ascii="Arial" w:hAnsi="Arial" w:cs="Arial"/>
          <w:b/>
          <w:sz w:val="22"/>
          <w:szCs w:val="22"/>
        </w:rPr>
      </w:pPr>
      <w:r w:rsidRPr="00D86D63">
        <w:rPr>
          <w:rFonts w:ascii="Arial" w:hAnsi="Arial" w:cs="Arial"/>
          <w:b/>
          <w:sz w:val="22"/>
          <w:szCs w:val="22"/>
        </w:rPr>
        <w:t>Breast implants?</w:t>
      </w:r>
    </w:p>
    <w:p w14:paraId="40470391" w14:textId="4C0BD3A1" w:rsidR="00D86D63" w:rsidRPr="00D86D63" w:rsidRDefault="00D86D63" w:rsidP="00D86D63">
      <w:pPr>
        <w:spacing w:line="312" w:lineRule="auto"/>
        <w:ind w:left="360"/>
        <w:jc w:val="both"/>
        <w:rPr>
          <w:rFonts w:ascii="Arial" w:hAnsi="Arial" w:cs="Arial"/>
          <w:sz w:val="22"/>
          <w:szCs w:val="22"/>
        </w:rPr>
      </w:pPr>
      <w:r w:rsidRPr="00D86D63">
        <w:rPr>
          <w:rFonts w:ascii="Arial" w:hAnsi="Arial" w:cs="Arial"/>
          <w:sz w:val="22"/>
          <w:szCs w:val="22"/>
        </w:rPr>
        <w:t xml:space="preserve">Breast implants have not been linked to an increased risk for the most common types of breast cancer. However, breast implants with a textured surface have been linked to a rare cancer, </w:t>
      </w:r>
      <w:hyperlink r:id="rId89" w:history="1">
        <w:r w:rsidRPr="00D86D63">
          <w:rPr>
            <w:rFonts w:ascii="Arial" w:hAnsi="Arial" w:cs="Arial"/>
            <w:sz w:val="22"/>
            <w:szCs w:val="22"/>
          </w:rPr>
          <w:t>breast implant-associated anaplastic large cell lymphoma (BIA-ALCL)</w:t>
        </w:r>
      </w:hyperlink>
      <w:r w:rsidRPr="00D86D63">
        <w:rPr>
          <w:rFonts w:ascii="Arial" w:hAnsi="Arial" w:cs="Arial"/>
          <w:sz w:val="22"/>
          <w:szCs w:val="22"/>
        </w:rPr>
        <w:t>, which can form in the scar tissue around the implant.</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p>
    <w:p w14:paraId="7F60B926" w14:textId="77777777" w:rsidR="00D86D63" w:rsidRPr="00D86D63" w:rsidRDefault="00D86D63" w:rsidP="00D86D63">
      <w:pPr>
        <w:spacing w:line="312" w:lineRule="auto"/>
        <w:ind w:left="360"/>
        <w:jc w:val="both"/>
        <w:rPr>
          <w:rFonts w:ascii="Arial" w:hAnsi="Arial" w:cs="Arial"/>
          <w:b/>
          <w:sz w:val="22"/>
          <w:szCs w:val="22"/>
          <w:highlight w:val="lightGray"/>
        </w:rPr>
      </w:pPr>
    </w:p>
    <w:p w14:paraId="3CABE117" w14:textId="77777777" w:rsidR="00D86D63" w:rsidRPr="00D86D63" w:rsidRDefault="00D86D63" w:rsidP="00D86D63">
      <w:pPr>
        <w:spacing w:after="120" w:line="312" w:lineRule="auto"/>
        <w:ind w:left="360"/>
        <w:jc w:val="both"/>
        <w:rPr>
          <w:rFonts w:ascii="Arial" w:hAnsi="Arial" w:cs="Arial"/>
          <w:b/>
          <w:sz w:val="22"/>
          <w:szCs w:val="22"/>
        </w:rPr>
      </w:pPr>
      <w:r w:rsidRPr="00D86D63">
        <w:rPr>
          <w:rFonts w:ascii="Arial" w:hAnsi="Arial" w:cs="Arial"/>
          <w:b/>
          <w:sz w:val="22"/>
          <w:szCs w:val="22"/>
        </w:rPr>
        <w:t>Dietary fat intake?</w:t>
      </w:r>
    </w:p>
    <w:p w14:paraId="28E6F39E" w14:textId="127806A2" w:rsidR="00D86D63" w:rsidRPr="00D86D63" w:rsidRDefault="00D86D63" w:rsidP="00D86D63">
      <w:pPr>
        <w:spacing w:line="312" w:lineRule="auto"/>
        <w:ind w:left="360"/>
        <w:jc w:val="both"/>
        <w:rPr>
          <w:rFonts w:ascii="Arial" w:hAnsi="Arial" w:cs="Arial"/>
          <w:sz w:val="22"/>
          <w:szCs w:val="22"/>
        </w:rPr>
      </w:pPr>
      <w:r w:rsidRPr="00D86D63">
        <w:rPr>
          <w:rFonts w:ascii="Arial" w:hAnsi="Arial" w:cs="Arial"/>
          <w:sz w:val="22"/>
          <w:szCs w:val="22"/>
        </w:rPr>
        <w:t>Studies of women in the United States have not found a consistent link between high-fat diets and breast cancer risk. One large study found a high-fat diet during adolescence was associated with a moderate increase in premenopausal breast cancer risk. Studies have found breast cancer is less common in other countries where the typical diet is lower in total, polysaturated, and saturated fats, but this association is complicated by other factors (such as activity level, intake of other nutrients, and genetic factors).</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_Ref400361650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2</w:t>
      </w:r>
      <w:r w:rsidRPr="00D86D63">
        <w:rPr>
          <w:rFonts w:ascii="Arial" w:hAnsi="Arial" w:cs="Arial"/>
          <w:sz w:val="22"/>
          <w:szCs w:val="22"/>
          <w:vertAlign w:val="superscript"/>
        </w:rPr>
        <w:fldChar w:fldCharType="end"/>
      </w:r>
      <w:r w:rsidRPr="00D86D63">
        <w:rPr>
          <w:rFonts w:ascii="Arial" w:hAnsi="Arial" w:cs="Arial"/>
          <w:sz w:val="22"/>
          <w:szCs w:val="22"/>
          <w:vertAlign w:val="superscript"/>
        </w:rPr>
        <w:t xml:space="preserve">, </w:t>
      </w:r>
      <w:r w:rsidRPr="00D86D63">
        <w:rPr>
          <w:rFonts w:ascii="Arial" w:hAnsi="Arial" w:cs="Arial"/>
          <w:sz w:val="22"/>
          <w:szCs w:val="22"/>
          <w:vertAlign w:val="superscript"/>
        </w:rPr>
        <w:fldChar w:fldCharType="begin"/>
      </w:r>
      <w:r w:rsidRPr="00D86D63">
        <w:rPr>
          <w:rFonts w:ascii="Arial" w:hAnsi="Arial" w:cs="Arial"/>
          <w:sz w:val="22"/>
          <w:szCs w:val="22"/>
          <w:vertAlign w:val="superscript"/>
        </w:rPr>
        <w:instrText xml:space="preserve"> REF _Ref400362052 \w \h  \* MERGEFORMAT </w:instrText>
      </w:r>
      <w:r w:rsidRPr="00D86D63">
        <w:rPr>
          <w:rFonts w:ascii="Arial" w:hAnsi="Arial" w:cs="Arial"/>
          <w:sz w:val="22"/>
          <w:szCs w:val="22"/>
          <w:vertAlign w:val="superscript"/>
        </w:rPr>
      </w:r>
      <w:r w:rsidRPr="00D86D63">
        <w:rPr>
          <w:rFonts w:ascii="Arial" w:hAnsi="Arial" w:cs="Arial"/>
          <w:sz w:val="22"/>
          <w:szCs w:val="22"/>
          <w:vertAlign w:val="superscript"/>
        </w:rPr>
        <w:fldChar w:fldCharType="separate"/>
      </w:r>
      <w:r w:rsidR="00657D88">
        <w:rPr>
          <w:rFonts w:ascii="Arial" w:hAnsi="Arial" w:cs="Arial"/>
          <w:sz w:val="22"/>
          <w:szCs w:val="22"/>
          <w:vertAlign w:val="superscript"/>
        </w:rPr>
        <w:t>11</w:t>
      </w:r>
      <w:r w:rsidRPr="00D86D63">
        <w:rPr>
          <w:rFonts w:ascii="Arial" w:hAnsi="Arial" w:cs="Arial"/>
          <w:sz w:val="22"/>
          <w:szCs w:val="22"/>
          <w:vertAlign w:val="superscript"/>
        </w:rPr>
        <w:fldChar w:fldCharType="end"/>
      </w:r>
    </w:p>
    <w:p w14:paraId="3F1CBA15" w14:textId="77777777" w:rsidR="00D86D63" w:rsidRPr="00D86D63" w:rsidRDefault="00D86D63" w:rsidP="00D86D63">
      <w:pPr>
        <w:spacing w:line="312" w:lineRule="auto"/>
        <w:jc w:val="both"/>
        <w:rPr>
          <w:rFonts w:ascii="Arial" w:hAnsi="Arial" w:cs="Arial"/>
          <w:szCs w:val="24"/>
        </w:rPr>
      </w:pPr>
    </w:p>
    <w:p w14:paraId="4C1B8E9F" w14:textId="77777777" w:rsidR="00D86D63" w:rsidRPr="00D86D63" w:rsidRDefault="00D86D63" w:rsidP="00D86D63">
      <w:pPr>
        <w:spacing w:line="312" w:lineRule="auto"/>
        <w:rPr>
          <w:rFonts w:ascii="Arial" w:hAnsi="Arial" w:cs="Arial"/>
          <w:b/>
          <w:color w:val="226666"/>
          <w:sz w:val="28"/>
          <w:szCs w:val="28"/>
        </w:rPr>
      </w:pPr>
      <w:r w:rsidRPr="00D86D63">
        <w:rPr>
          <w:rFonts w:ascii="Arial" w:hAnsi="Arial" w:cs="Arial"/>
          <w:b/>
          <w:color w:val="226666"/>
          <w:sz w:val="28"/>
          <w:szCs w:val="28"/>
        </w:rPr>
        <w:t>References / More Information</w:t>
      </w:r>
    </w:p>
    <w:p w14:paraId="583B3F2E" w14:textId="77777777" w:rsidR="00D86D63" w:rsidRPr="00D86D63" w:rsidRDefault="00D86D63" w:rsidP="00D86D63">
      <w:pPr>
        <w:spacing w:line="312" w:lineRule="auto"/>
        <w:rPr>
          <w:rFonts w:ascii="Arial" w:hAnsi="Arial" w:cs="Arial"/>
          <w:b/>
          <w:bCs/>
          <w:sz w:val="20"/>
        </w:rPr>
      </w:pPr>
    </w:p>
    <w:p w14:paraId="73F3A43F" w14:textId="77777777" w:rsidR="00D86D63" w:rsidRPr="00D86D63" w:rsidRDefault="00D86D63" w:rsidP="00D86D63">
      <w:pPr>
        <w:spacing w:line="312" w:lineRule="auto"/>
        <w:rPr>
          <w:rFonts w:ascii="Arial" w:hAnsi="Arial" w:cs="Arial"/>
          <w:i/>
          <w:sz w:val="20"/>
        </w:rPr>
      </w:pPr>
      <w:r w:rsidRPr="00D86D63">
        <w:rPr>
          <w:rFonts w:ascii="Arial" w:hAnsi="Arial" w:cs="Arial"/>
          <w:i/>
          <w:sz w:val="20"/>
        </w:rPr>
        <w:t>This information sheet should not be considered exhaustive. For more information on other possible risk factors and health effects being researched, please see the resources below. Much of the information contained in this summary has been taken directly from these sources. This material is provided for informational purposes only and should not be considered as medical advice. Consult your physician if you have questions regarding a specific medical problem or condition.</w:t>
      </w:r>
    </w:p>
    <w:p w14:paraId="64F0EB3D" w14:textId="77777777" w:rsidR="00D86D63" w:rsidRPr="00D86D63" w:rsidRDefault="00D86D63" w:rsidP="00D86D63">
      <w:pPr>
        <w:spacing w:line="312" w:lineRule="auto"/>
        <w:rPr>
          <w:rFonts w:ascii="Arial" w:hAnsi="Arial" w:cs="Arial"/>
          <w:sz w:val="20"/>
        </w:rPr>
      </w:pPr>
    </w:p>
    <w:p w14:paraId="097D61CC" w14:textId="77777777" w:rsidR="00D86D63" w:rsidRPr="00D86D63" w:rsidRDefault="00D86D63" w:rsidP="00D86D63">
      <w:pPr>
        <w:spacing w:line="312" w:lineRule="auto"/>
        <w:rPr>
          <w:rFonts w:ascii="Arial" w:hAnsi="Arial" w:cs="Arial"/>
          <w:sz w:val="20"/>
        </w:rPr>
      </w:pPr>
      <w:r w:rsidRPr="00D86D63">
        <w:rPr>
          <w:rFonts w:ascii="Arial" w:hAnsi="Arial" w:cs="Arial"/>
          <w:sz w:val="20"/>
        </w:rPr>
        <w:t xml:space="preserve">American Cancer Society (ACS). </w:t>
      </w:r>
      <w:hyperlink r:id="rId90" w:history="1">
        <w:r w:rsidRPr="00D86D63">
          <w:rPr>
            <w:rFonts w:ascii="Arial" w:hAnsi="Arial" w:cs="Arial"/>
            <w:color w:val="0000FF"/>
            <w:sz w:val="20"/>
            <w:u w:val="single"/>
          </w:rPr>
          <w:t>http://www.cancer.org</w:t>
        </w:r>
      </w:hyperlink>
    </w:p>
    <w:p w14:paraId="2A1D9266" w14:textId="77777777" w:rsidR="00D86D63" w:rsidRPr="00D86D63" w:rsidRDefault="00D86D63" w:rsidP="0007678C">
      <w:pPr>
        <w:numPr>
          <w:ilvl w:val="0"/>
          <w:numId w:val="24"/>
        </w:numPr>
        <w:spacing w:line="312" w:lineRule="auto"/>
        <w:rPr>
          <w:rFonts w:ascii="Arial" w:hAnsi="Arial" w:cs="Arial"/>
          <w:sz w:val="20"/>
        </w:rPr>
      </w:pPr>
      <w:bookmarkStart w:id="56" w:name="_Ref400361552"/>
      <w:r w:rsidRPr="00D86D63">
        <w:rPr>
          <w:rFonts w:ascii="Arial" w:hAnsi="Arial" w:cs="Arial"/>
          <w:sz w:val="20"/>
        </w:rPr>
        <w:t>ACS. 2022. Cancer Facts &amp; Figures 2022.</w:t>
      </w:r>
      <w:bookmarkEnd w:id="56"/>
    </w:p>
    <w:p w14:paraId="4B860AE0" w14:textId="77777777" w:rsidR="00D86D63" w:rsidRPr="00D86D63" w:rsidRDefault="00D86D63" w:rsidP="0007678C">
      <w:pPr>
        <w:numPr>
          <w:ilvl w:val="0"/>
          <w:numId w:val="24"/>
        </w:numPr>
        <w:spacing w:line="312" w:lineRule="auto"/>
        <w:rPr>
          <w:rFonts w:ascii="Arial" w:hAnsi="Arial" w:cs="Arial"/>
          <w:sz w:val="20"/>
        </w:rPr>
      </w:pPr>
      <w:bookmarkStart w:id="57" w:name="_Ref400361650"/>
      <w:r w:rsidRPr="00D86D63">
        <w:rPr>
          <w:rFonts w:ascii="Arial" w:hAnsi="Arial" w:cs="Arial"/>
          <w:sz w:val="20"/>
        </w:rPr>
        <w:t>ACS. 2022. Breast Cancer.</w:t>
      </w:r>
      <w:bookmarkEnd w:id="57"/>
    </w:p>
    <w:p w14:paraId="705C1993" w14:textId="77777777" w:rsidR="00D86D63" w:rsidRPr="00D86D63" w:rsidRDefault="00D86D63" w:rsidP="0007678C">
      <w:pPr>
        <w:numPr>
          <w:ilvl w:val="0"/>
          <w:numId w:val="24"/>
        </w:numPr>
        <w:spacing w:line="312" w:lineRule="auto"/>
        <w:rPr>
          <w:rFonts w:ascii="Arial" w:hAnsi="Arial" w:cs="Arial"/>
          <w:sz w:val="20"/>
        </w:rPr>
      </w:pPr>
      <w:bookmarkStart w:id="58" w:name="_Ref488150486"/>
      <w:r w:rsidRPr="00D86D63">
        <w:rPr>
          <w:rFonts w:ascii="Arial" w:hAnsi="Arial" w:cs="Arial"/>
          <w:sz w:val="20"/>
        </w:rPr>
        <w:t>ACS. 2019. Breast Cancer Facts &amp; Figures 2019-2020.</w:t>
      </w:r>
      <w:bookmarkEnd w:id="58"/>
    </w:p>
    <w:p w14:paraId="184E1351" w14:textId="77777777" w:rsidR="00D86D63" w:rsidRPr="00D86D63" w:rsidRDefault="00D86D63" w:rsidP="0007678C">
      <w:pPr>
        <w:numPr>
          <w:ilvl w:val="0"/>
          <w:numId w:val="24"/>
        </w:numPr>
        <w:spacing w:line="312" w:lineRule="auto"/>
        <w:rPr>
          <w:rFonts w:ascii="Arial" w:hAnsi="Arial" w:cs="Arial"/>
          <w:sz w:val="20"/>
        </w:rPr>
      </w:pPr>
      <w:bookmarkStart w:id="59" w:name="_Ref400361808"/>
      <w:r w:rsidRPr="00D86D63">
        <w:rPr>
          <w:rFonts w:ascii="Arial" w:hAnsi="Arial" w:cs="Arial"/>
          <w:sz w:val="20"/>
        </w:rPr>
        <w:t>ACS. 2022. Non-Cancerous Breast Conditions.</w:t>
      </w:r>
      <w:bookmarkEnd w:id="59"/>
    </w:p>
    <w:p w14:paraId="0647C818" w14:textId="77777777" w:rsidR="00D86D63" w:rsidRPr="00D86D63" w:rsidRDefault="00D86D63" w:rsidP="0007678C">
      <w:pPr>
        <w:numPr>
          <w:ilvl w:val="0"/>
          <w:numId w:val="24"/>
        </w:numPr>
        <w:spacing w:line="312" w:lineRule="auto"/>
        <w:rPr>
          <w:rFonts w:ascii="Arial" w:hAnsi="Arial" w:cs="Arial"/>
          <w:sz w:val="20"/>
        </w:rPr>
      </w:pPr>
      <w:bookmarkStart w:id="60" w:name="_Ref400361732"/>
      <w:r w:rsidRPr="00D86D63">
        <w:rPr>
          <w:rFonts w:ascii="Arial" w:hAnsi="Arial" w:cs="Arial"/>
          <w:sz w:val="20"/>
        </w:rPr>
        <w:t>ACS. 2022. Breast Cancer in Men.</w:t>
      </w:r>
      <w:bookmarkEnd w:id="60"/>
    </w:p>
    <w:p w14:paraId="0AD40701" w14:textId="77777777" w:rsidR="00D86D63" w:rsidRPr="00D86D63" w:rsidRDefault="00D86D63" w:rsidP="00D86D63">
      <w:pPr>
        <w:spacing w:line="312" w:lineRule="auto"/>
        <w:rPr>
          <w:rFonts w:ascii="Arial" w:hAnsi="Arial" w:cs="Arial"/>
          <w:sz w:val="20"/>
        </w:rPr>
      </w:pPr>
    </w:p>
    <w:p w14:paraId="031D7361" w14:textId="77777777" w:rsidR="00D86D63" w:rsidRPr="00D86D63" w:rsidRDefault="00D86D63" w:rsidP="00D86D63">
      <w:pPr>
        <w:spacing w:line="312" w:lineRule="auto"/>
        <w:rPr>
          <w:rFonts w:ascii="Arial" w:hAnsi="Arial" w:cs="Arial"/>
          <w:sz w:val="20"/>
          <w:lang w:val="de-DE"/>
        </w:rPr>
      </w:pPr>
      <w:r w:rsidRPr="00D86D63">
        <w:rPr>
          <w:rFonts w:ascii="Arial" w:hAnsi="Arial" w:cs="Arial"/>
          <w:sz w:val="20"/>
          <w:lang w:val="de-DE"/>
        </w:rPr>
        <w:t xml:space="preserve">American Society of Clinical Oncology (ASCO). </w:t>
      </w:r>
      <w:hyperlink r:id="rId91" w:history="1">
        <w:r w:rsidRPr="00D86D63">
          <w:rPr>
            <w:rFonts w:ascii="Arial" w:hAnsi="Arial" w:cs="Arial"/>
            <w:color w:val="0000FF"/>
            <w:sz w:val="20"/>
            <w:u w:val="single"/>
            <w:lang w:val="de-DE"/>
          </w:rPr>
          <w:t>http://www.cancer.net</w:t>
        </w:r>
      </w:hyperlink>
    </w:p>
    <w:p w14:paraId="1BE004B1" w14:textId="77777777" w:rsidR="00D86D63" w:rsidRPr="00D86D63" w:rsidRDefault="00D86D63" w:rsidP="0007678C">
      <w:pPr>
        <w:numPr>
          <w:ilvl w:val="0"/>
          <w:numId w:val="24"/>
        </w:numPr>
        <w:spacing w:line="312" w:lineRule="auto"/>
        <w:rPr>
          <w:rFonts w:ascii="Arial" w:hAnsi="Arial" w:cs="Arial"/>
          <w:sz w:val="20"/>
          <w:lang w:val="de-DE"/>
        </w:rPr>
      </w:pPr>
      <w:bookmarkStart w:id="61" w:name="_Ref400362635"/>
      <w:r w:rsidRPr="00D86D63">
        <w:rPr>
          <w:rFonts w:ascii="Arial" w:hAnsi="Arial" w:cs="Arial"/>
          <w:sz w:val="20"/>
          <w:lang w:val="de-DE"/>
        </w:rPr>
        <w:t>ASCO. 2020. Breast Cancer.</w:t>
      </w:r>
      <w:bookmarkEnd w:id="61"/>
    </w:p>
    <w:p w14:paraId="7C20B378" w14:textId="77777777" w:rsidR="00D86D63" w:rsidRPr="00D86D63" w:rsidRDefault="00D86D63" w:rsidP="0007678C">
      <w:pPr>
        <w:numPr>
          <w:ilvl w:val="0"/>
          <w:numId w:val="24"/>
        </w:numPr>
        <w:spacing w:line="312" w:lineRule="auto"/>
        <w:rPr>
          <w:rFonts w:ascii="Arial" w:hAnsi="Arial" w:cs="Arial"/>
          <w:sz w:val="20"/>
          <w:lang w:val="de-DE"/>
        </w:rPr>
      </w:pPr>
      <w:bookmarkStart w:id="62" w:name="_Ref400361706"/>
      <w:r w:rsidRPr="00D86D63">
        <w:rPr>
          <w:rFonts w:ascii="Arial" w:hAnsi="Arial" w:cs="Arial"/>
          <w:sz w:val="20"/>
          <w:lang w:val="de-DE"/>
        </w:rPr>
        <w:t>ASCO. 2020. Breast Cancer in Men.</w:t>
      </w:r>
      <w:bookmarkEnd w:id="62"/>
    </w:p>
    <w:p w14:paraId="0D920A24" w14:textId="77777777" w:rsidR="00D86D63" w:rsidRPr="00D86D63" w:rsidRDefault="00D86D63" w:rsidP="00D86D63">
      <w:pPr>
        <w:spacing w:line="312" w:lineRule="auto"/>
        <w:rPr>
          <w:rFonts w:ascii="Arial" w:hAnsi="Arial" w:cs="Arial"/>
          <w:sz w:val="20"/>
        </w:rPr>
      </w:pPr>
    </w:p>
    <w:p w14:paraId="369BD12F" w14:textId="77777777" w:rsidR="00D86D63" w:rsidRPr="00D86D63" w:rsidRDefault="00D86D63" w:rsidP="00D86D63">
      <w:pPr>
        <w:spacing w:line="312" w:lineRule="auto"/>
        <w:rPr>
          <w:rFonts w:ascii="Arial" w:hAnsi="Arial" w:cs="Arial"/>
          <w:sz w:val="20"/>
        </w:rPr>
      </w:pPr>
      <w:r w:rsidRPr="00D86D63">
        <w:rPr>
          <w:rFonts w:ascii="Arial" w:hAnsi="Arial" w:cs="Arial"/>
          <w:sz w:val="20"/>
        </w:rPr>
        <w:t xml:space="preserve">International Agency for Research on Cancer (IARC). </w:t>
      </w:r>
      <w:hyperlink r:id="rId92" w:history="1">
        <w:r w:rsidRPr="00D86D63">
          <w:rPr>
            <w:rFonts w:ascii="Arial" w:hAnsi="Arial" w:cs="Arial"/>
            <w:color w:val="0000FF"/>
            <w:sz w:val="20"/>
            <w:u w:val="single"/>
          </w:rPr>
          <w:t>http://www.iarc.fr/</w:t>
        </w:r>
      </w:hyperlink>
      <w:r w:rsidRPr="00D86D63">
        <w:rPr>
          <w:rFonts w:ascii="Arial" w:hAnsi="Arial" w:cs="Arial"/>
          <w:sz w:val="20"/>
        </w:rPr>
        <w:t xml:space="preserve"> </w:t>
      </w:r>
    </w:p>
    <w:p w14:paraId="12B4C434" w14:textId="77777777" w:rsidR="00D86D63" w:rsidRPr="00D86D63" w:rsidRDefault="00D86D63" w:rsidP="0007678C">
      <w:pPr>
        <w:numPr>
          <w:ilvl w:val="0"/>
          <w:numId w:val="24"/>
        </w:numPr>
        <w:spacing w:line="312" w:lineRule="auto"/>
        <w:rPr>
          <w:rFonts w:ascii="Arial" w:hAnsi="Arial" w:cs="Arial"/>
          <w:sz w:val="20"/>
          <w:u w:val="single"/>
        </w:rPr>
      </w:pPr>
      <w:bookmarkStart w:id="63" w:name="_Ref401150325"/>
      <w:r w:rsidRPr="00D86D63">
        <w:rPr>
          <w:rFonts w:ascii="Arial" w:hAnsi="Arial" w:cs="Arial"/>
          <w:sz w:val="20"/>
        </w:rPr>
        <w:t xml:space="preserve">IARC. 2010. IARC Monographs on the Evaluation of Carcinogenic Risks to Humans, Volume 98: Painting, Firefighting and Shiftwork. </w:t>
      </w:r>
      <w:bookmarkEnd w:id="63"/>
      <w:r w:rsidRPr="00D86D63">
        <w:rPr>
          <w:rFonts w:ascii="Arial" w:hAnsi="Arial" w:cs="Arial"/>
          <w:sz w:val="20"/>
        </w:rPr>
        <w:t xml:space="preserve">Available at: </w:t>
      </w:r>
      <w:hyperlink r:id="rId93" w:history="1">
        <w:r w:rsidRPr="00D86D63">
          <w:rPr>
            <w:rFonts w:ascii="Arial" w:hAnsi="Arial" w:cs="Arial"/>
            <w:color w:val="0000FF"/>
            <w:sz w:val="20"/>
            <w:u w:val="single"/>
          </w:rPr>
          <w:t>http://monographs.iarc.fr/ENG/Monographs/vol98/index.php</w:t>
        </w:r>
      </w:hyperlink>
    </w:p>
    <w:p w14:paraId="3BD7C759" w14:textId="77777777" w:rsidR="00D86D63" w:rsidRPr="00D86D63" w:rsidRDefault="00D86D63" w:rsidP="00D86D63">
      <w:pPr>
        <w:spacing w:line="312" w:lineRule="auto"/>
        <w:ind w:left="720"/>
        <w:rPr>
          <w:rFonts w:ascii="Arial" w:hAnsi="Arial" w:cs="Arial"/>
          <w:sz w:val="20"/>
        </w:rPr>
      </w:pPr>
      <w:r w:rsidRPr="00D86D63">
        <w:rPr>
          <w:rFonts w:ascii="Arial" w:hAnsi="Arial" w:cs="Arial"/>
          <w:sz w:val="20"/>
        </w:rPr>
        <w:t xml:space="preserve"> </w:t>
      </w:r>
    </w:p>
    <w:p w14:paraId="60076D9B" w14:textId="77777777" w:rsidR="00D86D63" w:rsidRPr="00D86D63" w:rsidRDefault="00D86D63" w:rsidP="00D86D63">
      <w:pPr>
        <w:spacing w:line="312" w:lineRule="auto"/>
        <w:rPr>
          <w:rFonts w:ascii="Arial" w:hAnsi="Arial" w:cs="Arial"/>
          <w:sz w:val="20"/>
        </w:rPr>
      </w:pPr>
      <w:r w:rsidRPr="00D86D63">
        <w:rPr>
          <w:rFonts w:ascii="Arial" w:hAnsi="Arial" w:cs="Arial"/>
          <w:sz w:val="20"/>
        </w:rPr>
        <w:t>Massachusetts Cancer Registry (MCR), Massachusetts Department of Public Health.</w:t>
      </w:r>
    </w:p>
    <w:p w14:paraId="1804D011" w14:textId="77777777" w:rsidR="00D86D63" w:rsidRPr="00D86D63" w:rsidRDefault="00D86D63" w:rsidP="0007678C">
      <w:pPr>
        <w:numPr>
          <w:ilvl w:val="0"/>
          <w:numId w:val="24"/>
        </w:numPr>
        <w:spacing w:line="312" w:lineRule="auto"/>
        <w:rPr>
          <w:rFonts w:ascii="Arial" w:hAnsi="Arial" w:cs="Arial"/>
          <w:sz w:val="20"/>
        </w:rPr>
      </w:pPr>
      <w:bookmarkStart w:id="64" w:name="_Ref400361579"/>
      <w:bookmarkStart w:id="65" w:name="_Ref101253148"/>
      <w:r w:rsidRPr="00D86D63">
        <w:rPr>
          <w:rFonts w:ascii="Arial" w:hAnsi="Arial" w:cs="Arial"/>
          <w:sz w:val="20"/>
        </w:rPr>
        <w:t xml:space="preserve">MCR. 2021. Cancer Incidence and Mortality in Massachusetts 2013-2017: Statewide Report. Available at: </w:t>
      </w:r>
      <w:bookmarkEnd w:id="64"/>
      <w:r w:rsidRPr="00D86D63">
        <w:rPr>
          <w:rFonts w:ascii="Arial" w:hAnsi="Arial" w:cs="Arial"/>
          <w:sz w:val="20"/>
        </w:rPr>
        <w:fldChar w:fldCharType="begin"/>
      </w:r>
      <w:r w:rsidRPr="00D86D63">
        <w:rPr>
          <w:rFonts w:ascii="Arial" w:hAnsi="Arial" w:cs="Arial"/>
          <w:sz w:val="20"/>
        </w:rPr>
        <w:instrText xml:space="preserve"> HYPERLINK "https://www.mass.gov/doc/cancer-incidence-and-mortality-in-massachusetts-2013-2017-statewide-report/download" </w:instrText>
      </w:r>
      <w:r w:rsidRPr="00D86D63">
        <w:rPr>
          <w:rFonts w:ascii="Arial" w:hAnsi="Arial" w:cs="Arial"/>
          <w:sz w:val="20"/>
        </w:rPr>
      </w:r>
      <w:r w:rsidRPr="00D86D63">
        <w:rPr>
          <w:rFonts w:ascii="Arial" w:hAnsi="Arial" w:cs="Arial"/>
          <w:sz w:val="20"/>
        </w:rPr>
        <w:fldChar w:fldCharType="separate"/>
      </w:r>
      <w:r w:rsidRPr="00D86D63">
        <w:rPr>
          <w:rFonts w:ascii="Arial" w:hAnsi="Arial" w:cs="Arial"/>
          <w:color w:val="0000FF"/>
          <w:sz w:val="20"/>
          <w:u w:val="single"/>
        </w:rPr>
        <w:t>https://www.mass.gov/doc/cancer-incidence-and-mortality-in-massachusetts-2013-2017-statewide-report/download</w:t>
      </w:r>
      <w:r w:rsidRPr="00D86D63">
        <w:rPr>
          <w:rFonts w:ascii="Arial" w:hAnsi="Arial" w:cs="Arial"/>
          <w:sz w:val="20"/>
        </w:rPr>
        <w:fldChar w:fldCharType="end"/>
      </w:r>
      <w:r w:rsidRPr="00D86D63">
        <w:rPr>
          <w:rFonts w:ascii="Arial" w:hAnsi="Arial" w:cs="Arial"/>
          <w:sz w:val="20"/>
        </w:rPr>
        <w:t xml:space="preserve"> </w:t>
      </w:r>
      <w:bookmarkEnd w:id="65"/>
    </w:p>
    <w:p w14:paraId="0BAEE037" w14:textId="77777777" w:rsidR="00D86D63" w:rsidRPr="00D86D63" w:rsidRDefault="00D86D63" w:rsidP="00D86D63">
      <w:pPr>
        <w:spacing w:line="312" w:lineRule="auto"/>
        <w:rPr>
          <w:rFonts w:ascii="Arial" w:hAnsi="Arial" w:cs="Arial"/>
          <w:sz w:val="20"/>
        </w:rPr>
      </w:pPr>
    </w:p>
    <w:p w14:paraId="4EDC4EC2" w14:textId="77777777" w:rsidR="00D86D63" w:rsidRPr="00D86D63" w:rsidRDefault="00D86D63" w:rsidP="00D86D63">
      <w:pPr>
        <w:spacing w:line="312" w:lineRule="auto"/>
        <w:rPr>
          <w:rFonts w:ascii="Arial" w:hAnsi="Arial" w:cs="Arial"/>
          <w:sz w:val="20"/>
        </w:rPr>
      </w:pPr>
      <w:r w:rsidRPr="00D86D63">
        <w:rPr>
          <w:rFonts w:ascii="Arial" w:hAnsi="Arial" w:cs="Arial"/>
          <w:sz w:val="20"/>
        </w:rPr>
        <w:t xml:space="preserve">National Cancer Institute (NCI). </w:t>
      </w:r>
      <w:hyperlink r:id="rId94" w:history="1">
        <w:r w:rsidRPr="00D86D63">
          <w:rPr>
            <w:rFonts w:ascii="Arial" w:hAnsi="Arial" w:cs="Arial"/>
            <w:color w:val="0000FF"/>
            <w:sz w:val="20"/>
            <w:u w:val="single"/>
          </w:rPr>
          <w:t>http://www.cancer.gov</w:t>
        </w:r>
      </w:hyperlink>
    </w:p>
    <w:p w14:paraId="74C64BD4" w14:textId="77777777" w:rsidR="00D86D63" w:rsidRPr="00D86D63" w:rsidRDefault="00D86D63" w:rsidP="0007678C">
      <w:pPr>
        <w:numPr>
          <w:ilvl w:val="0"/>
          <w:numId w:val="24"/>
        </w:numPr>
        <w:spacing w:line="312" w:lineRule="auto"/>
        <w:rPr>
          <w:rFonts w:ascii="Arial" w:hAnsi="Arial" w:cs="Arial"/>
          <w:sz w:val="20"/>
        </w:rPr>
      </w:pPr>
      <w:bookmarkStart w:id="66" w:name="_Ref101254545"/>
      <w:r w:rsidRPr="00D86D63">
        <w:rPr>
          <w:rFonts w:ascii="Arial" w:hAnsi="Arial" w:cs="Arial"/>
          <w:sz w:val="20"/>
        </w:rPr>
        <w:t>NCI. 2021. Breast Cancer.</w:t>
      </w:r>
      <w:bookmarkEnd w:id="66"/>
    </w:p>
    <w:p w14:paraId="7657FEAC" w14:textId="77777777" w:rsidR="00D86D63" w:rsidRPr="00D86D63" w:rsidRDefault="00D86D63" w:rsidP="00D86D63">
      <w:pPr>
        <w:spacing w:line="312" w:lineRule="auto"/>
        <w:rPr>
          <w:rFonts w:ascii="Arial" w:hAnsi="Arial" w:cs="Arial"/>
          <w:sz w:val="20"/>
        </w:rPr>
      </w:pPr>
    </w:p>
    <w:p w14:paraId="28D1F3AA" w14:textId="77777777" w:rsidR="00D86D63" w:rsidRPr="00D86D63" w:rsidRDefault="00D86D63" w:rsidP="00D86D63">
      <w:pPr>
        <w:spacing w:line="312" w:lineRule="auto"/>
        <w:rPr>
          <w:rFonts w:ascii="Arial" w:hAnsi="Arial" w:cs="Arial"/>
          <w:sz w:val="20"/>
        </w:rPr>
      </w:pPr>
      <w:bookmarkStart w:id="67" w:name="_Hlk100563317"/>
      <w:r w:rsidRPr="00D86D63">
        <w:rPr>
          <w:rFonts w:ascii="Arial" w:hAnsi="Arial" w:cs="Arial"/>
          <w:sz w:val="20"/>
        </w:rPr>
        <w:t xml:space="preserve">Schottenfeld D and </w:t>
      </w:r>
      <w:proofErr w:type="spellStart"/>
      <w:r w:rsidRPr="00D86D63">
        <w:rPr>
          <w:rFonts w:ascii="Arial" w:hAnsi="Arial" w:cs="Arial"/>
          <w:sz w:val="20"/>
        </w:rPr>
        <w:t>JF</w:t>
      </w:r>
      <w:proofErr w:type="spellEnd"/>
      <w:r w:rsidRPr="00D86D63">
        <w:rPr>
          <w:rFonts w:ascii="Arial" w:hAnsi="Arial" w:cs="Arial"/>
          <w:sz w:val="20"/>
        </w:rPr>
        <w:t xml:space="preserve"> Fraumeni</w:t>
      </w:r>
      <w:bookmarkEnd w:id="67"/>
      <w:r w:rsidRPr="00D86D63">
        <w:rPr>
          <w:rFonts w:ascii="Arial" w:hAnsi="Arial" w:cs="Arial"/>
          <w:sz w:val="20"/>
        </w:rPr>
        <w:t>.</w:t>
      </w:r>
    </w:p>
    <w:p w14:paraId="197D78E2" w14:textId="77777777" w:rsidR="00D86D63" w:rsidRPr="00D86D63" w:rsidRDefault="00D86D63" w:rsidP="0007678C">
      <w:pPr>
        <w:numPr>
          <w:ilvl w:val="0"/>
          <w:numId w:val="24"/>
        </w:numPr>
        <w:spacing w:line="312" w:lineRule="auto"/>
        <w:rPr>
          <w:rFonts w:ascii="Arial" w:hAnsi="Arial" w:cs="Arial"/>
          <w:sz w:val="20"/>
        </w:rPr>
      </w:pPr>
      <w:bookmarkStart w:id="68" w:name="_Ref400362052"/>
      <w:r w:rsidRPr="00D86D63">
        <w:rPr>
          <w:rFonts w:ascii="Arial" w:hAnsi="Arial" w:cs="Arial"/>
          <w:sz w:val="20"/>
        </w:rPr>
        <w:t xml:space="preserve">Brinton LA, Gaudet MM, and Gierach GL. 2018. Breast Cancer. In: Cancer Epidemiology and Prevention. 4th Ed, edited by Thun MJ, Linet MS, Cerhan JR, Haiman CA, and Schottenfeld D, New York: Oxford University Press. </w:t>
      </w:r>
      <w:bookmarkEnd w:id="68"/>
      <w:r w:rsidRPr="00D86D63">
        <w:rPr>
          <w:rFonts w:ascii="Arial" w:hAnsi="Arial" w:cs="Arial"/>
          <w:sz w:val="20"/>
        </w:rPr>
        <w:t xml:space="preserve"> </w:t>
      </w:r>
    </w:p>
    <w:p w14:paraId="7D932B72" w14:textId="77777777" w:rsidR="00D86D63" w:rsidRPr="00D86D63" w:rsidRDefault="00D86D63" w:rsidP="00D86D63">
      <w:pPr>
        <w:spacing w:line="312" w:lineRule="auto"/>
        <w:rPr>
          <w:rFonts w:ascii="Arial" w:hAnsi="Arial" w:cs="Arial"/>
          <w:sz w:val="20"/>
        </w:rPr>
      </w:pPr>
    </w:p>
    <w:p w14:paraId="11F6C135" w14:textId="77777777" w:rsidR="00D86D63" w:rsidRPr="00D86D63" w:rsidRDefault="00D86D63" w:rsidP="00D86D63">
      <w:pPr>
        <w:spacing w:line="312" w:lineRule="auto"/>
        <w:rPr>
          <w:rFonts w:ascii="Arial" w:hAnsi="Arial" w:cs="Arial"/>
          <w:sz w:val="20"/>
        </w:rPr>
      </w:pPr>
      <w:r w:rsidRPr="00D86D63">
        <w:rPr>
          <w:rFonts w:ascii="Arial" w:hAnsi="Arial" w:cs="Arial"/>
          <w:sz w:val="20"/>
        </w:rPr>
        <w:t xml:space="preserve">National Institute of Environmental Health Sciences (NIEHS). </w:t>
      </w:r>
      <w:hyperlink r:id="rId95" w:history="1">
        <w:r w:rsidRPr="00D86D63">
          <w:rPr>
            <w:rFonts w:ascii="Arial" w:hAnsi="Arial" w:cs="Arial"/>
            <w:color w:val="0000FF"/>
            <w:sz w:val="20"/>
            <w:u w:val="single"/>
          </w:rPr>
          <w:t>https://www.niehs.nih.gov/</w:t>
        </w:r>
      </w:hyperlink>
      <w:r w:rsidRPr="00D86D63">
        <w:rPr>
          <w:rFonts w:ascii="Arial" w:hAnsi="Arial" w:cs="Arial"/>
          <w:sz w:val="20"/>
        </w:rPr>
        <w:t xml:space="preserve"> </w:t>
      </w:r>
    </w:p>
    <w:p w14:paraId="425ECD6B" w14:textId="77777777" w:rsidR="00D86D63" w:rsidRPr="00D86D63" w:rsidRDefault="00D86D63" w:rsidP="0007678C">
      <w:pPr>
        <w:numPr>
          <w:ilvl w:val="0"/>
          <w:numId w:val="24"/>
        </w:numPr>
        <w:spacing w:line="312" w:lineRule="auto"/>
        <w:rPr>
          <w:rFonts w:ascii="Arial" w:hAnsi="Arial" w:cs="Arial"/>
          <w:sz w:val="20"/>
        </w:rPr>
      </w:pPr>
      <w:r w:rsidRPr="00D86D63">
        <w:rPr>
          <w:rFonts w:ascii="Arial" w:hAnsi="Arial" w:cs="Arial"/>
          <w:sz w:val="20"/>
        </w:rPr>
        <w:t xml:space="preserve">NIEHS. 2022. Breast Cancer. </w:t>
      </w:r>
    </w:p>
    <w:p w14:paraId="49FB606E" w14:textId="77777777" w:rsidR="00D86D63" w:rsidRPr="00D86D63" w:rsidRDefault="00D86D63" w:rsidP="00D86D63">
      <w:pPr>
        <w:spacing w:line="312" w:lineRule="auto"/>
        <w:rPr>
          <w:rFonts w:ascii="Arial" w:hAnsi="Arial" w:cs="Arial"/>
          <w:b/>
          <w:sz w:val="20"/>
        </w:rPr>
      </w:pPr>
    </w:p>
    <w:p w14:paraId="4BAF3EA4" w14:textId="77777777" w:rsidR="00D86D63" w:rsidRPr="00D86D63" w:rsidRDefault="00D86D63" w:rsidP="00D86D63">
      <w:pPr>
        <w:spacing w:line="312" w:lineRule="auto"/>
        <w:rPr>
          <w:rFonts w:ascii="Arial" w:hAnsi="Arial" w:cs="Arial"/>
          <w:b/>
          <w:sz w:val="20"/>
        </w:rPr>
      </w:pPr>
    </w:p>
    <w:p w14:paraId="1D02FBE3" w14:textId="77777777" w:rsidR="00D86D63" w:rsidRPr="00D86D63" w:rsidRDefault="00D86D63" w:rsidP="00D86D63">
      <w:pPr>
        <w:spacing w:line="312" w:lineRule="auto"/>
        <w:rPr>
          <w:rFonts w:ascii="Arial" w:hAnsi="Arial" w:cs="Arial"/>
          <w:b/>
          <w:sz w:val="20"/>
        </w:rPr>
      </w:pPr>
    </w:p>
    <w:p w14:paraId="1685F2EF" w14:textId="6D9CBDF4" w:rsidR="00D86D63" w:rsidRDefault="00D86D63" w:rsidP="00D86D63">
      <w:pPr>
        <w:spacing w:line="312" w:lineRule="auto"/>
        <w:rPr>
          <w:rFonts w:ascii="Arial" w:hAnsi="Arial" w:cs="Arial"/>
          <w:b/>
          <w:sz w:val="20"/>
        </w:rPr>
      </w:pPr>
    </w:p>
    <w:p w14:paraId="3130234A" w14:textId="318EA2EF" w:rsidR="00E5148C" w:rsidRDefault="00E5148C" w:rsidP="00D86D63">
      <w:pPr>
        <w:spacing w:line="312" w:lineRule="auto"/>
        <w:rPr>
          <w:rFonts w:ascii="Arial" w:hAnsi="Arial" w:cs="Arial"/>
          <w:b/>
          <w:sz w:val="20"/>
        </w:rPr>
      </w:pPr>
    </w:p>
    <w:p w14:paraId="480D8BDB" w14:textId="77777777" w:rsidR="00E5148C" w:rsidRPr="00D86D63" w:rsidRDefault="00E5148C" w:rsidP="00D86D63">
      <w:pPr>
        <w:spacing w:line="312" w:lineRule="auto"/>
        <w:rPr>
          <w:rFonts w:ascii="Arial" w:hAnsi="Arial" w:cs="Arial"/>
          <w:b/>
          <w:sz w:val="20"/>
        </w:rPr>
      </w:pPr>
    </w:p>
    <w:p w14:paraId="2BC56888" w14:textId="77777777" w:rsidR="00D86D63" w:rsidRPr="00D86D63" w:rsidRDefault="00D86D63" w:rsidP="00D86D63">
      <w:pPr>
        <w:spacing w:line="312" w:lineRule="auto"/>
        <w:rPr>
          <w:rFonts w:ascii="Arial" w:hAnsi="Arial" w:cs="Arial"/>
          <w:b/>
          <w:sz w:val="20"/>
        </w:rPr>
      </w:pPr>
    </w:p>
    <w:p w14:paraId="4F47FB9A" w14:textId="77777777" w:rsidR="00D86D63" w:rsidRPr="00D86D63" w:rsidRDefault="00D86D63" w:rsidP="00D86D63">
      <w:pPr>
        <w:spacing w:line="312" w:lineRule="auto"/>
        <w:rPr>
          <w:rFonts w:ascii="Arial" w:hAnsi="Arial" w:cs="Arial"/>
          <w:b/>
          <w:sz w:val="20"/>
        </w:rPr>
      </w:pPr>
    </w:p>
    <w:p w14:paraId="178C26C1" w14:textId="698230A6" w:rsidR="00D86D63" w:rsidRPr="00D86D63" w:rsidRDefault="00D86D63" w:rsidP="00D86D63">
      <w:pPr>
        <w:spacing w:line="312" w:lineRule="auto"/>
        <w:rPr>
          <w:rFonts w:ascii="Arial" w:hAnsi="Arial" w:cs="Arial"/>
          <w:b/>
          <w:sz w:val="20"/>
        </w:rPr>
      </w:pPr>
      <w:r w:rsidRPr="00D86D63">
        <w:rPr>
          <w:rFonts w:ascii="Arial" w:hAnsi="Arial" w:cs="Arial"/>
          <w:b/>
          <w:noProof/>
          <w:sz w:val="20"/>
        </w:rPr>
        <mc:AlternateContent>
          <mc:Choice Requires="wps">
            <w:drawing>
              <wp:anchor distT="0" distB="0" distL="114300" distR="114300" simplePos="0" relativeHeight="251658292" behindDoc="0" locked="0" layoutInCell="1" allowOverlap="1" wp14:anchorId="71FAC78B" wp14:editId="1FBA21D2">
                <wp:simplePos x="0" y="0"/>
                <wp:positionH relativeFrom="column">
                  <wp:posOffset>-917575</wp:posOffset>
                </wp:positionH>
                <wp:positionV relativeFrom="paragraph">
                  <wp:posOffset>2418715</wp:posOffset>
                </wp:positionV>
                <wp:extent cx="7805420" cy="0"/>
                <wp:effectExtent l="0" t="0" r="0" b="0"/>
                <wp:wrapNone/>
                <wp:docPr id="366" name="Straight Connector 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805420" cy="0"/>
                        </a:xfrm>
                        <a:prstGeom prst="line">
                          <a:avLst/>
                        </a:prstGeom>
                        <a:noFill/>
                        <a:ln w="25400" cap="flat" cmpd="sng" algn="ctr">
                          <a:solidFill>
                            <a:srgbClr val="4F81BD">
                              <a:lumMod val="75000"/>
                            </a:srgbClr>
                          </a:solidFill>
                          <a:prstDash val="solid"/>
                        </a:ln>
                        <a:effectLst/>
                      </wps:spPr>
                      <wps:bodyPr/>
                    </wps:wsp>
                  </a:graphicData>
                </a:graphic>
              </wp:anchor>
            </w:drawing>
          </mc:Choice>
          <mc:Fallback>
            <w:pict>
              <v:line w14:anchorId="372B46AE" id="Straight Connector 366" o:spid="_x0000_s1026" alt="&quot;&quot;" style="position:absolute;z-index:251658292;visibility:visible;mso-wrap-style:square;mso-wrap-distance-left:9pt;mso-wrap-distance-top:0;mso-wrap-distance-right:9pt;mso-wrap-distance-bottom:0;mso-position-horizontal:absolute;mso-position-horizontal-relative:text;mso-position-vertical:absolute;mso-position-vertical-relative:text" from="-72.25pt,190.45pt" to="542.35pt,19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" strokecolor="#376092" strokeweight="2pt"/>
            </w:pict>
          </mc:Fallback>
        </mc:AlternateContent>
      </w:r>
    </w:p>
    <w:p w14:paraId="78446E84" w14:textId="5D1BF624" w:rsidR="00904108" w:rsidRDefault="00CA5E3A" w:rsidP="008E319A">
      <w:pPr>
        <w:spacing w:line="480" w:lineRule="auto"/>
        <w:jc w:val="both"/>
        <w:rPr>
          <w:rFonts w:eastAsia="Calibri"/>
          <w:b/>
          <w:sz w:val="22"/>
          <w:szCs w:val="22"/>
        </w:rPr>
      </w:pPr>
      <w:r w:rsidRPr="00D86D63">
        <w:rPr>
          <w:rFonts w:ascii="Arial" w:hAnsi="Arial" w:cs="Arial"/>
          <w:b/>
          <w:noProof/>
          <w:sz w:val="20"/>
        </w:rPr>
        <w:drawing>
          <wp:anchor distT="0" distB="0" distL="114300" distR="114300" simplePos="0" relativeHeight="251658297" behindDoc="0" locked="0" layoutInCell="1" allowOverlap="1" wp14:anchorId="17844A29" wp14:editId="1077469D">
            <wp:simplePos x="0" y="0"/>
            <wp:positionH relativeFrom="column">
              <wp:posOffset>5473700</wp:posOffset>
            </wp:positionH>
            <wp:positionV relativeFrom="paragraph">
              <wp:posOffset>1060450</wp:posOffset>
            </wp:positionV>
            <wp:extent cx="967740" cy="967105"/>
            <wp:effectExtent l="0" t="0" r="3810" b="4445"/>
            <wp:wrapNone/>
            <wp:docPr id="10" name="Picture 10" descr="The Seal of the State of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e Seal of the State of Massachusetts"/>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967740" cy="967105"/>
                    </a:xfrm>
                    <a:prstGeom prst="rect">
                      <a:avLst/>
                    </a:prstGeom>
                    <a:solidFill>
                      <a:sysClr val="window" lastClr="FFFFFF"/>
                    </a:solidFill>
                  </pic:spPr>
                </pic:pic>
              </a:graphicData>
            </a:graphic>
          </wp:anchor>
        </w:drawing>
      </w:r>
      <w:r w:rsidRPr="00D86D63">
        <w:rPr>
          <w:rFonts w:ascii="Arial" w:hAnsi="Arial" w:cs="Arial"/>
          <w:b/>
          <w:noProof/>
          <w:sz w:val="20"/>
        </w:rPr>
        <mc:AlternateContent>
          <mc:Choice Requires="wps">
            <w:drawing>
              <wp:anchor distT="0" distB="0" distL="114300" distR="114300" simplePos="0" relativeHeight="251658291" behindDoc="0" locked="0" layoutInCell="1" allowOverlap="1" wp14:anchorId="14AEBE3F" wp14:editId="06E7CA09">
                <wp:simplePos x="0" y="0"/>
                <wp:positionH relativeFrom="column">
                  <wp:posOffset>-685800</wp:posOffset>
                </wp:positionH>
                <wp:positionV relativeFrom="paragraph">
                  <wp:posOffset>714375</wp:posOffset>
                </wp:positionV>
                <wp:extent cx="5303520" cy="1428115"/>
                <wp:effectExtent l="0" t="0" r="0" b="635"/>
                <wp:wrapNone/>
                <wp:docPr id="367" name="Text Box 367" descr="        Massachusetts Department of Public Health &#10;        Bureau of Environmental Health &#10;        250 Washington Street, 7th Floor &#10;        Boston, MA 02108 &#10;        Phone: 617-624-5757 | Fax: 617-624-5777 | TTY: 617-624-5286 &#10;        www.mass.gov/dph/environmental_health &#10;&#10;OCTOBER 2016&#10;" title="Footer"/>
                <wp:cNvGraphicFramePr/>
                <a:graphic xmlns:a="http://schemas.openxmlformats.org/drawingml/2006/main">
                  <a:graphicData uri="http://schemas.microsoft.com/office/word/2010/wordprocessingShape">
                    <wps:wsp>
                      <wps:cNvSpPr txBox="1"/>
                      <wps:spPr>
                        <a:xfrm>
                          <a:off x="0" y="0"/>
                          <a:ext cx="5303520" cy="1428115"/>
                        </a:xfrm>
                        <a:prstGeom prst="rect">
                          <a:avLst/>
                        </a:prstGeom>
                        <a:noFill/>
                        <a:ln>
                          <a:noFill/>
                        </a:ln>
                        <a:effectLst/>
                        <a:extLst>
                          <a:ext uri="{C572A759-6A51-4108-AA02-DFA0A04FC94B}"/>
                        </a:extLst>
                      </wps:spPr>
                      <wps:txbx>
                        <w:txbxContent>
                          <w:p w14:paraId="055D3CB0" w14:textId="77777777" w:rsidR="005C1ADD" w:rsidRDefault="005C1ADD" w:rsidP="00D86D63">
                            <w:pPr>
                              <w:tabs>
                                <w:tab w:val="left" w:pos="3420"/>
                              </w:tabs>
                            </w:pPr>
                          </w:p>
                          <w:p w14:paraId="64EDEB06" w14:textId="77777777" w:rsidR="005C1ADD" w:rsidRPr="00202DD4" w:rsidRDefault="005C1ADD" w:rsidP="00D86D63">
                            <w:pPr>
                              <w:tabs>
                                <w:tab w:val="left" w:pos="3420"/>
                              </w:tabs>
                              <w:ind w:left="360"/>
                              <w:rPr>
                                <w:rFonts w:ascii="Arial" w:hAnsi="Arial" w:cs="Arial"/>
                                <w:b/>
                                <w:bCs/>
                                <w:sz w:val="18"/>
                                <w:szCs w:val="18"/>
                              </w:rPr>
                            </w:pPr>
                            <w:r w:rsidRPr="00202DD4">
                              <w:rPr>
                                <w:rFonts w:ascii="Arial" w:hAnsi="Arial" w:cs="Arial"/>
                                <w:b/>
                                <w:bCs/>
                                <w:sz w:val="18"/>
                                <w:szCs w:val="18"/>
                              </w:rPr>
                              <w:t xml:space="preserve">Massachusetts Department of Public Health </w:t>
                            </w:r>
                          </w:p>
                          <w:p w14:paraId="165E4323" w14:textId="77777777" w:rsidR="005C1ADD" w:rsidRPr="00202DD4" w:rsidRDefault="005C1ADD" w:rsidP="00D86D63">
                            <w:pPr>
                              <w:tabs>
                                <w:tab w:val="left" w:pos="3420"/>
                              </w:tabs>
                              <w:ind w:left="360"/>
                              <w:rPr>
                                <w:rFonts w:ascii="Arial" w:hAnsi="Arial" w:cs="Arial"/>
                                <w:b/>
                                <w:bCs/>
                                <w:sz w:val="18"/>
                                <w:szCs w:val="18"/>
                              </w:rPr>
                            </w:pPr>
                            <w:r w:rsidRPr="00202DD4">
                              <w:rPr>
                                <w:rFonts w:ascii="Arial" w:hAnsi="Arial" w:cs="Arial"/>
                                <w:b/>
                                <w:bCs/>
                                <w:sz w:val="18"/>
                                <w:szCs w:val="18"/>
                              </w:rPr>
                              <w:t xml:space="preserve">Bureau of Environmental Health </w:t>
                            </w:r>
                          </w:p>
                          <w:p w14:paraId="39425627" w14:textId="77777777" w:rsidR="005C1ADD" w:rsidRPr="00202DD4" w:rsidRDefault="005C1ADD" w:rsidP="00D86D63">
                            <w:pPr>
                              <w:tabs>
                                <w:tab w:val="left" w:pos="3420"/>
                              </w:tabs>
                              <w:ind w:left="360"/>
                              <w:rPr>
                                <w:rFonts w:ascii="Arial" w:hAnsi="Arial" w:cs="Arial"/>
                                <w:b/>
                                <w:sz w:val="18"/>
                                <w:szCs w:val="18"/>
                              </w:rPr>
                            </w:pPr>
                            <w:r w:rsidRPr="00202DD4">
                              <w:rPr>
                                <w:rFonts w:ascii="Arial" w:hAnsi="Arial" w:cs="Arial"/>
                                <w:sz w:val="18"/>
                                <w:szCs w:val="18"/>
                              </w:rPr>
                              <w:t xml:space="preserve">250 Washington Street </w:t>
                            </w:r>
                          </w:p>
                          <w:p w14:paraId="40EFF819" w14:textId="77777777" w:rsidR="005C1ADD" w:rsidRPr="00202DD4" w:rsidRDefault="005C1ADD" w:rsidP="00D86D63">
                            <w:pPr>
                              <w:tabs>
                                <w:tab w:val="left" w:pos="3420"/>
                              </w:tabs>
                              <w:ind w:left="360"/>
                              <w:rPr>
                                <w:rFonts w:ascii="Arial" w:hAnsi="Arial" w:cs="Arial"/>
                                <w:b/>
                                <w:sz w:val="18"/>
                                <w:szCs w:val="18"/>
                              </w:rPr>
                            </w:pPr>
                            <w:r w:rsidRPr="00202DD4">
                              <w:rPr>
                                <w:rFonts w:ascii="Arial" w:hAnsi="Arial" w:cs="Arial"/>
                                <w:sz w:val="18"/>
                                <w:szCs w:val="18"/>
                              </w:rPr>
                              <w:t xml:space="preserve">Boston, MA 02108 </w:t>
                            </w:r>
                          </w:p>
                          <w:p w14:paraId="510DC06E" w14:textId="77777777" w:rsidR="005C1ADD" w:rsidRPr="00202DD4" w:rsidRDefault="005C1ADD" w:rsidP="00D86D63">
                            <w:pPr>
                              <w:tabs>
                                <w:tab w:val="left" w:pos="3420"/>
                              </w:tabs>
                              <w:ind w:left="360"/>
                              <w:rPr>
                                <w:rFonts w:ascii="Arial" w:hAnsi="Arial" w:cs="Arial"/>
                                <w:b/>
                                <w:sz w:val="18"/>
                                <w:szCs w:val="18"/>
                              </w:rPr>
                            </w:pPr>
                            <w:r w:rsidRPr="00202DD4">
                              <w:rPr>
                                <w:rFonts w:ascii="Arial" w:hAnsi="Arial" w:cs="Arial"/>
                                <w:sz w:val="18"/>
                                <w:szCs w:val="18"/>
                              </w:rPr>
                              <w:t xml:space="preserve">Phone: 617-624-5757 </w:t>
                            </w:r>
                            <w:r w:rsidRPr="0044389C">
                              <w:rPr>
                                <w:rFonts w:ascii="Arial" w:hAnsi="Arial" w:cs="Arial"/>
                                <w:sz w:val="18"/>
                                <w:szCs w:val="18"/>
                              </w:rPr>
                              <w:t xml:space="preserve">| Fax: 617-624-5777 | TTY: 617-624-5286 </w:t>
                            </w:r>
                          </w:p>
                          <w:p w14:paraId="179C24A3" w14:textId="77777777" w:rsidR="005C1ADD" w:rsidRPr="00202DD4" w:rsidRDefault="00D51183" w:rsidP="00D86D63">
                            <w:pPr>
                              <w:pStyle w:val="BalloonText"/>
                              <w:ind w:left="360"/>
                              <w:rPr>
                                <w:rFonts w:ascii="Arial" w:hAnsi="Arial" w:cs="Arial"/>
                                <w:sz w:val="18"/>
                                <w:szCs w:val="18"/>
                              </w:rPr>
                            </w:pPr>
                            <w:hyperlink r:id="rId97" w:history="1">
                              <w:r w:rsidR="005C1ADD" w:rsidRPr="00202DD4">
                                <w:rPr>
                                  <w:rStyle w:val="Hyperlink"/>
                                  <w:rFonts w:ascii="Arial" w:hAnsi="Arial"/>
                                  <w:sz w:val="18"/>
                                  <w:szCs w:val="18"/>
                                </w:rPr>
                                <w:t>www.mass.gov/dph/environmental_health</w:t>
                              </w:r>
                            </w:hyperlink>
                            <w:r w:rsidR="005C1ADD">
                              <w:rPr>
                                <w:rFonts w:ascii="Arial" w:hAnsi="Arial" w:cs="Arial"/>
                                <w:sz w:val="18"/>
                                <w:szCs w:val="18"/>
                              </w:rPr>
                              <w:t xml:space="preserve"> </w:t>
                            </w:r>
                          </w:p>
                          <w:p w14:paraId="5C365189" w14:textId="77777777" w:rsidR="005C1ADD" w:rsidRDefault="005C1ADD" w:rsidP="00D86D63">
                            <w:pPr>
                              <w:tabs>
                                <w:tab w:val="left" w:pos="3420"/>
                              </w:tabs>
                              <w:ind w:left="360"/>
                              <w:rPr>
                                <w:rFonts w:ascii="Arial" w:hAnsi="Arial" w:cs="Arial"/>
                                <w:sz w:val="18"/>
                                <w:szCs w:val="18"/>
                              </w:rPr>
                            </w:pPr>
                            <w:r>
                              <w:t xml:space="preserve"> </w:t>
                            </w:r>
                          </w:p>
                          <w:p w14:paraId="2AE2EA2F" w14:textId="77777777" w:rsidR="005C1ADD" w:rsidRPr="00202DD4" w:rsidRDefault="005C1ADD" w:rsidP="00D86D63">
                            <w:pPr>
                              <w:tabs>
                                <w:tab w:val="left" w:pos="3420"/>
                              </w:tabs>
                              <w:ind w:left="360"/>
                              <w:rPr>
                                <w:rFonts w:ascii="Arial" w:hAnsi="Arial" w:cs="Arial"/>
                                <w:b/>
                                <w:bCs/>
                                <w:sz w:val="18"/>
                                <w:szCs w:val="18"/>
                              </w:rPr>
                            </w:pPr>
                            <w:r>
                              <w:rPr>
                                <w:rFonts w:ascii="Arial" w:hAnsi="Arial" w:cs="Arial"/>
                                <w:b/>
                                <w:bCs/>
                                <w:sz w:val="18"/>
                                <w:szCs w:val="18"/>
                              </w:rPr>
                              <w:t>September</w:t>
                            </w:r>
                            <w:r w:rsidRPr="00202DD4">
                              <w:rPr>
                                <w:rFonts w:ascii="Arial" w:hAnsi="Arial" w:cs="Arial"/>
                                <w:b/>
                                <w:bCs/>
                                <w:sz w:val="18"/>
                                <w:szCs w:val="18"/>
                              </w:rPr>
                              <w:t xml:space="preserve"> 202</w:t>
                            </w:r>
                            <w:r>
                              <w:rPr>
                                <w:rFonts w:ascii="Arial" w:hAnsi="Arial" w:cs="Arial"/>
                                <w:b/>
                                <w:bCs/>
                                <w:sz w:val="18"/>
                                <w:szCs w:val="18"/>
                              </w:rPr>
                              <w:t>2</w:t>
                            </w:r>
                          </w:p>
                          <w:p w14:paraId="5E3ED8C0" w14:textId="77777777" w:rsidR="005C1ADD" w:rsidRDefault="005C1ADD" w:rsidP="00D86D63">
                            <w:pPr>
                              <w:tabs>
                                <w:tab w:val="left" w:pos="3420"/>
                              </w:tabs>
                            </w:pPr>
                          </w:p>
                          <w:p w14:paraId="2C0E2920" w14:textId="77777777" w:rsidR="005C1ADD" w:rsidRPr="00277A6F" w:rsidRDefault="005C1ADD" w:rsidP="00D86D63">
                            <w:pPr>
                              <w:tabs>
                                <w:tab w:val="left" w:pos="3420"/>
                              </w:tab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AEBE3F" id="Text Box 367" o:spid="_x0000_s1034" type="#_x0000_t202" alt="Title: Footer - Description:         Massachusetts Department of Public Health &#10;        Bureau of Environmental Health &#10;        250 Washington Street, 7th Floor &#10;        Boston, MA 02108 &#10;        Phone: 617-624-5757 | Fax: 617-624-5777 | TTY: 617-624-5286 &#10;        www.mass.gov/dph/environmental_health &#10;&#10;OCTOBER 2016&#10;" style="position:absolute;left:0;text-align:left;margin-left:-54pt;margin-top:56.25pt;width:417.6pt;height:112.45pt;z-index:2516582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" filled="f" stroked="f">
                <v:textbox>
                  <w:txbxContent>
                    <w:p w14:paraId="055D3CB0" w14:textId="77777777" w:rsidR="005C1ADD" w:rsidRDefault="005C1ADD" w:rsidP="00D86D63">
                      <w:pPr>
                        <w:tabs>
                          <w:tab w:val="left" w:pos="3420"/>
                        </w:tabs>
                      </w:pPr>
                    </w:p>
                    <w:p w14:paraId="64EDEB06" w14:textId="77777777" w:rsidR="005C1ADD" w:rsidRPr="00202DD4" w:rsidRDefault="005C1ADD" w:rsidP="00D86D63">
                      <w:pPr>
                        <w:tabs>
                          <w:tab w:val="left" w:pos="3420"/>
                        </w:tabs>
                        <w:ind w:left="360"/>
                        <w:rPr>
                          <w:rFonts w:ascii="Arial" w:hAnsi="Arial" w:cs="Arial"/>
                          <w:b/>
                          <w:bCs/>
                          <w:sz w:val="18"/>
                          <w:szCs w:val="18"/>
                        </w:rPr>
                      </w:pPr>
                      <w:r w:rsidRPr="00202DD4">
                        <w:rPr>
                          <w:rFonts w:ascii="Arial" w:hAnsi="Arial" w:cs="Arial"/>
                          <w:b/>
                          <w:bCs/>
                          <w:sz w:val="18"/>
                          <w:szCs w:val="18"/>
                        </w:rPr>
                        <w:t xml:space="preserve">Massachusetts Department of Public Health </w:t>
                      </w:r>
                    </w:p>
                    <w:p w14:paraId="165E4323" w14:textId="77777777" w:rsidR="005C1ADD" w:rsidRPr="00202DD4" w:rsidRDefault="005C1ADD" w:rsidP="00D86D63">
                      <w:pPr>
                        <w:tabs>
                          <w:tab w:val="left" w:pos="3420"/>
                        </w:tabs>
                        <w:ind w:left="360"/>
                        <w:rPr>
                          <w:rFonts w:ascii="Arial" w:hAnsi="Arial" w:cs="Arial"/>
                          <w:b/>
                          <w:bCs/>
                          <w:sz w:val="18"/>
                          <w:szCs w:val="18"/>
                        </w:rPr>
                      </w:pPr>
                      <w:r w:rsidRPr="00202DD4">
                        <w:rPr>
                          <w:rFonts w:ascii="Arial" w:hAnsi="Arial" w:cs="Arial"/>
                          <w:b/>
                          <w:bCs/>
                          <w:sz w:val="18"/>
                          <w:szCs w:val="18"/>
                        </w:rPr>
                        <w:t xml:space="preserve">Bureau of Environmental Health </w:t>
                      </w:r>
                    </w:p>
                    <w:p w14:paraId="39425627" w14:textId="77777777" w:rsidR="005C1ADD" w:rsidRPr="00202DD4" w:rsidRDefault="005C1ADD" w:rsidP="00D86D63">
                      <w:pPr>
                        <w:tabs>
                          <w:tab w:val="left" w:pos="3420"/>
                        </w:tabs>
                        <w:ind w:left="360"/>
                        <w:rPr>
                          <w:rFonts w:ascii="Arial" w:hAnsi="Arial" w:cs="Arial"/>
                          <w:b/>
                          <w:sz w:val="18"/>
                          <w:szCs w:val="18"/>
                        </w:rPr>
                      </w:pPr>
                      <w:r w:rsidRPr="00202DD4">
                        <w:rPr>
                          <w:rFonts w:ascii="Arial" w:hAnsi="Arial" w:cs="Arial"/>
                          <w:sz w:val="18"/>
                          <w:szCs w:val="18"/>
                        </w:rPr>
                        <w:t xml:space="preserve">250 Washington Street </w:t>
                      </w:r>
                    </w:p>
                    <w:p w14:paraId="40EFF819" w14:textId="77777777" w:rsidR="005C1ADD" w:rsidRPr="00202DD4" w:rsidRDefault="005C1ADD" w:rsidP="00D86D63">
                      <w:pPr>
                        <w:tabs>
                          <w:tab w:val="left" w:pos="3420"/>
                        </w:tabs>
                        <w:ind w:left="360"/>
                        <w:rPr>
                          <w:rFonts w:ascii="Arial" w:hAnsi="Arial" w:cs="Arial"/>
                          <w:b/>
                          <w:sz w:val="18"/>
                          <w:szCs w:val="18"/>
                        </w:rPr>
                      </w:pPr>
                      <w:r w:rsidRPr="00202DD4">
                        <w:rPr>
                          <w:rFonts w:ascii="Arial" w:hAnsi="Arial" w:cs="Arial"/>
                          <w:sz w:val="18"/>
                          <w:szCs w:val="18"/>
                        </w:rPr>
                        <w:t xml:space="preserve">Boston, MA 02108 </w:t>
                      </w:r>
                    </w:p>
                    <w:p w14:paraId="510DC06E" w14:textId="77777777" w:rsidR="005C1ADD" w:rsidRPr="00202DD4" w:rsidRDefault="005C1ADD" w:rsidP="00D86D63">
                      <w:pPr>
                        <w:tabs>
                          <w:tab w:val="left" w:pos="3420"/>
                        </w:tabs>
                        <w:ind w:left="360"/>
                        <w:rPr>
                          <w:rFonts w:ascii="Arial" w:hAnsi="Arial" w:cs="Arial"/>
                          <w:b/>
                          <w:sz w:val="18"/>
                          <w:szCs w:val="18"/>
                        </w:rPr>
                      </w:pPr>
                      <w:r w:rsidRPr="00202DD4">
                        <w:rPr>
                          <w:rFonts w:ascii="Arial" w:hAnsi="Arial" w:cs="Arial"/>
                          <w:sz w:val="18"/>
                          <w:szCs w:val="18"/>
                        </w:rPr>
                        <w:t xml:space="preserve">Phone: 617-624-5757 </w:t>
                      </w:r>
                      <w:r w:rsidRPr="0044389C">
                        <w:rPr>
                          <w:rFonts w:ascii="Arial" w:hAnsi="Arial" w:cs="Arial"/>
                          <w:sz w:val="18"/>
                          <w:szCs w:val="18"/>
                        </w:rPr>
                        <w:t xml:space="preserve">| Fax: 617-624-5777 | TTY: 617-624-5286 </w:t>
                      </w:r>
                    </w:p>
                    <w:p w14:paraId="179C24A3" w14:textId="77777777" w:rsidR="005C1ADD" w:rsidRPr="00202DD4" w:rsidRDefault="00A2204F" w:rsidP="00D86D63">
                      <w:pPr>
                        <w:pStyle w:val="BalloonText"/>
                        <w:ind w:left="360"/>
                        <w:rPr>
                          <w:rFonts w:ascii="Arial" w:hAnsi="Arial" w:cs="Arial"/>
                          <w:sz w:val="18"/>
                          <w:szCs w:val="18"/>
                        </w:rPr>
                      </w:pPr>
                      <w:hyperlink r:id="rId98" w:history="1">
                        <w:r w:rsidR="005C1ADD" w:rsidRPr="00202DD4">
                          <w:rPr>
                            <w:rStyle w:val="Hyperlink"/>
                            <w:rFonts w:ascii="Arial" w:hAnsi="Arial"/>
                            <w:sz w:val="18"/>
                            <w:szCs w:val="18"/>
                          </w:rPr>
                          <w:t>www.mass.gov/dph/environmental_health</w:t>
                        </w:r>
                      </w:hyperlink>
                      <w:r w:rsidR="005C1ADD">
                        <w:rPr>
                          <w:rFonts w:ascii="Arial" w:hAnsi="Arial" w:cs="Arial"/>
                          <w:sz w:val="18"/>
                          <w:szCs w:val="18"/>
                        </w:rPr>
                        <w:t xml:space="preserve"> </w:t>
                      </w:r>
                    </w:p>
                    <w:p w14:paraId="5C365189" w14:textId="77777777" w:rsidR="005C1ADD" w:rsidRDefault="005C1ADD" w:rsidP="00D86D63">
                      <w:pPr>
                        <w:tabs>
                          <w:tab w:val="left" w:pos="3420"/>
                        </w:tabs>
                        <w:ind w:left="360"/>
                        <w:rPr>
                          <w:rFonts w:ascii="Arial" w:hAnsi="Arial" w:cs="Arial"/>
                          <w:sz w:val="18"/>
                          <w:szCs w:val="18"/>
                        </w:rPr>
                      </w:pPr>
                      <w:r>
                        <w:t xml:space="preserve"> </w:t>
                      </w:r>
                    </w:p>
                    <w:p w14:paraId="2AE2EA2F" w14:textId="77777777" w:rsidR="005C1ADD" w:rsidRPr="00202DD4" w:rsidRDefault="005C1ADD" w:rsidP="00D86D63">
                      <w:pPr>
                        <w:tabs>
                          <w:tab w:val="left" w:pos="3420"/>
                        </w:tabs>
                        <w:ind w:left="360"/>
                        <w:rPr>
                          <w:rFonts w:ascii="Arial" w:hAnsi="Arial" w:cs="Arial"/>
                          <w:b/>
                          <w:bCs/>
                          <w:sz w:val="18"/>
                          <w:szCs w:val="18"/>
                        </w:rPr>
                      </w:pPr>
                      <w:r>
                        <w:rPr>
                          <w:rFonts w:ascii="Arial" w:hAnsi="Arial" w:cs="Arial"/>
                          <w:b/>
                          <w:bCs/>
                          <w:sz w:val="18"/>
                          <w:szCs w:val="18"/>
                        </w:rPr>
                        <w:t>September</w:t>
                      </w:r>
                      <w:r w:rsidRPr="00202DD4">
                        <w:rPr>
                          <w:rFonts w:ascii="Arial" w:hAnsi="Arial" w:cs="Arial"/>
                          <w:b/>
                          <w:bCs/>
                          <w:sz w:val="18"/>
                          <w:szCs w:val="18"/>
                        </w:rPr>
                        <w:t xml:space="preserve"> 202</w:t>
                      </w:r>
                      <w:r>
                        <w:rPr>
                          <w:rFonts w:ascii="Arial" w:hAnsi="Arial" w:cs="Arial"/>
                          <w:b/>
                          <w:bCs/>
                          <w:sz w:val="18"/>
                          <w:szCs w:val="18"/>
                        </w:rPr>
                        <w:t>2</w:t>
                      </w:r>
                    </w:p>
                    <w:p w14:paraId="5E3ED8C0" w14:textId="77777777" w:rsidR="005C1ADD" w:rsidRDefault="005C1ADD" w:rsidP="00D86D63">
                      <w:pPr>
                        <w:tabs>
                          <w:tab w:val="left" w:pos="3420"/>
                        </w:tabs>
                      </w:pPr>
                    </w:p>
                    <w:p w14:paraId="2C0E2920" w14:textId="77777777" w:rsidR="005C1ADD" w:rsidRPr="00277A6F" w:rsidRDefault="005C1ADD" w:rsidP="00D86D63">
                      <w:pPr>
                        <w:tabs>
                          <w:tab w:val="left" w:pos="3420"/>
                        </w:tabs>
                      </w:pPr>
                    </w:p>
                  </w:txbxContent>
                </v:textbox>
              </v:shape>
            </w:pict>
          </mc:Fallback>
        </mc:AlternateContent>
      </w:r>
    </w:p>
    <w:p w14:paraId="14BE9EA5" w14:textId="6FD8D211" w:rsidR="00CA5E3A" w:rsidRPr="00CA5E3A" w:rsidRDefault="00CA5E3A" w:rsidP="00CA5E3A">
      <w:pPr>
        <w:rPr>
          <w:rFonts w:eastAsia="Calibri"/>
          <w:sz w:val="22"/>
          <w:szCs w:val="22"/>
        </w:rPr>
      </w:pPr>
    </w:p>
    <w:p w14:paraId="6BFFC3DE" w14:textId="4E0A18DA" w:rsidR="00CA5E3A" w:rsidRPr="00CA5E3A" w:rsidRDefault="00CA5E3A" w:rsidP="00CA5E3A">
      <w:pPr>
        <w:rPr>
          <w:rFonts w:eastAsia="Calibri"/>
          <w:sz w:val="22"/>
          <w:szCs w:val="22"/>
        </w:rPr>
      </w:pPr>
    </w:p>
    <w:p w14:paraId="7468511D" w14:textId="46719914" w:rsidR="00CA5E3A" w:rsidRPr="00CA5E3A" w:rsidRDefault="00890FF8" w:rsidP="00CA5E3A">
      <w:pPr>
        <w:rPr>
          <w:rFonts w:eastAsia="Calibri"/>
          <w:sz w:val="22"/>
          <w:szCs w:val="22"/>
        </w:rPr>
      </w:pPr>
      <w:r w:rsidRPr="00D86D63">
        <w:rPr>
          <w:rFonts w:ascii="Arial" w:hAnsi="Arial" w:cs="Arial"/>
          <w:b/>
          <w:noProof/>
          <w:sz w:val="20"/>
        </w:rPr>
        <mc:AlternateContent>
          <mc:Choice Requires="wps">
            <w:drawing>
              <wp:anchor distT="0" distB="0" distL="114300" distR="114300" simplePos="0" relativeHeight="251658293" behindDoc="0" locked="0" layoutInCell="1" allowOverlap="1" wp14:anchorId="2A83721C" wp14:editId="20F457D1">
                <wp:simplePos x="0" y="0"/>
                <wp:positionH relativeFrom="margin">
                  <wp:posOffset>-930910</wp:posOffset>
                </wp:positionH>
                <wp:positionV relativeFrom="paragraph">
                  <wp:posOffset>143510</wp:posOffset>
                </wp:positionV>
                <wp:extent cx="7805420" cy="0"/>
                <wp:effectExtent l="0" t="0" r="0" b="0"/>
                <wp:wrapNone/>
                <wp:docPr id="365" name="Straight Connector 365"/>
                <wp:cNvGraphicFramePr/>
                <a:graphic xmlns:a="http://schemas.openxmlformats.org/drawingml/2006/main">
                  <a:graphicData uri="http://schemas.microsoft.com/office/word/2010/wordprocessingShape">
                    <wps:wsp>
                      <wps:cNvCnPr/>
                      <wps:spPr>
                        <a:xfrm>
                          <a:off x="0" y="0"/>
                          <a:ext cx="7805420" cy="0"/>
                        </a:xfrm>
                        <a:prstGeom prst="line">
                          <a:avLst/>
                        </a:prstGeom>
                        <a:noFill/>
                        <a:ln w="25400" cap="flat" cmpd="sng" algn="ctr">
                          <a:solidFill>
                            <a:srgbClr val="4F81BD">
                              <a:lumMod val="75000"/>
                            </a:srgbClr>
                          </a:solidFill>
                          <a:prstDash val="solid"/>
                        </a:ln>
                        <a:effectLst/>
                      </wps:spPr>
                      <wps:bodyPr/>
                    </wps:wsp>
                  </a:graphicData>
                </a:graphic>
              </wp:anchor>
            </w:drawing>
          </mc:Choice>
          <mc:Fallback>
            <w:pict>
              <v:line w14:anchorId="08025507" id="Straight Connector 365" o:spid="_x0000_s1026" style="position:absolute;z-index:251658293;visibility:visible;mso-wrap-style:square;mso-wrap-distance-left:9pt;mso-wrap-distance-top:0;mso-wrap-distance-right:9pt;mso-wrap-distance-bottom:0;mso-position-horizontal:absolute;mso-position-horizontal-relative:margin;mso-position-vertical:absolute;mso-position-vertical-relative:text" from="-73.3pt,11.3pt" to="541.3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" strokecolor="#376092" strokeweight="2pt">
                <w10:wrap anchorx="margin"/>
              </v:line>
            </w:pict>
          </mc:Fallback>
        </mc:AlternateContent>
      </w:r>
    </w:p>
    <w:p w14:paraId="5929F8C9" w14:textId="4E1CEB09" w:rsidR="00CA5E3A" w:rsidRPr="00CA5E3A" w:rsidRDefault="00CA5E3A" w:rsidP="00CA5E3A">
      <w:pPr>
        <w:rPr>
          <w:rFonts w:eastAsia="Calibri"/>
          <w:sz w:val="22"/>
          <w:szCs w:val="22"/>
        </w:rPr>
      </w:pPr>
    </w:p>
    <w:p w14:paraId="648B0CB7" w14:textId="1421F0E0" w:rsidR="00CA5E3A" w:rsidRPr="00CA5E3A" w:rsidRDefault="00CA5E3A" w:rsidP="00CA5E3A">
      <w:pPr>
        <w:rPr>
          <w:rFonts w:eastAsia="Calibri"/>
          <w:sz w:val="22"/>
          <w:szCs w:val="22"/>
        </w:rPr>
      </w:pPr>
    </w:p>
    <w:p w14:paraId="04402643" w14:textId="18B46E07" w:rsidR="00CA5E3A" w:rsidRPr="00CA5E3A" w:rsidRDefault="00CA5E3A" w:rsidP="00CA5E3A">
      <w:pPr>
        <w:rPr>
          <w:rFonts w:eastAsia="Calibri"/>
          <w:sz w:val="22"/>
          <w:szCs w:val="22"/>
        </w:rPr>
      </w:pPr>
    </w:p>
    <w:p w14:paraId="5DA3D136" w14:textId="540F290B" w:rsidR="00CA5E3A" w:rsidRPr="00CA5E3A" w:rsidRDefault="00CA5E3A" w:rsidP="00CA5E3A">
      <w:pPr>
        <w:rPr>
          <w:rFonts w:eastAsia="Calibri"/>
          <w:sz w:val="22"/>
          <w:szCs w:val="22"/>
        </w:rPr>
      </w:pPr>
    </w:p>
    <w:p w14:paraId="7426D7C4" w14:textId="3A132CF8" w:rsidR="00CA5E3A" w:rsidRPr="00CA5E3A" w:rsidRDefault="00CA5E3A" w:rsidP="00CA5E3A">
      <w:pPr>
        <w:rPr>
          <w:rFonts w:eastAsia="Calibri"/>
          <w:sz w:val="22"/>
          <w:szCs w:val="22"/>
        </w:rPr>
      </w:pPr>
    </w:p>
    <w:p w14:paraId="0BE03904" w14:textId="3C1FE325" w:rsidR="00CA5E3A" w:rsidRPr="00CA5E3A" w:rsidRDefault="00CA5E3A" w:rsidP="00CA5E3A">
      <w:pPr>
        <w:rPr>
          <w:rFonts w:eastAsia="Calibri"/>
          <w:sz w:val="22"/>
          <w:szCs w:val="22"/>
        </w:rPr>
      </w:pPr>
    </w:p>
    <w:p w14:paraId="4AF08A55" w14:textId="32BB0DEA" w:rsidR="00CA5E3A" w:rsidRPr="00CA5E3A" w:rsidRDefault="00CA5E3A" w:rsidP="00CA5E3A">
      <w:pPr>
        <w:rPr>
          <w:rFonts w:eastAsia="Calibri"/>
          <w:sz w:val="22"/>
          <w:szCs w:val="22"/>
        </w:rPr>
      </w:pPr>
    </w:p>
    <w:p w14:paraId="240B8A48" w14:textId="7993C653" w:rsidR="00CA5E3A" w:rsidRPr="00CA5E3A" w:rsidRDefault="00CA5E3A" w:rsidP="00CA5E3A">
      <w:pPr>
        <w:rPr>
          <w:rFonts w:eastAsia="Calibri"/>
          <w:sz w:val="22"/>
          <w:szCs w:val="22"/>
        </w:rPr>
      </w:pPr>
    </w:p>
    <w:p w14:paraId="3C03C3C9" w14:textId="31E7A1A8" w:rsidR="00CA5E3A" w:rsidRPr="00CA5E3A" w:rsidRDefault="00CA5E3A" w:rsidP="00CA5E3A">
      <w:pPr>
        <w:rPr>
          <w:rFonts w:eastAsia="Calibri"/>
          <w:sz w:val="22"/>
          <w:szCs w:val="22"/>
        </w:rPr>
      </w:pPr>
    </w:p>
    <w:p w14:paraId="356FB0BC" w14:textId="77777777" w:rsidR="007E3D73" w:rsidRDefault="00CA5E3A" w:rsidP="00CA5E3A">
      <w:pPr>
        <w:tabs>
          <w:tab w:val="left" w:pos="3460"/>
        </w:tabs>
        <w:rPr>
          <w:rFonts w:eastAsia="Calibri"/>
          <w:sz w:val="22"/>
          <w:szCs w:val="22"/>
        </w:rPr>
        <w:sectPr w:rsidR="007E3D73" w:rsidSect="005C1ADD">
          <w:footerReference w:type="default" r:id="rId99"/>
          <w:type w:val="continuous"/>
          <w:pgSz w:w="12240" w:h="15840"/>
          <w:pgMar w:top="1440" w:right="1440" w:bottom="1152" w:left="1440" w:header="720" w:footer="720" w:gutter="0"/>
          <w:cols w:space="720"/>
        </w:sectPr>
      </w:pPr>
      <w:r>
        <w:rPr>
          <w:rFonts w:eastAsia="Calibri"/>
          <w:sz w:val="22"/>
          <w:szCs w:val="22"/>
        </w:rPr>
        <w:tab/>
      </w:r>
    </w:p>
    <w:p w14:paraId="33E83A87" w14:textId="144EF958" w:rsidR="00CA5E3A" w:rsidRPr="00971F04" w:rsidRDefault="007E3D73" w:rsidP="007E3D73">
      <w:pPr>
        <w:pStyle w:val="Heading1"/>
        <w:jc w:val="center"/>
        <w:rPr>
          <w:rFonts w:ascii="Arial" w:eastAsia="Calibri" w:hAnsi="Arial" w:cs="Arial"/>
          <w:sz w:val="24"/>
          <w:szCs w:val="24"/>
        </w:rPr>
      </w:pPr>
      <w:bookmarkStart w:id="69" w:name="_Toc135989013"/>
      <w:r w:rsidRPr="00971F04">
        <w:rPr>
          <w:rFonts w:ascii="Arial" w:eastAsia="Calibri" w:hAnsi="Arial" w:cs="Arial"/>
          <w:sz w:val="24"/>
          <w:szCs w:val="24"/>
        </w:rPr>
        <w:t xml:space="preserve">Appendix </w:t>
      </w:r>
      <w:r w:rsidR="00095CAB" w:rsidRPr="00971F04">
        <w:rPr>
          <w:rFonts w:ascii="Arial" w:eastAsia="Calibri" w:hAnsi="Arial" w:cs="Arial"/>
          <w:sz w:val="24"/>
          <w:szCs w:val="24"/>
        </w:rPr>
        <w:t>C</w:t>
      </w:r>
      <w:r w:rsidR="00A1310F" w:rsidRPr="00971F04">
        <w:rPr>
          <w:rFonts w:ascii="Arial" w:eastAsia="Calibri" w:hAnsi="Arial" w:cs="Arial"/>
          <w:sz w:val="24"/>
          <w:szCs w:val="24"/>
        </w:rPr>
        <w:br/>
        <w:t>Per- and Polyfluoroalkyl Substances (PFAS) in Drinking Water</w:t>
      </w:r>
      <w:bookmarkEnd w:id="69"/>
    </w:p>
    <w:p w14:paraId="1C5A0667" w14:textId="77777777" w:rsidR="005056DD" w:rsidRDefault="005056DD" w:rsidP="005056DD">
      <w:pPr>
        <w:rPr>
          <w:i/>
          <w:iCs/>
        </w:rPr>
      </w:pPr>
    </w:p>
    <w:p w14:paraId="46FB4A13" w14:textId="1DD7C3EC" w:rsidR="007E3D73" w:rsidRDefault="007E3D73">
      <w:pPr>
        <w:rPr>
          <w:rFonts w:eastAsia="Calibri"/>
        </w:rPr>
      </w:pPr>
      <w:r>
        <w:rPr>
          <w:rFonts w:eastAsia="Calibri"/>
        </w:rPr>
        <w:br w:type="page"/>
      </w:r>
    </w:p>
    <w:p w14:paraId="01468156" w14:textId="5AB1562A" w:rsidR="007E3D73" w:rsidRPr="00971F04" w:rsidRDefault="007E3D73" w:rsidP="007E3D73">
      <w:pPr>
        <w:spacing w:line="360" w:lineRule="auto"/>
        <w:rPr>
          <w:rFonts w:ascii="Arial" w:hAnsi="Arial" w:cs="Arial"/>
          <w:sz w:val="22"/>
          <w:szCs w:val="22"/>
        </w:rPr>
      </w:pPr>
      <w:r>
        <w:rPr>
          <w:i/>
          <w:iCs/>
        </w:rPr>
        <w:tab/>
      </w:r>
      <w:r w:rsidRPr="00971F04">
        <w:rPr>
          <w:rFonts w:ascii="Arial" w:hAnsi="Arial" w:cs="Arial"/>
          <w:sz w:val="22"/>
          <w:szCs w:val="22"/>
        </w:rPr>
        <w:t xml:space="preserve">Per- and Polyfluoroalkyl Substances (PFAS) are a group of fluorinated organic chemicals that have been used since the 1950s to make consumer products and materials resistant to water, grease, and stains (e.g., non-stick cookware, textiles, and paper food packaging). PFAS are also used in some firefighting foams and industrial processes. Perfluorooctanoic acid (PFOA) and </w:t>
      </w:r>
      <w:proofErr w:type="spellStart"/>
      <w:r w:rsidRPr="00971F04">
        <w:rPr>
          <w:rFonts w:ascii="Arial" w:hAnsi="Arial" w:cs="Arial"/>
          <w:sz w:val="22"/>
          <w:szCs w:val="22"/>
        </w:rPr>
        <w:t>perfluorooctane</w:t>
      </w:r>
      <w:proofErr w:type="spellEnd"/>
      <w:r w:rsidRPr="00971F04">
        <w:rPr>
          <w:rFonts w:ascii="Arial" w:hAnsi="Arial" w:cs="Arial"/>
          <w:sz w:val="22"/>
          <w:szCs w:val="22"/>
        </w:rPr>
        <w:t xml:space="preserve"> sulfonate (PFOS) have been the most extensively produced and studied of these chemicals. Although many PFAS are no longer produced in this country, nearly all people are exposed to PFAS. Most are exposed through food consumption and use of consumer products. In communities with PFAS-contaminated water supplies, drinking water can be a significant source of exposure. Because PFAS are odorless and tasteless, testing is the only way to know if PFAS are present in water. (MDPH 2022). </w:t>
      </w:r>
    </w:p>
    <w:p w14:paraId="08DC7DB0" w14:textId="77777777" w:rsidR="007E3D73" w:rsidRPr="00971F04" w:rsidRDefault="007E3D73" w:rsidP="007E3D73">
      <w:pPr>
        <w:spacing w:line="360" w:lineRule="auto"/>
        <w:ind w:firstLine="720"/>
        <w:rPr>
          <w:rFonts w:ascii="Arial" w:hAnsi="Arial" w:cs="Arial"/>
          <w:sz w:val="22"/>
          <w:szCs w:val="22"/>
        </w:rPr>
      </w:pPr>
      <w:r w:rsidRPr="00971F04">
        <w:rPr>
          <w:rFonts w:ascii="Arial" w:hAnsi="Arial" w:cs="Arial"/>
          <w:sz w:val="22"/>
          <w:szCs w:val="22"/>
        </w:rPr>
        <w:t>Researchers have evaluated the potential for PFAS to cause adverse health effects in both humans and laboratory animals. Although there are some gaps in the current scientific knowledge, environmental health scientists believe that exposure to PFAS may affect human health. In animal studies, which mostly involved exposure to high levels, PFAS have been associated with effects on the liver, kidneys, immune system, thyroid gland, and developing fetus. The most consistent finding in studies of humans exposed to elevated levels of PFAS is increased cholesterol levels. There is suggestive evidence that PFOS can increase the risk of cancer in humans based on evidence showing a link between PFOA exposure and both kidney and testicular cancer. Effects depend on how much a person is exposed to and how often and for how long they are exposed. Possible harm from exposure also depends on personal factors such as age, sex, diet, lifestyle, and current health status (MDPH 2022).</w:t>
      </w:r>
    </w:p>
    <w:p w14:paraId="0DCE7A52" w14:textId="77777777" w:rsidR="007E3D73" w:rsidRPr="00971F04" w:rsidRDefault="007E3D73" w:rsidP="007E3D73">
      <w:pPr>
        <w:spacing w:line="360" w:lineRule="auto"/>
        <w:ind w:firstLine="720"/>
        <w:rPr>
          <w:rFonts w:ascii="Arial" w:hAnsi="Arial" w:cs="Arial"/>
          <w:sz w:val="22"/>
          <w:szCs w:val="22"/>
        </w:rPr>
      </w:pPr>
      <w:r w:rsidRPr="00971F04">
        <w:rPr>
          <w:rFonts w:ascii="Arial" w:hAnsi="Arial" w:cs="Arial"/>
          <w:sz w:val="22"/>
          <w:szCs w:val="22"/>
        </w:rPr>
        <w:t xml:space="preserve">In October 2020, MassDEP published its PFAS public drinking water standard or Massachusetts Maximum Contaminant Level (MMCL) of 20 nanograms per liter (ng/L), or parts per trillion (ppt) for the sum of the concentrations of six specific PFAS. The standard is set to be protective against adverse health effects for all people consuming the water (MassDEP 2023). Initial testing by the Wayland Water Division in January 2021 detected PFAS6 at elevated levels exceeding the public drinking water standard (Wayland Water Division 2022). To bring PFAS levels into compliance, the town implemented a new treatment system at the Happy Hollow well site, which became fully operational in October 2022 (Wayland Water Division 2022; EEA 2023). The town of Wayland is currently considering connecting to the Massachusetts Water Resources Authority (MWRA) as part of a long-term plan to keep PFAS levels below the standard (McNamara 2023). </w:t>
      </w:r>
    </w:p>
    <w:p w14:paraId="45374F4D" w14:textId="77777777" w:rsidR="007E3D73" w:rsidRPr="00971F04" w:rsidRDefault="007E3D73" w:rsidP="007E3D73">
      <w:pPr>
        <w:spacing w:line="360" w:lineRule="auto"/>
        <w:rPr>
          <w:rFonts w:ascii="Arial" w:hAnsi="Arial" w:cs="Arial"/>
          <w:sz w:val="22"/>
          <w:szCs w:val="22"/>
        </w:rPr>
      </w:pPr>
      <w:r w:rsidRPr="00971F04">
        <w:rPr>
          <w:rFonts w:ascii="Arial" w:hAnsi="Arial" w:cs="Arial"/>
          <w:sz w:val="22"/>
          <w:szCs w:val="22"/>
        </w:rPr>
        <w:tab/>
        <w:t xml:space="preserve">More information about PFAS is available at </w:t>
      </w:r>
      <w:hyperlink r:id="rId100" w:history="1">
        <w:r w:rsidRPr="00971F04">
          <w:rPr>
            <w:rFonts w:ascii="Arial" w:hAnsi="Arial" w:cs="Arial"/>
            <w:color w:val="0000FF"/>
            <w:sz w:val="22"/>
            <w:szCs w:val="22"/>
            <w:u w:val="single"/>
          </w:rPr>
          <w:t>https://www.mass.gov/service-details/per-and-polyfluoroalkyl-substances-pfas-in-drinking-water</w:t>
        </w:r>
      </w:hyperlink>
      <w:r w:rsidRPr="00971F04">
        <w:rPr>
          <w:rFonts w:ascii="Arial" w:hAnsi="Arial" w:cs="Arial"/>
          <w:sz w:val="22"/>
          <w:szCs w:val="22"/>
        </w:rPr>
        <w:t xml:space="preserve">. For additional questions on PFAS in drinking water, contact the MassDEP Drinking Water Program at 617-292-5770.  For more information about the quality of the public drinking water in Wayland, refer to the annual drinking water quality reports available at </w:t>
      </w:r>
      <w:hyperlink r:id="rId101" w:history="1">
        <w:r w:rsidRPr="00971F04">
          <w:rPr>
            <w:rFonts w:ascii="Arial" w:hAnsi="Arial" w:cs="Arial"/>
            <w:color w:val="0000FF"/>
            <w:sz w:val="22"/>
            <w:szCs w:val="22"/>
            <w:u w:val="single"/>
          </w:rPr>
          <w:t>https://www.wayland.ma.us/water-division/pages/annual-water-quality-reports</w:t>
        </w:r>
      </w:hyperlink>
      <w:r w:rsidRPr="00971F04">
        <w:rPr>
          <w:rFonts w:ascii="Arial" w:hAnsi="Arial" w:cs="Arial"/>
          <w:sz w:val="22"/>
          <w:szCs w:val="22"/>
        </w:rPr>
        <w:t xml:space="preserve"> or contact the Water Division of the Wayland Department of Public Works at 508-358-3672. </w:t>
      </w:r>
    </w:p>
    <w:p w14:paraId="7984080D" w14:textId="4961BE1E" w:rsidR="007E3D73" w:rsidRPr="00971F04" w:rsidRDefault="007E3D73" w:rsidP="007E3D73">
      <w:pPr>
        <w:rPr>
          <w:rFonts w:ascii="Arial" w:eastAsia="Calibri" w:hAnsi="Arial" w:cs="Arial"/>
          <w:sz w:val="22"/>
          <w:szCs w:val="22"/>
        </w:rPr>
      </w:pPr>
    </w:p>
    <w:p w14:paraId="45C76961" w14:textId="4FA5BA86" w:rsidR="0088671F" w:rsidRPr="00971F04" w:rsidRDefault="0088671F" w:rsidP="007E3D73">
      <w:pPr>
        <w:rPr>
          <w:rFonts w:ascii="Arial" w:eastAsia="Calibri" w:hAnsi="Arial" w:cs="Arial"/>
          <w:b/>
          <w:bCs/>
          <w:sz w:val="22"/>
          <w:szCs w:val="22"/>
        </w:rPr>
      </w:pPr>
      <w:r w:rsidRPr="00971F04">
        <w:rPr>
          <w:rFonts w:ascii="Arial" w:eastAsia="Calibri" w:hAnsi="Arial" w:cs="Arial"/>
          <w:b/>
          <w:bCs/>
          <w:sz w:val="22"/>
          <w:szCs w:val="22"/>
        </w:rPr>
        <w:t>REFERENCES</w:t>
      </w:r>
    </w:p>
    <w:p w14:paraId="23F17548" w14:textId="4F522DDE" w:rsidR="0088671F" w:rsidRPr="00971F04" w:rsidRDefault="0088671F" w:rsidP="007E3D73">
      <w:pPr>
        <w:rPr>
          <w:rFonts w:ascii="Arial" w:eastAsia="Calibri" w:hAnsi="Arial" w:cs="Arial"/>
          <w:b/>
          <w:bCs/>
          <w:sz w:val="22"/>
          <w:szCs w:val="22"/>
        </w:rPr>
      </w:pPr>
    </w:p>
    <w:p w14:paraId="30396EDA" w14:textId="77777777" w:rsidR="005056DD" w:rsidRPr="00971F04" w:rsidRDefault="005056DD" w:rsidP="005056DD">
      <w:pPr>
        <w:spacing w:after="160" w:line="259" w:lineRule="auto"/>
        <w:rPr>
          <w:rFonts w:ascii="Arial" w:hAnsi="Arial" w:cs="Arial"/>
          <w:sz w:val="22"/>
          <w:szCs w:val="22"/>
        </w:rPr>
      </w:pPr>
      <w:r w:rsidRPr="00971F04">
        <w:rPr>
          <w:rFonts w:ascii="Arial" w:hAnsi="Arial" w:cs="Arial"/>
          <w:sz w:val="22"/>
          <w:szCs w:val="22"/>
        </w:rPr>
        <w:t xml:space="preserve">Massachusetts Department of Environmental Protection (MassDEP). 2023. Per- and Polyfluoroalkyl Substances (PFAS). Accessed March 7. Available at </w:t>
      </w:r>
      <w:hyperlink r:id="rId102" w:history="1">
        <w:r w:rsidRPr="00971F04">
          <w:rPr>
            <w:rFonts w:ascii="Arial" w:hAnsi="Arial" w:cs="Arial"/>
            <w:color w:val="0000FF"/>
            <w:sz w:val="22"/>
            <w:szCs w:val="22"/>
            <w:u w:val="single"/>
          </w:rPr>
          <w:t>https://www.mass.gov/info-details/per-and-polyfluoroalkyl-substances-pfas</w:t>
        </w:r>
      </w:hyperlink>
      <w:r w:rsidRPr="00971F04">
        <w:rPr>
          <w:rFonts w:ascii="Arial" w:hAnsi="Arial" w:cs="Arial"/>
          <w:sz w:val="22"/>
          <w:szCs w:val="22"/>
        </w:rPr>
        <w:t xml:space="preserve">. </w:t>
      </w:r>
    </w:p>
    <w:p w14:paraId="265E80CE" w14:textId="77777777" w:rsidR="005056DD" w:rsidRPr="00971F04" w:rsidRDefault="005056DD" w:rsidP="005056DD">
      <w:pPr>
        <w:spacing w:after="160" w:line="259" w:lineRule="auto"/>
        <w:rPr>
          <w:rFonts w:ascii="Arial" w:hAnsi="Arial" w:cs="Arial"/>
          <w:sz w:val="22"/>
          <w:szCs w:val="22"/>
        </w:rPr>
      </w:pPr>
      <w:r w:rsidRPr="00971F04">
        <w:rPr>
          <w:rFonts w:ascii="Arial" w:hAnsi="Arial" w:cs="Arial"/>
          <w:sz w:val="22"/>
          <w:szCs w:val="22"/>
        </w:rPr>
        <w:t xml:space="preserve">MassDEP. 2021. Per- and Polyfluoroalkyl substance (PFAS) Notice of Noncompliance with Violation Response/Compliance Schedule Approval (CSA) Form. Available at </w:t>
      </w:r>
      <w:hyperlink r:id="rId103" w:history="1">
        <w:r w:rsidRPr="00971F04">
          <w:rPr>
            <w:rFonts w:ascii="Arial" w:hAnsi="Arial" w:cs="Arial"/>
            <w:color w:val="0000FF"/>
            <w:sz w:val="22"/>
            <w:szCs w:val="22"/>
            <w:u w:val="single"/>
          </w:rPr>
          <w:t>https://www.wayland.ma.us/system/files/uploads/pfas-enf-noncsa-wayland-3315000-2021-04-09.pdf</w:t>
        </w:r>
      </w:hyperlink>
      <w:r w:rsidRPr="00971F04">
        <w:rPr>
          <w:rFonts w:ascii="Arial" w:hAnsi="Arial" w:cs="Arial"/>
          <w:sz w:val="22"/>
          <w:szCs w:val="22"/>
        </w:rPr>
        <w:t xml:space="preserve">. </w:t>
      </w:r>
    </w:p>
    <w:p w14:paraId="12802FFD" w14:textId="77777777" w:rsidR="005056DD" w:rsidRPr="00971F04" w:rsidRDefault="005056DD" w:rsidP="005056DD">
      <w:pPr>
        <w:spacing w:after="160" w:line="259" w:lineRule="auto"/>
        <w:rPr>
          <w:rFonts w:ascii="Arial" w:hAnsi="Arial" w:cs="Arial"/>
          <w:sz w:val="22"/>
          <w:szCs w:val="22"/>
        </w:rPr>
      </w:pPr>
      <w:r w:rsidRPr="00971F04">
        <w:rPr>
          <w:rFonts w:ascii="Arial" w:hAnsi="Arial" w:cs="Arial"/>
          <w:sz w:val="22"/>
          <w:szCs w:val="22"/>
        </w:rPr>
        <w:t xml:space="preserve">Massachusetts Department of Public Health (MDPH). 2022. Per- and Polyfluoroalkyl Substances (PFAS) in Drinking Water. Available at </w:t>
      </w:r>
      <w:hyperlink r:id="rId104" w:history="1">
        <w:r w:rsidRPr="00971F04">
          <w:rPr>
            <w:rFonts w:ascii="Arial" w:hAnsi="Arial" w:cs="Arial"/>
            <w:color w:val="0000FF"/>
            <w:sz w:val="22"/>
            <w:szCs w:val="22"/>
            <w:u w:val="single"/>
          </w:rPr>
          <w:t>https://www.mass.gov/service-details/per-and-polyfluoroalkyl-substances-pfas-in-drinking-water</w:t>
        </w:r>
      </w:hyperlink>
      <w:r w:rsidRPr="00971F04">
        <w:rPr>
          <w:rFonts w:ascii="Arial" w:hAnsi="Arial" w:cs="Arial"/>
          <w:sz w:val="22"/>
          <w:szCs w:val="22"/>
        </w:rPr>
        <w:t xml:space="preserve">. </w:t>
      </w:r>
    </w:p>
    <w:p w14:paraId="3883CA64" w14:textId="77777777" w:rsidR="005056DD" w:rsidRPr="00971F04" w:rsidRDefault="005056DD" w:rsidP="005056DD">
      <w:pPr>
        <w:spacing w:after="160" w:line="259" w:lineRule="auto"/>
        <w:rPr>
          <w:rFonts w:ascii="Arial" w:hAnsi="Arial" w:cs="Arial"/>
          <w:sz w:val="22"/>
          <w:szCs w:val="22"/>
        </w:rPr>
      </w:pPr>
      <w:bookmarkStart w:id="70" w:name="_Hlk140140789"/>
      <w:r w:rsidRPr="00971F04">
        <w:rPr>
          <w:rFonts w:ascii="Arial" w:hAnsi="Arial" w:cs="Arial"/>
          <w:sz w:val="22"/>
          <w:szCs w:val="22"/>
        </w:rPr>
        <w:t xml:space="preserve">Massachusetts Executive Office of Energy and Environmental Affairs (EEA). 2023. Data Portal, Drinking Water. Accessed March 7. Available at </w:t>
      </w:r>
      <w:hyperlink r:id="rId105" w:anchor="!/search/drinking-water" w:history="1">
        <w:r w:rsidRPr="00971F04">
          <w:rPr>
            <w:rFonts w:ascii="Arial" w:hAnsi="Arial" w:cs="Arial"/>
            <w:color w:val="0000FF"/>
            <w:sz w:val="22"/>
            <w:szCs w:val="22"/>
            <w:u w:val="single"/>
          </w:rPr>
          <w:t>https://eeaonline.eea.state.ma.us/portal#!/search/drinking-water</w:t>
        </w:r>
      </w:hyperlink>
      <w:r w:rsidRPr="00971F04">
        <w:rPr>
          <w:rFonts w:ascii="Arial" w:hAnsi="Arial" w:cs="Arial"/>
          <w:sz w:val="22"/>
          <w:szCs w:val="22"/>
        </w:rPr>
        <w:t xml:space="preserve">. </w:t>
      </w:r>
    </w:p>
    <w:p w14:paraId="32F82776" w14:textId="77777777" w:rsidR="005056DD" w:rsidRPr="00971F04" w:rsidRDefault="005056DD" w:rsidP="005056DD">
      <w:pPr>
        <w:spacing w:after="160" w:line="259" w:lineRule="auto"/>
        <w:rPr>
          <w:rFonts w:ascii="Arial" w:hAnsi="Arial" w:cs="Arial"/>
          <w:sz w:val="22"/>
          <w:szCs w:val="22"/>
        </w:rPr>
      </w:pPr>
      <w:r w:rsidRPr="00971F04">
        <w:rPr>
          <w:rFonts w:ascii="Arial" w:hAnsi="Arial" w:cs="Arial"/>
          <w:sz w:val="22"/>
          <w:szCs w:val="22"/>
        </w:rPr>
        <w:t xml:space="preserve">McNamara, N. 2023. Wayland mulls MWRA connection for town water supply. </w:t>
      </w:r>
      <w:r w:rsidRPr="00971F04">
        <w:rPr>
          <w:rFonts w:ascii="Arial" w:hAnsi="Arial" w:cs="Arial"/>
          <w:i/>
          <w:iCs/>
          <w:sz w:val="22"/>
          <w:szCs w:val="22"/>
        </w:rPr>
        <w:t>Patch</w:t>
      </w:r>
      <w:r w:rsidRPr="00971F04">
        <w:rPr>
          <w:rFonts w:ascii="Arial" w:hAnsi="Arial" w:cs="Arial"/>
          <w:sz w:val="22"/>
          <w:szCs w:val="22"/>
        </w:rPr>
        <w:t xml:space="preserve">. January 25. Available at </w:t>
      </w:r>
      <w:hyperlink r:id="rId106" w:history="1">
        <w:r w:rsidRPr="00971F04">
          <w:rPr>
            <w:rFonts w:ascii="Arial" w:hAnsi="Arial" w:cs="Arial"/>
            <w:color w:val="0000FF"/>
            <w:sz w:val="22"/>
            <w:szCs w:val="22"/>
            <w:u w:val="single"/>
          </w:rPr>
          <w:t>www.patch.com/massachusetts/wayland/wayland-mulls-mwra-connection-town-water-supply</w:t>
        </w:r>
      </w:hyperlink>
      <w:r w:rsidRPr="00971F04">
        <w:rPr>
          <w:rFonts w:ascii="Arial" w:hAnsi="Arial" w:cs="Arial"/>
          <w:sz w:val="22"/>
          <w:szCs w:val="22"/>
        </w:rPr>
        <w:t xml:space="preserve">. </w:t>
      </w:r>
    </w:p>
    <w:p w14:paraId="4C411849" w14:textId="77777777" w:rsidR="005056DD" w:rsidRPr="00971F04" w:rsidRDefault="005056DD" w:rsidP="005056DD">
      <w:pPr>
        <w:spacing w:after="160" w:line="259" w:lineRule="auto"/>
        <w:rPr>
          <w:rFonts w:ascii="Arial" w:hAnsi="Arial" w:cs="Arial"/>
          <w:sz w:val="22"/>
          <w:szCs w:val="22"/>
        </w:rPr>
      </w:pPr>
      <w:r w:rsidRPr="00971F04">
        <w:rPr>
          <w:rFonts w:ascii="Arial" w:hAnsi="Arial" w:cs="Arial"/>
          <w:sz w:val="22"/>
          <w:szCs w:val="22"/>
        </w:rPr>
        <w:t xml:space="preserve">Wayland Water Division. 2022. Annual Water Quality Report, Reporting Year 2021, PWS ID#3315000. </w:t>
      </w:r>
    </w:p>
    <w:bookmarkEnd w:id="70"/>
    <w:p w14:paraId="796342E3" w14:textId="2303DDEE" w:rsidR="005056DD" w:rsidRPr="00971F04" w:rsidRDefault="005056DD">
      <w:pPr>
        <w:rPr>
          <w:rFonts w:ascii="Arial" w:eastAsia="Calibri" w:hAnsi="Arial" w:cs="Arial"/>
          <w:b/>
          <w:bCs/>
          <w:sz w:val="22"/>
          <w:szCs w:val="22"/>
        </w:rPr>
      </w:pPr>
    </w:p>
    <w:p w14:paraId="6665BED6" w14:textId="24658E2E" w:rsidR="005056DD" w:rsidRDefault="005056DD">
      <w:pPr>
        <w:rPr>
          <w:rFonts w:eastAsia="Calibri"/>
          <w:b/>
          <w:bCs/>
        </w:rPr>
      </w:pPr>
    </w:p>
    <w:p w14:paraId="670C3048" w14:textId="19D6849D" w:rsidR="005056DD" w:rsidRDefault="005056DD">
      <w:pPr>
        <w:rPr>
          <w:rFonts w:eastAsia="Calibri"/>
          <w:b/>
          <w:bCs/>
        </w:rPr>
      </w:pPr>
    </w:p>
    <w:p w14:paraId="55AA4763" w14:textId="16B18CE4" w:rsidR="005056DD" w:rsidRDefault="005056DD">
      <w:pPr>
        <w:rPr>
          <w:rFonts w:eastAsia="Calibri"/>
          <w:b/>
          <w:bCs/>
        </w:rPr>
      </w:pPr>
      <w:r>
        <w:rPr>
          <w:rFonts w:eastAsia="Calibri"/>
          <w:b/>
          <w:bCs/>
        </w:rPr>
        <w:br w:type="page"/>
      </w:r>
    </w:p>
    <w:p w14:paraId="0EA2E035" w14:textId="77777777" w:rsidR="005056DD" w:rsidRDefault="005056DD">
      <w:pPr>
        <w:rPr>
          <w:rFonts w:eastAsia="Calibri"/>
          <w:b/>
          <w:bCs/>
        </w:rPr>
      </w:pPr>
    </w:p>
    <w:p w14:paraId="0B592BBB" w14:textId="514A67E1" w:rsidR="0088671F" w:rsidRPr="00971F04" w:rsidRDefault="005056DD" w:rsidP="00F92C88">
      <w:pPr>
        <w:pStyle w:val="Heading1"/>
        <w:jc w:val="center"/>
        <w:rPr>
          <w:rFonts w:ascii="Arial" w:eastAsia="Calibri" w:hAnsi="Arial" w:cs="Arial"/>
          <w:sz w:val="24"/>
          <w:szCs w:val="24"/>
        </w:rPr>
      </w:pPr>
      <w:bookmarkStart w:id="71" w:name="_Toc135989014"/>
      <w:r w:rsidRPr="00971F04">
        <w:rPr>
          <w:rFonts w:ascii="Arial" w:eastAsia="Calibri" w:hAnsi="Arial" w:cs="Arial"/>
          <w:sz w:val="24"/>
          <w:szCs w:val="24"/>
        </w:rPr>
        <w:t xml:space="preserve">Appendix </w:t>
      </w:r>
      <w:r w:rsidR="00095CAB" w:rsidRPr="00971F04">
        <w:rPr>
          <w:rFonts w:ascii="Arial" w:eastAsia="Calibri" w:hAnsi="Arial" w:cs="Arial"/>
          <w:sz w:val="24"/>
          <w:szCs w:val="24"/>
        </w:rPr>
        <w:t>D</w:t>
      </w:r>
      <w:r w:rsidR="00A1310F" w:rsidRPr="00971F04">
        <w:rPr>
          <w:rFonts w:ascii="Arial" w:eastAsia="Calibri" w:hAnsi="Arial" w:cs="Arial"/>
          <w:sz w:val="24"/>
          <w:szCs w:val="24"/>
        </w:rPr>
        <w:br/>
        <w:t>Former Dow Chemical Site at 412 Commonwealth Road, Wayland</w:t>
      </w:r>
      <w:bookmarkEnd w:id="71"/>
    </w:p>
    <w:p w14:paraId="174DE19C" w14:textId="352BBD3C" w:rsidR="005056DD" w:rsidRDefault="005056DD" w:rsidP="007E3D73">
      <w:pPr>
        <w:rPr>
          <w:rFonts w:eastAsia="Calibri"/>
          <w:b/>
          <w:bCs/>
        </w:rPr>
      </w:pPr>
    </w:p>
    <w:p w14:paraId="6A0763F0" w14:textId="77777777" w:rsidR="00A05E67" w:rsidRDefault="00A05E67" w:rsidP="007E3D73">
      <w:pPr>
        <w:rPr>
          <w:rFonts w:eastAsia="Calibri"/>
          <w:b/>
          <w:bCs/>
        </w:rPr>
      </w:pPr>
    </w:p>
    <w:p w14:paraId="46A49FD6" w14:textId="2E412507" w:rsidR="005056DD" w:rsidRDefault="005056DD">
      <w:pPr>
        <w:rPr>
          <w:rFonts w:eastAsia="Calibri"/>
          <w:b/>
          <w:bCs/>
        </w:rPr>
      </w:pPr>
      <w:r>
        <w:rPr>
          <w:rFonts w:eastAsia="Calibri"/>
          <w:b/>
          <w:bCs/>
        </w:rPr>
        <w:br w:type="page"/>
      </w:r>
    </w:p>
    <w:p w14:paraId="4C938F0C" w14:textId="43FCF870" w:rsidR="005056DD" w:rsidRPr="00971F04" w:rsidRDefault="005056DD" w:rsidP="005056DD">
      <w:pPr>
        <w:spacing w:line="360" w:lineRule="auto"/>
        <w:ind w:firstLine="720"/>
        <w:rPr>
          <w:rFonts w:ascii="Arial" w:hAnsi="Arial" w:cs="Arial"/>
          <w:sz w:val="22"/>
          <w:szCs w:val="22"/>
        </w:rPr>
      </w:pPr>
      <w:r w:rsidRPr="00971F04">
        <w:rPr>
          <w:rFonts w:ascii="Arial" w:hAnsi="Arial" w:cs="Arial"/>
          <w:sz w:val="22"/>
          <w:szCs w:val="22"/>
        </w:rPr>
        <w:t xml:space="preserve">The 16-acre site </w:t>
      </w:r>
      <w:r w:rsidR="00A05E67" w:rsidRPr="00971F04">
        <w:rPr>
          <w:rFonts w:ascii="Arial" w:hAnsi="Arial" w:cs="Arial"/>
          <w:sz w:val="22"/>
          <w:szCs w:val="22"/>
        </w:rPr>
        <w:t xml:space="preserve">at 412 Commonwealth Road </w:t>
      </w:r>
      <w:r w:rsidRPr="00971F04">
        <w:rPr>
          <w:rFonts w:ascii="Arial" w:hAnsi="Arial" w:cs="Arial"/>
          <w:sz w:val="22"/>
          <w:szCs w:val="22"/>
        </w:rPr>
        <w:t>was used by Dow Chemical Company from 1964 to 1988 to operate a small-scale chemical research facility known as the Wayland Eastern Research Laboratory for the synthesis of agricultural and pharmaceutical compounds. Prior to its use as a chemical research facility, the property was part of a farm (Ransom 2000; MDPH 2001). Currently, the site is owned by the town of Wayland and designated for conservation and recreational use (Weston and Sampson 2023).</w:t>
      </w:r>
    </w:p>
    <w:p w14:paraId="53E38EDB" w14:textId="387DD11D" w:rsidR="005056DD" w:rsidRPr="00971F04" w:rsidRDefault="008B6BC4" w:rsidP="005056DD">
      <w:pPr>
        <w:spacing w:line="360" w:lineRule="auto"/>
        <w:ind w:firstLine="720"/>
        <w:rPr>
          <w:rFonts w:ascii="Arial" w:hAnsi="Arial" w:cs="Arial"/>
          <w:sz w:val="22"/>
          <w:szCs w:val="22"/>
        </w:rPr>
      </w:pPr>
      <w:r>
        <w:rPr>
          <w:rFonts w:ascii="Arial" w:hAnsi="Arial" w:cs="Arial"/>
          <w:sz w:val="22"/>
          <w:szCs w:val="22"/>
        </w:rPr>
        <w:t xml:space="preserve">Former activities at the site in the 1960s and 1970s </w:t>
      </w:r>
      <w:r w:rsidR="008A2107">
        <w:rPr>
          <w:rFonts w:ascii="Arial" w:hAnsi="Arial" w:cs="Arial"/>
          <w:sz w:val="22"/>
          <w:szCs w:val="22"/>
        </w:rPr>
        <w:t xml:space="preserve">resulted in contamination </w:t>
      </w:r>
      <w:r>
        <w:rPr>
          <w:rFonts w:ascii="Arial" w:hAnsi="Arial" w:cs="Arial"/>
          <w:sz w:val="22"/>
          <w:szCs w:val="22"/>
        </w:rPr>
        <w:t>of soil</w:t>
      </w:r>
      <w:r w:rsidR="007423D0">
        <w:rPr>
          <w:rFonts w:ascii="Arial" w:hAnsi="Arial" w:cs="Arial"/>
          <w:sz w:val="22"/>
          <w:szCs w:val="22"/>
        </w:rPr>
        <w:t>, groundwater, surface water, and sediment with metals such as arsenic</w:t>
      </w:r>
      <w:r w:rsidR="000E0E21">
        <w:rPr>
          <w:rFonts w:ascii="Arial" w:hAnsi="Arial" w:cs="Arial"/>
          <w:sz w:val="22"/>
          <w:szCs w:val="22"/>
        </w:rPr>
        <w:t xml:space="preserve"> and mercury, chlorinated solvents, and </w:t>
      </w:r>
      <w:r w:rsidR="000E0E21" w:rsidRPr="00971F04">
        <w:rPr>
          <w:rFonts w:ascii="Arial" w:hAnsi="Arial" w:cs="Arial"/>
          <w:sz w:val="22"/>
          <w:szCs w:val="22"/>
        </w:rPr>
        <w:t>polycyclic aromatic hydrocarbons (PAHs)</w:t>
      </w:r>
      <w:r w:rsidR="007423D0">
        <w:rPr>
          <w:rFonts w:ascii="Arial" w:hAnsi="Arial" w:cs="Arial"/>
          <w:sz w:val="22"/>
          <w:szCs w:val="22"/>
        </w:rPr>
        <w:t xml:space="preserve">. </w:t>
      </w:r>
      <w:r w:rsidR="000E0E21">
        <w:rPr>
          <w:rFonts w:ascii="Arial" w:hAnsi="Arial" w:cs="Arial"/>
          <w:sz w:val="22"/>
          <w:szCs w:val="22"/>
        </w:rPr>
        <w:t>Exposure to contaminants in surface soil was identified as the only possible pathway for local residents</w:t>
      </w:r>
      <w:r w:rsidR="007423D0">
        <w:rPr>
          <w:rFonts w:ascii="Arial" w:hAnsi="Arial" w:cs="Arial"/>
          <w:sz w:val="22"/>
          <w:szCs w:val="22"/>
        </w:rPr>
        <w:t xml:space="preserve"> </w:t>
      </w:r>
      <w:r w:rsidR="00E975D2">
        <w:rPr>
          <w:rFonts w:ascii="Arial" w:hAnsi="Arial" w:cs="Arial"/>
          <w:sz w:val="22"/>
          <w:szCs w:val="22"/>
        </w:rPr>
        <w:t>(</w:t>
      </w:r>
      <w:r w:rsidR="003152EF">
        <w:rPr>
          <w:rFonts w:ascii="Arial" w:hAnsi="Arial" w:cs="Arial"/>
          <w:sz w:val="22"/>
          <w:szCs w:val="22"/>
        </w:rPr>
        <w:t>MDPH 2001</w:t>
      </w:r>
      <w:r w:rsidR="00E975D2">
        <w:rPr>
          <w:rFonts w:ascii="Arial" w:hAnsi="Arial" w:cs="Arial"/>
          <w:sz w:val="22"/>
          <w:szCs w:val="22"/>
        </w:rPr>
        <w:t>)</w:t>
      </w:r>
      <w:r w:rsidR="008A2107">
        <w:rPr>
          <w:rFonts w:ascii="Arial" w:hAnsi="Arial" w:cs="Arial"/>
          <w:sz w:val="22"/>
          <w:szCs w:val="22"/>
        </w:rPr>
        <w:t xml:space="preserve">. </w:t>
      </w:r>
      <w:r w:rsidR="005056DD" w:rsidRPr="00971F04">
        <w:rPr>
          <w:rFonts w:ascii="Arial" w:hAnsi="Arial" w:cs="Arial"/>
          <w:sz w:val="22"/>
          <w:szCs w:val="22"/>
        </w:rPr>
        <w:t xml:space="preserve">Remediation activities </w:t>
      </w:r>
      <w:r w:rsidR="00497F27">
        <w:rPr>
          <w:rFonts w:ascii="Arial" w:hAnsi="Arial" w:cs="Arial"/>
          <w:sz w:val="22"/>
          <w:szCs w:val="22"/>
        </w:rPr>
        <w:t xml:space="preserve">were </w:t>
      </w:r>
      <w:r w:rsidR="005056DD" w:rsidRPr="00971F04">
        <w:rPr>
          <w:rFonts w:ascii="Arial" w:hAnsi="Arial" w:cs="Arial"/>
          <w:sz w:val="22"/>
          <w:szCs w:val="22"/>
        </w:rPr>
        <w:t>conducted under the Massachusetts Contingency Plan (MCP), the statewide cleanup program</w:t>
      </w:r>
      <w:r w:rsidR="00497F27">
        <w:rPr>
          <w:rFonts w:ascii="Arial" w:hAnsi="Arial" w:cs="Arial"/>
          <w:sz w:val="22"/>
          <w:szCs w:val="22"/>
        </w:rPr>
        <w:t xml:space="preserve"> for releases of oil and hazardous materials</w:t>
      </w:r>
      <w:r w:rsidR="006D7909">
        <w:rPr>
          <w:rFonts w:ascii="Arial" w:hAnsi="Arial" w:cs="Arial"/>
          <w:sz w:val="22"/>
          <w:szCs w:val="22"/>
        </w:rPr>
        <w:t xml:space="preserve"> per</w:t>
      </w:r>
      <w:r w:rsidR="00497F27">
        <w:rPr>
          <w:rFonts w:ascii="Arial" w:hAnsi="Arial" w:cs="Arial"/>
          <w:sz w:val="22"/>
          <w:szCs w:val="22"/>
        </w:rPr>
        <w:t xml:space="preserve"> Massachusetts General Laws. These activities</w:t>
      </w:r>
      <w:r w:rsidR="005056DD" w:rsidRPr="00971F04">
        <w:rPr>
          <w:rFonts w:ascii="Arial" w:hAnsi="Arial" w:cs="Arial"/>
          <w:sz w:val="22"/>
          <w:szCs w:val="22"/>
        </w:rPr>
        <w:t xml:space="preserve"> included soil excavation, removal of a concrete pad in a former fire training area, removal of underground storage tanks, demolition of all on-site buildings, and installation of monitoring wells. All remedial work was completed and a level of “no significant risk” was achieved with the site cleanup closed out in 2000 (Ransom 2000). </w:t>
      </w:r>
    </w:p>
    <w:p w14:paraId="5BEC5D0B" w14:textId="77777777" w:rsidR="005056DD" w:rsidRPr="00971F04" w:rsidRDefault="005056DD" w:rsidP="005056DD">
      <w:pPr>
        <w:spacing w:line="360" w:lineRule="auto"/>
        <w:ind w:firstLine="720"/>
        <w:rPr>
          <w:rFonts w:ascii="Arial" w:hAnsi="Arial" w:cs="Arial"/>
          <w:sz w:val="22"/>
          <w:szCs w:val="22"/>
        </w:rPr>
      </w:pPr>
      <w:r w:rsidRPr="00971F04">
        <w:rPr>
          <w:rFonts w:ascii="Arial" w:hAnsi="Arial" w:cs="Arial"/>
          <w:sz w:val="22"/>
          <w:szCs w:val="22"/>
        </w:rPr>
        <w:t xml:space="preserve">In 2001, MDPH released a Health Consultation titled “Assessment of Cancer Incidence and Exposure Opportunities from the Former Dow Chemical Site in Wayland, MA 1982-1994, 1995” available online at </w:t>
      </w:r>
      <w:hyperlink r:id="rId107" w:anchor="wayland-" w:history="1">
        <w:r w:rsidRPr="00971F04">
          <w:rPr>
            <w:rFonts w:ascii="Arial" w:hAnsi="Arial" w:cs="Arial"/>
            <w:color w:val="0000FF"/>
            <w:sz w:val="22"/>
            <w:szCs w:val="22"/>
            <w:u w:val="single"/>
          </w:rPr>
          <w:t>https://www.mass.gov/info-details/reports-by-citytown-w#wayland-</w:t>
        </w:r>
      </w:hyperlink>
      <w:r w:rsidRPr="00971F04">
        <w:rPr>
          <w:rFonts w:ascii="Arial" w:hAnsi="Arial" w:cs="Arial"/>
          <w:sz w:val="22"/>
          <w:szCs w:val="22"/>
        </w:rPr>
        <w:t xml:space="preserve">. Based on the data reviewed, the assessment concluded it is unlikely that an environmental exposure (specifically, contamination associated with the former Dow Chemical site) was responsible for increased cancer rates in Wayland based on no discernable pattern of elevated cancer rates and no evidence of geographic clustering near the former Dow Chemical site (MDPH 2001). </w:t>
      </w:r>
    </w:p>
    <w:p w14:paraId="15BA6802" w14:textId="50E04DA1" w:rsidR="005056DD" w:rsidRPr="00971F04" w:rsidRDefault="005056DD" w:rsidP="005056DD">
      <w:pPr>
        <w:spacing w:line="360" w:lineRule="auto"/>
        <w:ind w:firstLine="720"/>
        <w:rPr>
          <w:rFonts w:ascii="Arial" w:hAnsi="Arial" w:cs="Arial"/>
          <w:sz w:val="22"/>
          <w:szCs w:val="22"/>
        </w:rPr>
      </w:pPr>
      <w:r w:rsidRPr="00971F04">
        <w:rPr>
          <w:rFonts w:ascii="Arial" w:hAnsi="Arial" w:cs="Arial"/>
          <w:sz w:val="22"/>
          <w:szCs w:val="22"/>
        </w:rPr>
        <w:t xml:space="preserve">More recently, the Town of Wayland is redeveloping a 5-acre section of the site to construct a multi-purpose athletic field with lights and a parking lot. As part of the pre-design and soil management planning process, soil samples were collected and detections of PFAS, total petroleum hydrocarbons (TPH), and PAHs were found at levels </w:t>
      </w:r>
      <w:r w:rsidR="00B8382F">
        <w:rPr>
          <w:rFonts w:ascii="Arial" w:hAnsi="Arial" w:cs="Arial"/>
          <w:sz w:val="22"/>
          <w:szCs w:val="22"/>
        </w:rPr>
        <w:t>requiring notification to MassDEP</w:t>
      </w:r>
      <w:r w:rsidR="006D7909">
        <w:rPr>
          <w:rFonts w:ascii="Arial" w:hAnsi="Arial" w:cs="Arial"/>
          <w:sz w:val="22"/>
          <w:szCs w:val="22"/>
        </w:rPr>
        <w:t xml:space="preserve"> and a formal evaluation of the site. By regulation, this evaluation </w:t>
      </w:r>
      <w:r w:rsidR="00B8382F">
        <w:rPr>
          <w:rFonts w:ascii="Arial" w:hAnsi="Arial" w:cs="Arial"/>
          <w:sz w:val="22"/>
          <w:szCs w:val="22"/>
        </w:rPr>
        <w:t>include</w:t>
      </w:r>
      <w:r w:rsidR="006D7909">
        <w:rPr>
          <w:rFonts w:ascii="Arial" w:hAnsi="Arial" w:cs="Arial"/>
          <w:sz w:val="22"/>
          <w:szCs w:val="22"/>
        </w:rPr>
        <w:t>s</w:t>
      </w:r>
      <w:r w:rsidR="00B8382F">
        <w:rPr>
          <w:rFonts w:ascii="Arial" w:hAnsi="Arial" w:cs="Arial"/>
          <w:sz w:val="22"/>
          <w:szCs w:val="22"/>
        </w:rPr>
        <w:t xml:space="preserve"> </w:t>
      </w:r>
      <w:r w:rsidR="00B64ADC">
        <w:rPr>
          <w:rFonts w:ascii="Arial" w:hAnsi="Arial" w:cs="Arial"/>
          <w:sz w:val="22"/>
          <w:szCs w:val="22"/>
        </w:rPr>
        <w:t xml:space="preserve">hiring a </w:t>
      </w:r>
      <w:r w:rsidR="00B64ADC" w:rsidRPr="00971F04">
        <w:rPr>
          <w:rFonts w:ascii="Arial" w:hAnsi="Arial" w:cs="Arial"/>
          <w:sz w:val="22"/>
          <w:szCs w:val="22"/>
        </w:rPr>
        <w:t>Licensed Site Professional</w:t>
      </w:r>
      <w:r w:rsidR="00B64ADC">
        <w:rPr>
          <w:rFonts w:ascii="Arial" w:hAnsi="Arial" w:cs="Arial"/>
          <w:sz w:val="22"/>
          <w:szCs w:val="22"/>
        </w:rPr>
        <w:t xml:space="preserve"> (LSP)</w:t>
      </w:r>
      <w:r w:rsidR="006D7909">
        <w:rPr>
          <w:rFonts w:ascii="Arial" w:hAnsi="Arial" w:cs="Arial"/>
          <w:sz w:val="22"/>
          <w:szCs w:val="22"/>
        </w:rPr>
        <w:t xml:space="preserve"> to </w:t>
      </w:r>
      <w:r w:rsidR="008B6BC4">
        <w:rPr>
          <w:rFonts w:ascii="Arial" w:hAnsi="Arial" w:cs="Arial"/>
          <w:sz w:val="22"/>
          <w:szCs w:val="22"/>
        </w:rPr>
        <w:t>assess</w:t>
      </w:r>
      <w:r w:rsidR="006D7909">
        <w:rPr>
          <w:rFonts w:ascii="Arial" w:hAnsi="Arial" w:cs="Arial"/>
          <w:sz w:val="22"/>
          <w:szCs w:val="22"/>
        </w:rPr>
        <w:t xml:space="preserve"> the site, determine appropriate </w:t>
      </w:r>
      <w:r w:rsidR="00B64ADC">
        <w:rPr>
          <w:rFonts w:ascii="Arial" w:hAnsi="Arial" w:cs="Arial"/>
          <w:sz w:val="22"/>
          <w:szCs w:val="22"/>
        </w:rPr>
        <w:t xml:space="preserve">remedial </w:t>
      </w:r>
      <w:r w:rsidR="006D7909">
        <w:rPr>
          <w:rFonts w:ascii="Arial" w:hAnsi="Arial" w:cs="Arial"/>
          <w:sz w:val="22"/>
          <w:szCs w:val="22"/>
        </w:rPr>
        <w:t>options</w:t>
      </w:r>
      <w:r w:rsidR="00B64ADC">
        <w:rPr>
          <w:rFonts w:ascii="Arial" w:hAnsi="Arial" w:cs="Arial"/>
          <w:sz w:val="22"/>
          <w:szCs w:val="22"/>
        </w:rPr>
        <w:t xml:space="preserve">, and </w:t>
      </w:r>
      <w:r w:rsidR="006D7909">
        <w:rPr>
          <w:rFonts w:ascii="Arial" w:hAnsi="Arial" w:cs="Arial"/>
          <w:sz w:val="22"/>
          <w:szCs w:val="22"/>
        </w:rPr>
        <w:t xml:space="preserve">solicit </w:t>
      </w:r>
      <w:r w:rsidR="00B64ADC">
        <w:rPr>
          <w:rFonts w:ascii="Arial" w:hAnsi="Arial" w:cs="Arial"/>
          <w:sz w:val="22"/>
          <w:szCs w:val="22"/>
        </w:rPr>
        <w:t>public involvement.</w:t>
      </w:r>
      <w:r w:rsidRPr="00971F04">
        <w:rPr>
          <w:rFonts w:ascii="Arial" w:hAnsi="Arial" w:cs="Arial"/>
          <w:sz w:val="22"/>
          <w:szCs w:val="22"/>
        </w:rPr>
        <w:t xml:space="preserve"> A public meeting was held by the </w:t>
      </w:r>
      <w:r w:rsidR="00B64ADC">
        <w:rPr>
          <w:rFonts w:ascii="Arial" w:hAnsi="Arial" w:cs="Arial"/>
          <w:sz w:val="22"/>
          <w:szCs w:val="22"/>
        </w:rPr>
        <w:t xml:space="preserve">LSP </w:t>
      </w:r>
      <w:r w:rsidRPr="00971F04">
        <w:rPr>
          <w:rFonts w:ascii="Arial" w:hAnsi="Arial" w:cs="Arial"/>
          <w:sz w:val="22"/>
          <w:szCs w:val="22"/>
        </w:rPr>
        <w:t xml:space="preserve">on February 21, </w:t>
      </w:r>
      <w:proofErr w:type="gramStart"/>
      <w:r w:rsidRPr="00971F04">
        <w:rPr>
          <w:rFonts w:ascii="Arial" w:hAnsi="Arial" w:cs="Arial"/>
          <w:sz w:val="22"/>
          <w:szCs w:val="22"/>
        </w:rPr>
        <w:t>2023</w:t>
      </w:r>
      <w:proofErr w:type="gramEnd"/>
      <w:r w:rsidRPr="00971F04">
        <w:rPr>
          <w:rFonts w:ascii="Arial" w:hAnsi="Arial" w:cs="Arial"/>
          <w:sz w:val="22"/>
          <w:szCs w:val="22"/>
        </w:rPr>
        <w:t xml:space="preserve"> to provide information on site conditions, present the draft Release Abatement Measure which provides a framework for the management of soil generated during construction activities, and solicit public comment (Weston and Sampson 2023). The meeting was recorded and is available at </w:t>
      </w:r>
      <w:hyperlink r:id="rId108" w:history="1">
        <w:r w:rsidRPr="00971F04">
          <w:rPr>
            <w:rFonts w:ascii="Arial" w:hAnsi="Arial" w:cs="Arial"/>
            <w:color w:val="0000FF"/>
            <w:sz w:val="22"/>
            <w:szCs w:val="22"/>
            <w:u w:val="single"/>
          </w:rPr>
          <w:t>www.waycam.tv/government-on-demand</w:t>
        </w:r>
      </w:hyperlink>
      <w:r w:rsidRPr="00971F04">
        <w:rPr>
          <w:rFonts w:ascii="Arial" w:hAnsi="Arial" w:cs="Arial"/>
          <w:sz w:val="22"/>
          <w:szCs w:val="22"/>
        </w:rPr>
        <w:t xml:space="preserve">. </w:t>
      </w:r>
    </w:p>
    <w:p w14:paraId="2B34D59E" w14:textId="77777777" w:rsidR="005056DD" w:rsidRPr="00971F04" w:rsidRDefault="005056DD" w:rsidP="005056DD">
      <w:pPr>
        <w:spacing w:line="360" w:lineRule="auto"/>
        <w:ind w:firstLine="720"/>
        <w:rPr>
          <w:rFonts w:ascii="Arial" w:hAnsi="Arial" w:cs="Arial"/>
          <w:sz w:val="22"/>
          <w:szCs w:val="22"/>
        </w:rPr>
      </w:pPr>
      <w:r w:rsidRPr="00971F04">
        <w:rPr>
          <w:rFonts w:ascii="Arial" w:hAnsi="Arial" w:cs="Arial"/>
          <w:sz w:val="22"/>
          <w:szCs w:val="22"/>
        </w:rPr>
        <w:t xml:space="preserve">For more information about the former Dow Chemical site, visit the Massachusetts Department of Environmental Protection (MassDEP) website for waste sites and reportable releases at </w:t>
      </w:r>
      <w:hyperlink r:id="rId109" w:anchor="!/wastesite/3-0003866" w:history="1">
        <w:r w:rsidRPr="00971F04">
          <w:rPr>
            <w:rFonts w:ascii="Arial" w:hAnsi="Arial" w:cs="Arial"/>
            <w:color w:val="0000FF"/>
            <w:sz w:val="22"/>
            <w:szCs w:val="22"/>
            <w:u w:val="single"/>
          </w:rPr>
          <w:t>https://eeaonline.eea.state.ma.us/portal#!/wastesite/3-0003866</w:t>
        </w:r>
      </w:hyperlink>
      <w:r w:rsidRPr="00971F04">
        <w:rPr>
          <w:rFonts w:ascii="Arial" w:hAnsi="Arial" w:cs="Arial"/>
          <w:sz w:val="22"/>
          <w:szCs w:val="22"/>
        </w:rPr>
        <w:t xml:space="preserve"> and </w:t>
      </w:r>
      <w:hyperlink r:id="rId110" w:anchor="!/wastesite/3-0037690" w:history="1">
        <w:r w:rsidRPr="00971F04">
          <w:rPr>
            <w:rFonts w:ascii="Arial" w:hAnsi="Arial" w:cs="Arial"/>
            <w:color w:val="0000FF"/>
            <w:sz w:val="22"/>
            <w:szCs w:val="22"/>
            <w:u w:val="single"/>
          </w:rPr>
          <w:t>https://eeaonline.eea.state.ma.us/portal#!/wastesite/3-0037690</w:t>
        </w:r>
      </w:hyperlink>
      <w:r w:rsidRPr="00971F04">
        <w:rPr>
          <w:rFonts w:ascii="Arial" w:hAnsi="Arial" w:cs="Arial"/>
          <w:sz w:val="22"/>
          <w:szCs w:val="22"/>
        </w:rPr>
        <w:t xml:space="preserve"> or contact the MassDEP’s Northeast Regional Office at 978-694-3200. </w:t>
      </w:r>
    </w:p>
    <w:p w14:paraId="14365609" w14:textId="539BA0AC" w:rsidR="005056DD" w:rsidRPr="00971F04" w:rsidRDefault="005056DD" w:rsidP="007E3D73">
      <w:pPr>
        <w:rPr>
          <w:rFonts w:ascii="Arial" w:eastAsia="Calibri" w:hAnsi="Arial" w:cs="Arial"/>
          <w:b/>
          <w:bCs/>
          <w:sz w:val="22"/>
          <w:szCs w:val="22"/>
        </w:rPr>
      </w:pPr>
    </w:p>
    <w:p w14:paraId="146FBD67" w14:textId="661F451B" w:rsidR="005056DD" w:rsidRPr="00971F04" w:rsidRDefault="005056DD" w:rsidP="007E3D73">
      <w:pPr>
        <w:rPr>
          <w:rFonts w:ascii="Arial" w:eastAsia="Calibri" w:hAnsi="Arial" w:cs="Arial"/>
          <w:b/>
          <w:bCs/>
          <w:sz w:val="22"/>
          <w:szCs w:val="22"/>
        </w:rPr>
      </w:pPr>
      <w:r w:rsidRPr="00971F04">
        <w:rPr>
          <w:rFonts w:ascii="Arial" w:eastAsia="Calibri" w:hAnsi="Arial" w:cs="Arial"/>
          <w:b/>
          <w:bCs/>
          <w:sz w:val="22"/>
          <w:szCs w:val="22"/>
        </w:rPr>
        <w:t>REFERENCES</w:t>
      </w:r>
    </w:p>
    <w:p w14:paraId="58AAFDEA" w14:textId="47102BC6" w:rsidR="005056DD" w:rsidRPr="00971F04" w:rsidRDefault="005056DD" w:rsidP="007E3D73">
      <w:pPr>
        <w:rPr>
          <w:rFonts w:ascii="Arial" w:eastAsia="Calibri" w:hAnsi="Arial" w:cs="Arial"/>
          <w:b/>
          <w:bCs/>
          <w:sz w:val="22"/>
          <w:szCs w:val="22"/>
        </w:rPr>
      </w:pPr>
    </w:p>
    <w:p w14:paraId="612E4BA0" w14:textId="77777777" w:rsidR="005056DD" w:rsidRPr="00971F04" w:rsidRDefault="005056DD" w:rsidP="005056DD">
      <w:pPr>
        <w:spacing w:after="160" w:line="259" w:lineRule="auto"/>
        <w:rPr>
          <w:rFonts w:ascii="Arial" w:hAnsi="Arial" w:cs="Arial"/>
          <w:sz w:val="22"/>
          <w:szCs w:val="22"/>
          <w:highlight w:val="yellow"/>
        </w:rPr>
      </w:pPr>
      <w:r w:rsidRPr="00971F04">
        <w:rPr>
          <w:rFonts w:ascii="Arial" w:hAnsi="Arial" w:cs="Arial"/>
          <w:sz w:val="22"/>
          <w:szCs w:val="22"/>
        </w:rPr>
        <w:t xml:space="preserve">MDPH. 2001. Assessment of Cancer Incidence and Exposure Opportunities from the Former Dow Chemical Site in Wayland, Massachusetts 1982-1994, 1995. Available at </w:t>
      </w:r>
      <w:hyperlink r:id="rId111" w:anchor="!/search/drinking-water/results?Town=WAYLAND&amp;ContaminantGroup=PFAS&amp;ChemicalName=PFAS6" w:history="1">
        <w:r w:rsidRPr="00971F04">
          <w:rPr>
            <w:rFonts w:ascii="Arial" w:hAnsi="Arial" w:cs="Arial"/>
            <w:color w:val="0000FF"/>
            <w:sz w:val="22"/>
            <w:szCs w:val="22"/>
            <w:u w:val="single"/>
          </w:rPr>
          <w:t>https://eeaonline.eea.state.ma.us/portal#!/search/drinking-water/results?Town=WAYLAND&amp;ContaminantGroup=PFAS&amp;ChemicalName=PFAS6</w:t>
        </w:r>
      </w:hyperlink>
      <w:r w:rsidRPr="00971F04">
        <w:rPr>
          <w:rFonts w:ascii="Arial" w:hAnsi="Arial" w:cs="Arial"/>
          <w:sz w:val="22"/>
          <w:szCs w:val="22"/>
        </w:rPr>
        <w:t xml:space="preserve">. </w:t>
      </w:r>
    </w:p>
    <w:p w14:paraId="526C17CE" w14:textId="29DC3EA5" w:rsidR="005056DD" w:rsidRPr="00971F04" w:rsidRDefault="005056DD" w:rsidP="007E3D73">
      <w:pPr>
        <w:rPr>
          <w:rFonts w:ascii="Arial" w:eastAsia="Calibri" w:hAnsi="Arial" w:cs="Arial"/>
          <w:b/>
          <w:bCs/>
          <w:sz w:val="22"/>
          <w:szCs w:val="22"/>
        </w:rPr>
      </w:pPr>
    </w:p>
    <w:p w14:paraId="2FAC19EA" w14:textId="77777777" w:rsidR="005056DD" w:rsidRPr="00971F04" w:rsidRDefault="005056DD" w:rsidP="005056DD">
      <w:pPr>
        <w:spacing w:after="160" w:line="259" w:lineRule="auto"/>
        <w:rPr>
          <w:rFonts w:ascii="Arial" w:hAnsi="Arial" w:cs="Arial"/>
          <w:sz w:val="22"/>
          <w:szCs w:val="22"/>
        </w:rPr>
      </w:pPr>
      <w:r w:rsidRPr="00971F04">
        <w:rPr>
          <w:rFonts w:ascii="Arial" w:hAnsi="Arial" w:cs="Arial"/>
          <w:sz w:val="22"/>
          <w:szCs w:val="22"/>
        </w:rPr>
        <w:t xml:space="preserve">Ransom Environmental Consultants (Ransom). 2000. Response Action Outcome (RAO) Statement, Former Dow Chemical Facility, 412 Commonwealth Road, Wayland, Massachusetts, MA DEP Release Tracking No. 3-2866. Available at </w:t>
      </w:r>
      <w:hyperlink r:id="rId112" w:history="1">
        <w:r w:rsidRPr="00971F04">
          <w:rPr>
            <w:rFonts w:ascii="Arial" w:hAnsi="Arial" w:cs="Arial"/>
            <w:color w:val="0000FF"/>
            <w:sz w:val="22"/>
            <w:szCs w:val="22"/>
            <w:u w:val="single"/>
          </w:rPr>
          <w:t>https://eeaonline.eea.state.ma.us/EEA/fileviewer/Scanned.aspx?id=229643</w:t>
        </w:r>
      </w:hyperlink>
      <w:r w:rsidRPr="00971F04">
        <w:rPr>
          <w:rFonts w:ascii="Arial" w:hAnsi="Arial" w:cs="Arial"/>
          <w:sz w:val="22"/>
          <w:szCs w:val="22"/>
        </w:rPr>
        <w:t xml:space="preserve">. </w:t>
      </w:r>
    </w:p>
    <w:p w14:paraId="015C0D3C" w14:textId="6D369768" w:rsidR="005056DD" w:rsidRPr="00971F04" w:rsidRDefault="005056DD" w:rsidP="007E3D73">
      <w:pPr>
        <w:rPr>
          <w:rFonts w:ascii="Arial" w:eastAsia="Calibri" w:hAnsi="Arial" w:cs="Arial"/>
          <w:b/>
          <w:bCs/>
          <w:sz w:val="22"/>
          <w:szCs w:val="22"/>
        </w:rPr>
      </w:pPr>
    </w:p>
    <w:p w14:paraId="756FF443" w14:textId="0257FA9A" w:rsidR="005056DD" w:rsidRPr="00971F04" w:rsidRDefault="005056DD" w:rsidP="005056DD">
      <w:pPr>
        <w:spacing w:after="160" w:line="259" w:lineRule="auto"/>
        <w:rPr>
          <w:rFonts w:ascii="Arial" w:hAnsi="Arial" w:cs="Arial"/>
          <w:sz w:val="22"/>
          <w:szCs w:val="22"/>
        </w:rPr>
      </w:pPr>
      <w:r w:rsidRPr="00971F04">
        <w:rPr>
          <w:rFonts w:ascii="Arial" w:hAnsi="Arial" w:cs="Arial"/>
          <w:sz w:val="22"/>
          <w:szCs w:val="22"/>
        </w:rPr>
        <w:t xml:space="preserve">Weston and Sampson. 2023. Draft Release Abatement Measure Plan, Loker Conservation and Recreation Area, 410 Commonwealth Road, Wayland, Massachusetts, RTN 3-37690. Available at </w:t>
      </w:r>
      <w:hyperlink r:id="rId113" w:history="1">
        <w:r w:rsidR="007070CD" w:rsidRPr="00985047">
          <w:rPr>
            <w:rStyle w:val="Hyperlink"/>
            <w:rFonts w:ascii="Arial" w:hAnsi="Arial" w:cs="Arial"/>
            <w:sz w:val="22"/>
            <w:szCs w:val="22"/>
          </w:rPr>
          <w:t>https://eeaonline.eea.state.ma.us/EEA/fileviewer/Default.aspx?formdataid=0&amp;documentid=735111</w:t>
        </w:r>
      </w:hyperlink>
      <w:r w:rsidRPr="00971F04">
        <w:rPr>
          <w:rFonts w:ascii="Arial" w:hAnsi="Arial" w:cs="Arial"/>
          <w:sz w:val="22"/>
          <w:szCs w:val="22"/>
        </w:rPr>
        <w:t xml:space="preserve">. </w:t>
      </w:r>
    </w:p>
    <w:p w14:paraId="625B5ACE" w14:textId="034D3F70" w:rsidR="005056DD" w:rsidRPr="00971F04" w:rsidRDefault="005056DD" w:rsidP="007E3D73">
      <w:pPr>
        <w:rPr>
          <w:rFonts w:ascii="Arial" w:eastAsia="Calibri" w:hAnsi="Arial" w:cs="Arial"/>
          <w:b/>
          <w:bCs/>
          <w:sz w:val="22"/>
          <w:szCs w:val="22"/>
        </w:rPr>
      </w:pPr>
    </w:p>
    <w:p w14:paraId="45874BE8" w14:textId="7277E12A" w:rsidR="008A50F6" w:rsidRPr="00F92C88" w:rsidRDefault="008A50F6" w:rsidP="008A50F6">
      <w:pPr>
        <w:rPr>
          <w:rFonts w:eastAsia="Calibri"/>
        </w:rPr>
      </w:pPr>
    </w:p>
    <w:p w14:paraId="7C060FF3" w14:textId="0F9EDBAF" w:rsidR="008A50F6" w:rsidRPr="00F92C88" w:rsidRDefault="008A50F6" w:rsidP="008A50F6">
      <w:pPr>
        <w:rPr>
          <w:rFonts w:eastAsia="Calibri"/>
        </w:rPr>
      </w:pPr>
    </w:p>
    <w:p w14:paraId="5C5E8C88" w14:textId="324233F2" w:rsidR="008A50F6" w:rsidRPr="00F92C88" w:rsidRDefault="008A50F6" w:rsidP="008A50F6">
      <w:pPr>
        <w:rPr>
          <w:rFonts w:eastAsia="Calibri"/>
        </w:rPr>
      </w:pPr>
    </w:p>
    <w:p w14:paraId="30CF8C07" w14:textId="253BBC77" w:rsidR="008A50F6" w:rsidRPr="00F92C88" w:rsidRDefault="008A50F6" w:rsidP="008A50F6">
      <w:pPr>
        <w:rPr>
          <w:rFonts w:eastAsia="Calibri"/>
        </w:rPr>
      </w:pPr>
    </w:p>
    <w:p w14:paraId="7FB9E57D" w14:textId="19A5D876" w:rsidR="008A50F6" w:rsidRPr="00F92C88" w:rsidRDefault="008A50F6" w:rsidP="008A50F6">
      <w:pPr>
        <w:rPr>
          <w:rFonts w:eastAsia="Calibri"/>
        </w:rPr>
      </w:pPr>
    </w:p>
    <w:p w14:paraId="0A6DD7A6" w14:textId="32F6B84C" w:rsidR="008A50F6" w:rsidRPr="00F92C88" w:rsidRDefault="008A50F6" w:rsidP="008A50F6">
      <w:pPr>
        <w:rPr>
          <w:rFonts w:eastAsia="Calibri"/>
        </w:rPr>
      </w:pPr>
    </w:p>
    <w:p w14:paraId="3E090FE7" w14:textId="7CB3F804" w:rsidR="008A50F6" w:rsidRPr="00F92C88" w:rsidRDefault="008A50F6" w:rsidP="008A50F6">
      <w:pPr>
        <w:rPr>
          <w:rFonts w:eastAsia="Calibri"/>
        </w:rPr>
      </w:pPr>
    </w:p>
    <w:p w14:paraId="1F3EAF43" w14:textId="42D64FEB" w:rsidR="008A50F6" w:rsidRPr="00F92C88" w:rsidRDefault="008A50F6" w:rsidP="008A50F6">
      <w:pPr>
        <w:rPr>
          <w:rFonts w:eastAsia="Calibri"/>
        </w:rPr>
      </w:pPr>
    </w:p>
    <w:p w14:paraId="32C4B527" w14:textId="3F665749" w:rsidR="008A50F6" w:rsidRDefault="008A50F6" w:rsidP="008A50F6">
      <w:pPr>
        <w:rPr>
          <w:rFonts w:eastAsia="Calibri"/>
          <w:b/>
          <w:bCs/>
        </w:rPr>
      </w:pPr>
    </w:p>
    <w:p w14:paraId="542F5540" w14:textId="36E647E6" w:rsidR="008A50F6" w:rsidRDefault="008A50F6" w:rsidP="008A50F6">
      <w:pPr>
        <w:rPr>
          <w:rFonts w:eastAsia="Calibri"/>
          <w:b/>
          <w:bCs/>
        </w:rPr>
      </w:pPr>
    </w:p>
    <w:p w14:paraId="3B611F9E" w14:textId="77777777" w:rsidR="008A50F6" w:rsidRPr="008A50F6" w:rsidRDefault="008A50F6" w:rsidP="00F92C88">
      <w:pPr>
        <w:jc w:val="center"/>
        <w:rPr>
          <w:rFonts w:eastAsia="Calibri"/>
        </w:rPr>
      </w:pPr>
    </w:p>
    <w:sectPr w:rsidR="008A50F6" w:rsidRPr="008A50F6" w:rsidSect="007E3D73">
      <w:pgSz w:w="12240" w:h="15840"/>
      <w:pgMar w:top="1440" w:right="1440" w:bottom="1152"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C446F2" w14:textId="77777777" w:rsidR="00C5179D" w:rsidRDefault="00C5179D">
      <w:r>
        <w:separator/>
      </w:r>
    </w:p>
  </w:endnote>
  <w:endnote w:type="continuationSeparator" w:id="0">
    <w:p w14:paraId="432C8764" w14:textId="77777777" w:rsidR="00C5179D" w:rsidRDefault="00C5179D">
      <w:r>
        <w:continuationSeparator/>
      </w:r>
    </w:p>
  </w:endnote>
  <w:endnote w:type="continuationNotice" w:id="1">
    <w:p w14:paraId="6B6A0DBE" w14:textId="77777777" w:rsidR="00C5179D" w:rsidRDefault="00C517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ITC Franklin Gothic Std MedCd">
    <w:altName w:val="Calibri"/>
    <w:panose1 w:val="00000000000000000000"/>
    <w:charset w:val="00"/>
    <w:family w:val="swiss"/>
    <w:notTrueType/>
    <w:pitch w:val="variable"/>
    <w:sig w:usb0="00000003" w:usb1="00000000" w:usb2="00000000" w:usb3="00000000" w:csb0="00000001" w:csb1="00000000"/>
  </w:font>
  <w:font w:name="ITC Franklin Gothic Std Bk Cp">
    <w:altName w:val="Calibri"/>
    <w:panose1 w:val="00000000000000000000"/>
    <w:charset w:val="00"/>
    <w:family w:val="swiss"/>
    <w:notTrueType/>
    <w:pitch w:val="variable"/>
    <w:sig w:usb0="00000003" w:usb1="00000000" w:usb2="00000000" w:usb3="00000000" w:csb0="00000001" w:csb1="00000000"/>
  </w:font>
  <w:font w:name="ITC Franklin Gothic Std Bk Cd">
    <w:altName w:val="Calibri"/>
    <w:panose1 w:val="00000000000000000000"/>
    <w:charset w:val="00"/>
    <w:family w:val="swiss"/>
    <w:notTrueType/>
    <w:pitch w:val="variable"/>
    <w:sig w:usb0="00000003" w:usb1="00000000" w:usb2="00000000" w:usb3="00000000" w:csb0="00000001" w:csb1="00000000"/>
  </w:font>
  <w:font w:name="Times">
    <w:altName w:val="Sylfae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2674283"/>
      <w:docPartObj>
        <w:docPartGallery w:val="Page Numbers (Bottom of Page)"/>
        <w:docPartUnique/>
      </w:docPartObj>
    </w:sdtPr>
    <w:sdtEndPr>
      <w:rPr>
        <w:noProof/>
      </w:rPr>
    </w:sdtEndPr>
    <w:sdtContent>
      <w:p w14:paraId="6CD81997" w14:textId="2433AE99" w:rsidR="00C51720" w:rsidRDefault="00C5172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9EB32D0" w14:textId="77777777" w:rsidR="005C1ADD" w:rsidRDefault="005C1ADD">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ADE20" w14:textId="7B5653C0" w:rsidR="005C1ADD" w:rsidRPr="007E3515" w:rsidRDefault="005C1ADD" w:rsidP="00A0373D">
    <w:pPr>
      <w:pStyle w:val="Footer"/>
      <w:jc w:val="center"/>
    </w:pPr>
    <w:r>
      <w:fldChar w:fldCharType="begin"/>
    </w:r>
    <w:r>
      <w:instrText xml:space="preserve"> PAGE   \* MERGEFORMAT </w:instrText>
    </w:r>
    <w:r>
      <w:fldChar w:fldCharType="separate"/>
    </w:r>
    <w:r>
      <w:t>1</w:t>
    </w:r>
    <w:r>
      <w:rPr>
        <w:noProof/>
      </w:rPr>
      <w:fldChar w:fldCharType="end"/>
    </w:r>
  </w:p>
  <w:p w14:paraId="0E624DCB" w14:textId="5D24B9E6" w:rsidR="005C1ADD" w:rsidRDefault="005C1ADD" w:rsidP="00A0373D">
    <w:pPr>
      <w:pStyle w:val="Footer"/>
      <w:jc w:val="righ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B993E" w14:textId="1F48900B" w:rsidR="005C1ADD" w:rsidRPr="007E3515" w:rsidRDefault="005C1ADD" w:rsidP="00A0373D">
    <w:pPr>
      <w:pStyle w:val="Footer"/>
      <w:jc w:val="center"/>
    </w:pPr>
    <w:r>
      <w:fldChar w:fldCharType="begin"/>
    </w:r>
    <w:r>
      <w:instrText xml:space="preserve"> PAGE   \* MERGEFORMAT </w:instrText>
    </w:r>
    <w:r>
      <w:fldChar w:fldCharType="separate"/>
    </w:r>
    <w:r>
      <w:rPr>
        <w:noProof/>
      </w:rPr>
      <w:t>1</w:t>
    </w:r>
    <w:r>
      <w:rPr>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59923" w14:textId="77777777" w:rsidR="005C1ADD" w:rsidRPr="006B361A" w:rsidRDefault="005C1ADD" w:rsidP="005C1ADD">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0900198"/>
      <w:docPartObj>
        <w:docPartGallery w:val="Page Numbers (Bottom of Page)"/>
        <w:docPartUnique/>
      </w:docPartObj>
    </w:sdtPr>
    <w:sdtEndPr>
      <w:rPr>
        <w:rFonts w:ascii="Arial" w:hAnsi="Arial" w:cs="Arial"/>
        <w:noProof/>
      </w:rPr>
    </w:sdtEndPr>
    <w:sdtContent>
      <w:p w14:paraId="6F271FE4" w14:textId="333801B9" w:rsidR="005C1ADD" w:rsidRPr="00A0373D" w:rsidRDefault="005C1ADD" w:rsidP="00A0373D">
        <w:pPr>
          <w:pStyle w:val="Footer"/>
          <w:jc w:val="center"/>
        </w:pPr>
        <w:r>
          <w:fldChar w:fldCharType="begin"/>
        </w:r>
        <w:r>
          <w:instrText xml:space="preserve"> PAGE   \* MERGEFORMAT </w:instrText>
        </w:r>
        <w:r>
          <w:fldChar w:fldCharType="separate"/>
        </w:r>
        <w:r>
          <w:t>1</w:t>
        </w:r>
        <w:r>
          <w:rPr>
            <w:noProof/>
          </w:rPr>
          <w:fldChar w:fldCharType="end"/>
        </w:r>
      </w:p>
    </w:sdtContent>
  </w:sdt>
  <w:p w14:paraId="4AFF63D7" w14:textId="77777777" w:rsidR="005C1ADD" w:rsidRPr="006B361A" w:rsidRDefault="005C1ADD" w:rsidP="005C1AD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9895407"/>
      <w:docPartObj>
        <w:docPartGallery w:val="Page Numbers (Bottom of Page)"/>
        <w:docPartUnique/>
      </w:docPartObj>
    </w:sdtPr>
    <w:sdtEndPr>
      <w:rPr>
        <w:noProof/>
      </w:rPr>
    </w:sdtEndPr>
    <w:sdtContent>
      <w:p w14:paraId="704EA054" w14:textId="2D2441A1" w:rsidR="00CB03C3" w:rsidRDefault="00D51183">
        <w:pPr>
          <w:pStyle w:val="Footer"/>
          <w:jc w:val="center"/>
        </w:pPr>
      </w:p>
    </w:sdtContent>
  </w:sdt>
  <w:p w14:paraId="3EFA3BA6" w14:textId="064F77E9" w:rsidR="005C1ADD" w:rsidRDefault="005C1ADD" w:rsidP="00F92C8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3407D" w14:textId="77777777" w:rsidR="005C1ADD" w:rsidRDefault="005C1ADD">
    <w:pPr>
      <w:jc w:val="right"/>
      <w:rPr>
        <w:sz w:val="20"/>
      </w:rPr>
    </w:pPr>
  </w:p>
  <w:tbl>
    <w:tblPr>
      <w:tblW w:w="13402" w:type="dxa"/>
      <w:jc w:val="center"/>
      <w:tblLayout w:type="fixed"/>
      <w:tblLook w:val="0000" w:firstRow="0" w:lastRow="0" w:firstColumn="0" w:lastColumn="0" w:noHBand="0" w:noVBand="0"/>
    </w:tblPr>
    <w:tblGrid>
      <w:gridCol w:w="3423"/>
      <w:gridCol w:w="2353"/>
      <w:gridCol w:w="2542"/>
      <w:gridCol w:w="2122"/>
      <w:gridCol w:w="2962"/>
    </w:tblGrid>
    <w:tr w:rsidR="005C1ADD" w:rsidRPr="00612CC3" w14:paraId="6AD4DE76" w14:textId="5222A2FE" w:rsidTr="001314B4">
      <w:trPr>
        <w:trHeight w:val="313"/>
        <w:jc w:val="center"/>
      </w:trPr>
      <w:tc>
        <w:tcPr>
          <w:tcW w:w="3423" w:type="dxa"/>
          <w:tcBorders>
            <w:top w:val="nil"/>
            <w:left w:val="nil"/>
            <w:bottom w:val="nil"/>
            <w:right w:val="nil"/>
          </w:tcBorders>
          <w:noWrap/>
          <w:vAlign w:val="center"/>
        </w:tcPr>
        <w:p w14:paraId="21D9E61F" w14:textId="77777777" w:rsidR="005C1ADD" w:rsidRPr="00612CC3" w:rsidRDefault="005C1ADD" w:rsidP="00DC5D30">
          <w:pPr>
            <w:rPr>
              <w:rFonts w:ascii="Times" w:hAnsi="Times" w:cs="Times"/>
              <w:sz w:val="18"/>
            </w:rPr>
          </w:pPr>
          <w:r w:rsidRPr="00612CC3">
            <w:rPr>
              <w:sz w:val="18"/>
              <w:szCs w:val="21"/>
            </w:rPr>
            <w:t>µg/m</w:t>
          </w:r>
          <w:r w:rsidRPr="00612CC3">
            <w:rPr>
              <w:sz w:val="18"/>
              <w:szCs w:val="21"/>
              <w:vertAlign w:val="superscript"/>
            </w:rPr>
            <w:t>3</w:t>
          </w:r>
          <w:r w:rsidRPr="00612CC3">
            <w:rPr>
              <w:b/>
              <w:sz w:val="18"/>
              <w:szCs w:val="21"/>
              <w:vertAlign w:val="superscript"/>
            </w:rPr>
            <w:t xml:space="preserve"> </w:t>
          </w:r>
          <w:r w:rsidRPr="00612CC3">
            <w:rPr>
              <w:rFonts w:ascii="Times" w:hAnsi="Times" w:cs="Times"/>
              <w:sz w:val="18"/>
            </w:rPr>
            <w:t>= micrograms per cubic meter</w:t>
          </w:r>
        </w:p>
      </w:tc>
      <w:tc>
        <w:tcPr>
          <w:tcW w:w="2353" w:type="dxa"/>
          <w:tcBorders>
            <w:top w:val="nil"/>
            <w:left w:val="nil"/>
            <w:bottom w:val="nil"/>
            <w:right w:val="nil"/>
          </w:tcBorders>
          <w:noWrap/>
          <w:vAlign w:val="center"/>
        </w:tcPr>
        <w:p w14:paraId="3F5DF86C" w14:textId="44BEAB7B" w:rsidR="005C1ADD" w:rsidRPr="00612CC3" w:rsidRDefault="005C1ADD" w:rsidP="00DC5D30">
          <w:pPr>
            <w:rPr>
              <w:rFonts w:ascii="Times" w:hAnsi="Times" w:cs="Times"/>
              <w:sz w:val="18"/>
            </w:rPr>
          </w:pPr>
          <w:r>
            <w:rPr>
              <w:rFonts w:ascii="Times" w:hAnsi="Times" w:cs="Times"/>
              <w:sz w:val="18"/>
            </w:rPr>
            <w:t>CF = ceiling fan</w:t>
          </w:r>
        </w:p>
      </w:tc>
      <w:tc>
        <w:tcPr>
          <w:tcW w:w="2542" w:type="dxa"/>
          <w:tcBorders>
            <w:top w:val="nil"/>
            <w:left w:val="nil"/>
            <w:bottom w:val="nil"/>
            <w:right w:val="nil"/>
          </w:tcBorders>
          <w:vAlign w:val="center"/>
        </w:tcPr>
        <w:p w14:paraId="4C2E58FD" w14:textId="43D056BB" w:rsidR="005C1ADD" w:rsidRPr="00612CC3" w:rsidRDefault="005C1ADD" w:rsidP="00DC5D30">
          <w:pPr>
            <w:rPr>
              <w:rFonts w:ascii="Times" w:hAnsi="Times" w:cs="Times"/>
              <w:sz w:val="18"/>
            </w:rPr>
          </w:pPr>
          <w:r w:rsidRPr="00612CC3">
            <w:rPr>
              <w:rFonts w:ascii="Times" w:hAnsi="Times" w:cs="Times"/>
              <w:sz w:val="18"/>
            </w:rPr>
            <w:t>DEM = dry erase materials</w:t>
          </w:r>
        </w:p>
      </w:tc>
      <w:tc>
        <w:tcPr>
          <w:tcW w:w="2122" w:type="dxa"/>
          <w:tcBorders>
            <w:top w:val="nil"/>
            <w:left w:val="nil"/>
            <w:bottom w:val="nil"/>
            <w:right w:val="nil"/>
          </w:tcBorders>
          <w:vAlign w:val="center"/>
        </w:tcPr>
        <w:p w14:paraId="372AB95D" w14:textId="2FD966C7" w:rsidR="005C1ADD" w:rsidRPr="00612CC3" w:rsidRDefault="005C1ADD" w:rsidP="00DC5D30">
          <w:pPr>
            <w:rPr>
              <w:rFonts w:ascii="Times" w:hAnsi="Times" w:cs="Times"/>
              <w:sz w:val="18"/>
            </w:rPr>
          </w:pPr>
          <w:r>
            <w:rPr>
              <w:rFonts w:ascii="Times" w:hAnsi="Times" w:cs="Times"/>
              <w:sz w:val="18"/>
            </w:rPr>
            <w:t>NC = not carpeted</w:t>
          </w:r>
        </w:p>
      </w:tc>
      <w:tc>
        <w:tcPr>
          <w:tcW w:w="2962" w:type="dxa"/>
          <w:tcBorders>
            <w:top w:val="nil"/>
            <w:left w:val="nil"/>
            <w:bottom w:val="nil"/>
            <w:right w:val="nil"/>
          </w:tcBorders>
          <w:vAlign w:val="center"/>
        </w:tcPr>
        <w:p w14:paraId="0E2EFA71" w14:textId="69B1E386" w:rsidR="005C1ADD" w:rsidRPr="00612CC3" w:rsidRDefault="005C1ADD" w:rsidP="00DC5D30">
          <w:pPr>
            <w:rPr>
              <w:rFonts w:ascii="Times" w:hAnsi="Times" w:cs="Times"/>
              <w:sz w:val="18"/>
            </w:rPr>
          </w:pPr>
          <w:r>
            <w:rPr>
              <w:rFonts w:ascii="Times" w:hAnsi="Times" w:cs="Times"/>
              <w:sz w:val="18"/>
            </w:rPr>
            <w:t>WAC = window air conditioner</w:t>
          </w:r>
        </w:p>
      </w:tc>
    </w:tr>
    <w:tr w:rsidR="005C1ADD" w:rsidRPr="00612CC3" w14:paraId="09E6B2DC" w14:textId="771A6996" w:rsidTr="001314B4">
      <w:trPr>
        <w:trHeight w:val="313"/>
        <w:jc w:val="center"/>
      </w:trPr>
      <w:tc>
        <w:tcPr>
          <w:tcW w:w="3423" w:type="dxa"/>
          <w:tcBorders>
            <w:top w:val="nil"/>
            <w:left w:val="nil"/>
            <w:bottom w:val="nil"/>
            <w:right w:val="nil"/>
          </w:tcBorders>
          <w:noWrap/>
          <w:vAlign w:val="center"/>
        </w:tcPr>
        <w:p w14:paraId="5266A4CD" w14:textId="4FFB0925" w:rsidR="005C1ADD" w:rsidRPr="00612CC3" w:rsidRDefault="005C1ADD" w:rsidP="00DC5D30">
          <w:pPr>
            <w:rPr>
              <w:sz w:val="18"/>
              <w:szCs w:val="21"/>
            </w:rPr>
          </w:pPr>
          <w:r w:rsidRPr="00612CC3">
            <w:rPr>
              <w:rFonts w:ascii="Times" w:hAnsi="Times" w:cs="Times"/>
              <w:sz w:val="18"/>
            </w:rPr>
            <w:t>ppm = parts per million</w:t>
          </w:r>
        </w:p>
      </w:tc>
      <w:tc>
        <w:tcPr>
          <w:tcW w:w="2353" w:type="dxa"/>
          <w:tcBorders>
            <w:top w:val="nil"/>
            <w:left w:val="nil"/>
            <w:bottom w:val="nil"/>
            <w:right w:val="nil"/>
          </w:tcBorders>
          <w:noWrap/>
          <w:vAlign w:val="center"/>
        </w:tcPr>
        <w:p w14:paraId="46CD2423" w14:textId="6B73638B" w:rsidR="005C1ADD" w:rsidRPr="00612CC3" w:rsidRDefault="005C1ADD" w:rsidP="00DC5D30">
          <w:pPr>
            <w:rPr>
              <w:rFonts w:ascii="Times" w:hAnsi="Times" w:cs="Times"/>
              <w:sz w:val="18"/>
            </w:rPr>
          </w:pPr>
          <w:r>
            <w:rPr>
              <w:rFonts w:ascii="Times" w:hAnsi="Times" w:cs="Times"/>
              <w:sz w:val="18"/>
            </w:rPr>
            <w:t>CP = cleaning products</w:t>
          </w:r>
        </w:p>
      </w:tc>
      <w:tc>
        <w:tcPr>
          <w:tcW w:w="2542" w:type="dxa"/>
          <w:tcBorders>
            <w:top w:val="nil"/>
            <w:left w:val="nil"/>
            <w:bottom w:val="nil"/>
            <w:right w:val="nil"/>
          </w:tcBorders>
          <w:vAlign w:val="center"/>
        </w:tcPr>
        <w:p w14:paraId="376B6974" w14:textId="739F1F3F" w:rsidR="005C1ADD" w:rsidRPr="00612CC3" w:rsidRDefault="005C1ADD" w:rsidP="00DC5D30">
          <w:pPr>
            <w:rPr>
              <w:rFonts w:ascii="Times" w:hAnsi="Times" w:cs="Times"/>
              <w:sz w:val="18"/>
            </w:rPr>
          </w:pPr>
          <w:r>
            <w:rPr>
              <w:rFonts w:ascii="Times" w:hAnsi="Times" w:cs="Times"/>
              <w:sz w:val="18"/>
            </w:rPr>
            <w:t>DO = door open</w:t>
          </w:r>
        </w:p>
      </w:tc>
      <w:tc>
        <w:tcPr>
          <w:tcW w:w="2122" w:type="dxa"/>
          <w:tcBorders>
            <w:top w:val="nil"/>
            <w:left w:val="nil"/>
            <w:bottom w:val="nil"/>
            <w:right w:val="nil"/>
          </w:tcBorders>
          <w:vAlign w:val="center"/>
        </w:tcPr>
        <w:p w14:paraId="51687FB1" w14:textId="73B08793" w:rsidR="005C1ADD" w:rsidRPr="00612CC3" w:rsidRDefault="005C1ADD" w:rsidP="00DC5D30">
          <w:pPr>
            <w:rPr>
              <w:rFonts w:ascii="Times" w:hAnsi="Times" w:cs="Times"/>
              <w:sz w:val="18"/>
            </w:rPr>
          </w:pPr>
          <w:r w:rsidRPr="00612CC3">
            <w:rPr>
              <w:rFonts w:ascii="Times" w:hAnsi="Times" w:cs="Times"/>
              <w:sz w:val="18"/>
            </w:rPr>
            <w:t>ND = non detect</w:t>
          </w:r>
        </w:p>
      </w:tc>
      <w:tc>
        <w:tcPr>
          <w:tcW w:w="2962" w:type="dxa"/>
          <w:tcBorders>
            <w:top w:val="nil"/>
            <w:left w:val="nil"/>
            <w:bottom w:val="nil"/>
            <w:right w:val="nil"/>
          </w:tcBorders>
          <w:vAlign w:val="center"/>
        </w:tcPr>
        <w:p w14:paraId="3453A8D7" w14:textId="0EFB5227" w:rsidR="005C1ADD" w:rsidRPr="00612CC3" w:rsidRDefault="005C1ADD" w:rsidP="00DC5D30">
          <w:pPr>
            <w:rPr>
              <w:rFonts w:ascii="Times" w:hAnsi="Times" w:cs="Times"/>
              <w:sz w:val="18"/>
            </w:rPr>
          </w:pPr>
          <w:r>
            <w:rPr>
              <w:rFonts w:ascii="Times" w:hAnsi="Times" w:cs="Times"/>
              <w:sz w:val="18"/>
            </w:rPr>
            <w:t>WD = water-damaged</w:t>
          </w:r>
        </w:p>
      </w:tc>
    </w:tr>
    <w:tr w:rsidR="005C1ADD" w:rsidRPr="00612CC3" w14:paraId="56759FB4" w14:textId="77777777" w:rsidTr="001314B4">
      <w:trPr>
        <w:trHeight w:val="313"/>
        <w:jc w:val="center"/>
      </w:trPr>
      <w:tc>
        <w:tcPr>
          <w:tcW w:w="3423" w:type="dxa"/>
          <w:tcBorders>
            <w:top w:val="nil"/>
            <w:left w:val="nil"/>
            <w:bottom w:val="nil"/>
            <w:right w:val="nil"/>
          </w:tcBorders>
          <w:noWrap/>
          <w:vAlign w:val="center"/>
        </w:tcPr>
        <w:p w14:paraId="6CB3D3FC" w14:textId="5F40B16B" w:rsidR="005C1ADD" w:rsidRPr="00612CC3" w:rsidRDefault="005C1ADD" w:rsidP="001314B4">
          <w:pPr>
            <w:rPr>
              <w:rFonts w:ascii="Times" w:hAnsi="Times" w:cs="Times"/>
              <w:sz w:val="18"/>
            </w:rPr>
          </w:pPr>
          <w:r>
            <w:rPr>
              <w:rFonts w:ascii="Times" w:hAnsi="Times" w:cs="Times"/>
              <w:sz w:val="18"/>
            </w:rPr>
            <w:t>TVOCs = total volatile organic compounds</w:t>
          </w:r>
        </w:p>
      </w:tc>
      <w:tc>
        <w:tcPr>
          <w:tcW w:w="2353" w:type="dxa"/>
          <w:tcBorders>
            <w:top w:val="nil"/>
            <w:left w:val="nil"/>
            <w:bottom w:val="nil"/>
            <w:right w:val="nil"/>
          </w:tcBorders>
          <w:noWrap/>
          <w:vAlign w:val="center"/>
        </w:tcPr>
        <w:p w14:paraId="49D863DB" w14:textId="3B0F6B9D" w:rsidR="005C1ADD" w:rsidRDefault="005C1ADD" w:rsidP="001314B4">
          <w:pPr>
            <w:rPr>
              <w:rFonts w:ascii="Times" w:hAnsi="Times" w:cs="Times"/>
              <w:sz w:val="18"/>
            </w:rPr>
          </w:pPr>
          <w:r w:rsidRPr="00612CC3">
            <w:rPr>
              <w:sz w:val="18"/>
              <w:szCs w:val="21"/>
            </w:rPr>
            <w:t>CT = ceiling tile</w:t>
          </w:r>
        </w:p>
      </w:tc>
      <w:tc>
        <w:tcPr>
          <w:tcW w:w="2542" w:type="dxa"/>
          <w:tcBorders>
            <w:top w:val="nil"/>
            <w:left w:val="nil"/>
            <w:bottom w:val="nil"/>
            <w:right w:val="nil"/>
          </w:tcBorders>
          <w:vAlign w:val="center"/>
        </w:tcPr>
        <w:p w14:paraId="0D7BA566" w14:textId="16C8C98B" w:rsidR="005C1ADD" w:rsidRPr="00612CC3" w:rsidRDefault="005C1ADD" w:rsidP="001314B4">
          <w:pPr>
            <w:rPr>
              <w:rFonts w:ascii="Times" w:hAnsi="Times" w:cs="Times"/>
              <w:sz w:val="18"/>
            </w:rPr>
          </w:pPr>
          <w:r>
            <w:rPr>
              <w:rFonts w:ascii="Times" w:hAnsi="Times" w:cs="Times"/>
              <w:sz w:val="18"/>
            </w:rPr>
            <w:t>HS = hand sanitizer</w:t>
          </w:r>
        </w:p>
      </w:tc>
      <w:tc>
        <w:tcPr>
          <w:tcW w:w="2122" w:type="dxa"/>
          <w:tcBorders>
            <w:top w:val="nil"/>
            <w:left w:val="nil"/>
            <w:bottom w:val="nil"/>
            <w:right w:val="nil"/>
          </w:tcBorders>
          <w:vAlign w:val="center"/>
        </w:tcPr>
        <w:p w14:paraId="5B84EF8D" w14:textId="431E724E" w:rsidR="005C1ADD" w:rsidRPr="00612CC3" w:rsidRDefault="005C1ADD" w:rsidP="001314B4">
          <w:pPr>
            <w:rPr>
              <w:rFonts w:ascii="Times" w:hAnsi="Times" w:cs="Times"/>
              <w:sz w:val="18"/>
            </w:rPr>
          </w:pPr>
          <w:r>
            <w:rPr>
              <w:rFonts w:ascii="Times" w:hAnsi="Times" w:cs="Times"/>
              <w:sz w:val="18"/>
            </w:rPr>
            <w:t>PC = photocopier</w:t>
          </w:r>
        </w:p>
      </w:tc>
      <w:tc>
        <w:tcPr>
          <w:tcW w:w="2962" w:type="dxa"/>
          <w:tcBorders>
            <w:top w:val="nil"/>
            <w:left w:val="nil"/>
            <w:bottom w:val="nil"/>
            <w:right w:val="nil"/>
          </w:tcBorders>
          <w:vAlign w:val="center"/>
        </w:tcPr>
        <w:p w14:paraId="15E6E897" w14:textId="791C736C" w:rsidR="005C1ADD" w:rsidRPr="00612CC3" w:rsidRDefault="005C1ADD" w:rsidP="001314B4">
          <w:pPr>
            <w:rPr>
              <w:rFonts w:ascii="Times" w:hAnsi="Times" w:cs="Times"/>
              <w:sz w:val="18"/>
            </w:rPr>
          </w:pPr>
          <w:r>
            <w:rPr>
              <w:rFonts w:ascii="Times" w:hAnsi="Times" w:cs="Times"/>
              <w:sz w:val="18"/>
            </w:rPr>
            <w:t>AP = air purifier</w:t>
          </w:r>
        </w:p>
      </w:tc>
    </w:tr>
  </w:tbl>
  <w:p w14:paraId="03675526" w14:textId="77777777" w:rsidR="005C1ADD" w:rsidRPr="00612CC3" w:rsidRDefault="005C1ADD" w:rsidP="0001373A">
    <w:pPr>
      <w:tabs>
        <w:tab w:val="left" w:pos="9180"/>
      </w:tabs>
      <w:rPr>
        <w:b/>
        <w:sz w:val="20"/>
      </w:rPr>
    </w:pPr>
  </w:p>
  <w:p w14:paraId="2E3A4515" w14:textId="77777777" w:rsidR="005C1ADD" w:rsidRPr="00612CC3" w:rsidRDefault="005C1ADD" w:rsidP="0001373A">
    <w:pPr>
      <w:tabs>
        <w:tab w:val="left" w:pos="9180"/>
      </w:tabs>
    </w:pPr>
    <w:r w:rsidRPr="00612CC3">
      <w:rPr>
        <w:b/>
        <w:sz w:val="20"/>
      </w:rPr>
      <w:t>Comfort Guidelines</w:t>
    </w:r>
  </w:p>
  <w:tbl>
    <w:tblPr>
      <w:tblW w:w="0" w:type="auto"/>
      <w:tblBorders>
        <w:top w:val="single" w:sz="18" w:space="0" w:color="auto"/>
        <w:left w:val="single" w:sz="18" w:space="0" w:color="auto"/>
        <w:bottom w:val="single" w:sz="18" w:space="0" w:color="auto"/>
        <w:right w:val="single" w:sz="18" w:space="0" w:color="auto"/>
      </w:tblBorders>
      <w:tblLayout w:type="fixed"/>
      <w:tblLook w:val="0000" w:firstRow="0" w:lastRow="0" w:firstColumn="0" w:lastColumn="0" w:noHBand="0" w:noVBand="0"/>
    </w:tblPr>
    <w:tblGrid>
      <w:gridCol w:w="2718"/>
      <w:gridCol w:w="4860"/>
      <w:gridCol w:w="3600"/>
      <w:gridCol w:w="3420"/>
    </w:tblGrid>
    <w:tr w:rsidR="005C1ADD" w:rsidRPr="00612CC3" w14:paraId="7B77B728" w14:textId="77777777" w:rsidTr="00CC19DF">
      <w:tc>
        <w:tcPr>
          <w:tcW w:w="2718" w:type="dxa"/>
        </w:tcPr>
        <w:p w14:paraId="0C790BE7" w14:textId="77777777" w:rsidR="005C1ADD" w:rsidRPr="00612CC3" w:rsidRDefault="005C1ADD" w:rsidP="0001373A">
          <w:pPr>
            <w:rPr>
              <w:sz w:val="18"/>
              <w:szCs w:val="18"/>
            </w:rPr>
          </w:pPr>
          <w:r w:rsidRPr="00612CC3">
            <w:rPr>
              <w:sz w:val="18"/>
              <w:szCs w:val="18"/>
            </w:rPr>
            <w:t>Carbon Dioxide:</w:t>
          </w:r>
        </w:p>
      </w:tc>
      <w:tc>
        <w:tcPr>
          <w:tcW w:w="4860" w:type="dxa"/>
        </w:tcPr>
        <w:p w14:paraId="1ACA4528" w14:textId="77777777" w:rsidR="005C1ADD" w:rsidRPr="00612CC3" w:rsidRDefault="005C1ADD" w:rsidP="0001373A">
          <w:pPr>
            <w:rPr>
              <w:sz w:val="18"/>
              <w:szCs w:val="18"/>
            </w:rPr>
          </w:pPr>
          <w:r w:rsidRPr="00612CC3">
            <w:rPr>
              <w:sz w:val="18"/>
              <w:szCs w:val="18"/>
            </w:rPr>
            <w:t>&lt; 800 ppm = preferred</w:t>
          </w:r>
        </w:p>
      </w:tc>
      <w:tc>
        <w:tcPr>
          <w:tcW w:w="3600" w:type="dxa"/>
        </w:tcPr>
        <w:p w14:paraId="5CCBD7C3" w14:textId="77777777" w:rsidR="005C1ADD" w:rsidRPr="00612CC3" w:rsidRDefault="005C1ADD" w:rsidP="0001373A">
          <w:pPr>
            <w:rPr>
              <w:sz w:val="18"/>
              <w:szCs w:val="18"/>
            </w:rPr>
          </w:pPr>
          <w:r w:rsidRPr="00612CC3">
            <w:rPr>
              <w:sz w:val="18"/>
              <w:szCs w:val="18"/>
            </w:rPr>
            <w:t>Temperature:</w:t>
          </w:r>
        </w:p>
      </w:tc>
      <w:tc>
        <w:tcPr>
          <w:tcW w:w="3420" w:type="dxa"/>
        </w:tcPr>
        <w:p w14:paraId="13213194" w14:textId="77777777" w:rsidR="005C1ADD" w:rsidRPr="00612CC3" w:rsidRDefault="005C1ADD" w:rsidP="0001373A">
          <w:pPr>
            <w:rPr>
              <w:sz w:val="18"/>
              <w:szCs w:val="18"/>
            </w:rPr>
          </w:pPr>
          <w:r w:rsidRPr="00612CC3">
            <w:rPr>
              <w:sz w:val="18"/>
              <w:szCs w:val="18"/>
            </w:rPr>
            <w:t>70 - 78 °F</w:t>
          </w:r>
        </w:p>
      </w:tc>
    </w:tr>
    <w:tr w:rsidR="005C1ADD" w:rsidRPr="00612CC3" w14:paraId="66173678" w14:textId="77777777" w:rsidTr="00CC19DF">
      <w:tc>
        <w:tcPr>
          <w:tcW w:w="2718" w:type="dxa"/>
        </w:tcPr>
        <w:p w14:paraId="3ABA62CE" w14:textId="77777777" w:rsidR="005C1ADD" w:rsidRPr="00612CC3" w:rsidRDefault="005C1ADD" w:rsidP="0001373A">
          <w:pPr>
            <w:rPr>
              <w:sz w:val="18"/>
              <w:szCs w:val="18"/>
            </w:rPr>
          </w:pPr>
        </w:p>
      </w:tc>
      <w:tc>
        <w:tcPr>
          <w:tcW w:w="4860" w:type="dxa"/>
        </w:tcPr>
        <w:p w14:paraId="1B6D5A9F" w14:textId="77777777" w:rsidR="005C1ADD" w:rsidRPr="00612CC3" w:rsidRDefault="005C1ADD" w:rsidP="0001373A">
          <w:pPr>
            <w:rPr>
              <w:sz w:val="18"/>
              <w:szCs w:val="18"/>
            </w:rPr>
          </w:pPr>
          <w:r w:rsidRPr="00612CC3">
            <w:rPr>
              <w:sz w:val="18"/>
              <w:szCs w:val="18"/>
            </w:rPr>
            <w:t>&gt; 800 ppm = indicative of ventilation problems</w:t>
          </w:r>
        </w:p>
      </w:tc>
      <w:tc>
        <w:tcPr>
          <w:tcW w:w="3600" w:type="dxa"/>
        </w:tcPr>
        <w:p w14:paraId="4D3A3ACF" w14:textId="77777777" w:rsidR="005C1ADD" w:rsidRPr="00612CC3" w:rsidRDefault="005C1ADD" w:rsidP="0001373A">
          <w:pPr>
            <w:rPr>
              <w:sz w:val="18"/>
              <w:szCs w:val="18"/>
            </w:rPr>
          </w:pPr>
          <w:r w:rsidRPr="00612CC3">
            <w:rPr>
              <w:sz w:val="18"/>
              <w:szCs w:val="18"/>
            </w:rPr>
            <w:t>Relative Humidity:</w:t>
          </w:r>
        </w:p>
      </w:tc>
      <w:tc>
        <w:tcPr>
          <w:tcW w:w="3420" w:type="dxa"/>
        </w:tcPr>
        <w:p w14:paraId="4DEF081E" w14:textId="77777777" w:rsidR="005C1ADD" w:rsidRPr="00612CC3" w:rsidRDefault="005C1ADD" w:rsidP="0001373A">
          <w:pPr>
            <w:rPr>
              <w:sz w:val="18"/>
              <w:szCs w:val="18"/>
            </w:rPr>
          </w:pPr>
          <w:r w:rsidRPr="00612CC3">
            <w:rPr>
              <w:sz w:val="18"/>
              <w:szCs w:val="18"/>
            </w:rPr>
            <w:t>40 - 60%</w:t>
          </w:r>
        </w:p>
      </w:tc>
    </w:tr>
  </w:tbl>
  <w:p w14:paraId="0E9A2287" w14:textId="77777777" w:rsidR="005C1ADD" w:rsidRPr="00612CC3" w:rsidRDefault="005C1ADD" w:rsidP="00E35E8B">
    <w:pPr>
      <w:pStyle w:val="Footer"/>
      <w:jc w:val="center"/>
    </w:pPr>
  </w:p>
  <w:p w14:paraId="7C4B3E4B" w14:textId="3782C992" w:rsidR="005C1ADD" w:rsidRDefault="005C1ADD" w:rsidP="00E35E8B">
    <w:pPr>
      <w:pStyle w:val="Footer"/>
      <w:jc w:val="center"/>
    </w:pPr>
    <w:r w:rsidRPr="00612CC3">
      <w:fldChar w:fldCharType="begin"/>
    </w:r>
    <w:r w:rsidRPr="00612CC3">
      <w:instrText xml:space="preserve"> PAGE   \* MERGEFORMAT </w:instrText>
    </w:r>
    <w:r w:rsidRPr="00612CC3">
      <w:fldChar w:fldCharType="separate"/>
    </w:r>
    <w:r>
      <w:rPr>
        <w:noProof/>
      </w:rPr>
      <w:t>10</w:t>
    </w:r>
    <w:r w:rsidRPr="00612CC3">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BA0BD" w14:textId="77777777" w:rsidR="005C1ADD" w:rsidRDefault="005C1ADD" w:rsidP="0022594A">
    <w:pPr>
      <w:jc w:val="right"/>
      <w:rPr>
        <w:sz w:val="20"/>
      </w:rPr>
    </w:pPr>
  </w:p>
  <w:tbl>
    <w:tblPr>
      <w:tblW w:w="13402" w:type="dxa"/>
      <w:jc w:val="center"/>
      <w:tblLayout w:type="fixed"/>
      <w:tblLook w:val="0000" w:firstRow="0" w:lastRow="0" w:firstColumn="0" w:lastColumn="0" w:noHBand="0" w:noVBand="0"/>
    </w:tblPr>
    <w:tblGrid>
      <w:gridCol w:w="3423"/>
      <w:gridCol w:w="2353"/>
      <w:gridCol w:w="2542"/>
      <w:gridCol w:w="2122"/>
      <w:gridCol w:w="2962"/>
    </w:tblGrid>
    <w:tr w:rsidR="005C1ADD" w:rsidRPr="00612CC3" w14:paraId="24D98F4B" w14:textId="77777777" w:rsidTr="001314B4">
      <w:trPr>
        <w:trHeight w:val="313"/>
        <w:jc w:val="center"/>
      </w:trPr>
      <w:tc>
        <w:tcPr>
          <w:tcW w:w="3423" w:type="dxa"/>
          <w:tcBorders>
            <w:top w:val="nil"/>
            <w:left w:val="nil"/>
            <w:bottom w:val="nil"/>
            <w:right w:val="nil"/>
          </w:tcBorders>
          <w:noWrap/>
          <w:vAlign w:val="center"/>
        </w:tcPr>
        <w:p w14:paraId="45E26719" w14:textId="77777777" w:rsidR="005C1ADD" w:rsidRPr="00612CC3" w:rsidRDefault="005C1ADD" w:rsidP="0022594A">
          <w:pPr>
            <w:rPr>
              <w:rFonts w:ascii="Times" w:hAnsi="Times" w:cs="Times"/>
              <w:sz w:val="18"/>
            </w:rPr>
          </w:pPr>
          <w:r w:rsidRPr="00612CC3">
            <w:rPr>
              <w:sz w:val="18"/>
              <w:szCs w:val="21"/>
            </w:rPr>
            <w:t>µg/m</w:t>
          </w:r>
          <w:r w:rsidRPr="00612CC3">
            <w:rPr>
              <w:sz w:val="18"/>
              <w:szCs w:val="21"/>
              <w:vertAlign w:val="superscript"/>
            </w:rPr>
            <w:t>3</w:t>
          </w:r>
          <w:r w:rsidRPr="00612CC3">
            <w:rPr>
              <w:b/>
              <w:sz w:val="18"/>
              <w:szCs w:val="21"/>
              <w:vertAlign w:val="superscript"/>
            </w:rPr>
            <w:t xml:space="preserve"> </w:t>
          </w:r>
          <w:r w:rsidRPr="00612CC3">
            <w:rPr>
              <w:rFonts w:ascii="Times" w:hAnsi="Times" w:cs="Times"/>
              <w:sz w:val="18"/>
            </w:rPr>
            <w:t>= micrograms per cubic meter</w:t>
          </w:r>
        </w:p>
      </w:tc>
      <w:tc>
        <w:tcPr>
          <w:tcW w:w="2353" w:type="dxa"/>
          <w:tcBorders>
            <w:top w:val="nil"/>
            <w:left w:val="nil"/>
            <w:bottom w:val="nil"/>
            <w:right w:val="nil"/>
          </w:tcBorders>
          <w:noWrap/>
          <w:vAlign w:val="center"/>
        </w:tcPr>
        <w:p w14:paraId="199A0E44" w14:textId="77777777" w:rsidR="005C1ADD" w:rsidRPr="00612CC3" w:rsidRDefault="005C1ADD" w:rsidP="0022594A">
          <w:pPr>
            <w:rPr>
              <w:rFonts w:ascii="Times" w:hAnsi="Times" w:cs="Times"/>
              <w:sz w:val="18"/>
            </w:rPr>
          </w:pPr>
          <w:r>
            <w:rPr>
              <w:rFonts w:ascii="Times" w:hAnsi="Times" w:cs="Times"/>
              <w:sz w:val="18"/>
            </w:rPr>
            <w:t>CF = ceiling fan</w:t>
          </w:r>
        </w:p>
      </w:tc>
      <w:tc>
        <w:tcPr>
          <w:tcW w:w="2542" w:type="dxa"/>
          <w:tcBorders>
            <w:top w:val="nil"/>
            <w:left w:val="nil"/>
            <w:bottom w:val="nil"/>
            <w:right w:val="nil"/>
          </w:tcBorders>
          <w:vAlign w:val="center"/>
        </w:tcPr>
        <w:p w14:paraId="4621F48F" w14:textId="77777777" w:rsidR="005C1ADD" w:rsidRPr="00612CC3" w:rsidRDefault="005C1ADD" w:rsidP="0022594A">
          <w:pPr>
            <w:rPr>
              <w:rFonts w:ascii="Times" w:hAnsi="Times" w:cs="Times"/>
              <w:sz w:val="18"/>
            </w:rPr>
          </w:pPr>
          <w:r w:rsidRPr="00612CC3">
            <w:rPr>
              <w:rFonts w:ascii="Times" w:hAnsi="Times" w:cs="Times"/>
              <w:sz w:val="18"/>
            </w:rPr>
            <w:t>DEM = dry erase materials</w:t>
          </w:r>
        </w:p>
      </w:tc>
      <w:tc>
        <w:tcPr>
          <w:tcW w:w="2122" w:type="dxa"/>
          <w:tcBorders>
            <w:top w:val="nil"/>
            <w:left w:val="nil"/>
            <w:bottom w:val="nil"/>
            <w:right w:val="nil"/>
          </w:tcBorders>
          <w:vAlign w:val="center"/>
        </w:tcPr>
        <w:p w14:paraId="1FAFF216" w14:textId="77777777" w:rsidR="005C1ADD" w:rsidRPr="00612CC3" w:rsidRDefault="005C1ADD" w:rsidP="0022594A">
          <w:pPr>
            <w:rPr>
              <w:rFonts w:ascii="Times" w:hAnsi="Times" w:cs="Times"/>
              <w:sz w:val="18"/>
            </w:rPr>
          </w:pPr>
          <w:r>
            <w:rPr>
              <w:rFonts w:ascii="Times" w:hAnsi="Times" w:cs="Times"/>
              <w:sz w:val="18"/>
            </w:rPr>
            <w:t>NC = not carpeted</w:t>
          </w:r>
        </w:p>
      </w:tc>
      <w:tc>
        <w:tcPr>
          <w:tcW w:w="2962" w:type="dxa"/>
          <w:tcBorders>
            <w:top w:val="nil"/>
            <w:left w:val="nil"/>
            <w:bottom w:val="nil"/>
            <w:right w:val="nil"/>
          </w:tcBorders>
          <w:vAlign w:val="center"/>
        </w:tcPr>
        <w:p w14:paraId="3BE6EB31" w14:textId="77777777" w:rsidR="005C1ADD" w:rsidRPr="00612CC3" w:rsidRDefault="005C1ADD" w:rsidP="0022594A">
          <w:pPr>
            <w:rPr>
              <w:rFonts w:ascii="Times" w:hAnsi="Times" w:cs="Times"/>
              <w:sz w:val="18"/>
            </w:rPr>
          </w:pPr>
          <w:r>
            <w:rPr>
              <w:rFonts w:ascii="Times" w:hAnsi="Times" w:cs="Times"/>
              <w:sz w:val="18"/>
            </w:rPr>
            <w:t>WAC = window air conditioner</w:t>
          </w:r>
        </w:p>
      </w:tc>
    </w:tr>
    <w:tr w:rsidR="005C1ADD" w:rsidRPr="00612CC3" w14:paraId="3855E57B" w14:textId="77777777" w:rsidTr="001314B4">
      <w:trPr>
        <w:trHeight w:val="313"/>
        <w:jc w:val="center"/>
      </w:trPr>
      <w:tc>
        <w:tcPr>
          <w:tcW w:w="3423" w:type="dxa"/>
          <w:tcBorders>
            <w:top w:val="nil"/>
            <w:left w:val="nil"/>
            <w:bottom w:val="nil"/>
            <w:right w:val="nil"/>
          </w:tcBorders>
          <w:noWrap/>
          <w:vAlign w:val="center"/>
        </w:tcPr>
        <w:p w14:paraId="495AF794" w14:textId="77777777" w:rsidR="005C1ADD" w:rsidRPr="00612CC3" w:rsidRDefault="005C1ADD" w:rsidP="0022594A">
          <w:pPr>
            <w:rPr>
              <w:sz w:val="18"/>
              <w:szCs w:val="21"/>
            </w:rPr>
          </w:pPr>
          <w:r w:rsidRPr="00612CC3">
            <w:rPr>
              <w:rFonts w:ascii="Times" w:hAnsi="Times" w:cs="Times"/>
              <w:sz w:val="18"/>
            </w:rPr>
            <w:t>ppm = parts per million</w:t>
          </w:r>
        </w:p>
      </w:tc>
      <w:tc>
        <w:tcPr>
          <w:tcW w:w="2353" w:type="dxa"/>
          <w:tcBorders>
            <w:top w:val="nil"/>
            <w:left w:val="nil"/>
            <w:bottom w:val="nil"/>
            <w:right w:val="nil"/>
          </w:tcBorders>
          <w:noWrap/>
          <w:vAlign w:val="center"/>
        </w:tcPr>
        <w:p w14:paraId="41D8BF9C" w14:textId="77777777" w:rsidR="005C1ADD" w:rsidRPr="00612CC3" w:rsidRDefault="005C1ADD" w:rsidP="0022594A">
          <w:pPr>
            <w:rPr>
              <w:rFonts w:ascii="Times" w:hAnsi="Times" w:cs="Times"/>
              <w:sz w:val="18"/>
            </w:rPr>
          </w:pPr>
          <w:r>
            <w:rPr>
              <w:rFonts w:ascii="Times" w:hAnsi="Times" w:cs="Times"/>
              <w:sz w:val="18"/>
            </w:rPr>
            <w:t>CP = cleaning products</w:t>
          </w:r>
        </w:p>
      </w:tc>
      <w:tc>
        <w:tcPr>
          <w:tcW w:w="2542" w:type="dxa"/>
          <w:tcBorders>
            <w:top w:val="nil"/>
            <w:left w:val="nil"/>
            <w:bottom w:val="nil"/>
            <w:right w:val="nil"/>
          </w:tcBorders>
          <w:vAlign w:val="center"/>
        </w:tcPr>
        <w:p w14:paraId="333B8B28" w14:textId="77777777" w:rsidR="005C1ADD" w:rsidRPr="00612CC3" w:rsidRDefault="005C1ADD" w:rsidP="0022594A">
          <w:pPr>
            <w:rPr>
              <w:rFonts w:ascii="Times" w:hAnsi="Times" w:cs="Times"/>
              <w:sz w:val="18"/>
            </w:rPr>
          </w:pPr>
          <w:r>
            <w:rPr>
              <w:rFonts w:ascii="Times" w:hAnsi="Times" w:cs="Times"/>
              <w:sz w:val="18"/>
            </w:rPr>
            <w:t>DO = door open</w:t>
          </w:r>
        </w:p>
      </w:tc>
      <w:tc>
        <w:tcPr>
          <w:tcW w:w="2122" w:type="dxa"/>
          <w:tcBorders>
            <w:top w:val="nil"/>
            <w:left w:val="nil"/>
            <w:bottom w:val="nil"/>
            <w:right w:val="nil"/>
          </w:tcBorders>
          <w:vAlign w:val="center"/>
        </w:tcPr>
        <w:p w14:paraId="0E563BF3" w14:textId="77777777" w:rsidR="005C1ADD" w:rsidRPr="00612CC3" w:rsidRDefault="005C1ADD" w:rsidP="0022594A">
          <w:pPr>
            <w:rPr>
              <w:rFonts w:ascii="Times" w:hAnsi="Times" w:cs="Times"/>
              <w:sz w:val="18"/>
            </w:rPr>
          </w:pPr>
          <w:r w:rsidRPr="00612CC3">
            <w:rPr>
              <w:rFonts w:ascii="Times" w:hAnsi="Times" w:cs="Times"/>
              <w:sz w:val="18"/>
            </w:rPr>
            <w:t>ND = non detect</w:t>
          </w:r>
        </w:p>
      </w:tc>
      <w:tc>
        <w:tcPr>
          <w:tcW w:w="2962" w:type="dxa"/>
          <w:tcBorders>
            <w:top w:val="nil"/>
            <w:left w:val="nil"/>
            <w:bottom w:val="nil"/>
            <w:right w:val="nil"/>
          </w:tcBorders>
          <w:vAlign w:val="center"/>
        </w:tcPr>
        <w:p w14:paraId="1D469885" w14:textId="77777777" w:rsidR="005C1ADD" w:rsidRPr="00612CC3" w:rsidRDefault="005C1ADD" w:rsidP="0022594A">
          <w:pPr>
            <w:rPr>
              <w:rFonts w:ascii="Times" w:hAnsi="Times" w:cs="Times"/>
              <w:sz w:val="18"/>
            </w:rPr>
          </w:pPr>
          <w:r>
            <w:rPr>
              <w:rFonts w:ascii="Times" w:hAnsi="Times" w:cs="Times"/>
              <w:sz w:val="18"/>
            </w:rPr>
            <w:t>WD = water-damaged</w:t>
          </w:r>
        </w:p>
      </w:tc>
    </w:tr>
    <w:tr w:rsidR="005C1ADD" w:rsidRPr="00612CC3" w14:paraId="5846552A" w14:textId="77777777" w:rsidTr="001314B4">
      <w:trPr>
        <w:trHeight w:val="313"/>
        <w:jc w:val="center"/>
      </w:trPr>
      <w:tc>
        <w:tcPr>
          <w:tcW w:w="3423" w:type="dxa"/>
          <w:tcBorders>
            <w:top w:val="nil"/>
            <w:left w:val="nil"/>
            <w:bottom w:val="nil"/>
            <w:right w:val="nil"/>
          </w:tcBorders>
          <w:noWrap/>
          <w:vAlign w:val="center"/>
        </w:tcPr>
        <w:p w14:paraId="52517E3E" w14:textId="61B82AF4" w:rsidR="005C1ADD" w:rsidRPr="00612CC3" w:rsidRDefault="005C1ADD" w:rsidP="001314B4">
          <w:pPr>
            <w:rPr>
              <w:rFonts w:ascii="Times" w:hAnsi="Times" w:cs="Times"/>
              <w:sz w:val="18"/>
            </w:rPr>
          </w:pPr>
          <w:r>
            <w:rPr>
              <w:rFonts w:ascii="Times" w:hAnsi="Times" w:cs="Times"/>
              <w:sz w:val="18"/>
            </w:rPr>
            <w:t>TVOCs = total volatile organic compounds</w:t>
          </w:r>
        </w:p>
      </w:tc>
      <w:tc>
        <w:tcPr>
          <w:tcW w:w="2353" w:type="dxa"/>
          <w:tcBorders>
            <w:top w:val="nil"/>
            <w:left w:val="nil"/>
            <w:bottom w:val="nil"/>
            <w:right w:val="nil"/>
          </w:tcBorders>
          <w:noWrap/>
          <w:vAlign w:val="center"/>
        </w:tcPr>
        <w:p w14:paraId="1B64F335" w14:textId="77777777" w:rsidR="005C1ADD" w:rsidRDefault="005C1ADD" w:rsidP="001314B4">
          <w:pPr>
            <w:rPr>
              <w:rFonts w:ascii="Times" w:hAnsi="Times" w:cs="Times"/>
              <w:sz w:val="18"/>
            </w:rPr>
          </w:pPr>
          <w:r w:rsidRPr="00612CC3">
            <w:rPr>
              <w:sz w:val="18"/>
              <w:szCs w:val="21"/>
            </w:rPr>
            <w:t>CT = ceiling tile</w:t>
          </w:r>
        </w:p>
      </w:tc>
      <w:tc>
        <w:tcPr>
          <w:tcW w:w="2542" w:type="dxa"/>
          <w:tcBorders>
            <w:top w:val="nil"/>
            <w:left w:val="nil"/>
            <w:bottom w:val="nil"/>
            <w:right w:val="nil"/>
          </w:tcBorders>
          <w:vAlign w:val="center"/>
        </w:tcPr>
        <w:p w14:paraId="0AD2F433" w14:textId="77777777" w:rsidR="005C1ADD" w:rsidRPr="00612CC3" w:rsidRDefault="005C1ADD" w:rsidP="001314B4">
          <w:pPr>
            <w:rPr>
              <w:rFonts w:ascii="Times" w:hAnsi="Times" w:cs="Times"/>
              <w:sz w:val="18"/>
            </w:rPr>
          </w:pPr>
          <w:r>
            <w:rPr>
              <w:rFonts w:ascii="Times" w:hAnsi="Times" w:cs="Times"/>
              <w:sz w:val="18"/>
            </w:rPr>
            <w:t>HS = hand sanitizer</w:t>
          </w:r>
        </w:p>
      </w:tc>
      <w:tc>
        <w:tcPr>
          <w:tcW w:w="2122" w:type="dxa"/>
          <w:tcBorders>
            <w:top w:val="nil"/>
            <w:left w:val="nil"/>
            <w:bottom w:val="nil"/>
            <w:right w:val="nil"/>
          </w:tcBorders>
          <w:vAlign w:val="center"/>
        </w:tcPr>
        <w:p w14:paraId="59EF07FE" w14:textId="77777777" w:rsidR="005C1ADD" w:rsidRPr="00612CC3" w:rsidRDefault="005C1ADD" w:rsidP="001314B4">
          <w:pPr>
            <w:rPr>
              <w:rFonts w:ascii="Times" w:hAnsi="Times" w:cs="Times"/>
              <w:sz w:val="18"/>
            </w:rPr>
          </w:pPr>
          <w:r>
            <w:rPr>
              <w:rFonts w:ascii="Times" w:hAnsi="Times" w:cs="Times"/>
              <w:sz w:val="18"/>
            </w:rPr>
            <w:t>PC = photocopier</w:t>
          </w:r>
        </w:p>
      </w:tc>
      <w:tc>
        <w:tcPr>
          <w:tcW w:w="2962" w:type="dxa"/>
          <w:tcBorders>
            <w:top w:val="nil"/>
            <w:left w:val="nil"/>
            <w:bottom w:val="nil"/>
            <w:right w:val="nil"/>
          </w:tcBorders>
          <w:vAlign w:val="center"/>
        </w:tcPr>
        <w:p w14:paraId="42126F58" w14:textId="724EAC58" w:rsidR="005C1ADD" w:rsidRPr="00612CC3" w:rsidRDefault="005C1ADD" w:rsidP="001314B4">
          <w:pPr>
            <w:rPr>
              <w:rFonts w:ascii="Times" w:hAnsi="Times" w:cs="Times"/>
              <w:sz w:val="18"/>
            </w:rPr>
          </w:pPr>
          <w:r>
            <w:rPr>
              <w:rFonts w:ascii="Times" w:hAnsi="Times" w:cs="Times"/>
              <w:sz w:val="18"/>
            </w:rPr>
            <w:t xml:space="preserve">AP = air purifier </w:t>
          </w:r>
        </w:p>
      </w:tc>
    </w:tr>
  </w:tbl>
  <w:p w14:paraId="1D3E1011" w14:textId="77777777" w:rsidR="005C1ADD" w:rsidRPr="00612CC3" w:rsidRDefault="005C1ADD" w:rsidP="0022594A">
    <w:pPr>
      <w:tabs>
        <w:tab w:val="left" w:pos="9180"/>
      </w:tabs>
      <w:rPr>
        <w:b/>
        <w:sz w:val="20"/>
      </w:rPr>
    </w:pPr>
  </w:p>
  <w:p w14:paraId="70FB0D8D" w14:textId="77777777" w:rsidR="005C1ADD" w:rsidRPr="00612CC3" w:rsidRDefault="005C1ADD" w:rsidP="0022594A">
    <w:pPr>
      <w:tabs>
        <w:tab w:val="left" w:pos="9180"/>
      </w:tabs>
    </w:pPr>
    <w:r w:rsidRPr="00612CC3">
      <w:rPr>
        <w:b/>
        <w:sz w:val="20"/>
      </w:rPr>
      <w:t>Comfort Guidelines</w:t>
    </w:r>
  </w:p>
  <w:tbl>
    <w:tblPr>
      <w:tblW w:w="0" w:type="auto"/>
      <w:tblBorders>
        <w:top w:val="single" w:sz="18" w:space="0" w:color="auto"/>
        <w:left w:val="single" w:sz="18" w:space="0" w:color="auto"/>
        <w:bottom w:val="single" w:sz="18" w:space="0" w:color="auto"/>
        <w:right w:val="single" w:sz="18" w:space="0" w:color="auto"/>
      </w:tblBorders>
      <w:tblLayout w:type="fixed"/>
      <w:tblLook w:val="0000" w:firstRow="0" w:lastRow="0" w:firstColumn="0" w:lastColumn="0" w:noHBand="0" w:noVBand="0"/>
    </w:tblPr>
    <w:tblGrid>
      <w:gridCol w:w="2718"/>
      <w:gridCol w:w="4860"/>
      <w:gridCol w:w="3600"/>
      <w:gridCol w:w="3420"/>
    </w:tblGrid>
    <w:tr w:rsidR="005C1ADD" w:rsidRPr="00612CC3" w14:paraId="7B3365A2" w14:textId="77777777" w:rsidTr="002453EA">
      <w:tc>
        <w:tcPr>
          <w:tcW w:w="2718" w:type="dxa"/>
        </w:tcPr>
        <w:p w14:paraId="6A43CEF5" w14:textId="77777777" w:rsidR="005C1ADD" w:rsidRPr="00612CC3" w:rsidRDefault="005C1ADD" w:rsidP="0022594A">
          <w:pPr>
            <w:rPr>
              <w:sz w:val="18"/>
              <w:szCs w:val="18"/>
            </w:rPr>
          </w:pPr>
          <w:r w:rsidRPr="00612CC3">
            <w:rPr>
              <w:sz w:val="18"/>
              <w:szCs w:val="18"/>
            </w:rPr>
            <w:t>Carbon Dioxide:</w:t>
          </w:r>
        </w:p>
      </w:tc>
      <w:tc>
        <w:tcPr>
          <w:tcW w:w="4860" w:type="dxa"/>
        </w:tcPr>
        <w:p w14:paraId="46678D35" w14:textId="77777777" w:rsidR="005C1ADD" w:rsidRPr="00612CC3" w:rsidRDefault="005C1ADD" w:rsidP="0022594A">
          <w:pPr>
            <w:rPr>
              <w:sz w:val="18"/>
              <w:szCs w:val="18"/>
            </w:rPr>
          </w:pPr>
          <w:r w:rsidRPr="00612CC3">
            <w:rPr>
              <w:sz w:val="18"/>
              <w:szCs w:val="18"/>
            </w:rPr>
            <w:t>&lt; 800 ppm = preferred</w:t>
          </w:r>
        </w:p>
      </w:tc>
      <w:tc>
        <w:tcPr>
          <w:tcW w:w="3600" w:type="dxa"/>
        </w:tcPr>
        <w:p w14:paraId="0DA0FBEE" w14:textId="77777777" w:rsidR="005C1ADD" w:rsidRPr="00612CC3" w:rsidRDefault="005C1ADD" w:rsidP="0022594A">
          <w:pPr>
            <w:rPr>
              <w:sz w:val="18"/>
              <w:szCs w:val="18"/>
            </w:rPr>
          </w:pPr>
          <w:r w:rsidRPr="00612CC3">
            <w:rPr>
              <w:sz w:val="18"/>
              <w:szCs w:val="18"/>
            </w:rPr>
            <w:t>Temperature:</w:t>
          </w:r>
        </w:p>
      </w:tc>
      <w:tc>
        <w:tcPr>
          <w:tcW w:w="3420" w:type="dxa"/>
        </w:tcPr>
        <w:p w14:paraId="73ED8C7C" w14:textId="77777777" w:rsidR="005C1ADD" w:rsidRPr="00612CC3" w:rsidRDefault="005C1ADD" w:rsidP="0022594A">
          <w:pPr>
            <w:rPr>
              <w:sz w:val="18"/>
              <w:szCs w:val="18"/>
            </w:rPr>
          </w:pPr>
          <w:r w:rsidRPr="00612CC3">
            <w:rPr>
              <w:sz w:val="18"/>
              <w:szCs w:val="18"/>
            </w:rPr>
            <w:t>70 - 78 °F</w:t>
          </w:r>
        </w:p>
      </w:tc>
    </w:tr>
    <w:tr w:rsidR="005C1ADD" w:rsidRPr="00612CC3" w14:paraId="084F04DA" w14:textId="77777777" w:rsidTr="002453EA">
      <w:tc>
        <w:tcPr>
          <w:tcW w:w="2718" w:type="dxa"/>
        </w:tcPr>
        <w:p w14:paraId="7DCEE9F7" w14:textId="77777777" w:rsidR="005C1ADD" w:rsidRPr="00612CC3" w:rsidRDefault="005C1ADD" w:rsidP="0022594A">
          <w:pPr>
            <w:rPr>
              <w:sz w:val="18"/>
              <w:szCs w:val="18"/>
            </w:rPr>
          </w:pPr>
        </w:p>
      </w:tc>
      <w:tc>
        <w:tcPr>
          <w:tcW w:w="4860" w:type="dxa"/>
        </w:tcPr>
        <w:p w14:paraId="05F29B26" w14:textId="77777777" w:rsidR="005C1ADD" w:rsidRPr="00612CC3" w:rsidRDefault="005C1ADD" w:rsidP="0022594A">
          <w:pPr>
            <w:rPr>
              <w:sz w:val="18"/>
              <w:szCs w:val="18"/>
            </w:rPr>
          </w:pPr>
          <w:r w:rsidRPr="00612CC3">
            <w:rPr>
              <w:sz w:val="18"/>
              <w:szCs w:val="18"/>
            </w:rPr>
            <w:t>&gt; 800 ppm = indicative of ventilation problems</w:t>
          </w:r>
        </w:p>
      </w:tc>
      <w:tc>
        <w:tcPr>
          <w:tcW w:w="3600" w:type="dxa"/>
        </w:tcPr>
        <w:p w14:paraId="4736C25E" w14:textId="77777777" w:rsidR="005C1ADD" w:rsidRPr="00612CC3" w:rsidRDefault="005C1ADD" w:rsidP="0022594A">
          <w:pPr>
            <w:rPr>
              <w:sz w:val="18"/>
              <w:szCs w:val="18"/>
            </w:rPr>
          </w:pPr>
          <w:r w:rsidRPr="00612CC3">
            <w:rPr>
              <w:sz w:val="18"/>
              <w:szCs w:val="18"/>
            </w:rPr>
            <w:t>Relative Humidity:</w:t>
          </w:r>
        </w:p>
      </w:tc>
      <w:tc>
        <w:tcPr>
          <w:tcW w:w="3420" w:type="dxa"/>
        </w:tcPr>
        <w:p w14:paraId="1ACB6784" w14:textId="77777777" w:rsidR="005C1ADD" w:rsidRPr="00612CC3" w:rsidRDefault="005C1ADD" w:rsidP="0022594A">
          <w:pPr>
            <w:rPr>
              <w:sz w:val="18"/>
              <w:szCs w:val="18"/>
            </w:rPr>
          </w:pPr>
          <w:r w:rsidRPr="00612CC3">
            <w:rPr>
              <w:sz w:val="18"/>
              <w:szCs w:val="18"/>
            </w:rPr>
            <w:t>40 - 60%</w:t>
          </w:r>
        </w:p>
      </w:tc>
    </w:tr>
  </w:tbl>
  <w:p w14:paraId="5A79E720" w14:textId="5D52C4F5" w:rsidR="005C1ADD" w:rsidRDefault="005C1ADD" w:rsidP="0022594A">
    <w:pPr>
      <w:pStyle w:val="Footer"/>
      <w:jc w:val="center"/>
    </w:pPr>
  </w:p>
  <w:p w14:paraId="4B5AC3DE" w14:textId="1B883478" w:rsidR="00725DE1" w:rsidRPr="00612CC3" w:rsidRDefault="00725DE1" w:rsidP="0022594A">
    <w:pPr>
      <w:pStyle w:val="Footer"/>
      <w:jc w:val="center"/>
    </w:pPr>
    <w:r>
      <w:fldChar w:fldCharType="begin"/>
    </w:r>
    <w:r>
      <w:instrText xml:space="preserve"> PAGE   \* MERGEFORMAT </w:instrText>
    </w:r>
    <w:r>
      <w:fldChar w:fldCharType="separate"/>
    </w:r>
    <w:r>
      <w:rPr>
        <w:noProof/>
      </w:rPr>
      <w:t>1</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1565D" w14:textId="77777777" w:rsidR="001C5207" w:rsidRDefault="001C5207">
    <w:pPr>
      <w:jc w:val="right"/>
      <w:rPr>
        <w:sz w:val="20"/>
      </w:rPr>
    </w:pPr>
  </w:p>
  <w:p w14:paraId="7AE419DC" w14:textId="77777777" w:rsidR="001C5207" w:rsidRPr="00612CC3" w:rsidRDefault="001C5207" w:rsidP="00E35E8B">
    <w:pPr>
      <w:pStyle w:val="Footer"/>
      <w:jc w:val="center"/>
    </w:pPr>
  </w:p>
  <w:p w14:paraId="1BC10BDA" w14:textId="77777777" w:rsidR="001C5207" w:rsidRDefault="001C5207" w:rsidP="00E35E8B">
    <w:pPr>
      <w:pStyle w:val="Footer"/>
      <w:jc w:val="center"/>
    </w:pPr>
    <w:r w:rsidRPr="00612CC3">
      <w:fldChar w:fldCharType="begin"/>
    </w:r>
    <w:r w:rsidRPr="00612CC3">
      <w:instrText xml:space="preserve"> PAGE   \* MERGEFORMAT </w:instrText>
    </w:r>
    <w:r w:rsidRPr="00612CC3">
      <w:fldChar w:fldCharType="separate"/>
    </w:r>
    <w:r>
      <w:rPr>
        <w:noProof/>
      </w:rPr>
      <w:t>10</w:t>
    </w:r>
    <w:r w:rsidRPr="00612CC3">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0119528"/>
      <w:docPartObj>
        <w:docPartGallery w:val="Page Numbers (Bottom of Page)"/>
        <w:docPartUnique/>
      </w:docPartObj>
    </w:sdtPr>
    <w:sdtEndPr>
      <w:rPr>
        <w:noProof/>
      </w:rPr>
    </w:sdtEndPr>
    <w:sdtContent>
      <w:p w14:paraId="1B1E1F3B" w14:textId="0B7D86B4" w:rsidR="00725DE1" w:rsidRDefault="00725DE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41D1C00" w14:textId="2E3F3504" w:rsidR="005C1ADD" w:rsidRPr="00C613AF" w:rsidRDefault="005C1ADD" w:rsidP="00C613AF">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C5EDB" w14:textId="3D250DA0" w:rsidR="00A87188" w:rsidRPr="00612CC3" w:rsidRDefault="00A87188" w:rsidP="0001373A">
    <w:pPr>
      <w:tabs>
        <w:tab w:val="left" w:pos="9180"/>
      </w:tabs>
    </w:pPr>
  </w:p>
  <w:p w14:paraId="06146333" w14:textId="77777777" w:rsidR="00A87188" w:rsidRPr="00612CC3" w:rsidRDefault="00A87188" w:rsidP="00E35E8B">
    <w:pPr>
      <w:pStyle w:val="Footer"/>
      <w:jc w:val="center"/>
    </w:pPr>
  </w:p>
  <w:p w14:paraId="572E6089" w14:textId="52F5AA6A" w:rsidR="00A87188" w:rsidRDefault="00A87188" w:rsidP="00E35E8B">
    <w:pPr>
      <w:pStyle w:val="Footer"/>
      <w:jc w:val="center"/>
    </w:pPr>
    <w:r w:rsidRPr="00612CC3">
      <w:fldChar w:fldCharType="begin"/>
    </w:r>
    <w:r w:rsidRPr="00612CC3">
      <w:instrText xml:space="preserve"> PAGE   \* MERGEFORMAT </w:instrText>
    </w:r>
    <w:r w:rsidRPr="00612CC3">
      <w:fldChar w:fldCharType="separate"/>
    </w:r>
    <w:r>
      <w:rPr>
        <w:noProof/>
      </w:rPr>
      <w:t>10</w:t>
    </w:r>
    <w:r w:rsidRPr="00612CC3">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227D6" w14:textId="77777777" w:rsidR="00A87188" w:rsidRPr="00C613AF" w:rsidRDefault="00A87188" w:rsidP="00C613AF">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9391783"/>
      <w:docPartObj>
        <w:docPartGallery w:val="Page Numbers (Bottom of Page)"/>
        <w:docPartUnique/>
      </w:docPartObj>
    </w:sdtPr>
    <w:sdtEndPr>
      <w:rPr>
        <w:noProof/>
      </w:rPr>
    </w:sdtEndPr>
    <w:sdtContent>
      <w:p w14:paraId="3B170DF1" w14:textId="1EAB70A5" w:rsidR="00725DE1" w:rsidRDefault="00725DE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E4EEC08" w14:textId="34C1F69A" w:rsidR="005C1ADD" w:rsidRPr="0007678C" w:rsidRDefault="005C1ADD" w:rsidP="000767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8C45A8" w14:textId="77777777" w:rsidR="00C5179D" w:rsidRDefault="00C5179D">
      <w:r>
        <w:separator/>
      </w:r>
    </w:p>
  </w:footnote>
  <w:footnote w:type="continuationSeparator" w:id="0">
    <w:p w14:paraId="446B9DE4" w14:textId="77777777" w:rsidR="00C5179D" w:rsidRDefault="00C5179D">
      <w:r>
        <w:continuationSeparator/>
      </w:r>
    </w:p>
  </w:footnote>
  <w:footnote w:type="continuationNotice" w:id="1">
    <w:p w14:paraId="450EE139" w14:textId="77777777" w:rsidR="00C5179D" w:rsidRDefault="00C5179D"/>
  </w:footnote>
  <w:footnote w:id="2">
    <w:p w14:paraId="7EB827FF" w14:textId="6B07A725" w:rsidR="007D22FE" w:rsidRDefault="007D22FE">
      <w:pPr>
        <w:pStyle w:val="FootnoteText"/>
      </w:pPr>
      <w:r>
        <w:rPr>
          <w:rStyle w:val="FootnoteReference"/>
        </w:rPr>
        <w:footnoteRef/>
      </w:r>
      <w:r>
        <w:t xml:space="preserve"> </w:t>
      </w:r>
      <w:r w:rsidRPr="007D22FE">
        <w:t>The Environmental Protection Agency (EPA) conducted a National School Radon Survey in which it discovered nearly one in five schools had “…at least one frequently occupied ground contact room with short-term radon levels above 4 [picocuries per liter] pCi/L” (US EPA, 1993).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802" w:type="dxa"/>
      <w:tblLook w:val="0000" w:firstRow="0" w:lastRow="0" w:firstColumn="0" w:lastColumn="0" w:noHBand="0" w:noVBand="0"/>
    </w:tblPr>
    <w:tblGrid>
      <w:gridCol w:w="5058"/>
      <w:gridCol w:w="4872"/>
      <w:gridCol w:w="2514"/>
      <w:gridCol w:w="2358"/>
    </w:tblGrid>
    <w:tr w:rsidR="005C1ADD" w:rsidRPr="00C515D5" w14:paraId="38028F25" w14:textId="77777777" w:rsidTr="002453EA">
      <w:trPr>
        <w:cantSplit/>
      </w:trPr>
      <w:tc>
        <w:tcPr>
          <w:tcW w:w="12444" w:type="dxa"/>
          <w:gridSpan w:val="3"/>
        </w:tcPr>
        <w:p w14:paraId="2A74DCB8" w14:textId="0C8B488E" w:rsidR="005C1ADD" w:rsidRPr="00C515D5" w:rsidRDefault="002B1A2E" w:rsidP="005F2DF8">
          <w:pPr>
            <w:pStyle w:val="Header"/>
            <w:spacing w:before="60" w:after="60"/>
            <w:rPr>
              <w:b/>
              <w:szCs w:val="24"/>
            </w:rPr>
          </w:pPr>
          <w:r>
            <w:rPr>
              <w:b/>
              <w:szCs w:val="24"/>
            </w:rPr>
            <w:t>Location: Loker Elementary School</w:t>
          </w:r>
        </w:p>
      </w:tc>
      <w:tc>
        <w:tcPr>
          <w:tcW w:w="2358" w:type="dxa"/>
        </w:tcPr>
        <w:p w14:paraId="604451CA" w14:textId="77777777" w:rsidR="005C1ADD" w:rsidRPr="00C515D5" w:rsidRDefault="005C1ADD" w:rsidP="005F2DF8">
          <w:pPr>
            <w:pStyle w:val="Header"/>
            <w:tabs>
              <w:tab w:val="clear" w:pos="4320"/>
              <w:tab w:val="clear" w:pos="8640"/>
            </w:tabs>
            <w:spacing w:before="60" w:after="60"/>
            <w:rPr>
              <w:b/>
              <w:szCs w:val="24"/>
            </w:rPr>
          </w:pPr>
          <w:r w:rsidRPr="00C515D5">
            <w:rPr>
              <w:b/>
              <w:szCs w:val="24"/>
            </w:rPr>
            <w:t>Indoor Air Results</w:t>
          </w:r>
        </w:p>
      </w:tc>
    </w:tr>
    <w:tr w:rsidR="005C1ADD" w:rsidRPr="00C515D5" w14:paraId="6603D320" w14:textId="77777777" w:rsidTr="002453EA">
      <w:trPr>
        <w:cantSplit/>
      </w:trPr>
      <w:tc>
        <w:tcPr>
          <w:tcW w:w="5058" w:type="dxa"/>
        </w:tcPr>
        <w:p w14:paraId="553A5356" w14:textId="479C3659" w:rsidR="005C1ADD" w:rsidRPr="00C515D5" w:rsidRDefault="002B1A2E" w:rsidP="005F2DF8">
          <w:pPr>
            <w:rPr>
              <w:b/>
              <w:szCs w:val="24"/>
            </w:rPr>
          </w:pPr>
          <w:r>
            <w:rPr>
              <w:b/>
              <w:szCs w:val="24"/>
            </w:rPr>
            <w:t>Address: 47 Loker Street, Wayland</w:t>
          </w:r>
        </w:p>
      </w:tc>
      <w:tc>
        <w:tcPr>
          <w:tcW w:w="4872" w:type="dxa"/>
        </w:tcPr>
        <w:p w14:paraId="399BDC5D" w14:textId="7EEC0461" w:rsidR="005C1ADD" w:rsidRPr="00C515D5" w:rsidRDefault="002B1A2E" w:rsidP="005F2DF8">
          <w:pPr>
            <w:pStyle w:val="Header"/>
            <w:tabs>
              <w:tab w:val="clear" w:pos="4320"/>
              <w:tab w:val="clear" w:pos="8640"/>
            </w:tabs>
            <w:spacing w:before="60" w:after="60"/>
            <w:jc w:val="center"/>
            <w:rPr>
              <w:b/>
              <w:szCs w:val="24"/>
            </w:rPr>
          </w:pPr>
          <w:r>
            <w:rPr>
              <w:b/>
              <w:szCs w:val="24"/>
            </w:rPr>
            <w:t>Table 1 (cont.)</w:t>
          </w:r>
        </w:p>
      </w:tc>
      <w:tc>
        <w:tcPr>
          <w:tcW w:w="2514" w:type="dxa"/>
        </w:tcPr>
        <w:p w14:paraId="2B61B89F" w14:textId="77777777" w:rsidR="005C1ADD" w:rsidRPr="00C515D5" w:rsidRDefault="005C1ADD" w:rsidP="005F2DF8">
          <w:pPr>
            <w:pStyle w:val="Header"/>
            <w:tabs>
              <w:tab w:val="clear" w:pos="4320"/>
              <w:tab w:val="clear" w:pos="8640"/>
            </w:tabs>
            <w:spacing w:before="60" w:after="60"/>
            <w:rPr>
              <w:b/>
              <w:szCs w:val="24"/>
            </w:rPr>
          </w:pPr>
        </w:p>
      </w:tc>
      <w:tc>
        <w:tcPr>
          <w:tcW w:w="2358" w:type="dxa"/>
        </w:tcPr>
        <w:p w14:paraId="5EF4879F" w14:textId="77777777" w:rsidR="005C1ADD" w:rsidRPr="00C515D5" w:rsidRDefault="005C1ADD" w:rsidP="005F2DF8">
          <w:pPr>
            <w:pStyle w:val="Header"/>
            <w:tabs>
              <w:tab w:val="clear" w:pos="4320"/>
              <w:tab w:val="clear" w:pos="8640"/>
            </w:tabs>
            <w:spacing w:before="60" w:after="60"/>
            <w:rPr>
              <w:b/>
              <w:szCs w:val="24"/>
            </w:rPr>
          </w:pPr>
          <w:r w:rsidRPr="00C515D5">
            <w:rPr>
              <w:b/>
              <w:szCs w:val="24"/>
            </w:rPr>
            <w:t xml:space="preserve">Date: </w:t>
          </w:r>
          <w:r>
            <w:rPr>
              <w:b/>
              <w:szCs w:val="24"/>
            </w:rPr>
            <w:t>2/13/23</w:t>
          </w:r>
        </w:p>
      </w:tc>
    </w:tr>
  </w:tbl>
  <w:p w14:paraId="2B1ACD9F" w14:textId="77777777" w:rsidR="005C1ADD" w:rsidRDefault="005C1ADD" w:rsidP="00CC19DF">
    <w:pPr>
      <w:pStyle w:val="Header"/>
      <w:spacing w:after="1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802" w:type="dxa"/>
      <w:tblLook w:val="0000" w:firstRow="0" w:lastRow="0" w:firstColumn="0" w:lastColumn="0" w:noHBand="0" w:noVBand="0"/>
    </w:tblPr>
    <w:tblGrid>
      <w:gridCol w:w="5058"/>
      <w:gridCol w:w="4872"/>
      <w:gridCol w:w="2514"/>
      <w:gridCol w:w="2358"/>
    </w:tblGrid>
    <w:tr w:rsidR="005C1ADD" w:rsidRPr="00C515D5" w14:paraId="3563A385" w14:textId="77777777" w:rsidTr="00CC19DF">
      <w:trPr>
        <w:cantSplit/>
      </w:trPr>
      <w:tc>
        <w:tcPr>
          <w:tcW w:w="12444" w:type="dxa"/>
          <w:gridSpan w:val="3"/>
        </w:tcPr>
        <w:p w14:paraId="6F1963DF" w14:textId="0EB5FDD2" w:rsidR="005C1ADD" w:rsidRPr="00C515D5" w:rsidRDefault="005C1ADD" w:rsidP="00CC19DF">
          <w:pPr>
            <w:pStyle w:val="Header"/>
            <w:spacing w:before="60" w:after="60"/>
            <w:rPr>
              <w:b/>
              <w:szCs w:val="24"/>
            </w:rPr>
          </w:pPr>
          <w:bookmarkStart w:id="32" w:name="_Hlk99115810"/>
          <w:r w:rsidRPr="00C515D5">
            <w:rPr>
              <w:b/>
              <w:szCs w:val="24"/>
            </w:rPr>
            <w:t xml:space="preserve">Location: </w:t>
          </w:r>
          <w:r>
            <w:rPr>
              <w:b/>
              <w:szCs w:val="24"/>
            </w:rPr>
            <w:t>Loker Elementary School</w:t>
          </w:r>
        </w:p>
      </w:tc>
      <w:tc>
        <w:tcPr>
          <w:tcW w:w="2358" w:type="dxa"/>
        </w:tcPr>
        <w:p w14:paraId="3C1965D0" w14:textId="77777777" w:rsidR="005C1ADD" w:rsidRPr="00C515D5" w:rsidRDefault="005C1ADD" w:rsidP="00CC19DF">
          <w:pPr>
            <w:pStyle w:val="Header"/>
            <w:tabs>
              <w:tab w:val="clear" w:pos="4320"/>
              <w:tab w:val="clear" w:pos="8640"/>
            </w:tabs>
            <w:spacing w:before="60" w:after="60"/>
            <w:rPr>
              <w:b/>
              <w:szCs w:val="24"/>
            </w:rPr>
          </w:pPr>
          <w:r w:rsidRPr="00C515D5">
            <w:rPr>
              <w:b/>
              <w:szCs w:val="24"/>
            </w:rPr>
            <w:t>Indoor Air Results</w:t>
          </w:r>
        </w:p>
      </w:tc>
    </w:tr>
    <w:tr w:rsidR="005C1ADD" w:rsidRPr="00C515D5" w14:paraId="60F799EF" w14:textId="77777777" w:rsidTr="00CC19DF">
      <w:trPr>
        <w:cantSplit/>
      </w:trPr>
      <w:tc>
        <w:tcPr>
          <w:tcW w:w="5058" w:type="dxa"/>
        </w:tcPr>
        <w:p w14:paraId="4A84FFAE" w14:textId="123644A5" w:rsidR="005C1ADD" w:rsidRPr="00C515D5" w:rsidRDefault="005C1ADD" w:rsidP="009E6157">
          <w:pPr>
            <w:rPr>
              <w:b/>
              <w:szCs w:val="24"/>
            </w:rPr>
          </w:pPr>
          <w:r w:rsidRPr="00C515D5">
            <w:rPr>
              <w:b/>
              <w:szCs w:val="24"/>
            </w:rPr>
            <w:t>Address:</w:t>
          </w:r>
          <w:r>
            <w:rPr>
              <w:b/>
              <w:szCs w:val="24"/>
            </w:rPr>
            <w:t xml:space="preserve"> 47</w:t>
          </w:r>
          <w:r w:rsidRPr="00C515D5">
            <w:rPr>
              <w:b/>
              <w:szCs w:val="24"/>
            </w:rPr>
            <w:t xml:space="preserve"> </w:t>
          </w:r>
          <w:r>
            <w:rPr>
              <w:b/>
              <w:szCs w:val="24"/>
            </w:rPr>
            <w:t>Loker Street, Wayland</w:t>
          </w:r>
        </w:p>
      </w:tc>
      <w:tc>
        <w:tcPr>
          <w:tcW w:w="4872" w:type="dxa"/>
        </w:tcPr>
        <w:p w14:paraId="6B51924C" w14:textId="17F6FA3E" w:rsidR="005C1ADD" w:rsidRPr="00C515D5" w:rsidRDefault="005C1ADD" w:rsidP="00CC19DF">
          <w:pPr>
            <w:pStyle w:val="Header"/>
            <w:tabs>
              <w:tab w:val="clear" w:pos="4320"/>
              <w:tab w:val="clear" w:pos="8640"/>
            </w:tabs>
            <w:spacing w:before="60" w:after="60"/>
            <w:jc w:val="center"/>
            <w:rPr>
              <w:b/>
              <w:szCs w:val="24"/>
            </w:rPr>
          </w:pPr>
          <w:r w:rsidRPr="00C515D5">
            <w:rPr>
              <w:b/>
              <w:szCs w:val="24"/>
            </w:rPr>
            <w:t>Table 1</w:t>
          </w:r>
        </w:p>
      </w:tc>
      <w:tc>
        <w:tcPr>
          <w:tcW w:w="2514" w:type="dxa"/>
        </w:tcPr>
        <w:p w14:paraId="33665084" w14:textId="77777777" w:rsidR="005C1ADD" w:rsidRPr="00C515D5" w:rsidRDefault="005C1ADD" w:rsidP="00CC19DF">
          <w:pPr>
            <w:pStyle w:val="Header"/>
            <w:tabs>
              <w:tab w:val="clear" w:pos="4320"/>
              <w:tab w:val="clear" w:pos="8640"/>
            </w:tabs>
            <w:spacing w:before="60" w:after="60"/>
            <w:rPr>
              <w:b/>
              <w:szCs w:val="24"/>
            </w:rPr>
          </w:pPr>
        </w:p>
      </w:tc>
      <w:tc>
        <w:tcPr>
          <w:tcW w:w="2358" w:type="dxa"/>
        </w:tcPr>
        <w:p w14:paraId="772BA8CC" w14:textId="0914C30C" w:rsidR="005C1ADD" w:rsidRPr="00C515D5" w:rsidRDefault="005C1ADD" w:rsidP="00CC19DF">
          <w:pPr>
            <w:pStyle w:val="Header"/>
            <w:tabs>
              <w:tab w:val="clear" w:pos="4320"/>
              <w:tab w:val="clear" w:pos="8640"/>
            </w:tabs>
            <w:spacing w:before="60" w:after="60"/>
            <w:rPr>
              <w:b/>
              <w:szCs w:val="24"/>
            </w:rPr>
          </w:pPr>
          <w:r w:rsidRPr="00C515D5">
            <w:rPr>
              <w:b/>
              <w:szCs w:val="24"/>
            </w:rPr>
            <w:t xml:space="preserve">Date: </w:t>
          </w:r>
          <w:r>
            <w:rPr>
              <w:b/>
              <w:szCs w:val="24"/>
            </w:rPr>
            <w:t>2/13/23</w:t>
          </w:r>
        </w:p>
      </w:tc>
    </w:tr>
    <w:bookmarkEnd w:id="32"/>
  </w:tbl>
  <w:p w14:paraId="15D96189" w14:textId="77777777" w:rsidR="005C1ADD" w:rsidRDefault="005C1ADD" w:rsidP="00CC19D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B0F22" w14:textId="77777777" w:rsidR="00B570A7" w:rsidRDefault="00B570A7" w:rsidP="00CC19DF">
    <w:pPr>
      <w:pStyle w:val="Header"/>
      <w:spacing w:after="1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B021" w14:textId="77777777" w:rsidR="005C1ADD" w:rsidRDefault="005C1ADD" w:rsidP="00CC19D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DC2FD" w14:textId="77777777" w:rsidR="00A87188" w:rsidRDefault="00A87188" w:rsidP="00CC19DF">
    <w:pPr>
      <w:pStyle w:val="Header"/>
      <w:spacing w:after="12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9ADD7" w14:textId="77777777" w:rsidR="005C1ADD" w:rsidRPr="006B361A" w:rsidRDefault="005C1ADD" w:rsidP="005C1A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FFFFFFFF"/>
    <w:lvl w:ilvl="0">
      <w:start w:val="1"/>
      <w:numFmt w:val="decimal"/>
      <w:lvlText w:val="%1."/>
      <w:legacy w:legacy="1" w:legacySpace="0" w:legacyIndent="720"/>
      <w:lvlJc w:val="left"/>
      <w:pPr>
        <w:ind w:left="720" w:hanging="720"/>
      </w:pPr>
    </w:lvl>
    <w:lvl w:ilvl="1">
      <w:start w:val="1"/>
      <w:numFmt w:val="decimal"/>
      <w:lvlText w:val="%1.%2."/>
      <w:legacy w:legacy="1" w:legacySpace="0" w:legacyIndent="720"/>
      <w:lvlJc w:val="left"/>
      <w:pPr>
        <w:ind w:left="1440" w:hanging="720"/>
      </w:pPr>
    </w:lvl>
    <w:lvl w:ilvl="2">
      <w:start w:val="1"/>
      <w:numFmt w:val="decimal"/>
      <w:lvlText w:val="%1.%2.%3."/>
      <w:legacy w:legacy="1" w:legacySpace="0" w:legacyIndent="720"/>
      <w:lvlJc w:val="left"/>
      <w:pPr>
        <w:ind w:left="2160" w:hanging="720"/>
      </w:pPr>
    </w:lvl>
    <w:lvl w:ilvl="3">
      <w:start w:val="1"/>
      <w:numFmt w:val="decimal"/>
      <w:pStyle w:val="Heading4"/>
      <w:lvlText w:val="%1.%2.%3.%4."/>
      <w:legacy w:legacy="1" w:legacySpace="0" w:legacyIndent="720"/>
      <w:lvlJc w:val="left"/>
      <w:pPr>
        <w:ind w:left="2880" w:hanging="720"/>
      </w:pPr>
    </w:lvl>
    <w:lvl w:ilvl="4">
      <w:start w:val="1"/>
      <w:numFmt w:val="decimal"/>
      <w:pStyle w:val="Heading5"/>
      <w:lvlText w:val="%1.%2.%3.%4.%5."/>
      <w:legacy w:legacy="1" w:legacySpace="0" w:legacyIndent="720"/>
      <w:lvlJc w:val="left"/>
      <w:pPr>
        <w:ind w:left="3600" w:hanging="720"/>
      </w:pPr>
    </w:lvl>
    <w:lvl w:ilvl="5">
      <w:start w:val="1"/>
      <w:numFmt w:val="decimal"/>
      <w:pStyle w:val="Heading6"/>
      <w:lvlText w:val="%1.%2.%3.%4.%5.%6."/>
      <w:legacy w:legacy="1" w:legacySpace="0" w:legacyIndent="720"/>
      <w:lvlJc w:val="left"/>
      <w:pPr>
        <w:ind w:left="4320" w:hanging="720"/>
      </w:pPr>
    </w:lvl>
    <w:lvl w:ilvl="6">
      <w:start w:val="1"/>
      <w:numFmt w:val="decimal"/>
      <w:pStyle w:val="Heading7"/>
      <w:lvlText w:val="%1.%2.%3.%4.%5.%6.%7."/>
      <w:legacy w:legacy="1" w:legacySpace="0" w:legacyIndent="720"/>
      <w:lvlJc w:val="left"/>
      <w:pPr>
        <w:ind w:left="5040" w:hanging="720"/>
      </w:pPr>
    </w:lvl>
    <w:lvl w:ilvl="7">
      <w:start w:val="1"/>
      <w:numFmt w:val="decimal"/>
      <w:pStyle w:val="Heading8"/>
      <w:lvlText w:val="%1.%2.%3.%4.%5.%6.%7.%8."/>
      <w:legacy w:legacy="1" w:legacySpace="0" w:legacyIndent="720"/>
      <w:lvlJc w:val="left"/>
      <w:pPr>
        <w:ind w:left="5760" w:hanging="720"/>
      </w:pPr>
    </w:lvl>
    <w:lvl w:ilvl="8">
      <w:start w:val="1"/>
      <w:numFmt w:val="decimal"/>
      <w:pStyle w:val="Heading9"/>
      <w:lvlText w:val="%1.%2.%3.%4.%5.%6.%7.%8.%9."/>
      <w:legacy w:legacy="1" w:legacySpace="0" w:legacyIndent="720"/>
      <w:lvlJc w:val="left"/>
      <w:pPr>
        <w:ind w:left="6480" w:hanging="720"/>
      </w:pPr>
    </w:lvl>
  </w:abstractNum>
  <w:abstractNum w:abstractNumId="1" w15:restartNumberingAfterBreak="0">
    <w:nsid w:val="00000005"/>
    <w:multiLevelType w:val="singleLevel"/>
    <w:tmpl w:val="00000005"/>
    <w:name w:val="WW8Num5"/>
    <w:lvl w:ilvl="0">
      <w:start w:val="1"/>
      <w:numFmt w:val="decimal"/>
      <w:lvlText w:val="%1."/>
      <w:lvlJc w:val="left"/>
      <w:pPr>
        <w:tabs>
          <w:tab w:val="num" w:pos="0"/>
        </w:tabs>
        <w:ind w:left="720" w:hanging="360"/>
      </w:pPr>
      <w:rPr>
        <w:rFonts w:ascii="Symbol" w:hAnsi="Symbol" w:cs="Symbol" w:hint="default"/>
        <w:b/>
        <w:bCs/>
        <w:sz w:val="24"/>
      </w:rPr>
    </w:lvl>
  </w:abstractNum>
  <w:abstractNum w:abstractNumId="2" w15:restartNumberingAfterBreak="0">
    <w:nsid w:val="010C6690"/>
    <w:multiLevelType w:val="hybridMultilevel"/>
    <w:tmpl w:val="D38898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4586178"/>
    <w:multiLevelType w:val="hybridMultilevel"/>
    <w:tmpl w:val="2BCEFD20"/>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4" w15:restartNumberingAfterBreak="0">
    <w:nsid w:val="0AF6220D"/>
    <w:multiLevelType w:val="hybridMultilevel"/>
    <w:tmpl w:val="142AD6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D744331"/>
    <w:multiLevelType w:val="hybridMultilevel"/>
    <w:tmpl w:val="F976C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304039"/>
    <w:multiLevelType w:val="multilevel"/>
    <w:tmpl w:val="2460C25C"/>
    <w:styleLink w:val="StyleNumbered"/>
    <w:lvl w:ilvl="0">
      <w:start w:val="1"/>
      <w:numFmt w:val="decimal"/>
      <w:lvlText w:val="%1."/>
      <w:lvlJc w:val="right"/>
      <w:pPr>
        <w:tabs>
          <w:tab w:val="num" w:pos="720"/>
        </w:tabs>
        <w:ind w:left="720" w:hanging="576"/>
      </w:pPr>
      <w:rPr>
        <w:rFonts w:ascii="Times New Roman" w:hAnsi="Times New Roman" w:hint="default"/>
        <w:sz w:val="24"/>
      </w:rPr>
    </w:lvl>
    <w:lvl w:ilvl="1">
      <w:start w:val="1"/>
      <w:numFmt w:val="lowerLetter"/>
      <w:lvlText w:val="%2."/>
      <w:lvlJc w:val="left"/>
      <w:pPr>
        <w:tabs>
          <w:tab w:val="num" w:pos="1440"/>
        </w:tabs>
        <w:ind w:left="1440" w:hanging="720"/>
      </w:pPr>
      <w:rPr>
        <w:rFonts w:hint="default"/>
      </w:rPr>
    </w:lvl>
    <w:lvl w:ilvl="2">
      <w:start w:val="1"/>
      <w:numFmt w:val="lowerRoman"/>
      <w:lvlText w:val="%3."/>
      <w:lvlJc w:val="right"/>
      <w:pPr>
        <w:tabs>
          <w:tab w:val="num" w:pos="2880"/>
        </w:tabs>
        <w:ind w:left="2880" w:hanging="180"/>
      </w:pPr>
      <w:rPr>
        <w:rFonts w:hint="default"/>
      </w:rPr>
    </w:lvl>
    <w:lvl w:ilvl="3">
      <w:start w:val="1"/>
      <w:numFmt w:val="decimal"/>
      <w:lvlText w:val="%4."/>
      <w:lvlJc w:val="left"/>
      <w:pPr>
        <w:tabs>
          <w:tab w:val="num" w:pos="3600"/>
        </w:tabs>
        <w:ind w:left="3600" w:hanging="360"/>
      </w:pPr>
      <w:rPr>
        <w:rFonts w:hint="default"/>
      </w:rPr>
    </w:lvl>
    <w:lvl w:ilvl="4">
      <w:start w:val="1"/>
      <w:numFmt w:val="lowerLetter"/>
      <w:lvlText w:val="%5."/>
      <w:lvlJc w:val="left"/>
      <w:pPr>
        <w:tabs>
          <w:tab w:val="num" w:pos="4320"/>
        </w:tabs>
        <w:ind w:left="4320" w:hanging="360"/>
      </w:pPr>
      <w:rPr>
        <w:rFonts w:hint="default"/>
      </w:rPr>
    </w:lvl>
    <w:lvl w:ilvl="5">
      <w:start w:val="1"/>
      <w:numFmt w:val="lowerRoman"/>
      <w:lvlText w:val="%6."/>
      <w:lvlJc w:val="right"/>
      <w:pPr>
        <w:tabs>
          <w:tab w:val="num" w:pos="5040"/>
        </w:tabs>
        <w:ind w:left="5040" w:hanging="180"/>
      </w:pPr>
      <w:rPr>
        <w:rFonts w:hint="default"/>
      </w:rPr>
    </w:lvl>
    <w:lvl w:ilvl="6">
      <w:start w:val="1"/>
      <w:numFmt w:val="decimal"/>
      <w:lvlText w:val="%7."/>
      <w:lvlJc w:val="left"/>
      <w:pPr>
        <w:tabs>
          <w:tab w:val="num" w:pos="5760"/>
        </w:tabs>
        <w:ind w:left="5760" w:hanging="360"/>
      </w:pPr>
      <w:rPr>
        <w:rFonts w:hint="default"/>
      </w:rPr>
    </w:lvl>
    <w:lvl w:ilvl="7">
      <w:start w:val="1"/>
      <w:numFmt w:val="lowerLetter"/>
      <w:lvlText w:val="%8."/>
      <w:lvlJc w:val="left"/>
      <w:pPr>
        <w:tabs>
          <w:tab w:val="num" w:pos="6480"/>
        </w:tabs>
        <w:ind w:left="6480" w:hanging="360"/>
      </w:pPr>
      <w:rPr>
        <w:rFonts w:hint="default"/>
      </w:rPr>
    </w:lvl>
    <w:lvl w:ilvl="8">
      <w:start w:val="1"/>
      <w:numFmt w:val="lowerRoman"/>
      <w:lvlText w:val="%9."/>
      <w:lvlJc w:val="right"/>
      <w:pPr>
        <w:tabs>
          <w:tab w:val="num" w:pos="7200"/>
        </w:tabs>
        <w:ind w:left="7200" w:hanging="180"/>
      </w:pPr>
      <w:rPr>
        <w:rFonts w:hint="default"/>
      </w:rPr>
    </w:lvl>
  </w:abstractNum>
  <w:abstractNum w:abstractNumId="7" w15:restartNumberingAfterBreak="0">
    <w:nsid w:val="138A4A2E"/>
    <w:multiLevelType w:val="multilevel"/>
    <w:tmpl w:val="02F83BB4"/>
    <w:lvl w:ilvl="0">
      <w:start w:val="1"/>
      <w:numFmt w:val="bullet"/>
      <w:lvlText w:val=""/>
      <w:lvlJc w:val="left"/>
      <w:pPr>
        <w:tabs>
          <w:tab w:val="num" w:pos="1440"/>
        </w:tabs>
        <w:ind w:left="1440" w:hanging="720"/>
      </w:pPr>
      <w:rPr>
        <w:rFonts w:ascii="Symbol" w:hAnsi="Symbol" w:hint="default"/>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8" w15:restartNumberingAfterBreak="0">
    <w:nsid w:val="15B449E7"/>
    <w:multiLevelType w:val="hybridMultilevel"/>
    <w:tmpl w:val="E73A4052"/>
    <w:lvl w:ilvl="0" w:tplc="775EC6A4">
      <w:start w:val="1"/>
      <w:numFmt w:val="decimal"/>
      <w:pStyle w:val="Recommendations"/>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AA85044"/>
    <w:multiLevelType w:val="hybridMultilevel"/>
    <w:tmpl w:val="07301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96639D"/>
    <w:multiLevelType w:val="hybridMultilevel"/>
    <w:tmpl w:val="424CD9F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65D01AF"/>
    <w:multiLevelType w:val="hybridMultilevel"/>
    <w:tmpl w:val="88E088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6C87ADF"/>
    <w:multiLevelType w:val="multilevel"/>
    <w:tmpl w:val="6B343F38"/>
    <w:styleLink w:val="StyleNumbered1"/>
    <w:lvl w:ilvl="0">
      <w:start w:val="1"/>
      <w:numFmt w:val="decimal"/>
      <w:lvlText w:val="%1."/>
      <w:lvlJc w:val="right"/>
      <w:pPr>
        <w:tabs>
          <w:tab w:val="num" w:pos="720"/>
        </w:tabs>
        <w:ind w:left="720" w:hanging="360"/>
      </w:pPr>
      <w:rPr>
        <w:rFonts w:hint="default"/>
        <w:spacing w:val="-3"/>
        <w:sz w:val="24"/>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 w15:restartNumberingAfterBreak="0">
    <w:nsid w:val="2B517792"/>
    <w:multiLevelType w:val="hybridMultilevel"/>
    <w:tmpl w:val="F71A2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946C36"/>
    <w:multiLevelType w:val="hybridMultilevel"/>
    <w:tmpl w:val="37CE5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B24EFB"/>
    <w:multiLevelType w:val="multilevel"/>
    <w:tmpl w:val="58E844BC"/>
    <w:lvl w:ilvl="0">
      <w:start w:val="1"/>
      <w:numFmt w:val="bullet"/>
      <w:pStyle w:val="BodyTextBulleted"/>
      <w:lvlText w:val=""/>
      <w:lvlJc w:val="left"/>
      <w:pPr>
        <w:ind w:left="1080" w:hanging="216"/>
      </w:pPr>
      <w:rPr>
        <w:rFonts w:ascii="Symbol" w:hAnsi="Symbol" w:hint="default"/>
        <w:sz w:val="24"/>
      </w:rPr>
    </w:lvl>
    <w:lvl w:ilvl="1">
      <w:start w:val="1"/>
      <w:numFmt w:val="bullet"/>
      <w:lvlText w:val="o"/>
      <w:lvlJc w:val="left"/>
      <w:pPr>
        <w:ind w:left="1498" w:hanging="418"/>
      </w:pPr>
      <w:rPr>
        <w:rFonts w:ascii="Courier New" w:hAnsi="Courier New" w:cs="Courier New" w:hint="default"/>
      </w:rPr>
    </w:lvl>
    <w:lvl w:ilvl="2">
      <w:start w:val="1"/>
      <w:numFmt w:val="bullet"/>
      <w:lvlText w:val=""/>
      <w:lvlJc w:val="left"/>
      <w:pPr>
        <w:ind w:left="2132" w:hanging="418"/>
      </w:pPr>
      <w:rPr>
        <w:rFonts w:ascii="Wingdings" w:hAnsi="Wingdings" w:hint="default"/>
      </w:rPr>
    </w:lvl>
    <w:lvl w:ilvl="3">
      <w:start w:val="1"/>
      <w:numFmt w:val="bullet"/>
      <w:lvlText w:val=""/>
      <w:lvlJc w:val="left"/>
      <w:pPr>
        <w:ind w:left="2766" w:hanging="418"/>
      </w:pPr>
      <w:rPr>
        <w:rFonts w:ascii="Symbol" w:hAnsi="Symbol" w:hint="default"/>
      </w:rPr>
    </w:lvl>
    <w:lvl w:ilvl="4">
      <w:start w:val="1"/>
      <w:numFmt w:val="bullet"/>
      <w:lvlText w:val="o"/>
      <w:lvlJc w:val="left"/>
      <w:pPr>
        <w:ind w:left="3400" w:hanging="418"/>
      </w:pPr>
      <w:rPr>
        <w:rFonts w:ascii="Courier New" w:hAnsi="Courier New" w:cs="Courier New" w:hint="default"/>
      </w:rPr>
    </w:lvl>
    <w:lvl w:ilvl="5">
      <w:start w:val="1"/>
      <w:numFmt w:val="bullet"/>
      <w:lvlText w:val=""/>
      <w:lvlJc w:val="left"/>
      <w:pPr>
        <w:ind w:left="4034" w:hanging="418"/>
      </w:pPr>
      <w:rPr>
        <w:rFonts w:ascii="Wingdings" w:hAnsi="Wingdings" w:hint="default"/>
      </w:rPr>
    </w:lvl>
    <w:lvl w:ilvl="6">
      <w:start w:val="1"/>
      <w:numFmt w:val="bullet"/>
      <w:lvlText w:val=""/>
      <w:lvlJc w:val="left"/>
      <w:pPr>
        <w:ind w:left="4668" w:hanging="418"/>
      </w:pPr>
      <w:rPr>
        <w:rFonts w:ascii="Symbol" w:hAnsi="Symbol" w:hint="default"/>
      </w:rPr>
    </w:lvl>
    <w:lvl w:ilvl="7">
      <w:start w:val="1"/>
      <w:numFmt w:val="bullet"/>
      <w:lvlText w:val="o"/>
      <w:lvlJc w:val="left"/>
      <w:pPr>
        <w:ind w:left="5302" w:hanging="418"/>
      </w:pPr>
      <w:rPr>
        <w:rFonts w:ascii="Courier New" w:hAnsi="Courier New" w:cs="Courier New" w:hint="default"/>
      </w:rPr>
    </w:lvl>
    <w:lvl w:ilvl="8">
      <w:start w:val="1"/>
      <w:numFmt w:val="bullet"/>
      <w:lvlText w:val=""/>
      <w:lvlJc w:val="left"/>
      <w:pPr>
        <w:ind w:left="5936" w:hanging="418"/>
      </w:pPr>
      <w:rPr>
        <w:rFonts w:ascii="Wingdings" w:hAnsi="Wingdings" w:hint="default"/>
      </w:rPr>
    </w:lvl>
  </w:abstractNum>
  <w:abstractNum w:abstractNumId="16" w15:restartNumberingAfterBreak="0">
    <w:nsid w:val="310306A6"/>
    <w:multiLevelType w:val="singleLevel"/>
    <w:tmpl w:val="4E4E6E9C"/>
    <w:lvl w:ilvl="0">
      <w:start w:val="1"/>
      <w:numFmt w:val="decimal"/>
      <w:pStyle w:val="TOC6"/>
      <w:lvlText w:val="%1."/>
      <w:lvlJc w:val="right"/>
      <w:pPr>
        <w:tabs>
          <w:tab w:val="num" w:pos="360"/>
        </w:tabs>
        <w:ind w:left="360" w:hanging="360"/>
      </w:pPr>
      <w:rPr>
        <w:rFonts w:ascii="Times New Roman" w:hAnsi="Times New Roman" w:hint="default"/>
        <w:b w:val="0"/>
        <w:i w:val="0"/>
        <w:sz w:val="24"/>
      </w:rPr>
    </w:lvl>
  </w:abstractNum>
  <w:abstractNum w:abstractNumId="17" w15:restartNumberingAfterBreak="0">
    <w:nsid w:val="33A85F08"/>
    <w:multiLevelType w:val="hybridMultilevel"/>
    <w:tmpl w:val="E3607B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71C746A"/>
    <w:multiLevelType w:val="hybridMultilevel"/>
    <w:tmpl w:val="9DE62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07926AE"/>
    <w:multiLevelType w:val="hybridMultilevel"/>
    <w:tmpl w:val="243EE7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3124A33"/>
    <w:multiLevelType w:val="multilevel"/>
    <w:tmpl w:val="1762915E"/>
    <w:styleLink w:val="StyleBulletedSymbolsymbolBoldLeft0Hanging0251"/>
    <w:lvl w:ilvl="0">
      <w:start w:val="1"/>
      <w:numFmt w:val="bullet"/>
      <w:lvlText w:val=""/>
      <w:lvlJc w:val="left"/>
      <w:pPr>
        <w:ind w:left="720" w:hanging="720"/>
      </w:pPr>
      <w:rPr>
        <w:rFonts w:ascii="Symbol" w:hAnsi="Symbol" w:hint="default"/>
        <w:b/>
        <w:bCs/>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1" w15:restartNumberingAfterBreak="0">
    <w:nsid w:val="462713B3"/>
    <w:multiLevelType w:val="multilevel"/>
    <w:tmpl w:val="28FCADD2"/>
    <w:styleLink w:val="StyleBulletedSymbolsymbolLeft025Hanging025"/>
    <w:lvl w:ilvl="0">
      <w:start w:val="1"/>
      <w:numFmt w:val="bullet"/>
      <w:lvlText w:val=""/>
      <w:lvlJc w:val="left"/>
      <w:pPr>
        <w:ind w:left="720" w:hanging="360"/>
      </w:pPr>
      <w:rPr>
        <w:rFonts w:ascii="Symbol" w:hAnsi="Symbol"/>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47F71386"/>
    <w:multiLevelType w:val="hybridMultilevel"/>
    <w:tmpl w:val="21B20F60"/>
    <w:lvl w:ilvl="0" w:tplc="333ABBFC">
      <w:start w:val="1"/>
      <w:numFmt w:val="decimal"/>
      <w:pStyle w:val="BodyTextNumberedConclusion"/>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BFC55FD"/>
    <w:multiLevelType w:val="hybridMultilevel"/>
    <w:tmpl w:val="7E46B380"/>
    <w:lvl w:ilvl="0" w:tplc="E27069AA">
      <w:start w:val="1"/>
      <w:numFmt w:val="decimal"/>
      <w:lvlText w:val="%1."/>
      <w:lvlJc w:val="left"/>
      <w:pPr>
        <w:ind w:left="720" w:hanging="360"/>
      </w:pPr>
      <w:rPr>
        <w:color w:val="auto"/>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DFA29DE"/>
    <w:multiLevelType w:val="multilevel"/>
    <w:tmpl w:val="758CDAD2"/>
    <w:styleLink w:val="StyleBulleted1"/>
    <w:lvl w:ilvl="0">
      <w:start w:val="1"/>
      <w:numFmt w:val="bullet"/>
      <w:lvlText w:val=""/>
      <w:lvlJc w:val="left"/>
      <w:pPr>
        <w:tabs>
          <w:tab w:val="num" w:pos="720"/>
        </w:tabs>
        <w:ind w:left="720" w:hanging="720"/>
      </w:pPr>
      <w:rPr>
        <w:rFonts w:ascii="Symbol" w:hAnsi="Symbol" w:hint="default"/>
        <w:sz w:val="24"/>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52292D4F"/>
    <w:multiLevelType w:val="hybridMultilevel"/>
    <w:tmpl w:val="D72C3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C87CBD"/>
    <w:multiLevelType w:val="hybridMultilevel"/>
    <w:tmpl w:val="3F9A6414"/>
    <w:lvl w:ilvl="0" w:tplc="2B8E3D06">
      <w:start w:val="1"/>
      <w:numFmt w:val="bullet"/>
      <w:lvlText w:val=""/>
      <w:lvlJc w:val="left"/>
      <w:pPr>
        <w:ind w:left="1440" w:hanging="360"/>
      </w:pPr>
      <w:rPr>
        <w:rFonts w:ascii="Symbol" w:hAnsi="Symbol" w:hint="default"/>
        <w:b w:val="0"/>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6C03D5C"/>
    <w:multiLevelType w:val="hybridMultilevel"/>
    <w:tmpl w:val="5E1CDC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9B705A7"/>
    <w:multiLevelType w:val="hybridMultilevel"/>
    <w:tmpl w:val="758E54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5F726231"/>
    <w:multiLevelType w:val="hybridMultilevel"/>
    <w:tmpl w:val="7788FA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7143DD8"/>
    <w:multiLevelType w:val="hybridMultilevel"/>
    <w:tmpl w:val="C85CFC90"/>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72F317C"/>
    <w:multiLevelType w:val="hybridMultilevel"/>
    <w:tmpl w:val="514AD7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68681F4D"/>
    <w:multiLevelType w:val="hybridMultilevel"/>
    <w:tmpl w:val="8A80E538"/>
    <w:lvl w:ilvl="0" w:tplc="2B8E3D06">
      <w:start w:val="1"/>
      <w:numFmt w:val="bullet"/>
      <w:lvlText w:val=""/>
      <w:lvlJc w:val="left"/>
      <w:pPr>
        <w:ind w:left="1440" w:hanging="360"/>
      </w:pPr>
      <w:rPr>
        <w:rFonts w:ascii="Symbol" w:hAnsi="Symbol" w:hint="default"/>
        <w:b w:val="0"/>
        <w:i w:val="0"/>
        <w:color w:val="auto"/>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694015DB"/>
    <w:multiLevelType w:val="hybridMultilevel"/>
    <w:tmpl w:val="417E0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E185CAE"/>
    <w:multiLevelType w:val="hybridMultilevel"/>
    <w:tmpl w:val="ACEA1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732084B"/>
    <w:multiLevelType w:val="hybridMultilevel"/>
    <w:tmpl w:val="B030C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B897AAC"/>
    <w:multiLevelType w:val="hybridMultilevel"/>
    <w:tmpl w:val="ECC609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636761440">
    <w:abstractNumId w:val="0"/>
  </w:num>
  <w:num w:numId="2" w16cid:durableId="324212518">
    <w:abstractNumId w:val="16"/>
  </w:num>
  <w:num w:numId="3" w16cid:durableId="1647903245">
    <w:abstractNumId w:val="6"/>
  </w:num>
  <w:num w:numId="4" w16cid:durableId="1630626951">
    <w:abstractNumId w:val="12"/>
  </w:num>
  <w:num w:numId="5" w16cid:durableId="1354723058">
    <w:abstractNumId w:val="21"/>
  </w:num>
  <w:num w:numId="6" w16cid:durableId="1298491304">
    <w:abstractNumId w:val="15"/>
  </w:num>
  <w:num w:numId="7" w16cid:durableId="1908412930">
    <w:abstractNumId w:val="24"/>
  </w:num>
  <w:num w:numId="8" w16cid:durableId="169223831">
    <w:abstractNumId w:val="8"/>
  </w:num>
  <w:num w:numId="9" w16cid:durableId="400294577">
    <w:abstractNumId w:val="13"/>
  </w:num>
  <w:num w:numId="10" w16cid:durableId="2072649138">
    <w:abstractNumId w:val="20"/>
  </w:num>
  <w:num w:numId="11" w16cid:durableId="1577743731">
    <w:abstractNumId w:val="22"/>
  </w:num>
  <w:num w:numId="12" w16cid:durableId="1071662958">
    <w:abstractNumId w:val="7"/>
  </w:num>
  <w:num w:numId="13" w16cid:durableId="212616393">
    <w:abstractNumId w:val="22"/>
    <w:lvlOverride w:ilvl="0">
      <w:startOverride w:val="1"/>
    </w:lvlOverride>
  </w:num>
  <w:num w:numId="14" w16cid:durableId="843207432">
    <w:abstractNumId w:val="34"/>
  </w:num>
  <w:num w:numId="15" w16cid:durableId="399716670">
    <w:abstractNumId w:val="9"/>
  </w:num>
  <w:num w:numId="16" w16cid:durableId="1529175805">
    <w:abstractNumId w:val="29"/>
  </w:num>
  <w:num w:numId="17" w16cid:durableId="2132700120">
    <w:abstractNumId w:val="25"/>
  </w:num>
  <w:num w:numId="18" w16cid:durableId="1137724695">
    <w:abstractNumId w:val="18"/>
  </w:num>
  <w:num w:numId="19" w16cid:durableId="1243874704">
    <w:abstractNumId w:val="14"/>
  </w:num>
  <w:num w:numId="20" w16cid:durableId="1687823725">
    <w:abstractNumId w:val="23"/>
  </w:num>
  <w:num w:numId="21" w16cid:durableId="1042560470">
    <w:abstractNumId w:val="10"/>
  </w:num>
  <w:num w:numId="22" w16cid:durableId="1197352032">
    <w:abstractNumId w:val="17"/>
  </w:num>
  <w:num w:numId="23" w16cid:durableId="1659383272">
    <w:abstractNumId w:val="36"/>
  </w:num>
  <w:num w:numId="24" w16cid:durableId="1172841543">
    <w:abstractNumId w:val="30"/>
  </w:num>
  <w:num w:numId="25" w16cid:durableId="997198370">
    <w:abstractNumId w:val="3"/>
  </w:num>
  <w:num w:numId="26" w16cid:durableId="1136602608">
    <w:abstractNumId w:val="35"/>
  </w:num>
  <w:num w:numId="27" w16cid:durableId="1817840842">
    <w:abstractNumId w:val="5"/>
  </w:num>
  <w:num w:numId="28" w16cid:durableId="1057320314">
    <w:abstractNumId w:val="33"/>
  </w:num>
  <w:num w:numId="29" w16cid:durableId="103040809">
    <w:abstractNumId w:val="2"/>
  </w:num>
  <w:num w:numId="30" w16cid:durableId="1002008243">
    <w:abstractNumId w:val="31"/>
  </w:num>
  <w:num w:numId="31" w16cid:durableId="1720128710">
    <w:abstractNumId w:val="11"/>
  </w:num>
  <w:num w:numId="32" w16cid:durableId="1379545428">
    <w:abstractNumId w:val="28"/>
  </w:num>
  <w:num w:numId="33" w16cid:durableId="350105840">
    <w:abstractNumId w:val="27"/>
  </w:num>
  <w:num w:numId="34" w16cid:durableId="1108768497">
    <w:abstractNumId w:val="4"/>
  </w:num>
  <w:num w:numId="35" w16cid:durableId="1730494012">
    <w:abstractNumId w:val="32"/>
  </w:num>
  <w:num w:numId="36" w16cid:durableId="555552621">
    <w:abstractNumId w:val="26"/>
  </w:num>
  <w:num w:numId="37" w16cid:durableId="790711654">
    <w:abstractNumId w:val="1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gutterAtTop/>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BBD475AB-8EFA-4414-9CB2-22A98A4FDA57}"/>
    <w:docVar w:name="dgnword-eventsink" w:val="42411088"/>
  </w:docVars>
  <w:rsids>
    <w:rsidRoot w:val="007C4A18"/>
    <w:rsid w:val="00000802"/>
    <w:rsid w:val="00001FE2"/>
    <w:rsid w:val="00002478"/>
    <w:rsid w:val="00003C37"/>
    <w:rsid w:val="00003EC8"/>
    <w:rsid w:val="0000425F"/>
    <w:rsid w:val="00004DE9"/>
    <w:rsid w:val="00006C6A"/>
    <w:rsid w:val="000075C0"/>
    <w:rsid w:val="00012C12"/>
    <w:rsid w:val="0001373A"/>
    <w:rsid w:val="00013B91"/>
    <w:rsid w:val="000144B1"/>
    <w:rsid w:val="00014A6E"/>
    <w:rsid w:val="00014B83"/>
    <w:rsid w:val="000155D2"/>
    <w:rsid w:val="00016BF0"/>
    <w:rsid w:val="0002128B"/>
    <w:rsid w:val="000221C5"/>
    <w:rsid w:val="0002415F"/>
    <w:rsid w:val="000242DD"/>
    <w:rsid w:val="00025A79"/>
    <w:rsid w:val="00025DCB"/>
    <w:rsid w:val="0002791D"/>
    <w:rsid w:val="00032F04"/>
    <w:rsid w:val="000354FC"/>
    <w:rsid w:val="00035523"/>
    <w:rsid w:val="00035787"/>
    <w:rsid w:val="00036A56"/>
    <w:rsid w:val="000403EA"/>
    <w:rsid w:val="000405BD"/>
    <w:rsid w:val="0004216B"/>
    <w:rsid w:val="0004287B"/>
    <w:rsid w:val="00042C13"/>
    <w:rsid w:val="00043F80"/>
    <w:rsid w:val="0004434E"/>
    <w:rsid w:val="000445B9"/>
    <w:rsid w:val="000452BC"/>
    <w:rsid w:val="000462DC"/>
    <w:rsid w:val="00046A10"/>
    <w:rsid w:val="00046C24"/>
    <w:rsid w:val="00051744"/>
    <w:rsid w:val="00051D0C"/>
    <w:rsid w:val="00052401"/>
    <w:rsid w:val="000528BA"/>
    <w:rsid w:val="00052912"/>
    <w:rsid w:val="00053000"/>
    <w:rsid w:val="00053773"/>
    <w:rsid w:val="00053C23"/>
    <w:rsid w:val="0005404F"/>
    <w:rsid w:val="000547B6"/>
    <w:rsid w:val="00054C2D"/>
    <w:rsid w:val="00054E6F"/>
    <w:rsid w:val="000558BB"/>
    <w:rsid w:val="0005609A"/>
    <w:rsid w:val="000560BF"/>
    <w:rsid w:val="00056442"/>
    <w:rsid w:val="000577AD"/>
    <w:rsid w:val="00057A73"/>
    <w:rsid w:val="00062766"/>
    <w:rsid w:val="0006325F"/>
    <w:rsid w:val="00063DC5"/>
    <w:rsid w:val="00063E8C"/>
    <w:rsid w:val="00064569"/>
    <w:rsid w:val="0006535D"/>
    <w:rsid w:val="00065FC5"/>
    <w:rsid w:val="000660FA"/>
    <w:rsid w:val="0007042A"/>
    <w:rsid w:val="00071CC1"/>
    <w:rsid w:val="00073C4D"/>
    <w:rsid w:val="00073EAE"/>
    <w:rsid w:val="000755CC"/>
    <w:rsid w:val="00076423"/>
    <w:rsid w:val="00076440"/>
    <w:rsid w:val="0007678C"/>
    <w:rsid w:val="00076BF4"/>
    <w:rsid w:val="000770F3"/>
    <w:rsid w:val="00077895"/>
    <w:rsid w:val="00077B9B"/>
    <w:rsid w:val="00080DAB"/>
    <w:rsid w:val="00081E34"/>
    <w:rsid w:val="00081F10"/>
    <w:rsid w:val="00083FF1"/>
    <w:rsid w:val="0008406E"/>
    <w:rsid w:val="000844A0"/>
    <w:rsid w:val="00084E04"/>
    <w:rsid w:val="000864B5"/>
    <w:rsid w:val="00086606"/>
    <w:rsid w:val="00086B75"/>
    <w:rsid w:val="00087157"/>
    <w:rsid w:val="00090E91"/>
    <w:rsid w:val="00091572"/>
    <w:rsid w:val="00091C43"/>
    <w:rsid w:val="000921E6"/>
    <w:rsid w:val="00092FF9"/>
    <w:rsid w:val="00095CAB"/>
    <w:rsid w:val="0009646E"/>
    <w:rsid w:val="000967CA"/>
    <w:rsid w:val="00096ECC"/>
    <w:rsid w:val="00097BB3"/>
    <w:rsid w:val="00097CC9"/>
    <w:rsid w:val="000A194D"/>
    <w:rsid w:val="000A1A1D"/>
    <w:rsid w:val="000A1C7E"/>
    <w:rsid w:val="000A1E70"/>
    <w:rsid w:val="000A2E16"/>
    <w:rsid w:val="000A2E4C"/>
    <w:rsid w:val="000A321D"/>
    <w:rsid w:val="000A3520"/>
    <w:rsid w:val="000A4522"/>
    <w:rsid w:val="000A4867"/>
    <w:rsid w:val="000A5AAD"/>
    <w:rsid w:val="000A6AF9"/>
    <w:rsid w:val="000A6E5D"/>
    <w:rsid w:val="000B1165"/>
    <w:rsid w:val="000B179A"/>
    <w:rsid w:val="000B1F52"/>
    <w:rsid w:val="000B2049"/>
    <w:rsid w:val="000B3761"/>
    <w:rsid w:val="000B3B09"/>
    <w:rsid w:val="000B48E3"/>
    <w:rsid w:val="000B5D4C"/>
    <w:rsid w:val="000B606C"/>
    <w:rsid w:val="000B615F"/>
    <w:rsid w:val="000B6CF5"/>
    <w:rsid w:val="000B73D0"/>
    <w:rsid w:val="000B7600"/>
    <w:rsid w:val="000B7B8F"/>
    <w:rsid w:val="000C00A5"/>
    <w:rsid w:val="000C01CB"/>
    <w:rsid w:val="000C09CF"/>
    <w:rsid w:val="000C1913"/>
    <w:rsid w:val="000C5F88"/>
    <w:rsid w:val="000C6745"/>
    <w:rsid w:val="000C6C7E"/>
    <w:rsid w:val="000C6C8D"/>
    <w:rsid w:val="000C7FDD"/>
    <w:rsid w:val="000D1D3D"/>
    <w:rsid w:val="000D274D"/>
    <w:rsid w:val="000D3183"/>
    <w:rsid w:val="000D334D"/>
    <w:rsid w:val="000D3DCC"/>
    <w:rsid w:val="000D54AB"/>
    <w:rsid w:val="000D72D9"/>
    <w:rsid w:val="000E083A"/>
    <w:rsid w:val="000E0A3B"/>
    <w:rsid w:val="000E0E21"/>
    <w:rsid w:val="000E2E77"/>
    <w:rsid w:val="000E3087"/>
    <w:rsid w:val="000E3506"/>
    <w:rsid w:val="000E3C0C"/>
    <w:rsid w:val="000E4746"/>
    <w:rsid w:val="000E4DD9"/>
    <w:rsid w:val="000E4F07"/>
    <w:rsid w:val="000E5F7A"/>
    <w:rsid w:val="000E649A"/>
    <w:rsid w:val="000E7130"/>
    <w:rsid w:val="000F0731"/>
    <w:rsid w:val="000F16BA"/>
    <w:rsid w:val="000F176E"/>
    <w:rsid w:val="000F1DF7"/>
    <w:rsid w:val="000F2B18"/>
    <w:rsid w:val="000F3010"/>
    <w:rsid w:val="000F3655"/>
    <w:rsid w:val="000F371C"/>
    <w:rsid w:val="000F3A88"/>
    <w:rsid w:val="000F3FB4"/>
    <w:rsid w:val="000F558E"/>
    <w:rsid w:val="000F5EE5"/>
    <w:rsid w:val="000F6E65"/>
    <w:rsid w:val="000F7300"/>
    <w:rsid w:val="000F758F"/>
    <w:rsid w:val="00100412"/>
    <w:rsid w:val="00101CD2"/>
    <w:rsid w:val="00102C43"/>
    <w:rsid w:val="0010333A"/>
    <w:rsid w:val="0010403F"/>
    <w:rsid w:val="00104AA4"/>
    <w:rsid w:val="00105AB5"/>
    <w:rsid w:val="001060C3"/>
    <w:rsid w:val="001071C8"/>
    <w:rsid w:val="001076B7"/>
    <w:rsid w:val="00107785"/>
    <w:rsid w:val="001107C6"/>
    <w:rsid w:val="0011162B"/>
    <w:rsid w:val="001122DF"/>
    <w:rsid w:val="001132EE"/>
    <w:rsid w:val="00113D22"/>
    <w:rsid w:val="0011459E"/>
    <w:rsid w:val="00116017"/>
    <w:rsid w:val="00116F7C"/>
    <w:rsid w:val="0011710B"/>
    <w:rsid w:val="001171F3"/>
    <w:rsid w:val="001203F8"/>
    <w:rsid w:val="00120993"/>
    <w:rsid w:val="0012234D"/>
    <w:rsid w:val="00123760"/>
    <w:rsid w:val="001249B2"/>
    <w:rsid w:val="00124C2C"/>
    <w:rsid w:val="00124E73"/>
    <w:rsid w:val="0012500A"/>
    <w:rsid w:val="00125136"/>
    <w:rsid w:val="001259AD"/>
    <w:rsid w:val="00125A35"/>
    <w:rsid w:val="00126AE7"/>
    <w:rsid w:val="00127778"/>
    <w:rsid w:val="001314B4"/>
    <w:rsid w:val="00131EF6"/>
    <w:rsid w:val="00133634"/>
    <w:rsid w:val="00133709"/>
    <w:rsid w:val="00134125"/>
    <w:rsid w:val="001348DA"/>
    <w:rsid w:val="00134AB3"/>
    <w:rsid w:val="00135181"/>
    <w:rsid w:val="00135446"/>
    <w:rsid w:val="00135640"/>
    <w:rsid w:val="001356AF"/>
    <w:rsid w:val="0013691C"/>
    <w:rsid w:val="001371F0"/>
    <w:rsid w:val="001378B0"/>
    <w:rsid w:val="00140548"/>
    <w:rsid w:val="001420E5"/>
    <w:rsid w:val="0014225B"/>
    <w:rsid w:val="00142767"/>
    <w:rsid w:val="00142D91"/>
    <w:rsid w:val="001432B8"/>
    <w:rsid w:val="001444E8"/>
    <w:rsid w:val="00144842"/>
    <w:rsid w:val="001448F4"/>
    <w:rsid w:val="00145D49"/>
    <w:rsid w:val="00145E23"/>
    <w:rsid w:val="00145EA4"/>
    <w:rsid w:val="00146F22"/>
    <w:rsid w:val="001472BB"/>
    <w:rsid w:val="00147E1F"/>
    <w:rsid w:val="00150258"/>
    <w:rsid w:val="0015031C"/>
    <w:rsid w:val="00150E37"/>
    <w:rsid w:val="001521C9"/>
    <w:rsid w:val="001528B2"/>
    <w:rsid w:val="001529EA"/>
    <w:rsid w:val="00153C17"/>
    <w:rsid w:val="00161908"/>
    <w:rsid w:val="00161A1F"/>
    <w:rsid w:val="00162CB3"/>
    <w:rsid w:val="0016312E"/>
    <w:rsid w:val="001637AD"/>
    <w:rsid w:val="00163D4F"/>
    <w:rsid w:val="0016428F"/>
    <w:rsid w:val="00164B16"/>
    <w:rsid w:val="00164BDA"/>
    <w:rsid w:val="00164C73"/>
    <w:rsid w:val="0016728E"/>
    <w:rsid w:val="0016782B"/>
    <w:rsid w:val="001706E9"/>
    <w:rsid w:val="00170E33"/>
    <w:rsid w:val="00171D22"/>
    <w:rsid w:val="0017208A"/>
    <w:rsid w:val="00172C8D"/>
    <w:rsid w:val="0017365D"/>
    <w:rsid w:val="0017391E"/>
    <w:rsid w:val="00176C1C"/>
    <w:rsid w:val="00177886"/>
    <w:rsid w:val="00177D9C"/>
    <w:rsid w:val="0018111C"/>
    <w:rsid w:val="00181C2A"/>
    <w:rsid w:val="00181C67"/>
    <w:rsid w:val="001825D7"/>
    <w:rsid w:val="0018422B"/>
    <w:rsid w:val="00185769"/>
    <w:rsid w:val="001857C3"/>
    <w:rsid w:val="001863C2"/>
    <w:rsid w:val="00186442"/>
    <w:rsid w:val="0018703F"/>
    <w:rsid w:val="001872FA"/>
    <w:rsid w:val="00187764"/>
    <w:rsid w:val="00187A50"/>
    <w:rsid w:val="001907CF"/>
    <w:rsid w:val="00190D79"/>
    <w:rsid w:val="0019227A"/>
    <w:rsid w:val="00192CE6"/>
    <w:rsid w:val="00193A41"/>
    <w:rsid w:val="001945E0"/>
    <w:rsid w:val="00194BA2"/>
    <w:rsid w:val="00194E3F"/>
    <w:rsid w:val="00195908"/>
    <w:rsid w:val="00196075"/>
    <w:rsid w:val="00197489"/>
    <w:rsid w:val="00197512"/>
    <w:rsid w:val="001A0A65"/>
    <w:rsid w:val="001A0CBA"/>
    <w:rsid w:val="001A1FF2"/>
    <w:rsid w:val="001A2472"/>
    <w:rsid w:val="001A273B"/>
    <w:rsid w:val="001A2CE6"/>
    <w:rsid w:val="001A3254"/>
    <w:rsid w:val="001A3DF9"/>
    <w:rsid w:val="001A51F7"/>
    <w:rsid w:val="001A56B7"/>
    <w:rsid w:val="001A571C"/>
    <w:rsid w:val="001A5CDE"/>
    <w:rsid w:val="001A64EE"/>
    <w:rsid w:val="001A72EC"/>
    <w:rsid w:val="001A79B4"/>
    <w:rsid w:val="001A7BAE"/>
    <w:rsid w:val="001A7E2F"/>
    <w:rsid w:val="001B11F9"/>
    <w:rsid w:val="001B313D"/>
    <w:rsid w:val="001B3E7A"/>
    <w:rsid w:val="001B3E82"/>
    <w:rsid w:val="001B6516"/>
    <w:rsid w:val="001B6869"/>
    <w:rsid w:val="001B6BEE"/>
    <w:rsid w:val="001B7F3F"/>
    <w:rsid w:val="001C0EEE"/>
    <w:rsid w:val="001C13AC"/>
    <w:rsid w:val="001C3751"/>
    <w:rsid w:val="001C450D"/>
    <w:rsid w:val="001C4DA5"/>
    <w:rsid w:val="001C5207"/>
    <w:rsid w:val="001C559C"/>
    <w:rsid w:val="001C5BF1"/>
    <w:rsid w:val="001C6237"/>
    <w:rsid w:val="001C6774"/>
    <w:rsid w:val="001C7074"/>
    <w:rsid w:val="001C71A7"/>
    <w:rsid w:val="001D1417"/>
    <w:rsid w:val="001D19C4"/>
    <w:rsid w:val="001D33CB"/>
    <w:rsid w:val="001D44B2"/>
    <w:rsid w:val="001D4B00"/>
    <w:rsid w:val="001D4EEE"/>
    <w:rsid w:val="001D5E38"/>
    <w:rsid w:val="001D6671"/>
    <w:rsid w:val="001E0502"/>
    <w:rsid w:val="001E0ABF"/>
    <w:rsid w:val="001E2E1E"/>
    <w:rsid w:val="001E310F"/>
    <w:rsid w:val="001E33C7"/>
    <w:rsid w:val="001E353D"/>
    <w:rsid w:val="001E4338"/>
    <w:rsid w:val="001E4699"/>
    <w:rsid w:val="001E4CA3"/>
    <w:rsid w:val="001E54D1"/>
    <w:rsid w:val="001E60BF"/>
    <w:rsid w:val="001E66B7"/>
    <w:rsid w:val="001E6D36"/>
    <w:rsid w:val="001E7A01"/>
    <w:rsid w:val="001F0B57"/>
    <w:rsid w:val="001F212C"/>
    <w:rsid w:val="001F2BCD"/>
    <w:rsid w:val="001F312E"/>
    <w:rsid w:val="001F37B5"/>
    <w:rsid w:val="001F3D81"/>
    <w:rsid w:val="001F4798"/>
    <w:rsid w:val="001F5CED"/>
    <w:rsid w:val="001F65C7"/>
    <w:rsid w:val="001F6CDA"/>
    <w:rsid w:val="001F7103"/>
    <w:rsid w:val="001F7516"/>
    <w:rsid w:val="001F7A06"/>
    <w:rsid w:val="001F7DD7"/>
    <w:rsid w:val="002001B7"/>
    <w:rsid w:val="002005D5"/>
    <w:rsid w:val="002010EE"/>
    <w:rsid w:val="0020179E"/>
    <w:rsid w:val="00202766"/>
    <w:rsid w:val="0020292B"/>
    <w:rsid w:val="00204608"/>
    <w:rsid w:val="00205BFA"/>
    <w:rsid w:val="002063D6"/>
    <w:rsid w:val="00207358"/>
    <w:rsid w:val="00207CEB"/>
    <w:rsid w:val="002104B8"/>
    <w:rsid w:val="002111F3"/>
    <w:rsid w:val="002115C8"/>
    <w:rsid w:val="00211674"/>
    <w:rsid w:val="00212699"/>
    <w:rsid w:val="002127D8"/>
    <w:rsid w:val="00212A1E"/>
    <w:rsid w:val="00212E82"/>
    <w:rsid w:val="00212E9B"/>
    <w:rsid w:val="002132A5"/>
    <w:rsid w:val="00213500"/>
    <w:rsid w:val="00214B96"/>
    <w:rsid w:val="00215063"/>
    <w:rsid w:val="00215947"/>
    <w:rsid w:val="00215AE7"/>
    <w:rsid w:val="0021603F"/>
    <w:rsid w:val="00220324"/>
    <w:rsid w:val="00221368"/>
    <w:rsid w:val="002224E0"/>
    <w:rsid w:val="0022288E"/>
    <w:rsid w:val="002229F9"/>
    <w:rsid w:val="00222A84"/>
    <w:rsid w:val="00222C6D"/>
    <w:rsid w:val="0022486C"/>
    <w:rsid w:val="0022493D"/>
    <w:rsid w:val="0022594A"/>
    <w:rsid w:val="00226CBA"/>
    <w:rsid w:val="0022723C"/>
    <w:rsid w:val="002272B3"/>
    <w:rsid w:val="00227E29"/>
    <w:rsid w:val="002304BB"/>
    <w:rsid w:val="00231228"/>
    <w:rsid w:val="00231885"/>
    <w:rsid w:val="002319F9"/>
    <w:rsid w:val="00232629"/>
    <w:rsid w:val="0023419C"/>
    <w:rsid w:val="00234A12"/>
    <w:rsid w:val="002355D0"/>
    <w:rsid w:val="00235FD9"/>
    <w:rsid w:val="00236483"/>
    <w:rsid w:val="002369E3"/>
    <w:rsid w:val="00237855"/>
    <w:rsid w:val="002408EC"/>
    <w:rsid w:val="00240DC2"/>
    <w:rsid w:val="00242B04"/>
    <w:rsid w:val="00244C8A"/>
    <w:rsid w:val="002453EA"/>
    <w:rsid w:val="00246A61"/>
    <w:rsid w:val="002471A4"/>
    <w:rsid w:val="002471BE"/>
    <w:rsid w:val="002475C2"/>
    <w:rsid w:val="00247A05"/>
    <w:rsid w:val="00247F0F"/>
    <w:rsid w:val="0025031A"/>
    <w:rsid w:val="00250913"/>
    <w:rsid w:val="00250BEB"/>
    <w:rsid w:val="002518C0"/>
    <w:rsid w:val="00251D65"/>
    <w:rsid w:val="00252139"/>
    <w:rsid w:val="0025241C"/>
    <w:rsid w:val="00253286"/>
    <w:rsid w:val="002539AF"/>
    <w:rsid w:val="00254561"/>
    <w:rsid w:val="00254A54"/>
    <w:rsid w:val="00255F41"/>
    <w:rsid w:val="00256008"/>
    <w:rsid w:val="002579A6"/>
    <w:rsid w:val="00257C71"/>
    <w:rsid w:val="00261024"/>
    <w:rsid w:val="00261918"/>
    <w:rsid w:val="002621DC"/>
    <w:rsid w:val="00263055"/>
    <w:rsid w:val="00263839"/>
    <w:rsid w:val="00263977"/>
    <w:rsid w:val="00263F9F"/>
    <w:rsid w:val="002642B9"/>
    <w:rsid w:val="00265834"/>
    <w:rsid w:val="00265AEE"/>
    <w:rsid w:val="00266F67"/>
    <w:rsid w:val="00270591"/>
    <w:rsid w:val="002717AC"/>
    <w:rsid w:val="002721F0"/>
    <w:rsid w:val="00272A2C"/>
    <w:rsid w:val="00272D43"/>
    <w:rsid w:val="002735D0"/>
    <w:rsid w:val="00273E22"/>
    <w:rsid w:val="00274015"/>
    <w:rsid w:val="0027441B"/>
    <w:rsid w:val="00275987"/>
    <w:rsid w:val="00276160"/>
    <w:rsid w:val="002766B4"/>
    <w:rsid w:val="00276A51"/>
    <w:rsid w:val="00277728"/>
    <w:rsid w:val="00281035"/>
    <w:rsid w:val="002821EE"/>
    <w:rsid w:val="00283566"/>
    <w:rsid w:val="00283B4F"/>
    <w:rsid w:val="00283F58"/>
    <w:rsid w:val="002850AA"/>
    <w:rsid w:val="00290E52"/>
    <w:rsid w:val="00291371"/>
    <w:rsid w:val="00291710"/>
    <w:rsid w:val="00291F57"/>
    <w:rsid w:val="00292869"/>
    <w:rsid w:val="00292CEA"/>
    <w:rsid w:val="002933DD"/>
    <w:rsid w:val="00293A6F"/>
    <w:rsid w:val="00295164"/>
    <w:rsid w:val="0029676C"/>
    <w:rsid w:val="002971FC"/>
    <w:rsid w:val="00297B7B"/>
    <w:rsid w:val="002A02EB"/>
    <w:rsid w:val="002A03AD"/>
    <w:rsid w:val="002A1611"/>
    <w:rsid w:val="002A27C6"/>
    <w:rsid w:val="002A2B9B"/>
    <w:rsid w:val="002A3278"/>
    <w:rsid w:val="002A41FE"/>
    <w:rsid w:val="002A44DD"/>
    <w:rsid w:val="002A540E"/>
    <w:rsid w:val="002A5A00"/>
    <w:rsid w:val="002B017C"/>
    <w:rsid w:val="002B068D"/>
    <w:rsid w:val="002B0774"/>
    <w:rsid w:val="002B1A2E"/>
    <w:rsid w:val="002B3D8E"/>
    <w:rsid w:val="002B3F41"/>
    <w:rsid w:val="002B4512"/>
    <w:rsid w:val="002B45FC"/>
    <w:rsid w:val="002B4A40"/>
    <w:rsid w:val="002B4C0C"/>
    <w:rsid w:val="002B4FF4"/>
    <w:rsid w:val="002B5661"/>
    <w:rsid w:val="002B69C8"/>
    <w:rsid w:val="002B7242"/>
    <w:rsid w:val="002C0D94"/>
    <w:rsid w:val="002C3300"/>
    <w:rsid w:val="002C670D"/>
    <w:rsid w:val="002C6792"/>
    <w:rsid w:val="002C6C21"/>
    <w:rsid w:val="002C7269"/>
    <w:rsid w:val="002D03C1"/>
    <w:rsid w:val="002D054F"/>
    <w:rsid w:val="002D1340"/>
    <w:rsid w:val="002D1FD7"/>
    <w:rsid w:val="002D468B"/>
    <w:rsid w:val="002D54F3"/>
    <w:rsid w:val="002D57EB"/>
    <w:rsid w:val="002D5BF0"/>
    <w:rsid w:val="002D5DA0"/>
    <w:rsid w:val="002D633D"/>
    <w:rsid w:val="002D6963"/>
    <w:rsid w:val="002D6DEC"/>
    <w:rsid w:val="002D7367"/>
    <w:rsid w:val="002E1456"/>
    <w:rsid w:val="002E1EC5"/>
    <w:rsid w:val="002E24D8"/>
    <w:rsid w:val="002E28CA"/>
    <w:rsid w:val="002E2ADE"/>
    <w:rsid w:val="002E2FAF"/>
    <w:rsid w:val="002E3AC2"/>
    <w:rsid w:val="002E3B20"/>
    <w:rsid w:val="002E4B35"/>
    <w:rsid w:val="002E4EB1"/>
    <w:rsid w:val="002E4F9B"/>
    <w:rsid w:val="002E58CF"/>
    <w:rsid w:val="002E5E4C"/>
    <w:rsid w:val="002E6C8C"/>
    <w:rsid w:val="002E70A3"/>
    <w:rsid w:val="002F1142"/>
    <w:rsid w:val="002F1590"/>
    <w:rsid w:val="002F2ACA"/>
    <w:rsid w:val="002F2AD7"/>
    <w:rsid w:val="002F2E55"/>
    <w:rsid w:val="002F335A"/>
    <w:rsid w:val="002F3BB5"/>
    <w:rsid w:val="002F3EAE"/>
    <w:rsid w:val="002F44E2"/>
    <w:rsid w:val="002F537F"/>
    <w:rsid w:val="002F5869"/>
    <w:rsid w:val="002F64F5"/>
    <w:rsid w:val="002F7784"/>
    <w:rsid w:val="002F7FA2"/>
    <w:rsid w:val="00300728"/>
    <w:rsid w:val="003012A9"/>
    <w:rsid w:val="003013A1"/>
    <w:rsid w:val="00301784"/>
    <w:rsid w:val="00301910"/>
    <w:rsid w:val="00302573"/>
    <w:rsid w:val="003032C2"/>
    <w:rsid w:val="00304001"/>
    <w:rsid w:val="003040B7"/>
    <w:rsid w:val="003057DA"/>
    <w:rsid w:val="00305D8F"/>
    <w:rsid w:val="00306E16"/>
    <w:rsid w:val="00307BFE"/>
    <w:rsid w:val="003114FE"/>
    <w:rsid w:val="00311562"/>
    <w:rsid w:val="00311574"/>
    <w:rsid w:val="00311A23"/>
    <w:rsid w:val="00312679"/>
    <w:rsid w:val="00312771"/>
    <w:rsid w:val="00313825"/>
    <w:rsid w:val="00313FFB"/>
    <w:rsid w:val="003152EF"/>
    <w:rsid w:val="0031572A"/>
    <w:rsid w:val="00315EA6"/>
    <w:rsid w:val="00315EF7"/>
    <w:rsid w:val="003160E4"/>
    <w:rsid w:val="00316BCD"/>
    <w:rsid w:val="00316D13"/>
    <w:rsid w:val="00316D50"/>
    <w:rsid w:val="00317292"/>
    <w:rsid w:val="00320019"/>
    <w:rsid w:val="003205FD"/>
    <w:rsid w:val="003209DA"/>
    <w:rsid w:val="00320D9C"/>
    <w:rsid w:val="003223AB"/>
    <w:rsid w:val="00322B55"/>
    <w:rsid w:val="0032363E"/>
    <w:rsid w:val="00323EA5"/>
    <w:rsid w:val="00325D81"/>
    <w:rsid w:val="003266A6"/>
    <w:rsid w:val="00326B2F"/>
    <w:rsid w:val="00327939"/>
    <w:rsid w:val="00333CB5"/>
    <w:rsid w:val="0033411C"/>
    <w:rsid w:val="00334C1B"/>
    <w:rsid w:val="00334CF6"/>
    <w:rsid w:val="00335479"/>
    <w:rsid w:val="00335550"/>
    <w:rsid w:val="003355FA"/>
    <w:rsid w:val="00335BAA"/>
    <w:rsid w:val="003371EB"/>
    <w:rsid w:val="00337282"/>
    <w:rsid w:val="00337F4F"/>
    <w:rsid w:val="003425EF"/>
    <w:rsid w:val="003432B4"/>
    <w:rsid w:val="003455FE"/>
    <w:rsid w:val="003456FB"/>
    <w:rsid w:val="003463D0"/>
    <w:rsid w:val="00346B22"/>
    <w:rsid w:val="00346E41"/>
    <w:rsid w:val="003517BF"/>
    <w:rsid w:val="00351F0A"/>
    <w:rsid w:val="00352EAB"/>
    <w:rsid w:val="0035424E"/>
    <w:rsid w:val="003552A5"/>
    <w:rsid w:val="003556B5"/>
    <w:rsid w:val="00357888"/>
    <w:rsid w:val="0036046C"/>
    <w:rsid w:val="00361783"/>
    <w:rsid w:val="003617F8"/>
    <w:rsid w:val="00361D0A"/>
    <w:rsid w:val="0036234E"/>
    <w:rsid w:val="003626C5"/>
    <w:rsid w:val="00362B0C"/>
    <w:rsid w:val="00362C86"/>
    <w:rsid w:val="00363266"/>
    <w:rsid w:val="00363F43"/>
    <w:rsid w:val="0036445C"/>
    <w:rsid w:val="0036511E"/>
    <w:rsid w:val="00366847"/>
    <w:rsid w:val="003701C6"/>
    <w:rsid w:val="003703E6"/>
    <w:rsid w:val="003709B9"/>
    <w:rsid w:val="0037151C"/>
    <w:rsid w:val="00371C91"/>
    <w:rsid w:val="003726F5"/>
    <w:rsid w:val="00372A31"/>
    <w:rsid w:val="00372FEC"/>
    <w:rsid w:val="00374D9F"/>
    <w:rsid w:val="00375FA4"/>
    <w:rsid w:val="00376444"/>
    <w:rsid w:val="00377CE5"/>
    <w:rsid w:val="00377F3C"/>
    <w:rsid w:val="00381BC1"/>
    <w:rsid w:val="003856A1"/>
    <w:rsid w:val="00385BB1"/>
    <w:rsid w:val="0038684D"/>
    <w:rsid w:val="00386EDB"/>
    <w:rsid w:val="003870D5"/>
    <w:rsid w:val="00387BA0"/>
    <w:rsid w:val="00390B53"/>
    <w:rsid w:val="00391501"/>
    <w:rsid w:val="003915AB"/>
    <w:rsid w:val="00391BF3"/>
    <w:rsid w:val="00391DE9"/>
    <w:rsid w:val="00391F29"/>
    <w:rsid w:val="00392614"/>
    <w:rsid w:val="00393194"/>
    <w:rsid w:val="003934D9"/>
    <w:rsid w:val="00397AA2"/>
    <w:rsid w:val="00397F65"/>
    <w:rsid w:val="003A0133"/>
    <w:rsid w:val="003A19C2"/>
    <w:rsid w:val="003A1C30"/>
    <w:rsid w:val="003A25EE"/>
    <w:rsid w:val="003A2AA5"/>
    <w:rsid w:val="003A2CF0"/>
    <w:rsid w:val="003A3995"/>
    <w:rsid w:val="003A52E0"/>
    <w:rsid w:val="003A6BDA"/>
    <w:rsid w:val="003B0ED2"/>
    <w:rsid w:val="003B0F9A"/>
    <w:rsid w:val="003B132F"/>
    <w:rsid w:val="003B2312"/>
    <w:rsid w:val="003B23A6"/>
    <w:rsid w:val="003B385F"/>
    <w:rsid w:val="003B42D7"/>
    <w:rsid w:val="003B4794"/>
    <w:rsid w:val="003B50DC"/>
    <w:rsid w:val="003B5155"/>
    <w:rsid w:val="003B5571"/>
    <w:rsid w:val="003B5F6F"/>
    <w:rsid w:val="003B5FE3"/>
    <w:rsid w:val="003B6373"/>
    <w:rsid w:val="003B652D"/>
    <w:rsid w:val="003B6A0E"/>
    <w:rsid w:val="003C0042"/>
    <w:rsid w:val="003C0211"/>
    <w:rsid w:val="003C073C"/>
    <w:rsid w:val="003C0F0E"/>
    <w:rsid w:val="003C10F6"/>
    <w:rsid w:val="003C1982"/>
    <w:rsid w:val="003C3911"/>
    <w:rsid w:val="003C4677"/>
    <w:rsid w:val="003C4824"/>
    <w:rsid w:val="003C5A1F"/>
    <w:rsid w:val="003C665A"/>
    <w:rsid w:val="003C6DD8"/>
    <w:rsid w:val="003C77D1"/>
    <w:rsid w:val="003D0D0F"/>
    <w:rsid w:val="003D1584"/>
    <w:rsid w:val="003D1BA5"/>
    <w:rsid w:val="003D1DE7"/>
    <w:rsid w:val="003D2B32"/>
    <w:rsid w:val="003D458D"/>
    <w:rsid w:val="003D52FB"/>
    <w:rsid w:val="003D54B4"/>
    <w:rsid w:val="003E1218"/>
    <w:rsid w:val="003E1B1B"/>
    <w:rsid w:val="003E22A7"/>
    <w:rsid w:val="003E299B"/>
    <w:rsid w:val="003E534F"/>
    <w:rsid w:val="003E58E7"/>
    <w:rsid w:val="003E6478"/>
    <w:rsid w:val="003E6526"/>
    <w:rsid w:val="003E67AA"/>
    <w:rsid w:val="003E681A"/>
    <w:rsid w:val="003E7A81"/>
    <w:rsid w:val="003F0EB0"/>
    <w:rsid w:val="003F2545"/>
    <w:rsid w:val="003F2E52"/>
    <w:rsid w:val="003F397B"/>
    <w:rsid w:val="003F3C0E"/>
    <w:rsid w:val="003F3D70"/>
    <w:rsid w:val="003F425D"/>
    <w:rsid w:val="003F5643"/>
    <w:rsid w:val="003F6D84"/>
    <w:rsid w:val="003F706A"/>
    <w:rsid w:val="003F79F2"/>
    <w:rsid w:val="003F7C96"/>
    <w:rsid w:val="00400531"/>
    <w:rsid w:val="00400893"/>
    <w:rsid w:val="004012FC"/>
    <w:rsid w:val="00401E3A"/>
    <w:rsid w:val="00401EFF"/>
    <w:rsid w:val="0040350E"/>
    <w:rsid w:val="00404906"/>
    <w:rsid w:val="00404CEA"/>
    <w:rsid w:val="00405178"/>
    <w:rsid w:val="004061EE"/>
    <w:rsid w:val="004062BA"/>
    <w:rsid w:val="004079FD"/>
    <w:rsid w:val="0041012E"/>
    <w:rsid w:val="00410535"/>
    <w:rsid w:val="00410638"/>
    <w:rsid w:val="00410C82"/>
    <w:rsid w:val="00410CDC"/>
    <w:rsid w:val="00411121"/>
    <w:rsid w:val="00411B8E"/>
    <w:rsid w:val="00411FE7"/>
    <w:rsid w:val="00412371"/>
    <w:rsid w:val="00412517"/>
    <w:rsid w:val="0041521C"/>
    <w:rsid w:val="004155F0"/>
    <w:rsid w:val="0041591F"/>
    <w:rsid w:val="004162A2"/>
    <w:rsid w:val="00416DD6"/>
    <w:rsid w:val="00420D5E"/>
    <w:rsid w:val="004216BD"/>
    <w:rsid w:val="00421F00"/>
    <w:rsid w:val="004236F8"/>
    <w:rsid w:val="00423E34"/>
    <w:rsid w:val="004245B5"/>
    <w:rsid w:val="00424E18"/>
    <w:rsid w:val="00424F28"/>
    <w:rsid w:val="004253E0"/>
    <w:rsid w:val="00427878"/>
    <w:rsid w:val="00430212"/>
    <w:rsid w:val="00430392"/>
    <w:rsid w:val="004309EA"/>
    <w:rsid w:val="00430AEC"/>
    <w:rsid w:val="00431393"/>
    <w:rsid w:val="004317C7"/>
    <w:rsid w:val="00431883"/>
    <w:rsid w:val="004321FA"/>
    <w:rsid w:val="004325BE"/>
    <w:rsid w:val="004325E9"/>
    <w:rsid w:val="00432615"/>
    <w:rsid w:val="00432AA5"/>
    <w:rsid w:val="0043399C"/>
    <w:rsid w:val="00434477"/>
    <w:rsid w:val="0043519E"/>
    <w:rsid w:val="00435D9C"/>
    <w:rsid w:val="00437B1C"/>
    <w:rsid w:val="00440823"/>
    <w:rsid w:val="00440F69"/>
    <w:rsid w:val="00441D82"/>
    <w:rsid w:val="004430E8"/>
    <w:rsid w:val="00443C64"/>
    <w:rsid w:val="00443D6C"/>
    <w:rsid w:val="00443D7D"/>
    <w:rsid w:val="0044495D"/>
    <w:rsid w:val="00444B79"/>
    <w:rsid w:val="00445E28"/>
    <w:rsid w:val="00446C39"/>
    <w:rsid w:val="00446C84"/>
    <w:rsid w:val="0044728D"/>
    <w:rsid w:val="004476F8"/>
    <w:rsid w:val="00447BDC"/>
    <w:rsid w:val="00450157"/>
    <w:rsid w:val="0045054F"/>
    <w:rsid w:val="00451025"/>
    <w:rsid w:val="0045129A"/>
    <w:rsid w:val="00453464"/>
    <w:rsid w:val="00453ABB"/>
    <w:rsid w:val="00454C8F"/>
    <w:rsid w:val="00455C58"/>
    <w:rsid w:val="00456B5A"/>
    <w:rsid w:val="004608B1"/>
    <w:rsid w:val="0046094B"/>
    <w:rsid w:val="00460D79"/>
    <w:rsid w:val="00460DB5"/>
    <w:rsid w:val="00462713"/>
    <w:rsid w:val="00463452"/>
    <w:rsid w:val="0046365B"/>
    <w:rsid w:val="00464C17"/>
    <w:rsid w:val="00464CDB"/>
    <w:rsid w:val="00466293"/>
    <w:rsid w:val="0046682A"/>
    <w:rsid w:val="00467204"/>
    <w:rsid w:val="004701D8"/>
    <w:rsid w:val="00470241"/>
    <w:rsid w:val="00470826"/>
    <w:rsid w:val="004726D8"/>
    <w:rsid w:val="00472B19"/>
    <w:rsid w:val="004734A7"/>
    <w:rsid w:val="004735CF"/>
    <w:rsid w:val="00473ED4"/>
    <w:rsid w:val="00474094"/>
    <w:rsid w:val="00476ECD"/>
    <w:rsid w:val="00477385"/>
    <w:rsid w:val="00481105"/>
    <w:rsid w:val="00482646"/>
    <w:rsid w:val="0048285D"/>
    <w:rsid w:val="004832ED"/>
    <w:rsid w:val="004834FB"/>
    <w:rsid w:val="0048365C"/>
    <w:rsid w:val="004837CA"/>
    <w:rsid w:val="0048662E"/>
    <w:rsid w:val="004868BE"/>
    <w:rsid w:val="00486E62"/>
    <w:rsid w:val="00486F13"/>
    <w:rsid w:val="0049209E"/>
    <w:rsid w:val="0049216E"/>
    <w:rsid w:val="00493D80"/>
    <w:rsid w:val="0049402D"/>
    <w:rsid w:val="00494DBD"/>
    <w:rsid w:val="00497F27"/>
    <w:rsid w:val="004A0551"/>
    <w:rsid w:val="004A1283"/>
    <w:rsid w:val="004A1684"/>
    <w:rsid w:val="004A18D6"/>
    <w:rsid w:val="004A29DA"/>
    <w:rsid w:val="004A3DAF"/>
    <w:rsid w:val="004A42A6"/>
    <w:rsid w:val="004A4D1C"/>
    <w:rsid w:val="004A56F4"/>
    <w:rsid w:val="004A611E"/>
    <w:rsid w:val="004A6A5C"/>
    <w:rsid w:val="004A6A5E"/>
    <w:rsid w:val="004A6F81"/>
    <w:rsid w:val="004A764A"/>
    <w:rsid w:val="004A7A36"/>
    <w:rsid w:val="004A7A80"/>
    <w:rsid w:val="004B144B"/>
    <w:rsid w:val="004B2FB7"/>
    <w:rsid w:val="004B3051"/>
    <w:rsid w:val="004B32D8"/>
    <w:rsid w:val="004B3F0A"/>
    <w:rsid w:val="004B4745"/>
    <w:rsid w:val="004B52E3"/>
    <w:rsid w:val="004B5FC4"/>
    <w:rsid w:val="004B6199"/>
    <w:rsid w:val="004B6667"/>
    <w:rsid w:val="004C0837"/>
    <w:rsid w:val="004C2676"/>
    <w:rsid w:val="004C26F1"/>
    <w:rsid w:val="004C290C"/>
    <w:rsid w:val="004C401B"/>
    <w:rsid w:val="004C5C80"/>
    <w:rsid w:val="004C5C81"/>
    <w:rsid w:val="004D06C4"/>
    <w:rsid w:val="004D0838"/>
    <w:rsid w:val="004D1193"/>
    <w:rsid w:val="004D1FEA"/>
    <w:rsid w:val="004D2E66"/>
    <w:rsid w:val="004D528F"/>
    <w:rsid w:val="004D6CCA"/>
    <w:rsid w:val="004E1BA1"/>
    <w:rsid w:val="004E2F22"/>
    <w:rsid w:val="004E391D"/>
    <w:rsid w:val="004E43D8"/>
    <w:rsid w:val="004E4B59"/>
    <w:rsid w:val="004E5880"/>
    <w:rsid w:val="004E7020"/>
    <w:rsid w:val="004E73D6"/>
    <w:rsid w:val="004F0C65"/>
    <w:rsid w:val="004F1F95"/>
    <w:rsid w:val="004F2108"/>
    <w:rsid w:val="004F247E"/>
    <w:rsid w:val="004F265E"/>
    <w:rsid w:val="004F4743"/>
    <w:rsid w:val="004F4CE8"/>
    <w:rsid w:val="004F6002"/>
    <w:rsid w:val="004F6CF2"/>
    <w:rsid w:val="004F6E74"/>
    <w:rsid w:val="004F70F6"/>
    <w:rsid w:val="00500641"/>
    <w:rsid w:val="005007B7"/>
    <w:rsid w:val="0050124E"/>
    <w:rsid w:val="00503BDF"/>
    <w:rsid w:val="00503C45"/>
    <w:rsid w:val="00503F0F"/>
    <w:rsid w:val="005054AA"/>
    <w:rsid w:val="005056DD"/>
    <w:rsid w:val="00505C32"/>
    <w:rsid w:val="005061B3"/>
    <w:rsid w:val="005061CC"/>
    <w:rsid w:val="00506428"/>
    <w:rsid w:val="005069DF"/>
    <w:rsid w:val="005104A6"/>
    <w:rsid w:val="005113F7"/>
    <w:rsid w:val="0051410F"/>
    <w:rsid w:val="00514986"/>
    <w:rsid w:val="00514C76"/>
    <w:rsid w:val="00514F10"/>
    <w:rsid w:val="00514F5B"/>
    <w:rsid w:val="005151C0"/>
    <w:rsid w:val="00515998"/>
    <w:rsid w:val="00515C8A"/>
    <w:rsid w:val="00516B13"/>
    <w:rsid w:val="0051707C"/>
    <w:rsid w:val="0051781C"/>
    <w:rsid w:val="00517958"/>
    <w:rsid w:val="00520881"/>
    <w:rsid w:val="00521397"/>
    <w:rsid w:val="0052151C"/>
    <w:rsid w:val="005220B9"/>
    <w:rsid w:val="00523531"/>
    <w:rsid w:val="00523649"/>
    <w:rsid w:val="00524009"/>
    <w:rsid w:val="00524869"/>
    <w:rsid w:val="005249E5"/>
    <w:rsid w:val="00524BCD"/>
    <w:rsid w:val="00525A72"/>
    <w:rsid w:val="00525A9D"/>
    <w:rsid w:val="00525AC4"/>
    <w:rsid w:val="00527551"/>
    <w:rsid w:val="00530219"/>
    <w:rsid w:val="00531425"/>
    <w:rsid w:val="005317E3"/>
    <w:rsid w:val="005318D9"/>
    <w:rsid w:val="00531C49"/>
    <w:rsid w:val="00533609"/>
    <w:rsid w:val="00533F01"/>
    <w:rsid w:val="00534F1B"/>
    <w:rsid w:val="00535BCE"/>
    <w:rsid w:val="00535CB9"/>
    <w:rsid w:val="005365FC"/>
    <w:rsid w:val="005375CA"/>
    <w:rsid w:val="00540E1A"/>
    <w:rsid w:val="005414AA"/>
    <w:rsid w:val="00541520"/>
    <w:rsid w:val="0054276A"/>
    <w:rsid w:val="0054284E"/>
    <w:rsid w:val="00542A0E"/>
    <w:rsid w:val="00542F61"/>
    <w:rsid w:val="00543113"/>
    <w:rsid w:val="00544132"/>
    <w:rsid w:val="00544377"/>
    <w:rsid w:val="0054478E"/>
    <w:rsid w:val="00544CA0"/>
    <w:rsid w:val="0054673E"/>
    <w:rsid w:val="005469D3"/>
    <w:rsid w:val="00546C65"/>
    <w:rsid w:val="00547BB4"/>
    <w:rsid w:val="0055039C"/>
    <w:rsid w:val="00550881"/>
    <w:rsid w:val="00550A97"/>
    <w:rsid w:val="005516C2"/>
    <w:rsid w:val="0055372A"/>
    <w:rsid w:val="00553DC6"/>
    <w:rsid w:val="00553F03"/>
    <w:rsid w:val="00553FBD"/>
    <w:rsid w:val="00554E62"/>
    <w:rsid w:val="00555253"/>
    <w:rsid w:val="005554A9"/>
    <w:rsid w:val="00557F93"/>
    <w:rsid w:val="00560797"/>
    <w:rsid w:val="00561032"/>
    <w:rsid w:val="005610ED"/>
    <w:rsid w:val="00561843"/>
    <w:rsid w:val="0056397E"/>
    <w:rsid w:val="00563E1B"/>
    <w:rsid w:val="005647E1"/>
    <w:rsid w:val="005656FD"/>
    <w:rsid w:val="005676F2"/>
    <w:rsid w:val="00567764"/>
    <w:rsid w:val="00571980"/>
    <w:rsid w:val="00571BB4"/>
    <w:rsid w:val="00571D2D"/>
    <w:rsid w:val="00572646"/>
    <w:rsid w:val="005733C2"/>
    <w:rsid w:val="005737F6"/>
    <w:rsid w:val="00575D38"/>
    <w:rsid w:val="00576005"/>
    <w:rsid w:val="00576CED"/>
    <w:rsid w:val="00576F10"/>
    <w:rsid w:val="0058031A"/>
    <w:rsid w:val="0058059E"/>
    <w:rsid w:val="0058266C"/>
    <w:rsid w:val="00582D5D"/>
    <w:rsid w:val="005839B5"/>
    <w:rsid w:val="00583C64"/>
    <w:rsid w:val="00584965"/>
    <w:rsid w:val="00584A82"/>
    <w:rsid w:val="00584BA0"/>
    <w:rsid w:val="005869A2"/>
    <w:rsid w:val="00590FBE"/>
    <w:rsid w:val="00591826"/>
    <w:rsid w:val="00592A63"/>
    <w:rsid w:val="00592DAB"/>
    <w:rsid w:val="00592DBA"/>
    <w:rsid w:val="0059467C"/>
    <w:rsid w:val="005946A2"/>
    <w:rsid w:val="00594E25"/>
    <w:rsid w:val="00596645"/>
    <w:rsid w:val="00596A5B"/>
    <w:rsid w:val="005974D5"/>
    <w:rsid w:val="005A16A2"/>
    <w:rsid w:val="005A17B0"/>
    <w:rsid w:val="005A2836"/>
    <w:rsid w:val="005A31D3"/>
    <w:rsid w:val="005A3932"/>
    <w:rsid w:val="005A3FDC"/>
    <w:rsid w:val="005A46E4"/>
    <w:rsid w:val="005A4CB5"/>
    <w:rsid w:val="005A6986"/>
    <w:rsid w:val="005A715C"/>
    <w:rsid w:val="005B090A"/>
    <w:rsid w:val="005B1CBC"/>
    <w:rsid w:val="005B1DF0"/>
    <w:rsid w:val="005B24AA"/>
    <w:rsid w:val="005B2BC4"/>
    <w:rsid w:val="005B2F0D"/>
    <w:rsid w:val="005B3099"/>
    <w:rsid w:val="005B4065"/>
    <w:rsid w:val="005B42C3"/>
    <w:rsid w:val="005B48E0"/>
    <w:rsid w:val="005B4F39"/>
    <w:rsid w:val="005B5622"/>
    <w:rsid w:val="005B5804"/>
    <w:rsid w:val="005B5A98"/>
    <w:rsid w:val="005B6C5B"/>
    <w:rsid w:val="005B70BC"/>
    <w:rsid w:val="005B7A22"/>
    <w:rsid w:val="005B7CC5"/>
    <w:rsid w:val="005C0987"/>
    <w:rsid w:val="005C1ADD"/>
    <w:rsid w:val="005C1E4E"/>
    <w:rsid w:val="005C2241"/>
    <w:rsid w:val="005C3C02"/>
    <w:rsid w:val="005C6325"/>
    <w:rsid w:val="005C64B2"/>
    <w:rsid w:val="005D0364"/>
    <w:rsid w:val="005D0C4A"/>
    <w:rsid w:val="005D21CE"/>
    <w:rsid w:val="005D44B0"/>
    <w:rsid w:val="005D61E2"/>
    <w:rsid w:val="005D649A"/>
    <w:rsid w:val="005D7377"/>
    <w:rsid w:val="005D7C76"/>
    <w:rsid w:val="005D7DF2"/>
    <w:rsid w:val="005E194E"/>
    <w:rsid w:val="005E2906"/>
    <w:rsid w:val="005E3A56"/>
    <w:rsid w:val="005E4500"/>
    <w:rsid w:val="005E59D6"/>
    <w:rsid w:val="005E5D83"/>
    <w:rsid w:val="005E5E52"/>
    <w:rsid w:val="005F0A50"/>
    <w:rsid w:val="005F0E4C"/>
    <w:rsid w:val="005F135A"/>
    <w:rsid w:val="005F1375"/>
    <w:rsid w:val="005F2430"/>
    <w:rsid w:val="005F28D9"/>
    <w:rsid w:val="005F2DF8"/>
    <w:rsid w:val="005F3AF8"/>
    <w:rsid w:val="005F3BB8"/>
    <w:rsid w:val="005F441F"/>
    <w:rsid w:val="005F46BB"/>
    <w:rsid w:val="005F56B6"/>
    <w:rsid w:val="005F56E4"/>
    <w:rsid w:val="005F5726"/>
    <w:rsid w:val="005F6B30"/>
    <w:rsid w:val="005F6D92"/>
    <w:rsid w:val="005F6D98"/>
    <w:rsid w:val="005F6DD3"/>
    <w:rsid w:val="005F6DED"/>
    <w:rsid w:val="005F70F2"/>
    <w:rsid w:val="00600C1F"/>
    <w:rsid w:val="00601D19"/>
    <w:rsid w:val="006049B9"/>
    <w:rsid w:val="00604D8C"/>
    <w:rsid w:val="006057AF"/>
    <w:rsid w:val="00605C62"/>
    <w:rsid w:val="00605E96"/>
    <w:rsid w:val="00606617"/>
    <w:rsid w:val="00606D69"/>
    <w:rsid w:val="00606E9D"/>
    <w:rsid w:val="00606FC7"/>
    <w:rsid w:val="00610430"/>
    <w:rsid w:val="00610B11"/>
    <w:rsid w:val="00610F14"/>
    <w:rsid w:val="00610FAD"/>
    <w:rsid w:val="00611D1F"/>
    <w:rsid w:val="00611FB5"/>
    <w:rsid w:val="00612634"/>
    <w:rsid w:val="00612A37"/>
    <w:rsid w:val="00612CC3"/>
    <w:rsid w:val="00613014"/>
    <w:rsid w:val="00613713"/>
    <w:rsid w:val="00615628"/>
    <w:rsid w:val="0061743A"/>
    <w:rsid w:val="00617692"/>
    <w:rsid w:val="006176F5"/>
    <w:rsid w:val="006179C3"/>
    <w:rsid w:val="00617F9B"/>
    <w:rsid w:val="0062002E"/>
    <w:rsid w:val="006232CD"/>
    <w:rsid w:val="00624FF4"/>
    <w:rsid w:val="006250E0"/>
    <w:rsid w:val="00625A6F"/>
    <w:rsid w:val="00626451"/>
    <w:rsid w:val="00631F12"/>
    <w:rsid w:val="00633B00"/>
    <w:rsid w:val="00633E7D"/>
    <w:rsid w:val="00637D07"/>
    <w:rsid w:val="0064001A"/>
    <w:rsid w:val="00640305"/>
    <w:rsid w:val="006404DE"/>
    <w:rsid w:val="00640505"/>
    <w:rsid w:val="00642274"/>
    <w:rsid w:val="00642CD5"/>
    <w:rsid w:val="00643166"/>
    <w:rsid w:val="006435E3"/>
    <w:rsid w:val="006453C6"/>
    <w:rsid w:val="0064572F"/>
    <w:rsid w:val="00645AF6"/>
    <w:rsid w:val="00645D04"/>
    <w:rsid w:val="00646928"/>
    <w:rsid w:val="00646CF2"/>
    <w:rsid w:val="006501A6"/>
    <w:rsid w:val="00650268"/>
    <w:rsid w:val="00651231"/>
    <w:rsid w:val="006532C0"/>
    <w:rsid w:val="006535C9"/>
    <w:rsid w:val="00654071"/>
    <w:rsid w:val="0065505B"/>
    <w:rsid w:val="006550A5"/>
    <w:rsid w:val="00655800"/>
    <w:rsid w:val="006567A7"/>
    <w:rsid w:val="00656C5F"/>
    <w:rsid w:val="00656DA6"/>
    <w:rsid w:val="00657D88"/>
    <w:rsid w:val="00660D5B"/>
    <w:rsid w:val="00661333"/>
    <w:rsid w:val="0066161C"/>
    <w:rsid w:val="00661E61"/>
    <w:rsid w:val="00662176"/>
    <w:rsid w:val="006625E7"/>
    <w:rsid w:val="00663756"/>
    <w:rsid w:val="00663F2A"/>
    <w:rsid w:val="00664EF5"/>
    <w:rsid w:val="006652E8"/>
    <w:rsid w:val="00665423"/>
    <w:rsid w:val="006659CC"/>
    <w:rsid w:val="0066699E"/>
    <w:rsid w:val="00670303"/>
    <w:rsid w:val="00670EE6"/>
    <w:rsid w:val="00670F7F"/>
    <w:rsid w:val="00672AD7"/>
    <w:rsid w:val="00673419"/>
    <w:rsid w:val="0067395D"/>
    <w:rsid w:val="0067562C"/>
    <w:rsid w:val="00675D7B"/>
    <w:rsid w:val="00675F5A"/>
    <w:rsid w:val="00676A6E"/>
    <w:rsid w:val="00676F3D"/>
    <w:rsid w:val="006773B5"/>
    <w:rsid w:val="00677C87"/>
    <w:rsid w:val="00677EFB"/>
    <w:rsid w:val="006800D6"/>
    <w:rsid w:val="0068070E"/>
    <w:rsid w:val="0068094D"/>
    <w:rsid w:val="0068132D"/>
    <w:rsid w:val="00681433"/>
    <w:rsid w:val="00682519"/>
    <w:rsid w:val="00682A57"/>
    <w:rsid w:val="00684018"/>
    <w:rsid w:val="006859BE"/>
    <w:rsid w:val="00685D23"/>
    <w:rsid w:val="006918E9"/>
    <w:rsid w:val="0069201C"/>
    <w:rsid w:val="00692765"/>
    <w:rsid w:val="00692C33"/>
    <w:rsid w:val="0069375E"/>
    <w:rsid w:val="00694B99"/>
    <w:rsid w:val="00694FBE"/>
    <w:rsid w:val="006959B5"/>
    <w:rsid w:val="00695AC3"/>
    <w:rsid w:val="006969F0"/>
    <w:rsid w:val="0069782E"/>
    <w:rsid w:val="006A0162"/>
    <w:rsid w:val="006A0211"/>
    <w:rsid w:val="006A0C32"/>
    <w:rsid w:val="006A1AA4"/>
    <w:rsid w:val="006A2B0C"/>
    <w:rsid w:val="006A474E"/>
    <w:rsid w:val="006A4A99"/>
    <w:rsid w:val="006A4BAB"/>
    <w:rsid w:val="006A58B7"/>
    <w:rsid w:val="006A74BF"/>
    <w:rsid w:val="006A7F6B"/>
    <w:rsid w:val="006B0F2F"/>
    <w:rsid w:val="006B2494"/>
    <w:rsid w:val="006B4190"/>
    <w:rsid w:val="006B4A20"/>
    <w:rsid w:val="006B4B11"/>
    <w:rsid w:val="006B4B66"/>
    <w:rsid w:val="006B59A9"/>
    <w:rsid w:val="006B6820"/>
    <w:rsid w:val="006C21A5"/>
    <w:rsid w:val="006C3609"/>
    <w:rsid w:val="006C53A1"/>
    <w:rsid w:val="006C543F"/>
    <w:rsid w:val="006C71E8"/>
    <w:rsid w:val="006C7326"/>
    <w:rsid w:val="006C75C7"/>
    <w:rsid w:val="006D001F"/>
    <w:rsid w:val="006D0887"/>
    <w:rsid w:val="006D0891"/>
    <w:rsid w:val="006D0F26"/>
    <w:rsid w:val="006D1BB0"/>
    <w:rsid w:val="006D1D68"/>
    <w:rsid w:val="006D4AA2"/>
    <w:rsid w:val="006D77B8"/>
    <w:rsid w:val="006D7909"/>
    <w:rsid w:val="006E1722"/>
    <w:rsid w:val="006E2FFA"/>
    <w:rsid w:val="006E31E7"/>
    <w:rsid w:val="006E339F"/>
    <w:rsid w:val="006E3423"/>
    <w:rsid w:val="006E4674"/>
    <w:rsid w:val="006E4B37"/>
    <w:rsid w:val="006E53A4"/>
    <w:rsid w:val="006E60FA"/>
    <w:rsid w:val="006E7E65"/>
    <w:rsid w:val="006F07A7"/>
    <w:rsid w:val="006F191E"/>
    <w:rsid w:val="006F1DAC"/>
    <w:rsid w:val="006F2785"/>
    <w:rsid w:val="006F3279"/>
    <w:rsid w:val="006F4C90"/>
    <w:rsid w:val="006F4FF4"/>
    <w:rsid w:val="006F5808"/>
    <w:rsid w:val="006F61D7"/>
    <w:rsid w:val="00700A27"/>
    <w:rsid w:val="00700D50"/>
    <w:rsid w:val="00700E5E"/>
    <w:rsid w:val="0070188A"/>
    <w:rsid w:val="00702826"/>
    <w:rsid w:val="00703CCB"/>
    <w:rsid w:val="00704FA5"/>
    <w:rsid w:val="00705DDB"/>
    <w:rsid w:val="00706154"/>
    <w:rsid w:val="007070CD"/>
    <w:rsid w:val="00707702"/>
    <w:rsid w:val="00710063"/>
    <w:rsid w:val="00710236"/>
    <w:rsid w:val="00710343"/>
    <w:rsid w:val="00710978"/>
    <w:rsid w:val="007117BC"/>
    <w:rsid w:val="0071193A"/>
    <w:rsid w:val="00711F62"/>
    <w:rsid w:val="007122F0"/>
    <w:rsid w:val="0071374A"/>
    <w:rsid w:val="0071472F"/>
    <w:rsid w:val="00714B97"/>
    <w:rsid w:val="00721418"/>
    <w:rsid w:val="00721479"/>
    <w:rsid w:val="00722191"/>
    <w:rsid w:val="0072234E"/>
    <w:rsid w:val="00722DF6"/>
    <w:rsid w:val="00723291"/>
    <w:rsid w:val="007236DF"/>
    <w:rsid w:val="00725CAC"/>
    <w:rsid w:val="00725DE1"/>
    <w:rsid w:val="00725FF0"/>
    <w:rsid w:val="007262BC"/>
    <w:rsid w:val="00730680"/>
    <w:rsid w:val="00731FD5"/>
    <w:rsid w:val="007342B6"/>
    <w:rsid w:val="00734420"/>
    <w:rsid w:val="00736793"/>
    <w:rsid w:val="00736915"/>
    <w:rsid w:val="00736A2F"/>
    <w:rsid w:val="00737934"/>
    <w:rsid w:val="00737F8E"/>
    <w:rsid w:val="0074004B"/>
    <w:rsid w:val="007403B0"/>
    <w:rsid w:val="007404D3"/>
    <w:rsid w:val="00740D3B"/>
    <w:rsid w:val="007416F3"/>
    <w:rsid w:val="007417B4"/>
    <w:rsid w:val="007423D0"/>
    <w:rsid w:val="0074302A"/>
    <w:rsid w:val="00743EB2"/>
    <w:rsid w:val="007440C3"/>
    <w:rsid w:val="00744298"/>
    <w:rsid w:val="007442B7"/>
    <w:rsid w:val="007470DB"/>
    <w:rsid w:val="007470EE"/>
    <w:rsid w:val="00747132"/>
    <w:rsid w:val="007471FA"/>
    <w:rsid w:val="00751C70"/>
    <w:rsid w:val="00753309"/>
    <w:rsid w:val="00753D26"/>
    <w:rsid w:val="007542B6"/>
    <w:rsid w:val="00754608"/>
    <w:rsid w:val="00756365"/>
    <w:rsid w:val="007565CD"/>
    <w:rsid w:val="007567B0"/>
    <w:rsid w:val="00756973"/>
    <w:rsid w:val="00756A57"/>
    <w:rsid w:val="00756C23"/>
    <w:rsid w:val="00756E8A"/>
    <w:rsid w:val="00757564"/>
    <w:rsid w:val="007576A5"/>
    <w:rsid w:val="007612B2"/>
    <w:rsid w:val="00761D15"/>
    <w:rsid w:val="00761D49"/>
    <w:rsid w:val="007633C5"/>
    <w:rsid w:val="00763ED0"/>
    <w:rsid w:val="007643CB"/>
    <w:rsid w:val="007649AD"/>
    <w:rsid w:val="00765361"/>
    <w:rsid w:val="007659AA"/>
    <w:rsid w:val="00767CF9"/>
    <w:rsid w:val="00770478"/>
    <w:rsid w:val="0077084A"/>
    <w:rsid w:val="00770CB5"/>
    <w:rsid w:val="0077388D"/>
    <w:rsid w:val="00774015"/>
    <w:rsid w:val="00775C1E"/>
    <w:rsid w:val="00776ABF"/>
    <w:rsid w:val="00777C44"/>
    <w:rsid w:val="00780150"/>
    <w:rsid w:val="007802B9"/>
    <w:rsid w:val="007808FD"/>
    <w:rsid w:val="00781525"/>
    <w:rsid w:val="007815A6"/>
    <w:rsid w:val="0078182C"/>
    <w:rsid w:val="00781940"/>
    <w:rsid w:val="0078209B"/>
    <w:rsid w:val="007820E8"/>
    <w:rsid w:val="0078314D"/>
    <w:rsid w:val="00783660"/>
    <w:rsid w:val="00786B34"/>
    <w:rsid w:val="00787628"/>
    <w:rsid w:val="0079045D"/>
    <w:rsid w:val="0079100D"/>
    <w:rsid w:val="00791B5A"/>
    <w:rsid w:val="00792FD4"/>
    <w:rsid w:val="00793456"/>
    <w:rsid w:val="00793877"/>
    <w:rsid w:val="007941B2"/>
    <w:rsid w:val="00794818"/>
    <w:rsid w:val="00795265"/>
    <w:rsid w:val="0079561C"/>
    <w:rsid w:val="00796448"/>
    <w:rsid w:val="00797732"/>
    <w:rsid w:val="0079785A"/>
    <w:rsid w:val="00797BC2"/>
    <w:rsid w:val="007A066C"/>
    <w:rsid w:val="007A0B53"/>
    <w:rsid w:val="007A1DFC"/>
    <w:rsid w:val="007A2180"/>
    <w:rsid w:val="007A2D2E"/>
    <w:rsid w:val="007A3142"/>
    <w:rsid w:val="007A3D7B"/>
    <w:rsid w:val="007A4834"/>
    <w:rsid w:val="007A491E"/>
    <w:rsid w:val="007A543D"/>
    <w:rsid w:val="007A561C"/>
    <w:rsid w:val="007A597F"/>
    <w:rsid w:val="007A6044"/>
    <w:rsid w:val="007A6461"/>
    <w:rsid w:val="007B033A"/>
    <w:rsid w:val="007B1D3D"/>
    <w:rsid w:val="007B2A63"/>
    <w:rsid w:val="007B2B92"/>
    <w:rsid w:val="007B475A"/>
    <w:rsid w:val="007B5F6B"/>
    <w:rsid w:val="007B703B"/>
    <w:rsid w:val="007B7868"/>
    <w:rsid w:val="007C0485"/>
    <w:rsid w:val="007C1EA0"/>
    <w:rsid w:val="007C3180"/>
    <w:rsid w:val="007C393B"/>
    <w:rsid w:val="007C456B"/>
    <w:rsid w:val="007C49BA"/>
    <w:rsid w:val="007C4A18"/>
    <w:rsid w:val="007C55CB"/>
    <w:rsid w:val="007C5E18"/>
    <w:rsid w:val="007C6406"/>
    <w:rsid w:val="007D167E"/>
    <w:rsid w:val="007D204B"/>
    <w:rsid w:val="007D22FE"/>
    <w:rsid w:val="007D2B77"/>
    <w:rsid w:val="007D4B8B"/>
    <w:rsid w:val="007D54F4"/>
    <w:rsid w:val="007D798F"/>
    <w:rsid w:val="007E026F"/>
    <w:rsid w:val="007E126B"/>
    <w:rsid w:val="007E261A"/>
    <w:rsid w:val="007E2686"/>
    <w:rsid w:val="007E3515"/>
    <w:rsid w:val="007E3D73"/>
    <w:rsid w:val="007E4A60"/>
    <w:rsid w:val="007E4F7F"/>
    <w:rsid w:val="007E5E23"/>
    <w:rsid w:val="007E5F2C"/>
    <w:rsid w:val="007E6211"/>
    <w:rsid w:val="007E733D"/>
    <w:rsid w:val="007F0488"/>
    <w:rsid w:val="007F17FF"/>
    <w:rsid w:val="007F1CD4"/>
    <w:rsid w:val="007F25A6"/>
    <w:rsid w:val="007F2CC2"/>
    <w:rsid w:val="007F4519"/>
    <w:rsid w:val="007F4EB7"/>
    <w:rsid w:val="008001DC"/>
    <w:rsid w:val="008016DF"/>
    <w:rsid w:val="008021ED"/>
    <w:rsid w:val="00803323"/>
    <w:rsid w:val="008033D7"/>
    <w:rsid w:val="00804AE4"/>
    <w:rsid w:val="00804BAE"/>
    <w:rsid w:val="0080590E"/>
    <w:rsid w:val="00810203"/>
    <w:rsid w:val="00810488"/>
    <w:rsid w:val="008113DF"/>
    <w:rsid w:val="00811B14"/>
    <w:rsid w:val="0081443E"/>
    <w:rsid w:val="008146AA"/>
    <w:rsid w:val="00815084"/>
    <w:rsid w:val="00815272"/>
    <w:rsid w:val="008154DB"/>
    <w:rsid w:val="00815EE6"/>
    <w:rsid w:val="008161BC"/>
    <w:rsid w:val="0081627C"/>
    <w:rsid w:val="0081668E"/>
    <w:rsid w:val="00816B32"/>
    <w:rsid w:val="008178B4"/>
    <w:rsid w:val="00817909"/>
    <w:rsid w:val="00817BD5"/>
    <w:rsid w:val="00821282"/>
    <w:rsid w:val="00821692"/>
    <w:rsid w:val="00822595"/>
    <w:rsid w:val="008226D3"/>
    <w:rsid w:val="008226F7"/>
    <w:rsid w:val="00822823"/>
    <w:rsid w:val="00822DA0"/>
    <w:rsid w:val="0082347F"/>
    <w:rsid w:val="00823584"/>
    <w:rsid w:val="00823671"/>
    <w:rsid w:val="00823740"/>
    <w:rsid w:val="0082390F"/>
    <w:rsid w:val="00823B7A"/>
    <w:rsid w:val="00824319"/>
    <w:rsid w:val="008245E7"/>
    <w:rsid w:val="0082536F"/>
    <w:rsid w:val="00825373"/>
    <w:rsid w:val="008259FE"/>
    <w:rsid w:val="00825CD1"/>
    <w:rsid w:val="00825E98"/>
    <w:rsid w:val="008260D1"/>
    <w:rsid w:val="00826400"/>
    <w:rsid w:val="008277A7"/>
    <w:rsid w:val="008301AA"/>
    <w:rsid w:val="008311A6"/>
    <w:rsid w:val="00831F35"/>
    <w:rsid w:val="00831FA1"/>
    <w:rsid w:val="00832A1F"/>
    <w:rsid w:val="00832DDF"/>
    <w:rsid w:val="00834875"/>
    <w:rsid w:val="00834A5D"/>
    <w:rsid w:val="00836008"/>
    <w:rsid w:val="00836554"/>
    <w:rsid w:val="008365DC"/>
    <w:rsid w:val="008369BE"/>
    <w:rsid w:val="00837184"/>
    <w:rsid w:val="00837A0E"/>
    <w:rsid w:val="00837D7C"/>
    <w:rsid w:val="00841459"/>
    <w:rsid w:val="00841A90"/>
    <w:rsid w:val="008426D7"/>
    <w:rsid w:val="0084294D"/>
    <w:rsid w:val="00843212"/>
    <w:rsid w:val="0084327F"/>
    <w:rsid w:val="0084396D"/>
    <w:rsid w:val="00843A7F"/>
    <w:rsid w:val="00843AE7"/>
    <w:rsid w:val="00845364"/>
    <w:rsid w:val="00845B74"/>
    <w:rsid w:val="008509CD"/>
    <w:rsid w:val="008509FD"/>
    <w:rsid w:val="008514E4"/>
    <w:rsid w:val="0085292A"/>
    <w:rsid w:val="00853CEB"/>
    <w:rsid w:val="00853E55"/>
    <w:rsid w:val="00853F46"/>
    <w:rsid w:val="0085420F"/>
    <w:rsid w:val="00854A5E"/>
    <w:rsid w:val="00854AE1"/>
    <w:rsid w:val="00854E29"/>
    <w:rsid w:val="00855253"/>
    <w:rsid w:val="0085643C"/>
    <w:rsid w:val="00856DF8"/>
    <w:rsid w:val="008572B9"/>
    <w:rsid w:val="00857435"/>
    <w:rsid w:val="008577F3"/>
    <w:rsid w:val="00857F59"/>
    <w:rsid w:val="00860265"/>
    <w:rsid w:val="008619BD"/>
    <w:rsid w:val="00861A5C"/>
    <w:rsid w:val="00861D51"/>
    <w:rsid w:val="00862417"/>
    <w:rsid w:val="008625E4"/>
    <w:rsid w:val="00862868"/>
    <w:rsid w:val="008636C2"/>
    <w:rsid w:val="00864864"/>
    <w:rsid w:val="00864A3A"/>
    <w:rsid w:val="00866CC8"/>
    <w:rsid w:val="00867F1F"/>
    <w:rsid w:val="00871148"/>
    <w:rsid w:val="008714BE"/>
    <w:rsid w:val="008723FD"/>
    <w:rsid w:val="008724D9"/>
    <w:rsid w:val="00874083"/>
    <w:rsid w:val="0087418D"/>
    <w:rsid w:val="0087611A"/>
    <w:rsid w:val="0088060A"/>
    <w:rsid w:val="00881125"/>
    <w:rsid w:val="00881C87"/>
    <w:rsid w:val="00882262"/>
    <w:rsid w:val="008830E9"/>
    <w:rsid w:val="00883A54"/>
    <w:rsid w:val="00883D01"/>
    <w:rsid w:val="00886675"/>
    <w:rsid w:val="0088671F"/>
    <w:rsid w:val="008870A7"/>
    <w:rsid w:val="00887680"/>
    <w:rsid w:val="00890B64"/>
    <w:rsid w:val="00890D2F"/>
    <w:rsid w:val="00890FF8"/>
    <w:rsid w:val="00891528"/>
    <w:rsid w:val="008916CF"/>
    <w:rsid w:val="0089177F"/>
    <w:rsid w:val="0089292F"/>
    <w:rsid w:val="00893E08"/>
    <w:rsid w:val="00893E48"/>
    <w:rsid w:val="00894021"/>
    <w:rsid w:val="008941B8"/>
    <w:rsid w:val="008966DB"/>
    <w:rsid w:val="00896C14"/>
    <w:rsid w:val="00897EF8"/>
    <w:rsid w:val="008A074F"/>
    <w:rsid w:val="008A1E36"/>
    <w:rsid w:val="008A2103"/>
    <w:rsid w:val="008A2107"/>
    <w:rsid w:val="008A2DC6"/>
    <w:rsid w:val="008A2EF6"/>
    <w:rsid w:val="008A30C8"/>
    <w:rsid w:val="008A32E8"/>
    <w:rsid w:val="008A3B33"/>
    <w:rsid w:val="008A42A3"/>
    <w:rsid w:val="008A46DD"/>
    <w:rsid w:val="008A48EC"/>
    <w:rsid w:val="008A50F6"/>
    <w:rsid w:val="008A514C"/>
    <w:rsid w:val="008A662E"/>
    <w:rsid w:val="008A7247"/>
    <w:rsid w:val="008A7B2A"/>
    <w:rsid w:val="008B05EB"/>
    <w:rsid w:val="008B1407"/>
    <w:rsid w:val="008B1D4D"/>
    <w:rsid w:val="008B2C52"/>
    <w:rsid w:val="008B3100"/>
    <w:rsid w:val="008B34A6"/>
    <w:rsid w:val="008B3D50"/>
    <w:rsid w:val="008B426D"/>
    <w:rsid w:val="008B4B10"/>
    <w:rsid w:val="008B4C71"/>
    <w:rsid w:val="008B618F"/>
    <w:rsid w:val="008B6BC4"/>
    <w:rsid w:val="008B6C01"/>
    <w:rsid w:val="008B77B2"/>
    <w:rsid w:val="008C07B5"/>
    <w:rsid w:val="008C0C38"/>
    <w:rsid w:val="008C0EA3"/>
    <w:rsid w:val="008C1EFC"/>
    <w:rsid w:val="008C2DAB"/>
    <w:rsid w:val="008C32D3"/>
    <w:rsid w:val="008C3644"/>
    <w:rsid w:val="008C3F52"/>
    <w:rsid w:val="008C4FBE"/>
    <w:rsid w:val="008C5D06"/>
    <w:rsid w:val="008C6747"/>
    <w:rsid w:val="008C698D"/>
    <w:rsid w:val="008C6E7D"/>
    <w:rsid w:val="008D0C93"/>
    <w:rsid w:val="008D2A18"/>
    <w:rsid w:val="008D2E77"/>
    <w:rsid w:val="008D37CB"/>
    <w:rsid w:val="008D3A8D"/>
    <w:rsid w:val="008D3EB4"/>
    <w:rsid w:val="008D4539"/>
    <w:rsid w:val="008D4AD9"/>
    <w:rsid w:val="008D4B6A"/>
    <w:rsid w:val="008D505E"/>
    <w:rsid w:val="008D5D70"/>
    <w:rsid w:val="008D79DC"/>
    <w:rsid w:val="008E0A92"/>
    <w:rsid w:val="008E0D1B"/>
    <w:rsid w:val="008E17A4"/>
    <w:rsid w:val="008E319A"/>
    <w:rsid w:val="008E3D17"/>
    <w:rsid w:val="008E4939"/>
    <w:rsid w:val="008E5B3C"/>
    <w:rsid w:val="008E72E7"/>
    <w:rsid w:val="008E787F"/>
    <w:rsid w:val="008F0606"/>
    <w:rsid w:val="008F0635"/>
    <w:rsid w:val="008F0A5E"/>
    <w:rsid w:val="008F0C39"/>
    <w:rsid w:val="008F2D36"/>
    <w:rsid w:val="008F318F"/>
    <w:rsid w:val="008F3534"/>
    <w:rsid w:val="008F51C9"/>
    <w:rsid w:val="008F58B2"/>
    <w:rsid w:val="008F5ED8"/>
    <w:rsid w:val="008F60F4"/>
    <w:rsid w:val="008F6AFB"/>
    <w:rsid w:val="008F6C06"/>
    <w:rsid w:val="008F6E0C"/>
    <w:rsid w:val="008F79BC"/>
    <w:rsid w:val="009002AC"/>
    <w:rsid w:val="00900D0A"/>
    <w:rsid w:val="00900D35"/>
    <w:rsid w:val="00901846"/>
    <w:rsid w:val="00902ACF"/>
    <w:rsid w:val="009035E5"/>
    <w:rsid w:val="00904108"/>
    <w:rsid w:val="0090446A"/>
    <w:rsid w:val="00904BE2"/>
    <w:rsid w:val="009071E6"/>
    <w:rsid w:val="009077E2"/>
    <w:rsid w:val="00907923"/>
    <w:rsid w:val="0091091D"/>
    <w:rsid w:val="00910CA2"/>
    <w:rsid w:val="00910F5A"/>
    <w:rsid w:val="00911356"/>
    <w:rsid w:val="009114A4"/>
    <w:rsid w:val="0091166F"/>
    <w:rsid w:val="00912326"/>
    <w:rsid w:val="00913F08"/>
    <w:rsid w:val="00914FF3"/>
    <w:rsid w:val="00914FFB"/>
    <w:rsid w:val="009163B5"/>
    <w:rsid w:val="00916430"/>
    <w:rsid w:val="009172FE"/>
    <w:rsid w:val="0091786F"/>
    <w:rsid w:val="0092018F"/>
    <w:rsid w:val="009219E4"/>
    <w:rsid w:val="00921C96"/>
    <w:rsid w:val="00921CA7"/>
    <w:rsid w:val="00921EAD"/>
    <w:rsid w:val="00922922"/>
    <w:rsid w:val="00922E70"/>
    <w:rsid w:val="00923333"/>
    <w:rsid w:val="0092378C"/>
    <w:rsid w:val="009246B5"/>
    <w:rsid w:val="0092517A"/>
    <w:rsid w:val="00925263"/>
    <w:rsid w:val="0092555A"/>
    <w:rsid w:val="0092721F"/>
    <w:rsid w:val="009303F9"/>
    <w:rsid w:val="00930447"/>
    <w:rsid w:val="00930CE6"/>
    <w:rsid w:val="00930FB6"/>
    <w:rsid w:val="00931B49"/>
    <w:rsid w:val="00931B87"/>
    <w:rsid w:val="00932276"/>
    <w:rsid w:val="00932B9E"/>
    <w:rsid w:val="00933156"/>
    <w:rsid w:val="00933E9B"/>
    <w:rsid w:val="00934204"/>
    <w:rsid w:val="0093531A"/>
    <w:rsid w:val="009369BD"/>
    <w:rsid w:val="00936A30"/>
    <w:rsid w:val="00937539"/>
    <w:rsid w:val="0094182E"/>
    <w:rsid w:val="00941B90"/>
    <w:rsid w:val="00942955"/>
    <w:rsid w:val="00942ECC"/>
    <w:rsid w:val="00944EFE"/>
    <w:rsid w:val="00945BA6"/>
    <w:rsid w:val="0094686B"/>
    <w:rsid w:val="0095148B"/>
    <w:rsid w:val="00951696"/>
    <w:rsid w:val="00951F4F"/>
    <w:rsid w:val="00952AD7"/>
    <w:rsid w:val="00952D38"/>
    <w:rsid w:val="009561CD"/>
    <w:rsid w:val="009615FC"/>
    <w:rsid w:val="00962CCB"/>
    <w:rsid w:val="00962F39"/>
    <w:rsid w:val="00963B57"/>
    <w:rsid w:val="00963D49"/>
    <w:rsid w:val="00964E66"/>
    <w:rsid w:val="00965178"/>
    <w:rsid w:val="0096520A"/>
    <w:rsid w:val="009652BA"/>
    <w:rsid w:val="00966735"/>
    <w:rsid w:val="00967F42"/>
    <w:rsid w:val="0097054D"/>
    <w:rsid w:val="00971167"/>
    <w:rsid w:val="00971F04"/>
    <w:rsid w:val="00972B76"/>
    <w:rsid w:val="00973490"/>
    <w:rsid w:val="009736E2"/>
    <w:rsid w:val="00973D29"/>
    <w:rsid w:val="009751A5"/>
    <w:rsid w:val="00977647"/>
    <w:rsid w:val="009777B3"/>
    <w:rsid w:val="009811A8"/>
    <w:rsid w:val="00981703"/>
    <w:rsid w:val="00981D40"/>
    <w:rsid w:val="00982395"/>
    <w:rsid w:val="009829F0"/>
    <w:rsid w:val="00982D40"/>
    <w:rsid w:val="00982F48"/>
    <w:rsid w:val="00984AD8"/>
    <w:rsid w:val="00985ABC"/>
    <w:rsid w:val="00986263"/>
    <w:rsid w:val="00987151"/>
    <w:rsid w:val="00987924"/>
    <w:rsid w:val="00990786"/>
    <w:rsid w:val="00990A84"/>
    <w:rsid w:val="00990E61"/>
    <w:rsid w:val="00991281"/>
    <w:rsid w:val="009929E4"/>
    <w:rsid w:val="00992F85"/>
    <w:rsid w:val="0099513C"/>
    <w:rsid w:val="00997D73"/>
    <w:rsid w:val="009A05C5"/>
    <w:rsid w:val="009A06D9"/>
    <w:rsid w:val="009A165A"/>
    <w:rsid w:val="009A3AE6"/>
    <w:rsid w:val="009A40CC"/>
    <w:rsid w:val="009A514E"/>
    <w:rsid w:val="009A5B85"/>
    <w:rsid w:val="009A68D3"/>
    <w:rsid w:val="009A779B"/>
    <w:rsid w:val="009A7D46"/>
    <w:rsid w:val="009B06AC"/>
    <w:rsid w:val="009B15BB"/>
    <w:rsid w:val="009B2A42"/>
    <w:rsid w:val="009B2EC8"/>
    <w:rsid w:val="009B32BF"/>
    <w:rsid w:val="009B3348"/>
    <w:rsid w:val="009B3826"/>
    <w:rsid w:val="009B4B78"/>
    <w:rsid w:val="009B531F"/>
    <w:rsid w:val="009B53BE"/>
    <w:rsid w:val="009B5729"/>
    <w:rsid w:val="009B6EE1"/>
    <w:rsid w:val="009B70D6"/>
    <w:rsid w:val="009B79C2"/>
    <w:rsid w:val="009B7B10"/>
    <w:rsid w:val="009B7F34"/>
    <w:rsid w:val="009C0882"/>
    <w:rsid w:val="009C4297"/>
    <w:rsid w:val="009C5751"/>
    <w:rsid w:val="009C6A32"/>
    <w:rsid w:val="009C7041"/>
    <w:rsid w:val="009C729D"/>
    <w:rsid w:val="009D0D47"/>
    <w:rsid w:val="009D13EB"/>
    <w:rsid w:val="009D1BE5"/>
    <w:rsid w:val="009D2063"/>
    <w:rsid w:val="009D217E"/>
    <w:rsid w:val="009D436A"/>
    <w:rsid w:val="009D44D1"/>
    <w:rsid w:val="009D4684"/>
    <w:rsid w:val="009D4DC0"/>
    <w:rsid w:val="009D5125"/>
    <w:rsid w:val="009D5BEF"/>
    <w:rsid w:val="009D5D52"/>
    <w:rsid w:val="009D6391"/>
    <w:rsid w:val="009E0771"/>
    <w:rsid w:val="009E0B47"/>
    <w:rsid w:val="009E1560"/>
    <w:rsid w:val="009E1ECD"/>
    <w:rsid w:val="009E225B"/>
    <w:rsid w:val="009E3D48"/>
    <w:rsid w:val="009E412E"/>
    <w:rsid w:val="009E5563"/>
    <w:rsid w:val="009E5711"/>
    <w:rsid w:val="009E6157"/>
    <w:rsid w:val="009E6FA4"/>
    <w:rsid w:val="009E7743"/>
    <w:rsid w:val="009E7907"/>
    <w:rsid w:val="009F0E57"/>
    <w:rsid w:val="009F0EE9"/>
    <w:rsid w:val="009F0F9C"/>
    <w:rsid w:val="009F11A8"/>
    <w:rsid w:val="009F198E"/>
    <w:rsid w:val="009F2E8D"/>
    <w:rsid w:val="009F313A"/>
    <w:rsid w:val="009F329E"/>
    <w:rsid w:val="009F3DD4"/>
    <w:rsid w:val="009F46B7"/>
    <w:rsid w:val="009F4F31"/>
    <w:rsid w:val="009F6590"/>
    <w:rsid w:val="009F68C5"/>
    <w:rsid w:val="009F6A7A"/>
    <w:rsid w:val="009F7094"/>
    <w:rsid w:val="009F7901"/>
    <w:rsid w:val="00A000D9"/>
    <w:rsid w:val="00A001B4"/>
    <w:rsid w:val="00A0030A"/>
    <w:rsid w:val="00A018F8"/>
    <w:rsid w:val="00A0261A"/>
    <w:rsid w:val="00A02818"/>
    <w:rsid w:val="00A033F8"/>
    <w:rsid w:val="00A0373D"/>
    <w:rsid w:val="00A03770"/>
    <w:rsid w:val="00A0442B"/>
    <w:rsid w:val="00A04BAF"/>
    <w:rsid w:val="00A05867"/>
    <w:rsid w:val="00A05C81"/>
    <w:rsid w:val="00A05D2C"/>
    <w:rsid w:val="00A05E67"/>
    <w:rsid w:val="00A06EA4"/>
    <w:rsid w:val="00A074C3"/>
    <w:rsid w:val="00A07837"/>
    <w:rsid w:val="00A102D5"/>
    <w:rsid w:val="00A1310F"/>
    <w:rsid w:val="00A134FB"/>
    <w:rsid w:val="00A1506E"/>
    <w:rsid w:val="00A179F2"/>
    <w:rsid w:val="00A2009B"/>
    <w:rsid w:val="00A21C42"/>
    <w:rsid w:val="00A21D3E"/>
    <w:rsid w:val="00A2204F"/>
    <w:rsid w:val="00A22249"/>
    <w:rsid w:val="00A2265C"/>
    <w:rsid w:val="00A25638"/>
    <w:rsid w:val="00A2591D"/>
    <w:rsid w:val="00A26210"/>
    <w:rsid w:val="00A26F86"/>
    <w:rsid w:val="00A2705D"/>
    <w:rsid w:val="00A3014B"/>
    <w:rsid w:val="00A31A5C"/>
    <w:rsid w:val="00A337A2"/>
    <w:rsid w:val="00A3385D"/>
    <w:rsid w:val="00A33B11"/>
    <w:rsid w:val="00A33C96"/>
    <w:rsid w:val="00A354ED"/>
    <w:rsid w:val="00A35BAF"/>
    <w:rsid w:val="00A40E8C"/>
    <w:rsid w:val="00A41573"/>
    <w:rsid w:val="00A42B2D"/>
    <w:rsid w:val="00A42C39"/>
    <w:rsid w:val="00A43B7D"/>
    <w:rsid w:val="00A456C2"/>
    <w:rsid w:val="00A45A6F"/>
    <w:rsid w:val="00A474A2"/>
    <w:rsid w:val="00A50003"/>
    <w:rsid w:val="00A50819"/>
    <w:rsid w:val="00A50BB5"/>
    <w:rsid w:val="00A5289D"/>
    <w:rsid w:val="00A532C6"/>
    <w:rsid w:val="00A533A7"/>
    <w:rsid w:val="00A535D8"/>
    <w:rsid w:val="00A539B4"/>
    <w:rsid w:val="00A53B3D"/>
    <w:rsid w:val="00A53FFB"/>
    <w:rsid w:val="00A54DB1"/>
    <w:rsid w:val="00A569DD"/>
    <w:rsid w:val="00A5712B"/>
    <w:rsid w:val="00A57D82"/>
    <w:rsid w:val="00A600D6"/>
    <w:rsid w:val="00A60A64"/>
    <w:rsid w:val="00A6140A"/>
    <w:rsid w:val="00A61DC9"/>
    <w:rsid w:val="00A621FD"/>
    <w:rsid w:val="00A62208"/>
    <w:rsid w:val="00A6280F"/>
    <w:rsid w:val="00A62969"/>
    <w:rsid w:val="00A65CC5"/>
    <w:rsid w:val="00A65E30"/>
    <w:rsid w:val="00A660C3"/>
    <w:rsid w:val="00A66D78"/>
    <w:rsid w:val="00A66DB9"/>
    <w:rsid w:val="00A7308B"/>
    <w:rsid w:val="00A73A05"/>
    <w:rsid w:val="00A73D13"/>
    <w:rsid w:val="00A73DDD"/>
    <w:rsid w:val="00A754D1"/>
    <w:rsid w:val="00A766DC"/>
    <w:rsid w:val="00A76ABF"/>
    <w:rsid w:val="00A770A4"/>
    <w:rsid w:val="00A774D1"/>
    <w:rsid w:val="00A8014D"/>
    <w:rsid w:val="00A829BE"/>
    <w:rsid w:val="00A83A38"/>
    <w:rsid w:val="00A83D56"/>
    <w:rsid w:val="00A849A4"/>
    <w:rsid w:val="00A84F5F"/>
    <w:rsid w:val="00A861E5"/>
    <w:rsid w:val="00A86D5D"/>
    <w:rsid w:val="00A87188"/>
    <w:rsid w:val="00A9011F"/>
    <w:rsid w:val="00A903EE"/>
    <w:rsid w:val="00A909CA"/>
    <w:rsid w:val="00A91284"/>
    <w:rsid w:val="00A91F59"/>
    <w:rsid w:val="00A93224"/>
    <w:rsid w:val="00A93FD3"/>
    <w:rsid w:val="00A94B04"/>
    <w:rsid w:val="00A95189"/>
    <w:rsid w:val="00A96267"/>
    <w:rsid w:val="00A97880"/>
    <w:rsid w:val="00AA0822"/>
    <w:rsid w:val="00AA09D8"/>
    <w:rsid w:val="00AA0B06"/>
    <w:rsid w:val="00AA126E"/>
    <w:rsid w:val="00AA1CD7"/>
    <w:rsid w:val="00AA22E0"/>
    <w:rsid w:val="00AA330E"/>
    <w:rsid w:val="00AA5833"/>
    <w:rsid w:val="00AA6CC0"/>
    <w:rsid w:val="00AB038D"/>
    <w:rsid w:val="00AB0F4F"/>
    <w:rsid w:val="00AB1A30"/>
    <w:rsid w:val="00AB1BEB"/>
    <w:rsid w:val="00AB2D7B"/>
    <w:rsid w:val="00AB2FE9"/>
    <w:rsid w:val="00AB3D99"/>
    <w:rsid w:val="00AB4B95"/>
    <w:rsid w:val="00AB4E02"/>
    <w:rsid w:val="00AB52CC"/>
    <w:rsid w:val="00AB59D2"/>
    <w:rsid w:val="00AB5A57"/>
    <w:rsid w:val="00AB7909"/>
    <w:rsid w:val="00AB7EA1"/>
    <w:rsid w:val="00AC2D83"/>
    <w:rsid w:val="00AC31C5"/>
    <w:rsid w:val="00AC3EBC"/>
    <w:rsid w:val="00AC4217"/>
    <w:rsid w:val="00AC45E8"/>
    <w:rsid w:val="00AC513B"/>
    <w:rsid w:val="00AC5176"/>
    <w:rsid w:val="00AC6362"/>
    <w:rsid w:val="00AC6791"/>
    <w:rsid w:val="00AC75D5"/>
    <w:rsid w:val="00AC7896"/>
    <w:rsid w:val="00AD0C7A"/>
    <w:rsid w:val="00AD1717"/>
    <w:rsid w:val="00AD249E"/>
    <w:rsid w:val="00AD3A27"/>
    <w:rsid w:val="00AD4295"/>
    <w:rsid w:val="00AD4A40"/>
    <w:rsid w:val="00AD50C7"/>
    <w:rsid w:val="00AD64F1"/>
    <w:rsid w:val="00AD72BE"/>
    <w:rsid w:val="00AE1E8D"/>
    <w:rsid w:val="00AE3C95"/>
    <w:rsid w:val="00AE465B"/>
    <w:rsid w:val="00AE6947"/>
    <w:rsid w:val="00AE6D2E"/>
    <w:rsid w:val="00AE7E46"/>
    <w:rsid w:val="00AF10E0"/>
    <w:rsid w:val="00AF1F6C"/>
    <w:rsid w:val="00AF2CC6"/>
    <w:rsid w:val="00AF4D92"/>
    <w:rsid w:val="00AF4F45"/>
    <w:rsid w:val="00AF5FCB"/>
    <w:rsid w:val="00AF6773"/>
    <w:rsid w:val="00AF75F3"/>
    <w:rsid w:val="00B00003"/>
    <w:rsid w:val="00B007EC"/>
    <w:rsid w:val="00B015F1"/>
    <w:rsid w:val="00B01716"/>
    <w:rsid w:val="00B01EFB"/>
    <w:rsid w:val="00B03106"/>
    <w:rsid w:val="00B03A65"/>
    <w:rsid w:val="00B05396"/>
    <w:rsid w:val="00B05DA7"/>
    <w:rsid w:val="00B05EFE"/>
    <w:rsid w:val="00B06BC7"/>
    <w:rsid w:val="00B11A2B"/>
    <w:rsid w:val="00B11E4C"/>
    <w:rsid w:val="00B12F4C"/>
    <w:rsid w:val="00B130F7"/>
    <w:rsid w:val="00B134D7"/>
    <w:rsid w:val="00B14854"/>
    <w:rsid w:val="00B17961"/>
    <w:rsid w:val="00B20823"/>
    <w:rsid w:val="00B214F4"/>
    <w:rsid w:val="00B21E56"/>
    <w:rsid w:val="00B22059"/>
    <w:rsid w:val="00B22BFD"/>
    <w:rsid w:val="00B2308F"/>
    <w:rsid w:val="00B23E18"/>
    <w:rsid w:val="00B24B83"/>
    <w:rsid w:val="00B25C61"/>
    <w:rsid w:val="00B31684"/>
    <w:rsid w:val="00B31A47"/>
    <w:rsid w:val="00B35F47"/>
    <w:rsid w:val="00B361D4"/>
    <w:rsid w:val="00B365DE"/>
    <w:rsid w:val="00B36641"/>
    <w:rsid w:val="00B376B9"/>
    <w:rsid w:val="00B37B9E"/>
    <w:rsid w:val="00B37D63"/>
    <w:rsid w:val="00B4257C"/>
    <w:rsid w:val="00B43160"/>
    <w:rsid w:val="00B453F1"/>
    <w:rsid w:val="00B45698"/>
    <w:rsid w:val="00B456BF"/>
    <w:rsid w:val="00B46E06"/>
    <w:rsid w:val="00B472FB"/>
    <w:rsid w:val="00B513DB"/>
    <w:rsid w:val="00B5144F"/>
    <w:rsid w:val="00B524FD"/>
    <w:rsid w:val="00B529C5"/>
    <w:rsid w:val="00B52A6E"/>
    <w:rsid w:val="00B53554"/>
    <w:rsid w:val="00B54B68"/>
    <w:rsid w:val="00B54F96"/>
    <w:rsid w:val="00B55E8D"/>
    <w:rsid w:val="00B56C65"/>
    <w:rsid w:val="00B570A7"/>
    <w:rsid w:val="00B604BE"/>
    <w:rsid w:val="00B605F8"/>
    <w:rsid w:val="00B61B3F"/>
    <w:rsid w:val="00B622E7"/>
    <w:rsid w:val="00B6247A"/>
    <w:rsid w:val="00B628F9"/>
    <w:rsid w:val="00B6353C"/>
    <w:rsid w:val="00B63C85"/>
    <w:rsid w:val="00B63F9B"/>
    <w:rsid w:val="00B64ADC"/>
    <w:rsid w:val="00B650BE"/>
    <w:rsid w:val="00B663CE"/>
    <w:rsid w:val="00B663D5"/>
    <w:rsid w:val="00B66971"/>
    <w:rsid w:val="00B700C2"/>
    <w:rsid w:val="00B707A7"/>
    <w:rsid w:val="00B70D9A"/>
    <w:rsid w:val="00B70FC9"/>
    <w:rsid w:val="00B714F4"/>
    <w:rsid w:val="00B7192C"/>
    <w:rsid w:val="00B71B18"/>
    <w:rsid w:val="00B72195"/>
    <w:rsid w:val="00B7255A"/>
    <w:rsid w:val="00B738E0"/>
    <w:rsid w:val="00B7400A"/>
    <w:rsid w:val="00B747A2"/>
    <w:rsid w:val="00B74CA9"/>
    <w:rsid w:val="00B754FD"/>
    <w:rsid w:val="00B756DC"/>
    <w:rsid w:val="00B75756"/>
    <w:rsid w:val="00B760D3"/>
    <w:rsid w:val="00B766F4"/>
    <w:rsid w:val="00B77291"/>
    <w:rsid w:val="00B80B94"/>
    <w:rsid w:val="00B8274D"/>
    <w:rsid w:val="00B83245"/>
    <w:rsid w:val="00B8382F"/>
    <w:rsid w:val="00B83F8D"/>
    <w:rsid w:val="00B84020"/>
    <w:rsid w:val="00B849DE"/>
    <w:rsid w:val="00B86C3B"/>
    <w:rsid w:val="00B86E27"/>
    <w:rsid w:val="00B90F74"/>
    <w:rsid w:val="00B9377B"/>
    <w:rsid w:val="00B9384C"/>
    <w:rsid w:val="00B93B5B"/>
    <w:rsid w:val="00B93D14"/>
    <w:rsid w:val="00B94D8D"/>
    <w:rsid w:val="00B94EBC"/>
    <w:rsid w:val="00B95BD1"/>
    <w:rsid w:val="00B95EC9"/>
    <w:rsid w:val="00B96927"/>
    <w:rsid w:val="00B96E7E"/>
    <w:rsid w:val="00B96F2A"/>
    <w:rsid w:val="00B97498"/>
    <w:rsid w:val="00B97574"/>
    <w:rsid w:val="00B975AD"/>
    <w:rsid w:val="00B9783B"/>
    <w:rsid w:val="00B979B5"/>
    <w:rsid w:val="00BA1752"/>
    <w:rsid w:val="00BA2891"/>
    <w:rsid w:val="00BA299D"/>
    <w:rsid w:val="00BA48EC"/>
    <w:rsid w:val="00BA55D8"/>
    <w:rsid w:val="00BA5C28"/>
    <w:rsid w:val="00BA642E"/>
    <w:rsid w:val="00BA7CA2"/>
    <w:rsid w:val="00BB0479"/>
    <w:rsid w:val="00BB116C"/>
    <w:rsid w:val="00BB19F3"/>
    <w:rsid w:val="00BB2F1B"/>
    <w:rsid w:val="00BB407E"/>
    <w:rsid w:val="00BB46FD"/>
    <w:rsid w:val="00BB52BD"/>
    <w:rsid w:val="00BB53C6"/>
    <w:rsid w:val="00BB5767"/>
    <w:rsid w:val="00BB6096"/>
    <w:rsid w:val="00BB636E"/>
    <w:rsid w:val="00BB646C"/>
    <w:rsid w:val="00BB68D5"/>
    <w:rsid w:val="00BB7133"/>
    <w:rsid w:val="00BB7445"/>
    <w:rsid w:val="00BC025B"/>
    <w:rsid w:val="00BC062B"/>
    <w:rsid w:val="00BC0975"/>
    <w:rsid w:val="00BC2161"/>
    <w:rsid w:val="00BC2DB1"/>
    <w:rsid w:val="00BC3300"/>
    <w:rsid w:val="00BC50A6"/>
    <w:rsid w:val="00BC5307"/>
    <w:rsid w:val="00BC6B69"/>
    <w:rsid w:val="00BC76F5"/>
    <w:rsid w:val="00BC7EE2"/>
    <w:rsid w:val="00BD1D8B"/>
    <w:rsid w:val="00BD3C43"/>
    <w:rsid w:val="00BD4795"/>
    <w:rsid w:val="00BD75FB"/>
    <w:rsid w:val="00BD7710"/>
    <w:rsid w:val="00BD7FBD"/>
    <w:rsid w:val="00BE2761"/>
    <w:rsid w:val="00BE2FB7"/>
    <w:rsid w:val="00BE4433"/>
    <w:rsid w:val="00BE53B2"/>
    <w:rsid w:val="00BE7170"/>
    <w:rsid w:val="00BE7BCD"/>
    <w:rsid w:val="00BF10A3"/>
    <w:rsid w:val="00BF1C03"/>
    <w:rsid w:val="00BF2E0F"/>
    <w:rsid w:val="00BF300F"/>
    <w:rsid w:val="00BF3245"/>
    <w:rsid w:val="00BF5D3B"/>
    <w:rsid w:val="00BF6EB8"/>
    <w:rsid w:val="00BF778F"/>
    <w:rsid w:val="00BF7B1D"/>
    <w:rsid w:val="00C00492"/>
    <w:rsid w:val="00C00A83"/>
    <w:rsid w:val="00C010E5"/>
    <w:rsid w:val="00C0131B"/>
    <w:rsid w:val="00C017BF"/>
    <w:rsid w:val="00C01B29"/>
    <w:rsid w:val="00C0254F"/>
    <w:rsid w:val="00C026DF"/>
    <w:rsid w:val="00C0275A"/>
    <w:rsid w:val="00C02A8D"/>
    <w:rsid w:val="00C03210"/>
    <w:rsid w:val="00C039C9"/>
    <w:rsid w:val="00C03B84"/>
    <w:rsid w:val="00C0402A"/>
    <w:rsid w:val="00C044B3"/>
    <w:rsid w:val="00C06AE2"/>
    <w:rsid w:val="00C079B8"/>
    <w:rsid w:val="00C10D41"/>
    <w:rsid w:val="00C10E10"/>
    <w:rsid w:val="00C121D3"/>
    <w:rsid w:val="00C12565"/>
    <w:rsid w:val="00C12A97"/>
    <w:rsid w:val="00C12B31"/>
    <w:rsid w:val="00C1438B"/>
    <w:rsid w:val="00C14B1B"/>
    <w:rsid w:val="00C15A67"/>
    <w:rsid w:val="00C16305"/>
    <w:rsid w:val="00C16612"/>
    <w:rsid w:val="00C16A8F"/>
    <w:rsid w:val="00C16BF7"/>
    <w:rsid w:val="00C21348"/>
    <w:rsid w:val="00C21454"/>
    <w:rsid w:val="00C217C2"/>
    <w:rsid w:val="00C21BEC"/>
    <w:rsid w:val="00C22BC6"/>
    <w:rsid w:val="00C22E28"/>
    <w:rsid w:val="00C2309F"/>
    <w:rsid w:val="00C2494E"/>
    <w:rsid w:val="00C25E2E"/>
    <w:rsid w:val="00C2609B"/>
    <w:rsid w:val="00C2631F"/>
    <w:rsid w:val="00C2685B"/>
    <w:rsid w:val="00C27717"/>
    <w:rsid w:val="00C3000D"/>
    <w:rsid w:val="00C3016C"/>
    <w:rsid w:val="00C302FF"/>
    <w:rsid w:val="00C30348"/>
    <w:rsid w:val="00C3052A"/>
    <w:rsid w:val="00C30BDC"/>
    <w:rsid w:val="00C30E50"/>
    <w:rsid w:val="00C30E78"/>
    <w:rsid w:val="00C31362"/>
    <w:rsid w:val="00C31DEC"/>
    <w:rsid w:val="00C333BE"/>
    <w:rsid w:val="00C34704"/>
    <w:rsid w:val="00C3499C"/>
    <w:rsid w:val="00C35E94"/>
    <w:rsid w:val="00C36C7E"/>
    <w:rsid w:val="00C40CFF"/>
    <w:rsid w:val="00C40FD3"/>
    <w:rsid w:val="00C41213"/>
    <w:rsid w:val="00C415AC"/>
    <w:rsid w:val="00C42BB7"/>
    <w:rsid w:val="00C433FF"/>
    <w:rsid w:val="00C441D4"/>
    <w:rsid w:val="00C441E1"/>
    <w:rsid w:val="00C449C5"/>
    <w:rsid w:val="00C451B2"/>
    <w:rsid w:val="00C45F57"/>
    <w:rsid w:val="00C461FA"/>
    <w:rsid w:val="00C468E4"/>
    <w:rsid w:val="00C46FD6"/>
    <w:rsid w:val="00C47674"/>
    <w:rsid w:val="00C47DF1"/>
    <w:rsid w:val="00C50DD2"/>
    <w:rsid w:val="00C515D5"/>
    <w:rsid w:val="00C51720"/>
    <w:rsid w:val="00C5179D"/>
    <w:rsid w:val="00C5183B"/>
    <w:rsid w:val="00C51FD8"/>
    <w:rsid w:val="00C52935"/>
    <w:rsid w:val="00C536B6"/>
    <w:rsid w:val="00C54E0E"/>
    <w:rsid w:val="00C56293"/>
    <w:rsid w:val="00C57ABD"/>
    <w:rsid w:val="00C61193"/>
    <w:rsid w:val="00C613AF"/>
    <w:rsid w:val="00C62666"/>
    <w:rsid w:val="00C63C32"/>
    <w:rsid w:val="00C653D5"/>
    <w:rsid w:val="00C654EB"/>
    <w:rsid w:val="00C662F9"/>
    <w:rsid w:val="00C705E4"/>
    <w:rsid w:val="00C70D79"/>
    <w:rsid w:val="00C72F16"/>
    <w:rsid w:val="00C742B8"/>
    <w:rsid w:val="00C74F6A"/>
    <w:rsid w:val="00C755D1"/>
    <w:rsid w:val="00C756F0"/>
    <w:rsid w:val="00C75DF6"/>
    <w:rsid w:val="00C75EE8"/>
    <w:rsid w:val="00C760F7"/>
    <w:rsid w:val="00C76957"/>
    <w:rsid w:val="00C80222"/>
    <w:rsid w:val="00C80C44"/>
    <w:rsid w:val="00C81EAA"/>
    <w:rsid w:val="00C822C7"/>
    <w:rsid w:val="00C8335E"/>
    <w:rsid w:val="00C83C3A"/>
    <w:rsid w:val="00C841BD"/>
    <w:rsid w:val="00C85A1C"/>
    <w:rsid w:val="00C86100"/>
    <w:rsid w:val="00C86ACE"/>
    <w:rsid w:val="00C87C15"/>
    <w:rsid w:val="00C9087C"/>
    <w:rsid w:val="00C9152F"/>
    <w:rsid w:val="00C91F8C"/>
    <w:rsid w:val="00C91FBD"/>
    <w:rsid w:val="00C925E1"/>
    <w:rsid w:val="00C962E2"/>
    <w:rsid w:val="00C97DA9"/>
    <w:rsid w:val="00C97E81"/>
    <w:rsid w:val="00CA0227"/>
    <w:rsid w:val="00CA0CD4"/>
    <w:rsid w:val="00CA15F9"/>
    <w:rsid w:val="00CA1ED0"/>
    <w:rsid w:val="00CA3EBB"/>
    <w:rsid w:val="00CA3FCF"/>
    <w:rsid w:val="00CA469A"/>
    <w:rsid w:val="00CA4CC8"/>
    <w:rsid w:val="00CA4E58"/>
    <w:rsid w:val="00CA4F74"/>
    <w:rsid w:val="00CA515C"/>
    <w:rsid w:val="00CA5B6E"/>
    <w:rsid w:val="00CA5E3A"/>
    <w:rsid w:val="00CA65BF"/>
    <w:rsid w:val="00CA69A9"/>
    <w:rsid w:val="00CA7592"/>
    <w:rsid w:val="00CB03C3"/>
    <w:rsid w:val="00CB15D8"/>
    <w:rsid w:val="00CB1B51"/>
    <w:rsid w:val="00CB3642"/>
    <w:rsid w:val="00CB3DAC"/>
    <w:rsid w:val="00CB4377"/>
    <w:rsid w:val="00CB4990"/>
    <w:rsid w:val="00CB5E30"/>
    <w:rsid w:val="00CB7727"/>
    <w:rsid w:val="00CB7F0D"/>
    <w:rsid w:val="00CC08EC"/>
    <w:rsid w:val="00CC0A1F"/>
    <w:rsid w:val="00CC1303"/>
    <w:rsid w:val="00CC19DF"/>
    <w:rsid w:val="00CC35EB"/>
    <w:rsid w:val="00CC4463"/>
    <w:rsid w:val="00CC5061"/>
    <w:rsid w:val="00CC63EC"/>
    <w:rsid w:val="00CC73F4"/>
    <w:rsid w:val="00CD056B"/>
    <w:rsid w:val="00CD1863"/>
    <w:rsid w:val="00CD1A11"/>
    <w:rsid w:val="00CD1BB2"/>
    <w:rsid w:val="00CD1F8F"/>
    <w:rsid w:val="00CD29BD"/>
    <w:rsid w:val="00CD379B"/>
    <w:rsid w:val="00CD46C5"/>
    <w:rsid w:val="00CD4B97"/>
    <w:rsid w:val="00CD6742"/>
    <w:rsid w:val="00CE0284"/>
    <w:rsid w:val="00CE2182"/>
    <w:rsid w:val="00CE2C8F"/>
    <w:rsid w:val="00CE3D1A"/>
    <w:rsid w:val="00CE54C9"/>
    <w:rsid w:val="00CE6B86"/>
    <w:rsid w:val="00CE6B87"/>
    <w:rsid w:val="00CF027E"/>
    <w:rsid w:val="00CF0714"/>
    <w:rsid w:val="00CF350E"/>
    <w:rsid w:val="00CF3A54"/>
    <w:rsid w:val="00CF4118"/>
    <w:rsid w:val="00CF41F1"/>
    <w:rsid w:val="00CF533E"/>
    <w:rsid w:val="00CF5827"/>
    <w:rsid w:val="00CF58A8"/>
    <w:rsid w:val="00CF636B"/>
    <w:rsid w:val="00D00367"/>
    <w:rsid w:val="00D00E5F"/>
    <w:rsid w:val="00D033B9"/>
    <w:rsid w:val="00D03859"/>
    <w:rsid w:val="00D03F11"/>
    <w:rsid w:val="00D055AE"/>
    <w:rsid w:val="00D05830"/>
    <w:rsid w:val="00D06DF5"/>
    <w:rsid w:val="00D07529"/>
    <w:rsid w:val="00D108F8"/>
    <w:rsid w:val="00D11675"/>
    <w:rsid w:val="00D1221E"/>
    <w:rsid w:val="00D12756"/>
    <w:rsid w:val="00D14907"/>
    <w:rsid w:val="00D14B96"/>
    <w:rsid w:val="00D14E25"/>
    <w:rsid w:val="00D165AA"/>
    <w:rsid w:val="00D170FF"/>
    <w:rsid w:val="00D206EB"/>
    <w:rsid w:val="00D21AE6"/>
    <w:rsid w:val="00D21D7B"/>
    <w:rsid w:val="00D21FA9"/>
    <w:rsid w:val="00D225B8"/>
    <w:rsid w:val="00D22E34"/>
    <w:rsid w:val="00D23678"/>
    <w:rsid w:val="00D246A3"/>
    <w:rsid w:val="00D255B0"/>
    <w:rsid w:val="00D256BE"/>
    <w:rsid w:val="00D25B5D"/>
    <w:rsid w:val="00D25E6E"/>
    <w:rsid w:val="00D27466"/>
    <w:rsid w:val="00D2789F"/>
    <w:rsid w:val="00D27F4C"/>
    <w:rsid w:val="00D306B0"/>
    <w:rsid w:val="00D30FD0"/>
    <w:rsid w:val="00D32FCA"/>
    <w:rsid w:val="00D36A5A"/>
    <w:rsid w:val="00D404DF"/>
    <w:rsid w:val="00D4080B"/>
    <w:rsid w:val="00D41055"/>
    <w:rsid w:val="00D42CFE"/>
    <w:rsid w:val="00D431EA"/>
    <w:rsid w:val="00D4364F"/>
    <w:rsid w:val="00D45052"/>
    <w:rsid w:val="00D460D3"/>
    <w:rsid w:val="00D4642B"/>
    <w:rsid w:val="00D51183"/>
    <w:rsid w:val="00D51EED"/>
    <w:rsid w:val="00D52059"/>
    <w:rsid w:val="00D53A14"/>
    <w:rsid w:val="00D5401B"/>
    <w:rsid w:val="00D545AE"/>
    <w:rsid w:val="00D5462E"/>
    <w:rsid w:val="00D5517C"/>
    <w:rsid w:val="00D561C1"/>
    <w:rsid w:val="00D56993"/>
    <w:rsid w:val="00D57136"/>
    <w:rsid w:val="00D576A5"/>
    <w:rsid w:val="00D579D7"/>
    <w:rsid w:val="00D57F74"/>
    <w:rsid w:val="00D613BA"/>
    <w:rsid w:val="00D621E8"/>
    <w:rsid w:val="00D62E0C"/>
    <w:rsid w:val="00D63A8E"/>
    <w:rsid w:val="00D642EC"/>
    <w:rsid w:val="00D64519"/>
    <w:rsid w:val="00D656E3"/>
    <w:rsid w:val="00D6663F"/>
    <w:rsid w:val="00D66699"/>
    <w:rsid w:val="00D6756D"/>
    <w:rsid w:val="00D73556"/>
    <w:rsid w:val="00D73F2E"/>
    <w:rsid w:val="00D746BF"/>
    <w:rsid w:val="00D751BF"/>
    <w:rsid w:val="00D7663F"/>
    <w:rsid w:val="00D77E09"/>
    <w:rsid w:val="00D77E51"/>
    <w:rsid w:val="00D80DE0"/>
    <w:rsid w:val="00D823DC"/>
    <w:rsid w:val="00D82E93"/>
    <w:rsid w:val="00D839E7"/>
    <w:rsid w:val="00D83F06"/>
    <w:rsid w:val="00D85061"/>
    <w:rsid w:val="00D851A6"/>
    <w:rsid w:val="00D85418"/>
    <w:rsid w:val="00D8627F"/>
    <w:rsid w:val="00D86D63"/>
    <w:rsid w:val="00D87B2D"/>
    <w:rsid w:val="00D916EB"/>
    <w:rsid w:val="00D91811"/>
    <w:rsid w:val="00D93203"/>
    <w:rsid w:val="00D9368F"/>
    <w:rsid w:val="00D93A2D"/>
    <w:rsid w:val="00D95340"/>
    <w:rsid w:val="00D9609B"/>
    <w:rsid w:val="00D96686"/>
    <w:rsid w:val="00D96B90"/>
    <w:rsid w:val="00D96D5D"/>
    <w:rsid w:val="00D974B4"/>
    <w:rsid w:val="00D976F6"/>
    <w:rsid w:val="00DA1351"/>
    <w:rsid w:val="00DA21CC"/>
    <w:rsid w:val="00DA261F"/>
    <w:rsid w:val="00DA2EC6"/>
    <w:rsid w:val="00DA2ED6"/>
    <w:rsid w:val="00DA3201"/>
    <w:rsid w:val="00DA3E30"/>
    <w:rsid w:val="00DA41EF"/>
    <w:rsid w:val="00DA4B9D"/>
    <w:rsid w:val="00DA4E1A"/>
    <w:rsid w:val="00DA582D"/>
    <w:rsid w:val="00DA5C96"/>
    <w:rsid w:val="00DA5E0A"/>
    <w:rsid w:val="00DA640C"/>
    <w:rsid w:val="00DB0CBB"/>
    <w:rsid w:val="00DB16D4"/>
    <w:rsid w:val="00DB2124"/>
    <w:rsid w:val="00DB2136"/>
    <w:rsid w:val="00DB22B8"/>
    <w:rsid w:val="00DB30A1"/>
    <w:rsid w:val="00DB30F7"/>
    <w:rsid w:val="00DB5578"/>
    <w:rsid w:val="00DB5F2C"/>
    <w:rsid w:val="00DB6AA0"/>
    <w:rsid w:val="00DB6DAC"/>
    <w:rsid w:val="00DB7063"/>
    <w:rsid w:val="00DB786C"/>
    <w:rsid w:val="00DC01E4"/>
    <w:rsid w:val="00DC10BF"/>
    <w:rsid w:val="00DC19F5"/>
    <w:rsid w:val="00DC2300"/>
    <w:rsid w:val="00DC2B70"/>
    <w:rsid w:val="00DC2F16"/>
    <w:rsid w:val="00DC3569"/>
    <w:rsid w:val="00DC3660"/>
    <w:rsid w:val="00DC378B"/>
    <w:rsid w:val="00DC3F49"/>
    <w:rsid w:val="00DC431A"/>
    <w:rsid w:val="00DC5130"/>
    <w:rsid w:val="00DC5267"/>
    <w:rsid w:val="00DC5D30"/>
    <w:rsid w:val="00DD1826"/>
    <w:rsid w:val="00DD19BD"/>
    <w:rsid w:val="00DD286A"/>
    <w:rsid w:val="00DD2C8B"/>
    <w:rsid w:val="00DD30A4"/>
    <w:rsid w:val="00DD357A"/>
    <w:rsid w:val="00DD3AEA"/>
    <w:rsid w:val="00DD446C"/>
    <w:rsid w:val="00DD464A"/>
    <w:rsid w:val="00DD4B60"/>
    <w:rsid w:val="00DD5A8B"/>
    <w:rsid w:val="00DD5C58"/>
    <w:rsid w:val="00DD5EF1"/>
    <w:rsid w:val="00DD5FB0"/>
    <w:rsid w:val="00DD67B3"/>
    <w:rsid w:val="00DE0E46"/>
    <w:rsid w:val="00DE19FF"/>
    <w:rsid w:val="00DE34EC"/>
    <w:rsid w:val="00DE3A85"/>
    <w:rsid w:val="00DE658C"/>
    <w:rsid w:val="00DE6CA2"/>
    <w:rsid w:val="00DF06EB"/>
    <w:rsid w:val="00DF12BD"/>
    <w:rsid w:val="00DF1309"/>
    <w:rsid w:val="00DF1388"/>
    <w:rsid w:val="00DF21A4"/>
    <w:rsid w:val="00DF2249"/>
    <w:rsid w:val="00DF28FD"/>
    <w:rsid w:val="00DF4F53"/>
    <w:rsid w:val="00DF687D"/>
    <w:rsid w:val="00DF772A"/>
    <w:rsid w:val="00E0059E"/>
    <w:rsid w:val="00E0129C"/>
    <w:rsid w:val="00E01752"/>
    <w:rsid w:val="00E02150"/>
    <w:rsid w:val="00E034EF"/>
    <w:rsid w:val="00E03797"/>
    <w:rsid w:val="00E039F1"/>
    <w:rsid w:val="00E03A16"/>
    <w:rsid w:val="00E04DEA"/>
    <w:rsid w:val="00E056DC"/>
    <w:rsid w:val="00E056E7"/>
    <w:rsid w:val="00E06074"/>
    <w:rsid w:val="00E060A6"/>
    <w:rsid w:val="00E060EC"/>
    <w:rsid w:val="00E06420"/>
    <w:rsid w:val="00E06A1F"/>
    <w:rsid w:val="00E07F45"/>
    <w:rsid w:val="00E111A6"/>
    <w:rsid w:val="00E11548"/>
    <w:rsid w:val="00E12335"/>
    <w:rsid w:val="00E153CF"/>
    <w:rsid w:val="00E15707"/>
    <w:rsid w:val="00E17BA3"/>
    <w:rsid w:val="00E17F80"/>
    <w:rsid w:val="00E213D7"/>
    <w:rsid w:val="00E216C8"/>
    <w:rsid w:val="00E21879"/>
    <w:rsid w:val="00E2189A"/>
    <w:rsid w:val="00E2236D"/>
    <w:rsid w:val="00E23187"/>
    <w:rsid w:val="00E23A34"/>
    <w:rsid w:val="00E23C21"/>
    <w:rsid w:val="00E23E90"/>
    <w:rsid w:val="00E24F76"/>
    <w:rsid w:val="00E2572A"/>
    <w:rsid w:val="00E2577B"/>
    <w:rsid w:val="00E25C61"/>
    <w:rsid w:val="00E268B6"/>
    <w:rsid w:val="00E26AD2"/>
    <w:rsid w:val="00E26C1E"/>
    <w:rsid w:val="00E2724C"/>
    <w:rsid w:val="00E275FC"/>
    <w:rsid w:val="00E2761B"/>
    <w:rsid w:val="00E27C91"/>
    <w:rsid w:val="00E3015C"/>
    <w:rsid w:val="00E31826"/>
    <w:rsid w:val="00E31C2B"/>
    <w:rsid w:val="00E338EB"/>
    <w:rsid w:val="00E33A0F"/>
    <w:rsid w:val="00E33BDC"/>
    <w:rsid w:val="00E349DA"/>
    <w:rsid w:val="00E34B39"/>
    <w:rsid w:val="00E35E8B"/>
    <w:rsid w:val="00E3718E"/>
    <w:rsid w:val="00E3749F"/>
    <w:rsid w:val="00E374A2"/>
    <w:rsid w:val="00E376D4"/>
    <w:rsid w:val="00E37799"/>
    <w:rsid w:val="00E40C4B"/>
    <w:rsid w:val="00E414E1"/>
    <w:rsid w:val="00E41B5A"/>
    <w:rsid w:val="00E427AB"/>
    <w:rsid w:val="00E42CE6"/>
    <w:rsid w:val="00E42EF1"/>
    <w:rsid w:val="00E42F75"/>
    <w:rsid w:val="00E45094"/>
    <w:rsid w:val="00E45ADF"/>
    <w:rsid w:val="00E4781A"/>
    <w:rsid w:val="00E47ADA"/>
    <w:rsid w:val="00E5110C"/>
    <w:rsid w:val="00E5148C"/>
    <w:rsid w:val="00E52BBC"/>
    <w:rsid w:val="00E535A7"/>
    <w:rsid w:val="00E55454"/>
    <w:rsid w:val="00E56EA5"/>
    <w:rsid w:val="00E56EF6"/>
    <w:rsid w:val="00E575B8"/>
    <w:rsid w:val="00E57A2A"/>
    <w:rsid w:val="00E615E1"/>
    <w:rsid w:val="00E618BD"/>
    <w:rsid w:val="00E61C2F"/>
    <w:rsid w:val="00E61C43"/>
    <w:rsid w:val="00E6285F"/>
    <w:rsid w:val="00E629B2"/>
    <w:rsid w:val="00E62A86"/>
    <w:rsid w:val="00E633E9"/>
    <w:rsid w:val="00E63B1F"/>
    <w:rsid w:val="00E63DB1"/>
    <w:rsid w:val="00E64157"/>
    <w:rsid w:val="00E64586"/>
    <w:rsid w:val="00E65DDB"/>
    <w:rsid w:val="00E65FBC"/>
    <w:rsid w:val="00E66C03"/>
    <w:rsid w:val="00E66C85"/>
    <w:rsid w:val="00E66C99"/>
    <w:rsid w:val="00E6716A"/>
    <w:rsid w:val="00E67190"/>
    <w:rsid w:val="00E70084"/>
    <w:rsid w:val="00E730E9"/>
    <w:rsid w:val="00E7338B"/>
    <w:rsid w:val="00E73C5B"/>
    <w:rsid w:val="00E75063"/>
    <w:rsid w:val="00E75D9C"/>
    <w:rsid w:val="00E7607E"/>
    <w:rsid w:val="00E762E0"/>
    <w:rsid w:val="00E7666A"/>
    <w:rsid w:val="00E76E32"/>
    <w:rsid w:val="00E775E2"/>
    <w:rsid w:val="00E778F7"/>
    <w:rsid w:val="00E77CBA"/>
    <w:rsid w:val="00E814F7"/>
    <w:rsid w:val="00E81B50"/>
    <w:rsid w:val="00E8285E"/>
    <w:rsid w:val="00E82AAC"/>
    <w:rsid w:val="00E8330C"/>
    <w:rsid w:val="00E836A0"/>
    <w:rsid w:val="00E836CF"/>
    <w:rsid w:val="00E8429B"/>
    <w:rsid w:val="00E84359"/>
    <w:rsid w:val="00E84A13"/>
    <w:rsid w:val="00E85101"/>
    <w:rsid w:val="00E8600B"/>
    <w:rsid w:val="00E87100"/>
    <w:rsid w:val="00E87780"/>
    <w:rsid w:val="00E87974"/>
    <w:rsid w:val="00E913E3"/>
    <w:rsid w:val="00E91817"/>
    <w:rsid w:val="00E91DD3"/>
    <w:rsid w:val="00E92BAD"/>
    <w:rsid w:val="00E92C2F"/>
    <w:rsid w:val="00E956E0"/>
    <w:rsid w:val="00E964B9"/>
    <w:rsid w:val="00E96BEE"/>
    <w:rsid w:val="00E96CFA"/>
    <w:rsid w:val="00E975D2"/>
    <w:rsid w:val="00EA1564"/>
    <w:rsid w:val="00EA1711"/>
    <w:rsid w:val="00EA26AB"/>
    <w:rsid w:val="00EA2D10"/>
    <w:rsid w:val="00EA2EC3"/>
    <w:rsid w:val="00EA305B"/>
    <w:rsid w:val="00EA3326"/>
    <w:rsid w:val="00EA3844"/>
    <w:rsid w:val="00EA467D"/>
    <w:rsid w:val="00EA4899"/>
    <w:rsid w:val="00EA4E22"/>
    <w:rsid w:val="00EA5B44"/>
    <w:rsid w:val="00EA6051"/>
    <w:rsid w:val="00EA6447"/>
    <w:rsid w:val="00EA6604"/>
    <w:rsid w:val="00EA7F54"/>
    <w:rsid w:val="00EB0474"/>
    <w:rsid w:val="00EB04AC"/>
    <w:rsid w:val="00EB0619"/>
    <w:rsid w:val="00EB0668"/>
    <w:rsid w:val="00EB0C05"/>
    <w:rsid w:val="00EB0F69"/>
    <w:rsid w:val="00EB164A"/>
    <w:rsid w:val="00EB242A"/>
    <w:rsid w:val="00EB2D49"/>
    <w:rsid w:val="00EB6472"/>
    <w:rsid w:val="00EB780C"/>
    <w:rsid w:val="00EC0122"/>
    <w:rsid w:val="00EC01D5"/>
    <w:rsid w:val="00EC0411"/>
    <w:rsid w:val="00EC06D5"/>
    <w:rsid w:val="00EC0BBB"/>
    <w:rsid w:val="00EC1844"/>
    <w:rsid w:val="00EC2E26"/>
    <w:rsid w:val="00EC2FBC"/>
    <w:rsid w:val="00EC327B"/>
    <w:rsid w:val="00EC3628"/>
    <w:rsid w:val="00EC3649"/>
    <w:rsid w:val="00EC4907"/>
    <w:rsid w:val="00EC4E41"/>
    <w:rsid w:val="00EC4E90"/>
    <w:rsid w:val="00EC5680"/>
    <w:rsid w:val="00EC5EB5"/>
    <w:rsid w:val="00EC70AC"/>
    <w:rsid w:val="00EC70C0"/>
    <w:rsid w:val="00EC784C"/>
    <w:rsid w:val="00ED04CB"/>
    <w:rsid w:val="00ED1101"/>
    <w:rsid w:val="00ED225A"/>
    <w:rsid w:val="00ED246A"/>
    <w:rsid w:val="00ED24DA"/>
    <w:rsid w:val="00ED305A"/>
    <w:rsid w:val="00ED4129"/>
    <w:rsid w:val="00ED4181"/>
    <w:rsid w:val="00ED5109"/>
    <w:rsid w:val="00ED693E"/>
    <w:rsid w:val="00EE002A"/>
    <w:rsid w:val="00EE4059"/>
    <w:rsid w:val="00EE4171"/>
    <w:rsid w:val="00EE5981"/>
    <w:rsid w:val="00EE5FF1"/>
    <w:rsid w:val="00EE6EFB"/>
    <w:rsid w:val="00EF033E"/>
    <w:rsid w:val="00EF2489"/>
    <w:rsid w:val="00EF271B"/>
    <w:rsid w:val="00EF395E"/>
    <w:rsid w:val="00EF4483"/>
    <w:rsid w:val="00EF586D"/>
    <w:rsid w:val="00EF5F89"/>
    <w:rsid w:val="00EF675E"/>
    <w:rsid w:val="00EF7533"/>
    <w:rsid w:val="00F005DF"/>
    <w:rsid w:val="00F0179A"/>
    <w:rsid w:val="00F01F1C"/>
    <w:rsid w:val="00F0234D"/>
    <w:rsid w:val="00F0261E"/>
    <w:rsid w:val="00F02662"/>
    <w:rsid w:val="00F028BB"/>
    <w:rsid w:val="00F0304D"/>
    <w:rsid w:val="00F046AB"/>
    <w:rsid w:val="00F056C1"/>
    <w:rsid w:val="00F05A10"/>
    <w:rsid w:val="00F06566"/>
    <w:rsid w:val="00F07730"/>
    <w:rsid w:val="00F1013D"/>
    <w:rsid w:val="00F106D1"/>
    <w:rsid w:val="00F10F67"/>
    <w:rsid w:val="00F114D7"/>
    <w:rsid w:val="00F11F37"/>
    <w:rsid w:val="00F12173"/>
    <w:rsid w:val="00F12453"/>
    <w:rsid w:val="00F12CA0"/>
    <w:rsid w:val="00F1357E"/>
    <w:rsid w:val="00F1374A"/>
    <w:rsid w:val="00F13A46"/>
    <w:rsid w:val="00F15467"/>
    <w:rsid w:val="00F15B96"/>
    <w:rsid w:val="00F2045B"/>
    <w:rsid w:val="00F2192F"/>
    <w:rsid w:val="00F21DF8"/>
    <w:rsid w:val="00F233F7"/>
    <w:rsid w:val="00F234DB"/>
    <w:rsid w:val="00F23E66"/>
    <w:rsid w:val="00F23F23"/>
    <w:rsid w:val="00F2464C"/>
    <w:rsid w:val="00F24925"/>
    <w:rsid w:val="00F251AF"/>
    <w:rsid w:val="00F264A4"/>
    <w:rsid w:val="00F27274"/>
    <w:rsid w:val="00F2761F"/>
    <w:rsid w:val="00F27E85"/>
    <w:rsid w:val="00F3003F"/>
    <w:rsid w:val="00F3022C"/>
    <w:rsid w:val="00F31108"/>
    <w:rsid w:val="00F32245"/>
    <w:rsid w:val="00F322FC"/>
    <w:rsid w:val="00F333B5"/>
    <w:rsid w:val="00F364AD"/>
    <w:rsid w:val="00F37E7D"/>
    <w:rsid w:val="00F40AF5"/>
    <w:rsid w:val="00F40BB7"/>
    <w:rsid w:val="00F41B2D"/>
    <w:rsid w:val="00F4207C"/>
    <w:rsid w:val="00F4285F"/>
    <w:rsid w:val="00F45299"/>
    <w:rsid w:val="00F4531F"/>
    <w:rsid w:val="00F455E6"/>
    <w:rsid w:val="00F46146"/>
    <w:rsid w:val="00F4648D"/>
    <w:rsid w:val="00F46A2F"/>
    <w:rsid w:val="00F47017"/>
    <w:rsid w:val="00F47CC2"/>
    <w:rsid w:val="00F47FC3"/>
    <w:rsid w:val="00F518EE"/>
    <w:rsid w:val="00F519F1"/>
    <w:rsid w:val="00F52772"/>
    <w:rsid w:val="00F5550D"/>
    <w:rsid w:val="00F55758"/>
    <w:rsid w:val="00F55F33"/>
    <w:rsid w:val="00F5716A"/>
    <w:rsid w:val="00F57257"/>
    <w:rsid w:val="00F573A2"/>
    <w:rsid w:val="00F57A2C"/>
    <w:rsid w:val="00F61EE0"/>
    <w:rsid w:val="00F62CA4"/>
    <w:rsid w:val="00F64339"/>
    <w:rsid w:val="00F64A60"/>
    <w:rsid w:val="00F64FAE"/>
    <w:rsid w:val="00F659D2"/>
    <w:rsid w:val="00F6737D"/>
    <w:rsid w:val="00F6744C"/>
    <w:rsid w:val="00F67564"/>
    <w:rsid w:val="00F71BBC"/>
    <w:rsid w:val="00F723E2"/>
    <w:rsid w:val="00F724AE"/>
    <w:rsid w:val="00F7251F"/>
    <w:rsid w:val="00F734C4"/>
    <w:rsid w:val="00F74236"/>
    <w:rsid w:val="00F74787"/>
    <w:rsid w:val="00F74A54"/>
    <w:rsid w:val="00F74FE3"/>
    <w:rsid w:val="00F757D2"/>
    <w:rsid w:val="00F75A06"/>
    <w:rsid w:val="00F77A1B"/>
    <w:rsid w:val="00F80E9A"/>
    <w:rsid w:val="00F818C6"/>
    <w:rsid w:val="00F81ACE"/>
    <w:rsid w:val="00F82DC3"/>
    <w:rsid w:val="00F836E9"/>
    <w:rsid w:val="00F8397B"/>
    <w:rsid w:val="00F84CA6"/>
    <w:rsid w:val="00F85477"/>
    <w:rsid w:val="00F858CE"/>
    <w:rsid w:val="00F858D8"/>
    <w:rsid w:val="00F859E0"/>
    <w:rsid w:val="00F8625C"/>
    <w:rsid w:val="00F863F4"/>
    <w:rsid w:val="00F87018"/>
    <w:rsid w:val="00F87F27"/>
    <w:rsid w:val="00F92C88"/>
    <w:rsid w:val="00F93CB6"/>
    <w:rsid w:val="00F94276"/>
    <w:rsid w:val="00F94984"/>
    <w:rsid w:val="00F94ACF"/>
    <w:rsid w:val="00F95ABA"/>
    <w:rsid w:val="00F978A8"/>
    <w:rsid w:val="00F979ED"/>
    <w:rsid w:val="00FA057D"/>
    <w:rsid w:val="00FA0D83"/>
    <w:rsid w:val="00FA1D83"/>
    <w:rsid w:val="00FA1EAD"/>
    <w:rsid w:val="00FA2213"/>
    <w:rsid w:val="00FA2D88"/>
    <w:rsid w:val="00FA3242"/>
    <w:rsid w:val="00FA3B2B"/>
    <w:rsid w:val="00FA458E"/>
    <w:rsid w:val="00FA5026"/>
    <w:rsid w:val="00FA5817"/>
    <w:rsid w:val="00FA5C03"/>
    <w:rsid w:val="00FA62C4"/>
    <w:rsid w:val="00FA6CCD"/>
    <w:rsid w:val="00FA777D"/>
    <w:rsid w:val="00FA7927"/>
    <w:rsid w:val="00FA7B2F"/>
    <w:rsid w:val="00FB06FB"/>
    <w:rsid w:val="00FB0F9F"/>
    <w:rsid w:val="00FB1955"/>
    <w:rsid w:val="00FB215D"/>
    <w:rsid w:val="00FB295A"/>
    <w:rsid w:val="00FB3782"/>
    <w:rsid w:val="00FB4908"/>
    <w:rsid w:val="00FB4939"/>
    <w:rsid w:val="00FB4F73"/>
    <w:rsid w:val="00FB54D8"/>
    <w:rsid w:val="00FB5A1D"/>
    <w:rsid w:val="00FB75A9"/>
    <w:rsid w:val="00FB777E"/>
    <w:rsid w:val="00FC044D"/>
    <w:rsid w:val="00FC1424"/>
    <w:rsid w:val="00FC1FDF"/>
    <w:rsid w:val="00FC27C5"/>
    <w:rsid w:val="00FC3D0B"/>
    <w:rsid w:val="00FC5FF6"/>
    <w:rsid w:val="00FC6089"/>
    <w:rsid w:val="00FC62AA"/>
    <w:rsid w:val="00FC63CE"/>
    <w:rsid w:val="00FC64CA"/>
    <w:rsid w:val="00FC7755"/>
    <w:rsid w:val="00FC7BCD"/>
    <w:rsid w:val="00FD162A"/>
    <w:rsid w:val="00FD1E15"/>
    <w:rsid w:val="00FD264C"/>
    <w:rsid w:val="00FD4110"/>
    <w:rsid w:val="00FD4BE4"/>
    <w:rsid w:val="00FD630F"/>
    <w:rsid w:val="00FD68D1"/>
    <w:rsid w:val="00FD73A5"/>
    <w:rsid w:val="00FE062D"/>
    <w:rsid w:val="00FE12A5"/>
    <w:rsid w:val="00FE2160"/>
    <w:rsid w:val="00FE32D1"/>
    <w:rsid w:val="00FE3D52"/>
    <w:rsid w:val="00FE42B3"/>
    <w:rsid w:val="00FE4F26"/>
    <w:rsid w:val="00FE5B83"/>
    <w:rsid w:val="00FE65F3"/>
    <w:rsid w:val="00FE6D44"/>
    <w:rsid w:val="00FE6F19"/>
    <w:rsid w:val="00FE71D3"/>
    <w:rsid w:val="00FF03F2"/>
    <w:rsid w:val="00FF04F3"/>
    <w:rsid w:val="00FF06E0"/>
    <w:rsid w:val="00FF081E"/>
    <w:rsid w:val="00FF0AAB"/>
    <w:rsid w:val="00FF0E3E"/>
    <w:rsid w:val="00FF1019"/>
    <w:rsid w:val="00FF1F93"/>
    <w:rsid w:val="00FF1FC6"/>
    <w:rsid w:val="00FF250A"/>
    <w:rsid w:val="00FF2FCF"/>
    <w:rsid w:val="00FF3926"/>
    <w:rsid w:val="00FF3B7D"/>
    <w:rsid w:val="00FF44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4EDA9E2"/>
  <w14:discardImageEditingData/>
  <w14:defaultImageDpi w14:val="150"/>
  <w15:docId w15:val="{8C050A4E-BFA6-45DA-9E6D-C75B48DEB0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E6157"/>
    <w:rPr>
      <w:sz w:val="24"/>
    </w:rPr>
  </w:style>
  <w:style w:type="paragraph" w:styleId="Heading1">
    <w:name w:val="heading 1"/>
    <w:basedOn w:val="Normal"/>
    <w:next w:val="Normal"/>
    <w:link w:val="Heading1Char"/>
    <w:uiPriority w:val="9"/>
    <w:qFormat/>
    <w:rsid w:val="000A321D"/>
    <w:pPr>
      <w:keepNext/>
      <w:spacing w:before="360" w:line="360" w:lineRule="auto"/>
      <w:outlineLvl w:val="0"/>
    </w:pPr>
    <w:rPr>
      <w:b/>
      <w:sz w:val="28"/>
    </w:rPr>
  </w:style>
  <w:style w:type="paragraph" w:styleId="Heading2">
    <w:name w:val="heading 2"/>
    <w:basedOn w:val="Normal"/>
    <w:next w:val="Normal"/>
    <w:link w:val="Heading2Char"/>
    <w:uiPriority w:val="9"/>
    <w:qFormat/>
    <w:rsid w:val="007F17FF"/>
    <w:pPr>
      <w:keepNext/>
      <w:spacing w:before="480" w:line="480" w:lineRule="auto"/>
      <w:ind w:firstLine="720"/>
      <w:outlineLvl w:val="1"/>
    </w:pPr>
    <w:rPr>
      <w:b/>
    </w:rPr>
  </w:style>
  <w:style w:type="paragraph" w:styleId="Heading3">
    <w:name w:val="heading 3"/>
    <w:basedOn w:val="Normal"/>
    <w:next w:val="Normal"/>
    <w:qFormat/>
    <w:rsid w:val="001A571C"/>
    <w:pPr>
      <w:keepNext/>
      <w:spacing w:before="600" w:after="60" w:line="480" w:lineRule="auto"/>
      <w:ind w:firstLine="720"/>
      <w:outlineLvl w:val="2"/>
    </w:pPr>
    <w:rPr>
      <w:i/>
    </w:rPr>
  </w:style>
  <w:style w:type="paragraph" w:styleId="Heading4">
    <w:name w:val="heading 4"/>
    <w:basedOn w:val="Normal"/>
    <w:next w:val="Normal"/>
    <w:qFormat/>
    <w:pPr>
      <w:keepNext/>
      <w:numPr>
        <w:ilvl w:val="3"/>
        <w:numId w:val="1"/>
      </w:numPr>
      <w:spacing w:before="240" w:after="60"/>
      <w:outlineLvl w:val="3"/>
    </w:pPr>
    <w:rPr>
      <w:b/>
      <w:i/>
    </w:rPr>
  </w:style>
  <w:style w:type="paragraph" w:styleId="Heading5">
    <w:name w:val="heading 5"/>
    <w:basedOn w:val="Normal"/>
    <w:next w:val="Normal"/>
    <w:qFormat/>
    <w:pPr>
      <w:numPr>
        <w:ilvl w:val="4"/>
        <w:numId w:val="1"/>
      </w:numPr>
      <w:spacing w:before="240" w:after="60"/>
      <w:outlineLvl w:val="4"/>
    </w:pPr>
    <w:rPr>
      <w:rFonts w:ascii="Arial" w:hAnsi="Arial"/>
      <w:sz w:val="22"/>
    </w:rPr>
  </w:style>
  <w:style w:type="paragraph" w:styleId="Heading6">
    <w:name w:val="heading 6"/>
    <w:basedOn w:val="Normal"/>
    <w:next w:val="Normal"/>
    <w:qFormat/>
    <w:pPr>
      <w:numPr>
        <w:ilvl w:val="5"/>
        <w:numId w:val="1"/>
      </w:numPr>
      <w:spacing w:before="240" w:after="60"/>
      <w:outlineLvl w:val="5"/>
    </w:pPr>
    <w:rPr>
      <w:rFonts w:ascii="Arial" w:hAnsi="Arial"/>
      <w:i/>
      <w:sz w:val="22"/>
    </w:rPr>
  </w:style>
  <w:style w:type="paragraph" w:styleId="Heading7">
    <w:name w:val="heading 7"/>
    <w:basedOn w:val="Normal"/>
    <w:next w:val="Normal"/>
    <w:qFormat/>
    <w:pPr>
      <w:numPr>
        <w:ilvl w:val="6"/>
        <w:numId w:val="1"/>
      </w:numPr>
      <w:spacing w:before="240" w:after="60"/>
      <w:outlineLvl w:val="6"/>
    </w:pPr>
    <w:rPr>
      <w:rFonts w:ascii="Arial" w:hAnsi="Arial"/>
      <w:sz w:val="20"/>
    </w:rPr>
  </w:style>
  <w:style w:type="paragraph" w:styleId="Heading8">
    <w:name w:val="heading 8"/>
    <w:basedOn w:val="Normal"/>
    <w:next w:val="Normal"/>
    <w:qFormat/>
    <w:pPr>
      <w:numPr>
        <w:ilvl w:val="7"/>
        <w:numId w:val="1"/>
      </w:numPr>
      <w:spacing w:before="240" w:after="60"/>
      <w:outlineLvl w:val="7"/>
    </w:pPr>
    <w:rPr>
      <w:rFonts w:ascii="Arial" w:hAnsi="Arial"/>
      <w:i/>
      <w:sz w:val="20"/>
    </w:rPr>
  </w:style>
  <w:style w:type="paragraph" w:styleId="Heading9">
    <w:name w:val="heading 9"/>
    <w:basedOn w:val="Normal"/>
    <w:next w:val="Normal"/>
    <w:qFormat/>
    <w:pPr>
      <w:numPr>
        <w:ilvl w:val="8"/>
        <w:numId w:val="1"/>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uiPriority w:val="99"/>
  </w:style>
  <w:style w:type="paragraph" w:styleId="BodyText">
    <w:name w:val="Body Text"/>
    <w:basedOn w:val="Normal"/>
    <w:link w:val="BodyTextChar"/>
    <w:rsid w:val="00986263"/>
    <w:pPr>
      <w:spacing w:after="360" w:line="360" w:lineRule="auto"/>
    </w:pPr>
  </w:style>
  <w:style w:type="paragraph" w:styleId="BodyTextIndent">
    <w:name w:val="Body Text Indent"/>
    <w:basedOn w:val="Normal"/>
    <w:pPr>
      <w:spacing w:line="480" w:lineRule="auto"/>
      <w:ind w:firstLine="720"/>
    </w:pPr>
  </w:style>
  <w:style w:type="paragraph" w:styleId="DocumentMap">
    <w:name w:val="Document Map"/>
    <w:basedOn w:val="Normal"/>
    <w:semiHidden/>
    <w:pPr>
      <w:shd w:val="clear" w:color="auto" w:fill="000080"/>
    </w:pPr>
    <w:rPr>
      <w:rFonts w:ascii="Tahoma" w:hAnsi="Tahoma"/>
    </w:rPr>
  </w:style>
  <w:style w:type="paragraph" w:styleId="BodyText3">
    <w:name w:val="Body Text 3"/>
    <w:basedOn w:val="Normal"/>
    <w:rsid w:val="001A571C"/>
    <w:pPr>
      <w:suppressAutoHyphens/>
      <w:spacing w:after="240"/>
      <w:ind w:left="720" w:right="720"/>
    </w:pPr>
  </w:style>
  <w:style w:type="paragraph" w:styleId="BodyText2">
    <w:name w:val="Body Text 2"/>
    <w:basedOn w:val="Normal"/>
    <w:link w:val="BodyText2Char"/>
    <w:rsid w:val="004F6CF2"/>
    <w:pPr>
      <w:spacing w:after="240"/>
    </w:pPr>
  </w:style>
  <w:style w:type="paragraph" w:styleId="BodyTextIndent3">
    <w:name w:val="Body Text Indent 3"/>
    <w:basedOn w:val="Normal"/>
    <w:pPr>
      <w:spacing w:line="480" w:lineRule="auto"/>
      <w:ind w:firstLine="720"/>
    </w:pPr>
  </w:style>
  <w:style w:type="paragraph" w:styleId="TOC6">
    <w:name w:val="toc 6"/>
    <w:basedOn w:val="Normal"/>
    <w:next w:val="Normal"/>
    <w:autoRedefine/>
    <w:semiHidden/>
    <w:rsid w:val="005B48E0"/>
    <w:pPr>
      <w:numPr>
        <w:numId w:val="2"/>
      </w:numPr>
      <w:spacing w:line="360" w:lineRule="auto"/>
    </w:pPr>
  </w:style>
  <w:style w:type="character" w:styleId="Hyperlink">
    <w:name w:val="Hyperlink"/>
    <w:uiPriority w:val="99"/>
    <w:rPr>
      <w:color w:val="0000FF"/>
      <w:u w:val="single"/>
    </w:rPr>
  </w:style>
  <w:style w:type="character" w:customStyle="1" w:styleId="tiny1">
    <w:name w:val="tiny1"/>
    <w:rPr>
      <w:rFonts w:ascii="Verdana" w:hAnsi="Verdana" w:hint="default"/>
      <w:sz w:val="15"/>
      <w:szCs w:val="15"/>
    </w:rPr>
  </w:style>
  <w:style w:type="paragraph" w:styleId="BodyTextIndent2">
    <w:name w:val="Body Text Indent 2"/>
    <w:basedOn w:val="Normal"/>
    <w:pPr>
      <w:spacing w:line="480" w:lineRule="auto"/>
      <w:ind w:firstLine="720"/>
    </w:pPr>
  </w:style>
  <w:style w:type="paragraph" w:styleId="PlainText">
    <w:name w:val="Plain Text"/>
    <w:basedOn w:val="Normal"/>
    <w:rPr>
      <w:rFonts w:ascii="Courier New" w:hAnsi="Courier New"/>
      <w:sz w:val="20"/>
    </w:rPr>
  </w:style>
  <w:style w:type="paragraph" w:styleId="BalloonText">
    <w:name w:val="Balloon Text"/>
    <w:basedOn w:val="Normal"/>
    <w:link w:val="BalloonTextChar"/>
    <w:semiHidden/>
    <w:rPr>
      <w:rFonts w:ascii="Tahoma" w:hAnsi="Tahoma" w:cs="Tahoma"/>
      <w:sz w:val="16"/>
      <w:szCs w:val="16"/>
    </w:rPr>
  </w:style>
  <w:style w:type="paragraph" w:styleId="TOC2">
    <w:name w:val="toc 2"/>
    <w:basedOn w:val="Normal"/>
    <w:next w:val="Normal"/>
    <w:autoRedefine/>
    <w:uiPriority w:val="39"/>
    <w:rsid w:val="00E216C8"/>
    <w:pPr>
      <w:tabs>
        <w:tab w:val="right" w:leader="dot" w:pos="9350"/>
      </w:tabs>
      <w:ind w:left="240"/>
    </w:pPr>
  </w:style>
  <w:style w:type="paragraph" w:styleId="Header">
    <w:name w:val="header"/>
    <w:basedOn w:val="Normal"/>
    <w:link w:val="HeaderChar"/>
    <w:uiPriority w:val="99"/>
    <w:rsid w:val="00770CB5"/>
    <w:pPr>
      <w:tabs>
        <w:tab w:val="center" w:pos="4320"/>
        <w:tab w:val="right" w:pos="8640"/>
      </w:tabs>
    </w:pPr>
  </w:style>
  <w:style w:type="paragraph" w:customStyle="1" w:styleId="NormalFirstline05">
    <w:name w:val="Normal + First line:  0.5&quot;"/>
    <w:aliases w:val="Line spacing:  Double"/>
    <w:basedOn w:val="BodyTextIndent2"/>
    <w:rsid w:val="00051744"/>
    <w:pPr>
      <w:ind w:firstLine="0"/>
    </w:pPr>
  </w:style>
  <w:style w:type="numbering" w:customStyle="1" w:styleId="StyleNumbered">
    <w:name w:val="Style Numbered"/>
    <w:basedOn w:val="NoList"/>
    <w:rsid w:val="00051744"/>
    <w:pPr>
      <w:numPr>
        <w:numId w:val="3"/>
      </w:numPr>
    </w:pPr>
  </w:style>
  <w:style w:type="character" w:customStyle="1" w:styleId="BodyTextChar">
    <w:name w:val="Body Text Char"/>
    <w:link w:val="BodyText"/>
    <w:rsid w:val="00986263"/>
    <w:rPr>
      <w:sz w:val="24"/>
    </w:rPr>
  </w:style>
  <w:style w:type="paragraph" w:styleId="FootnoteText">
    <w:name w:val="footnote text"/>
    <w:basedOn w:val="Normal"/>
    <w:link w:val="FootnoteTextChar"/>
    <w:uiPriority w:val="99"/>
    <w:semiHidden/>
    <w:rsid w:val="00721479"/>
    <w:rPr>
      <w:sz w:val="20"/>
    </w:rPr>
  </w:style>
  <w:style w:type="character" w:styleId="FootnoteReference">
    <w:name w:val="footnote reference"/>
    <w:uiPriority w:val="99"/>
    <w:semiHidden/>
    <w:rsid w:val="00721479"/>
    <w:rPr>
      <w:vertAlign w:val="superscript"/>
    </w:rPr>
  </w:style>
  <w:style w:type="numbering" w:customStyle="1" w:styleId="StyleNumbered1">
    <w:name w:val="Style Numbered1"/>
    <w:basedOn w:val="NoList"/>
    <w:rsid w:val="00CA3EBB"/>
    <w:pPr>
      <w:numPr>
        <w:numId w:val="4"/>
      </w:numPr>
    </w:pPr>
  </w:style>
  <w:style w:type="character" w:customStyle="1" w:styleId="BodyTextChar1">
    <w:name w:val="Body Text Char1"/>
    <w:rsid w:val="0016428F"/>
    <w:rPr>
      <w:sz w:val="24"/>
      <w:lang w:val="en-US" w:eastAsia="en-US" w:bidi="ar-SA"/>
    </w:rPr>
  </w:style>
  <w:style w:type="character" w:styleId="FollowedHyperlink">
    <w:name w:val="FollowedHyperlink"/>
    <w:uiPriority w:val="99"/>
    <w:rsid w:val="00704FA5"/>
    <w:rPr>
      <w:color w:val="800080"/>
      <w:u w:val="single"/>
    </w:rPr>
  </w:style>
  <w:style w:type="character" w:styleId="Emphasis">
    <w:name w:val="Emphasis"/>
    <w:uiPriority w:val="20"/>
    <w:qFormat/>
    <w:rsid w:val="00EB6472"/>
    <w:rPr>
      <w:i/>
      <w:iCs/>
    </w:rPr>
  </w:style>
  <w:style w:type="character" w:customStyle="1" w:styleId="CharChar8">
    <w:name w:val="Char Char8"/>
    <w:locked/>
    <w:rsid w:val="00C925E1"/>
    <w:rPr>
      <w:rFonts w:cs="Times New Roman"/>
      <w:sz w:val="24"/>
      <w:lang w:val="en-US" w:eastAsia="en-US" w:bidi="ar-SA"/>
    </w:rPr>
  </w:style>
  <w:style w:type="character" w:customStyle="1" w:styleId="CharChar2">
    <w:name w:val="Char Char2"/>
    <w:rsid w:val="009F6A7A"/>
    <w:rPr>
      <w:sz w:val="24"/>
      <w:lang w:val="en-US" w:eastAsia="en-US" w:bidi="ar-SA"/>
    </w:rPr>
  </w:style>
  <w:style w:type="character" w:customStyle="1" w:styleId="BodyTextChar2">
    <w:name w:val="Body Text Char2"/>
    <w:uiPriority w:val="99"/>
    <w:rsid w:val="00CC4463"/>
    <w:rPr>
      <w:sz w:val="24"/>
    </w:rPr>
  </w:style>
  <w:style w:type="character" w:customStyle="1" w:styleId="BodyText2Char">
    <w:name w:val="Body Text 2 Char"/>
    <w:link w:val="BodyText2"/>
    <w:locked/>
    <w:rsid w:val="001076B7"/>
    <w:rPr>
      <w:sz w:val="24"/>
    </w:rPr>
  </w:style>
  <w:style w:type="paragraph" w:customStyle="1" w:styleId="BodyTextNumberedConclusion">
    <w:name w:val="Body Text Numbered Conclusion"/>
    <w:basedOn w:val="BodyTextIndent2"/>
    <w:link w:val="BodyTextNumberedConclusionChar"/>
    <w:autoRedefine/>
    <w:rsid w:val="00F75A06"/>
    <w:pPr>
      <w:numPr>
        <w:numId w:val="11"/>
      </w:numPr>
      <w:spacing w:line="360" w:lineRule="auto"/>
      <w:ind w:hanging="540"/>
    </w:pPr>
  </w:style>
  <w:style w:type="character" w:customStyle="1" w:styleId="BodyTextNumberedConclusionChar">
    <w:name w:val="Body Text Numbered Conclusion Char"/>
    <w:link w:val="BodyTextNumberedConclusion"/>
    <w:rsid w:val="00F75A06"/>
    <w:rPr>
      <w:sz w:val="24"/>
    </w:rPr>
  </w:style>
  <w:style w:type="numbering" w:customStyle="1" w:styleId="StyleBulletedSymbolsymbolLeft025Hanging025">
    <w:name w:val="Style Bulleted Symbol (symbol) Left:  0.25&quot; Hanging:  0.25&quot;"/>
    <w:basedOn w:val="NoList"/>
    <w:rsid w:val="00986263"/>
    <w:pPr>
      <w:numPr>
        <w:numId w:val="5"/>
      </w:numPr>
    </w:pPr>
  </w:style>
  <w:style w:type="paragraph" w:customStyle="1" w:styleId="BodyTextBulleted">
    <w:name w:val="Body Text: Bulleted"/>
    <w:basedOn w:val="Normal"/>
    <w:qFormat/>
    <w:rsid w:val="00822DA0"/>
    <w:pPr>
      <w:numPr>
        <w:numId w:val="6"/>
      </w:numPr>
      <w:spacing w:line="360" w:lineRule="auto"/>
    </w:pPr>
  </w:style>
  <w:style w:type="paragraph" w:customStyle="1" w:styleId="BodyTextlinebeforebulletedtextonly">
    <w:name w:val="Body Text: line before bulleted text only"/>
    <w:basedOn w:val="BodyText"/>
    <w:rsid w:val="00986263"/>
    <w:pPr>
      <w:spacing w:after="0"/>
    </w:pPr>
  </w:style>
  <w:style w:type="character" w:customStyle="1" w:styleId="BackgroundBoldedDescriptors">
    <w:name w:val="Background Bolded Descriptors"/>
    <w:rsid w:val="00986263"/>
    <w:rPr>
      <w:b/>
      <w:bCs/>
    </w:rPr>
  </w:style>
  <w:style w:type="paragraph" w:customStyle="1" w:styleId="StaffTitleHangingIndent">
    <w:name w:val="Staff Title Hanging Indent"/>
    <w:basedOn w:val="Normal"/>
    <w:rsid w:val="00986263"/>
    <w:pPr>
      <w:ind w:left="252" w:hanging="252"/>
    </w:pPr>
  </w:style>
  <w:style w:type="paragraph" w:customStyle="1" w:styleId="References">
    <w:name w:val="References"/>
    <w:basedOn w:val="Normal"/>
    <w:qFormat/>
    <w:rsid w:val="00986263"/>
    <w:pPr>
      <w:spacing w:after="240"/>
    </w:pPr>
  </w:style>
  <w:style w:type="character" w:customStyle="1" w:styleId="Heading1Char">
    <w:name w:val="Heading 1 Char"/>
    <w:link w:val="Heading1"/>
    <w:uiPriority w:val="9"/>
    <w:rsid w:val="00981D40"/>
    <w:rPr>
      <w:b/>
      <w:sz w:val="28"/>
    </w:rPr>
  </w:style>
  <w:style w:type="character" w:customStyle="1" w:styleId="Heading2Char">
    <w:name w:val="Heading 2 Char"/>
    <w:link w:val="Heading2"/>
    <w:uiPriority w:val="9"/>
    <w:rsid w:val="00981D40"/>
    <w:rPr>
      <w:b/>
      <w:sz w:val="24"/>
    </w:rPr>
  </w:style>
  <w:style w:type="paragraph" w:customStyle="1" w:styleId="BodyText1">
    <w:name w:val="Body Text 1"/>
    <w:basedOn w:val="BodyText"/>
    <w:link w:val="BodyText1Char"/>
    <w:qFormat/>
    <w:rsid w:val="00E3015C"/>
    <w:pPr>
      <w:spacing w:after="0"/>
      <w:ind w:firstLine="720"/>
    </w:pPr>
  </w:style>
  <w:style w:type="character" w:customStyle="1" w:styleId="BodyText1Char">
    <w:name w:val="Body Text 1 Char"/>
    <w:link w:val="BodyText1"/>
    <w:rsid w:val="00E3015C"/>
    <w:rPr>
      <w:sz w:val="24"/>
    </w:rPr>
  </w:style>
  <w:style w:type="paragraph" w:customStyle="1" w:styleId="BodyText10">
    <w:name w:val="Body Text1"/>
    <w:basedOn w:val="BodyText"/>
    <w:link w:val="bodytextChar0"/>
    <w:qFormat/>
    <w:rsid w:val="003B5155"/>
    <w:pPr>
      <w:spacing w:after="0" w:line="480" w:lineRule="auto"/>
      <w:ind w:firstLine="720"/>
    </w:pPr>
  </w:style>
  <w:style w:type="character" w:customStyle="1" w:styleId="bodytextChar0">
    <w:name w:val="body text Char"/>
    <w:link w:val="BodyText10"/>
    <w:rsid w:val="003B5155"/>
    <w:rPr>
      <w:sz w:val="24"/>
    </w:rPr>
  </w:style>
  <w:style w:type="numbering" w:customStyle="1" w:styleId="StyleBulleted1">
    <w:name w:val="Style Bulleted1"/>
    <w:basedOn w:val="NoList"/>
    <w:rsid w:val="003B5155"/>
    <w:pPr>
      <w:numPr>
        <w:numId w:val="7"/>
      </w:numPr>
    </w:pPr>
  </w:style>
  <w:style w:type="paragraph" w:customStyle="1" w:styleId="Recommendations">
    <w:name w:val="Recommendations"/>
    <w:basedOn w:val="TOC6"/>
    <w:qFormat/>
    <w:rsid w:val="00D851A6"/>
    <w:pPr>
      <w:numPr>
        <w:numId w:val="8"/>
      </w:numPr>
      <w:ind w:left="720" w:hanging="720"/>
    </w:pPr>
  </w:style>
  <w:style w:type="character" w:customStyle="1" w:styleId="FootnoteTextChar">
    <w:name w:val="Footnote Text Char"/>
    <w:link w:val="FootnoteText"/>
    <w:uiPriority w:val="99"/>
    <w:semiHidden/>
    <w:rsid w:val="00D306B0"/>
  </w:style>
  <w:style w:type="paragraph" w:styleId="ListParagraph">
    <w:name w:val="List Paragraph"/>
    <w:basedOn w:val="Normal"/>
    <w:uiPriority w:val="34"/>
    <w:qFormat/>
    <w:rsid w:val="00EA2EC3"/>
    <w:pPr>
      <w:ind w:left="720"/>
      <w:contextualSpacing/>
    </w:pPr>
  </w:style>
  <w:style w:type="character" w:customStyle="1" w:styleId="HeaderChar">
    <w:name w:val="Header Char"/>
    <w:basedOn w:val="DefaultParagraphFont"/>
    <w:link w:val="Header"/>
    <w:uiPriority w:val="99"/>
    <w:rsid w:val="00560797"/>
    <w:rPr>
      <w:sz w:val="24"/>
    </w:rPr>
  </w:style>
  <w:style w:type="character" w:customStyle="1" w:styleId="FooterChar">
    <w:name w:val="Footer Char"/>
    <w:basedOn w:val="DefaultParagraphFont"/>
    <w:link w:val="Footer"/>
    <w:uiPriority w:val="99"/>
    <w:rsid w:val="00560797"/>
    <w:rPr>
      <w:sz w:val="24"/>
    </w:rPr>
  </w:style>
  <w:style w:type="paragraph" w:styleId="HTMLPreformatted">
    <w:name w:val="HTML Preformatted"/>
    <w:basedOn w:val="Normal"/>
    <w:link w:val="HTMLPreformattedChar"/>
    <w:rsid w:val="000A1C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rsid w:val="000A1C7E"/>
    <w:rPr>
      <w:rFonts w:ascii="Courier New" w:hAnsi="Courier New" w:cs="Courier New"/>
    </w:rPr>
  </w:style>
  <w:style w:type="character" w:customStyle="1" w:styleId="UnresolvedMention1">
    <w:name w:val="Unresolved Mention1"/>
    <w:basedOn w:val="DefaultParagraphFont"/>
    <w:uiPriority w:val="99"/>
    <w:semiHidden/>
    <w:unhideWhenUsed/>
    <w:rsid w:val="00D545AE"/>
    <w:rPr>
      <w:color w:val="605E5C"/>
      <w:shd w:val="clear" w:color="auto" w:fill="E1DFDD"/>
    </w:rPr>
  </w:style>
  <w:style w:type="paragraph" w:customStyle="1" w:styleId="TableStyle2">
    <w:name w:val="Table Style 2"/>
    <w:rsid w:val="00990A84"/>
    <w:rPr>
      <w:rFonts w:ascii="Helvetica" w:eastAsia="Arial Unicode MS" w:hAnsi="Helvetica" w:cs="Arial Unicode MS"/>
      <w:color w:val="000000"/>
    </w:rPr>
  </w:style>
  <w:style w:type="numbering" w:customStyle="1" w:styleId="StyleBulletedSymbolsymbolBoldLeft0Hanging0251">
    <w:name w:val="Style Bulleted Symbol (symbol) Bold Left:  0&quot; Hanging:  0.25&quot;1"/>
    <w:basedOn w:val="NoList"/>
    <w:rsid w:val="00710063"/>
    <w:pPr>
      <w:numPr>
        <w:numId w:val="10"/>
      </w:numPr>
    </w:pPr>
  </w:style>
  <w:style w:type="character" w:styleId="CommentReference">
    <w:name w:val="annotation reference"/>
    <w:basedOn w:val="DefaultParagraphFont"/>
    <w:semiHidden/>
    <w:unhideWhenUsed/>
    <w:rsid w:val="00823740"/>
    <w:rPr>
      <w:sz w:val="16"/>
      <w:szCs w:val="16"/>
    </w:rPr>
  </w:style>
  <w:style w:type="paragraph" w:styleId="CommentText">
    <w:name w:val="annotation text"/>
    <w:basedOn w:val="Normal"/>
    <w:link w:val="CommentTextChar"/>
    <w:unhideWhenUsed/>
    <w:rsid w:val="00823740"/>
    <w:rPr>
      <w:sz w:val="20"/>
    </w:rPr>
  </w:style>
  <w:style w:type="character" w:customStyle="1" w:styleId="CommentTextChar">
    <w:name w:val="Comment Text Char"/>
    <w:basedOn w:val="DefaultParagraphFont"/>
    <w:link w:val="CommentText"/>
    <w:rsid w:val="00823740"/>
  </w:style>
  <w:style w:type="paragraph" w:styleId="CommentSubject">
    <w:name w:val="annotation subject"/>
    <w:basedOn w:val="CommentText"/>
    <w:next w:val="CommentText"/>
    <w:link w:val="CommentSubjectChar"/>
    <w:uiPriority w:val="99"/>
    <w:semiHidden/>
    <w:unhideWhenUsed/>
    <w:rsid w:val="00823740"/>
    <w:rPr>
      <w:b/>
      <w:bCs/>
    </w:rPr>
  </w:style>
  <w:style w:type="character" w:customStyle="1" w:styleId="CommentSubjectChar">
    <w:name w:val="Comment Subject Char"/>
    <w:basedOn w:val="CommentTextChar"/>
    <w:link w:val="CommentSubject"/>
    <w:uiPriority w:val="99"/>
    <w:semiHidden/>
    <w:rsid w:val="00823740"/>
    <w:rPr>
      <w:b/>
      <w:bCs/>
    </w:rPr>
  </w:style>
  <w:style w:type="character" w:customStyle="1" w:styleId="UnresolvedMention2">
    <w:name w:val="Unresolved Mention2"/>
    <w:basedOn w:val="DefaultParagraphFont"/>
    <w:uiPriority w:val="99"/>
    <w:semiHidden/>
    <w:unhideWhenUsed/>
    <w:rsid w:val="00405178"/>
    <w:rPr>
      <w:color w:val="605E5C"/>
      <w:shd w:val="clear" w:color="auto" w:fill="E1DFDD"/>
    </w:rPr>
  </w:style>
  <w:style w:type="paragraph" w:styleId="Revision">
    <w:name w:val="Revision"/>
    <w:hidden/>
    <w:uiPriority w:val="99"/>
    <w:semiHidden/>
    <w:rsid w:val="000C5F88"/>
    <w:rPr>
      <w:sz w:val="24"/>
    </w:rPr>
  </w:style>
  <w:style w:type="character" w:styleId="UnresolvedMention">
    <w:name w:val="Unresolved Mention"/>
    <w:basedOn w:val="DefaultParagraphFont"/>
    <w:uiPriority w:val="99"/>
    <w:semiHidden/>
    <w:unhideWhenUsed/>
    <w:rsid w:val="00BD7710"/>
    <w:rPr>
      <w:color w:val="605E5C"/>
      <w:shd w:val="clear" w:color="auto" w:fill="E1DFDD"/>
    </w:rPr>
  </w:style>
  <w:style w:type="character" w:styleId="Strong">
    <w:name w:val="Strong"/>
    <w:basedOn w:val="DefaultParagraphFont"/>
    <w:uiPriority w:val="22"/>
    <w:qFormat/>
    <w:rsid w:val="00535CB9"/>
    <w:rPr>
      <w:b/>
      <w:bCs/>
    </w:rPr>
  </w:style>
  <w:style w:type="numbering" w:customStyle="1" w:styleId="NoList1">
    <w:name w:val="No List1"/>
    <w:next w:val="NoList"/>
    <w:uiPriority w:val="99"/>
    <w:semiHidden/>
    <w:unhideWhenUsed/>
    <w:rsid w:val="00D86D63"/>
  </w:style>
  <w:style w:type="character" w:customStyle="1" w:styleId="bodytext0">
    <w:name w:val="body_text"/>
    <w:basedOn w:val="DefaultParagraphFont"/>
    <w:rsid w:val="00D86D63"/>
  </w:style>
  <w:style w:type="character" w:customStyle="1" w:styleId="BalloonTextChar">
    <w:name w:val="Balloon Text Char"/>
    <w:basedOn w:val="DefaultParagraphFont"/>
    <w:link w:val="BalloonText"/>
    <w:semiHidden/>
    <w:rsid w:val="00D86D63"/>
    <w:rPr>
      <w:rFonts w:ascii="Tahoma" w:hAnsi="Tahoma" w:cs="Tahoma"/>
      <w:sz w:val="16"/>
      <w:szCs w:val="16"/>
    </w:rPr>
  </w:style>
  <w:style w:type="paragraph" w:styleId="NormalWeb">
    <w:name w:val="Normal (Web)"/>
    <w:basedOn w:val="Normal"/>
    <w:uiPriority w:val="99"/>
    <w:unhideWhenUsed/>
    <w:rsid w:val="00D86D63"/>
    <w:pPr>
      <w:spacing w:before="100" w:beforeAutospacing="1" w:after="100" w:afterAutospacing="1"/>
    </w:pPr>
    <w:rPr>
      <w:szCs w:val="24"/>
    </w:rPr>
  </w:style>
  <w:style w:type="paragraph" w:styleId="TOCHeading">
    <w:name w:val="TOC Heading"/>
    <w:basedOn w:val="Heading1"/>
    <w:next w:val="Normal"/>
    <w:uiPriority w:val="39"/>
    <w:unhideWhenUsed/>
    <w:qFormat/>
    <w:rsid w:val="00B529C5"/>
    <w:pPr>
      <w:keepLines/>
      <w:spacing w:before="240" w:line="259" w:lineRule="auto"/>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E216C8"/>
    <w:pPr>
      <w:tabs>
        <w:tab w:val="right" w:leader="dot" w:pos="9350"/>
      </w:tabs>
      <w:spacing w:after="100"/>
    </w:pPr>
  </w:style>
  <w:style w:type="paragraph" w:styleId="TOC3">
    <w:name w:val="toc 3"/>
    <w:basedOn w:val="Normal"/>
    <w:next w:val="Normal"/>
    <w:autoRedefine/>
    <w:uiPriority w:val="39"/>
    <w:unhideWhenUsed/>
    <w:rsid w:val="00B529C5"/>
    <w:pPr>
      <w:spacing w:after="100"/>
      <w:ind w:left="480"/>
    </w:pPr>
  </w:style>
  <w:style w:type="paragraph" w:styleId="NoSpacing">
    <w:name w:val="No Spacing"/>
    <w:link w:val="NoSpacingChar"/>
    <w:uiPriority w:val="1"/>
    <w:qFormat/>
    <w:rsid w:val="00CD1A11"/>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CD1A11"/>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7282">
      <w:bodyDiv w:val="1"/>
      <w:marLeft w:val="0"/>
      <w:marRight w:val="0"/>
      <w:marTop w:val="0"/>
      <w:marBottom w:val="0"/>
      <w:divBdr>
        <w:top w:val="none" w:sz="0" w:space="0" w:color="auto"/>
        <w:left w:val="none" w:sz="0" w:space="0" w:color="auto"/>
        <w:bottom w:val="none" w:sz="0" w:space="0" w:color="auto"/>
        <w:right w:val="none" w:sz="0" w:space="0" w:color="auto"/>
      </w:divBdr>
    </w:div>
    <w:div w:id="138963269">
      <w:bodyDiv w:val="1"/>
      <w:marLeft w:val="0"/>
      <w:marRight w:val="0"/>
      <w:marTop w:val="0"/>
      <w:marBottom w:val="0"/>
      <w:divBdr>
        <w:top w:val="none" w:sz="0" w:space="0" w:color="auto"/>
        <w:left w:val="none" w:sz="0" w:space="0" w:color="auto"/>
        <w:bottom w:val="none" w:sz="0" w:space="0" w:color="auto"/>
        <w:right w:val="none" w:sz="0" w:space="0" w:color="auto"/>
      </w:divBdr>
    </w:div>
    <w:div w:id="332295303">
      <w:bodyDiv w:val="1"/>
      <w:marLeft w:val="0"/>
      <w:marRight w:val="0"/>
      <w:marTop w:val="0"/>
      <w:marBottom w:val="0"/>
      <w:divBdr>
        <w:top w:val="none" w:sz="0" w:space="0" w:color="auto"/>
        <w:left w:val="none" w:sz="0" w:space="0" w:color="auto"/>
        <w:bottom w:val="none" w:sz="0" w:space="0" w:color="auto"/>
        <w:right w:val="none" w:sz="0" w:space="0" w:color="auto"/>
      </w:divBdr>
    </w:div>
    <w:div w:id="535654287">
      <w:bodyDiv w:val="1"/>
      <w:marLeft w:val="0"/>
      <w:marRight w:val="0"/>
      <w:marTop w:val="0"/>
      <w:marBottom w:val="0"/>
      <w:divBdr>
        <w:top w:val="none" w:sz="0" w:space="0" w:color="auto"/>
        <w:left w:val="none" w:sz="0" w:space="0" w:color="auto"/>
        <w:bottom w:val="none" w:sz="0" w:space="0" w:color="auto"/>
        <w:right w:val="none" w:sz="0" w:space="0" w:color="auto"/>
      </w:divBdr>
    </w:div>
    <w:div w:id="769546845">
      <w:bodyDiv w:val="1"/>
      <w:marLeft w:val="0"/>
      <w:marRight w:val="0"/>
      <w:marTop w:val="0"/>
      <w:marBottom w:val="0"/>
      <w:divBdr>
        <w:top w:val="none" w:sz="0" w:space="0" w:color="auto"/>
        <w:left w:val="none" w:sz="0" w:space="0" w:color="auto"/>
        <w:bottom w:val="none" w:sz="0" w:space="0" w:color="auto"/>
        <w:right w:val="none" w:sz="0" w:space="0" w:color="auto"/>
      </w:divBdr>
    </w:div>
    <w:div w:id="850220123">
      <w:bodyDiv w:val="1"/>
      <w:marLeft w:val="0"/>
      <w:marRight w:val="0"/>
      <w:marTop w:val="0"/>
      <w:marBottom w:val="0"/>
      <w:divBdr>
        <w:top w:val="none" w:sz="0" w:space="0" w:color="auto"/>
        <w:left w:val="none" w:sz="0" w:space="0" w:color="auto"/>
        <w:bottom w:val="none" w:sz="0" w:space="0" w:color="auto"/>
        <w:right w:val="none" w:sz="0" w:space="0" w:color="auto"/>
      </w:divBdr>
    </w:div>
    <w:div w:id="1112942939">
      <w:bodyDiv w:val="1"/>
      <w:marLeft w:val="0"/>
      <w:marRight w:val="0"/>
      <w:marTop w:val="0"/>
      <w:marBottom w:val="0"/>
      <w:divBdr>
        <w:top w:val="none" w:sz="0" w:space="0" w:color="auto"/>
        <w:left w:val="none" w:sz="0" w:space="0" w:color="auto"/>
        <w:bottom w:val="none" w:sz="0" w:space="0" w:color="auto"/>
        <w:right w:val="none" w:sz="0" w:space="0" w:color="auto"/>
      </w:divBdr>
    </w:div>
    <w:div w:id="1231968223">
      <w:bodyDiv w:val="1"/>
      <w:marLeft w:val="0"/>
      <w:marRight w:val="0"/>
      <w:marTop w:val="0"/>
      <w:marBottom w:val="0"/>
      <w:divBdr>
        <w:top w:val="none" w:sz="0" w:space="0" w:color="auto"/>
        <w:left w:val="none" w:sz="0" w:space="0" w:color="auto"/>
        <w:bottom w:val="none" w:sz="0" w:space="0" w:color="auto"/>
        <w:right w:val="none" w:sz="0" w:space="0" w:color="auto"/>
      </w:divBdr>
    </w:div>
    <w:div w:id="1319309851">
      <w:bodyDiv w:val="1"/>
      <w:marLeft w:val="0"/>
      <w:marRight w:val="0"/>
      <w:marTop w:val="0"/>
      <w:marBottom w:val="0"/>
      <w:divBdr>
        <w:top w:val="none" w:sz="0" w:space="0" w:color="auto"/>
        <w:left w:val="none" w:sz="0" w:space="0" w:color="auto"/>
        <w:bottom w:val="none" w:sz="0" w:space="0" w:color="auto"/>
        <w:right w:val="none" w:sz="0" w:space="0" w:color="auto"/>
      </w:divBdr>
    </w:div>
    <w:div w:id="1326006758">
      <w:bodyDiv w:val="1"/>
      <w:marLeft w:val="0"/>
      <w:marRight w:val="0"/>
      <w:marTop w:val="0"/>
      <w:marBottom w:val="0"/>
      <w:divBdr>
        <w:top w:val="none" w:sz="0" w:space="0" w:color="auto"/>
        <w:left w:val="none" w:sz="0" w:space="0" w:color="auto"/>
        <w:bottom w:val="none" w:sz="0" w:space="0" w:color="auto"/>
        <w:right w:val="none" w:sz="0" w:space="0" w:color="auto"/>
      </w:divBdr>
    </w:div>
    <w:div w:id="1361786340">
      <w:bodyDiv w:val="1"/>
      <w:marLeft w:val="0"/>
      <w:marRight w:val="0"/>
      <w:marTop w:val="0"/>
      <w:marBottom w:val="0"/>
      <w:divBdr>
        <w:top w:val="none" w:sz="0" w:space="0" w:color="auto"/>
        <w:left w:val="none" w:sz="0" w:space="0" w:color="auto"/>
        <w:bottom w:val="none" w:sz="0" w:space="0" w:color="auto"/>
        <w:right w:val="none" w:sz="0" w:space="0" w:color="auto"/>
      </w:divBdr>
    </w:div>
    <w:div w:id="1440250133">
      <w:bodyDiv w:val="1"/>
      <w:marLeft w:val="0"/>
      <w:marRight w:val="0"/>
      <w:marTop w:val="0"/>
      <w:marBottom w:val="0"/>
      <w:divBdr>
        <w:top w:val="none" w:sz="0" w:space="0" w:color="auto"/>
        <w:left w:val="none" w:sz="0" w:space="0" w:color="auto"/>
        <w:bottom w:val="none" w:sz="0" w:space="0" w:color="auto"/>
        <w:right w:val="none" w:sz="0" w:space="0" w:color="auto"/>
      </w:divBdr>
    </w:div>
    <w:div w:id="1932466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aarst-nrpp.com/wp" TargetMode="External"/><Relationship Id="rId21" Type="http://schemas.openxmlformats.org/officeDocument/2006/relationships/hyperlink" Target="https://www.mass.gov/service-details/remediation-and-prevention-of-mold-growth-and-water-damage-in-public-schools-and-buildings-to-maintain-air-quality" TargetMode="External"/><Relationship Id="rId42" Type="http://schemas.openxmlformats.org/officeDocument/2006/relationships/image" Target="media/image7.jpeg"/><Relationship Id="rId47" Type="http://schemas.openxmlformats.org/officeDocument/2006/relationships/image" Target="media/image12.jpeg"/><Relationship Id="rId63" Type="http://schemas.openxmlformats.org/officeDocument/2006/relationships/hyperlink" Target="https://patch.com/massachusetts/wayland/wayland-mulls-mwra-connection-town-water-supply" TargetMode="External"/><Relationship Id="rId68" Type="http://schemas.openxmlformats.org/officeDocument/2006/relationships/footer" Target="footer6.xml"/><Relationship Id="rId84" Type="http://schemas.openxmlformats.org/officeDocument/2006/relationships/hyperlink" Target="http://www.cancer.org" TargetMode="External"/><Relationship Id="rId89" Type="http://schemas.openxmlformats.org/officeDocument/2006/relationships/hyperlink" Target="https://www.cancer.org/cancer/breast-cancer/reconstruction-surgery/breast-reconstruction-options/breast-reconstruction-using-implants.html" TargetMode="External"/><Relationship Id="rId112" Type="http://schemas.openxmlformats.org/officeDocument/2006/relationships/hyperlink" Target="https://eeaonline.eea.state.ma.us/EEA/fileviewer/Scanned.aspx?id=229643" TargetMode="External"/><Relationship Id="rId16" Type="http://schemas.openxmlformats.org/officeDocument/2006/relationships/hyperlink" Target="https://www.mass.gov/doc/clean-air-is-odor-free-removing-fragrances-to-improve-indoor-air-quality-in-schools-and-0/download" TargetMode="External"/><Relationship Id="rId107" Type="http://schemas.openxmlformats.org/officeDocument/2006/relationships/hyperlink" Target="https://www.mass.gov/info-details/reports-by-citytown-w" TargetMode="External"/><Relationship Id="rId11" Type="http://schemas.openxmlformats.org/officeDocument/2006/relationships/endnotes" Target="endnotes.xml"/><Relationship Id="rId24" Type="http://schemas.openxmlformats.org/officeDocument/2006/relationships/hyperlink" Target="https://www.maasthma.org/schooltoolkit" TargetMode="External"/><Relationship Id="rId32" Type="http://schemas.openxmlformats.org/officeDocument/2006/relationships/footer" Target="footer1.xml"/><Relationship Id="rId37" Type="http://schemas.openxmlformats.org/officeDocument/2006/relationships/image" Target="media/image5.gif"/><Relationship Id="rId40" Type="http://schemas.openxmlformats.org/officeDocument/2006/relationships/image" Target="media/image5.jpeg"/><Relationship Id="rId45" Type="http://schemas.openxmlformats.org/officeDocument/2006/relationships/image" Target="media/image10.jpeg"/><Relationship Id="rId53" Type="http://schemas.openxmlformats.org/officeDocument/2006/relationships/image" Target="media/image18.jpeg"/><Relationship Id="rId58" Type="http://schemas.openxmlformats.org/officeDocument/2006/relationships/header" Target="header2.xml"/><Relationship Id="rId66" Type="http://schemas.openxmlformats.org/officeDocument/2006/relationships/footer" Target="footer5.xml"/><Relationship Id="rId74" Type="http://schemas.openxmlformats.org/officeDocument/2006/relationships/hyperlink" Target="https://www.cancer.org/content/dam/cancer-org/research/cancer-facts-and-statistics/annual-cancer-facts-and-figures/2022/2022-cancer-facts-and-figures.pdf" TargetMode="External"/><Relationship Id="rId79" Type="http://schemas.openxmlformats.org/officeDocument/2006/relationships/header" Target="header5.xml"/><Relationship Id="rId87" Type="http://schemas.openxmlformats.org/officeDocument/2006/relationships/header" Target="header6.xml"/><Relationship Id="rId102" Type="http://schemas.openxmlformats.org/officeDocument/2006/relationships/hyperlink" Target="https://www.mass.gov/info-details/per-and-polyfluoroalkyl-substances-pfas" TargetMode="External"/><Relationship Id="rId110" Type="http://schemas.openxmlformats.org/officeDocument/2006/relationships/hyperlink" Target="https://eeaonline.eea.state.ma.us/portal" TargetMode="External"/><Relationship Id="rId115"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hyperlink" Target="https://www.mass.gov/info-details/indoor-air-quality-reports-cities-and-towns-w" TargetMode="External"/><Relationship Id="rId82" Type="http://schemas.openxmlformats.org/officeDocument/2006/relationships/footer" Target="footer9.xml"/><Relationship Id="rId90" Type="http://schemas.openxmlformats.org/officeDocument/2006/relationships/hyperlink" Target="http://www.cancer.org" TargetMode="External"/><Relationship Id="rId95" Type="http://schemas.openxmlformats.org/officeDocument/2006/relationships/hyperlink" Target="https://www.niehs.nih.gov/" TargetMode="External"/><Relationship Id="rId19" Type="http://schemas.openxmlformats.org/officeDocument/2006/relationships/hyperlink" Target="https://www.mass.gov/radon" TargetMode="External"/><Relationship Id="rId14" Type="http://schemas.openxmlformats.org/officeDocument/2006/relationships/image" Target="media/image20.png"/><Relationship Id="rId22" Type="http://schemas.openxmlformats.org/officeDocument/2006/relationships/hyperlink" Target="https://www.mass.gov/doc/methods-for-increasing-comfort-in-non-air-conditioned-schools/download" TargetMode="External"/><Relationship Id="rId27" Type="http://schemas.openxmlformats.org/officeDocument/2006/relationships/hyperlink" Target="http://www.mass.gov/eohhs/gov/departments/dph/programs/environmental-health/exposure-topics/iaq/radon" TargetMode="External"/><Relationship Id="rId30" Type="http://schemas.openxmlformats.org/officeDocument/2006/relationships/hyperlink" Target="https://www.epa.gov/iaq-schools" TargetMode="External"/><Relationship Id="rId35" Type="http://schemas.openxmlformats.org/officeDocument/2006/relationships/image" Target="media/image4.jpeg"/><Relationship Id="rId43" Type="http://schemas.openxmlformats.org/officeDocument/2006/relationships/image" Target="media/image8.jpeg"/><Relationship Id="rId48" Type="http://schemas.openxmlformats.org/officeDocument/2006/relationships/image" Target="media/image13.jpeg"/><Relationship Id="rId56" Type="http://schemas.openxmlformats.org/officeDocument/2006/relationships/header" Target="header1.xml"/><Relationship Id="rId64" Type="http://schemas.openxmlformats.org/officeDocument/2006/relationships/hyperlink" Target="https://www.mass.gov/doc/claypit-hill-elementary-school-march-2019/download" TargetMode="External"/><Relationship Id="rId69" Type="http://schemas.openxmlformats.org/officeDocument/2006/relationships/hyperlink" Target="http://www.mass.gov/dph/matracking" TargetMode="External"/><Relationship Id="rId77" Type="http://schemas.openxmlformats.org/officeDocument/2006/relationships/hyperlink" Target="https://www.mass.gov/lists/cancer-incidence-statewide-reports" TargetMode="External"/><Relationship Id="rId100" Type="http://schemas.openxmlformats.org/officeDocument/2006/relationships/hyperlink" Target="https://www.mass.gov/service-details/per-and-polyfluoroalkyl-substances-pfas-in-drinking-water" TargetMode="External"/><Relationship Id="rId105" Type="http://schemas.openxmlformats.org/officeDocument/2006/relationships/hyperlink" Target="https://eeaonline.eea.state.ma.us/portal" TargetMode="External"/><Relationship Id="rId113" Type="http://schemas.openxmlformats.org/officeDocument/2006/relationships/hyperlink" Target="https://eeaonline.eea.state.ma.us/EEA/fileviewer/Default.aspx?formdataid=0&amp;documentid=735111" TargetMode="External"/><Relationship Id="rId8" Type="http://schemas.openxmlformats.org/officeDocument/2006/relationships/settings" Target="settings.xml"/><Relationship Id="rId51" Type="http://schemas.openxmlformats.org/officeDocument/2006/relationships/image" Target="media/image16.jpeg"/><Relationship Id="rId72" Type="http://schemas.openxmlformats.org/officeDocument/2006/relationships/hyperlink" Target="https://www.cancer.org/research/cancer-facts-statistics/all-cancer-facts-figures/cancer-facts-figures-2021.html" TargetMode="External"/><Relationship Id="rId80" Type="http://schemas.openxmlformats.org/officeDocument/2006/relationships/footer" Target="footer7.xml"/><Relationship Id="rId85" Type="http://schemas.openxmlformats.org/officeDocument/2006/relationships/footer" Target="footer10.xml"/><Relationship Id="rId93" Type="http://schemas.openxmlformats.org/officeDocument/2006/relationships/hyperlink" Target="http://monographs.iarc.fr/ENG/Monographs/vol98/index.php" TargetMode="External"/><Relationship Id="rId98" Type="http://schemas.openxmlformats.org/officeDocument/2006/relationships/hyperlink" Target="http://www.mass.gov/dph/environmental_health"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nrsb.org" TargetMode="External"/><Relationship Id="rId25" Type="http://schemas.openxmlformats.org/officeDocument/2006/relationships/hyperlink" Target="http://www.nrsb.org" TargetMode="External"/><Relationship Id="rId33" Type="http://schemas.openxmlformats.org/officeDocument/2006/relationships/footer" Target="footer2.xml"/><Relationship Id="rId38" Type="http://schemas.openxmlformats.org/officeDocument/2006/relationships/image" Target="media/image6.gif"/><Relationship Id="rId46" Type="http://schemas.openxmlformats.org/officeDocument/2006/relationships/image" Target="media/image11.jpeg"/><Relationship Id="rId59" Type="http://schemas.openxmlformats.org/officeDocument/2006/relationships/footer" Target="footer4.xml"/><Relationship Id="rId67" Type="http://schemas.openxmlformats.org/officeDocument/2006/relationships/header" Target="header4.xml"/><Relationship Id="rId103" Type="http://schemas.openxmlformats.org/officeDocument/2006/relationships/hyperlink" Target="https://www.wayland.ma.us/system/files/uploads/pfas-enf-noncsa-wayland-3315000-2021-04-09.pdf" TargetMode="External"/><Relationship Id="rId108" Type="http://schemas.openxmlformats.org/officeDocument/2006/relationships/hyperlink" Target="https://www.waycam.tv/government-on-demand" TargetMode="External"/><Relationship Id="rId20" Type="http://schemas.openxmlformats.org/officeDocument/2006/relationships/hyperlink" Target="https://www.mass.gov/service-details/preventing-mold-growth-in-massachusetts-schools-during-hot-humid-weather" TargetMode="External"/><Relationship Id="rId41" Type="http://schemas.openxmlformats.org/officeDocument/2006/relationships/image" Target="media/image6.jpeg"/><Relationship Id="rId54" Type="http://schemas.openxmlformats.org/officeDocument/2006/relationships/image" Target="media/image19.jpeg"/><Relationship Id="rId62" Type="http://schemas.openxmlformats.org/officeDocument/2006/relationships/hyperlink" Target="https://eeaonline.eea.state.ma.us/portal" TargetMode="External"/><Relationship Id="rId70" Type="http://schemas.openxmlformats.org/officeDocument/2006/relationships/hyperlink" Target="http://www.cancer.org" TargetMode="External"/><Relationship Id="rId75" Type="http://schemas.openxmlformats.org/officeDocument/2006/relationships/hyperlink" Target="https://www.cancer.org/cancer/breast-cancer.html" TargetMode="External"/><Relationship Id="rId83" Type="http://schemas.openxmlformats.org/officeDocument/2006/relationships/hyperlink" Target="http://www.cancer.org" TargetMode="External"/><Relationship Id="rId88" Type="http://schemas.openxmlformats.org/officeDocument/2006/relationships/footer" Target="footer12.xml"/><Relationship Id="rId91" Type="http://schemas.openxmlformats.org/officeDocument/2006/relationships/hyperlink" Target="http://www.cancer.net" TargetMode="External"/><Relationship Id="rId96" Type="http://schemas.openxmlformats.org/officeDocument/2006/relationships/image" Target="media/image21.emf"/><Relationship Id="rId111" Type="http://schemas.openxmlformats.org/officeDocument/2006/relationships/hyperlink" Target="https://eeaonline.eea.state.ma.us/portal"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www.mass.gov/lists/indoor-air-quality-manual-and-appendices" TargetMode="External"/><Relationship Id="rId23" Type="http://schemas.openxmlformats.org/officeDocument/2006/relationships/hyperlink" Target="https://www.epa.gov/iaq-schools" TargetMode="External"/><Relationship Id="rId28" Type="http://schemas.openxmlformats.org/officeDocument/2006/relationships/hyperlink" Target="http://mass.gov/dph/iaq" TargetMode="External"/><Relationship Id="rId36" Type="http://schemas.openxmlformats.org/officeDocument/2006/relationships/image" Target="media/image40.jpeg"/><Relationship Id="rId49" Type="http://schemas.openxmlformats.org/officeDocument/2006/relationships/image" Target="media/image14.jpeg"/><Relationship Id="rId57" Type="http://schemas.openxmlformats.org/officeDocument/2006/relationships/footer" Target="footer3.xml"/><Relationship Id="rId106" Type="http://schemas.openxmlformats.org/officeDocument/2006/relationships/hyperlink" Target="https://patch.com/massachusetts/wayland/wayland-mulls-mwra-connection-town-water-supply" TargetMode="External"/><Relationship Id="rId114"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hyperlink" Target="https://www.epa.gov/indoor-air-quality-iaq/ozone-generators-are-sold-air-cleaners" TargetMode="External"/><Relationship Id="rId44" Type="http://schemas.openxmlformats.org/officeDocument/2006/relationships/image" Target="media/image9.jpeg"/><Relationship Id="rId52" Type="http://schemas.openxmlformats.org/officeDocument/2006/relationships/image" Target="media/image17.jpeg"/><Relationship Id="rId60" Type="http://schemas.openxmlformats.org/officeDocument/2006/relationships/hyperlink" Target="https://matracking.ehs.state.ma.us/Health-Data/Cancer/Risk_Factor_Summaries.html" TargetMode="External"/><Relationship Id="rId65" Type="http://schemas.openxmlformats.org/officeDocument/2006/relationships/header" Target="header3.xml"/><Relationship Id="rId73" Type="http://schemas.openxmlformats.org/officeDocument/2006/relationships/hyperlink" Target="https://www.cancer.org/cancer/cancer-causes/general-info/lifetime-probability-of-developing-or-dying-from-cancer.html" TargetMode="External"/><Relationship Id="rId78" Type="http://schemas.openxmlformats.org/officeDocument/2006/relationships/hyperlink" Target="https://www.mass.gov/lists/cancer-incidence-statewide-reports" TargetMode="External"/><Relationship Id="rId81" Type="http://schemas.openxmlformats.org/officeDocument/2006/relationships/footer" Target="footer8.xml"/><Relationship Id="rId86" Type="http://schemas.openxmlformats.org/officeDocument/2006/relationships/footer" Target="footer11.xml"/><Relationship Id="rId94" Type="http://schemas.openxmlformats.org/officeDocument/2006/relationships/hyperlink" Target="http://www.cancer.gov/" TargetMode="External"/><Relationship Id="rId99" Type="http://schemas.openxmlformats.org/officeDocument/2006/relationships/footer" Target="footer13.xml"/><Relationship Id="rId101" Type="http://schemas.openxmlformats.org/officeDocument/2006/relationships/hyperlink" Target="https://www.wayland.ma.us/water-division/pages/annual-water-quality-reports"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aarst-nrpp.com/wp" TargetMode="External"/><Relationship Id="rId39" Type="http://schemas.openxmlformats.org/officeDocument/2006/relationships/image" Target="media/image7.gif"/><Relationship Id="rId109" Type="http://schemas.openxmlformats.org/officeDocument/2006/relationships/hyperlink" Target="https://eeaonline.eea.state.ma.us/portal" TargetMode="External"/><Relationship Id="rId34" Type="http://schemas.openxmlformats.org/officeDocument/2006/relationships/image" Target="media/image3.jpeg"/><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hyperlink" Target="https://www.cancer.net/cancer-types/breast-cancer" TargetMode="External"/><Relationship Id="rId97" Type="http://schemas.openxmlformats.org/officeDocument/2006/relationships/hyperlink" Target="http://www.mass.gov/dph/environmental_health" TargetMode="External"/><Relationship Id="rId104" Type="http://schemas.openxmlformats.org/officeDocument/2006/relationships/hyperlink" Target="https://www.mass.gov/service-details/per-and-polyfluoroalkyl-substances-pfas-in-drinking-water" TargetMode="External"/><Relationship Id="rId7" Type="http://schemas.openxmlformats.org/officeDocument/2006/relationships/styles" Target="styles.xml"/><Relationship Id="rId71" Type="http://schemas.openxmlformats.org/officeDocument/2006/relationships/hyperlink" Target="https://www.mass.gov/info-details/cancer-in-massachusetts" TargetMode="External"/><Relationship Id="rId92" Type="http://schemas.openxmlformats.org/officeDocument/2006/relationships/hyperlink" Target="http://www.iarc.fr/" TargetMode="External"/><Relationship Id="rId2" Type="http://schemas.openxmlformats.org/officeDocument/2006/relationships/customXml" Target="../customXml/item2.xml"/><Relationship Id="rId29" Type="http://schemas.openxmlformats.org/officeDocument/2006/relationships/hyperlink" Target="https://www.mass.gov/lists/indoor-air-quality-manual-and-appendic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July 2023</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79E4D0FF1C4E541B548F67620461E9D" ma:contentTypeVersion="4" ma:contentTypeDescription="Create a new document." ma:contentTypeScope="" ma:versionID="066d8ba4634d491c7757f9d22d7011e9">
  <xsd:schema xmlns:xsd="http://www.w3.org/2001/XMLSchema" xmlns:xs="http://www.w3.org/2001/XMLSchema" xmlns:p="http://schemas.microsoft.com/office/2006/metadata/properties" xmlns:ns2="9feaec9f-61e1-437e-80d0-60434dedf0c7" xmlns:ns3="50260a40-231a-497d-b43b-733f36c464c8" targetNamespace="http://schemas.microsoft.com/office/2006/metadata/properties" ma:root="true" ma:fieldsID="ec9f8425b182d1778c32ead7ac92eae3" ns2:_="" ns3:_="">
    <xsd:import namespace="9feaec9f-61e1-437e-80d0-60434dedf0c7"/>
    <xsd:import namespace="50260a40-231a-497d-b43b-733f36c464c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eaec9f-61e1-437e-80d0-60434dedf0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0260a40-231a-497d-b43b-733f36c464c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ED1E1A8-B91C-466F-8B2D-E888ACAD6B7A}">
  <ds:schemaRefs>
    <ds:schemaRef ds:uri="http://schemas.openxmlformats.org/officeDocument/2006/bibliography"/>
  </ds:schemaRefs>
</ds:datastoreItem>
</file>

<file path=customXml/itemProps3.xml><?xml version="1.0" encoding="utf-8"?>
<ds:datastoreItem xmlns:ds="http://schemas.openxmlformats.org/officeDocument/2006/customXml" ds:itemID="{281758C2-B53F-44CA-9F1E-11CBD2882CB9}">
  <ds:schemaRefs>
    <ds:schemaRef ds:uri="http://purl.org/dc/elements/1.1/"/>
    <ds:schemaRef ds:uri="http://schemas.microsoft.com/office/2006/metadata/propertie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50260a40-231a-497d-b43b-733f36c464c8"/>
    <ds:schemaRef ds:uri="9feaec9f-61e1-437e-80d0-60434dedf0c7"/>
    <ds:schemaRef ds:uri="http://www.w3.org/XML/1998/namespace"/>
  </ds:schemaRefs>
</ds:datastoreItem>
</file>

<file path=customXml/itemProps4.xml><?xml version="1.0" encoding="utf-8"?>
<ds:datastoreItem xmlns:ds="http://schemas.openxmlformats.org/officeDocument/2006/customXml" ds:itemID="{843E4283-D8FB-4E85-B9C7-597640DF0A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eaec9f-61e1-437e-80d0-60434dedf0c7"/>
    <ds:schemaRef ds:uri="50260a40-231a-497d-b43b-733f36c464c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5F4A2B80-A4E0-4D99-9407-6E199A281BB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147</TotalTime>
  <Pages>54</Pages>
  <Words>11086</Words>
  <Characters>69951</Characters>
  <Application>Microsoft Office Word</Application>
  <DocSecurity>0</DocSecurity>
  <Lines>582</Lines>
  <Paragraphs>161</Paragraphs>
  <ScaleCrop>false</ScaleCrop>
  <HeadingPairs>
    <vt:vector size="2" baseType="variant">
      <vt:variant>
        <vt:lpstr>Title</vt:lpstr>
      </vt:variant>
      <vt:variant>
        <vt:i4>1</vt:i4>
      </vt:variant>
    </vt:vector>
  </HeadingPairs>
  <TitlesOfParts>
    <vt:vector size="1" baseType="lpstr">
      <vt:lpstr>IAQ Assessment Wayland Loker Elementary School</vt:lpstr>
    </vt:vector>
  </TitlesOfParts>
  <Company>Massachusetts Department of Public Health</Company>
  <LinksUpToDate>false</LinksUpToDate>
  <CharactersWithSpaces>80876</CharactersWithSpaces>
  <SharedDoc>false</SharedDoc>
  <HLinks>
    <vt:vector size="336" baseType="variant">
      <vt:variant>
        <vt:i4>5963861</vt:i4>
      </vt:variant>
      <vt:variant>
        <vt:i4>366</vt:i4>
      </vt:variant>
      <vt:variant>
        <vt:i4>0</vt:i4>
      </vt:variant>
      <vt:variant>
        <vt:i4>5</vt:i4>
      </vt:variant>
      <vt:variant>
        <vt:lpwstr>https://eeaonline.eea.state.ma.us/EEA/fileviewer/Default.aspx?formdataid=0&amp;documentid=735111</vt:lpwstr>
      </vt:variant>
      <vt:variant>
        <vt:lpwstr/>
      </vt:variant>
      <vt:variant>
        <vt:i4>3014703</vt:i4>
      </vt:variant>
      <vt:variant>
        <vt:i4>363</vt:i4>
      </vt:variant>
      <vt:variant>
        <vt:i4>0</vt:i4>
      </vt:variant>
      <vt:variant>
        <vt:i4>5</vt:i4>
      </vt:variant>
      <vt:variant>
        <vt:lpwstr>https://eeaonline.eea.state.ma.us/EEA/fileviewer/Scanned.aspx?id=229643</vt:lpwstr>
      </vt:variant>
      <vt:variant>
        <vt:lpwstr/>
      </vt:variant>
      <vt:variant>
        <vt:i4>720985</vt:i4>
      </vt:variant>
      <vt:variant>
        <vt:i4>360</vt:i4>
      </vt:variant>
      <vt:variant>
        <vt:i4>0</vt:i4>
      </vt:variant>
      <vt:variant>
        <vt:i4>5</vt:i4>
      </vt:variant>
      <vt:variant>
        <vt:lpwstr>https://eeaonline.eea.state.ma.us/portal</vt:lpwstr>
      </vt:variant>
      <vt:variant>
        <vt:lpwstr>!/search/drinking-water/results?Town=WAYLAND&amp;ContaminantGroup=PFAS&amp;ChemicalName=PFAS6</vt:lpwstr>
      </vt:variant>
      <vt:variant>
        <vt:i4>2031692</vt:i4>
      </vt:variant>
      <vt:variant>
        <vt:i4>357</vt:i4>
      </vt:variant>
      <vt:variant>
        <vt:i4>0</vt:i4>
      </vt:variant>
      <vt:variant>
        <vt:i4>5</vt:i4>
      </vt:variant>
      <vt:variant>
        <vt:lpwstr>https://eeaonline.eea.state.ma.us/portal</vt:lpwstr>
      </vt:variant>
      <vt:variant>
        <vt:lpwstr>!/wastesite/3-0037690</vt:lpwstr>
      </vt:variant>
      <vt:variant>
        <vt:i4>1310785</vt:i4>
      </vt:variant>
      <vt:variant>
        <vt:i4>354</vt:i4>
      </vt:variant>
      <vt:variant>
        <vt:i4>0</vt:i4>
      </vt:variant>
      <vt:variant>
        <vt:i4>5</vt:i4>
      </vt:variant>
      <vt:variant>
        <vt:lpwstr>https://eeaonline.eea.state.ma.us/portal</vt:lpwstr>
      </vt:variant>
      <vt:variant>
        <vt:lpwstr>!/wastesite/3-0003866</vt:lpwstr>
      </vt:variant>
      <vt:variant>
        <vt:i4>2818099</vt:i4>
      </vt:variant>
      <vt:variant>
        <vt:i4>351</vt:i4>
      </vt:variant>
      <vt:variant>
        <vt:i4>0</vt:i4>
      </vt:variant>
      <vt:variant>
        <vt:i4>5</vt:i4>
      </vt:variant>
      <vt:variant>
        <vt:lpwstr>https://www.waycam.tv/government-on-demand</vt:lpwstr>
      </vt:variant>
      <vt:variant>
        <vt:lpwstr/>
      </vt:variant>
      <vt:variant>
        <vt:i4>7536749</vt:i4>
      </vt:variant>
      <vt:variant>
        <vt:i4>348</vt:i4>
      </vt:variant>
      <vt:variant>
        <vt:i4>0</vt:i4>
      </vt:variant>
      <vt:variant>
        <vt:i4>5</vt:i4>
      </vt:variant>
      <vt:variant>
        <vt:lpwstr>https://www.mass.gov/info-details/reports-by-citytown-w</vt:lpwstr>
      </vt:variant>
      <vt:variant>
        <vt:lpwstr>wayland-</vt:lpwstr>
      </vt:variant>
      <vt:variant>
        <vt:i4>2490470</vt:i4>
      </vt:variant>
      <vt:variant>
        <vt:i4>345</vt:i4>
      </vt:variant>
      <vt:variant>
        <vt:i4>0</vt:i4>
      </vt:variant>
      <vt:variant>
        <vt:i4>5</vt:i4>
      </vt:variant>
      <vt:variant>
        <vt:lpwstr>https://patch.com/massachusetts/wayland/wayland-mulls-mwra-connection-town-water-supply</vt:lpwstr>
      </vt:variant>
      <vt:variant>
        <vt:lpwstr/>
      </vt:variant>
      <vt:variant>
        <vt:i4>7274600</vt:i4>
      </vt:variant>
      <vt:variant>
        <vt:i4>342</vt:i4>
      </vt:variant>
      <vt:variant>
        <vt:i4>0</vt:i4>
      </vt:variant>
      <vt:variant>
        <vt:i4>5</vt:i4>
      </vt:variant>
      <vt:variant>
        <vt:lpwstr>https://eeaonline.eea.state.ma.us/portal</vt:lpwstr>
      </vt:variant>
      <vt:variant>
        <vt:lpwstr>!/search/drinking-water</vt:lpwstr>
      </vt:variant>
      <vt:variant>
        <vt:i4>2162791</vt:i4>
      </vt:variant>
      <vt:variant>
        <vt:i4>339</vt:i4>
      </vt:variant>
      <vt:variant>
        <vt:i4>0</vt:i4>
      </vt:variant>
      <vt:variant>
        <vt:i4>5</vt:i4>
      </vt:variant>
      <vt:variant>
        <vt:lpwstr>https://www.mass.gov/service-details/per-and-polyfluoroalkyl-substances-pfas-in-drinking-water</vt:lpwstr>
      </vt:variant>
      <vt:variant>
        <vt:lpwstr/>
      </vt:variant>
      <vt:variant>
        <vt:i4>5505038</vt:i4>
      </vt:variant>
      <vt:variant>
        <vt:i4>336</vt:i4>
      </vt:variant>
      <vt:variant>
        <vt:i4>0</vt:i4>
      </vt:variant>
      <vt:variant>
        <vt:i4>5</vt:i4>
      </vt:variant>
      <vt:variant>
        <vt:lpwstr>https://www.wayland.ma.us/system/files/uploads/pfas-enf-noncsa-wayland-3315000-2021-04-09.pdf</vt:lpwstr>
      </vt:variant>
      <vt:variant>
        <vt:lpwstr/>
      </vt:variant>
      <vt:variant>
        <vt:i4>65538</vt:i4>
      </vt:variant>
      <vt:variant>
        <vt:i4>333</vt:i4>
      </vt:variant>
      <vt:variant>
        <vt:i4>0</vt:i4>
      </vt:variant>
      <vt:variant>
        <vt:i4>5</vt:i4>
      </vt:variant>
      <vt:variant>
        <vt:lpwstr>https://www.mass.gov/info-details/per-and-polyfluoroalkyl-substances-pfas</vt:lpwstr>
      </vt:variant>
      <vt:variant>
        <vt:lpwstr/>
      </vt:variant>
      <vt:variant>
        <vt:i4>2097270</vt:i4>
      </vt:variant>
      <vt:variant>
        <vt:i4>330</vt:i4>
      </vt:variant>
      <vt:variant>
        <vt:i4>0</vt:i4>
      </vt:variant>
      <vt:variant>
        <vt:i4>5</vt:i4>
      </vt:variant>
      <vt:variant>
        <vt:lpwstr>https://www.wayland.ma.us/water-division/pages/annual-water-quality-reports</vt:lpwstr>
      </vt:variant>
      <vt:variant>
        <vt:lpwstr/>
      </vt:variant>
      <vt:variant>
        <vt:i4>2162791</vt:i4>
      </vt:variant>
      <vt:variant>
        <vt:i4>327</vt:i4>
      </vt:variant>
      <vt:variant>
        <vt:i4>0</vt:i4>
      </vt:variant>
      <vt:variant>
        <vt:i4>5</vt:i4>
      </vt:variant>
      <vt:variant>
        <vt:lpwstr>https://www.mass.gov/service-details/per-and-polyfluoroalkyl-substances-pfas-in-drinking-water</vt:lpwstr>
      </vt:variant>
      <vt:variant>
        <vt:lpwstr/>
      </vt:variant>
      <vt:variant>
        <vt:i4>6291503</vt:i4>
      </vt:variant>
      <vt:variant>
        <vt:i4>324</vt:i4>
      </vt:variant>
      <vt:variant>
        <vt:i4>0</vt:i4>
      </vt:variant>
      <vt:variant>
        <vt:i4>5</vt:i4>
      </vt:variant>
      <vt:variant>
        <vt:lpwstr>https://www.niehs.nih.gov/</vt:lpwstr>
      </vt:variant>
      <vt:variant>
        <vt:lpwstr/>
      </vt:variant>
      <vt:variant>
        <vt:i4>2949169</vt:i4>
      </vt:variant>
      <vt:variant>
        <vt:i4>321</vt:i4>
      </vt:variant>
      <vt:variant>
        <vt:i4>0</vt:i4>
      </vt:variant>
      <vt:variant>
        <vt:i4>5</vt:i4>
      </vt:variant>
      <vt:variant>
        <vt:lpwstr>http://www.cancer.gov/</vt:lpwstr>
      </vt:variant>
      <vt:variant>
        <vt:lpwstr/>
      </vt:variant>
      <vt:variant>
        <vt:i4>4325377</vt:i4>
      </vt:variant>
      <vt:variant>
        <vt:i4>318</vt:i4>
      </vt:variant>
      <vt:variant>
        <vt:i4>0</vt:i4>
      </vt:variant>
      <vt:variant>
        <vt:i4>5</vt:i4>
      </vt:variant>
      <vt:variant>
        <vt:lpwstr>https://www.mass.gov/doc/cancer-incidence-and-mortality-in-massachusetts-2013-2017-statewide-report/download</vt:lpwstr>
      </vt:variant>
      <vt:variant>
        <vt:lpwstr/>
      </vt:variant>
      <vt:variant>
        <vt:i4>4456523</vt:i4>
      </vt:variant>
      <vt:variant>
        <vt:i4>315</vt:i4>
      </vt:variant>
      <vt:variant>
        <vt:i4>0</vt:i4>
      </vt:variant>
      <vt:variant>
        <vt:i4>5</vt:i4>
      </vt:variant>
      <vt:variant>
        <vt:lpwstr>http://monographs.iarc.fr/ENG/Monographs/vol98/index.php</vt:lpwstr>
      </vt:variant>
      <vt:variant>
        <vt:lpwstr/>
      </vt:variant>
      <vt:variant>
        <vt:i4>7077940</vt:i4>
      </vt:variant>
      <vt:variant>
        <vt:i4>312</vt:i4>
      </vt:variant>
      <vt:variant>
        <vt:i4>0</vt:i4>
      </vt:variant>
      <vt:variant>
        <vt:i4>5</vt:i4>
      </vt:variant>
      <vt:variant>
        <vt:lpwstr>http://www.iarc.fr/</vt:lpwstr>
      </vt:variant>
      <vt:variant>
        <vt:lpwstr/>
      </vt:variant>
      <vt:variant>
        <vt:i4>2555962</vt:i4>
      </vt:variant>
      <vt:variant>
        <vt:i4>309</vt:i4>
      </vt:variant>
      <vt:variant>
        <vt:i4>0</vt:i4>
      </vt:variant>
      <vt:variant>
        <vt:i4>5</vt:i4>
      </vt:variant>
      <vt:variant>
        <vt:lpwstr>http://www.cancer.net/</vt:lpwstr>
      </vt:variant>
      <vt:variant>
        <vt:lpwstr/>
      </vt:variant>
      <vt:variant>
        <vt:i4>3145768</vt:i4>
      </vt:variant>
      <vt:variant>
        <vt:i4>306</vt:i4>
      </vt:variant>
      <vt:variant>
        <vt:i4>0</vt:i4>
      </vt:variant>
      <vt:variant>
        <vt:i4>5</vt:i4>
      </vt:variant>
      <vt:variant>
        <vt:lpwstr>http://www.cancer.org/</vt:lpwstr>
      </vt:variant>
      <vt:variant>
        <vt:lpwstr/>
      </vt:variant>
      <vt:variant>
        <vt:i4>6488180</vt:i4>
      </vt:variant>
      <vt:variant>
        <vt:i4>294</vt:i4>
      </vt:variant>
      <vt:variant>
        <vt:i4>0</vt:i4>
      </vt:variant>
      <vt:variant>
        <vt:i4>5</vt:i4>
      </vt:variant>
      <vt:variant>
        <vt:lpwstr>https://www.cancer.org/cancer/breast-cancer/reconstruction-surgery/breast-reconstruction-options/breast-reconstruction-using-implants.html</vt:lpwstr>
      </vt:variant>
      <vt:variant>
        <vt:lpwstr/>
      </vt:variant>
      <vt:variant>
        <vt:i4>3145768</vt:i4>
      </vt:variant>
      <vt:variant>
        <vt:i4>135</vt:i4>
      </vt:variant>
      <vt:variant>
        <vt:i4>0</vt:i4>
      </vt:variant>
      <vt:variant>
        <vt:i4>5</vt:i4>
      </vt:variant>
      <vt:variant>
        <vt:lpwstr>http://www.cancer.org/</vt:lpwstr>
      </vt:variant>
      <vt:variant>
        <vt:lpwstr/>
      </vt:variant>
      <vt:variant>
        <vt:i4>3145768</vt:i4>
      </vt:variant>
      <vt:variant>
        <vt:i4>108</vt:i4>
      </vt:variant>
      <vt:variant>
        <vt:i4>0</vt:i4>
      </vt:variant>
      <vt:variant>
        <vt:i4>5</vt:i4>
      </vt:variant>
      <vt:variant>
        <vt:lpwstr>http://www.cancer.org/</vt:lpwstr>
      </vt:variant>
      <vt:variant>
        <vt:lpwstr/>
      </vt:variant>
      <vt:variant>
        <vt:i4>917532</vt:i4>
      </vt:variant>
      <vt:variant>
        <vt:i4>90</vt:i4>
      </vt:variant>
      <vt:variant>
        <vt:i4>0</vt:i4>
      </vt:variant>
      <vt:variant>
        <vt:i4>5</vt:i4>
      </vt:variant>
      <vt:variant>
        <vt:lpwstr>https://www.mass.gov/lists/cancer-incidence-statewide-reports</vt:lpwstr>
      </vt:variant>
      <vt:variant>
        <vt:lpwstr/>
      </vt:variant>
      <vt:variant>
        <vt:i4>917532</vt:i4>
      </vt:variant>
      <vt:variant>
        <vt:i4>87</vt:i4>
      </vt:variant>
      <vt:variant>
        <vt:i4>0</vt:i4>
      </vt:variant>
      <vt:variant>
        <vt:i4>5</vt:i4>
      </vt:variant>
      <vt:variant>
        <vt:lpwstr>https://www.mass.gov/lists/cancer-incidence-statewide-reports</vt:lpwstr>
      </vt:variant>
      <vt:variant>
        <vt:lpwstr/>
      </vt:variant>
      <vt:variant>
        <vt:i4>5963792</vt:i4>
      </vt:variant>
      <vt:variant>
        <vt:i4>84</vt:i4>
      </vt:variant>
      <vt:variant>
        <vt:i4>0</vt:i4>
      </vt:variant>
      <vt:variant>
        <vt:i4>5</vt:i4>
      </vt:variant>
      <vt:variant>
        <vt:lpwstr>https://www.cancer.net/cancer-types/breast-cancer</vt:lpwstr>
      </vt:variant>
      <vt:variant>
        <vt:lpwstr/>
      </vt:variant>
      <vt:variant>
        <vt:i4>5111815</vt:i4>
      </vt:variant>
      <vt:variant>
        <vt:i4>81</vt:i4>
      </vt:variant>
      <vt:variant>
        <vt:i4>0</vt:i4>
      </vt:variant>
      <vt:variant>
        <vt:i4>5</vt:i4>
      </vt:variant>
      <vt:variant>
        <vt:lpwstr>https://www.cancer.org/cancer/breast-cancer.html</vt:lpwstr>
      </vt:variant>
      <vt:variant>
        <vt:lpwstr/>
      </vt:variant>
      <vt:variant>
        <vt:i4>1048600</vt:i4>
      </vt:variant>
      <vt:variant>
        <vt:i4>78</vt:i4>
      </vt:variant>
      <vt:variant>
        <vt:i4>0</vt:i4>
      </vt:variant>
      <vt:variant>
        <vt:i4>5</vt:i4>
      </vt:variant>
      <vt:variant>
        <vt:lpwstr>https://www.cancer.org/content/dam/cancer-org/research/cancer-facts-and-statistics/annual-cancer-facts-and-figures/2022/2022-cancer-facts-and-figures.pdf</vt:lpwstr>
      </vt:variant>
      <vt:variant>
        <vt:lpwstr/>
      </vt:variant>
      <vt:variant>
        <vt:i4>852041</vt:i4>
      </vt:variant>
      <vt:variant>
        <vt:i4>75</vt:i4>
      </vt:variant>
      <vt:variant>
        <vt:i4>0</vt:i4>
      </vt:variant>
      <vt:variant>
        <vt:i4>5</vt:i4>
      </vt:variant>
      <vt:variant>
        <vt:lpwstr>https://www.cancer.org/cancer/cancer-causes/general-info/lifetime-probability-of-developing-or-dying-from-cancer.html</vt:lpwstr>
      </vt:variant>
      <vt:variant>
        <vt:lpwstr/>
      </vt:variant>
      <vt:variant>
        <vt:i4>3342383</vt:i4>
      </vt:variant>
      <vt:variant>
        <vt:i4>72</vt:i4>
      </vt:variant>
      <vt:variant>
        <vt:i4>0</vt:i4>
      </vt:variant>
      <vt:variant>
        <vt:i4>5</vt:i4>
      </vt:variant>
      <vt:variant>
        <vt:lpwstr>https://www.cancer.org/research/cancer-facts-statistics/all-cancer-facts-figures/cancer-facts-figures-2021.html</vt:lpwstr>
      </vt:variant>
      <vt:variant>
        <vt:lpwstr/>
      </vt:variant>
      <vt:variant>
        <vt:i4>983040</vt:i4>
      </vt:variant>
      <vt:variant>
        <vt:i4>69</vt:i4>
      </vt:variant>
      <vt:variant>
        <vt:i4>0</vt:i4>
      </vt:variant>
      <vt:variant>
        <vt:i4>5</vt:i4>
      </vt:variant>
      <vt:variant>
        <vt:lpwstr>https://www.mass.gov/info-details/cancer-in-massachusetts</vt:lpwstr>
      </vt:variant>
      <vt:variant>
        <vt:lpwstr/>
      </vt:variant>
      <vt:variant>
        <vt:i4>3145768</vt:i4>
      </vt:variant>
      <vt:variant>
        <vt:i4>66</vt:i4>
      </vt:variant>
      <vt:variant>
        <vt:i4>0</vt:i4>
      </vt:variant>
      <vt:variant>
        <vt:i4>5</vt:i4>
      </vt:variant>
      <vt:variant>
        <vt:lpwstr>http://www.cancer.org/</vt:lpwstr>
      </vt:variant>
      <vt:variant>
        <vt:lpwstr/>
      </vt:variant>
      <vt:variant>
        <vt:i4>7995426</vt:i4>
      </vt:variant>
      <vt:variant>
        <vt:i4>63</vt:i4>
      </vt:variant>
      <vt:variant>
        <vt:i4>0</vt:i4>
      </vt:variant>
      <vt:variant>
        <vt:i4>5</vt:i4>
      </vt:variant>
      <vt:variant>
        <vt:lpwstr>http://www.mass.gov/dph/matracking</vt:lpwstr>
      </vt:variant>
      <vt:variant>
        <vt:lpwstr/>
      </vt:variant>
      <vt:variant>
        <vt:i4>7667775</vt:i4>
      </vt:variant>
      <vt:variant>
        <vt:i4>60</vt:i4>
      </vt:variant>
      <vt:variant>
        <vt:i4>0</vt:i4>
      </vt:variant>
      <vt:variant>
        <vt:i4>5</vt:i4>
      </vt:variant>
      <vt:variant>
        <vt:lpwstr>https://www.mass.gov/doc/claypit-hill-elementary-school-march-2019/download</vt:lpwstr>
      </vt:variant>
      <vt:variant>
        <vt:lpwstr/>
      </vt:variant>
      <vt:variant>
        <vt:i4>2490470</vt:i4>
      </vt:variant>
      <vt:variant>
        <vt:i4>57</vt:i4>
      </vt:variant>
      <vt:variant>
        <vt:i4>0</vt:i4>
      </vt:variant>
      <vt:variant>
        <vt:i4>5</vt:i4>
      </vt:variant>
      <vt:variant>
        <vt:lpwstr>https://patch.com/massachusetts/wayland/wayland-mulls-mwra-connection-town-water-supply</vt:lpwstr>
      </vt:variant>
      <vt:variant>
        <vt:lpwstr/>
      </vt:variant>
      <vt:variant>
        <vt:i4>7274600</vt:i4>
      </vt:variant>
      <vt:variant>
        <vt:i4>54</vt:i4>
      </vt:variant>
      <vt:variant>
        <vt:i4>0</vt:i4>
      </vt:variant>
      <vt:variant>
        <vt:i4>5</vt:i4>
      </vt:variant>
      <vt:variant>
        <vt:lpwstr>https://eeaonline.eea.state.ma.us/portal</vt:lpwstr>
      </vt:variant>
      <vt:variant>
        <vt:lpwstr>!/search/drinking-water</vt:lpwstr>
      </vt:variant>
      <vt:variant>
        <vt:i4>3342382</vt:i4>
      </vt:variant>
      <vt:variant>
        <vt:i4>51</vt:i4>
      </vt:variant>
      <vt:variant>
        <vt:i4>0</vt:i4>
      </vt:variant>
      <vt:variant>
        <vt:i4>5</vt:i4>
      </vt:variant>
      <vt:variant>
        <vt:lpwstr>https://www.mass.gov/info-details/indoor-air-quality-reports-cities-and-towns-w</vt:lpwstr>
      </vt:variant>
      <vt:variant>
        <vt:lpwstr>wayland-</vt:lpwstr>
      </vt:variant>
      <vt:variant>
        <vt:i4>2555959</vt:i4>
      </vt:variant>
      <vt:variant>
        <vt:i4>48</vt:i4>
      </vt:variant>
      <vt:variant>
        <vt:i4>0</vt:i4>
      </vt:variant>
      <vt:variant>
        <vt:i4>5</vt:i4>
      </vt:variant>
      <vt:variant>
        <vt:lpwstr>https://matracking.ehs.state.ma.us/Health-Data/Cancer/Risk_Factor_Summaries.html</vt:lpwstr>
      </vt:variant>
      <vt:variant>
        <vt:lpwstr/>
      </vt:variant>
      <vt:variant>
        <vt:i4>4587534</vt:i4>
      </vt:variant>
      <vt:variant>
        <vt:i4>45</vt:i4>
      </vt:variant>
      <vt:variant>
        <vt:i4>0</vt:i4>
      </vt:variant>
      <vt:variant>
        <vt:i4>5</vt:i4>
      </vt:variant>
      <vt:variant>
        <vt:lpwstr>https://www.epa.gov/indoor-air-quality-iaq/ozone-generators-are-sold-air-cleaners</vt:lpwstr>
      </vt:variant>
      <vt:variant>
        <vt:lpwstr/>
      </vt:variant>
      <vt:variant>
        <vt:i4>7995449</vt:i4>
      </vt:variant>
      <vt:variant>
        <vt:i4>42</vt:i4>
      </vt:variant>
      <vt:variant>
        <vt:i4>0</vt:i4>
      </vt:variant>
      <vt:variant>
        <vt:i4>5</vt:i4>
      </vt:variant>
      <vt:variant>
        <vt:lpwstr>https://www.epa.gov/iaq-schools</vt:lpwstr>
      </vt:variant>
      <vt:variant>
        <vt:lpwstr/>
      </vt:variant>
      <vt:variant>
        <vt:i4>5046351</vt:i4>
      </vt:variant>
      <vt:variant>
        <vt:i4>39</vt:i4>
      </vt:variant>
      <vt:variant>
        <vt:i4>0</vt:i4>
      </vt:variant>
      <vt:variant>
        <vt:i4>5</vt:i4>
      </vt:variant>
      <vt:variant>
        <vt:lpwstr>https://www.mass.gov/lists/indoor-air-quality-manual-and-appendices</vt:lpwstr>
      </vt:variant>
      <vt:variant>
        <vt:lpwstr>indoor-air-quality-manual-</vt:lpwstr>
      </vt:variant>
      <vt:variant>
        <vt:i4>6619247</vt:i4>
      </vt:variant>
      <vt:variant>
        <vt:i4>36</vt:i4>
      </vt:variant>
      <vt:variant>
        <vt:i4>0</vt:i4>
      </vt:variant>
      <vt:variant>
        <vt:i4>5</vt:i4>
      </vt:variant>
      <vt:variant>
        <vt:lpwstr>http://mass.gov/dph/iaq</vt:lpwstr>
      </vt:variant>
      <vt:variant>
        <vt:lpwstr/>
      </vt:variant>
      <vt:variant>
        <vt:i4>655373</vt:i4>
      </vt:variant>
      <vt:variant>
        <vt:i4>33</vt:i4>
      </vt:variant>
      <vt:variant>
        <vt:i4>0</vt:i4>
      </vt:variant>
      <vt:variant>
        <vt:i4>5</vt:i4>
      </vt:variant>
      <vt:variant>
        <vt:lpwstr>http://www.mass.gov/eohhs/gov/departments/dph/programs/environmental-health/exposure-topics/iaq/radon</vt:lpwstr>
      </vt:variant>
      <vt:variant>
        <vt:lpwstr/>
      </vt:variant>
      <vt:variant>
        <vt:i4>4980813</vt:i4>
      </vt:variant>
      <vt:variant>
        <vt:i4>30</vt:i4>
      </vt:variant>
      <vt:variant>
        <vt:i4>0</vt:i4>
      </vt:variant>
      <vt:variant>
        <vt:i4>5</vt:i4>
      </vt:variant>
      <vt:variant>
        <vt:lpwstr>http://aarst-nrpp.com/wp</vt:lpwstr>
      </vt:variant>
      <vt:variant>
        <vt:lpwstr/>
      </vt:variant>
      <vt:variant>
        <vt:i4>4522056</vt:i4>
      </vt:variant>
      <vt:variant>
        <vt:i4>27</vt:i4>
      </vt:variant>
      <vt:variant>
        <vt:i4>0</vt:i4>
      </vt:variant>
      <vt:variant>
        <vt:i4>5</vt:i4>
      </vt:variant>
      <vt:variant>
        <vt:lpwstr>http://www.nrsb.org/</vt:lpwstr>
      </vt:variant>
      <vt:variant>
        <vt:lpwstr/>
      </vt:variant>
      <vt:variant>
        <vt:i4>2818092</vt:i4>
      </vt:variant>
      <vt:variant>
        <vt:i4>24</vt:i4>
      </vt:variant>
      <vt:variant>
        <vt:i4>0</vt:i4>
      </vt:variant>
      <vt:variant>
        <vt:i4>5</vt:i4>
      </vt:variant>
      <vt:variant>
        <vt:lpwstr>https://www.maasthma.org/schooltoolkit</vt:lpwstr>
      </vt:variant>
      <vt:variant>
        <vt:lpwstr/>
      </vt:variant>
      <vt:variant>
        <vt:i4>7995449</vt:i4>
      </vt:variant>
      <vt:variant>
        <vt:i4>21</vt:i4>
      </vt:variant>
      <vt:variant>
        <vt:i4>0</vt:i4>
      </vt:variant>
      <vt:variant>
        <vt:i4>5</vt:i4>
      </vt:variant>
      <vt:variant>
        <vt:lpwstr>https://www.epa.gov/iaq-schools</vt:lpwstr>
      </vt:variant>
      <vt:variant>
        <vt:lpwstr/>
      </vt:variant>
      <vt:variant>
        <vt:i4>3604523</vt:i4>
      </vt:variant>
      <vt:variant>
        <vt:i4>18</vt:i4>
      </vt:variant>
      <vt:variant>
        <vt:i4>0</vt:i4>
      </vt:variant>
      <vt:variant>
        <vt:i4>5</vt:i4>
      </vt:variant>
      <vt:variant>
        <vt:lpwstr>https://www.mass.gov/doc/methods-for-increasing-comfort-in-non-air-conditioned-schools/download</vt:lpwstr>
      </vt:variant>
      <vt:variant>
        <vt:lpwstr/>
      </vt:variant>
      <vt:variant>
        <vt:i4>8126513</vt:i4>
      </vt:variant>
      <vt:variant>
        <vt:i4>15</vt:i4>
      </vt:variant>
      <vt:variant>
        <vt:i4>0</vt:i4>
      </vt:variant>
      <vt:variant>
        <vt:i4>5</vt:i4>
      </vt:variant>
      <vt:variant>
        <vt:lpwstr>https://www.mass.gov/service-details/remediation-and-prevention-of-mold-growth-and-water-damage-in-public-schools-and-buildings-to-maintain-air-quality</vt:lpwstr>
      </vt:variant>
      <vt:variant>
        <vt:lpwstr/>
      </vt:variant>
      <vt:variant>
        <vt:i4>589894</vt:i4>
      </vt:variant>
      <vt:variant>
        <vt:i4>12</vt:i4>
      </vt:variant>
      <vt:variant>
        <vt:i4>0</vt:i4>
      </vt:variant>
      <vt:variant>
        <vt:i4>5</vt:i4>
      </vt:variant>
      <vt:variant>
        <vt:lpwstr>https://www.mass.gov/service-details/preventing-mold-growth-in-massachusetts-schools-during-hot-humid-weather</vt:lpwstr>
      </vt:variant>
      <vt:variant>
        <vt:lpwstr/>
      </vt:variant>
      <vt:variant>
        <vt:i4>3342398</vt:i4>
      </vt:variant>
      <vt:variant>
        <vt:i4>9</vt:i4>
      </vt:variant>
      <vt:variant>
        <vt:i4>0</vt:i4>
      </vt:variant>
      <vt:variant>
        <vt:i4>5</vt:i4>
      </vt:variant>
      <vt:variant>
        <vt:lpwstr>https://www.mass.gov/radon</vt:lpwstr>
      </vt:variant>
      <vt:variant>
        <vt:lpwstr/>
      </vt:variant>
      <vt:variant>
        <vt:i4>4980813</vt:i4>
      </vt:variant>
      <vt:variant>
        <vt:i4>6</vt:i4>
      </vt:variant>
      <vt:variant>
        <vt:i4>0</vt:i4>
      </vt:variant>
      <vt:variant>
        <vt:i4>5</vt:i4>
      </vt:variant>
      <vt:variant>
        <vt:lpwstr>http://aarst-nrpp.com/wp</vt:lpwstr>
      </vt:variant>
      <vt:variant>
        <vt:lpwstr/>
      </vt:variant>
      <vt:variant>
        <vt:i4>4522056</vt:i4>
      </vt:variant>
      <vt:variant>
        <vt:i4>3</vt:i4>
      </vt:variant>
      <vt:variant>
        <vt:i4>0</vt:i4>
      </vt:variant>
      <vt:variant>
        <vt:i4>5</vt:i4>
      </vt:variant>
      <vt:variant>
        <vt:lpwstr>http://www.nrsb.org/</vt:lpwstr>
      </vt:variant>
      <vt:variant>
        <vt:lpwstr/>
      </vt:variant>
      <vt:variant>
        <vt:i4>6881381</vt:i4>
      </vt:variant>
      <vt:variant>
        <vt:i4>0</vt:i4>
      </vt:variant>
      <vt:variant>
        <vt:i4>0</vt:i4>
      </vt:variant>
      <vt:variant>
        <vt:i4>5</vt:i4>
      </vt:variant>
      <vt:variant>
        <vt:lpwstr>https://www.mass.gov/doc/clean-air-is-odor-free-removing-fragrances-to-improve-indoor-air-quality-in-schools-and-0/download</vt:lpwstr>
      </vt:variant>
      <vt:variant>
        <vt:lpwstr/>
      </vt:variant>
      <vt:variant>
        <vt:i4>3145808</vt:i4>
      </vt:variant>
      <vt:variant>
        <vt:i4>0</vt:i4>
      </vt:variant>
      <vt:variant>
        <vt:i4>0</vt:i4>
      </vt:variant>
      <vt:variant>
        <vt:i4>5</vt:i4>
      </vt:variant>
      <vt:variant>
        <vt:lpwstr>http://www.mass.gov/dph/environmental_health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IAQ Assessment Wayland Loker Elementary School</dc:title>
  <dc:subject/>
  <dc:creator>Bureau of Climate and Environmental Health</dc:creator>
  <cp:lastModifiedBy>Alfasso, Ruth (DPH)</cp:lastModifiedBy>
  <cp:revision>7</cp:revision>
  <cp:lastPrinted>2023-07-14T17:25:00Z</cp:lastPrinted>
  <dcterms:created xsi:type="dcterms:W3CDTF">2023-07-14T15:13:00Z</dcterms:created>
  <dcterms:modified xsi:type="dcterms:W3CDTF">2023-08-30T13:53:00Z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0x010100279E4D0FF1C4E541B548F67620461E9D</vt:lpwstr>
  </property>
</Properties>
</file>