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31FD" w14:textId="77777777" w:rsidR="00CD095D" w:rsidRDefault="00000000">
      <w:pPr>
        <w:pStyle w:val="BodyText"/>
        <w:rPr>
          <w:rFonts w:ascii="Times New Roman"/>
        </w:rPr>
      </w:pPr>
      <w:r>
        <w:rPr>
          <w:rFonts w:ascii="Times New Roman"/>
          <w:noProof/>
        </w:rPr>
        <w:drawing>
          <wp:anchor distT="0" distB="0" distL="0" distR="0" simplePos="0" relativeHeight="487542784" behindDoc="1" locked="0" layoutInCell="1" allowOverlap="1" wp14:anchorId="4A593235" wp14:editId="4A593236">
            <wp:simplePos x="0" y="0"/>
            <wp:positionH relativeFrom="page">
              <wp:posOffset>0</wp:posOffset>
            </wp:positionH>
            <wp:positionV relativeFrom="page">
              <wp:posOffset>0</wp:posOffset>
            </wp:positionV>
            <wp:extent cx="7764779" cy="100476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64779" cy="10047603"/>
                    </a:xfrm>
                    <a:prstGeom prst="rect">
                      <a:avLst/>
                    </a:prstGeom>
                  </pic:spPr>
                </pic:pic>
              </a:graphicData>
            </a:graphic>
          </wp:anchor>
        </w:drawing>
      </w:r>
    </w:p>
    <w:p w14:paraId="4A5931FE" w14:textId="77777777" w:rsidR="00CD095D" w:rsidRDefault="00CD095D">
      <w:pPr>
        <w:pStyle w:val="BodyText"/>
        <w:rPr>
          <w:rFonts w:ascii="Times New Roman"/>
        </w:rPr>
      </w:pPr>
    </w:p>
    <w:p w14:paraId="4A5931FF" w14:textId="77777777" w:rsidR="00CD095D" w:rsidRDefault="00CD095D">
      <w:pPr>
        <w:pStyle w:val="BodyText"/>
        <w:rPr>
          <w:rFonts w:ascii="Times New Roman"/>
        </w:rPr>
      </w:pPr>
    </w:p>
    <w:p w14:paraId="4A593200" w14:textId="77777777" w:rsidR="00CD095D" w:rsidRDefault="00CD095D">
      <w:pPr>
        <w:pStyle w:val="BodyText"/>
        <w:rPr>
          <w:rFonts w:ascii="Times New Roman"/>
        </w:rPr>
      </w:pPr>
    </w:p>
    <w:p w14:paraId="4A593201" w14:textId="77777777" w:rsidR="00CD095D" w:rsidRDefault="00CD095D">
      <w:pPr>
        <w:pStyle w:val="BodyText"/>
        <w:rPr>
          <w:rFonts w:ascii="Times New Roman"/>
        </w:rPr>
      </w:pPr>
    </w:p>
    <w:p w14:paraId="4A593202" w14:textId="77777777" w:rsidR="00CD095D" w:rsidRDefault="00CD095D">
      <w:pPr>
        <w:pStyle w:val="BodyText"/>
        <w:rPr>
          <w:rFonts w:ascii="Times New Roman"/>
        </w:rPr>
      </w:pPr>
    </w:p>
    <w:p w14:paraId="4A593203" w14:textId="77777777" w:rsidR="00CD095D" w:rsidRDefault="00CD095D">
      <w:pPr>
        <w:pStyle w:val="BodyText"/>
        <w:rPr>
          <w:rFonts w:ascii="Times New Roman"/>
        </w:rPr>
      </w:pPr>
    </w:p>
    <w:p w14:paraId="4A593204" w14:textId="77777777" w:rsidR="00CD095D" w:rsidRDefault="00CD095D">
      <w:pPr>
        <w:pStyle w:val="BodyText"/>
        <w:rPr>
          <w:rFonts w:ascii="Times New Roman"/>
        </w:rPr>
      </w:pPr>
    </w:p>
    <w:p w14:paraId="4A593205" w14:textId="77777777" w:rsidR="00CD095D" w:rsidRDefault="00CD095D">
      <w:pPr>
        <w:pStyle w:val="BodyText"/>
        <w:spacing w:before="236"/>
        <w:rPr>
          <w:rFonts w:ascii="Times New Roman"/>
        </w:rPr>
      </w:pPr>
    </w:p>
    <w:p w14:paraId="4A593206" w14:textId="77777777" w:rsidR="00CD095D" w:rsidRDefault="00000000">
      <w:pPr>
        <w:pStyle w:val="BodyText"/>
        <w:spacing w:before="1"/>
      </w:pPr>
      <w:r>
        <w:rPr>
          <w:b/>
        </w:rPr>
        <w:t>Present</w:t>
      </w:r>
      <w:r>
        <w:t>:</w:t>
      </w:r>
      <w:r>
        <w:rPr>
          <w:spacing w:val="-3"/>
        </w:rPr>
        <w:t xml:space="preserve"> </w:t>
      </w:r>
      <w:r>
        <w:t>John</w:t>
      </w:r>
      <w:r>
        <w:rPr>
          <w:spacing w:val="-4"/>
        </w:rPr>
        <w:t xml:space="preserve"> </w:t>
      </w:r>
      <w:r>
        <w:t>Pulgini,</w:t>
      </w:r>
      <w:r>
        <w:rPr>
          <w:spacing w:val="-4"/>
        </w:rPr>
        <w:t xml:space="preserve"> </w:t>
      </w:r>
      <w:r>
        <w:t>Todd</w:t>
      </w:r>
      <w:r>
        <w:rPr>
          <w:spacing w:val="-4"/>
        </w:rPr>
        <w:t xml:space="preserve"> </w:t>
      </w:r>
      <w:r>
        <w:t>Johnson,</w:t>
      </w:r>
      <w:r>
        <w:rPr>
          <w:spacing w:val="-4"/>
        </w:rPr>
        <w:t xml:space="preserve"> </w:t>
      </w:r>
      <w:r>
        <w:t>Michael</w:t>
      </w:r>
      <w:r>
        <w:rPr>
          <w:spacing w:val="-3"/>
        </w:rPr>
        <w:t xml:space="preserve"> </w:t>
      </w:r>
      <w:r>
        <w:t>Hess,</w:t>
      </w:r>
      <w:r>
        <w:rPr>
          <w:spacing w:val="-4"/>
        </w:rPr>
        <w:t xml:space="preserve"> </w:t>
      </w:r>
      <w:r>
        <w:t>Emily</w:t>
      </w:r>
      <w:r>
        <w:rPr>
          <w:spacing w:val="-2"/>
        </w:rPr>
        <w:t xml:space="preserve"> </w:t>
      </w:r>
      <w:r>
        <w:t>Spieler,</w:t>
      </w:r>
      <w:r>
        <w:rPr>
          <w:spacing w:val="-3"/>
        </w:rPr>
        <w:t xml:space="preserve"> </w:t>
      </w:r>
      <w:r>
        <w:t>James</w:t>
      </w:r>
      <w:r>
        <w:rPr>
          <w:spacing w:val="-4"/>
        </w:rPr>
        <w:t xml:space="preserve"> </w:t>
      </w:r>
      <w:r>
        <w:t>Steenbruggen,</w:t>
      </w:r>
      <w:r>
        <w:rPr>
          <w:spacing w:val="-3"/>
        </w:rPr>
        <w:t xml:space="preserve"> </w:t>
      </w:r>
      <w:r>
        <w:t>Stephen Falvey, Michael Kelly, Bernard Mulholland, Dr. Michael Ackland;</w:t>
      </w:r>
      <w:r>
        <w:rPr>
          <w:spacing w:val="40"/>
        </w:rPr>
        <w:t xml:space="preserve"> </w:t>
      </w:r>
      <w:r>
        <w:t>DIA Director Sheri Bowles, Director of Administration Bill Taupier, Senior Judge Omar Hernández, General Counsel Philip Imbrescia, WCTF Director Holly Anderson, Director of Investigations Jon Solomon, Director of Operations</w:t>
      </w:r>
      <w:r>
        <w:rPr>
          <w:spacing w:val="-3"/>
        </w:rPr>
        <w:t xml:space="preserve"> </w:t>
      </w:r>
      <w:r>
        <w:t>Jeanne</w:t>
      </w:r>
      <w:r>
        <w:rPr>
          <w:spacing w:val="-2"/>
        </w:rPr>
        <w:t xml:space="preserve"> </w:t>
      </w:r>
      <w:r>
        <w:t>Natale,</w:t>
      </w:r>
      <w:r>
        <w:rPr>
          <w:spacing w:val="-1"/>
        </w:rPr>
        <w:t xml:space="preserve"> </w:t>
      </w:r>
      <w:r>
        <w:t>DIA</w:t>
      </w:r>
      <w:r>
        <w:rPr>
          <w:spacing w:val="-3"/>
        </w:rPr>
        <w:t xml:space="preserve"> </w:t>
      </w:r>
      <w:r>
        <w:t>-</w:t>
      </w:r>
      <w:r>
        <w:rPr>
          <w:spacing w:val="-3"/>
        </w:rPr>
        <w:t xml:space="preserve"> </w:t>
      </w:r>
      <w:r>
        <w:t>Maryann</w:t>
      </w:r>
      <w:r>
        <w:rPr>
          <w:spacing w:val="-3"/>
        </w:rPr>
        <w:t xml:space="preserve"> </w:t>
      </w:r>
      <w:r>
        <w:t>Brunton,</w:t>
      </w:r>
      <w:r>
        <w:rPr>
          <w:spacing w:val="-3"/>
        </w:rPr>
        <w:t xml:space="preserve"> </w:t>
      </w:r>
      <w:r>
        <w:t>Shamia</w:t>
      </w:r>
      <w:r>
        <w:rPr>
          <w:spacing w:val="-3"/>
        </w:rPr>
        <w:t xml:space="preserve"> </w:t>
      </w:r>
      <w:r>
        <w:t>Monroe,</w:t>
      </w:r>
      <w:r>
        <w:rPr>
          <w:spacing w:val="-2"/>
        </w:rPr>
        <w:t xml:space="preserve"> </w:t>
      </w:r>
      <w:r>
        <w:t>Vinnie</w:t>
      </w:r>
      <w:r>
        <w:rPr>
          <w:spacing w:val="-2"/>
        </w:rPr>
        <w:t xml:space="preserve"> </w:t>
      </w:r>
      <w:r>
        <w:t>Lopes;</w:t>
      </w:r>
      <w:r>
        <w:rPr>
          <w:spacing w:val="-3"/>
        </w:rPr>
        <w:t xml:space="preserve"> </w:t>
      </w:r>
      <w:r>
        <w:t>Cara</w:t>
      </w:r>
      <w:r>
        <w:rPr>
          <w:spacing w:val="-3"/>
        </w:rPr>
        <w:t xml:space="preserve"> </w:t>
      </w:r>
      <w:r>
        <w:t>Toomey</w:t>
      </w:r>
    </w:p>
    <w:p w14:paraId="4A593207" w14:textId="77777777" w:rsidR="00CD095D" w:rsidRDefault="00000000">
      <w:pPr>
        <w:pStyle w:val="ListParagraph"/>
        <w:numPr>
          <w:ilvl w:val="0"/>
          <w:numId w:val="1"/>
        </w:numPr>
        <w:tabs>
          <w:tab w:val="left" w:pos="126"/>
        </w:tabs>
        <w:ind w:left="126" w:hanging="126"/>
        <w:rPr>
          <w:sz w:val="24"/>
        </w:rPr>
      </w:pPr>
      <w:r>
        <w:rPr>
          <w:sz w:val="24"/>
        </w:rPr>
        <w:t>WCRIBMA;</w:t>
      </w:r>
      <w:r>
        <w:rPr>
          <w:spacing w:val="-2"/>
          <w:sz w:val="24"/>
        </w:rPr>
        <w:t xml:space="preserve"> </w:t>
      </w:r>
      <w:r>
        <w:rPr>
          <w:sz w:val="24"/>
        </w:rPr>
        <w:t>Julie</w:t>
      </w:r>
      <w:r>
        <w:rPr>
          <w:spacing w:val="-1"/>
          <w:sz w:val="24"/>
        </w:rPr>
        <w:t xml:space="preserve"> </w:t>
      </w:r>
      <w:r>
        <w:rPr>
          <w:sz w:val="24"/>
        </w:rPr>
        <w:t>Bowler</w:t>
      </w:r>
      <w:r>
        <w:rPr>
          <w:spacing w:val="-2"/>
          <w:sz w:val="24"/>
        </w:rPr>
        <w:t xml:space="preserve"> </w:t>
      </w:r>
      <w:r>
        <w:rPr>
          <w:sz w:val="24"/>
        </w:rPr>
        <w:t>-</w:t>
      </w:r>
      <w:r>
        <w:rPr>
          <w:spacing w:val="-2"/>
          <w:sz w:val="24"/>
        </w:rPr>
        <w:t xml:space="preserve"> </w:t>
      </w:r>
      <w:r>
        <w:rPr>
          <w:sz w:val="24"/>
        </w:rPr>
        <w:t>Atlantic</w:t>
      </w:r>
      <w:r>
        <w:rPr>
          <w:spacing w:val="-1"/>
          <w:sz w:val="24"/>
        </w:rPr>
        <w:t xml:space="preserve"> </w:t>
      </w:r>
      <w:r>
        <w:rPr>
          <w:sz w:val="24"/>
        </w:rPr>
        <w:t>Charter; Isabel</w:t>
      </w:r>
      <w:r>
        <w:rPr>
          <w:spacing w:val="-1"/>
          <w:sz w:val="24"/>
        </w:rPr>
        <w:t xml:space="preserve"> </w:t>
      </w:r>
      <w:r>
        <w:rPr>
          <w:sz w:val="24"/>
        </w:rPr>
        <w:t>Hernandez</w:t>
      </w:r>
      <w:r>
        <w:rPr>
          <w:spacing w:val="-2"/>
          <w:sz w:val="24"/>
        </w:rPr>
        <w:t xml:space="preserve"> </w:t>
      </w:r>
      <w:r>
        <w:rPr>
          <w:sz w:val="24"/>
        </w:rPr>
        <w:t>-</w:t>
      </w:r>
      <w:r>
        <w:rPr>
          <w:spacing w:val="-1"/>
          <w:sz w:val="24"/>
        </w:rPr>
        <w:t xml:space="preserve"> </w:t>
      </w:r>
      <w:r>
        <w:rPr>
          <w:sz w:val="24"/>
        </w:rPr>
        <w:t>Healthe</w:t>
      </w:r>
      <w:r>
        <w:rPr>
          <w:spacing w:val="-1"/>
          <w:sz w:val="24"/>
        </w:rPr>
        <w:t xml:space="preserve"> </w:t>
      </w:r>
      <w:r>
        <w:rPr>
          <w:sz w:val="24"/>
        </w:rPr>
        <w:t>Systems;</w:t>
      </w:r>
      <w:r>
        <w:rPr>
          <w:spacing w:val="-1"/>
          <w:sz w:val="24"/>
        </w:rPr>
        <w:t xml:space="preserve"> </w:t>
      </w:r>
      <w:r>
        <w:rPr>
          <w:sz w:val="24"/>
        </w:rPr>
        <w:t xml:space="preserve">Cory </w:t>
      </w:r>
      <w:r>
        <w:rPr>
          <w:spacing w:val="-2"/>
          <w:sz w:val="24"/>
        </w:rPr>
        <w:t>Wedding</w:t>
      </w:r>
    </w:p>
    <w:p w14:paraId="4A593208" w14:textId="77777777" w:rsidR="00CD095D" w:rsidRDefault="00000000">
      <w:pPr>
        <w:pStyle w:val="ListParagraph"/>
        <w:numPr>
          <w:ilvl w:val="0"/>
          <w:numId w:val="1"/>
        </w:numPr>
        <w:tabs>
          <w:tab w:val="left" w:pos="126"/>
        </w:tabs>
        <w:ind w:right="125" w:firstLine="0"/>
        <w:rPr>
          <w:sz w:val="24"/>
        </w:rPr>
      </w:pPr>
      <w:r>
        <w:rPr>
          <w:sz w:val="24"/>
        </w:rPr>
        <w:t>MyMatrix;</w:t>
      </w:r>
      <w:r>
        <w:rPr>
          <w:spacing w:val="-3"/>
          <w:sz w:val="24"/>
        </w:rPr>
        <w:t xml:space="preserve"> </w:t>
      </w:r>
      <w:r>
        <w:rPr>
          <w:sz w:val="24"/>
        </w:rPr>
        <w:t>Caleb</w:t>
      </w:r>
      <w:r>
        <w:rPr>
          <w:spacing w:val="-4"/>
          <w:sz w:val="24"/>
        </w:rPr>
        <w:t xml:space="preserve"> </w:t>
      </w:r>
      <w:r>
        <w:rPr>
          <w:sz w:val="24"/>
        </w:rPr>
        <w:t>Huntington</w:t>
      </w:r>
      <w:r>
        <w:rPr>
          <w:spacing w:val="-3"/>
          <w:sz w:val="24"/>
        </w:rPr>
        <w:t xml:space="preserve"> </w:t>
      </w:r>
      <w:r>
        <w:rPr>
          <w:sz w:val="24"/>
        </w:rPr>
        <w:t>–</w:t>
      </w:r>
      <w:r>
        <w:rPr>
          <w:spacing w:val="-3"/>
          <w:sz w:val="24"/>
        </w:rPr>
        <w:t xml:space="preserve"> </w:t>
      </w:r>
      <w:r>
        <w:rPr>
          <w:sz w:val="24"/>
        </w:rPr>
        <w:t>Division</w:t>
      </w:r>
      <w:r>
        <w:rPr>
          <w:spacing w:val="-4"/>
          <w:sz w:val="24"/>
        </w:rPr>
        <w:t xml:space="preserve"> </w:t>
      </w:r>
      <w:r>
        <w:rPr>
          <w:sz w:val="24"/>
        </w:rPr>
        <w:t>of</w:t>
      </w:r>
      <w:r>
        <w:rPr>
          <w:spacing w:val="-4"/>
          <w:sz w:val="24"/>
        </w:rPr>
        <w:t xml:space="preserve"> </w:t>
      </w:r>
      <w:r>
        <w:rPr>
          <w:sz w:val="24"/>
        </w:rPr>
        <w:t>Insurance;</w:t>
      </w:r>
      <w:r>
        <w:rPr>
          <w:spacing w:val="-3"/>
          <w:sz w:val="24"/>
        </w:rPr>
        <w:t xml:space="preserve"> </w:t>
      </w:r>
      <w:r>
        <w:rPr>
          <w:sz w:val="24"/>
        </w:rPr>
        <w:t>Mary-Beth</w:t>
      </w:r>
      <w:r>
        <w:rPr>
          <w:spacing w:val="-4"/>
          <w:sz w:val="24"/>
        </w:rPr>
        <w:t xml:space="preserve"> </w:t>
      </w:r>
      <w:r>
        <w:rPr>
          <w:sz w:val="24"/>
        </w:rPr>
        <w:t>McGrath</w:t>
      </w:r>
      <w:r>
        <w:rPr>
          <w:spacing w:val="-3"/>
          <w:sz w:val="24"/>
        </w:rPr>
        <w:t xml:space="preserve"> </w:t>
      </w:r>
      <w:r>
        <w:rPr>
          <w:sz w:val="24"/>
        </w:rPr>
        <w:t>–</w:t>
      </w:r>
      <w:r>
        <w:rPr>
          <w:spacing w:val="-3"/>
          <w:sz w:val="24"/>
        </w:rPr>
        <w:t xml:space="preserve"> </w:t>
      </w:r>
      <w:r>
        <w:rPr>
          <w:sz w:val="24"/>
        </w:rPr>
        <w:t>Human</w:t>
      </w:r>
      <w:r>
        <w:rPr>
          <w:spacing w:val="-4"/>
          <w:sz w:val="24"/>
        </w:rPr>
        <w:t xml:space="preserve"> </w:t>
      </w:r>
      <w:r>
        <w:rPr>
          <w:sz w:val="24"/>
        </w:rPr>
        <w:t>Resources Division; Terence Cawley – WCRI; Attorney Kerry Nero; Christopher Stark – Mass Insurance Federation; and Maureen O’Connell.</w:t>
      </w:r>
    </w:p>
    <w:p w14:paraId="4A593209" w14:textId="77777777" w:rsidR="00CD095D" w:rsidRPr="00EF4BF6" w:rsidRDefault="00000000">
      <w:pPr>
        <w:pStyle w:val="Heading1"/>
        <w:spacing w:before="292"/>
        <w:ind w:left="2504" w:firstLine="0"/>
        <w:rPr>
          <w:u w:val="none"/>
        </w:rPr>
      </w:pPr>
      <w:r w:rsidRPr="00EF4BF6">
        <w:rPr>
          <w:spacing w:val="-2"/>
          <w:u w:val="none"/>
        </w:rPr>
        <w:t>AGENDA</w:t>
      </w:r>
    </w:p>
    <w:p w14:paraId="4A59320A" w14:textId="77777777" w:rsidR="00CD095D" w:rsidRDefault="00CD095D">
      <w:pPr>
        <w:pStyle w:val="BodyText"/>
        <w:spacing w:before="26"/>
        <w:rPr>
          <w:b/>
        </w:rPr>
      </w:pPr>
    </w:p>
    <w:p w14:paraId="4A59320B" w14:textId="77777777" w:rsidR="00CD095D" w:rsidRDefault="00000000">
      <w:pPr>
        <w:tabs>
          <w:tab w:val="left" w:pos="2484"/>
        </w:tabs>
        <w:spacing w:before="1"/>
        <w:ind w:left="1220"/>
        <w:rPr>
          <w:b/>
          <w:sz w:val="24"/>
        </w:rPr>
      </w:pPr>
      <w:r>
        <w:rPr>
          <w:b/>
          <w:spacing w:val="-2"/>
          <w:sz w:val="24"/>
        </w:rPr>
        <w:t>Date:</w:t>
      </w:r>
      <w:r>
        <w:rPr>
          <w:b/>
          <w:sz w:val="24"/>
        </w:rPr>
        <w:tab/>
        <w:t>May</w:t>
      </w:r>
      <w:r>
        <w:rPr>
          <w:b/>
          <w:spacing w:val="-1"/>
          <w:sz w:val="24"/>
        </w:rPr>
        <w:t xml:space="preserve"> </w:t>
      </w:r>
      <w:r>
        <w:rPr>
          <w:b/>
          <w:sz w:val="24"/>
        </w:rPr>
        <w:t xml:space="preserve">13, </w:t>
      </w:r>
      <w:r>
        <w:rPr>
          <w:b/>
          <w:spacing w:val="-4"/>
          <w:sz w:val="24"/>
        </w:rPr>
        <w:t>2026</w:t>
      </w:r>
    </w:p>
    <w:p w14:paraId="4A59320C" w14:textId="77777777" w:rsidR="00CD095D" w:rsidRDefault="00000000">
      <w:pPr>
        <w:tabs>
          <w:tab w:val="left" w:pos="2489"/>
        </w:tabs>
        <w:spacing w:before="1"/>
        <w:ind w:left="1140"/>
        <w:rPr>
          <w:b/>
          <w:sz w:val="24"/>
        </w:rPr>
      </w:pPr>
      <w:r>
        <w:rPr>
          <w:b/>
          <w:spacing w:val="-2"/>
          <w:sz w:val="24"/>
        </w:rPr>
        <w:t>Location:</w:t>
      </w:r>
      <w:r>
        <w:rPr>
          <w:b/>
          <w:sz w:val="24"/>
        </w:rPr>
        <w:tab/>
      </w:r>
      <w:r>
        <w:rPr>
          <w:sz w:val="24"/>
        </w:rPr>
        <w:t>Department</w:t>
      </w:r>
      <w:r>
        <w:rPr>
          <w:spacing w:val="-2"/>
          <w:sz w:val="24"/>
        </w:rPr>
        <w:t xml:space="preserve"> </w:t>
      </w:r>
      <w:r>
        <w:rPr>
          <w:sz w:val="24"/>
        </w:rPr>
        <w:t>of</w:t>
      </w:r>
      <w:r>
        <w:rPr>
          <w:spacing w:val="-2"/>
          <w:sz w:val="24"/>
        </w:rPr>
        <w:t xml:space="preserve"> </w:t>
      </w:r>
      <w:r>
        <w:rPr>
          <w:sz w:val="24"/>
        </w:rPr>
        <w:t>Industrial</w:t>
      </w:r>
      <w:r>
        <w:rPr>
          <w:spacing w:val="-1"/>
          <w:sz w:val="24"/>
        </w:rPr>
        <w:t xml:space="preserve"> </w:t>
      </w:r>
      <w:r>
        <w:rPr>
          <w:sz w:val="24"/>
        </w:rPr>
        <w:t>Accidents</w:t>
      </w:r>
      <w:r>
        <w:rPr>
          <w:spacing w:val="-3"/>
          <w:sz w:val="24"/>
        </w:rPr>
        <w:t xml:space="preserve"> </w:t>
      </w:r>
      <w:r>
        <w:rPr>
          <w:sz w:val="24"/>
        </w:rPr>
        <w:t>-</w:t>
      </w:r>
      <w:r>
        <w:rPr>
          <w:spacing w:val="-2"/>
          <w:sz w:val="24"/>
        </w:rPr>
        <w:t xml:space="preserve"> </w:t>
      </w:r>
      <w:r w:rsidRPr="00EF4BF6">
        <w:rPr>
          <w:b/>
          <w:sz w:val="24"/>
        </w:rPr>
        <w:t xml:space="preserve">via </w:t>
      </w:r>
      <w:r w:rsidRPr="00EF4BF6">
        <w:rPr>
          <w:b/>
          <w:spacing w:val="-2"/>
          <w:sz w:val="24"/>
        </w:rPr>
        <w:t>WebEx</w:t>
      </w:r>
    </w:p>
    <w:p w14:paraId="4A59320D" w14:textId="77777777" w:rsidR="00CD095D" w:rsidRDefault="00000000">
      <w:pPr>
        <w:pStyle w:val="BodyText"/>
        <w:ind w:left="2460" w:right="2470" w:firstLine="36"/>
      </w:pPr>
      <w:r>
        <w:t>Lafayette</w:t>
      </w:r>
      <w:r>
        <w:rPr>
          <w:spacing w:val="-7"/>
        </w:rPr>
        <w:t xml:space="preserve"> </w:t>
      </w:r>
      <w:r>
        <w:t>City</w:t>
      </w:r>
      <w:r>
        <w:rPr>
          <w:spacing w:val="-6"/>
        </w:rPr>
        <w:t xml:space="preserve"> </w:t>
      </w:r>
      <w:r>
        <w:t>Center</w:t>
      </w:r>
      <w:r>
        <w:rPr>
          <w:spacing w:val="-8"/>
        </w:rPr>
        <w:t xml:space="preserve"> </w:t>
      </w:r>
      <w:r>
        <w:t>|</w:t>
      </w:r>
      <w:r>
        <w:rPr>
          <w:spacing w:val="-7"/>
        </w:rPr>
        <w:t xml:space="preserve"> </w:t>
      </w:r>
      <w:r>
        <w:t>2</w:t>
      </w:r>
      <w:r>
        <w:rPr>
          <w:spacing w:val="-7"/>
        </w:rPr>
        <w:t xml:space="preserve"> </w:t>
      </w:r>
      <w:r>
        <w:t>Avenue</w:t>
      </w:r>
      <w:r>
        <w:rPr>
          <w:spacing w:val="-6"/>
        </w:rPr>
        <w:t xml:space="preserve"> </w:t>
      </w:r>
      <w:r>
        <w:t>de Lafayette, Boston, MA 02111</w:t>
      </w:r>
    </w:p>
    <w:p w14:paraId="4A59320E" w14:textId="77777777" w:rsidR="00CD095D" w:rsidRDefault="00000000">
      <w:pPr>
        <w:pStyle w:val="Heading1"/>
        <w:tabs>
          <w:tab w:val="left" w:pos="2459"/>
        </w:tabs>
        <w:spacing w:line="293" w:lineRule="exact"/>
        <w:ind w:left="1140" w:firstLine="0"/>
        <w:rPr>
          <w:u w:val="none"/>
        </w:rPr>
      </w:pPr>
      <w:r>
        <w:rPr>
          <w:spacing w:val="-2"/>
          <w:u w:val="none"/>
        </w:rPr>
        <w:t>Time:</w:t>
      </w:r>
      <w:r>
        <w:rPr>
          <w:u w:val="none"/>
        </w:rPr>
        <w:tab/>
        <w:t>9:00</w:t>
      </w:r>
      <w:r>
        <w:rPr>
          <w:spacing w:val="-1"/>
          <w:u w:val="none"/>
        </w:rPr>
        <w:t xml:space="preserve"> </w:t>
      </w:r>
      <w:r>
        <w:rPr>
          <w:spacing w:val="-4"/>
          <w:u w:val="none"/>
        </w:rPr>
        <w:t>A.M.</w:t>
      </w:r>
    </w:p>
    <w:p w14:paraId="4A59320F" w14:textId="77777777" w:rsidR="00CD095D" w:rsidRDefault="00CD095D">
      <w:pPr>
        <w:pStyle w:val="BodyText"/>
        <w:spacing w:before="25"/>
        <w:rPr>
          <w:b/>
        </w:rPr>
      </w:pPr>
    </w:p>
    <w:p w14:paraId="4A593210" w14:textId="77777777" w:rsidR="00CD095D" w:rsidRPr="00EF4BF6" w:rsidRDefault="00000000">
      <w:pPr>
        <w:pStyle w:val="ListParagraph"/>
        <w:numPr>
          <w:ilvl w:val="1"/>
          <w:numId w:val="1"/>
        </w:numPr>
        <w:tabs>
          <w:tab w:val="left" w:pos="2160"/>
        </w:tabs>
        <w:rPr>
          <w:b/>
          <w:sz w:val="24"/>
        </w:rPr>
      </w:pPr>
      <w:r w:rsidRPr="00EF4BF6">
        <w:rPr>
          <w:b/>
          <w:sz w:val="24"/>
        </w:rPr>
        <w:t>CHAIR</w:t>
      </w:r>
      <w:r w:rsidRPr="00EF4BF6">
        <w:rPr>
          <w:b/>
          <w:spacing w:val="-2"/>
          <w:sz w:val="24"/>
        </w:rPr>
        <w:t xml:space="preserve"> WELCOME</w:t>
      </w:r>
    </w:p>
    <w:p w14:paraId="4A593211" w14:textId="77777777" w:rsidR="00CD095D" w:rsidRDefault="00000000">
      <w:pPr>
        <w:pStyle w:val="BodyText"/>
        <w:ind w:left="2160"/>
      </w:pPr>
      <w:r>
        <w:t>Roll</w:t>
      </w:r>
      <w:r>
        <w:rPr>
          <w:spacing w:val="-1"/>
        </w:rPr>
        <w:t xml:space="preserve"> </w:t>
      </w:r>
      <w:r>
        <w:rPr>
          <w:spacing w:val="-4"/>
        </w:rPr>
        <w:t>Call</w:t>
      </w:r>
    </w:p>
    <w:p w14:paraId="4A593212" w14:textId="77777777" w:rsidR="00CD095D" w:rsidRPr="00EF4BF6" w:rsidRDefault="00000000">
      <w:pPr>
        <w:pStyle w:val="Heading1"/>
        <w:numPr>
          <w:ilvl w:val="1"/>
          <w:numId w:val="1"/>
        </w:numPr>
        <w:tabs>
          <w:tab w:val="left" w:pos="2214"/>
        </w:tabs>
        <w:ind w:left="2214" w:hanging="354"/>
        <w:rPr>
          <w:u w:val="none"/>
        </w:rPr>
      </w:pPr>
      <w:r w:rsidRPr="00EF4BF6">
        <w:rPr>
          <w:u w:val="none"/>
        </w:rPr>
        <w:t>ACTION</w:t>
      </w:r>
      <w:r w:rsidRPr="00EF4BF6">
        <w:rPr>
          <w:spacing w:val="-5"/>
          <w:u w:val="none"/>
        </w:rPr>
        <w:t xml:space="preserve"> </w:t>
      </w:r>
      <w:r w:rsidRPr="00EF4BF6">
        <w:rPr>
          <w:spacing w:val="-2"/>
          <w:u w:val="none"/>
        </w:rPr>
        <w:t>ITEMS</w:t>
      </w:r>
    </w:p>
    <w:p w14:paraId="4A593213" w14:textId="77777777" w:rsidR="00CD095D" w:rsidRDefault="00000000">
      <w:pPr>
        <w:pStyle w:val="BodyText"/>
        <w:spacing w:before="1" w:line="297" w:lineRule="exact"/>
        <w:ind w:left="2160"/>
      </w:pPr>
      <w:r>
        <w:rPr>
          <w:rFonts w:ascii="Courier New" w:hAnsi="Courier New"/>
        </w:rPr>
        <w:t>▫</w:t>
      </w:r>
      <w:r>
        <w:rPr>
          <w:rFonts w:ascii="Courier New" w:hAnsi="Courier New"/>
          <w:spacing w:val="68"/>
        </w:rPr>
        <w:t xml:space="preserve"> </w:t>
      </w:r>
      <w:r>
        <w:t>Minutes</w:t>
      </w:r>
      <w:r>
        <w:rPr>
          <w:spacing w:val="-1"/>
        </w:rPr>
        <w:t xml:space="preserve"> </w:t>
      </w:r>
      <w:r>
        <w:t>–</w:t>
      </w:r>
      <w:r>
        <w:rPr>
          <w:spacing w:val="-1"/>
        </w:rPr>
        <w:t xml:space="preserve"> </w:t>
      </w:r>
      <w:r>
        <w:t>April</w:t>
      </w:r>
      <w:r>
        <w:rPr>
          <w:spacing w:val="-1"/>
        </w:rPr>
        <w:t xml:space="preserve"> </w:t>
      </w:r>
      <w:r>
        <w:t xml:space="preserve">8, </w:t>
      </w:r>
      <w:r>
        <w:rPr>
          <w:spacing w:val="-4"/>
        </w:rPr>
        <w:t>2026</w:t>
      </w:r>
    </w:p>
    <w:p w14:paraId="4A593214" w14:textId="77777777" w:rsidR="00CD095D" w:rsidRPr="00EF4BF6" w:rsidRDefault="00000000">
      <w:pPr>
        <w:pStyle w:val="Heading1"/>
        <w:numPr>
          <w:ilvl w:val="1"/>
          <w:numId w:val="1"/>
        </w:numPr>
        <w:tabs>
          <w:tab w:val="left" w:pos="2160"/>
        </w:tabs>
        <w:spacing w:line="289" w:lineRule="exact"/>
        <w:rPr>
          <w:u w:val="none"/>
        </w:rPr>
      </w:pPr>
      <w:r w:rsidRPr="00EF4BF6">
        <w:rPr>
          <w:u w:val="none"/>
        </w:rPr>
        <w:t>DIA</w:t>
      </w:r>
      <w:r w:rsidRPr="00EF4BF6">
        <w:rPr>
          <w:spacing w:val="-1"/>
          <w:u w:val="none"/>
        </w:rPr>
        <w:t xml:space="preserve"> </w:t>
      </w:r>
      <w:r w:rsidRPr="00EF4BF6">
        <w:rPr>
          <w:spacing w:val="-2"/>
          <w:u w:val="none"/>
        </w:rPr>
        <w:t>UPDATE</w:t>
      </w:r>
    </w:p>
    <w:p w14:paraId="4A593215" w14:textId="77777777" w:rsidR="00CD095D" w:rsidRDefault="00000000">
      <w:pPr>
        <w:pStyle w:val="BodyText"/>
        <w:ind w:left="2220"/>
      </w:pPr>
      <w:r>
        <w:t>Director’s</w:t>
      </w:r>
      <w:r>
        <w:rPr>
          <w:spacing w:val="-2"/>
        </w:rPr>
        <w:t xml:space="preserve"> </w:t>
      </w:r>
      <w:r>
        <w:t>Update</w:t>
      </w:r>
      <w:r>
        <w:rPr>
          <w:spacing w:val="-1"/>
        </w:rPr>
        <w:t xml:space="preserve"> </w:t>
      </w:r>
      <w:r>
        <w:t>–</w:t>
      </w:r>
      <w:r>
        <w:rPr>
          <w:spacing w:val="-1"/>
        </w:rPr>
        <w:t xml:space="preserve"> </w:t>
      </w:r>
      <w:r>
        <w:t>Sheri</w:t>
      </w:r>
      <w:r>
        <w:rPr>
          <w:spacing w:val="-1"/>
        </w:rPr>
        <w:t xml:space="preserve"> </w:t>
      </w:r>
      <w:r>
        <w:t xml:space="preserve">Bowles, </w:t>
      </w:r>
      <w:r>
        <w:rPr>
          <w:spacing w:val="-2"/>
        </w:rPr>
        <w:t>Director</w:t>
      </w:r>
    </w:p>
    <w:p w14:paraId="4A593216" w14:textId="77777777" w:rsidR="00CD095D" w:rsidRDefault="00000000">
      <w:pPr>
        <w:pStyle w:val="BodyText"/>
        <w:ind w:left="2220"/>
      </w:pPr>
      <w:r>
        <w:t>Judicial</w:t>
      </w:r>
      <w:r>
        <w:rPr>
          <w:spacing w:val="-3"/>
        </w:rPr>
        <w:t xml:space="preserve"> </w:t>
      </w:r>
      <w:r>
        <w:t>Update</w:t>
      </w:r>
      <w:r>
        <w:rPr>
          <w:spacing w:val="-2"/>
        </w:rPr>
        <w:t xml:space="preserve"> </w:t>
      </w:r>
      <w:r>
        <w:t>-</w:t>
      </w:r>
      <w:r>
        <w:rPr>
          <w:spacing w:val="-1"/>
        </w:rPr>
        <w:t xml:space="preserve"> </w:t>
      </w:r>
      <w:r>
        <w:t>Senior</w:t>
      </w:r>
      <w:r>
        <w:rPr>
          <w:spacing w:val="-2"/>
        </w:rPr>
        <w:t xml:space="preserve"> </w:t>
      </w:r>
      <w:r>
        <w:t>Judge</w:t>
      </w:r>
      <w:r>
        <w:rPr>
          <w:spacing w:val="-1"/>
        </w:rPr>
        <w:t xml:space="preserve"> </w:t>
      </w:r>
      <w:r>
        <w:t>Omar Hernández,</w:t>
      </w:r>
      <w:r>
        <w:rPr>
          <w:spacing w:val="-2"/>
        </w:rPr>
        <w:t xml:space="preserve"> </w:t>
      </w:r>
      <w:r>
        <w:t xml:space="preserve">Senior </w:t>
      </w:r>
      <w:r>
        <w:rPr>
          <w:spacing w:val="-2"/>
        </w:rPr>
        <w:t>Judge</w:t>
      </w:r>
    </w:p>
    <w:p w14:paraId="4A593217" w14:textId="77777777" w:rsidR="00CD095D" w:rsidRDefault="00000000">
      <w:pPr>
        <w:pStyle w:val="BodyText"/>
        <w:spacing w:line="297" w:lineRule="exact"/>
        <w:ind w:left="2160"/>
      </w:pPr>
      <w:r>
        <w:rPr>
          <w:rFonts w:ascii="Courier New" w:hAnsi="Courier New"/>
        </w:rPr>
        <w:t>▫</w:t>
      </w:r>
      <w:r>
        <w:rPr>
          <w:rFonts w:ascii="Courier New" w:hAnsi="Courier New"/>
          <w:spacing w:val="69"/>
        </w:rPr>
        <w:t xml:space="preserve"> </w:t>
      </w:r>
      <w:r>
        <w:t>Conference</w:t>
      </w:r>
      <w:r>
        <w:rPr>
          <w:spacing w:val="-2"/>
        </w:rPr>
        <w:t xml:space="preserve"> </w:t>
      </w:r>
      <w:r>
        <w:t>|</w:t>
      </w:r>
      <w:r>
        <w:rPr>
          <w:spacing w:val="-1"/>
        </w:rPr>
        <w:t xml:space="preserve"> </w:t>
      </w:r>
      <w:r>
        <w:t>Hearing</w:t>
      </w:r>
      <w:r>
        <w:rPr>
          <w:spacing w:val="-1"/>
        </w:rPr>
        <w:t xml:space="preserve"> </w:t>
      </w:r>
      <w:r>
        <w:t>|</w:t>
      </w:r>
      <w:r>
        <w:rPr>
          <w:spacing w:val="-1"/>
        </w:rPr>
        <w:t xml:space="preserve"> </w:t>
      </w:r>
      <w:r>
        <w:t>Reviewing Board</w:t>
      </w:r>
      <w:r>
        <w:rPr>
          <w:spacing w:val="-1"/>
        </w:rPr>
        <w:t xml:space="preserve"> </w:t>
      </w:r>
      <w:r>
        <w:rPr>
          <w:spacing w:val="-2"/>
        </w:rPr>
        <w:t>Queue</w:t>
      </w:r>
    </w:p>
    <w:p w14:paraId="4A593218" w14:textId="77777777" w:rsidR="00CD095D" w:rsidRDefault="00000000">
      <w:pPr>
        <w:pStyle w:val="BodyText"/>
        <w:spacing w:line="293" w:lineRule="exact"/>
        <w:ind w:left="2160"/>
      </w:pPr>
      <w:r>
        <w:rPr>
          <w:rFonts w:ascii="Courier New" w:hAnsi="Courier New"/>
        </w:rPr>
        <w:t>▫</w:t>
      </w:r>
      <w:r>
        <w:rPr>
          <w:rFonts w:ascii="Courier New" w:hAnsi="Courier New"/>
          <w:spacing w:val="69"/>
        </w:rPr>
        <w:t xml:space="preserve"> </w:t>
      </w:r>
      <w:r>
        <w:t>Impartial Medical</w:t>
      </w:r>
      <w:r>
        <w:rPr>
          <w:spacing w:val="-1"/>
        </w:rPr>
        <w:t xml:space="preserve"> </w:t>
      </w:r>
      <w:r>
        <w:t>Exams</w:t>
      </w:r>
      <w:r>
        <w:rPr>
          <w:spacing w:val="-1"/>
        </w:rPr>
        <w:t xml:space="preserve"> </w:t>
      </w:r>
      <w:r>
        <w:t>|</w:t>
      </w:r>
      <w:r>
        <w:rPr>
          <w:spacing w:val="-1"/>
        </w:rPr>
        <w:t xml:space="preserve"> </w:t>
      </w:r>
      <w:r>
        <w:rPr>
          <w:spacing w:val="-2"/>
        </w:rPr>
        <w:t>Physicians</w:t>
      </w:r>
    </w:p>
    <w:p w14:paraId="4A593219" w14:textId="77777777" w:rsidR="00CD095D" w:rsidRDefault="00000000">
      <w:pPr>
        <w:pStyle w:val="BodyText"/>
        <w:spacing w:line="289" w:lineRule="exact"/>
        <w:ind w:left="2220"/>
      </w:pPr>
      <w:r>
        <w:t>Vital</w:t>
      </w:r>
      <w:r>
        <w:rPr>
          <w:spacing w:val="-3"/>
        </w:rPr>
        <w:t xml:space="preserve"> </w:t>
      </w:r>
      <w:r>
        <w:t>Statistics</w:t>
      </w:r>
      <w:r>
        <w:rPr>
          <w:spacing w:val="-2"/>
        </w:rPr>
        <w:t xml:space="preserve"> </w:t>
      </w:r>
      <w:r>
        <w:t>-</w:t>
      </w:r>
      <w:r>
        <w:rPr>
          <w:spacing w:val="-2"/>
        </w:rPr>
        <w:t xml:space="preserve"> </w:t>
      </w:r>
      <w:r>
        <w:t>Bill</w:t>
      </w:r>
      <w:r>
        <w:rPr>
          <w:spacing w:val="-1"/>
        </w:rPr>
        <w:t xml:space="preserve"> </w:t>
      </w:r>
      <w:r>
        <w:t>Taupier,</w:t>
      </w:r>
      <w:r>
        <w:rPr>
          <w:spacing w:val="-1"/>
        </w:rPr>
        <w:t xml:space="preserve"> </w:t>
      </w:r>
      <w:r>
        <w:t>Director</w:t>
      </w:r>
      <w:r>
        <w:rPr>
          <w:spacing w:val="-2"/>
        </w:rPr>
        <w:t xml:space="preserve"> </w:t>
      </w:r>
      <w:r>
        <w:t>of</w:t>
      </w:r>
      <w:r>
        <w:rPr>
          <w:spacing w:val="-1"/>
        </w:rPr>
        <w:t xml:space="preserve"> </w:t>
      </w:r>
      <w:r>
        <w:rPr>
          <w:spacing w:val="-2"/>
        </w:rPr>
        <w:t>Administration</w:t>
      </w:r>
    </w:p>
    <w:p w14:paraId="4A59321A" w14:textId="77777777" w:rsidR="00CD095D" w:rsidRDefault="00000000">
      <w:pPr>
        <w:pStyle w:val="BodyText"/>
        <w:spacing w:before="1" w:line="297" w:lineRule="exact"/>
        <w:ind w:left="2160"/>
      </w:pPr>
      <w:r>
        <w:rPr>
          <w:rFonts w:ascii="Courier New" w:hAnsi="Courier New"/>
        </w:rPr>
        <w:t>▫</w:t>
      </w:r>
      <w:r>
        <w:rPr>
          <w:rFonts w:ascii="Courier New" w:hAnsi="Courier New"/>
          <w:spacing w:val="65"/>
        </w:rPr>
        <w:t xml:space="preserve"> </w:t>
      </w:r>
      <w:r>
        <w:t>Cases</w:t>
      </w:r>
      <w:r>
        <w:rPr>
          <w:spacing w:val="-2"/>
        </w:rPr>
        <w:t xml:space="preserve"> </w:t>
      </w:r>
      <w:r>
        <w:t>Filed</w:t>
      </w:r>
      <w:r>
        <w:rPr>
          <w:spacing w:val="-4"/>
        </w:rPr>
        <w:t xml:space="preserve"> </w:t>
      </w:r>
      <w:r>
        <w:t>with</w:t>
      </w:r>
      <w:r>
        <w:rPr>
          <w:spacing w:val="-2"/>
        </w:rPr>
        <w:t xml:space="preserve"> </w:t>
      </w:r>
      <w:r>
        <w:t>DIA |</w:t>
      </w:r>
      <w:r>
        <w:rPr>
          <w:spacing w:val="-3"/>
        </w:rPr>
        <w:t xml:space="preserve"> </w:t>
      </w:r>
      <w:r>
        <w:t>Enforcement</w:t>
      </w:r>
      <w:r>
        <w:rPr>
          <w:spacing w:val="-3"/>
        </w:rPr>
        <w:t xml:space="preserve"> </w:t>
      </w:r>
      <w:r>
        <w:t>and</w:t>
      </w:r>
      <w:r>
        <w:rPr>
          <w:spacing w:val="-2"/>
        </w:rPr>
        <w:t xml:space="preserve"> Compliance</w:t>
      </w:r>
    </w:p>
    <w:p w14:paraId="4A59321B" w14:textId="77777777" w:rsidR="00CD095D" w:rsidRDefault="00000000">
      <w:pPr>
        <w:pStyle w:val="BodyText"/>
        <w:spacing w:line="293" w:lineRule="exact"/>
        <w:ind w:left="2160"/>
      </w:pPr>
      <w:r>
        <w:rPr>
          <w:rFonts w:ascii="Courier New" w:hAnsi="Courier New"/>
        </w:rPr>
        <w:t>▫</w:t>
      </w:r>
      <w:r>
        <w:rPr>
          <w:rFonts w:ascii="Courier New" w:hAnsi="Courier New"/>
          <w:spacing w:val="64"/>
        </w:rPr>
        <w:t xml:space="preserve"> </w:t>
      </w:r>
      <w:r>
        <w:t>Workers’</w:t>
      </w:r>
      <w:r>
        <w:rPr>
          <w:spacing w:val="-2"/>
        </w:rPr>
        <w:t xml:space="preserve"> </w:t>
      </w:r>
      <w:r>
        <w:t>Compensation</w:t>
      </w:r>
      <w:r>
        <w:rPr>
          <w:spacing w:val="-3"/>
        </w:rPr>
        <w:t xml:space="preserve"> </w:t>
      </w:r>
      <w:r>
        <w:t>Trust</w:t>
      </w:r>
      <w:r>
        <w:rPr>
          <w:spacing w:val="-2"/>
        </w:rPr>
        <w:t xml:space="preserve"> </w:t>
      </w:r>
      <w:r>
        <w:t>Fund |</w:t>
      </w:r>
      <w:r>
        <w:rPr>
          <w:spacing w:val="-3"/>
        </w:rPr>
        <w:t xml:space="preserve"> </w:t>
      </w:r>
      <w:r>
        <w:t>Personnel</w:t>
      </w:r>
      <w:r>
        <w:rPr>
          <w:spacing w:val="-3"/>
        </w:rPr>
        <w:t xml:space="preserve"> </w:t>
      </w:r>
      <w:r>
        <w:rPr>
          <w:spacing w:val="-2"/>
        </w:rPr>
        <w:t>Update</w:t>
      </w:r>
    </w:p>
    <w:p w14:paraId="4A59321C" w14:textId="77777777" w:rsidR="00CD095D" w:rsidRPr="00EF4BF6" w:rsidRDefault="00000000">
      <w:pPr>
        <w:pStyle w:val="Heading1"/>
        <w:numPr>
          <w:ilvl w:val="1"/>
          <w:numId w:val="1"/>
        </w:numPr>
        <w:tabs>
          <w:tab w:val="left" w:pos="2160"/>
        </w:tabs>
        <w:spacing w:line="289" w:lineRule="exact"/>
        <w:rPr>
          <w:u w:val="none"/>
        </w:rPr>
      </w:pPr>
      <w:r w:rsidRPr="00EF4BF6">
        <w:rPr>
          <w:u w:val="none"/>
        </w:rPr>
        <w:t>EXECUTIVE</w:t>
      </w:r>
      <w:r w:rsidRPr="00EF4BF6">
        <w:rPr>
          <w:spacing w:val="-6"/>
          <w:u w:val="none"/>
        </w:rPr>
        <w:t xml:space="preserve"> </w:t>
      </w:r>
      <w:r w:rsidRPr="00EF4BF6">
        <w:rPr>
          <w:u w:val="none"/>
        </w:rPr>
        <w:t>DIRECTOR’S</w:t>
      </w:r>
      <w:r w:rsidRPr="00EF4BF6">
        <w:rPr>
          <w:spacing w:val="-5"/>
          <w:u w:val="none"/>
        </w:rPr>
        <w:t xml:space="preserve"> </w:t>
      </w:r>
      <w:r w:rsidRPr="00EF4BF6">
        <w:rPr>
          <w:spacing w:val="-2"/>
          <w:u w:val="none"/>
        </w:rPr>
        <w:t>UPDATE</w:t>
      </w:r>
    </w:p>
    <w:p w14:paraId="4A59321D" w14:textId="77777777" w:rsidR="00CD095D" w:rsidRDefault="00000000">
      <w:pPr>
        <w:pStyle w:val="BodyText"/>
        <w:ind w:left="2388"/>
      </w:pPr>
      <w:r>
        <w:rPr>
          <w:spacing w:val="-2"/>
        </w:rPr>
        <w:t>Legislation</w:t>
      </w:r>
    </w:p>
    <w:p w14:paraId="4A59321E" w14:textId="77777777" w:rsidR="00CD095D" w:rsidRDefault="00CD095D">
      <w:pPr>
        <w:pStyle w:val="BodyText"/>
        <w:sectPr w:rsidR="00CD095D">
          <w:type w:val="continuous"/>
          <w:pgSz w:w="12240" w:h="15840"/>
          <w:pgMar w:top="1820" w:right="1440" w:bottom="280" w:left="1440" w:header="720" w:footer="720" w:gutter="0"/>
          <w:cols w:space="720"/>
        </w:sectPr>
      </w:pPr>
    </w:p>
    <w:p w14:paraId="4A59321F" w14:textId="77777777" w:rsidR="00CD095D" w:rsidRDefault="00000000">
      <w:pPr>
        <w:pStyle w:val="BodyText"/>
        <w:spacing w:before="39"/>
        <w:ind w:right="112"/>
      </w:pPr>
      <w:r>
        <w:lastRenderedPageBreak/>
        <w:t>Chair</w:t>
      </w:r>
      <w:r>
        <w:rPr>
          <w:spacing w:val="-2"/>
        </w:rPr>
        <w:t xml:space="preserve"> </w:t>
      </w:r>
      <w:r>
        <w:t>John</w:t>
      </w:r>
      <w:r>
        <w:rPr>
          <w:spacing w:val="-3"/>
        </w:rPr>
        <w:t xml:space="preserve"> </w:t>
      </w:r>
      <w:r>
        <w:t>Pulgini</w:t>
      </w:r>
      <w:r>
        <w:rPr>
          <w:spacing w:val="-2"/>
        </w:rPr>
        <w:t xml:space="preserve"> </w:t>
      </w:r>
      <w:r>
        <w:t>called</w:t>
      </w:r>
      <w:r>
        <w:rPr>
          <w:spacing w:val="-3"/>
        </w:rPr>
        <w:t xml:space="preserve"> </w:t>
      </w:r>
      <w:r>
        <w:t>the</w:t>
      </w:r>
      <w:r>
        <w:rPr>
          <w:spacing w:val="-2"/>
        </w:rPr>
        <w:t xml:space="preserve"> </w:t>
      </w:r>
      <w:r>
        <w:t>meeting</w:t>
      </w:r>
      <w:r>
        <w:rPr>
          <w:spacing w:val="-3"/>
        </w:rPr>
        <w:t xml:space="preserve"> </w:t>
      </w:r>
      <w:r>
        <w:t>to</w:t>
      </w:r>
      <w:r>
        <w:rPr>
          <w:spacing w:val="-3"/>
        </w:rPr>
        <w:t xml:space="preserve"> </w:t>
      </w:r>
      <w:r>
        <w:t>order</w:t>
      </w:r>
      <w:r>
        <w:rPr>
          <w:spacing w:val="-2"/>
        </w:rPr>
        <w:t xml:space="preserve"> </w:t>
      </w:r>
      <w:r>
        <w:t>at</w:t>
      </w:r>
      <w:r>
        <w:rPr>
          <w:spacing w:val="-2"/>
        </w:rPr>
        <w:t xml:space="preserve"> </w:t>
      </w:r>
      <w:r>
        <w:t>9:02</w:t>
      </w:r>
      <w:r>
        <w:rPr>
          <w:spacing w:val="-3"/>
        </w:rPr>
        <w:t xml:space="preserve"> </w:t>
      </w:r>
      <w:r>
        <w:t>a.m.</w:t>
      </w:r>
      <w:r>
        <w:rPr>
          <w:spacing w:val="-2"/>
        </w:rPr>
        <w:t xml:space="preserve"> </w:t>
      </w:r>
      <w:r>
        <w:t>and</w:t>
      </w:r>
      <w:r>
        <w:rPr>
          <w:spacing w:val="-3"/>
        </w:rPr>
        <w:t xml:space="preserve"> </w:t>
      </w:r>
      <w:r>
        <w:t>conducted</w:t>
      </w:r>
      <w:r>
        <w:rPr>
          <w:spacing w:val="-2"/>
        </w:rPr>
        <w:t xml:space="preserve"> </w:t>
      </w:r>
      <w:r>
        <w:t>a</w:t>
      </w:r>
      <w:r>
        <w:rPr>
          <w:spacing w:val="-3"/>
        </w:rPr>
        <w:t xml:space="preserve"> </w:t>
      </w:r>
      <w:r>
        <w:t>roll</w:t>
      </w:r>
      <w:r>
        <w:rPr>
          <w:spacing w:val="-2"/>
        </w:rPr>
        <w:t xml:space="preserve"> </w:t>
      </w:r>
      <w:r>
        <w:t>call.</w:t>
      </w:r>
      <w:r>
        <w:rPr>
          <w:spacing w:val="-3"/>
        </w:rPr>
        <w:t xml:space="preserve"> </w:t>
      </w:r>
      <w:r>
        <w:t>With</w:t>
      </w:r>
      <w:r>
        <w:rPr>
          <w:spacing w:val="-3"/>
        </w:rPr>
        <w:t xml:space="preserve"> </w:t>
      </w:r>
      <w:r>
        <w:t>only six voting members present, a quorum was not achieved, and the minutes from April 8, 2026 were not voted on.</w:t>
      </w:r>
    </w:p>
    <w:p w14:paraId="4A593220" w14:textId="77777777" w:rsidR="00CD095D" w:rsidRDefault="00000000">
      <w:pPr>
        <w:pStyle w:val="BodyText"/>
        <w:spacing w:before="281"/>
      </w:pPr>
      <w:r>
        <w:t>With</w:t>
      </w:r>
      <w:r>
        <w:rPr>
          <w:spacing w:val="-6"/>
        </w:rPr>
        <w:t xml:space="preserve"> </w:t>
      </w:r>
      <w:r>
        <w:t>no</w:t>
      </w:r>
      <w:r>
        <w:rPr>
          <w:spacing w:val="-3"/>
        </w:rPr>
        <w:t xml:space="preserve"> </w:t>
      </w:r>
      <w:r>
        <w:t>questions</w:t>
      </w:r>
      <w:r>
        <w:rPr>
          <w:spacing w:val="-3"/>
        </w:rPr>
        <w:t xml:space="preserve"> </w:t>
      </w:r>
      <w:r>
        <w:t>raised,</w:t>
      </w:r>
      <w:r>
        <w:rPr>
          <w:spacing w:val="-3"/>
        </w:rPr>
        <w:t xml:space="preserve"> </w:t>
      </w:r>
      <w:r>
        <w:t>the</w:t>
      </w:r>
      <w:r>
        <w:rPr>
          <w:spacing w:val="-2"/>
        </w:rPr>
        <w:t xml:space="preserve"> </w:t>
      </w:r>
      <w:r>
        <w:t>floor</w:t>
      </w:r>
      <w:r>
        <w:rPr>
          <w:spacing w:val="-2"/>
        </w:rPr>
        <w:t xml:space="preserve"> </w:t>
      </w:r>
      <w:r>
        <w:t>was</w:t>
      </w:r>
      <w:r>
        <w:rPr>
          <w:spacing w:val="-4"/>
        </w:rPr>
        <w:t xml:space="preserve"> </w:t>
      </w:r>
      <w:r>
        <w:t>then</w:t>
      </w:r>
      <w:r>
        <w:rPr>
          <w:spacing w:val="-3"/>
        </w:rPr>
        <w:t xml:space="preserve"> </w:t>
      </w:r>
      <w:r>
        <w:t>turned</w:t>
      </w:r>
      <w:r>
        <w:rPr>
          <w:spacing w:val="-3"/>
        </w:rPr>
        <w:t xml:space="preserve"> </w:t>
      </w:r>
      <w:r>
        <w:t>over</w:t>
      </w:r>
      <w:r>
        <w:rPr>
          <w:spacing w:val="-3"/>
        </w:rPr>
        <w:t xml:space="preserve"> </w:t>
      </w:r>
      <w:r>
        <w:t>to</w:t>
      </w:r>
      <w:r>
        <w:rPr>
          <w:spacing w:val="-3"/>
        </w:rPr>
        <w:t xml:space="preserve"> </w:t>
      </w:r>
      <w:r>
        <w:t>Director</w:t>
      </w:r>
      <w:r>
        <w:rPr>
          <w:spacing w:val="-2"/>
        </w:rPr>
        <w:t xml:space="preserve"> </w:t>
      </w:r>
      <w:r>
        <w:t>Sheri</w:t>
      </w:r>
      <w:r>
        <w:rPr>
          <w:spacing w:val="-3"/>
        </w:rPr>
        <w:t xml:space="preserve"> </w:t>
      </w:r>
      <w:r>
        <w:rPr>
          <w:spacing w:val="-2"/>
        </w:rPr>
        <w:t>Bowles.</w:t>
      </w:r>
    </w:p>
    <w:p w14:paraId="4A593221" w14:textId="77777777" w:rsidR="00CD095D" w:rsidRDefault="00000000">
      <w:pPr>
        <w:pStyle w:val="BodyText"/>
        <w:spacing w:before="279"/>
        <w:ind w:right="112"/>
      </w:pPr>
      <w:r>
        <w:t>Director Sheri Bowles reported that the DIA Springfield office relocated on May 4, 2026. Deloitte is currently conducting an analysis in preparation for the FY27 assessment, with a preliminary</w:t>
      </w:r>
      <w:r>
        <w:rPr>
          <w:spacing w:val="-3"/>
        </w:rPr>
        <w:t xml:space="preserve"> </w:t>
      </w:r>
      <w:r>
        <w:t>report</w:t>
      </w:r>
      <w:r>
        <w:rPr>
          <w:spacing w:val="-2"/>
        </w:rPr>
        <w:t xml:space="preserve"> </w:t>
      </w:r>
      <w:r>
        <w:t>to</w:t>
      </w:r>
      <w:r>
        <w:rPr>
          <w:spacing w:val="-3"/>
        </w:rPr>
        <w:t xml:space="preserve"> </w:t>
      </w:r>
      <w:r>
        <w:t>be</w:t>
      </w:r>
      <w:r>
        <w:rPr>
          <w:spacing w:val="-3"/>
        </w:rPr>
        <w:t xml:space="preserve"> </w:t>
      </w:r>
      <w:r>
        <w:t>presented</w:t>
      </w:r>
      <w:r>
        <w:rPr>
          <w:spacing w:val="-3"/>
        </w:rPr>
        <w:t xml:space="preserve"> </w:t>
      </w:r>
      <w:r>
        <w:t>to</w:t>
      </w:r>
      <w:r>
        <w:rPr>
          <w:spacing w:val="-3"/>
        </w:rPr>
        <w:t xml:space="preserve"> </w:t>
      </w:r>
      <w:r>
        <w:t>DIA</w:t>
      </w:r>
      <w:r>
        <w:rPr>
          <w:spacing w:val="-2"/>
        </w:rPr>
        <w:t xml:space="preserve"> </w:t>
      </w:r>
      <w:r>
        <w:t>at</w:t>
      </w:r>
      <w:r>
        <w:rPr>
          <w:spacing w:val="-2"/>
        </w:rPr>
        <w:t xml:space="preserve"> </w:t>
      </w:r>
      <w:r>
        <w:t>a</w:t>
      </w:r>
      <w:r>
        <w:rPr>
          <w:spacing w:val="-3"/>
        </w:rPr>
        <w:t xml:space="preserve"> </w:t>
      </w:r>
      <w:r>
        <w:t>meeting</w:t>
      </w:r>
      <w:r>
        <w:rPr>
          <w:spacing w:val="-2"/>
        </w:rPr>
        <w:t xml:space="preserve"> </w:t>
      </w:r>
      <w:r>
        <w:t>on</w:t>
      </w:r>
      <w:r>
        <w:rPr>
          <w:spacing w:val="-3"/>
        </w:rPr>
        <w:t xml:space="preserve"> </w:t>
      </w:r>
      <w:r>
        <w:t>May</w:t>
      </w:r>
      <w:r>
        <w:rPr>
          <w:spacing w:val="-2"/>
        </w:rPr>
        <w:t xml:space="preserve"> </w:t>
      </w:r>
      <w:r>
        <w:t>13,</w:t>
      </w:r>
      <w:r>
        <w:rPr>
          <w:spacing w:val="-3"/>
        </w:rPr>
        <w:t xml:space="preserve"> </w:t>
      </w:r>
      <w:r>
        <w:t>2026,</w:t>
      </w:r>
      <w:r>
        <w:rPr>
          <w:spacing w:val="-1"/>
        </w:rPr>
        <w:t xml:space="preserve"> </w:t>
      </w:r>
      <w:r>
        <w:t>where</w:t>
      </w:r>
      <w:r>
        <w:rPr>
          <w:spacing w:val="-2"/>
        </w:rPr>
        <w:t xml:space="preserve"> </w:t>
      </w:r>
      <w:r>
        <w:t>the</w:t>
      </w:r>
      <w:r>
        <w:rPr>
          <w:spacing w:val="-2"/>
        </w:rPr>
        <w:t xml:space="preserve"> </w:t>
      </w:r>
      <w:r>
        <w:t>findings will be discussed. The analysis will be reviewed before any further comments are made.</w:t>
      </w:r>
    </w:p>
    <w:p w14:paraId="4A593222" w14:textId="77777777" w:rsidR="00CD095D" w:rsidRDefault="00000000">
      <w:pPr>
        <w:pStyle w:val="BodyText"/>
        <w:spacing w:before="280"/>
        <w:ind w:right="63"/>
      </w:pPr>
      <w:r>
        <w:t>Regarding the workers’ compensation medical reimbursement rate, there are no updates at this</w:t>
      </w:r>
      <w:r>
        <w:rPr>
          <w:spacing w:val="-2"/>
        </w:rPr>
        <w:t xml:space="preserve"> </w:t>
      </w:r>
      <w:r>
        <w:t>time,</w:t>
      </w:r>
      <w:r>
        <w:rPr>
          <w:spacing w:val="-1"/>
        </w:rPr>
        <w:t xml:space="preserve"> </w:t>
      </w:r>
      <w:r>
        <w:t>though</w:t>
      </w:r>
      <w:r>
        <w:rPr>
          <w:spacing w:val="-2"/>
        </w:rPr>
        <w:t xml:space="preserve"> </w:t>
      </w:r>
      <w:r>
        <w:t>EOHHS</w:t>
      </w:r>
      <w:r>
        <w:rPr>
          <w:spacing w:val="-2"/>
        </w:rPr>
        <w:t xml:space="preserve"> </w:t>
      </w:r>
      <w:r>
        <w:t>is</w:t>
      </w:r>
      <w:r>
        <w:rPr>
          <w:spacing w:val="-2"/>
        </w:rPr>
        <w:t xml:space="preserve"> </w:t>
      </w:r>
      <w:r>
        <w:t>targeting</w:t>
      </w:r>
      <w:r>
        <w:rPr>
          <w:spacing w:val="-1"/>
        </w:rPr>
        <w:t xml:space="preserve"> </w:t>
      </w:r>
      <w:r>
        <w:t>a</w:t>
      </w:r>
      <w:r>
        <w:rPr>
          <w:spacing w:val="-2"/>
        </w:rPr>
        <w:t xml:space="preserve"> </w:t>
      </w:r>
      <w:r>
        <w:t>public</w:t>
      </w:r>
      <w:r>
        <w:rPr>
          <w:spacing w:val="-1"/>
        </w:rPr>
        <w:t xml:space="preserve"> </w:t>
      </w:r>
      <w:r>
        <w:t>comment</w:t>
      </w:r>
      <w:r>
        <w:rPr>
          <w:spacing w:val="-1"/>
        </w:rPr>
        <w:t xml:space="preserve"> </w:t>
      </w:r>
      <w:r>
        <w:t>period</w:t>
      </w:r>
      <w:r>
        <w:rPr>
          <w:spacing w:val="-2"/>
        </w:rPr>
        <w:t xml:space="preserve"> </w:t>
      </w:r>
      <w:r>
        <w:t>in</w:t>
      </w:r>
      <w:r>
        <w:rPr>
          <w:spacing w:val="-2"/>
        </w:rPr>
        <w:t xml:space="preserve"> </w:t>
      </w:r>
      <w:r>
        <w:t>fall</w:t>
      </w:r>
      <w:r>
        <w:rPr>
          <w:spacing w:val="-1"/>
        </w:rPr>
        <w:t xml:space="preserve"> </w:t>
      </w:r>
      <w:r>
        <w:t>2026.</w:t>
      </w:r>
      <w:r>
        <w:rPr>
          <w:spacing w:val="-2"/>
        </w:rPr>
        <w:t xml:space="preserve"> </w:t>
      </w:r>
      <w:r>
        <w:t>Director</w:t>
      </w:r>
      <w:r>
        <w:rPr>
          <w:spacing w:val="-1"/>
        </w:rPr>
        <w:t xml:space="preserve"> </w:t>
      </w:r>
      <w:r>
        <w:t>Bowles</w:t>
      </w:r>
      <w:r>
        <w:rPr>
          <w:spacing w:val="-2"/>
        </w:rPr>
        <w:t xml:space="preserve"> </w:t>
      </w:r>
      <w:r>
        <w:t>has also</w:t>
      </w:r>
      <w:r>
        <w:rPr>
          <w:spacing w:val="-4"/>
        </w:rPr>
        <w:t xml:space="preserve"> </w:t>
      </w:r>
      <w:r>
        <w:t>reached</w:t>
      </w:r>
      <w:r>
        <w:rPr>
          <w:spacing w:val="-4"/>
        </w:rPr>
        <w:t xml:space="preserve"> </w:t>
      </w:r>
      <w:r>
        <w:t>out</w:t>
      </w:r>
      <w:r>
        <w:rPr>
          <w:spacing w:val="-3"/>
        </w:rPr>
        <w:t xml:space="preserve"> </w:t>
      </w:r>
      <w:r>
        <w:t>to</w:t>
      </w:r>
      <w:r>
        <w:rPr>
          <w:spacing w:val="-3"/>
        </w:rPr>
        <w:t xml:space="preserve"> </w:t>
      </w:r>
      <w:r>
        <w:t>EOLWD</w:t>
      </w:r>
      <w:r>
        <w:rPr>
          <w:spacing w:val="-4"/>
        </w:rPr>
        <w:t xml:space="preserve"> </w:t>
      </w:r>
      <w:r>
        <w:t>to</w:t>
      </w:r>
      <w:r>
        <w:rPr>
          <w:spacing w:val="-4"/>
        </w:rPr>
        <w:t xml:space="preserve"> </w:t>
      </w:r>
      <w:r>
        <w:t>request</w:t>
      </w:r>
      <w:r>
        <w:rPr>
          <w:spacing w:val="-3"/>
        </w:rPr>
        <w:t xml:space="preserve"> </w:t>
      </w:r>
      <w:r>
        <w:t>a</w:t>
      </w:r>
      <w:r>
        <w:rPr>
          <w:spacing w:val="-4"/>
        </w:rPr>
        <w:t xml:space="preserve"> </w:t>
      </w:r>
      <w:r>
        <w:t>listening</w:t>
      </w:r>
      <w:r>
        <w:rPr>
          <w:spacing w:val="-3"/>
        </w:rPr>
        <w:t xml:space="preserve"> </w:t>
      </w:r>
      <w:r>
        <w:t>session</w:t>
      </w:r>
      <w:r>
        <w:rPr>
          <w:spacing w:val="-4"/>
        </w:rPr>
        <w:t xml:space="preserve"> </w:t>
      </w:r>
      <w:r>
        <w:t>in</w:t>
      </w:r>
      <w:r>
        <w:rPr>
          <w:spacing w:val="-4"/>
        </w:rPr>
        <w:t xml:space="preserve"> </w:t>
      </w:r>
      <w:r>
        <w:t>summer</w:t>
      </w:r>
      <w:r>
        <w:rPr>
          <w:spacing w:val="-3"/>
        </w:rPr>
        <w:t xml:space="preserve"> </w:t>
      </w:r>
      <w:r>
        <w:t>2026</w:t>
      </w:r>
      <w:r>
        <w:rPr>
          <w:spacing w:val="-4"/>
        </w:rPr>
        <w:t xml:space="preserve"> </w:t>
      </w:r>
      <w:r>
        <w:t>concerning</w:t>
      </w:r>
      <w:r>
        <w:rPr>
          <w:spacing w:val="-4"/>
        </w:rPr>
        <w:t xml:space="preserve"> </w:t>
      </w:r>
      <w:r>
        <w:t>impartial rates; however, there are no updates yet, as approval is required before proceeding.</w:t>
      </w:r>
    </w:p>
    <w:p w14:paraId="4A593223" w14:textId="77777777" w:rsidR="00CD095D" w:rsidRDefault="00000000">
      <w:pPr>
        <w:pStyle w:val="BodyText"/>
        <w:spacing w:before="281"/>
      </w:pPr>
      <w:r>
        <w:t>Additionally,</w:t>
      </w:r>
      <w:r>
        <w:rPr>
          <w:spacing w:val="-4"/>
        </w:rPr>
        <w:t xml:space="preserve"> </w:t>
      </w:r>
      <w:r>
        <w:t>the</w:t>
      </w:r>
      <w:r>
        <w:rPr>
          <w:spacing w:val="-3"/>
        </w:rPr>
        <w:t xml:space="preserve"> </w:t>
      </w:r>
      <w:r>
        <w:t>Massachusetts</w:t>
      </w:r>
      <w:r>
        <w:rPr>
          <w:spacing w:val="-4"/>
        </w:rPr>
        <w:t xml:space="preserve"> </w:t>
      </w:r>
      <w:r>
        <w:t>State</w:t>
      </w:r>
      <w:r>
        <w:rPr>
          <w:spacing w:val="-3"/>
        </w:rPr>
        <w:t xml:space="preserve"> </w:t>
      </w:r>
      <w:r>
        <w:t>Auditor’s</w:t>
      </w:r>
      <w:r>
        <w:rPr>
          <w:spacing w:val="-5"/>
        </w:rPr>
        <w:t xml:space="preserve"> </w:t>
      </w:r>
      <w:r>
        <w:t>Office</w:t>
      </w:r>
      <w:r>
        <w:rPr>
          <w:spacing w:val="-3"/>
        </w:rPr>
        <w:t xml:space="preserve"> </w:t>
      </w:r>
      <w:r>
        <w:t>began</w:t>
      </w:r>
      <w:r>
        <w:rPr>
          <w:spacing w:val="-4"/>
        </w:rPr>
        <w:t xml:space="preserve"> </w:t>
      </w:r>
      <w:r>
        <w:t>an</w:t>
      </w:r>
      <w:r>
        <w:rPr>
          <w:spacing w:val="-4"/>
        </w:rPr>
        <w:t xml:space="preserve"> </w:t>
      </w:r>
      <w:r>
        <w:t>audit</w:t>
      </w:r>
      <w:r>
        <w:rPr>
          <w:spacing w:val="-3"/>
        </w:rPr>
        <w:t xml:space="preserve"> </w:t>
      </w:r>
      <w:r>
        <w:t>last</w:t>
      </w:r>
      <w:r>
        <w:rPr>
          <w:spacing w:val="-3"/>
        </w:rPr>
        <w:t xml:space="preserve"> </w:t>
      </w:r>
      <w:r>
        <w:t>fall</w:t>
      </w:r>
      <w:r>
        <w:rPr>
          <w:spacing w:val="-3"/>
        </w:rPr>
        <w:t xml:space="preserve"> </w:t>
      </w:r>
      <w:r>
        <w:t>to</w:t>
      </w:r>
      <w:r>
        <w:rPr>
          <w:spacing w:val="-4"/>
        </w:rPr>
        <w:t xml:space="preserve"> </w:t>
      </w:r>
      <w:r>
        <w:t>assess</w:t>
      </w:r>
      <w:r>
        <w:rPr>
          <w:spacing w:val="-4"/>
        </w:rPr>
        <w:t xml:space="preserve"> </w:t>
      </w:r>
      <w:r>
        <w:t>DIA’s compliance with EOTSS policies. The review is ongoing and now involves coordination with EOLWD IT and EOTSS, as certain aspects fall outside DIA’s jurisdiction.</w:t>
      </w:r>
    </w:p>
    <w:p w14:paraId="4A593224" w14:textId="77777777" w:rsidR="00CD095D" w:rsidRDefault="00000000">
      <w:pPr>
        <w:pStyle w:val="BodyText"/>
        <w:spacing w:before="280"/>
      </w:pPr>
      <w:r>
        <w:t>Without</w:t>
      </w:r>
      <w:r>
        <w:rPr>
          <w:spacing w:val="-4"/>
        </w:rPr>
        <w:t xml:space="preserve"> </w:t>
      </w:r>
      <w:r>
        <w:t>questions</w:t>
      </w:r>
      <w:r>
        <w:rPr>
          <w:spacing w:val="-2"/>
        </w:rPr>
        <w:t xml:space="preserve"> </w:t>
      </w:r>
      <w:r>
        <w:t>for</w:t>
      </w:r>
      <w:r>
        <w:rPr>
          <w:spacing w:val="-4"/>
        </w:rPr>
        <w:t xml:space="preserve"> </w:t>
      </w:r>
      <w:r>
        <w:t>Director</w:t>
      </w:r>
      <w:r>
        <w:rPr>
          <w:spacing w:val="-1"/>
        </w:rPr>
        <w:t xml:space="preserve"> </w:t>
      </w:r>
      <w:r>
        <w:t>Bowles,</w:t>
      </w:r>
      <w:r>
        <w:rPr>
          <w:spacing w:val="-1"/>
        </w:rPr>
        <w:t xml:space="preserve"> </w:t>
      </w:r>
      <w:r>
        <w:t>the</w:t>
      </w:r>
      <w:r>
        <w:rPr>
          <w:spacing w:val="-2"/>
        </w:rPr>
        <w:t xml:space="preserve"> </w:t>
      </w:r>
      <w:r>
        <w:t>floor</w:t>
      </w:r>
      <w:r>
        <w:rPr>
          <w:spacing w:val="-1"/>
        </w:rPr>
        <w:t xml:space="preserve"> </w:t>
      </w:r>
      <w:r>
        <w:t>was</w:t>
      </w:r>
      <w:r>
        <w:rPr>
          <w:spacing w:val="-3"/>
        </w:rPr>
        <w:t xml:space="preserve"> </w:t>
      </w:r>
      <w:r>
        <w:t>directed</w:t>
      </w:r>
      <w:r>
        <w:rPr>
          <w:spacing w:val="-2"/>
        </w:rPr>
        <w:t xml:space="preserve"> </w:t>
      </w:r>
      <w:r>
        <w:t>to</w:t>
      </w:r>
      <w:r>
        <w:rPr>
          <w:spacing w:val="-1"/>
        </w:rPr>
        <w:t xml:space="preserve"> </w:t>
      </w:r>
      <w:r>
        <w:t>Senior</w:t>
      </w:r>
      <w:r>
        <w:rPr>
          <w:spacing w:val="-2"/>
        </w:rPr>
        <w:t xml:space="preserve"> </w:t>
      </w:r>
      <w:r>
        <w:t>Judge</w:t>
      </w:r>
      <w:r>
        <w:rPr>
          <w:spacing w:val="-1"/>
        </w:rPr>
        <w:t xml:space="preserve"> </w:t>
      </w:r>
      <w:r>
        <w:t>Omar</w:t>
      </w:r>
      <w:r>
        <w:rPr>
          <w:spacing w:val="-1"/>
        </w:rPr>
        <w:t xml:space="preserve"> </w:t>
      </w:r>
      <w:r>
        <w:rPr>
          <w:spacing w:val="-2"/>
        </w:rPr>
        <w:t>Hernández.</w:t>
      </w:r>
    </w:p>
    <w:p w14:paraId="4A593225" w14:textId="77777777" w:rsidR="00CD095D" w:rsidRDefault="00000000">
      <w:pPr>
        <w:pStyle w:val="BodyText"/>
        <w:spacing w:before="279"/>
      </w:pPr>
      <w:r>
        <w:t>Senior Judge Omar Hernández reported that conciliation metrics are well above 50% and expressed</w:t>
      </w:r>
      <w:r>
        <w:rPr>
          <w:spacing w:val="-4"/>
        </w:rPr>
        <w:t xml:space="preserve"> </w:t>
      </w:r>
      <w:r>
        <w:t>strong</w:t>
      </w:r>
      <w:r>
        <w:rPr>
          <w:spacing w:val="-3"/>
        </w:rPr>
        <w:t xml:space="preserve"> </w:t>
      </w:r>
      <w:r>
        <w:t>satisfaction</w:t>
      </w:r>
      <w:r>
        <w:rPr>
          <w:spacing w:val="-4"/>
        </w:rPr>
        <w:t xml:space="preserve"> </w:t>
      </w:r>
      <w:r>
        <w:t>with</w:t>
      </w:r>
      <w:r>
        <w:rPr>
          <w:spacing w:val="-4"/>
        </w:rPr>
        <w:t xml:space="preserve"> </w:t>
      </w:r>
      <w:r>
        <w:t>Dele</w:t>
      </w:r>
      <w:r>
        <w:rPr>
          <w:spacing w:val="-3"/>
        </w:rPr>
        <w:t xml:space="preserve"> </w:t>
      </w:r>
      <w:r>
        <w:t>Edibiri</w:t>
      </w:r>
      <w:r>
        <w:rPr>
          <w:spacing w:val="-3"/>
        </w:rPr>
        <w:t xml:space="preserve"> </w:t>
      </w:r>
      <w:r>
        <w:t>and</w:t>
      </w:r>
      <w:r>
        <w:rPr>
          <w:spacing w:val="-4"/>
        </w:rPr>
        <w:t xml:space="preserve"> </w:t>
      </w:r>
      <w:r>
        <w:t>the</w:t>
      </w:r>
      <w:r>
        <w:rPr>
          <w:spacing w:val="-3"/>
        </w:rPr>
        <w:t xml:space="preserve"> </w:t>
      </w:r>
      <w:r>
        <w:t>conciliation</w:t>
      </w:r>
      <w:r>
        <w:rPr>
          <w:spacing w:val="-4"/>
        </w:rPr>
        <w:t xml:space="preserve"> </w:t>
      </w:r>
      <w:r>
        <w:t>team.</w:t>
      </w:r>
      <w:r>
        <w:rPr>
          <w:spacing w:val="-4"/>
        </w:rPr>
        <w:t xml:space="preserve"> </w:t>
      </w:r>
      <w:r>
        <w:t>The</w:t>
      </w:r>
      <w:r>
        <w:rPr>
          <w:spacing w:val="-3"/>
        </w:rPr>
        <w:t xml:space="preserve"> </w:t>
      </w:r>
      <w:r>
        <w:t>conference</w:t>
      </w:r>
      <w:r>
        <w:rPr>
          <w:spacing w:val="-3"/>
        </w:rPr>
        <w:t xml:space="preserve"> </w:t>
      </w:r>
      <w:r>
        <w:t>queue has been significantly reduced with the addition of Judge Maureen Counihan, along with support from the judges in the DIA Fall River office, who assisted in easing the backlog in the Worcester DIA office. As a result, the Worcester queue has been reduced from four months to approximately 2.5 months, and Fall River is now also at 2.5 months.</w:t>
      </w:r>
    </w:p>
    <w:p w14:paraId="4A593226" w14:textId="77777777" w:rsidR="00CD095D" w:rsidRDefault="00000000">
      <w:pPr>
        <w:pStyle w:val="BodyText"/>
        <w:spacing w:before="280"/>
      </w:pPr>
      <w:r>
        <w:t>Mediations are proving helpful, and Senior Judge Hernández is requesting that parties arrive prepared and with full authority to proceed. As mediation is a voluntary process, participants are expected to make a good faith effort when they appear. The number of pending hearing decisions</w:t>
      </w:r>
      <w:r>
        <w:rPr>
          <w:spacing w:val="-3"/>
        </w:rPr>
        <w:t xml:space="preserve"> </w:t>
      </w:r>
      <w:r>
        <w:t>has</w:t>
      </w:r>
      <w:r>
        <w:rPr>
          <w:spacing w:val="-3"/>
        </w:rPr>
        <w:t xml:space="preserve"> </w:t>
      </w:r>
      <w:r>
        <w:t>increased</w:t>
      </w:r>
      <w:r>
        <w:rPr>
          <w:spacing w:val="-4"/>
        </w:rPr>
        <w:t xml:space="preserve"> </w:t>
      </w:r>
      <w:r>
        <w:t>by</w:t>
      </w:r>
      <w:r>
        <w:rPr>
          <w:spacing w:val="-2"/>
        </w:rPr>
        <w:t xml:space="preserve"> </w:t>
      </w:r>
      <w:r>
        <w:t>one,</w:t>
      </w:r>
      <w:r>
        <w:rPr>
          <w:spacing w:val="-2"/>
        </w:rPr>
        <w:t xml:space="preserve"> </w:t>
      </w:r>
      <w:r>
        <w:t>which</w:t>
      </w:r>
      <w:r>
        <w:rPr>
          <w:spacing w:val="-3"/>
        </w:rPr>
        <w:t xml:space="preserve"> </w:t>
      </w:r>
      <w:r>
        <w:t>is</w:t>
      </w:r>
      <w:r>
        <w:rPr>
          <w:spacing w:val="-3"/>
        </w:rPr>
        <w:t xml:space="preserve"> </w:t>
      </w:r>
      <w:r>
        <w:t>not</w:t>
      </w:r>
      <w:r>
        <w:rPr>
          <w:spacing w:val="-2"/>
        </w:rPr>
        <w:t xml:space="preserve"> </w:t>
      </w:r>
      <w:r>
        <w:t>due</w:t>
      </w:r>
      <w:r>
        <w:rPr>
          <w:spacing w:val="-2"/>
        </w:rPr>
        <w:t xml:space="preserve"> </w:t>
      </w:r>
      <w:r>
        <w:t>to</w:t>
      </w:r>
      <w:r>
        <w:rPr>
          <w:spacing w:val="-2"/>
        </w:rPr>
        <w:t xml:space="preserve"> </w:t>
      </w:r>
      <w:r>
        <w:t>the</w:t>
      </w:r>
      <w:r>
        <w:rPr>
          <w:spacing w:val="-2"/>
        </w:rPr>
        <w:t xml:space="preserve"> </w:t>
      </w:r>
      <w:r>
        <w:t>judges,</w:t>
      </w:r>
      <w:r>
        <w:rPr>
          <w:spacing w:val="-2"/>
        </w:rPr>
        <w:t xml:space="preserve"> </w:t>
      </w:r>
      <w:r>
        <w:t>but</w:t>
      </w:r>
      <w:r>
        <w:rPr>
          <w:spacing w:val="-2"/>
        </w:rPr>
        <w:t xml:space="preserve"> </w:t>
      </w:r>
      <w:r>
        <w:t>rather</w:t>
      </w:r>
      <w:r>
        <w:rPr>
          <w:spacing w:val="-2"/>
        </w:rPr>
        <w:t xml:space="preserve"> </w:t>
      </w:r>
      <w:r>
        <w:t>because</w:t>
      </w:r>
      <w:r>
        <w:rPr>
          <w:spacing w:val="-3"/>
        </w:rPr>
        <w:t xml:space="preserve"> </w:t>
      </w:r>
      <w:r>
        <w:t>the</w:t>
      </w:r>
      <w:r>
        <w:rPr>
          <w:spacing w:val="-2"/>
        </w:rPr>
        <w:t xml:space="preserve"> </w:t>
      </w:r>
      <w:r>
        <w:t>parties are still working toward resolution.</w:t>
      </w:r>
    </w:p>
    <w:p w14:paraId="4A593227" w14:textId="77777777" w:rsidR="00CD095D" w:rsidRDefault="00000000">
      <w:pPr>
        <w:pStyle w:val="BodyText"/>
        <w:spacing w:before="280"/>
        <w:ind w:right="112"/>
      </w:pP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reviewing</w:t>
      </w:r>
      <w:r>
        <w:rPr>
          <w:spacing w:val="-3"/>
        </w:rPr>
        <w:t xml:space="preserve"> </w:t>
      </w:r>
      <w:r>
        <w:t>board,</w:t>
      </w:r>
      <w:r>
        <w:rPr>
          <w:spacing w:val="-3"/>
        </w:rPr>
        <w:t xml:space="preserve"> </w:t>
      </w:r>
      <w:r>
        <w:t>the</w:t>
      </w:r>
      <w:r>
        <w:rPr>
          <w:spacing w:val="-3"/>
        </w:rPr>
        <w:t xml:space="preserve"> </w:t>
      </w:r>
      <w:r>
        <w:t>numbers</w:t>
      </w:r>
      <w:r>
        <w:rPr>
          <w:spacing w:val="-3"/>
        </w:rPr>
        <w:t xml:space="preserve"> </w:t>
      </w:r>
      <w:r>
        <w:t>look</w:t>
      </w:r>
      <w:r>
        <w:rPr>
          <w:spacing w:val="-3"/>
        </w:rPr>
        <w:t xml:space="preserve"> </w:t>
      </w:r>
      <w:r>
        <w:t>to</w:t>
      </w:r>
      <w:r>
        <w:rPr>
          <w:spacing w:val="-3"/>
        </w:rPr>
        <w:t xml:space="preserve"> </w:t>
      </w:r>
      <w:r>
        <w:t>surpass</w:t>
      </w:r>
      <w:r>
        <w:rPr>
          <w:spacing w:val="-4"/>
        </w:rPr>
        <w:t xml:space="preserve"> </w:t>
      </w:r>
      <w:r>
        <w:t>last</w:t>
      </w:r>
      <w:r>
        <w:rPr>
          <w:spacing w:val="-3"/>
        </w:rPr>
        <w:t xml:space="preserve"> </w:t>
      </w:r>
      <w:r>
        <w:t>year</w:t>
      </w:r>
      <w:r>
        <w:rPr>
          <w:spacing w:val="-1"/>
        </w:rPr>
        <w:t xml:space="preserve"> </w:t>
      </w:r>
      <w:r>
        <w:t>–</w:t>
      </w:r>
      <w:r>
        <w:rPr>
          <w:spacing w:val="-3"/>
        </w:rPr>
        <w:t xml:space="preserve"> </w:t>
      </w:r>
      <w:r>
        <w:t>pleased</w:t>
      </w:r>
      <w:r>
        <w:rPr>
          <w:spacing w:val="-4"/>
        </w:rPr>
        <w:t xml:space="preserve"> </w:t>
      </w:r>
      <w:r>
        <w:t>with</w:t>
      </w:r>
      <w:r>
        <w:rPr>
          <w:spacing w:val="-3"/>
        </w:rPr>
        <w:t xml:space="preserve"> </w:t>
      </w:r>
      <w:r>
        <w:t>the staff and MA Bar Association</w:t>
      </w:r>
      <w:r>
        <w:rPr>
          <w:rFonts w:ascii="Times New Roman" w:hAnsi="Times New Roman"/>
        </w:rPr>
        <w:t xml:space="preserve">. </w:t>
      </w:r>
      <w:r>
        <w:t>The department is planning to hire. The Human Resources Division is currently conducting an analysis of the salary and job description, and once that process is complete, the positions will be posted on MassCareers.</w:t>
      </w:r>
    </w:p>
    <w:p w14:paraId="4A593228" w14:textId="77777777" w:rsidR="00CD095D" w:rsidRDefault="00000000">
      <w:pPr>
        <w:pStyle w:val="BodyText"/>
        <w:spacing w:before="281"/>
      </w:pPr>
      <w:r>
        <w:t>Without</w:t>
      </w:r>
      <w:r>
        <w:rPr>
          <w:spacing w:val="-3"/>
        </w:rPr>
        <w:t xml:space="preserve"> </w:t>
      </w:r>
      <w:r>
        <w:t>questions</w:t>
      </w:r>
      <w:r>
        <w:rPr>
          <w:spacing w:val="-4"/>
        </w:rPr>
        <w:t xml:space="preserve"> </w:t>
      </w:r>
      <w:r>
        <w:t>for</w:t>
      </w:r>
      <w:r>
        <w:rPr>
          <w:spacing w:val="-3"/>
        </w:rPr>
        <w:t xml:space="preserve"> </w:t>
      </w:r>
      <w:r>
        <w:t>Senior</w:t>
      </w:r>
      <w:r>
        <w:rPr>
          <w:spacing w:val="-3"/>
        </w:rPr>
        <w:t xml:space="preserve"> </w:t>
      </w:r>
      <w:r>
        <w:t>Judge</w:t>
      </w:r>
      <w:r>
        <w:rPr>
          <w:spacing w:val="-3"/>
        </w:rPr>
        <w:t xml:space="preserve"> </w:t>
      </w:r>
      <w:r>
        <w:t>Omar</w:t>
      </w:r>
      <w:r>
        <w:rPr>
          <w:spacing w:val="-3"/>
        </w:rPr>
        <w:t xml:space="preserve"> </w:t>
      </w:r>
      <w:r>
        <w:t>Hernández,</w:t>
      </w:r>
      <w:r>
        <w:rPr>
          <w:spacing w:val="-3"/>
        </w:rPr>
        <w:t xml:space="preserve"> </w:t>
      </w:r>
      <w:r>
        <w:t>the</w:t>
      </w:r>
      <w:r>
        <w:rPr>
          <w:spacing w:val="-3"/>
        </w:rPr>
        <w:t xml:space="preserve"> </w:t>
      </w:r>
      <w:r>
        <w:t>floor</w:t>
      </w:r>
      <w:r>
        <w:rPr>
          <w:spacing w:val="-3"/>
        </w:rPr>
        <w:t xml:space="preserve"> </w:t>
      </w:r>
      <w:r>
        <w:t>was</w:t>
      </w:r>
      <w:r>
        <w:rPr>
          <w:spacing w:val="-4"/>
        </w:rPr>
        <w:t xml:space="preserve"> </w:t>
      </w:r>
      <w:r>
        <w:t>directed</w:t>
      </w:r>
      <w:r>
        <w:rPr>
          <w:spacing w:val="-4"/>
        </w:rPr>
        <w:t xml:space="preserve"> </w:t>
      </w:r>
      <w:r>
        <w:t>to</w:t>
      </w:r>
      <w:r>
        <w:rPr>
          <w:spacing w:val="-3"/>
        </w:rPr>
        <w:t xml:space="preserve"> </w:t>
      </w:r>
      <w:r>
        <w:t>Bill</w:t>
      </w:r>
      <w:r>
        <w:rPr>
          <w:spacing w:val="-3"/>
        </w:rPr>
        <w:t xml:space="preserve"> </w:t>
      </w:r>
      <w:r>
        <w:t>Taupier, Director of Administration.</w:t>
      </w:r>
    </w:p>
    <w:p w14:paraId="4A593229" w14:textId="77777777" w:rsidR="00CD095D" w:rsidRDefault="00CD095D">
      <w:pPr>
        <w:pStyle w:val="BodyText"/>
        <w:sectPr w:rsidR="00CD095D">
          <w:pgSz w:w="12240" w:h="15840"/>
          <w:pgMar w:top="1400" w:right="1440" w:bottom="280" w:left="1440" w:header="720" w:footer="720" w:gutter="0"/>
          <w:cols w:space="720"/>
        </w:sectPr>
      </w:pPr>
    </w:p>
    <w:p w14:paraId="4A59322A" w14:textId="77777777" w:rsidR="00CD095D" w:rsidRDefault="00000000">
      <w:pPr>
        <w:pStyle w:val="BodyText"/>
        <w:spacing w:before="39"/>
      </w:pPr>
      <w:r>
        <w:lastRenderedPageBreak/>
        <w:t>The</w:t>
      </w:r>
      <w:r>
        <w:rPr>
          <w:spacing w:val="-3"/>
        </w:rPr>
        <w:t xml:space="preserve"> </w:t>
      </w:r>
      <w:r>
        <w:t>Monthly</w:t>
      </w:r>
      <w:r>
        <w:rPr>
          <w:spacing w:val="-3"/>
        </w:rPr>
        <w:t xml:space="preserve"> </w:t>
      </w:r>
      <w:r>
        <w:t>Statistical</w:t>
      </w:r>
      <w:r>
        <w:rPr>
          <w:spacing w:val="-4"/>
        </w:rPr>
        <w:t xml:space="preserve"> </w:t>
      </w:r>
      <w:r>
        <w:t>Report</w:t>
      </w:r>
      <w:r>
        <w:rPr>
          <w:spacing w:val="-3"/>
        </w:rPr>
        <w:t xml:space="preserve"> </w:t>
      </w:r>
      <w:r>
        <w:t>Card</w:t>
      </w:r>
      <w:r>
        <w:rPr>
          <w:spacing w:val="-5"/>
        </w:rPr>
        <w:t xml:space="preserve"> </w:t>
      </w:r>
      <w:r>
        <w:t>can</w:t>
      </w:r>
      <w:r>
        <w:rPr>
          <w:spacing w:val="-4"/>
        </w:rPr>
        <w:t xml:space="preserve"> </w:t>
      </w:r>
      <w:r>
        <w:t>be</w:t>
      </w:r>
      <w:r>
        <w:rPr>
          <w:spacing w:val="-3"/>
        </w:rPr>
        <w:t xml:space="preserve"> </w:t>
      </w:r>
      <w:r>
        <w:t>found</w:t>
      </w:r>
      <w:r>
        <w:rPr>
          <w:spacing w:val="-4"/>
        </w:rPr>
        <w:t xml:space="preserve"> </w:t>
      </w:r>
      <w:r>
        <w:t>under</w:t>
      </w:r>
      <w:r>
        <w:rPr>
          <w:spacing w:val="-3"/>
        </w:rPr>
        <w:t xml:space="preserve"> </w:t>
      </w:r>
      <w:r>
        <w:t>Publications</w:t>
      </w:r>
      <w:r>
        <w:rPr>
          <w:spacing w:val="-5"/>
        </w:rPr>
        <w:t xml:space="preserve"> </w:t>
      </w:r>
      <w:r>
        <w:t>on</w:t>
      </w:r>
      <w:r>
        <w:rPr>
          <w:spacing w:val="-4"/>
        </w:rPr>
        <w:t xml:space="preserve"> </w:t>
      </w:r>
      <w:r>
        <w:t>the</w:t>
      </w:r>
      <w:r>
        <w:rPr>
          <w:spacing w:val="-3"/>
        </w:rPr>
        <w:t xml:space="preserve"> </w:t>
      </w:r>
      <w:r>
        <w:t>Workers’ Compensation Advisory Council’s website.</w:t>
      </w:r>
    </w:p>
    <w:p w14:paraId="4A59322B" w14:textId="77777777" w:rsidR="00CD095D" w:rsidRDefault="00000000">
      <w:pPr>
        <w:pStyle w:val="BodyText"/>
        <w:spacing w:before="293"/>
      </w:pPr>
      <w:r>
        <w:t>Mr.</w:t>
      </w:r>
      <w:r>
        <w:rPr>
          <w:spacing w:val="-3"/>
        </w:rPr>
        <w:t xml:space="preserve"> </w:t>
      </w:r>
      <w:r>
        <w:t>Taupier</w:t>
      </w:r>
      <w:r>
        <w:rPr>
          <w:spacing w:val="-5"/>
        </w:rPr>
        <w:t xml:space="preserve"> </w:t>
      </w:r>
      <w:r>
        <w:t>presented</w:t>
      </w:r>
      <w:r>
        <w:rPr>
          <w:spacing w:val="-4"/>
        </w:rPr>
        <w:t xml:space="preserve"> </w:t>
      </w:r>
      <w:r>
        <w:t>the</w:t>
      </w:r>
      <w:r>
        <w:rPr>
          <w:spacing w:val="-3"/>
        </w:rPr>
        <w:t xml:space="preserve"> </w:t>
      </w:r>
      <w:r>
        <w:t>Monthly</w:t>
      </w:r>
      <w:r>
        <w:rPr>
          <w:spacing w:val="-4"/>
        </w:rPr>
        <w:t xml:space="preserve"> </w:t>
      </w:r>
      <w:r>
        <w:t>Statistical</w:t>
      </w:r>
      <w:r>
        <w:rPr>
          <w:spacing w:val="-3"/>
        </w:rPr>
        <w:t xml:space="preserve"> </w:t>
      </w:r>
      <w:r>
        <w:t>Report</w:t>
      </w:r>
      <w:r>
        <w:rPr>
          <w:spacing w:val="-3"/>
        </w:rPr>
        <w:t xml:space="preserve"> </w:t>
      </w:r>
      <w:r>
        <w:t>Card</w:t>
      </w:r>
      <w:r>
        <w:rPr>
          <w:spacing w:val="-4"/>
        </w:rPr>
        <w:t xml:space="preserve"> </w:t>
      </w:r>
      <w:r>
        <w:t>slide</w:t>
      </w:r>
      <w:r>
        <w:rPr>
          <w:spacing w:val="-3"/>
        </w:rPr>
        <w:t xml:space="preserve"> </w:t>
      </w:r>
      <w:r>
        <w:t>deck</w:t>
      </w:r>
      <w:r>
        <w:rPr>
          <w:spacing w:val="-3"/>
        </w:rPr>
        <w:t xml:space="preserve"> </w:t>
      </w:r>
      <w:r>
        <w:t>for</w:t>
      </w:r>
      <w:r>
        <w:rPr>
          <w:spacing w:val="-3"/>
        </w:rPr>
        <w:t xml:space="preserve"> </w:t>
      </w:r>
      <w:r>
        <w:t>the</w:t>
      </w:r>
      <w:r>
        <w:rPr>
          <w:spacing w:val="-3"/>
        </w:rPr>
        <w:t xml:space="preserve"> </w:t>
      </w:r>
      <w:r>
        <w:t>Department</w:t>
      </w:r>
      <w:r>
        <w:rPr>
          <w:spacing w:val="-3"/>
        </w:rPr>
        <w:t xml:space="preserve"> </w:t>
      </w:r>
      <w:r>
        <w:t>of Industrial Accident (DIA) units.</w:t>
      </w:r>
    </w:p>
    <w:p w14:paraId="4A59322C" w14:textId="77777777" w:rsidR="00CD095D" w:rsidRDefault="00CD095D">
      <w:pPr>
        <w:pStyle w:val="BodyText"/>
        <w:spacing w:before="1"/>
      </w:pPr>
    </w:p>
    <w:p w14:paraId="4A59322D" w14:textId="77777777" w:rsidR="00CD095D" w:rsidRDefault="00000000">
      <w:pPr>
        <w:pStyle w:val="BodyText"/>
      </w:pPr>
      <w:r>
        <w:t>With</w:t>
      </w:r>
      <w:r>
        <w:rPr>
          <w:spacing w:val="-4"/>
        </w:rPr>
        <w:t xml:space="preserve"> </w:t>
      </w:r>
      <w:r>
        <w:t>respect</w:t>
      </w:r>
      <w:r>
        <w:rPr>
          <w:spacing w:val="-3"/>
        </w:rPr>
        <w:t xml:space="preserve"> </w:t>
      </w:r>
      <w:r>
        <w:t>to</w:t>
      </w:r>
      <w:r>
        <w:rPr>
          <w:spacing w:val="-2"/>
        </w:rPr>
        <w:t xml:space="preserve"> </w:t>
      </w:r>
      <w:r>
        <w:rPr>
          <w:b/>
        </w:rPr>
        <w:t>Conciliations</w:t>
      </w:r>
      <w:r>
        <w:t>,</w:t>
      </w:r>
      <w:r>
        <w:rPr>
          <w:spacing w:val="-3"/>
        </w:rPr>
        <w:t xml:space="preserve"> </w:t>
      </w:r>
      <w:r>
        <w:t>in</w:t>
      </w:r>
      <w:r>
        <w:rPr>
          <w:spacing w:val="-4"/>
        </w:rPr>
        <w:t xml:space="preserve"> </w:t>
      </w:r>
      <w:r>
        <w:t>March</w:t>
      </w:r>
      <w:r>
        <w:rPr>
          <w:spacing w:val="-4"/>
        </w:rPr>
        <w:t xml:space="preserve"> </w:t>
      </w:r>
      <w:r>
        <w:t>571</w:t>
      </w:r>
      <w:r>
        <w:rPr>
          <w:spacing w:val="-4"/>
        </w:rPr>
        <w:t xml:space="preserve"> </w:t>
      </w:r>
      <w:r>
        <w:t>cases</w:t>
      </w:r>
      <w:r>
        <w:rPr>
          <w:spacing w:val="-4"/>
        </w:rPr>
        <w:t xml:space="preserve"> </w:t>
      </w:r>
      <w:r>
        <w:t>were</w:t>
      </w:r>
      <w:r>
        <w:rPr>
          <w:spacing w:val="-3"/>
        </w:rPr>
        <w:t xml:space="preserve"> </w:t>
      </w:r>
      <w:r>
        <w:t>resolved</w:t>
      </w:r>
      <w:r>
        <w:rPr>
          <w:spacing w:val="-4"/>
        </w:rPr>
        <w:t xml:space="preserve"> </w:t>
      </w:r>
      <w:r>
        <w:t>(53.8%)</w:t>
      </w:r>
      <w:r>
        <w:rPr>
          <w:spacing w:val="-4"/>
        </w:rPr>
        <w:t xml:space="preserve"> </w:t>
      </w:r>
      <w:r>
        <w:t>and</w:t>
      </w:r>
      <w:r>
        <w:rPr>
          <w:spacing w:val="-3"/>
        </w:rPr>
        <w:t xml:space="preserve"> </w:t>
      </w:r>
      <w:r>
        <w:t>490</w:t>
      </w:r>
      <w:r>
        <w:rPr>
          <w:spacing w:val="-4"/>
        </w:rPr>
        <w:t xml:space="preserve"> </w:t>
      </w:r>
      <w:r>
        <w:t>were</w:t>
      </w:r>
      <w:r>
        <w:rPr>
          <w:spacing w:val="-3"/>
        </w:rPr>
        <w:t xml:space="preserve"> </w:t>
      </w:r>
      <w:r>
        <w:t xml:space="preserve">referred to conference. The average waiting period for a conference is </w:t>
      </w:r>
      <w:r>
        <w:rPr>
          <w:b/>
        </w:rPr>
        <w:t xml:space="preserve">8-16 </w:t>
      </w:r>
      <w:r>
        <w:t xml:space="preserve">weeks (down from last month). With respect to the May 2026 </w:t>
      </w:r>
      <w:r>
        <w:rPr>
          <w:b/>
        </w:rPr>
        <w:t xml:space="preserve">Conference </w:t>
      </w:r>
      <w:r>
        <w:t xml:space="preserve">queue: 625 and </w:t>
      </w:r>
      <w:r>
        <w:rPr>
          <w:b/>
        </w:rPr>
        <w:t xml:space="preserve">Hearing </w:t>
      </w:r>
      <w:r>
        <w:t>queue: 1,702.</w:t>
      </w:r>
    </w:p>
    <w:p w14:paraId="4A59322E" w14:textId="77777777" w:rsidR="00CD095D" w:rsidRDefault="00000000">
      <w:pPr>
        <w:pStyle w:val="BodyText"/>
        <w:rPr>
          <w:b/>
        </w:rPr>
      </w:pPr>
      <w:r>
        <w:rPr>
          <w:b/>
        </w:rPr>
        <w:t xml:space="preserve">Pending </w:t>
      </w:r>
      <w:r>
        <w:t xml:space="preserve">hearing decisions: 13 for the month of April 2026. </w:t>
      </w:r>
      <w:r>
        <w:rPr>
          <w:b/>
        </w:rPr>
        <w:t xml:space="preserve">Review Board </w:t>
      </w:r>
      <w:r>
        <w:t>inventory: 15, First Report</w:t>
      </w:r>
      <w:r>
        <w:rPr>
          <w:spacing w:val="-2"/>
        </w:rPr>
        <w:t xml:space="preserve"> </w:t>
      </w:r>
      <w:r>
        <w:t>of</w:t>
      </w:r>
      <w:r>
        <w:rPr>
          <w:spacing w:val="-3"/>
        </w:rPr>
        <w:t xml:space="preserve"> </w:t>
      </w:r>
      <w:r>
        <w:t>Injury</w:t>
      </w:r>
      <w:r>
        <w:rPr>
          <w:spacing w:val="-2"/>
        </w:rPr>
        <w:t xml:space="preserve"> </w:t>
      </w:r>
      <w:r>
        <w:t>(</w:t>
      </w:r>
      <w:r>
        <w:rPr>
          <w:b/>
        </w:rPr>
        <w:t>FROI</w:t>
      </w:r>
      <w:r>
        <w:t>)</w:t>
      </w:r>
      <w:r>
        <w:rPr>
          <w:spacing w:val="-2"/>
        </w:rPr>
        <w:t xml:space="preserve"> </w:t>
      </w:r>
      <w:r>
        <w:t>tracking</w:t>
      </w:r>
      <w:r>
        <w:rPr>
          <w:spacing w:val="-2"/>
        </w:rPr>
        <w:t xml:space="preserve"> </w:t>
      </w:r>
      <w:r>
        <w:t>close</w:t>
      </w:r>
      <w:r>
        <w:rPr>
          <w:spacing w:val="-3"/>
        </w:rPr>
        <w:t xml:space="preserve"> </w:t>
      </w:r>
      <w:r>
        <w:t>to</w:t>
      </w:r>
      <w:r>
        <w:rPr>
          <w:spacing w:val="-2"/>
        </w:rPr>
        <w:t xml:space="preserve"> </w:t>
      </w:r>
      <w:r>
        <w:t>last</w:t>
      </w:r>
      <w:r>
        <w:rPr>
          <w:spacing w:val="-2"/>
        </w:rPr>
        <w:t xml:space="preserve"> </w:t>
      </w:r>
      <w:r>
        <w:t>fiscal</w:t>
      </w:r>
      <w:r>
        <w:rPr>
          <w:spacing w:val="-3"/>
        </w:rPr>
        <w:t xml:space="preserve"> </w:t>
      </w:r>
      <w:r>
        <w:t>year</w:t>
      </w:r>
      <w:r>
        <w:rPr>
          <w:spacing w:val="-2"/>
        </w:rPr>
        <w:t xml:space="preserve"> </w:t>
      </w:r>
      <w:r>
        <w:t>filings</w:t>
      </w:r>
      <w:r>
        <w:rPr>
          <w:spacing w:val="-3"/>
        </w:rPr>
        <w:t xml:space="preserve"> </w:t>
      </w:r>
      <w:r>
        <w:t>for</w:t>
      </w:r>
      <w:r>
        <w:rPr>
          <w:spacing w:val="-2"/>
        </w:rPr>
        <w:t xml:space="preserve"> </w:t>
      </w:r>
      <w:r>
        <w:t>April</w:t>
      </w:r>
      <w:r>
        <w:rPr>
          <w:spacing w:val="-2"/>
        </w:rPr>
        <w:t xml:space="preserve"> </w:t>
      </w:r>
      <w:r>
        <w:t>2,563</w:t>
      </w:r>
      <w:r>
        <w:rPr>
          <w:spacing w:val="-3"/>
        </w:rPr>
        <w:t xml:space="preserve"> </w:t>
      </w:r>
      <w:r>
        <w:t>with</w:t>
      </w:r>
      <w:r>
        <w:rPr>
          <w:spacing w:val="-3"/>
        </w:rPr>
        <w:t xml:space="preserve"> </w:t>
      </w:r>
      <w:r>
        <w:t>First</w:t>
      </w:r>
      <w:r>
        <w:rPr>
          <w:spacing w:val="-2"/>
        </w:rPr>
        <w:t xml:space="preserve"> </w:t>
      </w:r>
      <w:r>
        <w:t xml:space="preserve">Reports and 825 cases – 8,326 for FY’26. </w:t>
      </w:r>
      <w:r>
        <w:rPr>
          <w:b/>
        </w:rPr>
        <w:t xml:space="preserve">Compliance </w:t>
      </w:r>
      <w:r>
        <w:t xml:space="preserve">and enforcement for April 12,001 compliance letters, 130 Stop Work Orders and 4,630 more people are covered by workers’ compensation insurance for FY’26. Workers’ Compensation </w:t>
      </w:r>
      <w:r>
        <w:rPr>
          <w:b/>
        </w:rPr>
        <w:t>Trust Fund</w:t>
      </w:r>
      <w:r>
        <w:t xml:space="preserve">: 90 uninsured injuries, $5,461,250 in payments against open claims and $870,540 recovered by the Civil Litigation. </w:t>
      </w:r>
      <w:r>
        <w:rPr>
          <w:b/>
        </w:rPr>
        <w:t>Assessments:</w:t>
      </w:r>
    </w:p>
    <w:p w14:paraId="4A59322F" w14:textId="77777777" w:rsidR="00CD095D" w:rsidRDefault="00000000">
      <w:pPr>
        <w:rPr>
          <w:sz w:val="24"/>
        </w:rPr>
      </w:pPr>
      <w:r>
        <w:rPr>
          <w:sz w:val="24"/>
        </w:rPr>
        <w:t>$71,002,174;</w:t>
      </w:r>
      <w:r>
        <w:rPr>
          <w:spacing w:val="-3"/>
          <w:sz w:val="24"/>
        </w:rPr>
        <w:t xml:space="preserve"> </w:t>
      </w:r>
      <w:r>
        <w:rPr>
          <w:b/>
          <w:sz w:val="24"/>
        </w:rPr>
        <w:t>Personnel:</w:t>
      </w:r>
      <w:r>
        <w:rPr>
          <w:b/>
          <w:spacing w:val="-2"/>
          <w:sz w:val="24"/>
        </w:rPr>
        <w:t xml:space="preserve"> </w:t>
      </w:r>
      <w:r>
        <w:rPr>
          <w:sz w:val="24"/>
        </w:rPr>
        <w:t>188</w:t>
      </w:r>
      <w:r>
        <w:rPr>
          <w:spacing w:val="-1"/>
          <w:sz w:val="24"/>
        </w:rPr>
        <w:t xml:space="preserve"> </w:t>
      </w:r>
      <w:r>
        <w:rPr>
          <w:spacing w:val="-2"/>
          <w:sz w:val="24"/>
        </w:rPr>
        <w:t>employees.</w:t>
      </w:r>
    </w:p>
    <w:p w14:paraId="4A593230" w14:textId="77777777" w:rsidR="00CD095D" w:rsidRDefault="00000000">
      <w:pPr>
        <w:pStyle w:val="BodyText"/>
        <w:spacing w:before="292"/>
      </w:pPr>
      <w:r>
        <w:t>Without</w:t>
      </w:r>
      <w:r>
        <w:rPr>
          <w:spacing w:val="-4"/>
        </w:rPr>
        <w:t xml:space="preserve"> </w:t>
      </w:r>
      <w:r>
        <w:t>questions</w:t>
      </w:r>
      <w:r>
        <w:rPr>
          <w:spacing w:val="-3"/>
        </w:rPr>
        <w:t xml:space="preserve"> </w:t>
      </w:r>
      <w:r>
        <w:t>for</w:t>
      </w:r>
      <w:r>
        <w:rPr>
          <w:spacing w:val="-4"/>
        </w:rPr>
        <w:t xml:space="preserve"> </w:t>
      </w:r>
      <w:r>
        <w:t>Mr.</w:t>
      </w:r>
      <w:r>
        <w:rPr>
          <w:spacing w:val="-2"/>
        </w:rPr>
        <w:t xml:space="preserve"> </w:t>
      </w:r>
      <w:r>
        <w:t>Taupier,</w:t>
      </w:r>
      <w:r>
        <w:rPr>
          <w:spacing w:val="-3"/>
        </w:rPr>
        <w:t xml:space="preserve"> </w:t>
      </w:r>
      <w:r>
        <w:t>the</w:t>
      </w:r>
      <w:r>
        <w:rPr>
          <w:spacing w:val="-1"/>
        </w:rPr>
        <w:t xml:space="preserve"> </w:t>
      </w:r>
      <w:r>
        <w:t>floor</w:t>
      </w:r>
      <w:r>
        <w:rPr>
          <w:spacing w:val="-2"/>
        </w:rPr>
        <w:t xml:space="preserve"> </w:t>
      </w:r>
      <w:r>
        <w:t>was</w:t>
      </w:r>
      <w:r>
        <w:rPr>
          <w:spacing w:val="-3"/>
        </w:rPr>
        <w:t xml:space="preserve"> </w:t>
      </w:r>
      <w:r>
        <w:t>directed</w:t>
      </w:r>
      <w:r>
        <w:rPr>
          <w:spacing w:val="-3"/>
        </w:rPr>
        <w:t xml:space="preserve"> </w:t>
      </w:r>
      <w:r>
        <w:t>to Maureen</w:t>
      </w:r>
      <w:r>
        <w:rPr>
          <w:spacing w:val="-3"/>
        </w:rPr>
        <w:t xml:space="preserve"> </w:t>
      </w:r>
      <w:r>
        <w:t>O’Connell,</w:t>
      </w:r>
      <w:r>
        <w:rPr>
          <w:spacing w:val="-1"/>
        </w:rPr>
        <w:t xml:space="preserve"> </w:t>
      </w:r>
      <w:r>
        <w:rPr>
          <w:spacing w:val="-2"/>
        </w:rPr>
        <w:t>Executive</w:t>
      </w:r>
    </w:p>
    <w:p w14:paraId="4A593231" w14:textId="77777777" w:rsidR="00CD095D" w:rsidRDefault="00000000">
      <w:pPr>
        <w:pStyle w:val="BodyText"/>
        <w:spacing w:before="1"/>
      </w:pPr>
      <w:r>
        <w:rPr>
          <w:spacing w:val="-2"/>
        </w:rPr>
        <w:t>Director.</w:t>
      </w:r>
    </w:p>
    <w:p w14:paraId="4A593232" w14:textId="77777777" w:rsidR="00CD095D" w:rsidRDefault="00000000">
      <w:pPr>
        <w:pStyle w:val="BodyText"/>
        <w:spacing w:before="280"/>
        <w:ind w:right="25"/>
      </w:pPr>
      <w:r>
        <w:t>Executive</w:t>
      </w:r>
      <w:r>
        <w:rPr>
          <w:spacing w:val="-3"/>
        </w:rPr>
        <w:t xml:space="preserve"> </w:t>
      </w:r>
      <w:r>
        <w:t>Director</w:t>
      </w:r>
      <w:r>
        <w:rPr>
          <w:spacing w:val="-3"/>
        </w:rPr>
        <w:t xml:space="preserve"> </w:t>
      </w:r>
      <w:r>
        <w:t>Maureen</w:t>
      </w:r>
      <w:r>
        <w:rPr>
          <w:spacing w:val="-4"/>
        </w:rPr>
        <w:t xml:space="preserve"> </w:t>
      </w:r>
      <w:r>
        <w:t>O’Connell</w:t>
      </w:r>
      <w:r>
        <w:rPr>
          <w:spacing w:val="-3"/>
        </w:rPr>
        <w:t xml:space="preserve"> </w:t>
      </w:r>
      <w:r>
        <w:t>provided</w:t>
      </w:r>
      <w:r>
        <w:rPr>
          <w:spacing w:val="-5"/>
        </w:rPr>
        <w:t xml:space="preserve"> </w:t>
      </w:r>
      <w:r>
        <w:t>an</w:t>
      </w:r>
      <w:r>
        <w:rPr>
          <w:spacing w:val="-4"/>
        </w:rPr>
        <w:t xml:space="preserve"> </w:t>
      </w:r>
      <w:r>
        <w:t>update</w:t>
      </w:r>
      <w:r>
        <w:rPr>
          <w:spacing w:val="-3"/>
        </w:rPr>
        <w:t xml:space="preserve"> </w:t>
      </w:r>
      <w:r>
        <w:t>to</w:t>
      </w:r>
      <w:r>
        <w:rPr>
          <w:spacing w:val="-3"/>
        </w:rPr>
        <w:t xml:space="preserve"> </w:t>
      </w:r>
      <w:r>
        <w:t>the</w:t>
      </w:r>
      <w:r>
        <w:rPr>
          <w:spacing w:val="-3"/>
        </w:rPr>
        <w:t xml:space="preserve"> </w:t>
      </w:r>
      <w:r>
        <w:t>Council,</w:t>
      </w:r>
      <w:r>
        <w:rPr>
          <w:spacing w:val="-3"/>
        </w:rPr>
        <w:t xml:space="preserve"> </w:t>
      </w:r>
      <w:r>
        <w:t>noting</w:t>
      </w:r>
      <w:r>
        <w:rPr>
          <w:spacing w:val="-3"/>
        </w:rPr>
        <w:t xml:space="preserve"> </w:t>
      </w:r>
      <w:r>
        <w:t>that</w:t>
      </w:r>
      <w:r>
        <w:rPr>
          <w:spacing w:val="-3"/>
        </w:rPr>
        <w:t xml:space="preserve"> </w:t>
      </w:r>
      <w:r>
        <w:t>since</w:t>
      </w:r>
      <w:r>
        <w:rPr>
          <w:spacing w:val="-3"/>
        </w:rPr>
        <w:t xml:space="preserve"> </w:t>
      </w:r>
      <w:r>
        <w:t>the last meeting, revised legislation from the Joint Committee on Labor and Workforce Development—S1355, S1357, and S1367—has received an extension order filed through July 30, 2026.</w:t>
      </w:r>
    </w:p>
    <w:p w14:paraId="4A593233" w14:textId="77777777" w:rsidR="00CD095D" w:rsidRDefault="00000000">
      <w:pPr>
        <w:pStyle w:val="BodyText"/>
        <w:spacing w:before="280"/>
      </w:pPr>
      <w:r>
        <w:t>Without</w:t>
      </w:r>
      <w:r>
        <w:rPr>
          <w:spacing w:val="-3"/>
        </w:rPr>
        <w:t xml:space="preserve"> </w:t>
      </w:r>
      <w:r>
        <w:t>questions</w:t>
      </w:r>
      <w:r>
        <w:rPr>
          <w:spacing w:val="-4"/>
        </w:rPr>
        <w:t xml:space="preserve"> </w:t>
      </w:r>
      <w:r>
        <w:t>for</w:t>
      </w:r>
      <w:r>
        <w:rPr>
          <w:spacing w:val="-3"/>
        </w:rPr>
        <w:t xml:space="preserve"> </w:t>
      </w:r>
      <w:r>
        <w:t>Executive</w:t>
      </w:r>
      <w:r>
        <w:rPr>
          <w:spacing w:val="-3"/>
        </w:rPr>
        <w:t xml:space="preserve"> </w:t>
      </w:r>
      <w:r>
        <w:t>Director</w:t>
      </w:r>
      <w:r>
        <w:rPr>
          <w:spacing w:val="-3"/>
        </w:rPr>
        <w:t xml:space="preserve"> </w:t>
      </w:r>
      <w:r>
        <w:t>O’Connell,</w:t>
      </w:r>
      <w:r>
        <w:rPr>
          <w:spacing w:val="-3"/>
        </w:rPr>
        <w:t xml:space="preserve"> </w:t>
      </w:r>
      <w:r>
        <w:t>and</w:t>
      </w:r>
      <w:r>
        <w:rPr>
          <w:spacing w:val="-4"/>
        </w:rPr>
        <w:t xml:space="preserve"> </w:t>
      </w:r>
      <w:r>
        <w:t>without</w:t>
      </w:r>
      <w:r>
        <w:rPr>
          <w:spacing w:val="-3"/>
        </w:rPr>
        <w:t xml:space="preserve"> </w:t>
      </w:r>
      <w:r>
        <w:t>a</w:t>
      </w:r>
      <w:r>
        <w:rPr>
          <w:spacing w:val="-4"/>
        </w:rPr>
        <w:t xml:space="preserve"> </w:t>
      </w:r>
      <w:r>
        <w:t>quorum,</w:t>
      </w:r>
      <w:r>
        <w:rPr>
          <w:spacing w:val="-4"/>
        </w:rPr>
        <w:t xml:space="preserve"> </w:t>
      </w:r>
      <w:r>
        <w:t>Chair</w:t>
      </w:r>
      <w:r>
        <w:rPr>
          <w:spacing w:val="-3"/>
        </w:rPr>
        <w:t xml:space="preserve"> </w:t>
      </w:r>
      <w:r>
        <w:t>Pulgini</w:t>
      </w:r>
      <w:r>
        <w:rPr>
          <w:spacing w:val="-4"/>
        </w:rPr>
        <w:t xml:space="preserve"> </w:t>
      </w:r>
      <w:r>
        <w:t>ended the meeting at 9:17am</w:t>
      </w:r>
    </w:p>
    <w:p w14:paraId="4A593234" w14:textId="77777777" w:rsidR="00CD095D" w:rsidRDefault="00000000">
      <w:pPr>
        <w:spacing w:before="293"/>
        <w:rPr>
          <w:sz w:val="24"/>
        </w:rPr>
      </w:pPr>
      <w:r w:rsidRPr="00EF4BF6">
        <w:rPr>
          <w:b/>
          <w:sz w:val="24"/>
        </w:rPr>
        <w:t>Next</w:t>
      </w:r>
      <w:r w:rsidRPr="00EF4BF6">
        <w:rPr>
          <w:b/>
          <w:spacing w:val="-5"/>
          <w:sz w:val="24"/>
        </w:rPr>
        <w:t xml:space="preserve"> </w:t>
      </w:r>
      <w:r w:rsidRPr="00EF4BF6">
        <w:rPr>
          <w:b/>
          <w:sz w:val="24"/>
        </w:rPr>
        <w:t>Meeting</w:t>
      </w:r>
      <w:r>
        <w:rPr>
          <w:b/>
          <w:sz w:val="24"/>
        </w:rPr>
        <w:t>:</w:t>
      </w:r>
      <w:r>
        <w:rPr>
          <w:b/>
          <w:spacing w:val="-2"/>
          <w:sz w:val="24"/>
        </w:rPr>
        <w:t xml:space="preserve"> </w:t>
      </w:r>
      <w:r>
        <w:rPr>
          <w:b/>
          <w:sz w:val="24"/>
        </w:rPr>
        <w:t>Tentatively</w:t>
      </w:r>
      <w:r>
        <w:rPr>
          <w:b/>
          <w:spacing w:val="-2"/>
          <w:sz w:val="24"/>
        </w:rPr>
        <w:t xml:space="preserve"> </w:t>
      </w:r>
      <w:r>
        <w:rPr>
          <w:b/>
          <w:sz w:val="24"/>
        </w:rPr>
        <w:t>scheduled</w:t>
      </w:r>
      <w:r>
        <w:rPr>
          <w:b/>
          <w:spacing w:val="-2"/>
          <w:sz w:val="24"/>
        </w:rPr>
        <w:t xml:space="preserve"> </w:t>
      </w:r>
      <w:r>
        <w:rPr>
          <w:sz w:val="24"/>
        </w:rPr>
        <w:t>for</w:t>
      </w:r>
      <w:r>
        <w:rPr>
          <w:spacing w:val="-3"/>
          <w:sz w:val="24"/>
        </w:rPr>
        <w:t xml:space="preserve"> </w:t>
      </w:r>
      <w:r>
        <w:rPr>
          <w:sz w:val="24"/>
        </w:rPr>
        <w:t>June</w:t>
      </w:r>
      <w:r>
        <w:rPr>
          <w:spacing w:val="-2"/>
          <w:sz w:val="24"/>
        </w:rPr>
        <w:t xml:space="preserve"> </w:t>
      </w:r>
      <w:r>
        <w:rPr>
          <w:sz w:val="24"/>
        </w:rPr>
        <w:t>10,</w:t>
      </w:r>
      <w:r>
        <w:rPr>
          <w:spacing w:val="-2"/>
          <w:sz w:val="24"/>
        </w:rPr>
        <w:t xml:space="preserve"> </w:t>
      </w:r>
      <w:r>
        <w:rPr>
          <w:spacing w:val="-4"/>
          <w:sz w:val="24"/>
        </w:rPr>
        <w:t>2026</w:t>
      </w:r>
    </w:p>
    <w:sectPr w:rsidR="00CD095D">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E4CF7"/>
    <w:multiLevelType w:val="hybridMultilevel"/>
    <w:tmpl w:val="AA725A04"/>
    <w:lvl w:ilvl="0" w:tplc="D8340656">
      <w:numFmt w:val="bullet"/>
      <w:lvlText w:val="-"/>
      <w:lvlJc w:val="left"/>
      <w:pPr>
        <w:ind w:left="0" w:hanging="128"/>
      </w:pPr>
      <w:rPr>
        <w:rFonts w:ascii="Calibri" w:eastAsia="Calibri" w:hAnsi="Calibri" w:cs="Calibri" w:hint="default"/>
        <w:b w:val="0"/>
        <w:bCs w:val="0"/>
        <w:i w:val="0"/>
        <w:iCs w:val="0"/>
        <w:spacing w:val="0"/>
        <w:w w:val="100"/>
        <w:sz w:val="24"/>
        <w:szCs w:val="24"/>
        <w:lang w:val="en-US" w:eastAsia="en-US" w:bidi="ar-SA"/>
      </w:rPr>
    </w:lvl>
    <w:lvl w:ilvl="1" w:tplc="7AAECB50">
      <w:numFmt w:val="bullet"/>
      <w:lvlText w:val=""/>
      <w:lvlJc w:val="left"/>
      <w:pPr>
        <w:ind w:left="2160" w:hanging="300"/>
      </w:pPr>
      <w:rPr>
        <w:rFonts w:ascii="Wingdings" w:eastAsia="Wingdings" w:hAnsi="Wingdings" w:cs="Wingdings" w:hint="default"/>
        <w:b w:val="0"/>
        <w:bCs w:val="0"/>
        <w:i w:val="0"/>
        <w:iCs w:val="0"/>
        <w:spacing w:val="0"/>
        <w:w w:val="100"/>
        <w:sz w:val="20"/>
        <w:szCs w:val="20"/>
        <w:lang w:val="en-US" w:eastAsia="en-US" w:bidi="ar-SA"/>
      </w:rPr>
    </w:lvl>
    <w:lvl w:ilvl="2" w:tplc="403E11A4">
      <w:numFmt w:val="bullet"/>
      <w:lvlText w:val="•"/>
      <w:lvlJc w:val="left"/>
      <w:pPr>
        <w:ind w:left="2960" w:hanging="300"/>
      </w:pPr>
      <w:rPr>
        <w:rFonts w:hint="default"/>
        <w:lang w:val="en-US" w:eastAsia="en-US" w:bidi="ar-SA"/>
      </w:rPr>
    </w:lvl>
    <w:lvl w:ilvl="3" w:tplc="2244EBD4">
      <w:numFmt w:val="bullet"/>
      <w:lvlText w:val="•"/>
      <w:lvlJc w:val="left"/>
      <w:pPr>
        <w:ind w:left="3760" w:hanging="300"/>
      </w:pPr>
      <w:rPr>
        <w:rFonts w:hint="default"/>
        <w:lang w:val="en-US" w:eastAsia="en-US" w:bidi="ar-SA"/>
      </w:rPr>
    </w:lvl>
    <w:lvl w:ilvl="4" w:tplc="C8BEBC3C">
      <w:numFmt w:val="bullet"/>
      <w:lvlText w:val="•"/>
      <w:lvlJc w:val="left"/>
      <w:pPr>
        <w:ind w:left="4560" w:hanging="300"/>
      </w:pPr>
      <w:rPr>
        <w:rFonts w:hint="default"/>
        <w:lang w:val="en-US" w:eastAsia="en-US" w:bidi="ar-SA"/>
      </w:rPr>
    </w:lvl>
    <w:lvl w:ilvl="5" w:tplc="D5CA1DA4">
      <w:numFmt w:val="bullet"/>
      <w:lvlText w:val="•"/>
      <w:lvlJc w:val="left"/>
      <w:pPr>
        <w:ind w:left="5360" w:hanging="300"/>
      </w:pPr>
      <w:rPr>
        <w:rFonts w:hint="default"/>
        <w:lang w:val="en-US" w:eastAsia="en-US" w:bidi="ar-SA"/>
      </w:rPr>
    </w:lvl>
    <w:lvl w:ilvl="6" w:tplc="6074D84E">
      <w:numFmt w:val="bullet"/>
      <w:lvlText w:val="•"/>
      <w:lvlJc w:val="left"/>
      <w:pPr>
        <w:ind w:left="6160" w:hanging="300"/>
      </w:pPr>
      <w:rPr>
        <w:rFonts w:hint="default"/>
        <w:lang w:val="en-US" w:eastAsia="en-US" w:bidi="ar-SA"/>
      </w:rPr>
    </w:lvl>
    <w:lvl w:ilvl="7" w:tplc="E660A10E">
      <w:numFmt w:val="bullet"/>
      <w:lvlText w:val="•"/>
      <w:lvlJc w:val="left"/>
      <w:pPr>
        <w:ind w:left="6960" w:hanging="300"/>
      </w:pPr>
      <w:rPr>
        <w:rFonts w:hint="default"/>
        <w:lang w:val="en-US" w:eastAsia="en-US" w:bidi="ar-SA"/>
      </w:rPr>
    </w:lvl>
    <w:lvl w:ilvl="8" w:tplc="42F8A9D8">
      <w:numFmt w:val="bullet"/>
      <w:lvlText w:val="•"/>
      <w:lvlJc w:val="left"/>
      <w:pPr>
        <w:ind w:left="7760" w:hanging="300"/>
      </w:pPr>
      <w:rPr>
        <w:rFonts w:hint="default"/>
        <w:lang w:val="en-US" w:eastAsia="en-US" w:bidi="ar-SA"/>
      </w:rPr>
    </w:lvl>
  </w:abstractNum>
  <w:num w:numId="1" w16cid:durableId="78362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5D"/>
    <w:rsid w:val="00CB26D9"/>
    <w:rsid w:val="00CD095D"/>
    <w:rsid w:val="00DC5F4D"/>
    <w:rsid w:val="00EF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31FD"/>
  <w15:docId w15:val="{05CCBBFD-79FD-4698-8514-6098C354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60" w:hanging="3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4896</Characters>
  <Application>Microsoft Office Word</Application>
  <DocSecurity>0</DocSecurity>
  <Lines>106</Lines>
  <Paragraphs>45</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Pinkham, Laurie (EOL)</dc:creator>
  <cp:lastModifiedBy>Gilgan, Lisa (DIA)</cp:lastModifiedBy>
  <cp:revision>3</cp:revision>
  <dcterms:created xsi:type="dcterms:W3CDTF">2026-06-10T16:31:00Z</dcterms:created>
  <dcterms:modified xsi:type="dcterms:W3CDTF">2026-06-10T16:32:00Z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2026-06-10T00:00:00Z</vt:filetime>
  </property>
  <property fmtid="{D5CDD505-2E9C-101B-9397-08002B2CF9AE}" pid="3" name="Creator">
    <vt:lpwstr>Microsoft® Word for Microsoft 365</vt:lpwstr>
  </property>
  <property fmtid="{D5CDD505-2E9C-101B-9397-08002B2CF9AE}" pid="4" name="LastSaved">
    <vt:filetime>2026-06-10T00:00:00Z</vt:filetime>
  </property>
  <property fmtid="{D5CDD505-2E9C-101B-9397-08002B2CF9AE}" pid="5" name="Producer">
    <vt:lpwstr>Microsoft® Word for Microsoft 365</vt:lpwstr>
  </property>
</Properties>
</file>