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44E8E203" w14:textId="2B7C30F0" w:rsidR="00536DA6" w:rsidRDefault="00536DA6" w:rsidP="00C41364">
                                          <w:pPr>
                                            <w:jc w:val="center"/>
                                            <w:rPr>
                                              <w:b/>
                                              <w:bCs/>
                                              <w:sz w:val="30"/>
                                              <w:szCs w:val="30"/>
                                            </w:rPr>
                                          </w:pPr>
                                          <w:r w:rsidRPr="00961BF0">
                                            <w:rPr>
                                              <w:b/>
                                              <w:bCs/>
                                              <w:sz w:val="30"/>
                                              <w:szCs w:val="30"/>
                                            </w:rPr>
                                            <w:t xml:space="preserve">Week of </w:t>
                                          </w:r>
                                          <w:r w:rsidR="0085602A">
                                            <w:rPr>
                                              <w:b/>
                                              <w:bCs/>
                                              <w:sz w:val="30"/>
                                              <w:szCs w:val="30"/>
                                            </w:rPr>
                                            <w:t>11/</w:t>
                                          </w:r>
                                          <w:r w:rsidR="00D06232">
                                            <w:rPr>
                                              <w:b/>
                                              <w:bCs/>
                                              <w:sz w:val="30"/>
                                              <w:szCs w:val="30"/>
                                            </w:rPr>
                                            <w:t>29</w:t>
                                          </w:r>
                                          <w:r w:rsidRPr="00961BF0">
                                            <w:rPr>
                                              <w:b/>
                                              <w:bCs/>
                                              <w:sz w:val="30"/>
                                              <w:szCs w:val="30"/>
                                            </w:rPr>
                                            <w:t>/2022</w:t>
                                          </w:r>
                                        </w:p>
                                        <w:p w14:paraId="35415F7A" w14:textId="374AA000" w:rsidR="00C24C93" w:rsidRDefault="00C24C93" w:rsidP="00C41364">
                                          <w:pPr>
                                            <w:jc w:val="center"/>
                                            <w:rPr>
                                              <w:color w:val="36495F"/>
                                              <w:sz w:val="21"/>
                                              <w:szCs w:val="21"/>
                                            </w:rPr>
                                          </w:pP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301FE56C" w:rsidR="00536DA6" w:rsidRPr="00497525" w:rsidRDefault="00536DA6" w:rsidP="00C41364">
                                    <w:pPr>
                                      <w:numPr>
                                        <w:ilvl w:val="0"/>
                                        <w:numId w:val="36"/>
                                      </w:numPr>
                                      <w:rPr>
                                        <w:color w:val="36495F"/>
                                        <w:sz w:val="21"/>
                                        <w:szCs w:val="21"/>
                                      </w:rPr>
                                    </w:pPr>
                                    <w:r>
                                      <w:rPr>
                                        <w:color w:val="000000"/>
                                        <w:sz w:val="21"/>
                                        <w:szCs w:val="21"/>
                                      </w:rPr>
                                      <w:t xml:space="preserve">As of </w:t>
                                    </w:r>
                                    <w:r w:rsidR="00832D32">
                                      <w:rPr>
                                        <w:color w:val="000000"/>
                                        <w:sz w:val="21"/>
                                        <w:szCs w:val="21"/>
                                      </w:rPr>
                                      <w:t>1</w:t>
                                    </w:r>
                                    <w:r w:rsidR="00BE61AD">
                                      <w:rPr>
                                        <w:color w:val="000000"/>
                                        <w:sz w:val="21"/>
                                        <w:szCs w:val="21"/>
                                      </w:rPr>
                                      <w:t>1</w:t>
                                    </w:r>
                                    <w:r>
                                      <w:rPr>
                                        <w:color w:val="000000"/>
                                        <w:sz w:val="21"/>
                                        <w:szCs w:val="21"/>
                                      </w:rPr>
                                      <w:t>/</w:t>
                                    </w:r>
                                    <w:r w:rsidR="00DE7F92">
                                      <w:rPr>
                                        <w:color w:val="000000"/>
                                        <w:sz w:val="21"/>
                                        <w:szCs w:val="21"/>
                                      </w:rPr>
                                      <w:t>2</w:t>
                                    </w:r>
                                    <w:r w:rsidR="00D412F4">
                                      <w:rPr>
                                        <w:color w:val="000000"/>
                                        <w:sz w:val="21"/>
                                        <w:szCs w:val="21"/>
                                      </w:rPr>
                                      <w:t>9</w:t>
                                    </w:r>
                                    <w:r>
                                      <w:rPr>
                                        <w:color w:val="000000"/>
                                        <w:sz w:val="21"/>
                                        <w:szCs w:val="21"/>
                                      </w:rPr>
                                      <w:t xml:space="preserve">/2022 </w:t>
                                    </w:r>
                                    <w:r w:rsidR="000A4ACB" w:rsidRPr="000A4ACB">
                                      <w:rPr>
                                        <w:b/>
                                        <w:bCs/>
                                        <w:color w:val="000000"/>
                                        <w:sz w:val="21"/>
                                        <w:szCs w:val="21"/>
                                      </w:rPr>
                                      <w:t>5,588,681</w:t>
                                    </w:r>
                                    <w:r w:rsidR="000A4ACB">
                                      <w:rPr>
                                        <w:color w:val="000000"/>
                                      </w:rPr>
                                      <w:t xml:space="preserve"> </w:t>
                                    </w:r>
                                    <w:r>
                                      <w:rPr>
                                        <w:color w:val="000000"/>
                                        <w:sz w:val="21"/>
                                        <w:szCs w:val="21"/>
                                      </w:rPr>
                                      <w:t>people in Massachusetts have been fully vaccinated.</w:t>
                                    </w:r>
                                    <w:r>
                                      <w:rPr>
                                        <w:color w:val="36495F"/>
                                        <w:sz w:val="21"/>
                                        <w:szCs w:val="21"/>
                                      </w:rPr>
                                      <w:t xml:space="preserve"> </w:t>
                                    </w:r>
                                  </w:p>
                                  <w:p w14:paraId="14E59A08" w14:textId="77777777" w:rsidR="000F3A0A" w:rsidRDefault="000F3A0A" w:rsidP="00BE2A49">
                                    <w:pPr>
                                      <w:rPr>
                                        <w:b/>
                                        <w:bCs/>
                                        <w:color w:val="002060"/>
                                        <w:sz w:val="24"/>
                                        <w:szCs w:val="24"/>
                                      </w:rPr>
                                    </w:pPr>
                                  </w:p>
                                  <w:p w14:paraId="448ECF60" w14:textId="77777777" w:rsidR="000F3A0A" w:rsidRDefault="000F3A0A" w:rsidP="000F3A0A">
                                    <w:pPr>
                                      <w:rPr>
                                        <w:b/>
                                        <w:bCs/>
                                        <w:color w:val="002060"/>
                                        <w:sz w:val="24"/>
                                        <w:szCs w:val="24"/>
                                      </w:rPr>
                                    </w:pPr>
                                    <w:r>
                                      <w:rPr>
                                        <w:b/>
                                        <w:bCs/>
                                        <w:color w:val="002060"/>
                                        <w:sz w:val="24"/>
                                        <w:szCs w:val="24"/>
                                      </w:rPr>
                                      <w:t>LATEST NEWS</w:t>
                                    </w:r>
                                  </w:p>
                                  <w:p w14:paraId="0F93D3C4" w14:textId="77777777" w:rsidR="00AA4C6A" w:rsidRPr="00D412F4" w:rsidRDefault="00AA4C6A" w:rsidP="00AA4C6A">
                                    <w:pPr>
                                      <w:rPr>
                                        <w:sz w:val="21"/>
                                        <w:szCs w:val="21"/>
                                      </w:rPr>
                                    </w:pPr>
                                    <w:r w:rsidRPr="00D412F4">
                                      <w:rPr>
                                        <w:sz w:val="21"/>
                                        <w:szCs w:val="21"/>
                                      </w:rPr>
                                      <w:t> </w:t>
                                    </w:r>
                                  </w:p>
                                  <w:p w14:paraId="63C8FC3C" w14:textId="5FA86D84" w:rsidR="00AA4C6A" w:rsidRPr="00BE2A2C" w:rsidRDefault="006C44E4" w:rsidP="00BE2A49">
                                    <w:pPr>
                                      <w:rPr>
                                        <w:b/>
                                        <w:bCs/>
                                        <w:color w:val="0070C0"/>
                                        <w:sz w:val="21"/>
                                        <w:szCs w:val="21"/>
                                      </w:rPr>
                                    </w:pPr>
                                    <w:r w:rsidRPr="00D412F4">
                                      <w:rPr>
                                        <w:b/>
                                        <w:bCs/>
                                        <w:color w:val="0070C0"/>
                                        <w:sz w:val="21"/>
                                        <w:szCs w:val="21"/>
                                      </w:rPr>
                                      <w:t>B</w:t>
                                    </w:r>
                                    <w:r w:rsidR="00FA4AD2" w:rsidRPr="00BE2A2C">
                                      <w:rPr>
                                        <w:b/>
                                        <w:bCs/>
                                        <w:color w:val="0070C0"/>
                                        <w:sz w:val="21"/>
                                        <w:szCs w:val="21"/>
                                      </w:rPr>
                                      <w:t>ivalent</w:t>
                                    </w:r>
                                    <w:r w:rsidRPr="00D412F4">
                                      <w:rPr>
                                        <w:b/>
                                        <w:bCs/>
                                        <w:color w:val="0070C0"/>
                                        <w:sz w:val="21"/>
                                        <w:szCs w:val="21"/>
                                      </w:rPr>
                                      <w:t xml:space="preserve"> COVID-19 </w:t>
                                    </w:r>
                                    <w:r w:rsidR="00026D11" w:rsidRPr="00BE2A2C">
                                      <w:rPr>
                                        <w:b/>
                                        <w:bCs/>
                                        <w:color w:val="0070C0"/>
                                        <w:sz w:val="21"/>
                                        <w:szCs w:val="21"/>
                                      </w:rPr>
                                      <w:t>v</w:t>
                                    </w:r>
                                    <w:r w:rsidR="00FA4AD2" w:rsidRPr="00BE2A2C">
                                      <w:rPr>
                                        <w:b/>
                                        <w:bCs/>
                                        <w:color w:val="0070C0"/>
                                        <w:sz w:val="21"/>
                                        <w:szCs w:val="21"/>
                                      </w:rPr>
                                      <w:t>accines</w:t>
                                    </w:r>
                                    <w:r w:rsidRPr="00D412F4">
                                      <w:rPr>
                                        <w:b/>
                                        <w:bCs/>
                                        <w:color w:val="0070C0"/>
                                        <w:sz w:val="21"/>
                                        <w:szCs w:val="21"/>
                                      </w:rPr>
                                      <w:t xml:space="preserve"> </w:t>
                                    </w:r>
                                    <w:r w:rsidR="00FA4AD2" w:rsidRPr="00BE2A2C">
                                      <w:rPr>
                                        <w:b/>
                                        <w:bCs/>
                                        <w:color w:val="0070C0"/>
                                        <w:sz w:val="21"/>
                                        <w:szCs w:val="21"/>
                                      </w:rPr>
                                      <w:t>fo</w:t>
                                    </w:r>
                                    <w:r w:rsidR="00026D11" w:rsidRPr="00BE2A2C">
                                      <w:rPr>
                                        <w:b/>
                                        <w:bCs/>
                                        <w:color w:val="0070C0"/>
                                        <w:sz w:val="21"/>
                                        <w:szCs w:val="21"/>
                                      </w:rPr>
                                      <w:t xml:space="preserve">r </w:t>
                                    </w:r>
                                    <w:r w:rsidR="000448E5" w:rsidRPr="00BE2A2C">
                                      <w:rPr>
                                        <w:b/>
                                        <w:bCs/>
                                        <w:color w:val="0070C0"/>
                                        <w:sz w:val="21"/>
                                        <w:szCs w:val="21"/>
                                      </w:rPr>
                                      <w:t>the younger</w:t>
                                    </w:r>
                                    <w:r w:rsidR="00026D11" w:rsidRPr="00BE2A2C">
                                      <w:rPr>
                                        <w:b/>
                                        <w:bCs/>
                                        <w:color w:val="0070C0"/>
                                        <w:sz w:val="21"/>
                                        <w:szCs w:val="21"/>
                                      </w:rPr>
                                      <w:t xml:space="preserve"> pediatric age groups</w:t>
                                    </w:r>
                                    <w:r w:rsidR="000448E5" w:rsidRPr="00BE2A2C">
                                      <w:rPr>
                                        <w:b/>
                                        <w:bCs/>
                                        <w:color w:val="0070C0"/>
                                        <w:sz w:val="21"/>
                                        <w:szCs w:val="21"/>
                                      </w:rPr>
                                      <w:t xml:space="preserve"> </w:t>
                                    </w:r>
                                    <w:r w:rsidR="00EB70F6" w:rsidRPr="00BE2A2C">
                                      <w:rPr>
                                        <w:b/>
                                        <w:bCs/>
                                        <w:color w:val="0070C0"/>
                                        <w:sz w:val="21"/>
                                        <w:szCs w:val="21"/>
                                      </w:rPr>
                                      <w:t>are</w:t>
                                    </w:r>
                                    <w:r w:rsidR="000448E5" w:rsidRPr="00BE2A2C">
                                      <w:rPr>
                                        <w:b/>
                                        <w:bCs/>
                                        <w:color w:val="0070C0"/>
                                        <w:sz w:val="21"/>
                                        <w:szCs w:val="21"/>
                                      </w:rPr>
                                      <w:t xml:space="preserve"> coming!</w:t>
                                    </w:r>
                                  </w:p>
                                  <w:p w14:paraId="7C64C033" w14:textId="3AFC41A7" w:rsidR="002372F2" w:rsidRPr="00BE2A2C" w:rsidRDefault="00E43085" w:rsidP="00BE2A49">
                                    <w:pPr>
                                      <w:rPr>
                                        <w:sz w:val="21"/>
                                        <w:szCs w:val="21"/>
                                      </w:rPr>
                                    </w:pPr>
                                    <w:r w:rsidRPr="00D412F4">
                                      <w:rPr>
                                        <w:b/>
                                        <w:bCs/>
                                        <w:sz w:val="21"/>
                                        <w:szCs w:val="21"/>
                                      </w:rPr>
                                      <w:t>If authorized by FDA, CDC anticipates a recommendation for bivalent COVID-19 vaccine for additional pediatric age groups in early to mid-December.</w:t>
                                    </w:r>
                                    <w:r w:rsidRPr="00D412F4">
                                      <w:rPr>
                                        <w:sz w:val="21"/>
                                        <w:szCs w:val="21"/>
                                      </w:rPr>
                                      <w:t xml:space="preserve"> Bivalent COVID-19 vaccine products expected to be under consideration in December include the bivalent Pfizer-BioNTech vaccine for children aged 6 months through 4 years and bivalent Moderna vaccine for children aged 6 months through 5 years. </w:t>
                                    </w:r>
                                  </w:p>
                                  <w:p w14:paraId="50A716FD" w14:textId="77777777" w:rsidR="002372F2" w:rsidRPr="00BE2A2C" w:rsidRDefault="002372F2" w:rsidP="00BE2A49">
                                    <w:pPr>
                                      <w:rPr>
                                        <w:sz w:val="21"/>
                                        <w:szCs w:val="21"/>
                                      </w:rPr>
                                    </w:pPr>
                                  </w:p>
                                  <w:p w14:paraId="2434F999" w14:textId="77777777" w:rsidR="006E12ED" w:rsidRPr="00BE2A2C" w:rsidRDefault="00E43085" w:rsidP="00BE2A49">
                                    <w:pPr>
                                      <w:rPr>
                                        <w:sz w:val="21"/>
                                        <w:szCs w:val="21"/>
                                      </w:rPr>
                                    </w:pPr>
                                    <w:r w:rsidRPr="00D412F4">
                                      <w:rPr>
                                        <w:sz w:val="21"/>
                                        <w:szCs w:val="21"/>
                                      </w:rPr>
                                      <w:t xml:space="preserve">At this time, it is expected that children in these age groups will be required to receive two doses of monovalent COVID-19 vaccine before receiving a dose of bivalent COVID-19 vaccine. </w:t>
                                    </w:r>
                                  </w:p>
                                  <w:p w14:paraId="159A3DDA" w14:textId="77777777" w:rsidR="006E12ED" w:rsidRPr="00BE2A2C" w:rsidRDefault="006E12ED" w:rsidP="00BE2A49">
                                    <w:pPr>
                                      <w:rPr>
                                        <w:sz w:val="21"/>
                                        <w:szCs w:val="21"/>
                                      </w:rPr>
                                    </w:pPr>
                                  </w:p>
                                  <w:p w14:paraId="3FCCF957" w14:textId="77777777" w:rsidR="006E12ED" w:rsidRPr="00D412F4" w:rsidRDefault="00E43085" w:rsidP="00BE2A49">
                                    <w:pPr>
                                      <w:rPr>
                                        <w:sz w:val="21"/>
                                        <w:szCs w:val="21"/>
                                      </w:rPr>
                                    </w:pPr>
                                    <w:r w:rsidRPr="00D412F4">
                                      <w:rPr>
                                        <w:sz w:val="21"/>
                                        <w:szCs w:val="21"/>
                                      </w:rPr>
                                      <w:t>Since Moderna’s bivalent COVID-19</w:t>
                                    </w:r>
                                    <w:r w:rsidR="006E12ED" w:rsidRPr="00BE2A2C">
                                      <w:rPr>
                                        <w:sz w:val="21"/>
                                        <w:szCs w:val="21"/>
                                      </w:rPr>
                                      <w:t xml:space="preserve"> </w:t>
                                    </w:r>
                                    <w:r w:rsidR="007477FA" w:rsidRPr="00D412F4">
                                      <w:rPr>
                                        <w:sz w:val="21"/>
                                        <w:szCs w:val="21"/>
                                      </w:rPr>
                                      <w:t xml:space="preserve">vaccine is expected to be authorized as a booster, and Pfizer-BioNTech’s is expected to be authorized as part of the pediatric primary series, mix-and-match use is NOT expected to be authorized. </w:t>
                                    </w:r>
                                  </w:p>
                                  <w:p w14:paraId="7C3E5321" w14:textId="1AAFF66E" w:rsidR="006E12ED" w:rsidRPr="00D412F4" w:rsidRDefault="006E12ED" w:rsidP="00BE2A49">
                                    <w:pPr>
                                      <w:rPr>
                                        <w:sz w:val="21"/>
                                        <w:szCs w:val="21"/>
                                      </w:rPr>
                                    </w:pPr>
                                  </w:p>
                                  <w:p w14:paraId="562DC071" w14:textId="70711E8A" w:rsidR="008504A5" w:rsidRPr="00D412F4" w:rsidRDefault="008504A5" w:rsidP="00BE2A49">
                                    <w:pPr>
                                      <w:rPr>
                                        <w:sz w:val="21"/>
                                        <w:szCs w:val="21"/>
                                      </w:rPr>
                                    </w:pPr>
                                    <w:r w:rsidRPr="00BE2A2C">
                                      <w:rPr>
                                        <w:sz w:val="21"/>
                                        <w:szCs w:val="21"/>
                                      </w:rPr>
                                      <w:t>Pfizer</w:t>
                                    </w:r>
                                    <w:r w:rsidR="001A0755" w:rsidRPr="00BE2A2C">
                                      <w:rPr>
                                        <w:sz w:val="21"/>
                                        <w:szCs w:val="21"/>
                                      </w:rPr>
                                      <w:t xml:space="preserve"> – current expectations:</w:t>
                                    </w:r>
                                  </w:p>
                                  <w:p w14:paraId="30E8AC85" w14:textId="21E2B51E" w:rsidR="00EE4BC5" w:rsidRPr="00BE2A2C" w:rsidRDefault="007477FA" w:rsidP="008504A5">
                                    <w:pPr>
                                      <w:pStyle w:val="ListParagraph"/>
                                      <w:numPr>
                                        <w:ilvl w:val="0"/>
                                        <w:numId w:val="36"/>
                                      </w:numPr>
                                      <w:rPr>
                                        <w:sz w:val="21"/>
                                        <w:szCs w:val="21"/>
                                      </w:rPr>
                                    </w:pPr>
                                    <w:r w:rsidRPr="00D412F4">
                                      <w:rPr>
                                        <w:sz w:val="21"/>
                                        <w:szCs w:val="21"/>
                                      </w:rPr>
                                      <w:t>It is expected that children aged 6 months through 4 years who received two doses of monovalent Pfizer</w:t>
                                    </w:r>
                                    <w:r w:rsidR="009A245A" w:rsidRPr="00D412F4">
                                      <w:rPr>
                                        <w:sz w:val="21"/>
                                        <w:szCs w:val="21"/>
                                      </w:rPr>
                                      <w:t xml:space="preserve"> </w:t>
                                    </w:r>
                                    <w:r w:rsidRPr="00D412F4">
                                      <w:rPr>
                                        <w:sz w:val="21"/>
                                        <w:szCs w:val="21"/>
                                      </w:rPr>
                                      <w:t xml:space="preserve">vaccine will be authorized to receive a third dose of bivalent vaccine to complete their primary series. </w:t>
                                    </w:r>
                                  </w:p>
                                  <w:p w14:paraId="76FB218B" w14:textId="13EEBC07" w:rsidR="00EB4EDD" w:rsidRPr="00BE2A2C" w:rsidRDefault="007477FA" w:rsidP="008504A5">
                                    <w:pPr>
                                      <w:pStyle w:val="ListParagraph"/>
                                      <w:numPr>
                                        <w:ilvl w:val="0"/>
                                        <w:numId w:val="36"/>
                                      </w:numPr>
                                      <w:rPr>
                                        <w:sz w:val="21"/>
                                        <w:szCs w:val="21"/>
                                      </w:rPr>
                                    </w:pPr>
                                    <w:r w:rsidRPr="00D412F4">
                                      <w:rPr>
                                        <w:sz w:val="21"/>
                                        <w:szCs w:val="21"/>
                                      </w:rPr>
                                      <w:t>Children who received one dose of monovalent Pfizer</w:t>
                                    </w:r>
                                    <w:r w:rsidR="00EE4BC5" w:rsidRPr="00BE2A2C">
                                      <w:rPr>
                                        <w:sz w:val="21"/>
                                        <w:szCs w:val="21"/>
                                      </w:rPr>
                                      <w:t xml:space="preserve"> </w:t>
                                    </w:r>
                                    <w:r w:rsidRPr="00D412F4">
                                      <w:rPr>
                                        <w:sz w:val="21"/>
                                        <w:szCs w:val="21"/>
                                      </w:rPr>
                                      <w:t>vaccine would need to receive a second dose of monovalent Pfizer</w:t>
                                    </w:r>
                                    <w:r w:rsidR="004D3042" w:rsidRPr="00BE2A2C">
                                      <w:rPr>
                                        <w:sz w:val="21"/>
                                        <w:szCs w:val="21"/>
                                      </w:rPr>
                                      <w:t xml:space="preserve"> </w:t>
                                    </w:r>
                                    <w:r w:rsidRPr="00D412F4">
                                      <w:rPr>
                                        <w:sz w:val="21"/>
                                        <w:szCs w:val="21"/>
                                      </w:rPr>
                                      <w:t>vaccine before receiving a dose of bivalent Pfizer</w:t>
                                    </w:r>
                                    <w:r w:rsidR="00B5708B" w:rsidRPr="00BE2A2C">
                                      <w:rPr>
                                        <w:sz w:val="21"/>
                                        <w:szCs w:val="21"/>
                                      </w:rPr>
                                      <w:t xml:space="preserve"> </w:t>
                                    </w:r>
                                    <w:r w:rsidRPr="00D412F4">
                                      <w:rPr>
                                        <w:sz w:val="21"/>
                                        <w:szCs w:val="21"/>
                                      </w:rPr>
                                      <w:t xml:space="preserve">vaccine. </w:t>
                                    </w:r>
                                  </w:p>
                                  <w:p w14:paraId="2F28854D" w14:textId="0C02D2E7" w:rsidR="00F8221B" w:rsidRPr="00BE2A2C" w:rsidRDefault="007477FA" w:rsidP="008504A5">
                                    <w:pPr>
                                      <w:pStyle w:val="ListParagraph"/>
                                      <w:numPr>
                                        <w:ilvl w:val="0"/>
                                        <w:numId w:val="36"/>
                                      </w:numPr>
                                      <w:rPr>
                                        <w:sz w:val="21"/>
                                        <w:szCs w:val="21"/>
                                      </w:rPr>
                                    </w:pPr>
                                    <w:r w:rsidRPr="00D412F4">
                                      <w:rPr>
                                        <w:b/>
                                        <w:bCs/>
                                        <w:sz w:val="21"/>
                                        <w:szCs w:val="21"/>
                                      </w:rPr>
                                      <w:t>It is expected that children aged 6 months through 4 years who received three doses of monovalent Pfizer</w:t>
                                    </w:r>
                                    <w:r w:rsidR="004D3042" w:rsidRPr="00BE2A2C">
                                      <w:rPr>
                                        <w:b/>
                                        <w:bCs/>
                                        <w:sz w:val="21"/>
                                        <w:szCs w:val="21"/>
                                      </w:rPr>
                                      <w:t xml:space="preserve"> </w:t>
                                    </w:r>
                                    <w:r w:rsidRPr="00D412F4">
                                      <w:rPr>
                                        <w:b/>
                                        <w:bCs/>
                                        <w:sz w:val="21"/>
                                        <w:szCs w:val="21"/>
                                      </w:rPr>
                                      <w:t xml:space="preserve">vaccine to complete their primary series will </w:t>
                                    </w:r>
                                    <w:r w:rsidRPr="00D412F4">
                                      <w:rPr>
                                        <w:b/>
                                        <w:bCs/>
                                        <w:sz w:val="21"/>
                                        <w:szCs w:val="21"/>
                                        <w:u w:val="single"/>
                                      </w:rPr>
                                      <w:t>not</w:t>
                                    </w:r>
                                    <w:r w:rsidRPr="00D412F4">
                                      <w:rPr>
                                        <w:b/>
                                        <w:bCs/>
                                        <w:sz w:val="21"/>
                                        <w:szCs w:val="21"/>
                                      </w:rPr>
                                      <w:t xml:space="preserve"> be authorized to receive a booster dose of bivalent COVID-19 vaccine at this time</w:t>
                                    </w:r>
                                    <w:r w:rsidRPr="00D412F4">
                                      <w:rPr>
                                        <w:sz w:val="21"/>
                                        <w:szCs w:val="21"/>
                                      </w:rPr>
                                      <w:t xml:space="preserve">. </w:t>
                                    </w:r>
                                  </w:p>
                                  <w:p w14:paraId="6EA1641E" w14:textId="185076E6" w:rsidR="00EB4EDD" w:rsidRPr="00D412F4" w:rsidRDefault="00EB4EDD" w:rsidP="00D412F4">
                                    <w:pPr>
                                      <w:pStyle w:val="ListParagraph"/>
                                      <w:numPr>
                                        <w:ilvl w:val="0"/>
                                        <w:numId w:val="79"/>
                                      </w:numPr>
                                      <w:rPr>
                                        <w:sz w:val="21"/>
                                        <w:szCs w:val="21"/>
                                      </w:rPr>
                                    </w:pPr>
                                    <w:r w:rsidRPr="00BE2A2C">
                                      <w:rPr>
                                        <w:sz w:val="21"/>
                                        <w:szCs w:val="21"/>
                                      </w:rPr>
                                      <w:t>Because of this,</w:t>
                                    </w:r>
                                    <w:r w:rsidR="004D3042" w:rsidRPr="00BE2A2C">
                                      <w:rPr>
                                        <w:sz w:val="21"/>
                                        <w:szCs w:val="21"/>
                                      </w:rPr>
                                      <w:t xml:space="preserve"> </w:t>
                                    </w:r>
                                    <w:r w:rsidR="00080DF5" w:rsidRPr="00BE2A2C">
                                      <w:rPr>
                                        <w:sz w:val="21"/>
                                        <w:szCs w:val="21"/>
                                      </w:rPr>
                                      <w:t xml:space="preserve">if </w:t>
                                    </w:r>
                                    <w:r w:rsidR="003F7098" w:rsidRPr="00BE2A2C">
                                      <w:rPr>
                                        <w:sz w:val="21"/>
                                        <w:szCs w:val="21"/>
                                      </w:rPr>
                                      <w:t xml:space="preserve">in the next few </w:t>
                                    </w:r>
                                    <w:r w:rsidR="005036CD" w:rsidRPr="00BE2A2C">
                                      <w:rPr>
                                        <w:sz w:val="21"/>
                                        <w:szCs w:val="21"/>
                                      </w:rPr>
                                      <w:t>weeks,</w:t>
                                    </w:r>
                                    <w:r w:rsidR="003F7098" w:rsidRPr="00BE2A2C">
                                      <w:rPr>
                                        <w:sz w:val="21"/>
                                        <w:szCs w:val="21"/>
                                      </w:rPr>
                                      <w:t xml:space="preserve"> </w:t>
                                    </w:r>
                                    <w:r w:rsidR="00080DF5" w:rsidRPr="00BE2A2C">
                                      <w:rPr>
                                        <w:sz w:val="21"/>
                                        <w:szCs w:val="21"/>
                                      </w:rPr>
                                      <w:t xml:space="preserve">you have a child present for dose number three of their </w:t>
                                    </w:r>
                                    <w:r w:rsidR="008650E3" w:rsidRPr="00BE2A2C">
                                      <w:rPr>
                                        <w:sz w:val="21"/>
                                        <w:szCs w:val="21"/>
                                      </w:rPr>
                                      <w:t xml:space="preserve">Pfizer </w:t>
                                    </w:r>
                                    <w:r w:rsidR="00080DF5" w:rsidRPr="00BE2A2C">
                                      <w:rPr>
                                        <w:sz w:val="21"/>
                                        <w:szCs w:val="21"/>
                                      </w:rPr>
                                      <w:t xml:space="preserve">primary series, you may want </w:t>
                                    </w:r>
                                    <w:r w:rsidR="00E33A90" w:rsidRPr="00BE2A2C">
                                      <w:rPr>
                                        <w:sz w:val="21"/>
                                        <w:szCs w:val="21"/>
                                      </w:rPr>
                                      <w:t xml:space="preserve">to </w:t>
                                    </w:r>
                                    <w:r w:rsidR="003F7098" w:rsidRPr="00BE2A2C">
                                      <w:rPr>
                                        <w:sz w:val="21"/>
                                        <w:szCs w:val="21"/>
                                      </w:rPr>
                                      <w:t xml:space="preserve">assess the </w:t>
                                    </w:r>
                                    <w:r w:rsidR="004731EA" w:rsidRPr="00BE2A2C">
                                      <w:rPr>
                                        <w:sz w:val="21"/>
                                        <w:szCs w:val="21"/>
                                      </w:rPr>
                                      <w:t>situation</w:t>
                                    </w:r>
                                    <w:r w:rsidR="008650E3" w:rsidRPr="00BE2A2C">
                                      <w:rPr>
                                        <w:sz w:val="21"/>
                                        <w:szCs w:val="21"/>
                                      </w:rPr>
                                      <w:t xml:space="preserve"> and </w:t>
                                    </w:r>
                                    <w:r w:rsidR="00080DF5" w:rsidRPr="00BE2A2C">
                                      <w:rPr>
                                        <w:sz w:val="21"/>
                                        <w:szCs w:val="21"/>
                                      </w:rPr>
                                      <w:t>consider</w:t>
                                    </w:r>
                                    <w:r w:rsidR="008650E3" w:rsidRPr="00BE2A2C">
                                      <w:rPr>
                                        <w:sz w:val="21"/>
                                        <w:szCs w:val="21"/>
                                      </w:rPr>
                                      <w:t xml:space="preserve"> holding off</w:t>
                                    </w:r>
                                    <w:r w:rsidR="00E33A90" w:rsidRPr="00BE2A2C">
                                      <w:rPr>
                                        <w:sz w:val="21"/>
                                        <w:szCs w:val="21"/>
                                      </w:rPr>
                                      <w:t xml:space="preserve"> for the bivalent formulation.</w:t>
                                    </w:r>
                                  </w:p>
                                  <w:p w14:paraId="3DCAA2AF" w14:textId="77777777" w:rsidR="008504A5" w:rsidRPr="00BE2A2C" w:rsidRDefault="008504A5" w:rsidP="008504A5">
                                    <w:pPr>
                                      <w:rPr>
                                        <w:sz w:val="21"/>
                                        <w:szCs w:val="21"/>
                                      </w:rPr>
                                    </w:pPr>
                                  </w:p>
                                  <w:p w14:paraId="0B25B86C" w14:textId="77777777" w:rsidR="001A0755" w:rsidRPr="00BE2A2C" w:rsidRDefault="008504A5" w:rsidP="001A0755">
                                    <w:pPr>
                                      <w:rPr>
                                        <w:sz w:val="21"/>
                                        <w:szCs w:val="21"/>
                                      </w:rPr>
                                    </w:pPr>
                                    <w:r w:rsidRPr="00BE2A2C">
                                      <w:rPr>
                                        <w:sz w:val="21"/>
                                        <w:szCs w:val="21"/>
                                      </w:rPr>
                                      <w:t>Moderna</w:t>
                                    </w:r>
                                    <w:r w:rsidR="001A0755" w:rsidRPr="00BE2A2C">
                                      <w:rPr>
                                        <w:sz w:val="21"/>
                                        <w:szCs w:val="21"/>
                                      </w:rPr>
                                      <w:t>– current expectations:</w:t>
                                    </w:r>
                                  </w:p>
                                  <w:p w14:paraId="5B594CD0" w14:textId="4A009F30" w:rsidR="000F3A0A" w:rsidRPr="00D412F4" w:rsidRDefault="007477FA" w:rsidP="00D412F4">
                                    <w:pPr>
                                      <w:pStyle w:val="ListParagraph"/>
                                      <w:numPr>
                                        <w:ilvl w:val="0"/>
                                        <w:numId w:val="80"/>
                                      </w:numPr>
                                      <w:rPr>
                                        <w:sz w:val="21"/>
                                        <w:szCs w:val="21"/>
                                      </w:rPr>
                                    </w:pPr>
                                    <w:r w:rsidRPr="00D412F4">
                                      <w:rPr>
                                        <w:sz w:val="21"/>
                                        <w:szCs w:val="21"/>
                                      </w:rPr>
                                      <w:t>It is expected that children aged 6 months through 5 years who received one dose of monovalent Moderna vaccine</w:t>
                                    </w:r>
                                    <w:r w:rsidRPr="00D412F4">
                                      <w:rPr>
                                        <w:b/>
                                        <w:bCs/>
                                        <w:sz w:val="21"/>
                                        <w:szCs w:val="21"/>
                                      </w:rPr>
                                      <w:t xml:space="preserve"> </w:t>
                                    </w:r>
                                    <w:r w:rsidRPr="00D412F4">
                                      <w:rPr>
                                        <w:sz w:val="21"/>
                                        <w:szCs w:val="21"/>
                                      </w:rPr>
                                      <w:t>will need to receive a second dose of monovalent Moderna vaccine to complete their primary series before receiving a bivalent Moderna vaccine dose as a booster. (</w:t>
                                    </w:r>
                                    <w:r w:rsidR="00DE1065" w:rsidRPr="00BE2A2C">
                                      <w:rPr>
                                        <w:sz w:val="21"/>
                                        <w:szCs w:val="21"/>
                                      </w:rPr>
                                      <w:t>Already, under c</w:t>
                                    </w:r>
                                    <w:r w:rsidR="006F1B75" w:rsidRPr="00BE2A2C">
                                      <w:rPr>
                                        <w:sz w:val="21"/>
                                        <w:szCs w:val="21"/>
                                      </w:rPr>
                                      <w:t>urrent</w:t>
                                    </w:r>
                                    <w:r w:rsidR="00DE1065" w:rsidRPr="00BE2A2C">
                                      <w:rPr>
                                        <w:sz w:val="21"/>
                                        <w:szCs w:val="21"/>
                                      </w:rPr>
                                      <w:t xml:space="preserve"> guidelines</w:t>
                                    </w:r>
                                    <w:r w:rsidR="00984EB8" w:rsidRPr="00BE2A2C">
                                      <w:rPr>
                                        <w:sz w:val="21"/>
                                        <w:szCs w:val="21"/>
                                      </w:rPr>
                                      <w:t>, c</w:t>
                                    </w:r>
                                    <w:r w:rsidRPr="00D412F4">
                                      <w:rPr>
                                        <w:sz w:val="21"/>
                                        <w:szCs w:val="21"/>
                                      </w:rPr>
                                      <w:t xml:space="preserve">hildren 5 years of age who completed </w:t>
                                    </w:r>
                                    <w:r w:rsidR="006F1B75" w:rsidRPr="00BE2A2C">
                                      <w:rPr>
                                        <w:sz w:val="21"/>
                                        <w:szCs w:val="21"/>
                                      </w:rPr>
                                      <w:t>the</w:t>
                                    </w:r>
                                    <w:r w:rsidR="00CC3172" w:rsidRPr="00BE2A2C">
                                      <w:rPr>
                                        <w:sz w:val="21"/>
                                        <w:szCs w:val="21"/>
                                      </w:rPr>
                                      <w:t xml:space="preserve"> </w:t>
                                    </w:r>
                                    <w:r w:rsidRPr="00D412F4">
                                      <w:rPr>
                                        <w:sz w:val="21"/>
                                        <w:szCs w:val="21"/>
                                      </w:rPr>
                                      <w:t>monovalent Moderna primary series are authorized to receive a bivalent Pfizer</w:t>
                                    </w:r>
                                    <w:r w:rsidR="00144630" w:rsidRPr="00BE2A2C">
                                      <w:rPr>
                                        <w:sz w:val="21"/>
                                        <w:szCs w:val="21"/>
                                      </w:rPr>
                                      <w:t xml:space="preserve"> </w:t>
                                    </w:r>
                                    <w:r w:rsidRPr="00D412F4">
                                      <w:rPr>
                                        <w:sz w:val="21"/>
                                        <w:szCs w:val="21"/>
                                      </w:rPr>
                                      <w:t>booster.)</w:t>
                                    </w:r>
                                  </w:p>
                                  <w:p w14:paraId="532EACD0" w14:textId="77777777" w:rsidR="00F9605E" w:rsidRPr="00BE2A2C" w:rsidRDefault="00F9605E" w:rsidP="00F9605E">
                                    <w:pPr>
                                      <w:rPr>
                                        <w:sz w:val="21"/>
                                        <w:szCs w:val="21"/>
                                      </w:rPr>
                                    </w:pPr>
                                  </w:p>
                                  <w:p w14:paraId="64CF9AA0" w14:textId="4CD64555" w:rsidR="00F9605E" w:rsidRPr="00BE2A2C" w:rsidRDefault="00F9605E" w:rsidP="00F9605E">
                                    <w:pPr>
                                      <w:rPr>
                                        <w:sz w:val="21"/>
                                        <w:szCs w:val="21"/>
                                      </w:rPr>
                                    </w:pPr>
                                    <w:r w:rsidRPr="00BE2A2C">
                                      <w:rPr>
                                        <w:sz w:val="21"/>
                                        <w:szCs w:val="21"/>
                                      </w:rPr>
                                      <w:t>Resources:</w:t>
                                    </w:r>
                                  </w:p>
                                  <w:p w14:paraId="5DACF495" w14:textId="77777777" w:rsidR="00CA53C9" w:rsidRPr="00BE2A2C" w:rsidRDefault="00F9605E" w:rsidP="00F9605E">
                                    <w:pPr>
                                      <w:pStyle w:val="ListParagraph"/>
                                      <w:numPr>
                                        <w:ilvl w:val="0"/>
                                        <w:numId w:val="80"/>
                                      </w:numPr>
                                      <w:rPr>
                                        <w:color w:val="002060"/>
                                        <w:sz w:val="21"/>
                                        <w:szCs w:val="21"/>
                                      </w:rPr>
                                    </w:pPr>
                                    <w:r w:rsidRPr="00BE2A2C">
                                      <w:rPr>
                                        <w:sz w:val="21"/>
                                        <w:szCs w:val="21"/>
                                      </w:rPr>
                                      <w:t xml:space="preserve">COVID-19 Vaccination Program Operational Guidance, main web page: </w:t>
                                    </w:r>
                                    <w:hyperlink r:id="rId7" w:history="1">
                                      <w:r w:rsidRPr="00BE2A2C">
                                        <w:rPr>
                                          <w:rStyle w:val="Hyperlink"/>
                                          <w:sz w:val="21"/>
                                          <w:szCs w:val="21"/>
                                        </w:rPr>
                                        <w:t>https://www.cdc.gov/vaccines/covid-19/covid19-vaccination-guidance.html</w:t>
                                      </w:r>
                                    </w:hyperlink>
                                    <w:r w:rsidRPr="00BE2A2C">
                                      <w:rPr>
                                        <w:color w:val="002060"/>
                                        <w:sz w:val="21"/>
                                        <w:szCs w:val="21"/>
                                      </w:rPr>
                                      <w:t xml:space="preserve"> </w:t>
                                    </w:r>
                                  </w:p>
                                  <w:p w14:paraId="7D960F36" w14:textId="44F2EF74" w:rsidR="00CA53C9" w:rsidRPr="00D53AC6" w:rsidRDefault="00F9605E" w:rsidP="00D53AC6">
                                    <w:pPr>
                                      <w:pStyle w:val="ListParagraph"/>
                                      <w:numPr>
                                        <w:ilvl w:val="0"/>
                                        <w:numId w:val="80"/>
                                      </w:numPr>
                                      <w:rPr>
                                        <w:b/>
                                        <w:bCs/>
                                        <w:color w:val="0070C0"/>
                                        <w:sz w:val="21"/>
                                        <w:szCs w:val="21"/>
                                      </w:rPr>
                                    </w:pPr>
                                    <w:r w:rsidRPr="00BB20B1">
                                      <w:rPr>
                                        <w:sz w:val="21"/>
                                        <w:szCs w:val="21"/>
                                      </w:rPr>
                                      <w:t xml:space="preserve">Direct link to pdf, CDC Fall COVID-19 Vaccination Operational Planning Guide: Children Aged 6 Months Through 4 or 5 Years: </w:t>
                                    </w:r>
                                    <w:hyperlink r:id="rId8" w:history="1">
                                      <w:r w:rsidRPr="00BE2A2C">
                                        <w:rPr>
                                          <w:rStyle w:val="Hyperlink"/>
                                          <w:sz w:val="21"/>
                                          <w:szCs w:val="21"/>
                                        </w:rPr>
                                        <w:t>https://www.cdc.gov/vaccines/covid-19/downloads/CDC-Fall-Vaccination-Operational-Planning-Guide-6-months-under-6-years.pdf</w:t>
                                      </w:r>
                                    </w:hyperlink>
                                  </w:p>
                                  <w:p w14:paraId="572290D9" w14:textId="1766254B" w:rsidR="00515364" w:rsidRPr="009D77AC" w:rsidRDefault="00515364" w:rsidP="00515364">
                                    <w:pPr>
                                      <w:rPr>
                                        <w:color w:val="0070C0"/>
                                        <w:sz w:val="21"/>
                                        <w:szCs w:val="21"/>
                                      </w:rPr>
                                    </w:pPr>
                                    <w:r w:rsidRPr="009D77AC">
                                      <w:rPr>
                                        <w:b/>
                                        <w:bCs/>
                                        <w:color w:val="0070C0"/>
                                        <w:sz w:val="21"/>
                                        <w:szCs w:val="21"/>
                                      </w:rPr>
                                      <w:lastRenderedPageBreak/>
                                      <w:t>Pre-ordering Bivalent COVID-19 Vaccines for Children Aged 6 Months Through 4 or 5 Years </w:t>
                                    </w:r>
                                  </w:p>
                                  <w:p w14:paraId="78FC258A" w14:textId="7937F0F8" w:rsidR="00515364" w:rsidRPr="009D77AC" w:rsidRDefault="00515364" w:rsidP="009D77AC">
                                    <w:pPr>
                                      <w:rPr>
                                        <w:color w:val="0070C0"/>
                                        <w:sz w:val="21"/>
                                        <w:szCs w:val="21"/>
                                      </w:rPr>
                                    </w:pPr>
                                    <w:r w:rsidRPr="009D77AC">
                                      <w:rPr>
                                        <w:b/>
                                        <w:bCs/>
                                        <w:color w:val="0070C0"/>
                                        <w:sz w:val="21"/>
                                        <w:szCs w:val="21"/>
                                      </w:rPr>
                                      <w:t>Began on Monday, November 28, 2022</w:t>
                                    </w:r>
                                  </w:p>
                                  <w:p w14:paraId="73A4364E" w14:textId="6258F0B1" w:rsidR="005834B9" w:rsidRPr="00BB20B1" w:rsidRDefault="005834B9" w:rsidP="00BB20B1">
                                    <w:pPr>
                                      <w:pStyle w:val="NormalWeb"/>
                                      <w:spacing w:before="0" w:beforeAutospacing="0" w:after="0" w:afterAutospacing="0"/>
                                      <w:rPr>
                                        <w:sz w:val="21"/>
                                        <w:szCs w:val="21"/>
                                      </w:rPr>
                                    </w:pPr>
                                    <w:r w:rsidRPr="00BB20B1">
                                      <w:rPr>
                                        <w:sz w:val="21"/>
                                        <w:szCs w:val="21"/>
                                      </w:rPr>
                                      <w:t xml:space="preserve">CDC is opening up pre-ordering of the new bivalent Pfizer-BioNTech for children ages 6 months to 4 years and bivalent Moderna for children ages 6 months to 5 years beginning Monday, November 28. </w:t>
                                    </w:r>
                                  </w:p>
                                  <w:p w14:paraId="7DC432E3" w14:textId="77777777" w:rsidR="005834B9" w:rsidRPr="00BB20B1" w:rsidRDefault="005834B9" w:rsidP="00BB20B1">
                                    <w:pPr>
                                      <w:pStyle w:val="NormalWeb"/>
                                      <w:spacing w:before="0" w:beforeAutospacing="0" w:after="0" w:afterAutospacing="0"/>
                                      <w:rPr>
                                        <w:sz w:val="21"/>
                                        <w:szCs w:val="21"/>
                                      </w:rPr>
                                    </w:pPr>
                                  </w:p>
                                  <w:p w14:paraId="72084AA8" w14:textId="77777777" w:rsidR="005834B9" w:rsidRPr="005834B9" w:rsidRDefault="00B87103" w:rsidP="00BB20B1">
                                    <w:pPr>
                                      <w:pStyle w:val="NormalWeb"/>
                                      <w:spacing w:before="0" w:beforeAutospacing="0" w:after="0" w:afterAutospacing="0"/>
                                      <w:rPr>
                                        <w:sz w:val="21"/>
                                        <w:szCs w:val="21"/>
                                      </w:rPr>
                                    </w:pPr>
                                    <w:hyperlink r:id="rId9" w:history="1">
                                      <w:r w:rsidR="005834B9" w:rsidRPr="005834B9">
                                        <w:rPr>
                                          <w:rStyle w:val="Hyperlink"/>
                                          <w:sz w:val="21"/>
                                          <w:szCs w:val="21"/>
                                        </w:rPr>
                                        <w:t>Pfizer-BioNTech COVID-19 Vaccines</w:t>
                                      </w:r>
                                    </w:hyperlink>
                                  </w:p>
                                  <w:p w14:paraId="5A6F3763" w14:textId="77777777" w:rsidR="005834B9" w:rsidRPr="00BB20B1" w:rsidRDefault="005834B9" w:rsidP="00BB20B1">
                                    <w:pPr>
                                      <w:pStyle w:val="NormalWeb"/>
                                      <w:spacing w:before="0" w:beforeAutospacing="0" w:after="0" w:afterAutospacing="0"/>
                                      <w:rPr>
                                        <w:sz w:val="21"/>
                                        <w:szCs w:val="21"/>
                                      </w:rPr>
                                    </w:pPr>
                                    <w:r w:rsidRPr="00BB20B1">
                                      <w:rPr>
                                        <w:sz w:val="21"/>
                                        <w:szCs w:val="21"/>
                                      </w:rPr>
                                      <w:t>Expected characteristics of Pfizer-BioNTech bivalent COVID-19 vaccine for children aged 6 months through 4 years:</w:t>
                                    </w:r>
                                  </w:p>
                                  <w:p w14:paraId="511754A1" w14:textId="77777777" w:rsidR="005834B9" w:rsidRDefault="005834B9" w:rsidP="009E7BEC">
                                    <w:pPr>
                                      <w:pStyle w:val="NormalWeb"/>
                                      <w:numPr>
                                        <w:ilvl w:val="0"/>
                                        <w:numId w:val="83"/>
                                      </w:numPr>
                                      <w:spacing w:before="0" w:beforeAutospacing="0" w:after="0" w:afterAutospacing="0"/>
                                      <w:rPr>
                                        <w:sz w:val="21"/>
                                        <w:szCs w:val="21"/>
                                      </w:rPr>
                                    </w:pPr>
                                    <w:r w:rsidRPr="00BB20B1">
                                      <w:rPr>
                                        <w:sz w:val="21"/>
                                        <w:szCs w:val="21"/>
                                      </w:rPr>
                                      <w:t>Ultra-cold freezer storage (-90°C to -60°C) until expiry</w:t>
                                    </w:r>
                                  </w:p>
                                  <w:p w14:paraId="6BEECAD2" w14:textId="77777777" w:rsidR="005834B9" w:rsidRDefault="005834B9" w:rsidP="006A0BD9">
                                    <w:pPr>
                                      <w:pStyle w:val="NormalWeb"/>
                                      <w:numPr>
                                        <w:ilvl w:val="0"/>
                                        <w:numId w:val="83"/>
                                      </w:numPr>
                                      <w:spacing w:before="0" w:beforeAutospacing="0" w:after="0" w:afterAutospacing="0"/>
                                      <w:rPr>
                                        <w:sz w:val="21"/>
                                        <w:szCs w:val="21"/>
                                      </w:rPr>
                                    </w:pPr>
                                    <w:r w:rsidRPr="00BB20B1">
                                      <w:rPr>
                                        <w:sz w:val="21"/>
                                        <w:szCs w:val="21"/>
                                      </w:rPr>
                                      <w:t>NO FREEZER STORAGE (-25°C to -15°C)</w:t>
                                    </w:r>
                                  </w:p>
                                  <w:p w14:paraId="2A51210D" w14:textId="77777777" w:rsidR="005834B9" w:rsidRDefault="005834B9" w:rsidP="000723D9">
                                    <w:pPr>
                                      <w:pStyle w:val="NormalWeb"/>
                                      <w:numPr>
                                        <w:ilvl w:val="0"/>
                                        <w:numId w:val="83"/>
                                      </w:numPr>
                                      <w:spacing w:before="0" w:beforeAutospacing="0" w:after="0" w:afterAutospacing="0"/>
                                      <w:rPr>
                                        <w:sz w:val="21"/>
                                        <w:szCs w:val="21"/>
                                      </w:rPr>
                                    </w:pPr>
                                    <w:r w:rsidRPr="00BB20B1">
                                      <w:rPr>
                                        <w:sz w:val="21"/>
                                        <w:szCs w:val="21"/>
                                      </w:rPr>
                                      <w:t>Refrigerate (2°C to 8°C) up to 10 weeks without puncturing</w:t>
                                    </w:r>
                                  </w:p>
                                  <w:p w14:paraId="42B785DF" w14:textId="77777777" w:rsidR="005834B9" w:rsidRDefault="005834B9" w:rsidP="004D5842">
                                    <w:pPr>
                                      <w:pStyle w:val="NormalWeb"/>
                                      <w:numPr>
                                        <w:ilvl w:val="0"/>
                                        <w:numId w:val="83"/>
                                      </w:numPr>
                                      <w:spacing w:before="0" w:beforeAutospacing="0" w:after="0" w:afterAutospacing="0"/>
                                      <w:rPr>
                                        <w:sz w:val="21"/>
                                        <w:szCs w:val="21"/>
                                      </w:rPr>
                                    </w:pPr>
                                    <w:r w:rsidRPr="00BB20B1">
                                      <w:rPr>
                                        <w:sz w:val="21"/>
                                        <w:szCs w:val="21"/>
                                      </w:rPr>
                                      <w:t xml:space="preserve">Requires 2.2 mL diluent per vial </w:t>
                                    </w:r>
                                  </w:p>
                                  <w:p w14:paraId="45262DE4" w14:textId="77777777" w:rsidR="005834B9" w:rsidRDefault="005834B9" w:rsidP="005834B9">
                                    <w:pPr>
                                      <w:pStyle w:val="NormalWeb"/>
                                      <w:numPr>
                                        <w:ilvl w:val="0"/>
                                        <w:numId w:val="83"/>
                                      </w:numPr>
                                      <w:spacing w:before="0" w:beforeAutospacing="0" w:after="0" w:afterAutospacing="0"/>
                                      <w:rPr>
                                        <w:sz w:val="21"/>
                                        <w:szCs w:val="21"/>
                                      </w:rPr>
                                    </w:pPr>
                                    <w:r w:rsidRPr="00BB20B1">
                                      <w:rPr>
                                        <w:sz w:val="21"/>
                                        <w:szCs w:val="21"/>
                                      </w:rPr>
                                      <w:t>Packaged in 10-dose vials in cartons of 10 vials each (100 doses total)</w:t>
                                    </w:r>
                                  </w:p>
                                  <w:p w14:paraId="4CF517E8" w14:textId="77777777" w:rsidR="005834B9" w:rsidRDefault="005834B9" w:rsidP="005834B9">
                                    <w:pPr>
                                      <w:pStyle w:val="NormalWeb"/>
                                      <w:numPr>
                                        <w:ilvl w:val="0"/>
                                        <w:numId w:val="83"/>
                                      </w:numPr>
                                      <w:spacing w:before="0" w:beforeAutospacing="0" w:after="0" w:afterAutospacing="0"/>
                                      <w:rPr>
                                        <w:sz w:val="21"/>
                                        <w:szCs w:val="21"/>
                                      </w:rPr>
                                    </w:pPr>
                                    <w:r w:rsidRPr="00BB20B1">
                                      <w:rPr>
                                        <w:sz w:val="21"/>
                                        <w:szCs w:val="21"/>
                                      </w:rPr>
                                      <w:t>Dose 3mcg/0.2mL</w:t>
                                    </w:r>
                                  </w:p>
                                  <w:p w14:paraId="170DBDA9" w14:textId="77777777" w:rsidR="005834B9" w:rsidRDefault="005834B9" w:rsidP="005834B9">
                                    <w:pPr>
                                      <w:pStyle w:val="NormalWeb"/>
                                      <w:numPr>
                                        <w:ilvl w:val="0"/>
                                        <w:numId w:val="83"/>
                                      </w:numPr>
                                      <w:spacing w:before="0" w:beforeAutospacing="0" w:after="0" w:afterAutospacing="0"/>
                                      <w:rPr>
                                        <w:sz w:val="21"/>
                                        <w:szCs w:val="21"/>
                                      </w:rPr>
                                    </w:pPr>
                                    <w:r w:rsidRPr="00BB20B1">
                                      <w:rPr>
                                        <w:sz w:val="21"/>
                                        <w:szCs w:val="21"/>
                                      </w:rPr>
                                      <w:t>Minimum order quantity of 100 doses</w:t>
                                    </w:r>
                                  </w:p>
                                  <w:p w14:paraId="5B7BE4C6" w14:textId="77777777" w:rsidR="005834B9" w:rsidRDefault="005834B9" w:rsidP="005834B9">
                                    <w:pPr>
                                      <w:pStyle w:val="NormalWeb"/>
                                      <w:numPr>
                                        <w:ilvl w:val="0"/>
                                        <w:numId w:val="83"/>
                                      </w:numPr>
                                      <w:spacing w:before="0" w:beforeAutospacing="0" w:after="0" w:afterAutospacing="0"/>
                                      <w:rPr>
                                        <w:sz w:val="21"/>
                                        <w:szCs w:val="21"/>
                                      </w:rPr>
                                    </w:pPr>
                                    <w:r w:rsidRPr="00BB20B1">
                                      <w:rPr>
                                        <w:sz w:val="21"/>
                                        <w:szCs w:val="21"/>
                                      </w:rPr>
                                      <w:t>Maroon cap identical to the monovalent Pfizer-BioNTech product for this age group</w:t>
                                    </w:r>
                                  </w:p>
                                  <w:p w14:paraId="730DA20E" w14:textId="77777777" w:rsidR="005834B9" w:rsidRDefault="005834B9" w:rsidP="005834B9">
                                    <w:pPr>
                                      <w:pStyle w:val="NormalWeb"/>
                                      <w:numPr>
                                        <w:ilvl w:val="0"/>
                                        <w:numId w:val="83"/>
                                      </w:numPr>
                                      <w:spacing w:before="0" w:beforeAutospacing="0" w:after="0" w:afterAutospacing="0"/>
                                      <w:rPr>
                                        <w:sz w:val="21"/>
                                        <w:szCs w:val="21"/>
                                      </w:rPr>
                                    </w:pPr>
                                    <w:r w:rsidRPr="00BB20B1">
                                      <w:rPr>
                                        <w:sz w:val="21"/>
                                        <w:szCs w:val="21"/>
                                      </w:rPr>
                                      <w:t>New label identifying the product as a bivalent vaccine (i.e., Original and Omicron BA.4/BA.5)</w:t>
                                    </w:r>
                                  </w:p>
                                  <w:p w14:paraId="0A6EAB90" w14:textId="5B0F3FC0" w:rsidR="005834B9" w:rsidRPr="00BB20B1" w:rsidRDefault="005834B9" w:rsidP="00BB20B1">
                                    <w:pPr>
                                      <w:pStyle w:val="NormalWeb"/>
                                      <w:numPr>
                                        <w:ilvl w:val="0"/>
                                        <w:numId w:val="83"/>
                                      </w:numPr>
                                      <w:spacing w:before="0" w:beforeAutospacing="0" w:after="0" w:afterAutospacing="0"/>
                                      <w:rPr>
                                        <w:b/>
                                        <w:bCs/>
                                        <w:sz w:val="21"/>
                                        <w:szCs w:val="21"/>
                                      </w:rPr>
                                    </w:pPr>
                                    <w:r w:rsidRPr="00BB20B1">
                                      <w:rPr>
                                        <w:b/>
                                        <w:bCs/>
                                        <w:sz w:val="21"/>
                                        <w:szCs w:val="21"/>
                                      </w:rPr>
                                      <w:t>Once punctured, each vial must be used within 12 hours</w:t>
                                    </w:r>
                                  </w:p>
                                  <w:p w14:paraId="52B87BEB" w14:textId="77777777" w:rsidR="005834B9" w:rsidRPr="00BB20B1" w:rsidRDefault="005834B9" w:rsidP="00BB20B1">
                                    <w:pPr>
                                      <w:pStyle w:val="NormalWeb"/>
                                      <w:spacing w:before="0" w:beforeAutospacing="0" w:after="0" w:afterAutospacing="0"/>
                                      <w:rPr>
                                        <w:sz w:val="21"/>
                                        <w:szCs w:val="21"/>
                                      </w:rPr>
                                    </w:pPr>
                                  </w:p>
                                  <w:p w14:paraId="24FA14BE" w14:textId="77777777" w:rsidR="005834B9" w:rsidRPr="00D12C40" w:rsidRDefault="00B87103" w:rsidP="005834B9">
                                    <w:pPr>
                                      <w:rPr>
                                        <w:sz w:val="21"/>
                                        <w:szCs w:val="21"/>
                                      </w:rPr>
                                    </w:pPr>
                                    <w:hyperlink r:id="rId10" w:history="1">
                                      <w:proofErr w:type="spellStart"/>
                                      <w:r w:rsidR="005834B9" w:rsidRPr="00D12C40">
                                        <w:rPr>
                                          <w:rStyle w:val="Hyperlink"/>
                                          <w:sz w:val="21"/>
                                          <w:szCs w:val="21"/>
                                        </w:rPr>
                                        <w:t>Moderna</w:t>
                                      </w:r>
                                      <w:proofErr w:type="spellEnd"/>
                                      <w:r w:rsidR="005834B9" w:rsidRPr="00D12C40">
                                        <w:rPr>
                                          <w:rStyle w:val="Hyperlink"/>
                                          <w:sz w:val="21"/>
                                          <w:szCs w:val="21"/>
                                        </w:rPr>
                                        <w:t xml:space="preserve"> COVID-19 Vaccines</w:t>
                                      </w:r>
                                    </w:hyperlink>
                                  </w:p>
                                  <w:p w14:paraId="08C708A5" w14:textId="77777777" w:rsidR="005834B9" w:rsidRPr="00BB20B1" w:rsidRDefault="005834B9" w:rsidP="00BB20B1">
                                    <w:pPr>
                                      <w:pStyle w:val="NormalWeb"/>
                                      <w:spacing w:before="0" w:beforeAutospacing="0" w:after="0" w:afterAutospacing="0"/>
                                      <w:rPr>
                                        <w:sz w:val="21"/>
                                        <w:szCs w:val="21"/>
                                      </w:rPr>
                                    </w:pPr>
                                    <w:r w:rsidRPr="00BB20B1">
                                      <w:rPr>
                                        <w:sz w:val="21"/>
                                        <w:szCs w:val="21"/>
                                      </w:rPr>
                                      <w:t>Expected characteristics of Moderna bivalent COVID-19 vaccine for children aged 6 months through 5 years:</w:t>
                                    </w:r>
                                  </w:p>
                                  <w:p w14:paraId="76E1EF22" w14:textId="77777777" w:rsidR="00864619" w:rsidRDefault="005834B9" w:rsidP="005834B9">
                                    <w:pPr>
                                      <w:pStyle w:val="NormalWeb"/>
                                      <w:numPr>
                                        <w:ilvl w:val="0"/>
                                        <w:numId w:val="87"/>
                                      </w:numPr>
                                      <w:spacing w:before="0" w:beforeAutospacing="0" w:after="0" w:afterAutospacing="0"/>
                                      <w:ind w:left="744" w:hanging="384"/>
                                      <w:rPr>
                                        <w:sz w:val="21"/>
                                        <w:szCs w:val="21"/>
                                      </w:rPr>
                                    </w:pPr>
                                    <w:r w:rsidRPr="00BB20B1">
                                      <w:rPr>
                                        <w:sz w:val="21"/>
                                        <w:szCs w:val="21"/>
                                      </w:rPr>
                                      <w:t>NO ULTRA-COLD FREEZER STORAGE (-90°C to -60°C)</w:t>
                                    </w:r>
                                  </w:p>
                                  <w:p w14:paraId="7F840396" w14:textId="77777777" w:rsidR="00864619" w:rsidRDefault="005834B9" w:rsidP="009A11ED">
                                    <w:pPr>
                                      <w:pStyle w:val="NormalWeb"/>
                                      <w:numPr>
                                        <w:ilvl w:val="0"/>
                                        <w:numId w:val="87"/>
                                      </w:numPr>
                                      <w:spacing w:before="0" w:beforeAutospacing="0" w:after="0" w:afterAutospacing="0"/>
                                      <w:ind w:left="744" w:hanging="384"/>
                                      <w:rPr>
                                        <w:sz w:val="21"/>
                                        <w:szCs w:val="21"/>
                                      </w:rPr>
                                    </w:pPr>
                                    <w:r w:rsidRPr="00BB20B1">
                                      <w:rPr>
                                        <w:sz w:val="21"/>
                                        <w:szCs w:val="21"/>
                                      </w:rPr>
                                      <w:t>Freezer storage (-50°C to -15°C) until expiry</w:t>
                                    </w:r>
                                  </w:p>
                                  <w:p w14:paraId="6E7AB295" w14:textId="44D39A7F" w:rsidR="00864619" w:rsidRPr="00864619" w:rsidRDefault="005834B9">
                                    <w:pPr>
                                      <w:pStyle w:val="NormalWeb"/>
                                      <w:numPr>
                                        <w:ilvl w:val="0"/>
                                        <w:numId w:val="87"/>
                                      </w:numPr>
                                      <w:spacing w:before="0" w:beforeAutospacing="0" w:after="0" w:afterAutospacing="0"/>
                                      <w:ind w:left="744" w:hanging="384"/>
                                      <w:rPr>
                                        <w:sz w:val="21"/>
                                        <w:szCs w:val="21"/>
                                      </w:rPr>
                                    </w:pPr>
                                    <w:r w:rsidRPr="00BB20B1">
                                      <w:rPr>
                                        <w:sz w:val="21"/>
                                        <w:szCs w:val="21"/>
                                      </w:rPr>
                                      <w:t>Refrigerate (2°C to 8°C) up to 30 days without puncturing</w:t>
                                    </w:r>
                                  </w:p>
                                  <w:p w14:paraId="0B770F9F" w14:textId="77777777" w:rsidR="00864619" w:rsidRDefault="005834B9" w:rsidP="00442243">
                                    <w:pPr>
                                      <w:pStyle w:val="NormalWeb"/>
                                      <w:numPr>
                                        <w:ilvl w:val="0"/>
                                        <w:numId w:val="87"/>
                                      </w:numPr>
                                      <w:spacing w:before="0" w:beforeAutospacing="0" w:after="0" w:afterAutospacing="0"/>
                                      <w:ind w:left="744" w:hanging="384"/>
                                      <w:rPr>
                                        <w:sz w:val="21"/>
                                        <w:szCs w:val="21"/>
                                      </w:rPr>
                                    </w:pPr>
                                    <w:r w:rsidRPr="00BB20B1">
                                      <w:rPr>
                                        <w:sz w:val="21"/>
                                        <w:szCs w:val="21"/>
                                      </w:rPr>
                                      <w:t>Does not require diluent</w:t>
                                    </w:r>
                                  </w:p>
                                  <w:p w14:paraId="2969C741" w14:textId="77777777" w:rsidR="00864619" w:rsidRDefault="005834B9" w:rsidP="001E0829">
                                    <w:pPr>
                                      <w:pStyle w:val="NormalWeb"/>
                                      <w:numPr>
                                        <w:ilvl w:val="0"/>
                                        <w:numId w:val="87"/>
                                      </w:numPr>
                                      <w:spacing w:before="0" w:beforeAutospacing="0" w:after="0" w:afterAutospacing="0"/>
                                      <w:ind w:left="744" w:hanging="384"/>
                                      <w:rPr>
                                        <w:sz w:val="21"/>
                                        <w:szCs w:val="21"/>
                                      </w:rPr>
                                    </w:pPr>
                                    <w:r w:rsidRPr="00BB20B1">
                                      <w:rPr>
                                        <w:sz w:val="21"/>
                                        <w:szCs w:val="21"/>
                                      </w:rPr>
                                      <w:t>Packaged in 2-dose vials in cartons of 10 vials each (20 doses total)</w:t>
                                    </w:r>
                                  </w:p>
                                  <w:p w14:paraId="58EBADDB" w14:textId="77777777" w:rsidR="00864619" w:rsidRDefault="005834B9" w:rsidP="00D8186D">
                                    <w:pPr>
                                      <w:pStyle w:val="NormalWeb"/>
                                      <w:numPr>
                                        <w:ilvl w:val="0"/>
                                        <w:numId w:val="87"/>
                                      </w:numPr>
                                      <w:spacing w:before="0" w:beforeAutospacing="0" w:after="0" w:afterAutospacing="0"/>
                                      <w:ind w:left="744" w:hanging="384"/>
                                      <w:rPr>
                                        <w:sz w:val="21"/>
                                        <w:szCs w:val="21"/>
                                      </w:rPr>
                                    </w:pPr>
                                    <w:r w:rsidRPr="00BB20B1">
                                      <w:rPr>
                                        <w:sz w:val="21"/>
                                        <w:szCs w:val="21"/>
                                      </w:rPr>
                                      <w:t>Dose 10mcg/0.2mL</w:t>
                                    </w:r>
                                  </w:p>
                                  <w:p w14:paraId="40110559" w14:textId="77777777" w:rsidR="00864619" w:rsidRDefault="005834B9" w:rsidP="00375D5F">
                                    <w:pPr>
                                      <w:pStyle w:val="NormalWeb"/>
                                      <w:numPr>
                                        <w:ilvl w:val="0"/>
                                        <w:numId w:val="87"/>
                                      </w:numPr>
                                      <w:spacing w:before="0" w:beforeAutospacing="0" w:after="0" w:afterAutospacing="0"/>
                                      <w:ind w:left="744" w:hanging="384"/>
                                      <w:rPr>
                                        <w:sz w:val="21"/>
                                        <w:szCs w:val="21"/>
                                      </w:rPr>
                                    </w:pPr>
                                    <w:r w:rsidRPr="00BB20B1">
                                      <w:rPr>
                                        <w:sz w:val="21"/>
                                        <w:szCs w:val="21"/>
                                      </w:rPr>
                                      <w:t>Minimum order quantity of 100 doses</w:t>
                                    </w:r>
                                  </w:p>
                                  <w:p w14:paraId="1D2E337F" w14:textId="77777777" w:rsidR="00864619" w:rsidRPr="00BB20B1" w:rsidRDefault="005834B9" w:rsidP="00BE5B31">
                                    <w:pPr>
                                      <w:pStyle w:val="NormalWeb"/>
                                      <w:numPr>
                                        <w:ilvl w:val="0"/>
                                        <w:numId w:val="87"/>
                                      </w:numPr>
                                      <w:spacing w:before="0" w:beforeAutospacing="0" w:after="0" w:afterAutospacing="0"/>
                                      <w:ind w:left="744" w:hanging="384"/>
                                      <w:rPr>
                                        <w:b/>
                                        <w:bCs/>
                                        <w:sz w:val="21"/>
                                        <w:szCs w:val="21"/>
                                      </w:rPr>
                                    </w:pPr>
                                    <w:r w:rsidRPr="00BB20B1">
                                      <w:rPr>
                                        <w:sz w:val="21"/>
                                        <w:szCs w:val="21"/>
                                      </w:rPr>
                                      <w:t>Vial with dark pink cap and yellow border on the label</w:t>
                                    </w:r>
                                  </w:p>
                                  <w:p w14:paraId="4C2289E8" w14:textId="4EDA063D" w:rsidR="005834B9" w:rsidRPr="00BB20B1" w:rsidRDefault="005834B9" w:rsidP="00BB20B1">
                                    <w:pPr>
                                      <w:pStyle w:val="NormalWeb"/>
                                      <w:numPr>
                                        <w:ilvl w:val="0"/>
                                        <w:numId w:val="87"/>
                                      </w:numPr>
                                      <w:spacing w:before="0" w:beforeAutospacing="0" w:after="0" w:afterAutospacing="0"/>
                                      <w:ind w:left="744" w:hanging="384"/>
                                      <w:rPr>
                                        <w:b/>
                                        <w:bCs/>
                                        <w:sz w:val="21"/>
                                        <w:szCs w:val="21"/>
                                      </w:rPr>
                                    </w:pPr>
                                    <w:r w:rsidRPr="00BB20B1">
                                      <w:rPr>
                                        <w:b/>
                                        <w:bCs/>
                                        <w:sz w:val="21"/>
                                        <w:szCs w:val="21"/>
                                      </w:rPr>
                                      <w:t>Once punctured, each vial must be used within 8 hours</w:t>
                                    </w:r>
                                  </w:p>
                                  <w:p w14:paraId="64116404" w14:textId="77777777" w:rsidR="005834B9" w:rsidRPr="00BB20B1" w:rsidRDefault="005834B9" w:rsidP="00BB20B1">
                                    <w:pPr>
                                      <w:pStyle w:val="NormalWeb"/>
                                      <w:spacing w:before="0" w:beforeAutospacing="0" w:after="0" w:afterAutospacing="0"/>
                                      <w:rPr>
                                        <w:sz w:val="21"/>
                                        <w:szCs w:val="21"/>
                                      </w:rPr>
                                    </w:pPr>
                                  </w:p>
                                  <w:p w14:paraId="0A36EC63" w14:textId="506D55CA" w:rsidR="005834B9" w:rsidRPr="00BB20B1" w:rsidRDefault="005834B9" w:rsidP="00BB20B1">
                                    <w:pPr>
                                      <w:pStyle w:val="NormalWeb"/>
                                      <w:spacing w:before="0" w:beforeAutospacing="0" w:after="0" w:afterAutospacing="0"/>
                                      <w:rPr>
                                        <w:sz w:val="21"/>
                                        <w:szCs w:val="21"/>
                                      </w:rPr>
                                    </w:pPr>
                                    <w:r w:rsidRPr="00BB20B1">
                                      <w:rPr>
                                        <w:sz w:val="21"/>
                                        <w:szCs w:val="21"/>
                                      </w:rPr>
                                      <w:t xml:space="preserve">Pre-orders for the bivalent COVID-19 Vaccines for children aged 6 months through 4 or 5 years must be placed no later than 9 AM on Monday, December 5th. Pre-ordering enables bivalent COVID-19 vaccines to be shipped immediately following EUA by FDA. Changes in this schedule are possible, so provider sites should continue to monitor email instructions in case the order window is changed.  </w:t>
                                    </w:r>
                                    <w:r w:rsidRPr="002D568E">
                                      <w:rPr>
                                        <w:b/>
                                        <w:bCs/>
                                        <w:color w:val="FF0000"/>
                                        <w:sz w:val="21"/>
                                        <w:szCs w:val="21"/>
                                      </w:rPr>
                                      <w:t xml:space="preserve">Please note, that administration of vaccine </w:t>
                                    </w:r>
                                    <w:r w:rsidR="008E795B" w:rsidRPr="002D568E">
                                      <w:rPr>
                                        <w:b/>
                                        <w:bCs/>
                                        <w:color w:val="FF0000"/>
                                        <w:sz w:val="21"/>
                                        <w:szCs w:val="21"/>
                                      </w:rPr>
                                      <w:t>cannot</w:t>
                                    </w:r>
                                    <w:r w:rsidRPr="002D568E">
                                      <w:rPr>
                                        <w:b/>
                                        <w:bCs/>
                                        <w:color w:val="FF0000"/>
                                        <w:sz w:val="21"/>
                                        <w:szCs w:val="21"/>
                                      </w:rPr>
                                      <w:t xml:space="preserve"> begin until ACIP recommendations are approved by CDC.</w:t>
                                    </w:r>
                                  </w:p>
                                  <w:p w14:paraId="781739E6" w14:textId="77777777" w:rsidR="005834B9" w:rsidRPr="00BB20B1" w:rsidRDefault="005834B9" w:rsidP="00BB20B1">
                                    <w:pPr>
                                      <w:pStyle w:val="NormalWeb"/>
                                      <w:spacing w:before="0" w:beforeAutospacing="0" w:after="0" w:afterAutospacing="0"/>
                                      <w:rPr>
                                        <w:sz w:val="21"/>
                                        <w:szCs w:val="21"/>
                                      </w:rPr>
                                    </w:pPr>
                                  </w:p>
                                  <w:p w14:paraId="2E1525A4" w14:textId="77777777" w:rsidR="005834B9" w:rsidRPr="00BB20B1" w:rsidRDefault="005834B9" w:rsidP="00BB20B1">
                                    <w:pPr>
                                      <w:pStyle w:val="NormalWeb"/>
                                      <w:spacing w:before="0" w:beforeAutospacing="0" w:after="0" w:afterAutospacing="0"/>
                                      <w:rPr>
                                        <w:sz w:val="21"/>
                                        <w:szCs w:val="21"/>
                                      </w:rPr>
                                    </w:pPr>
                                    <w:r w:rsidRPr="00BB20B1">
                                      <w:rPr>
                                        <w:sz w:val="21"/>
                                        <w:szCs w:val="21"/>
                                      </w:rPr>
                                      <w:t xml:space="preserve">Please note that pre-orders are not a guarantee you will receive the doses requested. Your final pre-order amount may be reduced based on overall supply and demand, and provider type requesting vaccine (priority will be given to primary care providers, CHCs and hospitals).  </w:t>
                                    </w:r>
                                  </w:p>
                                  <w:p w14:paraId="7C51CC6E" w14:textId="77777777" w:rsidR="005834B9" w:rsidRPr="00BB20B1" w:rsidRDefault="005834B9" w:rsidP="00BB20B1">
                                    <w:pPr>
                                      <w:pStyle w:val="NormalWeb"/>
                                      <w:spacing w:before="0" w:beforeAutospacing="0" w:after="0" w:afterAutospacing="0"/>
                                      <w:rPr>
                                        <w:sz w:val="21"/>
                                        <w:szCs w:val="21"/>
                                      </w:rPr>
                                    </w:pPr>
                                  </w:p>
                                  <w:p w14:paraId="4FA6816D" w14:textId="7ADD9DDF" w:rsidR="00C8780B" w:rsidRPr="008A7555" w:rsidRDefault="005834B9" w:rsidP="000D7B6F">
                                    <w:pPr>
                                      <w:rPr>
                                        <w:color w:val="0070C0"/>
                                        <w:sz w:val="21"/>
                                        <w:szCs w:val="21"/>
                                      </w:rPr>
                                    </w:pPr>
                                    <w:r w:rsidRPr="00BB20B1">
                                      <w:rPr>
                                        <w:sz w:val="21"/>
                                        <w:szCs w:val="21"/>
                                      </w:rPr>
                                      <w:t>If you need assistance or have questions, please contact the Massachusetts Department of Public Health Vaccine Management Unit at 617-983-6828.</w:t>
                                    </w:r>
                                  </w:p>
                                  <w:p w14:paraId="7E2E876D" w14:textId="77777777" w:rsidR="00C8780B" w:rsidRPr="00BE2A2C" w:rsidRDefault="00C8780B" w:rsidP="000D7B6F">
                                    <w:pPr>
                                      <w:rPr>
                                        <w:b/>
                                        <w:bCs/>
                                        <w:color w:val="0070C0"/>
                                        <w:sz w:val="21"/>
                                        <w:szCs w:val="21"/>
                                      </w:rPr>
                                    </w:pPr>
                                  </w:p>
                                  <w:p w14:paraId="38397B48" w14:textId="41C0028C" w:rsidR="000D7B6F" w:rsidRPr="00557827" w:rsidRDefault="000D7B6F" w:rsidP="000D7B6F">
                                    <w:pPr>
                                      <w:rPr>
                                        <w:b/>
                                        <w:bCs/>
                                        <w:color w:val="0070C0"/>
                                        <w:sz w:val="21"/>
                                        <w:szCs w:val="21"/>
                                      </w:rPr>
                                    </w:pPr>
                                    <w:r w:rsidRPr="00557827">
                                      <w:rPr>
                                        <w:b/>
                                        <w:bCs/>
                                        <w:color w:val="0070C0"/>
                                        <w:sz w:val="21"/>
                                        <w:szCs w:val="21"/>
                                      </w:rPr>
                                      <w:t>Mass.gov COVID-19 vaccine web pages have been consolidated and updated</w:t>
                                    </w:r>
                                  </w:p>
                                  <w:p w14:paraId="103B4BBB" w14:textId="77777777" w:rsidR="000D7B6F" w:rsidRPr="00BE2A2C" w:rsidRDefault="000D7B6F" w:rsidP="000D7B6F">
                                    <w:pPr>
                                      <w:rPr>
                                        <w:sz w:val="21"/>
                                        <w:szCs w:val="21"/>
                                      </w:rPr>
                                    </w:pPr>
                                    <w:r w:rsidRPr="00BE2A2C">
                                      <w:rPr>
                                        <w:sz w:val="21"/>
                                        <w:szCs w:val="21"/>
                                      </w:rPr>
                                      <w:t xml:space="preserve">The homepage </w:t>
                                    </w:r>
                                    <w:hyperlink r:id="rId11" w:history="1">
                                      <w:r w:rsidRPr="00BE2A2C">
                                        <w:rPr>
                                          <w:rStyle w:val="Hyperlink"/>
                                          <w:sz w:val="21"/>
                                          <w:szCs w:val="21"/>
                                        </w:rPr>
                                        <w:t>mass.gov/</w:t>
                                      </w:r>
                                      <w:proofErr w:type="spellStart"/>
                                      <w:r w:rsidRPr="00BE2A2C">
                                        <w:rPr>
                                          <w:rStyle w:val="Hyperlink"/>
                                          <w:sz w:val="21"/>
                                          <w:szCs w:val="21"/>
                                        </w:rPr>
                                        <w:t>CovidVaccine</w:t>
                                      </w:r>
                                      <w:proofErr w:type="spellEnd"/>
                                    </w:hyperlink>
                                    <w:r w:rsidRPr="00BE2A2C">
                                      <w:rPr>
                                        <w:color w:val="002060"/>
                                        <w:sz w:val="21"/>
                                        <w:szCs w:val="21"/>
                                      </w:rPr>
                                      <w:t xml:space="preserve"> has been </w:t>
                                    </w:r>
                                    <w:r w:rsidRPr="00BE2A2C">
                                      <w:rPr>
                                        <w:sz w:val="21"/>
                                        <w:szCs w:val="21"/>
                                      </w:rPr>
                                      <w:t>updated to a new, simplified format.</w:t>
                                    </w:r>
                                  </w:p>
                                  <w:p w14:paraId="4DD4FEDA" w14:textId="77777777" w:rsidR="000D7B6F" w:rsidRPr="00BE2A2C" w:rsidRDefault="000D7B6F" w:rsidP="000D7B6F">
                                    <w:pPr>
                                      <w:rPr>
                                        <w:color w:val="002060"/>
                                        <w:sz w:val="21"/>
                                        <w:szCs w:val="21"/>
                                      </w:rPr>
                                    </w:pPr>
                                    <w:r w:rsidRPr="00BE2A2C">
                                      <w:rPr>
                                        <w:color w:val="002060"/>
                                        <w:sz w:val="21"/>
                                        <w:szCs w:val="21"/>
                                      </w:rPr>
                                      <w:t> </w:t>
                                    </w:r>
                                  </w:p>
                                  <w:p w14:paraId="7F41DAB1" w14:textId="77777777" w:rsidR="000D7B6F" w:rsidRPr="00BE2A2C" w:rsidRDefault="000D7B6F" w:rsidP="000D7B6F">
                                    <w:pPr>
                                      <w:rPr>
                                        <w:sz w:val="21"/>
                                        <w:szCs w:val="21"/>
                                      </w:rPr>
                                    </w:pPr>
                                    <w:r w:rsidRPr="00BE2A2C">
                                      <w:rPr>
                                        <w:sz w:val="21"/>
                                        <w:szCs w:val="21"/>
                                      </w:rPr>
                                      <w:t>Overview of the new organization:</w:t>
                                    </w:r>
                                  </w:p>
                                  <w:p w14:paraId="1C6FAEEA" w14:textId="77777777" w:rsidR="000D7B6F" w:rsidRPr="00BE2A2C" w:rsidRDefault="000D7B6F" w:rsidP="000D7B6F">
                                    <w:pPr>
                                      <w:numPr>
                                        <w:ilvl w:val="0"/>
                                        <w:numId w:val="74"/>
                                      </w:numPr>
                                      <w:rPr>
                                        <w:sz w:val="21"/>
                                        <w:szCs w:val="21"/>
                                      </w:rPr>
                                    </w:pPr>
                                    <w:r w:rsidRPr="00BE2A2C">
                                      <w:rPr>
                                        <w:sz w:val="21"/>
                                        <w:szCs w:val="21"/>
                                      </w:rPr>
                                      <w:t>Featured message: VaxFinder</w:t>
                                    </w:r>
                                  </w:p>
                                  <w:p w14:paraId="03960F2B" w14:textId="77777777" w:rsidR="000D7B6F" w:rsidRPr="00BE2A2C" w:rsidRDefault="000D7B6F" w:rsidP="000D7B6F">
                                    <w:pPr>
                                      <w:numPr>
                                        <w:ilvl w:val="0"/>
                                        <w:numId w:val="74"/>
                                      </w:numPr>
                                      <w:rPr>
                                        <w:sz w:val="21"/>
                                        <w:szCs w:val="21"/>
                                      </w:rPr>
                                    </w:pPr>
                                    <w:r w:rsidRPr="00BE2A2C">
                                      <w:rPr>
                                        <w:sz w:val="21"/>
                                        <w:szCs w:val="21"/>
                                      </w:rPr>
                                      <w:t>First featured boxes: Pediatric vaccines</w:t>
                                    </w:r>
                                  </w:p>
                                  <w:p w14:paraId="2ED09507" w14:textId="77777777" w:rsidR="000D7B6F" w:rsidRPr="00BE2A2C" w:rsidRDefault="000D7B6F" w:rsidP="000D7B6F">
                                    <w:pPr>
                                      <w:numPr>
                                        <w:ilvl w:val="0"/>
                                        <w:numId w:val="74"/>
                                      </w:numPr>
                                      <w:rPr>
                                        <w:sz w:val="21"/>
                                        <w:szCs w:val="21"/>
                                      </w:rPr>
                                    </w:pPr>
                                    <w:r w:rsidRPr="00BE2A2C">
                                      <w:rPr>
                                        <w:sz w:val="21"/>
                                        <w:szCs w:val="21"/>
                                      </w:rPr>
                                      <w:t>Section 1: Vaccine appointments and records</w:t>
                                    </w:r>
                                  </w:p>
                                  <w:p w14:paraId="12F1EE0F" w14:textId="77777777" w:rsidR="000D7B6F" w:rsidRPr="00BE2A2C" w:rsidRDefault="000D7B6F" w:rsidP="000D7B6F">
                                    <w:pPr>
                                      <w:numPr>
                                        <w:ilvl w:val="0"/>
                                        <w:numId w:val="74"/>
                                      </w:numPr>
                                      <w:rPr>
                                        <w:sz w:val="21"/>
                                        <w:szCs w:val="21"/>
                                      </w:rPr>
                                    </w:pPr>
                                    <w:r w:rsidRPr="00BE2A2C">
                                      <w:rPr>
                                        <w:sz w:val="21"/>
                                        <w:szCs w:val="21"/>
                                      </w:rPr>
                                      <w:t>Section 2: Data, educational materials, and guidance for providers</w:t>
                                    </w:r>
                                  </w:p>
                                  <w:p w14:paraId="664677FC" w14:textId="77777777" w:rsidR="000D7B6F" w:rsidRPr="00BE2A2C" w:rsidRDefault="000D7B6F" w:rsidP="000D7B6F">
                                    <w:pPr>
                                      <w:numPr>
                                        <w:ilvl w:val="0"/>
                                        <w:numId w:val="74"/>
                                      </w:numPr>
                                      <w:rPr>
                                        <w:sz w:val="21"/>
                                        <w:szCs w:val="21"/>
                                      </w:rPr>
                                    </w:pPr>
                                    <w:r w:rsidRPr="00BE2A2C">
                                      <w:rPr>
                                        <w:sz w:val="21"/>
                                        <w:szCs w:val="21"/>
                                      </w:rPr>
                                      <w:t>Section 3: Additional public health guidance</w:t>
                                    </w:r>
                                  </w:p>
                                  <w:p w14:paraId="2637923E" w14:textId="77777777" w:rsidR="00663D70" w:rsidRDefault="00663D70" w:rsidP="00BE2A49">
                                    <w:pPr>
                                      <w:rPr>
                                        <w:b/>
                                        <w:bCs/>
                                        <w:color w:val="002060"/>
                                        <w:sz w:val="24"/>
                                        <w:szCs w:val="24"/>
                                      </w:rPr>
                                    </w:pPr>
                                  </w:p>
                                  <w:p w14:paraId="397C7DA9" w14:textId="77777777" w:rsidR="00537560" w:rsidRDefault="00537560" w:rsidP="00BE2A49">
                                    <w:pPr>
                                      <w:rPr>
                                        <w:b/>
                                        <w:bCs/>
                                        <w:color w:val="002060"/>
                                        <w:sz w:val="24"/>
                                        <w:szCs w:val="24"/>
                                      </w:rPr>
                                    </w:pPr>
                                  </w:p>
                                  <w:p w14:paraId="45DDE90F" w14:textId="4009227A" w:rsidR="00BE2A49" w:rsidRDefault="00BE2A49" w:rsidP="00BE2A49">
                                    <w:pPr>
                                      <w:rPr>
                                        <w:b/>
                                        <w:bCs/>
                                        <w:color w:val="002060"/>
                                        <w:sz w:val="24"/>
                                        <w:szCs w:val="24"/>
                                      </w:rPr>
                                    </w:pPr>
                                    <w:r w:rsidRPr="0059532C">
                                      <w:rPr>
                                        <w:b/>
                                        <w:bCs/>
                                        <w:color w:val="002060"/>
                                        <w:sz w:val="24"/>
                                        <w:szCs w:val="24"/>
                                      </w:rPr>
                                      <w:lastRenderedPageBreak/>
                                      <w:t xml:space="preserve">QUESTION OF THE </w:t>
                                    </w:r>
                                    <w:r>
                                      <w:rPr>
                                        <w:b/>
                                        <w:bCs/>
                                        <w:color w:val="002060"/>
                                        <w:sz w:val="24"/>
                                        <w:szCs w:val="24"/>
                                      </w:rPr>
                                      <w:t>WEEK</w:t>
                                    </w:r>
                                    <w:r w:rsidRPr="0059532C">
                                      <w:rPr>
                                        <w:b/>
                                        <w:bCs/>
                                        <w:color w:val="002060"/>
                                        <w:sz w:val="24"/>
                                        <w:szCs w:val="24"/>
                                      </w:rPr>
                                      <w:t xml:space="preserve"> </w:t>
                                    </w:r>
                                  </w:p>
                                  <w:p w14:paraId="045DE8A7" w14:textId="77777777" w:rsidR="00E84F06" w:rsidRPr="0059532C" w:rsidRDefault="00E84F06" w:rsidP="00BE2A49">
                                    <w:pPr>
                                      <w:rPr>
                                        <w:b/>
                                        <w:bCs/>
                                        <w:color w:val="002060"/>
                                        <w:sz w:val="24"/>
                                        <w:szCs w:val="24"/>
                                      </w:rPr>
                                    </w:pPr>
                                  </w:p>
                                  <w:p w14:paraId="5D9C07A3" w14:textId="00034945" w:rsidR="00BE2A49" w:rsidRDefault="00AA7591" w:rsidP="00C41364">
                                    <w:pPr>
                                      <w:rPr>
                                        <w:sz w:val="21"/>
                                        <w:szCs w:val="21"/>
                                      </w:rPr>
                                    </w:pPr>
                                    <w:r w:rsidRPr="00184B0C">
                                      <w:rPr>
                                        <w:b/>
                                        <w:bCs/>
                                        <w:sz w:val="21"/>
                                        <w:szCs w:val="21"/>
                                      </w:rPr>
                                      <w:t>Q:</w:t>
                                    </w:r>
                                    <w:r w:rsidRPr="00184B0C">
                                      <w:rPr>
                                        <w:sz w:val="21"/>
                                        <w:szCs w:val="21"/>
                                      </w:rPr>
                                      <w:t xml:space="preserve"> </w:t>
                                    </w:r>
                                    <w:r w:rsidR="0047271F">
                                      <w:rPr>
                                        <w:b/>
                                        <w:bCs/>
                                        <w:sz w:val="21"/>
                                        <w:szCs w:val="21"/>
                                      </w:rPr>
                                      <w:t xml:space="preserve">If </w:t>
                                    </w:r>
                                    <w:r w:rsidR="00FE0C19">
                                      <w:rPr>
                                        <w:b/>
                                        <w:bCs/>
                                        <w:sz w:val="21"/>
                                        <w:szCs w:val="21"/>
                                      </w:rPr>
                                      <w:t xml:space="preserve">we run out of </w:t>
                                    </w:r>
                                    <w:r w:rsidR="001441FE">
                                      <w:rPr>
                                        <w:b/>
                                        <w:bCs/>
                                        <w:sz w:val="21"/>
                                        <w:szCs w:val="21"/>
                                      </w:rPr>
                                      <w:t xml:space="preserve">doses of the </w:t>
                                    </w:r>
                                    <w:r w:rsidR="00FE0C19">
                                      <w:rPr>
                                        <w:b/>
                                        <w:bCs/>
                                        <w:sz w:val="21"/>
                                        <w:szCs w:val="21"/>
                                      </w:rPr>
                                      <w:t>mRNA bivalent</w:t>
                                    </w:r>
                                    <w:r w:rsidR="001D3D1E">
                                      <w:rPr>
                                        <w:b/>
                                        <w:bCs/>
                                        <w:sz w:val="21"/>
                                        <w:szCs w:val="21"/>
                                      </w:rPr>
                                      <w:t xml:space="preserve"> </w:t>
                                    </w:r>
                                    <w:r w:rsidR="001441FE">
                                      <w:rPr>
                                        <w:b/>
                                        <w:bCs/>
                                        <w:sz w:val="21"/>
                                        <w:szCs w:val="21"/>
                                      </w:rPr>
                                      <w:t>formulation</w:t>
                                    </w:r>
                                    <w:r w:rsidR="001D3D1E">
                                      <w:rPr>
                                        <w:b/>
                                        <w:bCs/>
                                        <w:sz w:val="21"/>
                                        <w:szCs w:val="21"/>
                                      </w:rPr>
                                      <w:t>, can we give the monovalent formulation</w:t>
                                    </w:r>
                                    <w:r w:rsidR="001441FE">
                                      <w:rPr>
                                        <w:b/>
                                        <w:bCs/>
                                        <w:sz w:val="21"/>
                                        <w:szCs w:val="21"/>
                                      </w:rPr>
                                      <w:t xml:space="preserve"> instead as a booster dose?</w:t>
                                    </w:r>
                                  </w:p>
                                  <w:p w14:paraId="7AB18820" w14:textId="07C02F2F" w:rsidR="00AA7591" w:rsidRDefault="00AA7591" w:rsidP="00C41364">
                                    <w:pPr>
                                      <w:rPr>
                                        <w:sz w:val="21"/>
                                        <w:szCs w:val="21"/>
                                      </w:rPr>
                                    </w:pPr>
                                  </w:p>
                                  <w:p w14:paraId="061BA0DF" w14:textId="42F98A5C" w:rsidR="00FE0C19" w:rsidRPr="00FE0C19" w:rsidRDefault="00AA7591" w:rsidP="00FE0C19">
                                    <w:pPr>
                                      <w:rPr>
                                        <w:sz w:val="21"/>
                                        <w:szCs w:val="21"/>
                                      </w:rPr>
                                    </w:pPr>
                                    <w:r w:rsidRPr="00184B0C">
                                      <w:rPr>
                                        <w:b/>
                                        <w:bCs/>
                                        <w:sz w:val="21"/>
                                        <w:szCs w:val="21"/>
                                      </w:rPr>
                                      <w:t>A:</w:t>
                                    </w:r>
                                    <w:r>
                                      <w:rPr>
                                        <w:sz w:val="21"/>
                                        <w:szCs w:val="21"/>
                                      </w:rPr>
                                      <w:t xml:space="preserve"> </w:t>
                                    </w:r>
                                    <w:r w:rsidR="001441FE" w:rsidRPr="00F9336B">
                                      <w:rPr>
                                        <w:b/>
                                        <w:bCs/>
                                        <w:sz w:val="21"/>
                                        <w:szCs w:val="21"/>
                                      </w:rPr>
                                      <w:t>NO!</w:t>
                                    </w:r>
                                    <w:r w:rsidR="001441FE">
                                      <w:rPr>
                                        <w:sz w:val="21"/>
                                        <w:szCs w:val="21"/>
                                      </w:rPr>
                                      <w:t xml:space="preserve"> </w:t>
                                    </w:r>
                                    <w:r w:rsidR="00FE0C19" w:rsidRPr="00FE0C19">
                                      <w:rPr>
                                        <w:sz w:val="21"/>
                                        <w:szCs w:val="21"/>
                                      </w:rPr>
                                      <w:t>Once the bivalent mRNA boosters were authorized, there was a simultaneous removal of all authorization for the use of monovalent mRNA as boosters. ALL mRNA boosters MUST be the bivalent formulation. Monovalent formulation is only authorized/approved for primary series doses. It is not permissible to use monovalent mRNA for a booster dose if you run out of the appropriate bivalent formulation.</w:t>
                                    </w:r>
                                  </w:p>
                                  <w:p w14:paraId="6CF72F20" w14:textId="77777777" w:rsidR="00FE0C19" w:rsidRPr="00FE0C19" w:rsidRDefault="00FE0C19" w:rsidP="00FE0C19">
                                    <w:pPr>
                                      <w:rPr>
                                        <w:sz w:val="21"/>
                                        <w:szCs w:val="21"/>
                                      </w:rPr>
                                    </w:pPr>
                                  </w:p>
                                  <w:p w14:paraId="61D7CD98" w14:textId="77777777" w:rsidR="00FE0C19" w:rsidRPr="00FE0C19" w:rsidRDefault="00FE0C19" w:rsidP="00FE0C19">
                                    <w:pPr>
                                      <w:rPr>
                                        <w:sz w:val="21"/>
                                        <w:szCs w:val="21"/>
                                      </w:rPr>
                                    </w:pPr>
                                    <w:r w:rsidRPr="00FE0C19">
                                      <w:rPr>
                                        <w:sz w:val="21"/>
                                        <w:szCs w:val="21"/>
                                      </w:rPr>
                                      <w:t>If there is an instance where monovalent mRNA is administered as a booster, it is considered an error.</w:t>
                                    </w:r>
                                  </w:p>
                                  <w:p w14:paraId="2EF71A82" w14:textId="77777777" w:rsidR="00FE0C19" w:rsidRPr="00FE0C19" w:rsidRDefault="00FE0C19" w:rsidP="00FE0C19">
                                    <w:pPr>
                                      <w:rPr>
                                        <w:sz w:val="21"/>
                                        <w:szCs w:val="21"/>
                                      </w:rPr>
                                    </w:pPr>
                                  </w:p>
                                  <w:p w14:paraId="58C0C258" w14:textId="77777777" w:rsidR="00FE0C19" w:rsidRPr="00FE0C19" w:rsidRDefault="00FE0C19" w:rsidP="00FE0C19">
                                    <w:pPr>
                                      <w:rPr>
                                        <w:sz w:val="21"/>
                                        <w:szCs w:val="21"/>
                                      </w:rPr>
                                    </w:pPr>
                                    <w:r w:rsidRPr="00FE0C19">
                                      <w:rPr>
                                        <w:sz w:val="21"/>
                                        <w:szCs w:val="21"/>
                                      </w:rPr>
                                      <w:t xml:space="preserve">The Interim Clinical Considerations for Use of COVID-19 Vaccines, at </w:t>
                                    </w:r>
                                    <w:hyperlink r:id="rId12" w:history="1">
                                      <w:r w:rsidRPr="00FE0C19">
                                        <w:rPr>
                                          <w:rStyle w:val="Hyperlink"/>
                                          <w:sz w:val="21"/>
                                          <w:szCs w:val="21"/>
                                        </w:rPr>
                                        <w:t>https://www.cdc.gov/vaccines/covid-19/clinical-considerations/interim-considerations-us.html</w:t>
                                      </w:r>
                                    </w:hyperlink>
                                    <w:r w:rsidRPr="00FE0C19">
                                      <w:rPr>
                                        <w:sz w:val="21"/>
                                        <w:szCs w:val="21"/>
                                      </w:rPr>
                                      <w:t xml:space="preserve"> , clearly states:</w:t>
                                    </w:r>
                                  </w:p>
                                  <w:p w14:paraId="6AE1544D" w14:textId="77777777" w:rsidR="00F9336B" w:rsidRDefault="00F9336B" w:rsidP="00FE0C19">
                                    <w:pPr>
                                      <w:rPr>
                                        <w:b/>
                                        <w:bCs/>
                                        <w:sz w:val="21"/>
                                        <w:szCs w:val="21"/>
                                      </w:rPr>
                                    </w:pPr>
                                  </w:p>
                                  <w:p w14:paraId="75EC90FE" w14:textId="1E317850" w:rsidR="00FE0C19" w:rsidRPr="00FE0C19" w:rsidRDefault="00FE0C19" w:rsidP="00FE0C19">
                                    <w:pPr>
                                      <w:rPr>
                                        <w:sz w:val="21"/>
                                        <w:szCs w:val="21"/>
                                      </w:rPr>
                                    </w:pPr>
                                    <w:r w:rsidRPr="00FE0C19">
                                      <w:rPr>
                                        <w:b/>
                                        <w:bCs/>
                                        <w:sz w:val="21"/>
                                        <w:szCs w:val="21"/>
                                      </w:rPr>
                                      <w:t>Booster vaccination</w:t>
                                    </w:r>
                                  </w:p>
                                  <w:p w14:paraId="0F83571D" w14:textId="77777777" w:rsidR="00FE0C19" w:rsidRPr="00F9336B" w:rsidRDefault="00FE0C19" w:rsidP="00FE0C19">
                                    <w:pPr>
                                      <w:rPr>
                                        <w:b/>
                                        <w:bCs/>
                                        <w:sz w:val="21"/>
                                        <w:szCs w:val="21"/>
                                      </w:rPr>
                                    </w:pPr>
                                    <w:r w:rsidRPr="00FE0C19">
                                      <w:rPr>
                                        <w:sz w:val="21"/>
                                        <w:szCs w:val="21"/>
                                      </w:rPr>
                                      <w:t>People ages 5 years and older are recommended to receive 1 bivalent mRNA booster dose after completion of any FDA-approved or FDA-authorized monovalent primary series or previously received monovalent booster dose(s). </w:t>
                                    </w:r>
                                    <w:r w:rsidRPr="00F9336B">
                                      <w:rPr>
                                        <w:b/>
                                        <w:bCs/>
                                        <w:sz w:val="21"/>
                                        <w:szCs w:val="21"/>
                                      </w:rPr>
                                      <w:t>This new booster recommendation replaces all prior booster recommendations for this age group.</w:t>
                                    </w:r>
                                    <w:r w:rsidRPr="00214CDE">
                                      <w:rPr>
                                        <w:b/>
                                        <w:bCs/>
                                        <w:sz w:val="21"/>
                                        <w:szCs w:val="21"/>
                                      </w:rPr>
                                      <w:t> </w:t>
                                    </w:r>
                                    <w:r w:rsidRPr="00F9336B">
                                      <w:rPr>
                                        <w:b/>
                                        <w:bCs/>
                                        <w:sz w:val="21"/>
                                        <w:szCs w:val="21"/>
                                      </w:rPr>
                                      <w:t>Monovalent mRNA vaccines are no longer authorized as a booster dose for people ages 5 years and older.</w:t>
                                    </w:r>
                                  </w:p>
                                  <w:p w14:paraId="3CB1AA4F" w14:textId="77777777" w:rsidR="00FE0C19" w:rsidRPr="00FE0C19" w:rsidRDefault="00FE0C19" w:rsidP="00FE0C19">
                                    <w:pPr>
                                      <w:rPr>
                                        <w:sz w:val="21"/>
                                        <w:szCs w:val="21"/>
                                      </w:rPr>
                                    </w:pPr>
                                  </w:p>
                                  <w:p w14:paraId="06DF6A13" w14:textId="77777777" w:rsidR="00FE0C19" w:rsidRPr="00FE0C19" w:rsidRDefault="00FE0C19" w:rsidP="00FE0C19">
                                    <w:pPr>
                                      <w:rPr>
                                        <w:sz w:val="21"/>
                                        <w:szCs w:val="21"/>
                                      </w:rPr>
                                    </w:pPr>
                                    <w:r w:rsidRPr="00FE0C19">
                                      <w:rPr>
                                        <w:sz w:val="21"/>
                                        <w:szCs w:val="21"/>
                                      </w:rPr>
                                      <w:t xml:space="preserve">Should this error be made (administration of a monovalent mRNA as a booster dose), the guidance on what to do is documented in Appendix D of the Clinical Considerations, at </w:t>
                                    </w:r>
                                    <w:hyperlink r:id="rId13" w:anchor="appendix-d" w:history="1">
                                      <w:r w:rsidRPr="00FE0C19">
                                        <w:rPr>
                                          <w:rStyle w:val="Hyperlink"/>
                                          <w:sz w:val="21"/>
                                          <w:szCs w:val="21"/>
                                        </w:rPr>
                                        <w:t>https://www.cdc.gov/vaccines/covid-19/clinical-considerations/interim-considerations-us-appendix.html#appendix-d</w:t>
                                      </w:r>
                                    </w:hyperlink>
                                    <w:r w:rsidRPr="00FE0C19">
                                      <w:rPr>
                                        <w:sz w:val="21"/>
                                        <w:szCs w:val="21"/>
                                      </w:rPr>
                                      <w:t xml:space="preserve"> </w:t>
                                    </w:r>
                                  </w:p>
                                  <w:p w14:paraId="43F5186B" w14:textId="77777777" w:rsidR="00FE0C19" w:rsidRPr="00FE0C19" w:rsidRDefault="00FE0C19" w:rsidP="00FE0C19">
                                    <w:pPr>
                                      <w:rPr>
                                        <w:sz w:val="21"/>
                                        <w:szCs w:val="21"/>
                                      </w:rPr>
                                    </w:pPr>
                                  </w:p>
                                  <w:p w14:paraId="2CB69F95" w14:textId="77777777" w:rsidR="00FE0C19" w:rsidRPr="00FE0C19" w:rsidRDefault="00FE0C19" w:rsidP="00FE0C19">
                                    <w:pPr>
                                      <w:rPr>
                                        <w:sz w:val="21"/>
                                        <w:szCs w:val="21"/>
                                      </w:rPr>
                                    </w:pPr>
                                  </w:p>
                                  <w:tbl>
                                    <w:tblPr>
                                      <w:tblW w:w="10726" w:type="dxa"/>
                                      <w:shd w:val="clear" w:color="auto" w:fill="FFFFFF"/>
                                      <w:tblCellMar>
                                        <w:left w:w="0" w:type="dxa"/>
                                        <w:right w:w="0" w:type="dxa"/>
                                      </w:tblCellMar>
                                      <w:tblLook w:val="04A0" w:firstRow="1" w:lastRow="0" w:firstColumn="1" w:lastColumn="0" w:noHBand="0" w:noVBand="1"/>
                                    </w:tblPr>
                                    <w:tblGrid>
                                      <w:gridCol w:w="4373"/>
                                      <w:gridCol w:w="6340"/>
                                      <w:gridCol w:w="13"/>
                                    </w:tblGrid>
                                    <w:tr w:rsidR="00FE0C19" w:rsidRPr="00FE0C19" w14:paraId="40FECE7C" w14:textId="77777777" w:rsidTr="00F9336B">
                                      <w:trPr>
                                        <w:gridAfter w:val="1"/>
                                        <w:wAfter w:w="13" w:type="dxa"/>
                                        <w:trHeight w:val="279"/>
                                        <w:tblHeader/>
                                      </w:trPr>
                                      <w:tc>
                                        <w:tcPr>
                                          <w:tcW w:w="4374" w:type="dxa"/>
                                          <w:tcBorders>
                                            <w:top w:val="single" w:sz="8" w:space="0" w:color="666666"/>
                                            <w:left w:val="single" w:sz="8" w:space="0" w:color="666666"/>
                                            <w:bottom w:val="single" w:sz="12" w:space="0" w:color="DEE2E6"/>
                                            <w:right w:val="single" w:sz="8" w:space="0" w:color="666666"/>
                                          </w:tcBorders>
                                          <w:shd w:val="clear" w:color="auto" w:fill="FFFFFF"/>
                                          <w:tcMar>
                                            <w:top w:w="15" w:type="dxa"/>
                                            <w:left w:w="15" w:type="dxa"/>
                                            <w:bottom w:w="15" w:type="dxa"/>
                                            <w:right w:w="15" w:type="dxa"/>
                                          </w:tcMar>
                                          <w:vAlign w:val="bottom"/>
                                          <w:hideMark/>
                                        </w:tcPr>
                                        <w:p w14:paraId="7514E161" w14:textId="77777777" w:rsidR="00FE0C19" w:rsidRPr="00FE0C19" w:rsidRDefault="00FE0C19" w:rsidP="00FE0C19">
                                          <w:pPr>
                                            <w:rPr>
                                              <w:b/>
                                              <w:bCs/>
                                              <w:sz w:val="21"/>
                                              <w:szCs w:val="21"/>
                                            </w:rPr>
                                          </w:pPr>
                                          <w:r w:rsidRPr="00FE0C19">
                                            <w:rPr>
                                              <w:b/>
                                              <w:bCs/>
                                              <w:sz w:val="21"/>
                                              <w:szCs w:val="21"/>
                                            </w:rPr>
                                            <w:t>Administration error/deviation</w:t>
                                          </w:r>
                                        </w:p>
                                      </w:tc>
                                      <w:tc>
                                        <w:tcPr>
                                          <w:tcW w:w="6352" w:type="dxa"/>
                                          <w:tcBorders>
                                            <w:top w:val="single" w:sz="8" w:space="0" w:color="666666"/>
                                            <w:left w:val="nil"/>
                                            <w:bottom w:val="single" w:sz="12" w:space="0" w:color="DEE2E6"/>
                                            <w:right w:val="single" w:sz="8" w:space="0" w:color="666666"/>
                                          </w:tcBorders>
                                          <w:shd w:val="clear" w:color="auto" w:fill="FFFFFF"/>
                                          <w:tcMar>
                                            <w:top w:w="15" w:type="dxa"/>
                                            <w:left w:w="15" w:type="dxa"/>
                                            <w:bottom w:w="15" w:type="dxa"/>
                                            <w:right w:w="15" w:type="dxa"/>
                                          </w:tcMar>
                                          <w:vAlign w:val="bottom"/>
                                          <w:hideMark/>
                                        </w:tcPr>
                                        <w:p w14:paraId="3D1746AA" w14:textId="77777777" w:rsidR="00FE0C19" w:rsidRPr="00FE0C19" w:rsidRDefault="00FE0C19" w:rsidP="00FE0C19">
                                          <w:pPr>
                                            <w:rPr>
                                              <w:b/>
                                              <w:bCs/>
                                              <w:sz w:val="21"/>
                                              <w:szCs w:val="21"/>
                                            </w:rPr>
                                          </w:pPr>
                                          <w:r w:rsidRPr="00FE0C19">
                                            <w:rPr>
                                              <w:b/>
                                              <w:bCs/>
                                              <w:sz w:val="21"/>
                                              <w:szCs w:val="21"/>
                                            </w:rPr>
                                            <w:t>Recommendation</w:t>
                                          </w:r>
                                        </w:p>
                                      </w:tc>
                                    </w:tr>
                                    <w:tr w:rsidR="00FE0C19" w:rsidRPr="00FE0C19" w14:paraId="33147F8F" w14:textId="77777777" w:rsidTr="00D75DEF">
                                      <w:trPr>
                                        <w:trHeight w:val="1157"/>
                                      </w:trPr>
                                      <w:tc>
                                        <w:tcPr>
                                          <w:tcW w:w="4379" w:type="dxa"/>
                                          <w:tcBorders>
                                            <w:top w:val="single" w:sz="8" w:space="0" w:color="666666"/>
                                            <w:left w:val="single" w:sz="8" w:space="0" w:color="666666"/>
                                            <w:bottom w:val="single" w:sz="8" w:space="0" w:color="666666"/>
                                            <w:right w:val="single" w:sz="8" w:space="0" w:color="666666"/>
                                          </w:tcBorders>
                                          <w:shd w:val="clear" w:color="auto" w:fill="FFFFFF"/>
                                          <w:tcMar>
                                            <w:top w:w="15" w:type="dxa"/>
                                            <w:left w:w="15" w:type="dxa"/>
                                            <w:bottom w:w="15" w:type="dxa"/>
                                            <w:right w:w="15" w:type="dxa"/>
                                          </w:tcMar>
                                          <w:hideMark/>
                                        </w:tcPr>
                                        <w:p w14:paraId="783EA832" w14:textId="77777777" w:rsidR="00FE0C19" w:rsidRPr="00FE0C19" w:rsidRDefault="00FE0C19" w:rsidP="00FE0C19">
                                          <w:pPr>
                                            <w:numPr>
                                              <w:ilvl w:val="0"/>
                                              <w:numId w:val="71"/>
                                            </w:numPr>
                                            <w:rPr>
                                              <w:sz w:val="21"/>
                                              <w:szCs w:val="21"/>
                                            </w:rPr>
                                          </w:pPr>
                                          <w:r w:rsidRPr="00FE0C19">
                                            <w:rPr>
                                              <w:sz w:val="21"/>
                                              <w:szCs w:val="21"/>
                                            </w:rPr>
                                            <w:t>Monovalent vaccine incorrectly administered for a booster dose (if bivalent booster indicated)</w:t>
                                          </w:r>
                                        </w:p>
                                      </w:tc>
                                      <w:tc>
                                        <w:tcPr>
                                          <w:tcW w:w="6360" w:type="dxa"/>
                                          <w:gridSpan w:val="2"/>
                                          <w:tcBorders>
                                            <w:top w:val="single" w:sz="8" w:space="0" w:color="666666"/>
                                            <w:left w:val="nil"/>
                                            <w:bottom w:val="single" w:sz="8" w:space="0" w:color="666666"/>
                                            <w:right w:val="single" w:sz="8" w:space="0" w:color="666666"/>
                                          </w:tcBorders>
                                          <w:shd w:val="clear" w:color="auto" w:fill="FFFFFF"/>
                                          <w:tcMar>
                                            <w:top w:w="15" w:type="dxa"/>
                                            <w:left w:w="15" w:type="dxa"/>
                                            <w:bottom w:w="15" w:type="dxa"/>
                                            <w:right w:w="15" w:type="dxa"/>
                                          </w:tcMar>
                                          <w:hideMark/>
                                        </w:tcPr>
                                        <w:p w14:paraId="16C76E78" w14:textId="77777777" w:rsidR="00FE0C19" w:rsidRPr="00FE0C19" w:rsidRDefault="00FE0C19" w:rsidP="00FE0C19">
                                          <w:pPr>
                                            <w:numPr>
                                              <w:ilvl w:val="0"/>
                                              <w:numId w:val="72"/>
                                            </w:numPr>
                                            <w:rPr>
                                              <w:sz w:val="21"/>
                                              <w:szCs w:val="21"/>
                                            </w:rPr>
                                          </w:pPr>
                                          <w:r w:rsidRPr="00FE0C19">
                                            <w:rPr>
                                              <w:sz w:val="21"/>
                                              <w:szCs w:val="21"/>
                                            </w:rPr>
                                            <w:t>In general, do not repeat dose.</w:t>
                                          </w:r>
                                        </w:p>
                                        <w:p w14:paraId="7BE59F12" w14:textId="77777777" w:rsidR="00FE0C19" w:rsidRPr="00FE0C19" w:rsidRDefault="00FE0C19" w:rsidP="00FE0C19">
                                          <w:pPr>
                                            <w:numPr>
                                              <w:ilvl w:val="0"/>
                                              <w:numId w:val="72"/>
                                            </w:numPr>
                                            <w:rPr>
                                              <w:sz w:val="21"/>
                                              <w:szCs w:val="21"/>
                                            </w:rPr>
                                          </w:pPr>
                                          <w:r w:rsidRPr="00FE0C19">
                                            <w:rPr>
                                              <w:sz w:val="21"/>
                                              <w:szCs w:val="21"/>
                                            </w:rPr>
                                            <w:t>However, providers may administer 1 bivalent booster dose as a repeat dose based on clinical judgement and patient preference. In this case, space the repeat dose after the dose given in error by at least 2 months.</w:t>
                                          </w:r>
                                        </w:p>
                                      </w:tc>
                                    </w:tr>
                                  </w:tbl>
                                  <w:p w14:paraId="08A2347A" w14:textId="77777777" w:rsidR="00FE0C19" w:rsidRPr="00FE0C19" w:rsidRDefault="00FE0C19" w:rsidP="00FE0C19">
                                    <w:pPr>
                                      <w:rPr>
                                        <w:sz w:val="21"/>
                                        <w:szCs w:val="21"/>
                                      </w:rPr>
                                    </w:pPr>
                                  </w:p>
                                  <w:p w14:paraId="51C3D6A7" w14:textId="77777777" w:rsidR="00FE0C19" w:rsidRPr="00FE0C19" w:rsidRDefault="00FE0C19" w:rsidP="00FE0C19">
                                    <w:pPr>
                                      <w:rPr>
                                        <w:sz w:val="21"/>
                                        <w:szCs w:val="21"/>
                                      </w:rPr>
                                    </w:pPr>
                                    <w:r w:rsidRPr="00FE0C19">
                                      <w:rPr>
                                        <w:sz w:val="21"/>
                                        <w:szCs w:val="21"/>
                                      </w:rPr>
                                      <w:t>And, for all vaccine administration errors:</w:t>
                                    </w:r>
                                  </w:p>
                                  <w:p w14:paraId="610EB68F" w14:textId="77777777" w:rsidR="00FE0C19" w:rsidRPr="00FE0C19" w:rsidRDefault="00FE0C19" w:rsidP="00FE0C19">
                                    <w:pPr>
                                      <w:numPr>
                                        <w:ilvl w:val="0"/>
                                        <w:numId w:val="73"/>
                                      </w:numPr>
                                      <w:rPr>
                                        <w:sz w:val="21"/>
                                        <w:szCs w:val="21"/>
                                      </w:rPr>
                                    </w:pPr>
                                    <w:r w:rsidRPr="00FE0C19">
                                      <w:rPr>
                                        <w:sz w:val="21"/>
                                        <w:szCs w:val="21"/>
                                      </w:rPr>
                                      <w:t>Inform the recipient of the vaccine administration error.</w:t>
                                    </w:r>
                                  </w:p>
                                  <w:p w14:paraId="0C7E6963" w14:textId="77777777" w:rsidR="00FE0C19" w:rsidRPr="00FE0C19" w:rsidRDefault="00FE0C19" w:rsidP="00FE0C19">
                                    <w:pPr>
                                      <w:numPr>
                                        <w:ilvl w:val="0"/>
                                        <w:numId w:val="73"/>
                                      </w:numPr>
                                      <w:rPr>
                                        <w:sz w:val="21"/>
                                        <w:szCs w:val="21"/>
                                      </w:rPr>
                                    </w:pPr>
                                    <w:r w:rsidRPr="00FE0C19">
                                      <w:rPr>
                                        <w:sz w:val="21"/>
                                        <w:szCs w:val="21"/>
                                      </w:rPr>
                                      <w:t>Report the error to the Vaccine Adverse Event Reporting System (VAERS), unless otherwise indicated in the table. Providers are required to report all COVID-19 vaccine administration errors—even those not associated with an adverse event—to VAERS. To file an electronic report, please see the </w:t>
                                    </w:r>
                                    <w:hyperlink r:id="rId14" w:history="1">
                                      <w:r w:rsidRPr="00FE0C19">
                                        <w:rPr>
                                          <w:rStyle w:val="Hyperlink"/>
                                          <w:sz w:val="21"/>
                                          <w:szCs w:val="21"/>
                                        </w:rPr>
                                        <w:t>VAERS website</w:t>
                                      </w:r>
                                    </w:hyperlink>
                                    <w:r w:rsidRPr="00FE0C19">
                                      <w:rPr>
                                        <w:sz w:val="21"/>
                                        <w:szCs w:val="21"/>
                                      </w:rPr>
                                      <w:t>.</w:t>
                                    </w:r>
                                  </w:p>
                                  <w:p w14:paraId="689DC1D8" w14:textId="77777777" w:rsidR="00FE0C19" w:rsidRPr="00FE0C19" w:rsidRDefault="00FE0C19" w:rsidP="00FE0C19">
                                    <w:pPr>
                                      <w:numPr>
                                        <w:ilvl w:val="0"/>
                                        <w:numId w:val="73"/>
                                      </w:numPr>
                                      <w:rPr>
                                        <w:sz w:val="21"/>
                                        <w:szCs w:val="21"/>
                                      </w:rPr>
                                    </w:pPr>
                                    <w:r w:rsidRPr="00FE0C19">
                                      <w:rPr>
                                        <w:sz w:val="21"/>
                                        <w:szCs w:val="21"/>
                                      </w:rPr>
                                      <w:t>Determine how the error occurred and implement strategies to prevent it from happening again. A discussion on strategies to prevent errors can be found in the </w:t>
                                    </w:r>
                                    <w:hyperlink r:id="rId15" w:history="1">
                                      <w:r w:rsidRPr="00FE0C19">
                                        <w:rPr>
                                          <w:rStyle w:val="Hyperlink"/>
                                          <w:sz w:val="21"/>
                                          <w:szCs w:val="21"/>
                                        </w:rPr>
                                        <w:t>“Vaccine Administration” chapter</w:t>
                                      </w:r>
                                    </w:hyperlink>
                                    <w:r w:rsidRPr="00FE0C19">
                                      <w:rPr>
                                        <w:sz w:val="21"/>
                                        <w:szCs w:val="21"/>
                                      </w:rPr>
                                      <w:t> of </w:t>
                                    </w:r>
                                    <w:hyperlink r:id="rId16" w:history="1">
                                      <w:r w:rsidRPr="00FE0C19">
                                        <w:rPr>
                                          <w:rStyle w:val="Hyperlink"/>
                                          <w:i/>
                                          <w:iCs/>
                                          <w:sz w:val="21"/>
                                          <w:szCs w:val="21"/>
                                        </w:rPr>
                                        <w:t>Epidemiology and Prevention of Vaccine-Preventable Diseases</w:t>
                                      </w:r>
                                    </w:hyperlink>
                                    <w:r w:rsidRPr="00FE0C19">
                                      <w:rPr>
                                        <w:sz w:val="21"/>
                                        <w:szCs w:val="21"/>
                                      </w:rPr>
                                      <w:t> (Pink Book). Additional resources can be found on CDC’s </w:t>
                                    </w:r>
                                    <w:hyperlink r:id="rId17" w:history="1">
                                      <w:r w:rsidRPr="00FE0C19">
                                        <w:rPr>
                                          <w:rStyle w:val="Hyperlink"/>
                                          <w:sz w:val="21"/>
                                          <w:szCs w:val="21"/>
                                        </w:rPr>
                                        <w:t>vaccine administration</w:t>
                                      </w:r>
                                    </w:hyperlink>
                                    <w:r w:rsidRPr="00FE0C19">
                                      <w:rPr>
                                        <w:sz w:val="21"/>
                                        <w:szCs w:val="21"/>
                                      </w:rPr>
                                      <w:t> web page, including a job aid for preventing errors.</w:t>
                                    </w:r>
                                  </w:p>
                                  <w:p w14:paraId="0722753B" w14:textId="77777777" w:rsidR="00FE0C19" w:rsidRPr="00FE0C19" w:rsidRDefault="00FE0C19" w:rsidP="00FE0C19">
                                    <w:pPr>
                                      <w:numPr>
                                        <w:ilvl w:val="0"/>
                                        <w:numId w:val="73"/>
                                      </w:numPr>
                                      <w:rPr>
                                        <w:sz w:val="21"/>
                                        <w:szCs w:val="21"/>
                                      </w:rPr>
                                    </w:pPr>
                                    <w:r w:rsidRPr="00FE0C19">
                                      <w:rPr>
                                        <w:sz w:val="21"/>
                                        <w:szCs w:val="21"/>
                                      </w:rPr>
                                      <w:t>Follow the revaccination guidance in the table, using an age-appropriate COVID-19 vaccine product. Then continue with the recommended schedule of subsequent dose(s) unless otherwise noted (see footnotes to this Appendix).</w:t>
                                    </w:r>
                                  </w:p>
                                  <w:p w14:paraId="4FF81247" w14:textId="77777777" w:rsidR="00FE0C19" w:rsidRPr="00FE0C19" w:rsidRDefault="00FE0C19" w:rsidP="00FE0C19">
                                    <w:pPr>
                                      <w:numPr>
                                        <w:ilvl w:val="1"/>
                                        <w:numId w:val="73"/>
                                      </w:numPr>
                                      <w:rPr>
                                        <w:sz w:val="21"/>
                                        <w:szCs w:val="21"/>
                                      </w:rPr>
                                    </w:pPr>
                                    <w:r w:rsidRPr="00FE0C19">
                                      <w:rPr>
                                        <w:sz w:val="21"/>
                                        <w:szCs w:val="21"/>
                                      </w:rPr>
                                      <w:t>For doses recommended to be repeated, some experts suggest delaying the repeat dose for 8 weeks after the invalid dose based on the potential for increased reactogenicity and the rare risk of myocarditis and pericarditis from an mRNA COVID-19 vaccine (i.e., Moderna or Pfizer-BioNTech) or Novavax COVID-19 Vaccine, particularly in groups at increased risk for myocarditis and pericarditis (e.g., males ages 12–39 years). Individual risk for COVID-19 and the likelihood for an adverse event following COVID-19 vaccination should be taken into consideration when recommending a longer interval. It is acceptable to administer the repeat dose at an interval earlier than 8 weeks if the interval is not sooner than the minimal interval noted in this table.</w:t>
                                    </w:r>
                                  </w:p>
                                  <w:p w14:paraId="70651FF6" w14:textId="7AE21052" w:rsidR="00FE0C19" w:rsidRDefault="00FE0C19" w:rsidP="00C41364">
                                    <w:pPr>
                                      <w:rPr>
                                        <w:sz w:val="21"/>
                                        <w:szCs w:val="21"/>
                                      </w:rPr>
                                    </w:pPr>
                                  </w:p>
                                  <w:p w14:paraId="4F53D19C" w14:textId="77777777" w:rsidR="003468DE" w:rsidRDefault="003468DE" w:rsidP="00C41364">
                                    <w:pPr>
                                      <w:rPr>
                                        <w:sz w:val="21"/>
                                        <w:szCs w:val="21"/>
                                      </w:rPr>
                                    </w:pPr>
                                  </w:p>
                                  <w:p w14:paraId="1CF25B1D" w14:textId="530D6E58" w:rsidR="00536DA6" w:rsidRPr="0059175B" w:rsidRDefault="00536DA6" w:rsidP="00C41364">
                                    <w:pPr>
                                      <w:rPr>
                                        <w:color w:val="36495F"/>
                                        <w:sz w:val="24"/>
                                        <w:szCs w:val="24"/>
                                      </w:rPr>
                                    </w:pPr>
                                    <w:r w:rsidRPr="00FD0DCF">
                                      <w:rPr>
                                        <w:b/>
                                        <w:bCs/>
                                        <w:color w:val="002060"/>
                                        <w:sz w:val="24"/>
                                        <w:szCs w:val="24"/>
                                      </w:rPr>
                                      <w:lastRenderedPageBreak/>
                                      <w:t xml:space="preserve">WHO TO VACCINATE </w:t>
                                    </w:r>
                                  </w:p>
                                  <w:p w14:paraId="70FD7C81" w14:textId="4FF7541F" w:rsidR="00536DA6" w:rsidRDefault="00536DA6" w:rsidP="00C41364">
                                    <w:pPr>
                                      <w:rPr>
                                        <w:b/>
                                        <w:bCs/>
                                        <w:color w:val="002060"/>
                                        <w:sz w:val="21"/>
                                        <w:szCs w:val="21"/>
                                      </w:rPr>
                                    </w:pPr>
                                  </w:p>
                                  <w:p w14:paraId="2296DED2" w14:textId="0E747E9A" w:rsidR="009D250C" w:rsidRPr="00EF40FD"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EADC8B5" w14:textId="77777777" w:rsidR="009D250C" w:rsidRPr="009D250C" w:rsidRDefault="009D250C"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18"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19"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20"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35429A41" w14:textId="5710F1F9" w:rsidR="009D250C" w:rsidRDefault="009D250C" w:rsidP="009D250C">
                                    <w:pPr>
                                      <w:rPr>
                                        <w:color w:val="002060"/>
                                        <w:sz w:val="21"/>
                                        <w:szCs w:val="21"/>
                                      </w:rPr>
                                    </w:pPr>
                                    <w:r w:rsidRPr="009D250C">
                                      <w:rPr>
                                        <w:sz w:val="21"/>
                                        <w:szCs w:val="21"/>
                                      </w:rPr>
                                      <w:t xml:space="preserve">See Appendices B </w:t>
                                    </w:r>
                                    <w:r w:rsidRPr="009D250C">
                                      <w:rPr>
                                        <w:color w:val="002060"/>
                                        <w:sz w:val="21"/>
                                        <w:szCs w:val="21"/>
                                      </w:rPr>
                                      <w:t>(</w:t>
                                    </w:r>
                                    <w:hyperlink r:id="rId21"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22"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401FC30F" w14:textId="1D8AFBFB" w:rsidR="003E4D43" w:rsidRDefault="003E4D43" w:rsidP="009D250C">
                                    <w:pPr>
                                      <w:rPr>
                                        <w:color w:val="002060"/>
                                        <w:sz w:val="21"/>
                                        <w:szCs w:val="21"/>
                                      </w:rPr>
                                    </w:pPr>
                                  </w:p>
                                  <w:p w14:paraId="2A5B356F" w14:textId="77777777" w:rsidR="005C1B1D" w:rsidRDefault="005C1B1D" w:rsidP="003E4D43">
                                    <w:pPr>
                                      <w:rPr>
                                        <w:b/>
                                        <w:bCs/>
                                        <w:color w:val="0070C0"/>
                                        <w:sz w:val="21"/>
                                        <w:szCs w:val="21"/>
                                      </w:rPr>
                                    </w:pPr>
                                  </w:p>
                                  <w:p w14:paraId="3985CD78" w14:textId="63ED86DA" w:rsidR="003E4D43" w:rsidRPr="003E4D43" w:rsidRDefault="003E4D43" w:rsidP="003E4D43">
                                    <w:pPr>
                                      <w:rPr>
                                        <w:b/>
                                        <w:bCs/>
                                        <w:color w:val="0070C0"/>
                                        <w:sz w:val="21"/>
                                        <w:szCs w:val="21"/>
                                      </w:rPr>
                                    </w:pPr>
                                    <w:r w:rsidRPr="003E4D43">
                                      <w:rPr>
                                        <w:b/>
                                        <w:bCs/>
                                        <w:color w:val="0070C0"/>
                                        <w:sz w:val="21"/>
                                        <w:szCs w:val="21"/>
                                      </w:rPr>
                                      <w:t>Primary series vaccination</w:t>
                                    </w:r>
                                  </w:p>
                                  <w:p w14:paraId="5D2837BA" w14:textId="3901BEC8" w:rsidR="003E4D43" w:rsidRDefault="003E4D43" w:rsidP="003E4D43">
                                    <w:pPr>
                                      <w:rPr>
                                        <w:color w:val="002060"/>
                                        <w:sz w:val="21"/>
                                        <w:szCs w:val="21"/>
                                      </w:rPr>
                                    </w:pPr>
                                    <w:r w:rsidRPr="003E4D43">
                                      <w:rPr>
                                        <w:sz w:val="21"/>
                                        <w:szCs w:val="21"/>
                                      </w:rPr>
                                      <w:t>For primary series vaccination, three monovalent COVID-19 vaccines (listed in alphabetical order by manufacturer), are recommended: Moderna, Novavax, and Pfizer-BioNTech. </w:t>
                                    </w:r>
                                    <w:r w:rsidRPr="003E4D43">
                                      <w:rPr>
                                        <w:b/>
                                        <w:bCs/>
                                        <w:color w:val="FF0000"/>
                                        <w:sz w:val="21"/>
                                        <w:szCs w:val="21"/>
                                      </w:rPr>
                                      <w:t>Bivalent mRNA vaccines are not authorized or approved at this time for primary series doses</w:t>
                                    </w:r>
                                    <w:r w:rsidRPr="003E4D43">
                                      <w:rPr>
                                        <w:b/>
                                        <w:bCs/>
                                        <w:sz w:val="21"/>
                                        <w:szCs w:val="21"/>
                                      </w:rPr>
                                      <w:t>.</w:t>
                                    </w:r>
                                    <w:r w:rsidRPr="003E4D43">
                                      <w:rPr>
                                        <w:sz w:val="21"/>
                                        <w:szCs w:val="21"/>
                                      </w:rPr>
                                      <w:t> The same vaccine product should be used for all doses of the primary series (see </w:t>
                                    </w:r>
                                    <w:hyperlink r:id="rId23" w:anchor="Interchangeability" w:history="1">
                                      <w:r w:rsidRPr="003E4D43">
                                        <w:rPr>
                                          <w:rStyle w:val="Hyperlink"/>
                                          <w:sz w:val="21"/>
                                          <w:szCs w:val="21"/>
                                        </w:rPr>
                                        <w:t>Interchangeability of COVID-19 vaccine products</w:t>
                                      </w:r>
                                    </w:hyperlink>
                                    <w:r w:rsidRPr="003E4D43">
                                      <w:rPr>
                                        <w:color w:val="002060"/>
                                        <w:sz w:val="21"/>
                                        <w:szCs w:val="21"/>
                                      </w:rPr>
                                      <w:t>).</w:t>
                                    </w:r>
                                  </w:p>
                                  <w:p w14:paraId="585EDF7C" w14:textId="77777777" w:rsidR="00BC7138" w:rsidRDefault="00BC7138" w:rsidP="003E4D43">
                                    <w:pPr>
                                      <w:rPr>
                                        <w:b/>
                                        <w:bCs/>
                                        <w:color w:val="0070C0"/>
                                        <w:sz w:val="21"/>
                                        <w:szCs w:val="21"/>
                                      </w:rPr>
                                    </w:pPr>
                                  </w:p>
                                  <w:p w14:paraId="6AEED12E" w14:textId="310999D2" w:rsidR="003E4D43" w:rsidRPr="003E4D43" w:rsidRDefault="003E4D43" w:rsidP="003E4D43">
                                    <w:pPr>
                                      <w:rPr>
                                        <w:b/>
                                        <w:bCs/>
                                        <w:color w:val="0070C0"/>
                                        <w:sz w:val="21"/>
                                        <w:szCs w:val="21"/>
                                      </w:rPr>
                                    </w:pPr>
                                    <w:r w:rsidRPr="003E4D43">
                                      <w:rPr>
                                        <w:b/>
                                        <w:bCs/>
                                        <w:color w:val="0070C0"/>
                                        <w:sz w:val="21"/>
                                        <w:szCs w:val="21"/>
                                      </w:rPr>
                                      <w:t>Booster vaccination</w:t>
                                    </w:r>
                                  </w:p>
                                  <w:p w14:paraId="66DBC027" w14:textId="5FD5D0A2" w:rsidR="003E4D43" w:rsidRDefault="003E4D43" w:rsidP="003E4D43">
                                    <w:pPr>
                                      <w:rPr>
                                        <w:sz w:val="21"/>
                                        <w:szCs w:val="21"/>
                                      </w:rPr>
                                    </w:pPr>
                                    <w:r w:rsidRPr="003E4D43">
                                      <w:rPr>
                                        <w:sz w:val="21"/>
                                        <w:szCs w:val="21"/>
                                      </w:rPr>
                                      <w:t>For booster vaccination, an mRNA vaccine (i.e., Moderna or Pfizer-BioNTech) is recommended. Recommendations vary based on age and primary series product. </w:t>
                                    </w:r>
                                    <w:r w:rsidRPr="003E4D43">
                                      <w:rPr>
                                        <w:b/>
                                        <w:bCs/>
                                        <w:color w:val="FF0000"/>
                                        <w:sz w:val="21"/>
                                        <w:szCs w:val="21"/>
                                      </w:rPr>
                                      <w:t>People ages 5 years and older are recommended to receive 1 bivalent mRNA booster dose after completion of any FDA-approved or FDA-authorized monovalent primary series or previously received monovalent booster dose(s).</w:t>
                                    </w:r>
                                    <w:r w:rsidRPr="003E4D43">
                                      <w:rPr>
                                        <w:color w:val="FF0000"/>
                                        <w:sz w:val="21"/>
                                        <w:szCs w:val="21"/>
                                      </w:rPr>
                                      <w:t> </w:t>
                                    </w:r>
                                    <w:r w:rsidRPr="003E4D43">
                                      <w:rPr>
                                        <w:b/>
                                        <w:bCs/>
                                        <w:color w:val="FF0000"/>
                                        <w:sz w:val="21"/>
                                        <w:szCs w:val="21"/>
                                      </w:rPr>
                                      <w:t>This new booster recommendation replaces all prior booster recommendations for this age group</w:t>
                                    </w:r>
                                    <w:r w:rsidRPr="003E4D43">
                                      <w:rPr>
                                        <w:b/>
                                        <w:bCs/>
                                        <w:sz w:val="21"/>
                                        <w:szCs w:val="21"/>
                                      </w:rPr>
                                      <w:t>. </w:t>
                                    </w:r>
                                    <w:r w:rsidRPr="003E4D43">
                                      <w:rPr>
                                        <w:sz w:val="21"/>
                                        <w:szCs w:val="21"/>
                                      </w:rPr>
                                      <w:t>Monovalent mRNA vaccines are no longer authorized as a booster dose for people ages 5 years and older.</w:t>
                                    </w:r>
                                  </w:p>
                                  <w:p w14:paraId="28B1C094" w14:textId="4635AC8E" w:rsidR="007B2263" w:rsidRDefault="007B2263" w:rsidP="003E4D43">
                                    <w:pPr>
                                      <w:rPr>
                                        <w:sz w:val="21"/>
                                        <w:szCs w:val="21"/>
                                      </w:rPr>
                                    </w:pPr>
                                  </w:p>
                                  <w:p w14:paraId="2A9C3B5F" w14:textId="37CB303B" w:rsidR="00A72562" w:rsidRDefault="007B2263" w:rsidP="003E4D43">
                                    <w:pPr>
                                      <w:rPr>
                                        <w:sz w:val="21"/>
                                        <w:szCs w:val="21"/>
                                      </w:rPr>
                                    </w:pPr>
                                    <w:r w:rsidRPr="007B2263">
                                      <w:rPr>
                                        <w:sz w:val="21"/>
                                        <w:szCs w:val="21"/>
                                      </w:rPr>
                                      <w:t>A monovalent Novavax booster dose (instead of a bivalent mRNA booster dose) may be used in</w:t>
                                    </w:r>
                                    <w:r w:rsidRPr="007B2263">
                                      <w:rPr>
                                        <w:b/>
                                        <w:bCs/>
                                        <w:sz w:val="21"/>
                                        <w:szCs w:val="21"/>
                                      </w:rPr>
                                      <w:t> limited situations </w:t>
                                    </w:r>
                                    <w:r w:rsidRPr="007B2263">
                                      <w:rPr>
                                        <w:sz w:val="21"/>
                                        <w:szCs w:val="21"/>
                                      </w:rPr>
                                      <w:t>in people ages 18 years and older who completed any FDA-approved or FDA-authorized monovalent primary series, have not received any previous booster dose(s), and are unable to receive an mRNA vaccine (i.e., mRNA vaccine contraindicated or not available) or unwilling to receive an mRNA vaccine and would otherwise not receive a booster dose.</w:t>
                                    </w:r>
                                    <w:r w:rsidR="00F04F2E">
                                      <w:rPr>
                                        <w:sz w:val="21"/>
                                        <w:szCs w:val="21"/>
                                      </w:rPr>
                                      <w:t xml:space="preserve"> </w:t>
                                    </w:r>
                                    <w:r w:rsidR="00F04F2E" w:rsidRPr="00F04F2E">
                                      <w:rPr>
                                        <w:sz w:val="21"/>
                                        <w:szCs w:val="21"/>
                                      </w:rPr>
                                      <w:t xml:space="preserve">CDC allows current monovalent Novavax COVID-19 Vaccine as a booster dose option for adults who will not receive bivalent mRNA vaccine </w:t>
                                    </w:r>
                                    <w:r w:rsidR="00F04F2E" w:rsidRPr="00A9332C">
                                      <w:rPr>
                                        <w:b/>
                                        <w:bCs/>
                                        <w:sz w:val="21"/>
                                        <w:szCs w:val="21"/>
                                      </w:rPr>
                                      <w:t>only if they have had no previous booster doses</w:t>
                                    </w:r>
                                    <w:r w:rsidR="005A6DED">
                                      <w:rPr>
                                        <w:b/>
                                        <w:bCs/>
                                        <w:sz w:val="21"/>
                                        <w:szCs w:val="21"/>
                                      </w:rPr>
                                      <w:t>.</w:t>
                                    </w:r>
                                  </w:p>
                                  <w:p w14:paraId="72649435" w14:textId="77777777" w:rsidR="00F31B71" w:rsidRDefault="00F31B71" w:rsidP="003E4D43">
                                    <w:pPr>
                                      <w:rPr>
                                        <w:sz w:val="21"/>
                                        <w:szCs w:val="21"/>
                                      </w:rPr>
                                    </w:pPr>
                                  </w:p>
                                  <w:p w14:paraId="79EB1872" w14:textId="5C081D85" w:rsidR="00B14B6A" w:rsidRPr="00251AF7" w:rsidRDefault="003E4D43" w:rsidP="003E4D43">
                                    <w:pPr>
                                      <w:rPr>
                                        <w:b/>
                                        <w:bCs/>
                                        <w:color w:val="0070C0"/>
                                        <w:sz w:val="21"/>
                                        <w:szCs w:val="21"/>
                                      </w:rPr>
                                    </w:pPr>
                                    <w:r w:rsidRPr="00251AF7">
                                      <w:rPr>
                                        <w:b/>
                                        <w:bCs/>
                                        <w:color w:val="0070C0"/>
                                        <w:sz w:val="21"/>
                                        <w:szCs w:val="21"/>
                                      </w:rPr>
                                      <w:t>Vaccine administration</w:t>
                                    </w:r>
                                  </w:p>
                                  <w:p w14:paraId="7AD1D740" w14:textId="2961A8E4" w:rsidR="003E4D43" w:rsidRDefault="003E4D43" w:rsidP="003E4D43">
                                    <w:pPr>
                                      <w:rPr>
                                        <w:sz w:val="21"/>
                                        <w:szCs w:val="21"/>
                                      </w:rPr>
                                    </w:pPr>
                                    <w:r w:rsidRPr="003E4D43">
                                      <w:rPr>
                                        <w:b/>
                                        <w:bCs/>
                                        <w:color w:val="FF0000"/>
                                        <w:sz w:val="21"/>
                                        <w:szCs w:val="21"/>
                                      </w:rPr>
                                      <w:t>Vaccination providers should ensure the correct age-appropriate product is administered based on the recipient’s age on the day of vaccination</w:t>
                                    </w:r>
                                    <w:r w:rsidRPr="003E4D43">
                                      <w:rPr>
                                        <w:color w:val="FF0000"/>
                                        <w:sz w:val="21"/>
                                        <w:szCs w:val="21"/>
                                      </w:rPr>
                                      <w:t> </w:t>
                                    </w:r>
                                    <w:r w:rsidRPr="003E4D43">
                                      <w:rPr>
                                        <w:color w:val="002060"/>
                                        <w:sz w:val="21"/>
                                        <w:szCs w:val="21"/>
                                      </w:rPr>
                                      <w:t>(</w:t>
                                    </w:r>
                                    <w:hyperlink r:id="rId24" w:anchor="table-01" w:history="1">
                                      <w:r w:rsidRPr="003E4D43">
                                        <w:rPr>
                                          <w:rStyle w:val="Hyperlink"/>
                                          <w:sz w:val="21"/>
                                          <w:szCs w:val="21"/>
                                        </w:rPr>
                                        <w:t>Table 1</w:t>
                                      </w:r>
                                    </w:hyperlink>
                                    <w:r w:rsidRPr="003E4D43">
                                      <w:rPr>
                                        <w:color w:val="002060"/>
                                        <w:sz w:val="21"/>
                                        <w:szCs w:val="21"/>
                                      </w:rPr>
                                      <w:t xml:space="preserve">). </w:t>
                                    </w:r>
                                    <w:r w:rsidRPr="003E4D43">
                                      <w:rPr>
                                        <w:sz w:val="21"/>
                                        <w:szCs w:val="21"/>
                                      </w:rPr>
                                      <w:t>Vaccine doses should be administered by the intramuscular route and in accordance with the recommended intervals for that age group.</w:t>
                                    </w:r>
                                  </w:p>
                                  <w:p w14:paraId="229902A1" w14:textId="77777777" w:rsidR="00F34A45" w:rsidRPr="00EF40FD" w:rsidRDefault="00F34A45" w:rsidP="003E4D43">
                                    <w:pPr>
                                      <w:rPr>
                                        <w:sz w:val="21"/>
                                        <w:szCs w:val="21"/>
                                      </w:rPr>
                                    </w:pPr>
                                  </w:p>
                                  <w:p w14:paraId="524498F7" w14:textId="77777777" w:rsidR="00F34A45" w:rsidRDefault="00F34A45" w:rsidP="00F34A45">
                                    <w:pPr>
                                      <w:rPr>
                                        <w:sz w:val="21"/>
                                        <w:szCs w:val="21"/>
                                      </w:rPr>
                                    </w:pPr>
                                    <w:r w:rsidRPr="00841370">
                                      <w:rPr>
                                        <w:sz w:val="21"/>
                                        <w:szCs w:val="21"/>
                                      </w:rPr>
                                      <w:t>These</w:t>
                                    </w:r>
                                    <w:r>
                                      <w:rPr>
                                        <w:sz w:val="21"/>
                                        <w:szCs w:val="21"/>
                                      </w:rPr>
                                      <w:t xml:space="preserve"> three documents contain good graphics showing dosing/scheduling options for children who have a birthday between doses and therefore ‘move’ to a new vaccine formulation appropriate for their new age.</w:t>
                                    </w:r>
                                  </w:p>
                                  <w:p w14:paraId="2CAD1C04" w14:textId="7FB3AD8C" w:rsidR="00F34A45" w:rsidRDefault="009D3F06" w:rsidP="00F34A45">
                                    <w:pPr>
                                      <w:pStyle w:val="ListParagraph"/>
                                      <w:numPr>
                                        <w:ilvl w:val="0"/>
                                        <w:numId w:val="66"/>
                                      </w:numPr>
                                      <w:rPr>
                                        <w:sz w:val="21"/>
                                        <w:szCs w:val="21"/>
                                      </w:rPr>
                                    </w:pPr>
                                    <w:r>
                                      <w:rPr>
                                        <w:sz w:val="21"/>
                                        <w:szCs w:val="21"/>
                                      </w:rPr>
                                      <w:t xml:space="preserve">Moderna specific: </w:t>
                                    </w:r>
                                    <w:hyperlink r:id="rId25" w:history="1">
                                      <w:r w:rsidR="00F34A45" w:rsidRPr="00B81A21">
                                        <w:rPr>
                                          <w:rStyle w:val="Hyperlink"/>
                                          <w:sz w:val="21"/>
                                          <w:szCs w:val="21"/>
                                        </w:rPr>
                                        <w:t xml:space="preserve">Moderna COVID-19 Vaccine </w:t>
                                      </w:r>
                                      <w:r w:rsidR="00F34A45" w:rsidRPr="00841370">
                                        <w:rPr>
                                          <w:rStyle w:val="Hyperlink"/>
                                          <w:sz w:val="21"/>
                                          <w:szCs w:val="21"/>
                                        </w:rPr>
                                        <w:t>for Children who Transition from a Younger to Older Age Group</w:t>
                                      </w:r>
                                    </w:hyperlink>
                                  </w:p>
                                  <w:p w14:paraId="08188898" w14:textId="55FEDC7A" w:rsidR="00F34A45" w:rsidRDefault="009D3F06" w:rsidP="00F34A45">
                                    <w:pPr>
                                      <w:pStyle w:val="ListParagraph"/>
                                      <w:numPr>
                                        <w:ilvl w:val="0"/>
                                        <w:numId w:val="66"/>
                                      </w:numPr>
                                      <w:rPr>
                                        <w:sz w:val="21"/>
                                        <w:szCs w:val="21"/>
                                      </w:rPr>
                                    </w:pPr>
                                    <w:r>
                                      <w:rPr>
                                        <w:sz w:val="21"/>
                                        <w:szCs w:val="21"/>
                                      </w:rPr>
                                      <w:t xml:space="preserve">Pfizer specific: </w:t>
                                    </w:r>
                                    <w:hyperlink r:id="rId26" w:history="1">
                                      <w:r w:rsidR="00F34A45" w:rsidRPr="00B81A21">
                                        <w:rPr>
                                          <w:rStyle w:val="Hyperlink"/>
                                          <w:sz w:val="21"/>
                                          <w:szCs w:val="21"/>
                                        </w:rPr>
                                        <w:t xml:space="preserve">Pfizer-BioNTech COVID-19 Vaccine </w:t>
                                      </w:r>
                                      <w:r w:rsidR="00F34A45" w:rsidRPr="00841370">
                                        <w:rPr>
                                          <w:rStyle w:val="Hyperlink"/>
                                          <w:sz w:val="21"/>
                                          <w:szCs w:val="21"/>
                                        </w:rPr>
                                        <w:t>for Children who Transition from a Younger to Older Age Group</w:t>
                                      </w:r>
                                    </w:hyperlink>
                                  </w:p>
                                  <w:p w14:paraId="303CD91B" w14:textId="1C27279F" w:rsidR="00F34A45" w:rsidRPr="00841370" w:rsidRDefault="009E47AF" w:rsidP="00F34A45">
                                    <w:pPr>
                                      <w:pStyle w:val="ListParagraph"/>
                                      <w:numPr>
                                        <w:ilvl w:val="0"/>
                                        <w:numId w:val="66"/>
                                      </w:numPr>
                                      <w:rPr>
                                        <w:sz w:val="21"/>
                                        <w:szCs w:val="21"/>
                                      </w:rPr>
                                    </w:pPr>
                                    <w:r>
                                      <w:rPr>
                                        <w:sz w:val="21"/>
                                        <w:szCs w:val="21"/>
                                      </w:rPr>
                                      <w:t xml:space="preserve">Combined: </w:t>
                                    </w:r>
                                    <w:hyperlink r:id="rId27" w:history="1">
                                      <w:r w:rsidR="00F34A45" w:rsidRPr="003A366C">
                                        <w:rPr>
                                          <w:rStyle w:val="Hyperlink"/>
                                          <w:sz w:val="21"/>
                                          <w:szCs w:val="21"/>
                                        </w:rPr>
                                        <w:t xml:space="preserve">Special Situations for COVID-19 Vaccination </w:t>
                                      </w:r>
                                      <w:r w:rsidR="00F34A45" w:rsidRPr="00841370">
                                        <w:rPr>
                                          <w:rStyle w:val="Hyperlink"/>
                                          <w:sz w:val="21"/>
                                          <w:szCs w:val="21"/>
                                        </w:rPr>
                                        <w:t>of Children and Adolescents</w:t>
                                      </w:r>
                                      <w:r w:rsidR="00F34A45" w:rsidRPr="003A366C">
                                        <w:rPr>
                                          <w:rStyle w:val="Hyperlink"/>
                                          <w:sz w:val="21"/>
                                          <w:szCs w:val="21"/>
                                        </w:rPr>
                                        <w:t xml:space="preserve"> </w:t>
                                      </w:r>
                                      <w:r w:rsidR="00F34A45" w:rsidRPr="00841370">
                                        <w:rPr>
                                          <w:rStyle w:val="Hyperlink"/>
                                          <w:sz w:val="21"/>
                                          <w:szCs w:val="21"/>
                                        </w:rPr>
                                        <w:t>Age Transitions and Interchangeability</w:t>
                                      </w:r>
                                    </w:hyperlink>
                                  </w:p>
                                  <w:p w14:paraId="60C7C987" w14:textId="77777777" w:rsidR="007F6D39" w:rsidRPr="003E4D43" w:rsidRDefault="007F6D39" w:rsidP="003E4D43">
                                    <w:pPr>
                                      <w:rPr>
                                        <w:sz w:val="21"/>
                                        <w:szCs w:val="21"/>
                                      </w:rPr>
                                    </w:pPr>
                                  </w:p>
                                  <w:p w14:paraId="1C96FD84" w14:textId="09062A7E" w:rsidR="005E0133" w:rsidRDefault="003E4D43" w:rsidP="00A72562">
                                    <w:pPr>
                                      <w:rPr>
                                        <w:color w:val="002060"/>
                                        <w:sz w:val="21"/>
                                        <w:szCs w:val="21"/>
                                      </w:rPr>
                                    </w:pPr>
                                    <w:r w:rsidRPr="003E4D43">
                                      <w:rPr>
                                        <w:sz w:val="21"/>
                                        <w:szCs w:val="21"/>
                                      </w:rPr>
                                      <w:t xml:space="preserve">For </w:t>
                                    </w:r>
                                    <w:r w:rsidR="000C5309">
                                      <w:rPr>
                                        <w:sz w:val="21"/>
                                        <w:szCs w:val="21"/>
                                      </w:rPr>
                                      <w:t xml:space="preserve">more </w:t>
                                    </w:r>
                                    <w:r w:rsidRPr="003E4D43">
                                      <w:rPr>
                                        <w:sz w:val="21"/>
                                        <w:szCs w:val="21"/>
                                      </w:rPr>
                                      <w:t>guidance on timing of vaccination in specific situations, see </w:t>
                                    </w:r>
                                    <w:hyperlink r:id="rId28" w:anchor="transitioning-younger-older" w:history="1">
                                      <w:r w:rsidRPr="003E4D43">
                                        <w:rPr>
                                          <w:rStyle w:val="Hyperlink"/>
                                          <w:sz w:val="21"/>
                                          <w:szCs w:val="21"/>
                                        </w:rPr>
                                        <w:t>Transitioning from a younger to older age group</w:t>
                                      </w:r>
                                    </w:hyperlink>
                                    <w:r w:rsidRPr="003E4D43">
                                      <w:rPr>
                                        <w:color w:val="002060"/>
                                        <w:sz w:val="21"/>
                                        <w:szCs w:val="21"/>
                                      </w:rPr>
                                      <w:t>, </w:t>
                                    </w:r>
                                    <w:hyperlink r:id="rId29" w:anchor="intervals-covid19-vaccine-primary-series" w:history="1">
                                      <w:r w:rsidRPr="003E4D43">
                                        <w:rPr>
                                          <w:rStyle w:val="Hyperlink"/>
                                          <w:sz w:val="21"/>
                                          <w:szCs w:val="21"/>
                                        </w:rPr>
                                        <w:t>Considerations for extended intervals for COVID-19 vaccine primary series doses</w:t>
                                      </w:r>
                                    </w:hyperlink>
                                    <w:r w:rsidRPr="003E4D43">
                                      <w:rPr>
                                        <w:color w:val="002060"/>
                                        <w:sz w:val="21"/>
                                        <w:szCs w:val="21"/>
                                      </w:rPr>
                                      <w:t>, and </w:t>
                                    </w:r>
                                    <w:hyperlink r:id="rId30" w:anchor="infection" w:history="1">
                                      <w:r w:rsidRPr="003E4D43">
                                        <w:rPr>
                                          <w:rStyle w:val="Hyperlink"/>
                                          <w:sz w:val="21"/>
                                          <w:szCs w:val="21"/>
                                        </w:rPr>
                                        <w:t>COVID-19 vaccination and SARS-CoV-2-infection</w:t>
                                      </w:r>
                                    </w:hyperlink>
                                    <w:r w:rsidRPr="003E4D43">
                                      <w:rPr>
                                        <w:color w:val="002060"/>
                                        <w:sz w:val="21"/>
                                        <w:szCs w:val="21"/>
                                      </w:rPr>
                                      <w:t>.</w:t>
                                    </w:r>
                                  </w:p>
                                  <w:p w14:paraId="7B474AAA" w14:textId="790868C5" w:rsidR="005E0133" w:rsidRDefault="005E0133" w:rsidP="00A72562">
                                    <w:pPr>
                                      <w:rPr>
                                        <w:color w:val="002060"/>
                                        <w:sz w:val="21"/>
                                        <w:szCs w:val="21"/>
                                      </w:rPr>
                                    </w:pPr>
                                  </w:p>
                                  <w:p w14:paraId="1F08E7BB" w14:textId="77777777" w:rsidR="005E0133" w:rsidRDefault="005E0133" w:rsidP="00A72562">
                                    <w:pPr>
                                      <w:rPr>
                                        <w:color w:val="002060"/>
                                        <w:sz w:val="21"/>
                                        <w:szCs w:val="21"/>
                                      </w:rPr>
                                    </w:pPr>
                                  </w:p>
                                  <w:p w14:paraId="3266D7EE" w14:textId="77777777" w:rsidR="00E71FF7" w:rsidRDefault="00E71FF7" w:rsidP="00A72562">
                                    <w:pPr>
                                      <w:rPr>
                                        <w:color w:val="002060"/>
                                        <w:sz w:val="21"/>
                                        <w:szCs w:val="21"/>
                                      </w:rPr>
                                    </w:pPr>
                                  </w:p>
                                  <w:p w14:paraId="1F2A2DB4" w14:textId="77777777" w:rsidR="00E71FF7" w:rsidRDefault="00E71FF7" w:rsidP="00A72562">
                                    <w:pPr>
                                      <w:rPr>
                                        <w:color w:val="002060"/>
                                        <w:sz w:val="21"/>
                                        <w:szCs w:val="21"/>
                                      </w:rPr>
                                    </w:pPr>
                                  </w:p>
                                  <w:p w14:paraId="34F7788E" w14:textId="77777777" w:rsidR="00E71FF7" w:rsidRDefault="00E71FF7" w:rsidP="00A72562">
                                    <w:pPr>
                                      <w:rPr>
                                        <w:color w:val="002060"/>
                                        <w:sz w:val="21"/>
                                        <w:szCs w:val="21"/>
                                      </w:rPr>
                                    </w:pPr>
                                  </w:p>
                                  <w:p w14:paraId="20852A4C" w14:textId="77777777" w:rsidR="00E71FF7" w:rsidRDefault="00E71FF7" w:rsidP="00A72562">
                                    <w:pPr>
                                      <w:rPr>
                                        <w:color w:val="002060"/>
                                        <w:sz w:val="21"/>
                                        <w:szCs w:val="21"/>
                                      </w:rPr>
                                    </w:pPr>
                                  </w:p>
                                  <w:p w14:paraId="35B78FD6" w14:textId="77777777" w:rsidR="00E71FF7" w:rsidRDefault="00E71FF7" w:rsidP="00A72562">
                                    <w:pPr>
                                      <w:rPr>
                                        <w:color w:val="002060"/>
                                        <w:sz w:val="21"/>
                                        <w:szCs w:val="21"/>
                                      </w:rPr>
                                    </w:pPr>
                                  </w:p>
                                  <w:p w14:paraId="68F37560" w14:textId="77777777" w:rsidR="00E71FF7" w:rsidRDefault="00E71FF7" w:rsidP="00A72562">
                                    <w:pPr>
                                      <w:rPr>
                                        <w:color w:val="002060"/>
                                        <w:sz w:val="21"/>
                                        <w:szCs w:val="21"/>
                                      </w:rPr>
                                    </w:pPr>
                                  </w:p>
                                  <w:p w14:paraId="5D599809" w14:textId="44BE27D3" w:rsidR="00536DA6" w:rsidRPr="00C34E05" w:rsidRDefault="00536DA6" w:rsidP="00C41364">
                                    <w:pPr>
                                      <w:rPr>
                                        <w:b/>
                                        <w:bCs/>
                                        <w:color w:val="002060"/>
                                        <w:sz w:val="24"/>
                                        <w:szCs w:val="24"/>
                                      </w:rPr>
                                    </w:pPr>
                                    <w:r w:rsidRPr="00FD0DCF">
                                      <w:rPr>
                                        <w:b/>
                                        <w:bCs/>
                                        <w:color w:val="002060"/>
                                        <w:sz w:val="24"/>
                                        <w:szCs w:val="24"/>
                                      </w:rPr>
                                      <w:lastRenderedPageBreak/>
                                      <w:t>WHAT TO KNOW THIS WEEK</w:t>
                                    </w:r>
                                  </w:p>
                                  <w:p w14:paraId="512A7AB1" w14:textId="77777777" w:rsidR="00536DA6" w:rsidRDefault="00536DA6" w:rsidP="00C41364">
                                    <w:pPr>
                                      <w:rPr>
                                        <w:b/>
                                        <w:bCs/>
                                        <w:color w:val="0070C0"/>
                                        <w:sz w:val="21"/>
                                        <w:szCs w:val="21"/>
                                      </w:rPr>
                                    </w:pPr>
                                  </w:p>
                                  <w:p w14:paraId="65B1C7F1" w14:textId="77777777" w:rsidR="00536DA6" w:rsidRDefault="00536DA6" w:rsidP="00C41364">
                                    <w:pPr>
                                      <w:rPr>
                                        <w:b/>
                                        <w:bCs/>
                                        <w:color w:val="0070C0"/>
                                        <w:sz w:val="21"/>
                                        <w:szCs w:val="21"/>
                                      </w:rPr>
                                    </w:pPr>
                                    <w:r w:rsidRPr="00391AA3">
                                      <w:rPr>
                                        <w:b/>
                                        <w:bCs/>
                                        <w:color w:val="0070C0"/>
                                        <w:sz w:val="21"/>
                                        <w:szCs w:val="21"/>
                                      </w:rPr>
                                      <w:t>CDC has streamlined what it means to be “</w:t>
                                    </w:r>
                                    <w:hyperlink r:id="rId31" w:history="1">
                                      <w:r w:rsidRPr="00536DA6">
                                        <w:rPr>
                                          <w:rStyle w:val="Hyperlink"/>
                                          <w:b/>
                                          <w:bCs/>
                                          <w:sz w:val="21"/>
                                          <w:szCs w:val="21"/>
                                        </w:rPr>
                                        <w:t>up to date</w:t>
                                      </w:r>
                                    </w:hyperlink>
                                    <w:r w:rsidRPr="00391AA3">
                                      <w:rPr>
                                        <w:b/>
                                        <w:bCs/>
                                        <w:color w:val="0070C0"/>
                                        <w:sz w:val="21"/>
                                        <w:szCs w:val="21"/>
                                      </w:rPr>
                                      <w:t>” with COVID-19 vaccines.</w:t>
                                    </w:r>
                                  </w:p>
                                  <w:p w14:paraId="70505B1D" w14:textId="77777777" w:rsidR="00536DA6" w:rsidRDefault="00536DA6" w:rsidP="00C41364">
                                    <w:pPr>
                                      <w:rPr>
                                        <w:sz w:val="21"/>
                                        <w:szCs w:val="21"/>
                                      </w:rPr>
                                    </w:pPr>
                                    <w:r w:rsidRPr="006621D8">
                                      <w:rPr>
                                        <w:sz w:val="21"/>
                                        <w:szCs w:val="21"/>
                                      </w:rPr>
                                      <w:t xml:space="preserve">With the arrival of updated boosters, CDC is reframing what it means to be up to date with COVID-19 vaccination. </w:t>
                                    </w:r>
                                    <w:r w:rsidRPr="005B566A">
                                      <w:rPr>
                                        <w:b/>
                                        <w:bCs/>
                                        <w:sz w:val="21"/>
                                        <w:szCs w:val="21"/>
                                      </w:rPr>
                                      <w:t>You are up to date if you have completed a primary series and received the most recent booster dose recommended for you by CDC</w:t>
                                    </w:r>
                                    <w:r w:rsidRPr="006621D8">
                                      <w:rPr>
                                        <w:sz w:val="21"/>
                                        <w:szCs w:val="21"/>
                                      </w:rPr>
                                      <w:t>.</w:t>
                                    </w:r>
                                  </w:p>
                                  <w:p w14:paraId="4DC0C37F" w14:textId="77777777" w:rsidR="005E0133" w:rsidRDefault="005E0133"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AE9219C"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Pr="009F6463">
                                      <w:rPr>
                                        <w:rFonts w:asciiTheme="minorHAnsi" w:hAnsiTheme="minorHAnsi" w:cstheme="minorHAnsi"/>
                                        <w:color w:val="000000"/>
                                        <w:sz w:val="21"/>
                                        <w:szCs w:val="21"/>
                                      </w:rPr>
                                      <w:t>The following COVID-19 vaccines, categorized into three </w:t>
                                    </w:r>
                                    <w:hyperlink r:id="rId32"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B87103"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33"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C41364">
                                    <w:pPr>
                                      <w:numPr>
                                        <w:ilvl w:val="1"/>
                                        <w:numId w:val="46"/>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B87103"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34"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B87103" w:rsidP="00C41364">
                                    <w:pPr>
                                      <w:numPr>
                                        <w:ilvl w:val="0"/>
                                        <w:numId w:val="46"/>
                                      </w:numPr>
                                      <w:shd w:val="clear" w:color="auto" w:fill="FFFFFF"/>
                                      <w:spacing w:before="100" w:beforeAutospacing="1"/>
                                      <w:rPr>
                                        <w:rFonts w:asciiTheme="minorHAnsi" w:hAnsiTheme="minorHAnsi" w:cstheme="minorHAnsi"/>
                                        <w:color w:val="000000"/>
                                        <w:sz w:val="21"/>
                                        <w:szCs w:val="21"/>
                                      </w:rPr>
                                    </w:pPr>
                                    <w:hyperlink r:id="rId35" w:history="1">
                                      <w:r w:rsidR="00536DA6" w:rsidRPr="00536DA6">
                                        <w:rPr>
                                          <w:rStyle w:val="Hyperlink"/>
                                          <w:rFonts w:asciiTheme="minorHAnsi" w:hAnsiTheme="minorHAnsi" w:cstheme="minorHAnsi"/>
                                          <w:sz w:val="21"/>
                                          <w:szCs w:val="21"/>
                                        </w:rPr>
                                        <w:t>Adenovirus vector vaccine</w:t>
                                      </w:r>
                                    </w:hyperlink>
                                  </w:p>
                                  <w:p w14:paraId="0C242DE2" w14:textId="77777777" w:rsidR="00536DA6" w:rsidRPr="009C09FC"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622542EF" w14:textId="77777777" w:rsidR="00B40E9D" w:rsidRDefault="00B40E9D" w:rsidP="00B40E9D">
                                    <w:pPr>
                                      <w:pStyle w:val="NormalWeb"/>
                                      <w:shd w:val="clear" w:color="auto" w:fill="FFFFFF"/>
                                      <w:spacing w:before="0" w:beforeAutospacing="0" w:after="0" w:afterAutospacing="0"/>
                                      <w:rPr>
                                        <w:rFonts w:asciiTheme="minorHAnsi" w:hAnsiTheme="minorHAnsi" w:cstheme="minorHAnsi"/>
                                        <w:color w:val="000000"/>
                                        <w:sz w:val="21"/>
                                        <w:szCs w:val="21"/>
                                      </w:rPr>
                                    </w:pPr>
                                  </w:p>
                                  <w:p w14:paraId="72FC3393" w14:textId="2E305907" w:rsidR="00BB3D24"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4125204A" w14:textId="50FF736E"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For primary series vaccination, three monovalent COVID-19 vaccines (listed in alphabetical order by manufacturer), are recommended: Moderna, Novavax, and Pfizer. Bivalent mRNA vaccines are not authorized or approved at this time for primary series doses.</w:t>
                                    </w:r>
                                  </w:p>
                                  <w:p w14:paraId="6CD8C275" w14:textId="3CCB7B15" w:rsidR="00F31B71"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36"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37"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777EF3C8"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6C36D0AD"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5890BD60"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6DFC2554"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157F9E35"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27CE0355"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7136E0D8"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329DD302"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56B3E851"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12D0A5A5"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50B9CDF6"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3F6D7877"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58D83FAA" w14:textId="77777777" w:rsidR="00E71FF7" w:rsidRDefault="00E71FF7" w:rsidP="00C41364">
                                    <w:pPr>
                                      <w:pStyle w:val="NormalWeb"/>
                                      <w:shd w:val="clear" w:color="auto" w:fill="FFFFFF"/>
                                      <w:spacing w:before="0" w:beforeAutospacing="0" w:after="0"/>
                                      <w:rPr>
                                        <w:rFonts w:asciiTheme="minorHAnsi" w:hAnsiTheme="minorHAnsi" w:cstheme="minorHAnsi"/>
                                        <w:color w:val="000000"/>
                                        <w:sz w:val="21"/>
                                        <w:szCs w:val="21"/>
                                      </w:rPr>
                                    </w:pPr>
                                  </w:p>
                                  <w:p w14:paraId="362B96FC" w14:textId="77777777" w:rsidR="00D1296A" w:rsidRDefault="00D1296A" w:rsidP="00C41364">
                                    <w:pPr>
                                      <w:rPr>
                                        <w:b/>
                                        <w:bCs/>
                                        <w:color w:val="0070C0"/>
                                        <w:sz w:val="21"/>
                                        <w:szCs w:val="21"/>
                                      </w:rPr>
                                    </w:pPr>
                                  </w:p>
                                  <w:p w14:paraId="3FE2E157" w14:textId="379A513E" w:rsidR="00A0014C" w:rsidRDefault="00536DA6" w:rsidP="00C41364">
                                    <w:pPr>
                                      <w:rPr>
                                        <w:b/>
                                        <w:bCs/>
                                        <w:color w:val="0070C0"/>
                                        <w:sz w:val="21"/>
                                        <w:szCs w:val="21"/>
                                      </w:rPr>
                                    </w:pPr>
                                    <w:r>
                                      <w:rPr>
                                        <w:b/>
                                        <w:bCs/>
                                        <w:color w:val="0070C0"/>
                                        <w:sz w:val="21"/>
                                        <w:szCs w:val="21"/>
                                      </w:rPr>
                                      <w:lastRenderedPageBreak/>
                                      <w:t>COVID-19 vaccine formulations currently approved or authorized in the United States</w:t>
                                    </w:r>
                                  </w:p>
                                  <w:p w14:paraId="31F6C04D" w14:textId="77777777" w:rsidR="005E0133" w:rsidRDefault="005E0133" w:rsidP="00C41364">
                                    <w:pPr>
                                      <w:rPr>
                                        <w:b/>
                                        <w:bCs/>
                                        <w:color w:val="0070C0"/>
                                        <w:sz w:val="21"/>
                                        <w:szCs w:val="21"/>
                                      </w:rPr>
                                    </w:pPr>
                                  </w:p>
                                  <w:p w14:paraId="06827015" w14:textId="653DA327" w:rsidR="00E2506B" w:rsidRDefault="0045633F" w:rsidP="00C41364">
                                    <w:pPr>
                                      <w:rPr>
                                        <w:rFonts w:asciiTheme="minorHAnsi" w:hAnsiTheme="minorHAnsi" w:cstheme="minorHAnsi"/>
                                        <w:color w:val="000000"/>
                                        <w:sz w:val="21"/>
                                        <w:szCs w:val="21"/>
                                      </w:rPr>
                                    </w:pPr>
                                    <w:r w:rsidRPr="00B63B30">
                                      <w:rPr>
                                        <w:rFonts w:asciiTheme="minorHAnsi" w:hAnsiTheme="minorHAnsi" w:cstheme="minorHAnsi"/>
                                        <w:color w:val="000000"/>
                                        <w:sz w:val="21"/>
                                        <w:szCs w:val="21"/>
                                      </w:rPr>
                                      <w:t>Th</w:t>
                                    </w:r>
                                    <w:r w:rsidR="003363ED">
                                      <w:rPr>
                                        <w:rFonts w:asciiTheme="minorHAnsi" w:hAnsiTheme="minorHAnsi" w:cstheme="minorHAnsi"/>
                                        <w:color w:val="000000"/>
                                        <w:sz w:val="21"/>
                                        <w:szCs w:val="21"/>
                                      </w:rPr>
                                      <w:t>e</w:t>
                                    </w:r>
                                    <w:r w:rsidRPr="00B63B30">
                                      <w:rPr>
                                        <w:rFonts w:asciiTheme="minorHAnsi" w:hAnsiTheme="minorHAnsi" w:cstheme="minorHAnsi"/>
                                        <w:color w:val="000000"/>
                                        <w:sz w:val="21"/>
                                        <w:szCs w:val="21"/>
                                      </w:rPr>
                                      <w:t xml:space="preserve"> table</w:t>
                                    </w:r>
                                    <w:r w:rsidR="003363ED" w:rsidRPr="00B63B30">
                                      <w:rPr>
                                        <w:rFonts w:asciiTheme="minorHAnsi" w:hAnsiTheme="minorHAnsi" w:cstheme="minorHAnsi"/>
                                        <w:color w:val="000000"/>
                                        <w:sz w:val="21"/>
                                        <w:szCs w:val="21"/>
                                      </w:rPr>
                                      <w:t xml:space="preserve"> </w:t>
                                    </w:r>
                                    <w:r w:rsidR="003363ED">
                                      <w:rPr>
                                        <w:rFonts w:asciiTheme="minorHAnsi" w:hAnsiTheme="minorHAnsi" w:cstheme="minorHAnsi"/>
                                        <w:color w:val="000000"/>
                                        <w:sz w:val="21"/>
                                        <w:szCs w:val="21"/>
                                      </w:rPr>
                                      <w:t xml:space="preserve">below </w:t>
                                    </w:r>
                                    <w:r w:rsidR="003363ED" w:rsidRPr="00B63B30">
                                      <w:rPr>
                                        <w:rFonts w:asciiTheme="minorHAnsi" w:hAnsiTheme="minorHAnsi" w:cstheme="minorHAnsi"/>
                                        <w:color w:val="000000"/>
                                        <w:sz w:val="21"/>
                                        <w:szCs w:val="21"/>
                                      </w:rPr>
                                      <w:t xml:space="preserve">can be found </w:t>
                                    </w:r>
                                    <w:hyperlink r:id="rId38" w:history="1">
                                      <w:r w:rsidR="003363ED" w:rsidRPr="00B63B30">
                                        <w:rPr>
                                          <w:rStyle w:val="Hyperlink"/>
                                          <w:rFonts w:asciiTheme="minorHAnsi" w:hAnsiTheme="minorHAnsi" w:cstheme="minorHAnsi"/>
                                        </w:rPr>
                                        <w:t>here</w:t>
                                      </w:r>
                                    </w:hyperlink>
                                    <w:r w:rsidR="003363ED" w:rsidRPr="00B63B30">
                                      <w:rPr>
                                        <w:rFonts w:asciiTheme="minorHAnsi" w:hAnsiTheme="minorHAnsi" w:cstheme="minorHAnsi"/>
                                        <w:color w:val="000000"/>
                                        <w:sz w:val="21"/>
                                        <w:szCs w:val="21"/>
                                      </w:rPr>
                                      <w:t>.</w:t>
                                    </w:r>
                                  </w:p>
                                  <w:p w14:paraId="43845E15" w14:textId="0E14FEB4" w:rsidR="00E2506B" w:rsidRPr="00B63B30" w:rsidRDefault="00E2506B" w:rsidP="00C41364">
                                    <w:pPr>
                                      <w:rPr>
                                        <w:rFonts w:asciiTheme="minorHAnsi" w:hAnsiTheme="minorHAnsi" w:cstheme="minorHAnsi"/>
                                        <w:color w:val="000000"/>
                                        <w:sz w:val="21"/>
                                        <w:szCs w:val="21"/>
                                      </w:rPr>
                                    </w:pPr>
                                    <w:r>
                                      <w:rPr>
                                        <w:noProof/>
                                      </w:rPr>
                                      <w:drawing>
                                        <wp:inline distT="0" distB="0" distL="0" distR="0" wp14:anchorId="433BFA1F" wp14:editId="6EF7420A">
                                          <wp:extent cx="7040880" cy="470281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7040880" cy="4702810"/>
                                                  </a:xfrm>
                                                  <a:prstGeom prst="rect">
                                                    <a:avLst/>
                                                  </a:prstGeom>
                                                </pic:spPr>
                                              </pic:pic>
                                            </a:graphicData>
                                          </a:graphic>
                                        </wp:inline>
                                      </w:drawing>
                                    </w:r>
                                  </w:p>
                                  <w:p w14:paraId="36F25A10" w14:textId="5145458C" w:rsidR="00E81E61" w:rsidRDefault="00E81E61" w:rsidP="00C41364">
                                    <w:pPr>
                                      <w:rPr>
                                        <w:b/>
                                        <w:bCs/>
                                        <w:color w:val="0070C0"/>
                                        <w:sz w:val="21"/>
                                        <w:szCs w:val="21"/>
                                      </w:rPr>
                                    </w:pPr>
                                  </w:p>
                                  <w:p w14:paraId="35009939" w14:textId="77777777" w:rsidR="005E0133" w:rsidRDefault="005E0133" w:rsidP="00AD7FF5">
                                    <w:pPr>
                                      <w:rPr>
                                        <w:b/>
                                        <w:bCs/>
                                        <w:color w:val="002060"/>
                                        <w:sz w:val="24"/>
                                        <w:szCs w:val="24"/>
                                      </w:rPr>
                                    </w:pPr>
                                  </w:p>
                                  <w:p w14:paraId="329CD826" w14:textId="67E6D886" w:rsidR="00AD7FF5" w:rsidRDefault="00AD7FF5" w:rsidP="00AD7FF5">
                                    <w:pPr>
                                      <w:rPr>
                                        <w:b/>
                                        <w:bCs/>
                                        <w:color w:val="002060"/>
                                        <w:sz w:val="24"/>
                                        <w:szCs w:val="24"/>
                                      </w:rPr>
                                    </w:pPr>
                                    <w:r>
                                      <w:rPr>
                                        <w:b/>
                                        <w:bCs/>
                                        <w:color w:val="002060"/>
                                        <w:sz w:val="24"/>
                                        <w:szCs w:val="24"/>
                                      </w:rPr>
                                      <w:t>BIVALENT VACCINE SUPPLY</w:t>
                                    </w:r>
                                  </w:p>
                                  <w:p w14:paraId="2DA3BCF7" w14:textId="77777777" w:rsidR="00A72562" w:rsidRDefault="00A72562" w:rsidP="00AD7FF5">
                                    <w:pPr>
                                      <w:rPr>
                                        <w:b/>
                                        <w:bCs/>
                                        <w:color w:val="002060"/>
                                        <w:sz w:val="24"/>
                                        <w:szCs w:val="24"/>
                                      </w:rPr>
                                    </w:pPr>
                                  </w:p>
                                  <w:p w14:paraId="7B5412C8" w14:textId="77777777" w:rsidR="00AD7FF5" w:rsidRPr="000C0F58" w:rsidRDefault="00AD7FF5" w:rsidP="00AD7FF5">
                                    <w:pPr>
                                      <w:rPr>
                                        <w:b/>
                                        <w:bCs/>
                                        <w:color w:val="0070C0"/>
                                        <w:sz w:val="21"/>
                                        <w:szCs w:val="21"/>
                                      </w:rPr>
                                    </w:pPr>
                                    <w:r w:rsidRPr="000C0F58">
                                      <w:rPr>
                                        <w:b/>
                                        <w:bCs/>
                                        <w:color w:val="0070C0"/>
                                        <w:sz w:val="21"/>
                                        <w:szCs w:val="21"/>
                                      </w:rPr>
                                      <w:t xml:space="preserve">Ample Supplies of both Moderna and Pfizer Bivalent COVID-19 Vaccine </w:t>
                                    </w:r>
                                  </w:p>
                                  <w:p w14:paraId="636171B3" w14:textId="77777777" w:rsidR="00AD7FF5" w:rsidRDefault="00AD7FF5" w:rsidP="00AD7FF5">
                                    <w:pPr>
                                      <w:rPr>
                                        <w:sz w:val="21"/>
                                        <w:szCs w:val="21"/>
                                      </w:rPr>
                                    </w:pPr>
                                    <w:r>
                                      <w:rPr>
                                        <w:b/>
                                        <w:bCs/>
                                        <w:sz w:val="21"/>
                                        <w:szCs w:val="21"/>
                                      </w:rPr>
                                      <w:t>There are ample supplies of both bivalent Moderna and Pfizer COVID vaccines</w:t>
                                    </w:r>
                                    <w:r>
                                      <w:rPr>
                                        <w:sz w:val="21"/>
                                        <w:szCs w:val="21"/>
                                      </w:rPr>
                                      <w:t xml:space="preserve">. We encourage all health care providers to be vaccinating in </w:t>
                                    </w:r>
                                    <w:r w:rsidRPr="005A5FC2">
                                      <w:rPr>
                                        <w:sz w:val="21"/>
                                        <w:szCs w:val="21"/>
                                      </w:rPr>
                                      <w:t>their</w:t>
                                    </w:r>
                                    <w:r>
                                      <w:rPr>
                                        <w:sz w:val="21"/>
                                        <w:szCs w:val="21"/>
                                      </w:rPr>
                                      <w:t xml:space="preserve"> practices and hosting clinics. </w:t>
                                    </w:r>
                                    <w:r>
                                      <w:rPr>
                                        <w:b/>
                                        <w:bCs/>
                                        <w:sz w:val="21"/>
                                        <w:szCs w:val="21"/>
                                      </w:rPr>
                                      <w:t xml:space="preserve">Sites with doses on hand that are not actively vaccinating may be prevented from ordering additional supply. </w:t>
                                    </w:r>
                                    <w:r w:rsidRPr="005A5FC2">
                                      <w:rPr>
                                        <w:b/>
                                        <w:bCs/>
                                        <w:sz w:val="21"/>
                                        <w:szCs w:val="21"/>
                                      </w:rPr>
                                      <w:t>Sites not using their current vaccine supply on hand may transfer to another site</w:t>
                                    </w:r>
                                    <w:r>
                                      <w:rPr>
                                        <w:b/>
                                        <w:bCs/>
                                        <w:sz w:val="21"/>
                                        <w:szCs w:val="21"/>
                                      </w:rPr>
                                      <w:t>.</w:t>
                                    </w:r>
                                    <w:r>
                                      <w:rPr>
                                        <w:sz w:val="21"/>
                                        <w:szCs w:val="21"/>
                                      </w:rPr>
                                      <w:t xml:space="preserve"> You can order up to a two week supply of vaccine and order as often as needed.</w:t>
                                    </w:r>
                                  </w:p>
                                  <w:p w14:paraId="2C53C15C" w14:textId="77777777" w:rsidR="00AD7FF5" w:rsidRPr="007B0F4D" w:rsidRDefault="00AD7FF5" w:rsidP="00AD7FF5">
                                    <w:pPr>
                                      <w:rPr>
                                        <w:rFonts w:asciiTheme="minorHAnsi" w:hAnsiTheme="minorHAnsi" w:cstheme="minorHAnsi"/>
                                        <w:sz w:val="21"/>
                                        <w:szCs w:val="21"/>
                                      </w:rPr>
                                    </w:pPr>
                                  </w:p>
                                  <w:p w14:paraId="242DBE64"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To project your vaccine needs, consider the following: </w:t>
                                    </w:r>
                                  </w:p>
                                  <w:p w14:paraId="09EDBF40"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the patient population your clinic is serving, i.e., workforce or a public clinic</w:t>
                                    </w:r>
                                  </w:p>
                                  <w:p w14:paraId="00CEA138"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staff capacity for vaccination each day/week</w:t>
                                    </w:r>
                                  </w:p>
                                  <w:p w14:paraId="120B7FD8"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storage capacity to store doses</w:t>
                                    </w:r>
                                  </w:p>
                                  <w:p w14:paraId="5E34322C"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How many doses do you need for the next two weeks</w:t>
                                    </w:r>
                                  </w:p>
                                  <w:p w14:paraId="1375A9E0" w14:textId="77777777" w:rsidR="00AD7FF5" w:rsidRPr="007B0F4D" w:rsidRDefault="00AD7FF5" w:rsidP="00AD7FF5">
                                    <w:pPr>
                                      <w:rPr>
                                        <w:rFonts w:asciiTheme="minorHAnsi" w:hAnsiTheme="minorHAnsi" w:cstheme="minorHAnsi"/>
                                        <w:sz w:val="21"/>
                                        <w:szCs w:val="21"/>
                                      </w:rPr>
                                    </w:pPr>
                                  </w:p>
                                  <w:p w14:paraId="2402B71D"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As reminder, </w:t>
                                    </w:r>
                                    <w:r w:rsidRPr="009C09FC">
                                      <w:rPr>
                                        <w:rFonts w:asciiTheme="minorHAnsi" w:hAnsiTheme="minorHAnsi" w:cstheme="minorHAnsi"/>
                                        <w:b/>
                                        <w:bCs/>
                                        <w:sz w:val="21"/>
                                        <w:szCs w:val="21"/>
                                        <w:u w:val="single"/>
                                      </w:rPr>
                                      <w:t>provider sites can order above the ceiling limit posted in the MIIS</w:t>
                                    </w:r>
                                    <w:r w:rsidRPr="007B0F4D">
                                      <w:rPr>
                                        <w:rFonts w:asciiTheme="minorHAnsi" w:hAnsiTheme="minorHAnsi" w:cstheme="minorHAnsi"/>
                                        <w:sz w:val="21"/>
                                        <w:szCs w:val="21"/>
                                      </w:rPr>
                                      <w:t xml:space="preserve">. A pop-up warning will appear; click okay to bypass the warning. It will move you to the next screen to review and confirm the shipping information; click okay. The order worklist will appear on the next screen. Please check the order status on the worklist. Ensure your order is in ‘Submitted to State’ status. Orders will be processed by Vaccine Unit staff within 24-48 hours. Once approved, orders are submitted to CDC the next morning before 9 AM. Once orders are submitted to CDC, orders cannot be canceled or modified. </w:t>
                                    </w:r>
                                  </w:p>
                                  <w:p w14:paraId="1737AAFB" w14:textId="77777777" w:rsidR="00AD7FF5" w:rsidRDefault="00AD7FF5" w:rsidP="00AD7FF5">
                                    <w:pPr>
                                      <w:rPr>
                                        <w:rFonts w:asciiTheme="minorHAnsi" w:hAnsiTheme="minorHAnsi" w:cstheme="minorHAnsi"/>
                                        <w:sz w:val="21"/>
                                        <w:szCs w:val="21"/>
                                      </w:rPr>
                                    </w:pPr>
                                  </w:p>
                                  <w:p w14:paraId="4DA711AF"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lastRenderedPageBreak/>
                                      <w:t xml:space="preserve">To ensure there are no issues or delay with your vaccine order: </w:t>
                                    </w:r>
                                  </w:p>
                                  <w:p w14:paraId="1D5E50C0" w14:textId="77777777" w:rsidR="00AD7FF5" w:rsidRPr="009C09FC" w:rsidRDefault="00AD7FF5" w:rsidP="00AD7FF5">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Report administered doses to the MIIS</w:t>
                                    </w:r>
                                  </w:p>
                                  <w:p w14:paraId="464C97FD" w14:textId="77777777" w:rsidR="00AD7FF5" w:rsidRPr="009C09FC" w:rsidRDefault="00AD7FF5" w:rsidP="00AD7FF5">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 xml:space="preserve">Review your inventory and process a storage and handling issue in the MIIS for expired or wasted vaccines. </w:t>
                                    </w:r>
                                  </w:p>
                                  <w:p w14:paraId="036F8E45" w14:textId="77777777" w:rsidR="00AD7FF5" w:rsidRPr="007B0F4D" w:rsidRDefault="00AD7FF5" w:rsidP="00AD7FF5">
                                    <w:pPr>
                                      <w:rPr>
                                        <w:rFonts w:asciiTheme="minorHAnsi" w:hAnsiTheme="minorHAnsi" w:cstheme="minorHAnsi"/>
                                        <w:sz w:val="21"/>
                                        <w:szCs w:val="21"/>
                                      </w:rPr>
                                    </w:pPr>
                                  </w:p>
                                  <w:p w14:paraId="69B199DF" w14:textId="77777777" w:rsidR="00AD7FF5"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Providers are strongly encouraged to offer flu vaccine in conjunction with bivalent booster doses.</w:t>
                                    </w:r>
                                  </w:p>
                                  <w:p w14:paraId="5D68F1AD" w14:textId="77777777" w:rsidR="00AD7FF5" w:rsidRPr="009C09FC" w:rsidRDefault="00AD7FF5" w:rsidP="00AD7FF5">
                                    <w:pPr>
                                      <w:rPr>
                                        <w:rFonts w:asciiTheme="minorHAnsi" w:hAnsiTheme="minorHAnsi" w:cstheme="minorHAnsi"/>
                                        <w:sz w:val="21"/>
                                        <w:szCs w:val="21"/>
                                      </w:rPr>
                                    </w:pPr>
                                  </w:p>
                                  <w:p w14:paraId="275B7995" w14:textId="01C8BC3F" w:rsidR="00AD7FF5" w:rsidRDefault="00AD7FF5" w:rsidP="00C41364">
                                    <w:pPr>
                                      <w:rPr>
                                        <w:b/>
                                        <w:bCs/>
                                        <w:color w:val="0070C0"/>
                                        <w:sz w:val="21"/>
                                        <w:szCs w:val="21"/>
                                      </w:rPr>
                                    </w:pPr>
                                    <w:r w:rsidRPr="00C07D85">
                                      <w:rPr>
                                        <w:sz w:val="21"/>
                                        <w:szCs w:val="21"/>
                                      </w:rPr>
                                      <w:t xml:space="preserve">If you have any questions or need assistance with placing a bivalent Pfizer COVID vaccine booster, please call the Vaccine Management Unit at 617-983-6828 or email at </w:t>
                                    </w:r>
                                    <w:hyperlink r:id="rId40" w:history="1">
                                      <w:r w:rsidRPr="00536DA6">
                                        <w:rPr>
                                          <w:rStyle w:val="Hyperlink"/>
                                          <w:sz w:val="21"/>
                                          <w:szCs w:val="21"/>
                                        </w:rPr>
                                        <w:t>dph-vaccine-managment@mass.gov</w:t>
                                      </w:r>
                                    </w:hyperlink>
                                    <w:r w:rsidRPr="00C07D85">
                                      <w:rPr>
                                        <w:sz w:val="21"/>
                                        <w:szCs w:val="21"/>
                                      </w:rPr>
                                      <w:t>.</w:t>
                                    </w:r>
                                  </w:p>
                                  <w:p w14:paraId="6F05A5F6" w14:textId="77777777" w:rsidR="005E0133" w:rsidRDefault="005E0133" w:rsidP="00C41364">
                                    <w:pPr>
                                      <w:rPr>
                                        <w:b/>
                                        <w:bCs/>
                                        <w:color w:val="002060"/>
                                        <w:sz w:val="24"/>
                                        <w:szCs w:val="24"/>
                                      </w:rPr>
                                    </w:pPr>
                                  </w:p>
                                  <w:p w14:paraId="43606446" w14:textId="5B01CC40" w:rsidR="00536DA6" w:rsidRPr="00A72562" w:rsidRDefault="00AD7FF5" w:rsidP="00C41364">
                                    <w:pPr>
                                      <w:rPr>
                                        <w:color w:val="002060"/>
                                        <w:sz w:val="24"/>
                                        <w:szCs w:val="24"/>
                                      </w:rPr>
                                    </w:pPr>
                                    <w:r w:rsidRPr="00A72562">
                                      <w:rPr>
                                        <w:b/>
                                        <w:bCs/>
                                        <w:color w:val="002060"/>
                                        <w:sz w:val="24"/>
                                        <w:szCs w:val="24"/>
                                      </w:rPr>
                                      <w:t>VACCINE FORMULATIONS AVAILABLE FOR ORDERING</w:t>
                                    </w:r>
                                  </w:p>
                                  <w:p w14:paraId="63F3B934" w14:textId="3203A5B0" w:rsidR="00536DA6" w:rsidRDefault="00536DA6" w:rsidP="00C41364">
                                    <w:pPr>
                                      <w:rPr>
                                        <w:b/>
                                        <w:bCs/>
                                        <w:color w:val="0070C0"/>
                                        <w:sz w:val="21"/>
                                        <w:szCs w:val="21"/>
                                      </w:rPr>
                                    </w:pPr>
                                  </w:p>
                                  <w:p w14:paraId="50F83065" w14:textId="1CC0111A" w:rsidR="00885308" w:rsidRDefault="00F37535" w:rsidP="00C41364">
                                    <w:pPr>
                                      <w:rPr>
                                        <w:b/>
                                        <w:bCs/>
                                        <w:color w:val="2F5496" w:themeColor="accent1" w:themeShade="BF"/>
                                        <w:sz w:val="21"/>
                                        <w:szCs w:val="21"/>
                                      </w:rPr>
                                    </w:pPr>
                                    <w:r w:rsidRPr="00D31158">
                                      <w:rPr>
                                        <w:b/>
                                        <w:bCs/>
                                        <w:color w:val="0070C0"/>
                                        <w:sz w:val="21"/>
                                        <w:szCs w:val="21"/>
                                      </w:rPr>
                                      <w:t>Moderna Bivalent Anc</w:t>
                                    </w:r>
                                    <w:r w:rsidR="00D83CF0" w:rsidRPr="00D31158">
                                      <w:rPr>
                                        <w:b/>
                                        <w:bCs/>
                                        <w:color w:val="0070C0"/>
                                        <w:sz w:val="21"/>
                                        <w:szCs w:val="21"/>
                                      </w:rPr>
                                      <w:t>i</w:t>
                                    </w:r>
                                    <w:r w:rsidRPr="00D31158">
                                      <w:rPr>
                                        <w:b/>
                                        <w:bCs/>
                                        <w:color w:val="0070C0"/>
                                        <w:sz w:val="21"/>
                                        <w:szCs w:val="21"/>
                                      </w:rPr>
                                      <w:t>ll</w:t>
                                    </w:r>
                                    <w:r w:rsidR="00D83CF0" w:rsidRPr="00D31158">
                                      <w:rPr>
                                        <w:b/>
                                        <w:bCs/>
                                        <w:color w:val="0070C0"/>
                                        <w:sz w:val="21"/>
                                        <w:szCs w:val="21"/>
                                      </w:rPr>
                                      <w:t>ar</w:t>
                                    </w:r>
                                    <w:r w:rsidRPr="00D31158">
                                      <w:rPr>
                                        <w:b/>
                                        <w:bCs/>
                                        <w:color w:val="0070C0"/>
                                        <w:sz w:val="21"/>
                                        <w:szCs w:val="21"/>
                                      </w:rPr>
                                      <w:t>y supply</w:t>
                                    </w:r>
                                    <w:r w:rsidR="0077305E" w:rsidRPr="00D31158">
                                      <w:rPr>
                                        <w:b/>
                                        <w:bCs/>
                                        <w:color w:val="0070C0"/>
                                        <w:sz w:val="21"/>
                                        <w:szCs w:val="21"/>
                                      </w:rPr>
                                      <w:t xml:space="preserve"> </w:t>
                                    </w:r>
                                    <w:r w:rsidR="00D83CF0" w:rsidRPr="00D31158">
                                      <w:rPr>
                                        <w:b/>
                                        <w:bCs/>
                                        <w:color w:val="0070C0"/>
                                        <w:sz w:val="21"/>
                                        <w:szCs w:val="21"/>
                                      </w:rPr>
                                      <w:t xml:space="preserve">kits </w:t>
                                    </w:r>
                                    <w:r w:rsidR="0077305E" w:rsidRPr="00D31158">
                                      <w:rPr>
                                        <w:b/>
                                        <w:bCs/>
                                        <w:color w:val="0070C0"/>
                                        <w:sz w:val="21"/>
                                        <w:szCs w:val="21"/>
                                      </w:rPr>
                                      <w:t>– Adult or Pediatric</w:t>
                                    </w:r>
                                    <w:r w:rsidR="0077305E">
                                      <w:rPr>
                                        <w:b/>
                                        <w:bCs/>
                                        <w:color w:val="2F5496" w:themeColor="accent1" w:themeShade="BF"/>
                                        <w:sz w:val="21"/>
                                        <w:szCs w:val="21"/>
                                      </w:rPr>
                                      <w:t xml:space="preserve"> </w:t>
                                    </w:r>
                                  </w:p>
                                  <w:p w14:paraId="4EB878C5" w14:textId="0EDBBBF6" w:rsidR="008E3C72" w:rsidRDefault="00241FAE" w:rsidP="00C41364">
                                    <w:r>
                                      <w:t>Pediatric provider sites ordering the Moderna bivalent</w:t>
                                    </w:r>
                                    <w:r w:rsidR="00BB25DE">
                                      <w:t xml:space="preserve"> COVID-19 vaccine</w:t>
                                    </w:r>
                                    <w:r w:rsidR="00D83CF0">
                                      <w:t xml:space="preserve"> booster</w:t>
                                    </w:r>
                                    <w:r w:rsidR="00BB25DE">
                                      <w:t xml:space="preserve"> will be sent two </w:t>
                                    </w:r>
                                    <w:r w:rsidR="00D83CF0">
                                      <w:t xml:space="preserve">pediatric </w:t>
                                    </w:r>
                                    <w:r w:rsidR="00BB25DE">
                                      <w:t>ancillary kits per minimum dose order</w:t>
                                    </w:r>
                                    <w:r w:rsidR="00EB30CC">
                                      <w:t xml:space="preserve"> by default</w:t>
                                    </w:r>
                                    <w:r w:rsidR="00370ACD">
                                      <w:t xml:space="preserve"> to accommodate double the number of doses provided in each vial</w:t>
                                    </w:r>
                                    <w:r w:rsidR="00597AA9">
                                      <w:t xml:space="preserve">. </w:t>
                                    </w:r>
                                    <w:r w:rsidR="00C92834">
                                      <w:t xml:space="preserve">Family </w:t>
                                    </w:r>
                                    <w:r w:rsidR="00D83CF0">
                                      <w:t>p</w:t>
                                    </w:r>
                                    <w:r w:rsidR="00C92834">
                                      <w:t>ractices and other provider types will be sen</w:t>
                                    </w:r>
                                    <w:r w:rsidR="00CE7EA9">
                                      <w:t xml:space="preserve">t one </w:t>
                                    </w:r>
                                    <w:r w:rsidR="00D83CF0">
                                      <w:t xml:space="preserve">adult </w:t>
                                    </w:r>
                                    <w:r w:rsidR="00CE7EA9">
                                      <w:t>ancillary kit</w:t>
                                    </w:r>
                                    <w:r w:rsidR="00D83CF0">
                                      <w:t xml:space="preserve"> </w:t>
                                    </w:r>
                                    <w:r w:rsidR="00CE7EA9">
                                      <w:t>per minimum dose order</w:t>
                                    </w:r>
                                    <w:r w:rsidR="005229A1">
                                      <w:t xml:space="preserve">. </w:t>
                                    </w:r>
                                  </w:p>
                                  <w:p w14:paraId="7F339F7A" w14:textId="158E4AE4" w:rsidR="00D424DA" w:rsidRPr="00D424DA" w:rsidRDefault="00D83CF0" w:rsidP="00D424DA">
                                    <w:pPr>
                                      <w:pStyle w:val="ListParagraph"/>
                                      <w:numPr>
                                        <w:ilvl w:val="0"/>
                                        <w:numId w:val="65"/>
                                      </w:numPr>
                                      <w:rPr>
                                        <w:color w:val="000000" w:themeColor="text1"/>
                                        <w:sz w:val="21"/>
                                        <w:szCs w:val="21"/>
                                      </w:rPr>
                                    </w:pPr>
                                    <w:r>
                                      <w:t xml:space="preserve">If you would like ancillary supply kits different than what is described </w:t>
                                    </w:r>
                                    <w:proofErr w:type="gramStart"/>
                                    <w:r>
                                      <w:t>above</w:t>
                                    </w:r>
                                    <w:proofErr w:type="gramEnd"/>
                                    <w:r>
                                      <w:t xml:space="preserve"> please specify pediatric or adult kits requested in </w:t>
                                    </w:r>
                                    <w:r w:rsidR="00BA679B">
                                      <w:t xml:space="preserve">the notes section </w:t>
                                    </w:r>
                                    <w:r>
                                      <w:t xml:space="preserve">of your </w:t>
                                    </w:r>
                                    <w:r w:rsidR="000179E7">
                                      <w:t>vaccine order</w:t>
                                    </w:r>
                                    <w:r>
                                      <w:t xml:space="preserve">. </w:t>
                                    </w:r>
                                  </w:p>
                                  <w:p w14:paraId="54D4A2C8" w14:textId="7C75B81B" w:rsidR="005E0133" w:rsidRPr="00D53AC6" w:rsidRDefault="005E0133" w:rsidP="00D53AC6">
                                    <w:pPr>
                                      <w:rPr>
                                        <w:color w:val="000000" w:themeColor="text1"/>
                                        <w:sz w:val="21"/>
                                        <w:szCs w:val="21"/>
                                      </w:rPr>
                                    </w:pPr>
                                  </w:p>
                                  <w:p w14:paraId="1814EFB0" w14:textId="77777777" w:rsidR="00536DA6" w:rsidRPr="00D31158" w:rsidRDefault="00536DA6" w:rsidP="00C41364">
                                    <w:pPr>
                                      <w:rPr>
                                        <w:b/>
                                        <w:bCs/>
                                        <w:color w:val="0070C0"/>
                                        <w:sz w:val="21"/>
                                        <w:szCs w:val="21"/>
                                      </w:rPr>
                                    </w:pPr>
                                    <w:r w:rsidRPr="00D31158">
                                      <w:rPr>
                                        <w:b/>
                                        <w:bCs/>
                                        <w:color w:val="0070C0"/>
                                        <w:sz w:val="21"/>
                                        <w:szCs w:val="21"/>
                                      </w:rPr>
                                      <w:t>COVID Vaccine Available for ordering in the MIIS</w:t>
                                    </w:r>
                                  </w:p>
                                  <w:p w14:paraId="763BE6B6" w14:textId="3DD90B1B" w:rsidR="00536DA6" w:rsidRDefault="00536DA6" w:rsidP="00C41364">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4A8BE745" w14:textId="77777777" w:rsidR="005E0133" w:rsidRDefault="005E0133" w:rsidP="00C41364">
                                    <w:pPr>
                                      <w:rPr>
                                        <w:color w:val="000000"/>
                                        <w:sz w:val="21"/>
                                        <w:szCs w:val="21"/>
                                      </w:rPr>
                                    </w:pPr>
                                  </w:p>
                                  <w:p w14:paraId="6A56E404" w14:textId="6A615CF9" w:rsidR="003469FB" w:rsidRDefault="00FC3E78" w:rsidP="00C41364">
                                    <w:pPr>
                                      <w:rPr>
                                        <w:color w:val="000000"/>
                                        <w:sz w:val="21"/>
                                        <w:szCs w:val="21"/>
                                      </w:rPr>
                                    </w:pPr>
                                    <w:r>
                                      <w:rPr>
                                        <w:noProof/>
                                      </w:rPr>
                                      <w:drawing>
                                        <wp:inline distT="0" distB="0" distL="0" distR="0" wp14:anchorId="3438BE62" wp14:editId="2ADDA9DD">
                                          <wp:extent cx="6241774" cy="2749914"/>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281374" cy="2767360"/>
                                                  </a:xfrm>
                                                  <a:prstGeom prst="rect">
                                                    <a:avLst/>
                                                  </a:prstGeom>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CD5A82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A43225E" w14:textId="77777777" w:rsidTr="00C41364">
                                            <w:trPr>
                                              <w:tblCellSpacing w:w="0" w:type="dxa"/>
                                              <w:jc w:val="center"/>
                                            </w:trPr>
                                            <w:tc>
                                              <w:tcPr>
                                                <w:tcW w:w="0" w:type="auto"/>
                                                <w:hideMark/>
                                              </w:tcPr>
                                              <w:p w14:paraId="5FF08C4C" w14:textId="77777777" w:rsidR="00536DA6" w:rsidRDefault="00536DA6" w:rsidP="00C41364">
                                                <w:pPr>
                                                  <w:jc w:val="center"/>
                                                </w:pPr>
                                              </w:p>
                                            </w:tc>
                                          </w:tr>
                                        </w:tbl>
                                        <w:p w14:paraId="6C8A330F" w14:textId="77777777" w:rsidR="00536DA6" w:rsidRDefault="00536DA6" w:rsidP="00C41364">
                                          <w:pPr>
                                            <w:jc w:val="center"/>
                                            <w:rPr>
                                              <w:rFonts w:ascii="Times New Roman" w:eastAsia="Times New Roman" w:hAnsi="Times New Roman" w:cs="Times New Roman"/>
                                              <w:sz w:val="20"/>
                                              <w:szCs w:val="20"/>
                                            </w:rPr>
                                          </w:pPr>
                                        </w:p>
                                      </w:tc>
                                    </w:tr>
                                    <w:tr w:rsidR="00536DA6" w14:paraId="04E229B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F7EFFD6" w14:textId="77777777" w:rsidTr="00C41364">
                                            <w:trPr>
                                              <w:trHeight w:val="273"/>
                                              <w:tblCellSpacing w:w="0" w:type="dxa"/>
                                              <w:jc w:val="center"/>
                                            </w:trPr>
                                            <w:tc>
                                              <w:tcPr>
                                                <w:tcW w:w="0" w:type="auto"/>
                                                <w:tcMar>
                                                  <w:top w:w="150" w:type="dxa"/>
                                                  <w:left w:w="300" w:type="dxa"/>
                                                  <w:bottom w:w="150" w:type="dxa"/>
                                                  <w:right w:w="300" w:type="dxa"/>
                                                </w:tcMar>
                                                <w:hideMark/>
                                              </w:tcPr>
                                              <w:p w14:paraId="7BA0DAF9" w14:textId="77777777" w:rsidR="00536DA6" w:rsidRDefault="00536DA6" w:rsidP="00C41364">
                                                <w:pPr>
                                                  <w:numPr>
                                                    <w:ilvl w:val="0"/>
                                                    <w:numId w:val="23"/>
                                                  </w:numPr>
                                                  <w:ind w:left="1320" w:hanging="240"/>
                                                  <w:rPr>
                                                    <w:color w:val="36495F"/>
                                                    <w:sz w:val="21"/>
                                                    <w:szCs w:val="21"/>
                                                  </w:rPr>
                                                </w:pPr>
                                                <w:r>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64FD777E" w14:textId="77777777" w:rsidR="00536DA6" w:rsidRDefault="00536DA6" w:rsidP="00C41364">
                                                <w:pPr>
                                                  <w:numPr>
                                                    <w:ilvl w:val="0"/>
                                                    <w:numId w:val="23"/>
                                                  </w:numPr>
                                                  <w:ind w:left="1320" w:hanging="240"/>
                                                  <w:rPr>
                                                    <w:color w:val="36495F"/>
                                                    <w:sz w:val="21"/>
                                                    <w:szCs w:val="21"/>
                                                  </w:rPr>
                                                </w:pPr>
                                                <w:r>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p>
                                              <w:p w14:paraId="04FC55B7" w14:textId="77777777" w:rsidR="00CB72E5" w:rsidRDefault="00CB72E5" w:rsidP="0052366F">
                                                <w:pPr>
                                                  <w:rPr>
                                                    <w:color w:val="000000"/>
                                                    <w:sz w:val="18"/>
                                                    <w:szCs w:val="18"/>
                                                  </w:rPr>
                                                </w:pPr>
                                              </w:p>
                                              <w:p w14:paraId="59638060" w14:textId="77777777" w:rsidR="00D1296A" w:rsidRDefault="00D1296A" w:rsidP="0052366F">
                                                <w:pPr>
                                                  <w:rPr>
                                                    <w:color w:val="000000"/>
                                                    <w:sz w:val="18"/>
                                                    <w:szCs w:val="18"/>
                                                  </w:rPr>
                                                </w:pPr>
                                              </w:p>
                                              <w:p w14:paraId="16876E40" w14:textId="77777777" w:rsidR="00D1296A" w:rsidRDefault="00D1296A" w:rsidP="0052366F">
                                                <w:pPr>
                                                  <w:rPr>
                                                    <w:color w:val="000000"/>
                                                    <w:sz w:val="18"/>
                                                    <w:szCs w:val="18"/>
                                                  </w:rPr>
                                                </w:pPr>
                                              </w:p>
                                              <w:p w14:paraId="08582E6A" w14:textId="77777777" w:rsidR="00D1296A" w:rsidRDefault="00D1296A" w:rsidP="0052366F">
                                                <w:pPr>
                                                  <w:rPr>
                                                    <w:color w:val="000000"/>
                                                    <w:sz w:val="18"/>
                                                    <w:szCs w:val="18"/>
                                                  </w:rPr>
                                                </w:pPr>
                                              </w:p>
                                              <w:p w14:paraId="02F40D06" w14:textId="77777777" w:rsidR="00D1296A" w:rsidRDefault="00D1296A" w:rsidP="0052366F">
                                                <w:pPr>
                                                  <w:rPr>
                                                    <w:color w:val="000000"/>
                                                    <w:sz w:val="18"/>
                                                    <w:szCs w:val="18"/>
                                                  </w:rPr>
                                                </w:pPr>
                                              </w:p>
                                              <w:p w14:paraId="4609AEA7" w14:textId="77777777" w:rsidR="00D1296A" w:rsidRDefault="00D1296A" w:rsidP="0052366F">
                                                <w:pPr>
                                                  <w:rPr>
                                                    <w:color w:val="000000"/>
                                                    <w:sz w:val="18"/>
                                                    <w:szCs w:val="18"/>
                                                  </w:rPr>
                                                </w:pPr>
                                              </w:p>
                                              <w:p w14:paraId="567FDC60" w14:textId="77777777" w:rsidR="00D1296A" w:rsidRDefault="00D1296A" w:rsidP="0052366F">
                                                <w:pPr>
                                                  <w:rPr>
                                                    <w:color w:val="000000"/>
                                                    <w:sz w:val="18"/>
                                                    <w:szCs w:val="18"/>
                                                  </w:rPr>
                                                </w:pPr>
                                              </w:p>
                                              <w:p w14:paraId="0A510A79" w14:textId="77777777" w:rsidR="00D1296A" w:rsidRDefault="00D1296A" w:rsidP="0052366F">
                                                <w:pPr>
                                                  <w:rPr>
                                                    <w:color w:val="000000"/>
                                                    <w:sz w:val="18"/>
                                                    <w:szCs w:val="18"/>
                                                  </w:rPr>
                                                </w:pPr>
                                              </w:p>
                                              <w:p w14:paraId="1B4E3C6B" w14:textId="77777777" w:rsidR="00D1296A" w:rsidRDefault="00D1296A" w:rsidP="0052366F">
                                                <w:pPr>
                                                  <w:rPr>
                                                    <w:color w:val="000000"/>
                                                    <w:sz w:val="18"/>
                                                    <w:szCs w:val="18"/>
                                                  </w:rPr>
                                                </w:pPr>
                                              </w:p>
                                              <w:p w14:paraId="035781DE" w14:textId="77777777" w:rsidR="005E0133" w:rsidRDefault="005E0133" w:rsidP="0052366F">
                                                <w:pPr>
                                                  <w:rPr>
                                                    <w:color w:val="000000"/>
                                                    <w:sz w:val="18"/>
                                                    <w:szCs w:val="18"/>
                                                  </w:rPr>
                                                </w:pPr>
                                              </w:p>
                                              <w:p w14:paraId="0F9CCB16" w14:textId="75FC3693" w:rsidR="0052366F" w:rsidRDefault="0052366F" w:rsidP="0052366F">
                                                <w:pPr>
                                                  <w:rPr>
                                                    <w:b/>
                                                    <w:bCs/>
                                                    <w:color w:val="002060"/>
                                                    <w:sz w:val="24"/>
                                                    <w:szCs w:val="24"/>
                                                  </w:rPr>
                                                </w:pPr>
                                                <w:r w:rsidRPr="00391781">
                                                  <w:rPr>
                                                    <w:b/>
                                                    <w:bCs/>
                                                    <w:color w:val="0070C0"/>
                                                    <w:sz w:val="21"/>
                                                    <w:szCs w:val="21"/>
                                                  </w:rPr>
                                                  <w:lastRenderedPageBreak/>
                                                  <w:t>MCVP Agreement and Updated Standard Operating Procedure</w:t>
                                                </w:r>
                                              </w:p>
                                              <w:p w14:paraId="0D27C212" w14:textId="77777777" w:rsidR="0052366F" w:rsidRDefault="0052366F" w:rsidP="0052366F">
                                                <w:pPr>
                                                  <w:pStyle w:val="paragraph"/>
                                                  <w:spacing w:before="0" w:beforeAutospacing="0" w:after="0" w:afterAutospacing="0"/>
                                                  <w:textAlignment w:val="baseline"/>
                                                  <w:rPr>
                                                    <w:rFonts w:ascii="Segoe UI" w:hAnsi="Segoe UI" w:cs="Segoe UI"/>
                                                    <w:color w:val="2F5496"/>
                                                    <w:sz w:val="18"/>
                                                    <w:szCs w:val="18"/>
                                                  </w:rPr>
                                                </w:pPr>
                                                <w:r w:rsidRPr="00D45883">
                                                  <w:rPr>
                                                    <w:rStyle w:val="normaltextrun"/>
                                                    <w:rFonts w:ascii="Calibri" w:hAnsi="Calibri" w:cs="Calibri"/>
                                                    <w:sz w:val="21"/>
                                                    <w:szCs w:val="21"/>
                                                  </w:rPr>
                                                  <w:t>A</w:t>
                                                </w:r>
                                                <w:r>
                                                  <w:rPr>
                                                    <w:rStyle w:val="normaltextrun"/>
                                                    <w:rFonts w:ascii="Calibri" w:hAnsi="Calibri" w:cs="Calibri"/>
                                                    <w:sz w:val="22"/>
                                                    <w:szCs w:val="22"/>
                                                  </w:rPr>
                                                  <w:t xml:space="preserve"> </w:t>
                                                </w:r>
                                                <w:r w:rsidRPr="00D45883">
                                                  <w:rPr>
                                                    <w:rStyle w:val="normaltextrun"/>
                                                    <w:rFonts w:ascii="Calibri" w:hAnsi="Calibri" w:cs="Calibri"/>
                                                    <w:sz w:val="21"/>
                                                    <w:szCs w:val="21"/>
                                                  </w:rPr>
                                                  <w:t xml:space="preserve">reminder to all providers enrolled in the </w:t>
                                                </w:r>
                                                <w:r w:rsidRPr="00D45883">
                                                  <w:rPr>
                                                    <w:rStyle w:val="normaltextrun"/>
                                                    <w:rFonts w:ascii="Calibri" w:hAnsi="Calibri" w:cs="Calibri"/>
                                                    <w:color w:val="141414"/>
                                                    <w:sz w:val="21"/>
                                                    <w:szCs w:val="21"/>
                                                  </w:rPr>
                                                  <w:t xml:space="preserve">Massachusetts COVID-19 Vaccine Program (MCVP) to </w:t>
                                                </w:r>
                                                <w:proofErr w:type="gramStart"/>
                                                <w:r w:rsidRPr="00D45883">
                                                  <w:rPr>
                                                    <w:rStyle w:val="normaltextrun"/>
                                                    <w:rFonts w:ascii="Calibri" w:hAnsi="Calibri" w:cs="Calibri"/>
                                                    <w:color w:val="141414"/>
                                                    <w:sz w:val="21"/>
                                                    <w:szCs w:val="21"/>
                                                  </w:rPr>
                                                  <w:t>be in compliance with</w:t>
                                                </w:r>
                                                <w:proofErr w:type="gramEnd"/>
                                                <w:r w:rsidRPr="00D45883">
                                                  <w:rPr>
                                                    <w:rStyle w:val="normaltextrun"/>
                                                    <w:rFonts w:ascii="Calibri" w:hAnsi="Calibri" w:cs="Calibri"/>
                                                    <w:color w:val="141414"/>
                                                    <w:sz w:val="21"/>
                                                    <w:szCs w:val="21"/>
                                                  </w:rPr>
                                                  <w:t xml:space="preserve"> the MCVP agreement.  Failure to comply with any terms and conditions of the MCVP can result in immediate suspension from the Program. Below you will find some important Program requirements that we would like to highlight.  The updated SOP template for providers to use can be found at </w:t>
                                                </w:r>
                                                <w:hyperlink r:id="rId42" w:history="1">
                                                  <w:r w:rsidRPr="00D45883">
                                                    <w:rPr>
                                                      <w:rStyle w:val="Hyperlink"/>
                                                      <w:rFonts w:ascii="Calibri" w:hAnsi="Calibri" w:cs="Calibri"/>
                                                      <w:sz w:val="21"/>
                                                      <w:szCs w:val="21"/>
                                                    </w:rPr>
                                                    <w:t>COVID-19 Vaccine Program Standard Operating Procedure (SOP)</w:t>
                                                  </w:r>
                                                </w:hyperlink>
                                                <w:r w:rsidRPr="00D45883">
                                                  <w:rPr>
                                                    <w:rStyle w:val="normaltextrun"/>
                                                    <w:rFonts w:ascii="Calibri" w:hAnsi="Calibri" w:cs="Calibri"/>
                                                    <w:color w:val="141414"/>
                                                    <w:sz w:val="21"/>
                                                    <w:szCs w:val="21"/>
                                                  </w:rPr>
                                                  <w:t xml:space="preserve"> .  Please review this updated SOP and replace your current SOP upon receipt.</w:t>
                                                </w:r>
                                                <w:r w:rsidRPr="4164108C">
                                                  <w:rPr>
                                                    <w:rStyle w:val="normaltextrun"/>
                                                    <w:rFonts w:ascii="Calibri" w:hAnsi="Calibri" w:cs="Calibri"/>
                                                    <w:color w:val="141414"/>
                                                    <w:sz w:val="22"/>
                                                    <w:szCs w:val="22"/>
                                                  </w:rPr>
                                                  <w:t xml:space="preserve"> </w:t>
                                                </w:r>
                                                <w:r w:rsidRPr="4164108C">
                                                  <w:rPr>
                                                    <w:rStyle w:val="eop"/>
                                                    <w:rFonts w:ascii="Calibri" w:hAnsi="Calibri" w:cs="Calibri"/>
                                                    <w:color w:val="141414"/>
                                                    <w:sz w:val="22"/>
                                                    <w:szCs w:val="22"/>
                                                  </w:rPr>
                                                  <w:t> </w:t>
                                                </w:r>
                                              </w:p>
                                              <w:p w14:paraId="494CE410" w14:textId="77777777" w:rsidR="0052366F" w:rsidRDefault="0052366F" w:rsidP="005236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D60425" w14:textId="77777777" w:rsidR="0052366F" w:rsidRDefault="0052366F" w:rsidP="0052366F">
                                                <w:pPr>
                                                  <w:pStyle w:val="ListParagraph"/>
                                                  <w:numPr>
                                                    <w:ilvl w:val="0"/>
                                                    <w:numId w:val="60"/>
                                                  </w:numPr>
                                                  <w:spacing w:after="160" w:line="259" w:lineRule="auto"/>
                                                </w:pPr>
                                                <w:r>
                                                  <w:t xml:space="preserve">COVID vaccines are required to be stored in a purpose-built or pharmaceutical-grade designed to either refrigerate or freeze. </w:t>
                                                </w:r>
                                              </w:p>
                                              <w:p w14:paraId="1E69BA1D" w14:textId="77777777" w:rsidR="0052366F" w:rsidRDefault="0052366F" w:rsidP="0052366F">
                                                <w:pPr>
                                                  <w:pStyle w:val="ListParagraph"/>
                                                  <w:numPr>
                                                    <w:ilvl w:val="1"/>
                                                    <w:numId w:val="60"/>
                                                  </w:numPr>
                                                  <w:spacing w:after="160" w:line="259" w:lineRule="auto"/>
                                                  <w:rPr>
                                                    <w:b/>
                                                    <w:bCs/>
                                                    <w:i/>
                                                    <w:iCs/>
                                                  </w:rPr>
                                                </w:pPr>
                                                <w:r w:rsidRPr="00826491">
                                                  <w:rPr>
                                                    <w:b/>
                                                    <w:bCs/>
                                                    <w:i/>
                                                    <w:iCs/>
                                                  </w:rPr>
                                                  <w:t xml:space="preserve">The use of any a dormitory-style, bar-style, or household combination refrigerator/freezer unit for storage of any COVID vaccines, including temporary storage, is strictly prohibited.   </w:t>
                                                </w:r>
                                              </w:p>
                                              <w:p w14:paraId="5915A6A0" w14:textId="77777777" w:rsidR="0052366F" w:rsidRDefault="0052366F" w:rsidP="0052366F">
                                                <w:pPr>
                                                  <w:pStyle w:val="ListParagraph"/>
                                                  <w:numPr>
                                                    <w:ilvl w:val="0"/>
                                                    <w:numId w:val="60"/>
                                                  </w:numPr>
                                                  <w:spacing w:after="160" w:line="259" w:lineRule="auto"/>
                                                </w:pPr>
                                                <w:r w:rsidRPr="00826491">
                                                  <w:t xml:space="preserve">The use of a </w:t>
                                                </w:r>
                                                <w:r w:rsidRPr="00826491">
                                                  <w:rPr>
                                                    <w:u w:val="single"/>
                                                  </w:rPr>
                                                  <w:t>Digital Data Logger (DDL)</w:t>
                                                </w:r>
                                                <w:r w:rsidRPr="00826491">
                                                  <w:t xml:space="preserve"> is REQUIRED in all units storing state-supplied COVID-19 vaccines.  </w:t>
                                                </w:r>
                                              </w:p>
                                              <w:p w14:paraId="2EA63BE4" w14:textId="77777777" w:rsidR="0052366F" w:rsidRPr="00826491" w:rsidRDefault="0052366F" w:rsidP="0052366F">
                                                <w:pPr>
                                                  <w:pStyle w:val="ListParagraph"/>
                                                  <w:numPr>
                                                    <w:ilvl w:val="1"/>
                                                    <w:numId w:val="60"/>
                                                  </w:numPr>
                                                  <w:spacing w:after="160" w:line="259" w:lineRule="auto"/>
                                                </w:pPr>
                                                <w:r w:rsidRPr="00826491">
                                                  <w:rPr>
                                                    <w:b/>
                                                    <w:bCs/>
                                                    <w:i/>
                                                    <w:iCs/>
                                                  </w:rPr>
                                                  <w:t>A DDL must be in use at all times including during transport of vaccines and temporary storage of vaccines on other units.</w:t>
                                                </w:r>
                                              </w:p>
                                              <w:p w14:paraId="3A5465A8" w14:textId="77777777" w:rsidR="0052366F" w:rsidRDefault="0052366F" w:rsidP="0052366F">
                                                <w:pPr>
                                                  <w:pStyle w:val="ListParagraph"/>
                                                  <w:numPr>
                                                    <w:ilvl w:val="0"/>
                                                    <w:numId w:val="60"/>
                                                  </w:numPr>
                                                  <w:spacing w:after="160" w:line="259" w:lineRule="auto"/>
                                                </w:pPr>
                                                <w:r>
                                                  <w:t>Digital data log reports must be kept for 3 years.</w:t>
                                                </w:r>
                                              </w:p>
                                              <w:p w14:paraId="52CCB0FA" w14:textId="77777777" w:rsidR="0052366F" w:rsidRDefault="0052366F" w:rsidP="0052366F">
                                                <w:pPr>
                                                  <w:pStyle w:val="ListParagraph"/>
                                                  <w:numPr>
                                                    <w:ilvl w:val="1"/>
                                                    <w:numId w:val="60"/>
                                                  </w:numPr>
                                                  <w:spacing w:after="160" w:line="259" w:lineRule="auto"/>
                                                  <w:rPr>
                                                    <w:b/>
                                                    <w:bCs/>
                                                    <w:i/>
                                                    <w:iCs/>
                                                  </w:rPr>
                                                </w:pPr>
                                                <w:r w:rsidRPr="00826491">
                                                  <w:rPr>
                                                    <w:b/>
                                                    <w:bCs/>
                                                    <w:i/>
                                                    <w:iCs/>
                                                  </w:rPr>
                                                  <w:t>Handwritten logs are not acceptable</w:t>
                                                </w:r>
                                              </w:p>
                                              <w:p w14:paraId="033B28E7" w14:textId="5A07F135" w:rsidR="0052366F" w:rsidRPr="00A967CB" w:rsidRDefault="0052366F" w:rsidP="00811B12">
                                                <w:pPr>
                                                  <w:pStyle w:val="ListParagraph"/>
                                                  <w:numPr>
                                                    <w:ilvl w:val="0"/>
                                                    <w:numId w:val="60"/>
                                                  </w:numPr>
                                                  <w:spacing w:after="160" w:line="259" w:lineRule="auto"/>
                                                  <w:rPr>
                                                    <w:color w:val="000000"/>
                                                    <w:sz w:val="18"/>
                                                    <w:szCs w:val="18"/>
                                                  </w:rPr>
                                                </w:pPr>
                                                <w:r w:rsidRPr="00826491">
                                                  <w:t>COVID-19 vaccine providers cannot charge administrative fees directly to patients for administering COVID-19 vaccines.  </w:t>
                                                </w:r>
                                              </w:p>
                                              <w:p w14:paraId="6BA1F69E" w14:textId="77777777" w:rsidR="00536DA6" w:rsidRDefault="00536DA6" w:rsidP="006D2859">
                                                <w:pPr>
                                                  <w:rPr>
                                                    <w:color w:val="36495F"/>
                                                    <w:sz w:val="21"/>
                                                    <w:szCs w:val="21"/>
                                                  </w:rPr>
                                                </w:pPr>
                                              </w:p>
                                            </w:tc>
                                          </w:tr>
                                        </w:tbl>
                                        <w:p w14:paraId="06299913" w14:textId="77777777" w:rsidR="00536DA6" w:rsidRDefault="00536DA6" w:rsidP="00C41364">
                                          <w:pPr>
                                            <w:jc w:val="center"/>
                                            <w:rPr>
                                              <w:rFonts w:ascii="Times New Roman" w:eastAsia="Times New Roman" w:hAnsi="Times New Roman" w:cs="Times New Roman"/>
                                              <w:sz w:val="20"/>
                                              <w:szCs w:val="20"/>
                                            </w:rPr>
                                          </w:pPr>
                                        </w:p>
                                      </w:tc>
                                    </w:tr>
                                    <w:tr w:rsidR="00536DA6" w14:paraId="700CB503" w14:textId="77777777" w:rsidTr="00C41364">
                                      <w:trPr>
                                        <w:tblCellSpacing w:w="0" w:type="dxa"/>
                                        <w:jc w:val="center"/>
                                      </w:trPr>
                                      <w:tc>
                                        <w:tcPr>
                                          <w:tcW w:w="0" w:type="auto"/>
                                          <w:tcMar>
                                            <w:top w:w="150" w:type="dxa"/>
                                            <w:left w:w="300" w:type="dxa"/>
                                            <w:bottom w:w="150" w:type="dxa"/>
                                            <w:right w:w="300" w:type="dxa"/>
                                          </w:tcMar>
                                        </w:tcPr>
                                        <w:p w14:paraId="79572E36" w14:textId="5C18DF4F" w:rsidR="00664245" w:rsidRPr="00A967CB" w:rsidRDefault="00664245" w:rsidP="00C41364">
                                          <w:pPr>
                                            <w:rPr>
                                              <w:b/>
                                              <w:bCs/>
                                              <w:color w:val="0070C0"/>
                                              <w:sz w:val="21"/>
                                              <w:szCs w:val="21"/>
                                            </w:rPr>
                                          </w:pPr>
                                          <w:r w:rsidRPr="00A967CB">
                                            <w:rPr>
                                              <w:b/>
                                              <w:bCs/>
                                              <w:color w:val="0070C0"/>
                                              <w:sz w:val="21"/>
                                              <w:szCs w:val="21"/>
                                            </w:rPr>
                                            <w:lastRenderedPageBreak/>
                                            <w:t xml:space="preserve">Vaccine </w:t>
                                          </w:r>
                                          <w:r w:rsidRPr="003830AA">
                                            <w:rPr>
                                              <w:b/>
                                              <w:bCs/>
                                              <w:color w:val="0070C0"/>
                                              <w:sz w:val="21"/>
                                              <w:szCs w:val="21"/>
                                            </w:rPr>
                                            <w:t>Inventory Management</w:t>
                                          </w:r>
                                        </w:p>
                                        <w:p w14:paraId="4BF446D9" w14:textId="5BF48674" w:rsidR="00F71625" w:rsidRDefault="00F71625" w:rsidP="00C41364">
                                          <w:pPr>
                                            <w:rPr>
                                              <w:sz w:val="21"/>
                                              <w:szCs w:val="21"/>
                                            </w:rPr>
                                          </w:pPr>
                                          <w:r>
                                            <w:rPr>
                                              <w:sz w:val="21"/>
                                              <w:szCs w:val="21"/>
                                            </w:rPr>
                                            <w:t xml:space="preserve">Vaccine Inventory Management is critical to ensure expired or vaccines past </w:t>
                                          </w:r>
                                          <w:r w:rsidR="00294578">
                                            <w:rPr>
                                              <w:sz w:val="21"/>
                                              <w:szCs w:val="21"/>
                                            </w:rPr>
                                            <w:t xml:space="preserve">the </w:t>
                                          </w:r>
                                          <w:r>
                                            <w:rPr>
                                              <w:sz w:val="21"/>
                                              <w:szCs w:val="21"/>
                                            </w:rPr>
                                            <w:t>Beyond Use Date (BUD) are not used to administered to patients. Vaccine inventory should be checked daily</w:t>
                                          </w:r>
                                          <w:r w:rsidR="006E74D4">
                                            <w:rPr>
                                              <w:sz w:val="21"/>
                                              <w:szCs w:val="21"/>
                                            </w:rPr>
                                            <w:t xml:space="preserve">. </w:t>
                                          </w:r>
                                          <w:r>
                                            <w:rPr>
                                              <w:sz w:val="21"/>
                                              <w:szCs w:val="21"/>
                                            </w:rPr>
                                            <w:t xml:space="preserve">During </w:t>
                                          </w:r>
                                          <w:r w:rsidR="006E74D4">
                                            <w:rPr>
                                              <w:sz w:val="21"/>
                                              <w:szCs w:val="21"/>
                                            </w:rPr>
                                            <w:t>the daily check</w:t>
                                          </w:r>
                                          <w:r>
                                            <w:rPr>
                                              <w:sz w:val="21"/>
                                              <w:szCs w:val="21"/>
                                            </w:rPr>
                                            <w:t xml:space="preserve"> </w:t>
                                          </w:r>
                                          <w:r w:rsidR="006E74D4">
                                            <w:rPr>
                                              <w:sz w:val="21"/>
                                              <w:szCs w:val="21"/>
                                            </w:rPr>
                                            <w:t xml:space="preserve">(1) </w:t>
                                          </w:r>
                                          <w:r>
                                            <w:rPr>
                                              <w:sz w:val="21"/>
                                              <w:szCs w:val="21"/>
                                            </w:rPr>
                                            <w:t>review and compare your physical inventory to your MIIS inventory</w:t>
                                          </w:r>
                                          <w:r w:rsidR="006E74D4">
                                            <w:rPr>
                                              <w:sz w:val="21"/>
                                              <w:szCs w:val="21"/>
                                            </w:rPr>
                                            <w:t>, (2) process storage and handling issues in the MIIS for all</w:t>
                                          </w:r>
                                          <w:r>
                                            <w:rPr>
                                              <w:sz w:val="21"/>
                                              <w:szCs w:val="21"/>
                                            </w:rPr>
                                            <w:t xml:space="preserve"> wasted or expired doses</w:t>
                                          </w:r>
                                          <w:r w:rsidR="006E74D4">
                                            <w:rPr>
                                              <w:sz w:val="21"/>
                                              <w:szCs w:val="21"/>
                                            </w:rPr>
                                            <w:t xml:space="preserve">. Vaccine orders may be canceled or reduced due to MIIS inventory showing </w:t>
                                          </w:r>
                                          <w:r w:rsidR="00EC1E9D">
                                            <w:rPr>
                                              <w:sz w:val="21"/>
                                              <w:szCs w:val="21"/>
                                            </w:rPr>
                                            <w:t>high inventory or expired vaccines</w:t>
                                          </w:r>
                                          <w:r w:rsidR="006E74D4">
                                            <w:rPr>
                                              <w:sz w:val="21"/>
                                              <w:szCs w:val="21"/>
                                            </w:rPr>
                                            <w:t xml:space="preserve">. </w:t>
                                          </w:r>
                                        </w:p>
                                        <w:p w14:paraId="5B960C81" w14:textId="266A97E4" w:rsidR="00EC1E9D" w:rsidRDefault="00EC1E9D" w:rsidP="00C41364">
                                          <w:pPr>
                                            <w:rPr>
                                              <w:sz w:val="21"/>
                                              <w:szCs w:val="21"/>
                                            </w:rPr>
                                          </w:pPr>
                                        </w:p>
                                        <w:p w14:paraId="789724F5" w14:textId="77777777" w:rsidR="00EC1E9D" w:rsidRDefault="00EC1E9D" w:rsidP="00EC1E9D">
                                          <w:pPr>
                                            <w:rPr>
                                              <w:color w:val="201F1E"/>
                                              <w:sz w:val="21"/>
                                              <w:szCs w:val="21"/>
                                            </w:rPr>
                                          </w:pPr>
                                          <w:r w:rsidRPr="005966AE">
                                            <w:rPr>
                                              <w:color w:val="201F1E"/>
                                              <w:sz w:val="21"/>
                                              <w:szCs w:val="21"/>
                                            </w:rPr>
                                            <w:t xml:space="preserve">Process </w:t>
                                          </w:r>
                                          <w:hyperlink r:id="rId43" w:history="1">
                                            <w:r w:rsidRPr="00536DA6">
                                              <w:rPr>
                                                <w:rStyle w:val="Hyperlink"/>
                                              </w:rPr>
                                              <w:t>a storage and handling problem</w:t>
                                            </w:r>
                                          </w:hyperlink>
                                          <w:r w:rsidRPr="005966AE">
                                            <w:rPr>
                                              <w:color w:val="201F1E"/>
                                              <w:sz w:val="21"/>
                                              <w:szCs w:val="21"/>
                                            </w:rPr>
                                            <w:t xml:space="preserve"> in the MIIS for any expired or wasted vaccines.</w:t>
                                          </w:r>
                                        </w:p>
                                        <w:p w14:paraId="59E0C072" w14:textId="77777777" w:rsidR="004262E0" w:rsidRDefault="004262E0" w:rsidP="004262E0">
                                          <w:pPr>
                                            <w:rPr>
                                              <w:b/>
                                              <w:bCs/>
                                              <w:color w:val="002060"/>
                                              <w:sz w:val="21"/>
                                              <w:szCs w:val="21"/>
                                            </w:rPr>
                                          </w:pPr>
                                        </w:p>
                                        <w:p w14:paraId="08E16023" w14:textId="01D8629E" w:rsidR="004262E0" w:rsidRPr="003830AA" w:rsidRDefault="004262E0" w:rsidP="004262E0">
                                          <w:pPr>
                                            <w:rPr>
                                              <w:b/>
                                              <w:bCs/>
                                              <w:color w:val="0070C0"/>
                                              <w:sz w:val="21"/>
                                              <w:szCs w:val="21"/>
                                            </w:rPr>
                                          </w:pPr>
                                          <w:r w:rsidRPr="003830AA">
                                            <w:rPr>
                                              <w:b/>
                                              <w:bCs/>
                                              <w:color w:val="0070C0"/>
                                              <w:sz w:val="21"/>
                                              <w:szCs w:val="21"/>
                                            </w:rPr>
                                            <w:t>Moderna Shelf Life Extension</w:t>
                                          </w:r>
                                        </w:p>
                                        <w:p w14:paraId="4931C35B" w14:textId="77777777" w:rsidR="004262E0" w:rsidRDefault="004262E0" w:rsidP="004262E0">
                                          <w:r w:rsidRPr="006856F8">
                                            <w:rPr>
                                              <w:sz w:val="21"/>
                                              <w:szCs w:val="21"/>
                                            </w:rPr>
                                            <w:t xml:space="preserve">Expiry dates of the following Moderna10 products have been extended. Moderna has verified the new expiry dates below and updated the Moderna Vial Expiration Checker: </w:t>
                                          </w:r>
                                          <w:hyperlink r:id="rId44" w:history="1">
                                            <w:r>
                                              <w:rPr>
                                                <w:rStyle w:val="Hyperlink"/>
                                              </w:rPr>
                                              <w:t>https://modernacovid19global.com/vial-lookup</w:t>
                                            </w:r>
                                          </w:hyperlink>
                                        </w:p>
                                        <w:p w14:paraId="15204D15" w14:textId="77777777" w:rsidR="004262E0" w:rsidRDefault="004262E0" w:rsidP="004262E0">
                                          <w:pPr>
                                            <w:rPr>
                                              <w:sz w:val="21"/>
                                              <w:szCs w:val="21"/>
                                            </w:rPr>
                                          </w:pPr>
                                        </w:p>
                                        <w:p w14:paraId="09D3821C" w14:textId="1EA13BCC" w:rsidR="005E0133" w:rsidRDefault="004262E0" w:rsidP="00C41364">
                                          <w:pPr>
                                            <w:rPr>
                                              <w:b/>
                                              <w:bCs/>
                                              <w:color w:val="0070C0"/>
                                              <w:sz w:val="21"/>
                                              <w:szCs w:val="21"/>
                                            </w:rPr>
                                          </w:pPr>
                                          <w:r>
                                            <w:rPr>
                                              <w:noProof/>
                                            </w:rPr>
                                            <w:drawing>
                                              <wp:inline distT="0" distB="0" distL="0" distR="0" wp14:anchorId="2DB99669" wp14:editId="43CC0CA4">
                                                <wp:extent cx="5276850" cy="3152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76850" cy="3152775"/>
                                                        </a:xfrm>
                                                        <a:prstGeom prst="rect">
                                                          <a:avLst/>
                                                        </a:prstGeom>
                                                      </pic:spPr>
                                                    </pic:pic>
                                                  </a:graphicData>
                                                </a:graphic>
                                              </wp:inline>
                                            </w:drawing>
                                          </w:r>
                                        </w:p>
                                        <w:p w14:paraId="7366698D" w14:textId="2C746F03" w:rsidR="00536DA6" w:rsidRPr="00A967CB" w:rsidRDefault="00536DA6" w:rsidP="00C41364">
                                          <w:pPr>
                                            <w:rPr>
                                              <w:b/>
                                              <w:bCs/>
                                              <w:color w:val="0070C0"/>
                                              <w:sz w:val="21"/>
                                              <w:szCs w:val="21"/>
                                            </w:rPr>
                                          </w:pPr>
                                          <w:r w:rsidRPr="00A967CB">
                                            <w:rPr>
                                              <w:b/>
                                              <w:bCs/>
                                              <w:color w:val="0070C0"/>
                                              <w:sz w:val="21"/>
                                              <w:szCs w:val="21"/>
                                            </w:rPr>
                                            <w:lastRenderedPageBreak/>
                                            <w:t xml:space="preserve">Expiry Date vs Beyond Use Date (BUD) </w:t>
                                          </w:r>
                                        </w:p>
                                        <w:p w14:paraId="3AEC48E6" w14:textId="77777777" w:rsidR="00536DA6" w:rsidRPr="007C0977" w:rsidRDefault="00536DA6" w:rsidP="00C41364">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 expiration date may be updated by the manufacturer as additional stability data become available. </w:t>
                                          </w:r>
                                        </w:p>
                                        <w:p w14:paraId="15B57101" w14:textId="77777777" w:rsidR="00536DA6" w:rsidRPr="007C0977" w:rsidRDefault="00536DA6" w:rsidP="00C41364">
                                          <w:pPr>
                                            <w:rPr>
                                              <w:color w:val="201F1E"/>
                                              <w:sz w:val="21"/>
                                              <w:szCs w:val="21"/>
                                            </w:rPr>
                                          </w:pPr>
                                        </w:p>
                                        <w:p w14:paraId="6CBCF7D8" w14:textId="77777777" w:rsidR="00536DA6" w:rsidRPr="007C0977" w:rsidRDefault="00536DA6" w:rsidP="00C41364">
                                          <w:pPr>
                                            <w:rPr>
                                              <w:color w:val="201F1E"/>
                                              <w:sz w:val="21"/>
                                              <w:szCs w:val="21"/>
                                            </w:rPr>
                                          </w:pPr>
                                          <w:r w:rsidRPr="00A967CB">
                                            <w:rPr>
                                              <w:b/>
                                              <w:bCs/>
                                              <w:color w:val="0070C0"/>
                                              <w:sz w:val="21"/>
                                              <w:szCs w:val="21"/>
                                            </w:rPr>
                                            <w:t>Beyond Use Date (BUD)</w:t>
                                          </w:r>
                                          <w:r w:rsidRPr="007C0977">
                                            <w:rPr>
                                              <w:b/>
                                              <w:bCs/>
                                              <w:color w:val="201F1E"/>
                                              <w:sz w:val="21"/>
                                              <w:szCs w:val="21"/>
                                            </w:rPr>
                                            <w:t xml:space="preserve">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287D1A6C" w14:textId="77777777" w:rsidR="00536DA6" w:rsidRPr="007C0977" w:rsidRDefault="00536DA6" w:rsidP="00C41364">
                                          <w:pPr>
                                            <w:rPr>
                                              <w:color w:val="201F1E"/>
                                              <w:sz w:val="21"/>
                                              <w:szCs w:val="21"/>
                                            </w:rPr>
                                          </w:pPr>
                                        </w:p>
                                        <w:p w14:paraId="626B6BF0" w14:textId="22D3F590" w:rsidR="00536DA6" w:rsidRPr="007C0977" w:rsidRDefault="00536DA6" w:rsidP="00C41364">
                                          <w:pPr>
                                            <w:rPr>
                                              <w:color w:val="201F1E"/>
                                              <w:sz w:val="21"/>
                                              <w:szCs w:val="21"/>
                                            </w:rPr>
                                          </w:pPr>
                                          <w:r w:rsidRPr="007C0977">
                                            <w:rPr>
                                              <w:color w:val="201F1E"/>
                                              <w:sz w:val="21"/>
                                              <w:szCs w:val="21"/>
                                            </w:rPr>
                                            <w:t xml:space="preserve">You can find BUD guidance and labels for </w:t>
                                          </w:r>
                                          <w:hyperlink r:id="rId46" w:history="1">
                                            <w:r w:rsidR="00D2120E" w:rsidRPr="005A5FC2">
                                              <w:rPr>
                                                <w:rStyle w:val="Hyperlink"/>
                                                <w:rFonts w:eastAsia="Times New Roman"/>
                                                <w:sz w:val="21"/>
                                                <w:szCs w:val="21"/>
                                              </w:rPr>
                                              <w:t>Moderna,</w:t>
                                            </w:r>
                                          </w:hyperlink>
                                          <w:r w:rsidR="00935717">
                                            <w:rPr>
                                              <w:rStyle w:val="Hyperlink"/>
                                              <w:rFonts w:eastAsia="Times New Roman"/>
                                              <w:sz w:val="21"/>
                                              <w:szCs w:val="21"/>
                                            </w:rPr>
                                            <w:t xml:space="preserve"> </w:t>
                                          </w:r>
                                          <w:hyperlink r:id="rId47" w:history="1">
                                            <w:r w:rsidR="00D2120E" w:rsidRPr="005A5FC2">
                                              <w:rPr>
                                                <w:rStyle w:val="Hyperlink"/>
                                                <w:rFonts w:eastAsia="Times New Roman"/>
                                                <w:sz w:val="21"/>
                                                <w:szCs w:val="21"/>
                                              </w:rPr>
                                              <w:t>Novavax</w:t>
                                            </w:r>
                                          </w:hyperlink>
                                          <w:r w:rsidR="00D2120E" w:rsidRPr="005A5FC2">
                                            <w:rPr>
                                              <w:rFonts w:eastAsia="Times New Roman"/>
                                              <w:color w:val="000000"/>
                                              <w:sz w:val="21"/>
                                              <w:szCs w:val="21"/>
                                            </w:rPr>
                                            <w:t xml:space="preserve">, </w:t>
                                          </w:r>
                                          <w:hyperlink r:id="rId48" w:history="1">
                                            <w:r w:rsidR="00D2120E" w:rsidRPr="005A5FC2">
                                              <w:rPr>
                                                <w:rStyle w:val="Hyperlink"/>
                                                <w:rFonts w:eastAsia="Times New Roman"/>
                                                <w:sz w:val="21"/>
                                                <w:szCs w:val="21"/>
                                              </w:rPr>
                                              <w:t>Janssen</w:t>
                                            </w:r>
                                          </w:hyperlink>
                                          <w:r w:rsidR="00D2120E" w:rsidRPr="005A5FC2">
                                            <w:rPr>
                                              <w:rFonts w:eastAsia="Times New Roman"/>
                                              <w:color w:val="000000"/>
                                              <w:sz w:val="21"/>
                                              <w:szCs w:val="21"/>
                                            </w:rPr>
                                            <w:t xml:space="preserve">, and </w:t>
                                          </w:r>
                                          <w:hyperlink r:id="rId49" w:history="1">
                                            <w:r w:rsidR="00D2120E" w:rsidRPr="005A5FC2">
                                              <w:rPr>
                                                <w:rStyle w:val="Hyperlink"/>
                                                <w:rFonts w:eastAsia="Times New Roman"/>
                                                <w:sz w:val="21"/>
                                                <w:szCs w:val="21"/>
                                              </w:rPr>
                                              <w:t>Pfizer</w:t>
                                            </w:r>
                                          </w:hyperlink>
                                          <w:r w:rsidR="00D2120E">
                                            <w:rPr>
                                              <w:rFonts w:eastAsia="Times New Roman"/>
                                              <w:color w:val="000000"/>
                                              <w:sz w:val="24"/>
                                              <w:szCs w:val="24"/>
                                            </w:rPr>
                                            <w:t xml:space="preserve"> </w:t>
                                          </w:r>
                                          <w:r w:rsidRPr="007C0977">
                                            <w:rPr>
                                              <w:color w:val="201F1E"/>
                                              <w:sz w:val="21"/>
                                              <w:szCs w:val="21"/>
                                            </w:rPr>
                                            <w:t>from the CDC’s U.S. COVID-19 Vaccine Product Information webpage.</w:t>
                                          </w:r>
                                        </w:p>
                                        <w:p w14:paraId="75A90FE2" w14:textId="77777777" w:rsidR="005E0133" w:rsidRDefault="005E0133" w:rsidP="00C41364">
                                          <w:pPr>
                                            <w:rPr>
                                              <w:color w:val="201F1E"/>
                                              <w:sz w:val="21"/>
                                              <w:szCs w:val="21"/>
                                            </w:rPr>
                                          </w:pPr>
                                        </w:p>
                                        <w:p w14:paraId="1BEF344B" w14:textId="64094E14" w:rsidR="00536DA6" w:rsidRDefault="0008013B" w:rsidP="00C41364">
                                          <w:pPr>
                                            <w:rPr>
                                              <w:color w:val="36495F"/>
                                              <w:sz w:val="21"/>
                                              <w:szCs w:val="21"/>
                                            </w:rPr>
                                          </w:pPr>
                                          <w:r>
                                            <w:rPr>
                                              <w:b/>
                                              <w:bCs/>
                                              <w:color w:val="0070C0"/>
                                              <w:sz w:val="21"/>
                                              <w:szCs w:val="21"/>
                                            </w:rPr>
                                            <w:t>W</w:t>
                                          </w:r>
                                          <w:r w:rsidR="00536DA6">
                                            <w:rPr>
                                              <w:b/>
                                              <w:bCs/>
                                              <w:color w:val="0070C0"/>
                                              <w:sz w:val="21"/>
                                              <w:szCs w:val="21"/>
                                            </w:rPr>
                                            <w:t xml:space="preserve">atch for Expired Vaccine </w:t>
                                          </w:r>
                                        </w:p>
                                        <w:p w14:paraId="42B5D64C" w14:textId="77777777" w:rsidR="00536DA6" w:rsidRDefault="00536DA6" w:rsidP="00C41364">
                                          <w:pPr>
                                            <w:rPr>
                                              <w:color w:val="36495F"/>
                                              <w:sz w:val="21"/>
                                              <w:szCs w:val="21"/>
                                            </w:rPr>
                                          </w:pPr>
                                          <w:r>
                                            <w:rPr>
                                              <w:color w:val="000000"/>
                                              <w:sz w:val="21"/>
                                              <w:szCs w:val="21"/>
                                            </w:rPr>
                                            <w:t>Providers should make it a practice to regularly check inventory for expired vaccine and immediately remove expired inventory to prevent it from being administered. </w:t>
                                          </w:r>
                                        </w:p>
                                        <w:p w14:paraId="54EAEC29" w14:textId="77777777" w:rsidR="00536DA6" w:rsidRDefault="00536DA6" w:rsidP="00C41364">
                                          <w:pPr>
                                            <w:rPr>
                                              <w:color w:val="36495F"/>
                                              <w:sz w:val="21"/>
                                              <w:szCs w:val="21"/>
                                            </w:rPr>
                                          </w:pPr>
                                          <w:r>
                                            <w:rPr>
                                              <w:b/>
                                              <w:bCs/>
                                              <w:color w:val="000000"/>
                                              <w:sz w:val="21"/>
                                              <w:szCs w:val="21"/>
                                            </w:rPr>
                                            <w:t>Vaccine Expiration Date Lookup &amp; Reference Information:</w:t>
                                          </w:r>
                                        </w:p>
                                        <w:p w14:paraId="5372D6D5" w14:textId="77777777" w:rsidR="00536DA6" w:rsidRDefault="00B87103" w:rsidP="00C41364">
                                          <w:pPr>
                                            <w:numPr>
                                              <w:ilvl w:val="0"/>
                                              <w:numId w:val="24"/>
                                            </w:numPr>
                                            <w:ind w:left="1320" w:hanging="240"/>
                                            <w:rPr>
                                              <w:color w:val="1C1CD6"/>
                                              <w:sz w:val="21"/>
                                              <w:szCs w:val="21"/>
                                            </w:rPr>
                                          </w:pPr>
                                          <w:hyperlink r:id="rId50" w:tgtFrame="_blank" w:history="1">
                                            <w:r w:rsidR="00536DA6" w:rsidRPr="00536DA6">
                                              <w:rPr>
                                                <w:rStyle w:val="Hyperlink"/>
                                                <w:sz w:val="21"/>
                                                <w:szCs w:val="21"/>
                                              </w:rPr>
                                              <w:t>Novavax Expiry Date Checker</w:t>
                                            </w:r>
                                          </w:hyperlink>
                                        </w:p>
                                        <w:p w14:paraId="77A87F78" w14:textId="77777777" w:rsidR="00536DA6" w:rsidRDefault="00B87103" w:rsidP="00C41364">
                                          <w:pPr>
                                            <w:numPr>
                                              <w:ilvl w:val="0"/>
                                              <w:numId w:val="24"/>
                                            </w:numPr>
                                            <w:ind w:left="1320" w:hanging="240"/>
                                            <w:rPr>
                                              <w:color w:val="36495F"/>
                                              <w:sz w:val="21"/>
                                              <w:szCs w:val="21"/>
                                            </w:rPr>
                                          </w:pPr>
                                          <w:hyperlink r:id="rId51" w:history="1">
                                            <w:r w:rsidR="00536DA6" w:rsidRPr="00536DA6">
                                              <w:rPr>
                                                <w:rStyle w:val="Hyperlink"/>
                                                <w:rFonts w:eastAsia="Times New Roman"/>
                                                <w:sz w:val="21"/>
                                                <w:szCs w:val="21"/>
                                              </w:rPr>
                                              <w:t>Pfizer COVID-19 Vaccine Expiry Website</w:t>
                                            </w:r>
                                          </w:hyperlink>
                                          <w:r w:rsidR="00536DA6">
                                            <w:rPr>
                                              <w:color w:val="1C1CD6"/>
                                              <w:sz w:val="21"/>
                                              <w:szCs w:val="21"/>
                                            </w:rPr>
                                            <w:t> </w:t>
                                          </w:r>
                                          <w:r w:rsidR="00536DA6">
                                            <w:rPr>
                                              <w:color w:val="36495F"/>
                                              <w:sz w:val="21"/>
                                              <w:szCs w:val="21"/>
                                            </w:rPr>
                                            <w:t xml:space="preserve"> </w:t>
                                          </w:r>
                                        </w:p>
                                        <w:p w14:paraId="162F137C" w14:textId="77777777" w:rsidR="00536DA6" w:rsidRDefault="00B87103" w:rsidP="00C41364">
                                          <w:pPr>
                                            <w:numPr>
                                              <w:ilvl w:val="0"/>
                                              <w:numId w:val="24"/>
                                            </w:numPr>
                                            <w:ind w:left="1320" w:hanging="240"/>
                                            <w:rPr>
                                              <w:color w:val="1C1CD6"/>
                                              <w:sz w:val="21"/>
                                              <w:szCs w:val="21"/>
                                            </w:rPr>
                                          </w:pPr>
                                          <w:hyperlink r:id="rId52" w:tgtFrame="_blank" w:history="1">
                                            <w:r w:rsidR="00536DA6" w:rsidRPr="00536DA6">
                                              <w:rPr>
                                                <w:rStyle w:val="Hyperlink"/>
                                                <w:sz w:val="21"/>
                                                <w:szCs w:val="21"/>
                                              </w:rPr>
                                              <w:t>Moderna Vial Expiration Date Look-up Tool</w:t>
                                            </w:r>
                                          </w:hyperlink>
                                        </w:p>
                                        <w:p w14:paraId="270B3D50" w14:textId="77777777" w:rsidR="00536DA6" w:rsidRPr="00F00438" w:rsidRDefault="00B87103" w:rsidP="00C41364">
                                          <w:pPr>
                                            <w:numPr>
                                              <w:ilvl w:val="0"/>
                                              <w:numId w:val="24"/>
                                            </w:numPr>
                                            <w:ind w:left="1320" w:hanging="240"/>
                                            <w:rPr>
                                              <w:color w:val="201F1E"/>
                                              <w:sz w:val="21"/>
                                              <w:szCs w:val="21"/>
                                            </w:rPr>
                                          </w:pPr>
                                          <w:hyperlink r:id="rId53" w:tgtFrame="_blank" w:history="1">
                                            <w:r w:rsidR="00536DA6" w:rsidRPr="00536DA6">
                                              <w:rPr>
                                                <w:rStyle w:val="Hyperlink"/>
                                                <w:sz w:val="21"/>
                                                <w:szCs w:val="21"/>
                                              </w:rPr>
                                              <w:t xml:space="preserve">Janssen Expiration Date Lookup Tool </w:t>
                                            </w:r>
                                          </w:hyperlink>
                                        </w:p>
                                        <w:p w14:paraId="753BE18D" w14:textId="77777777" w:rsidR="00536DA6" w:rsidRDefault="00536DA6" w:rsidP="00C41364">
                                          <w:pPr>
                                            <w:rPr>
                                              <w:b/>
                                              <w:bCs/>
                                              <w:color w:val="36495F"/>
                                              <w:sz w:val="21"/>
                                              <w:szCs w:val="21"/>
                                            </w:rPr>
                                          </w:pPr>
                                          <w:r>
                                            <w:rPr>
                                              <w:b/>
                                              <w:bCs/>
                                              <w:color w:val="36495F"/>
                                              <w:sz w:val="21"/>
                                              <w:szCs w:val="21"/>
                                            </w:rPr>
                                            <w:t> </w:t>
                                          </w:r>
                                        </w:p>
                                        <w:p w14:paraId="1548E6F8" w14:textId="647C1ED7" w:rsidR="00536DA6" w:rsidRPr="00F435C3" w:rsidRDefault="00536DA6" w:rsidP="00C41364">
                                          <w:pPr>
                                            <w:rPr>
                                              <w:b/>
                                              <w:bCs/>
                                              <w:color w:val="36495F"/>
                                              <w:sz w:val="21"/>
                                              <w:szCs w:val="21"/>
                                            </w:rPr>
                                          </w:pPr>
                                          <w:r>
                                            <w:rPr>
                                              <w:b/>
                                              <w:bCs/>
                                              <w:color w:val="0070C0"/>
                                              <w:sz w:val="21"/>
                                              <w:szCs w:val="21"/>
                                            </w:rPr>
                                            <w:t xml:space="preserve">Helpful Reference Materials </w:t>
                                          </w:r>
                                        </w:p>
                                        <w:p w14:paraId="0DE2CF38" w14:textId="14AF3103" w:rsidR="001031BF" w:rsidRPr="00811B12" w:rsidRDefault="00B87103" w:rsidP="001031BF">
                                          <w:pPr>
                                            <w:numPr>
                                              <w:ilvl w:val="0"/>
                                              <w:numId w:val="8"/>
                                            </w:numPr>
                                            <w:ind w:left="1320" w:hanging="240"/>
                                            <w:rPr>
                                              <w:sz w:val="21"/>
                                              <w:szCs w:val="21"/>
                                            </w:rPr>
                                          </w:pPr>
                                          <w:hyperlink r:id="rId54" w:history="1">
                                            <w:r w:rsidR="00536DA6" w:rsidRPr="00811B12">
                                              <w:rPr>
                                                <w:rStyle w:val="Hyperlink"/>
                                                <w:sz w:val="21"/>
                                                <w:szCs w:val="21"/>
                                              </w:rPr>
                                              <w:t>Interim COVID-19 Immunization Schedule</w:t>
                                            </w:r>
                                          </w:hyperlink>
                                          <w:r w:rsidR="00536DA6" w:rsidRPr="00811B12">
                                            <w:rPr>
                                              <w:color w:val="1C1CD6"/>
                                              <w:sz w:val="21"/>
                                              <w:szCs w:val="21"/>
                                            </w:rPr>
                                            <w:t xml:space="preserve"> </w:t>
                                          </w:r>
                                        </w:p>
                                        <w:p w14:paraId="599A76A0" w14:textId="1FF7FBCF" w:rsidR="001031BF" w:rsidRPr="00811B12" w:rsidRDefault="00B87103" w:rsidP="00811B12">
                                          <w:pPr>
                                            <w:numPr>
                                              <w:ilvl w:val="0"/>
                                              <w:numId w:val="8"/>
                                            </w:numPr>
                                            <w:ind w:left="1320" w:hanging="240"/>
                                            <w:rPr>
                                              <w:sz w:val="21"/>
                                              <w:szCs w:val="21"/>
                                            </w:rPr>
                                          </w:pPr>
                                          <w:hyperlink r:id="rId55" w:history="1">
                                            <w:r w:rsidR="001031BF" w:rsidRPr="00280940">
                                              <w:rPr>
                                                <w:rStyle w:val="Hyperlink"/>
                                                <w:sz w:val="21"/>
                                                <w:szCs w:val="21"/>
                                              </w:rPr>
                                              <w:t>Summary Document for Interim Clinical Considerations for Use of COVID-19 Vaccines Currently Authorized or Approved in the United States</w:t>
                                            </w:r>
                                          </w:hyperlink>
                                          <w:r w:rsidR="00A15B7A" w:rsidRPr="00811B12">
                                            <w:rPr>
                                              <w:sz w:val="21"/>
                                              <w:szCs w:val="21"/>
                                            </w:rPr>
                                            <w:t xml:space="preserve"> </w:t>
                                          </w:r>
                                        </w:p>
                                        <w:p w14:paraId="76EE2567" w14:textId="287E09D1" w:rsidR="00536DA6" w:rsidRPr="00811B12" w:rsidRDefault="00B87103" w:rsidP="00C41364">
                                          <w:pPr>
                                            <w:numPr>
                                              <w:ilvl w:val="0"/>
                                              <w:numId w:val="9"/>
                                            </w:numPr>
                                            <w:ind w:left="1320" w:hanging="240"/>
                                            <w:rPr>
                                              <w:rStyle w:val="Hyperlink"/>
                                              <w:color w:val="1C1CD6"/>
                                              <w:sz w:val="21"/>
                                              <w:szCs w:val="21"/>
                                              <w:u w:val="none"/>
                                            </w:rPr>
                                          </w:pPr>
                                          <w:hyperlink r:id="rId56" w:tgtFrame="_blank" w:history="1">
                                            <w:r w:rsidR="00536DA6" w:rsidRPr="00280940">
                                              <w:rPr>
                                                <w:rStyle w:val="Hyperlink"/>
                                                <w:sz w:val="21"/>
                                                <w:szCs w:val="21"/>
                                              </w:rPr>
                                              <w:t>AAP’s Pediatric COVID-19 Vaccine Dosing Quick Reference Guide</w:t>
                                            </w:r>
                                          </w:hyperlink>
                                          <w:r w:rsidR="00536DA6" w:rsidRPr="00811B12">
                                            <w:rPr>
                                              <w:rStyle w:val="Hyperlink"/>
                                              <w:color w:val="1C1CD6"/>
                                              <w:sz w:val="21"/>
                                              <w:szCs w:val="21"/>
                                            </w:rPr>
                                            <w:t xml:space="preserve"> </w:t>
                                          </w:r>
                                          <w:r w:rsidR="00536DA6" w:rsidRPr="00811B12">
                                            <w:rPr>
                                              <w:rStyle w:val="Hyperlink"/>
                                              <w:color w:val="1C1CD6"/>
                                              <w:sz w:val="21"/>
                                              <w:szCs w:val="21"/>
                                              <w:u w:val="none"/>
                                            </w:rPr>
                                            <w:t xml:space="preserve"> </w:t>
                                          </w:r>
                                        </w:p>
                                        <w:p w14:paraId="291DD0BD" w14:textId="77777777" w:rsidR="00536DA6" w:rsidRPr="00811B12" w:rsidRDefault="00B87103" w:rsidP="00C41364">
                                          <w:pPr>
                                            <w:numPr>
                                              <w:ilvl w:val="0"/>
                                              <w:numId w:val="9"/>
                                            </w:numPr>
                                            <w:ind w:left="1320" w:hanging="240"/>
                                            <w:rPr>
                                              <w:color w:val="1C1CD6"/>
                                              <w:sz w:val="21"/>
                                              <w:szCs w:val="21"/>
                                            </w:rPr>
                                          </w:pPr>
                                          <w:hyperlink r:id="rId57" w:tgtFrame="_blank" w:history="1">
                                            <w:r w:rsidR="00536DA6" w:rsidRPr="00280940">
                                              <w:rPr>
                                                <w:rStyle w:val="Hyperlink"/>
                                                <w:sz w:val="21"/>
                                                <w:szCs w:val="21"/>
                                              </w:rPr>
                                              <w:t>Moderna COVID-19 Vaccine for Children who Transition from a Younger to Older Age Group</w:t>
                                            </w:r>
                                          </w:hyperlink>
                                          <w:r w:rsidR="00536DA6" w:rsidRPr="00811B12">
                                            <w:rPr>
                                              <w:color w:val="1C1CD6"/>
                                              <w:sz w:val="21"/>
                                              <w:szCs w:val="21"/>
                                            </w:rPr>
                                            <w:t xml:space="preserve">  </w:t>
                                          </w:r>
                                        </w:p>
                                        <w:p w14:paraId="77DDA0EC" w14:textId="77777777" w:rsidR="00536DA6" w:rsidRPr="00811B12" w:rsidRDefault="00B87103" w:rsidP="00C41364">
                                          <w:pPr>
                                            <w:numPr>
                                              <w:ilvl w:val="0"/>
                                              <w:numId w:val="9"/>
                                            </w:numPr>
                                            <w:ind w:left="1320" w:hanging="240"/>
                                            <w:rPr>
                                              <w:color w:val="1C1CD6"/>
                                              <w:sz w:val="21"/>
                                              <w:szCs w:val="21"/>
                                            </w:rPr>
                                          </w:pPr>
                                          <w:hyperlink r:id="rId58" w:tgtFrame="_blank" w:history="1">
                                            <w:r w:rsidR="00536DA6" w:rsidRPr="00280940">
                                              <w:rPr>
                                                <w:rStyle w:val="Hyperlink"/>
                                                <w:sz w:val="21"/>
                                                <w:szCs w:val="21"/>
                                              </w:rPr>
                                              <w:t>Pfizer-BioNTech for Children who Transition from a Younger to Older Age Group</w:t>
                                            </w:r>
                                          </w:hyperlink>
                                          <w:r w:rsidR="00536DA6" w:rsidRPr="00811B12">
                                            <w:rPr>
                                              <w:color w:val="1C1CD6"/>
                                              <w:sz w:val="21"/>
                                              <w:szCs w:val="21"/>
                                            </w:rPr>
                                            <w:t xml:space="preserve">  </w:t>
                                          </w:r>
                                        </w:p>
                                        <w:p w14:paraId="0C737BC4" w14:textId="77777777" w:rsidR="00536DA6" w:rsidRPr="00811B12" w:rsidRDefault="00B87103" w:rsidP="00C41364">
                                          <w:pPr>
                                            <w:numPr>
                                              <w:ilvl w:val="0"/>
                                              <w:numId w:val="9"/>
                                            </w:numPr>
                                            <w:ind w:left="1320" w:hanging="240"/>
                                            <w:rPr>
                                              <w:color w:val="1C1CD6"/>
                                              <w:sz w:val="21"/>
                                              <w:szCs w:val="21"/>
                                            </w:rPr>
                                          </w:pPr>
                                          <w:hyperlink r:id="rId59" w:anchor="appendix-d" w:history="1">
                                            <w:r w:rsidR="00536DA6" w:rsidRPr="00280940">
                                              <w:rPr>
                                                <w:rStyle w:val="Hyperlink"/>
                                                <w:sz w:val="21"/>
                                                <w:szCs w:val="21"/>
                                              </w:rPr>
                                              <w:t>Vaccine administration errors and deviations (Appendix D)</w:t>
                                            </w:r>
                                          </w:hyperlink>
                                        </w:p>
                                        <w:p w14:paraId="455FD5C2" w14:textId="77777777" w:rsidR="00536DA6" w:rsidRPr="00811B12" w:rsidRDefault="00B87103" w:rsidP="00C41364">
                                          <w:pPr>
                                            <w:numPr>
                                              <w:ilvl w:val="0"/>
                                              <w:numId w:val="9"/>
                                            </w:numPr>
                                            <w:ind w:left="1320" w:hanging="240"/>
                                            <w:rPr>
                                              <w:color w:val="1C1CD6"/>
                                              <w:sz w:val="21"/>
                                              <w:szCs w:val="21"/>
                                            </w:rPr>
                                          </w:pPr>
                                          <w:hyperlink r:id="rId60" w:history="1">
                                            <w:r w:rsidR="00536DA6" w:rsidRPr="00280940">
                                              <w:rPr>
                                                <w:rStyle w:val="Hyperlink"/>
                                                <w:sz w:val="21"/>
                                                <w:szCs w:val="21"/>
                                              </w:rPr>
                                              <w:t>FAQs for the Interim Clinical Considerations</w:t>
                                            </w:r>
                                          </w:hyperlink>
                                        </w:p>
                                        <w:p w14:paraId="08985F3A" w14:textId="77777777" w:rsidR="00536DA6" w:rsidRPr="00811B12" w:rsidRDefault="00B87103" w:rsidP="00C41364">
                                          <w:pPr>
                                            <w:numPr>
                                              <w:ilvl w:val="0"/>
                                              <w:numId w:val="9"/>
                                            </w:numPr>
                                            <w:ind w:left="1320" w:hanging="240"/>
                                            <w:rPr>
                                              <w:color w:val="1C1CD6"/>
                                              <w:sz w:val="21"/>
                                              <w:szCs w:val="21"/>
                                            </w:rPr>
                                          </w:pPr>
                                          <w:hyperlink r:id="rId61" w:anchor="infection" w:history="1">
                                            <w:r w:rsidR="00536DA6" w:rsidRPr="00280940">
                                              <w:rPr>
                                                <w:rStyle w:val="Hyperlink"/>
                                                <w:sz w:val="21"/>
                                                <w:szCs w:val="21"/>
                                              </w:rPr>
                                              <w:t>COVID-19 vaccination and SARS-CoV-2 infection</w:t>
                                            </w:r>
                                          </w:hyperlink>
                                        </w:p>
                                        <w:p w14:paraId="5889EF30" w14:textId="77777777" w:rsidR="00536DA6" w:rsidRPr="00811B12" w:rsidRDefault="00B87103" w:rsidP="00C41364">
                                          <w:pPr>
                                            <w:numPr>
                                              <w:ilvl w:val="0"/>
                                              <w:numId w:val="9"/>
                                            </w:numPr>
                                            <w:ind w:left="1320" w:hanging="240"/>
                                            <w:rPr>
                                              <w:color w:val="1C1CD6"/>
                                              <w:sz w:val="21"/>
                                              <w:szCs w:val="21"/>
                                            </w:rPr>
                                          </w:pPr>
                                          <w:hyperlink r:id="rId62" w:anchor="appendix-b" w:history="1">
                                            <w:r w:rsidR="00536DA6" w:rsidRPr="00280940">
                                              <w:rPr>
                                                <w:rStyle w:val="Hyperlink"/>
                                                <w:sz w:val="21"/>
                                                <w:szCs w:val="21"/>
                                              </w:rPr>
                                              <w:t>People who received COVID-19 vaccine outside the United States (Appendix B)</w:t>
                                            </w:r>
                                          </w:hyperlink>
                                        </w:p>
                                        <w:p w14:paraId="3EA9EA57" w14:textId="77777777" w:rsidR="00536DA6" w:rsidRPr="00811B12" w:rsidRDefault="00B87103" w:rsidP="00C41364">
                                          <w:pPr>
                                            <w:numPr>
                                              <w:ilvl w:val="0"/>
                                              <w:numId w:val="9"/>
                                            </w:numPr>
                                            <w:ind w:left="1320" w:hanging="240"/>
                                            <w:rPr>
                                              <w:color w:val="1C1CD6"/>
                                              <w:sz w:val="21"/>
                                              <w:szCs w:val="21"/>
                                            </w:rPr>
                                          </w:pPr>
                                          <w:hyperlink r:id="rId63" w:anchor="appendix-c" w:history="1">
                                            <w:r w:rsidR="00536DA6" w:rsidRPr="00280940">
                                              <w:rPr>
                                                <w:rStyle w:val="Hyperlink"/>
                                                <w:sz w:val="21"/>
                                                <w:szCs w:val="21"/>
                                              </w:rPr>
                                              <w:t>People who received COVID-19 vaccine as part of a clinical trial (Appendix C)</w:t>
                                            </w:r>
                                          </w:hyperlink>
                                        </w:p>
                                        <w:p w14:paraId="36299F62" w14:textId="352C01B4" w:rsidR="00D03203" w:rsidRPr="00811B12" w:rsidRDefault="00B87103">
                                          <w:pPr>
                                            <w:numPr>
                                              <w:ilvl w:val="0"/>
                                              <w:numId w:val="9"/>
                                            </w:numPr>
                                            <w:ind w:left="1320" w:hanging="240"/>
                                            <w:rPr>
                                              <w:color w:val="1C1CD6"/>
                                              <w:sz w:val="21"/>
                                              <w:szCs w:val="21"/>
                                            </w:rPr>
                                          </w:pPr>
                                          <w:hyperlink r:id="rId64" w:anchor="appendix-e" w:history="1">
                                            <w:r w:rsidR="00536DA6" w:rsidRPr="00280940">
                                              <w:rPr>
                                                <w:rStyle w:val="Hyperlink"/>
                                                <w:sz w:val="21"/>
                                                <w:szCs w:val="21"/>
                                              </w:rPr>
                                              <w:t>Triage of people with a history of allergies or allergic reactions (Appendix E)</w:t>
                                            </w:r>
                                          </w:hyperlink>
                                        </w:p>
                                        <w:p w14:paraId="75D449F7" w14:textId="0A8DF055" w:rsidR="00D03203" w:rsidRPr="00280940" w:rsidRDefault="00B87103" w:rsidP="00D03203">
                                          <w:pPr>
                                            <w:numPr>
                                              <w:ilvl w:val="0"/>
                                              <w:numId w:val="9"/>
                                            </w:numPr>
                                            <w:ind w:left="1320" w:hanging="240"/>
                                            <w:rPr>
                                              <w:color w:val="1C1CD6"/>
                                              <w:sz w:val="21"/>
                                              <w:szCs w:val="21"/>
                                            </w:rPr>
                                          </w:pPr>
                                          <w:hyperlink r:id="rId65" w:history="1">
                                            <w:r w:rsidR="00D03203" w:rsidRPr="00280940">
                                              <w:rPr>
                                                <w:rStyle w:val="Hyperlink"/>
                                                <w:sz w:val="21"/>
                                                <w:szCs w:val="21"/>
                                              </w:rPr>
                                              <w:t>Resources to Promote COVID-19 Vaccines for Children &amp; Teens</w:t>
                                            </w:r>
                                          </w:hyperlink>
                                          <w:r w:rsidR="00D03203" w:rsidRPr="00811B12">
                                            <w:rPr>
                                              <w:color w:val="1C1CD6"/>
                                              <w:sz w:val="21"/>
                                              <w:szCs w:val="21"/>
                                            </w:rPr>
                                            <w:t xml:space="preserve"> </w:t>
                                          </w:r>
                                          <w:r w:rsidR="00D03203" w:rsidRPr="00811B12">
                                            <w:rPr>
                                              <w:sz w:val="21"/>
                                              <w:szCs w:val="21"/>
                                            </w:rPr>
                                            <w:t>(includes social media graphics, posters, videos, external partner resources)</w:t>
                                          </w:r>
                                        </w:p>
                                        <w:p w14:paraId="60759187" w14:textId="29774635" w:rsidR="00D03203" w:rsidRPr="00280940" w:rsidRDefault="00B87103" w:rsidP="00C41364">
                                          <w:pPr>
                                            <w:numPr>
                                              <w:ilvl w:val="0"/>
                                              <w:numId w:val="9"/>
                                            </w:numPr>
                                            <w:ind w:left="1320" w:hanging="240"/>
                                            <w:rPr>
                                              <w:sz w:val="21"/>
                                              <w:szCs w:val="21"/>
                                            </w:rPr>
                                          </w:pPr>
                                          <w:hyperlink r:id="rId66" w:history="1">
                                            <w:r w:rsidR="00C660B9" w:rsidRPr="00280940">
                                              <w:rPr>
                                                <w:rStyle w:val="Hyperlink"/>
                                                <w:sz w:val="21"/>
                                                <w:szCs w:val="21"/>
                                              </w:rPr>
                                              <w:t>Stay Up to Date with COVID-19 Vaccines Including Boosters</w:t>
                                            </w:r>
                                          </w:hyperlink>
                                          <w:r w:rsidR="002A1434" w:rsidRPr="00811B12">
                                            <w:rPr>
                                              <w:color w:val="1C1CD6"/>
                                              <w:sz w:val="21"/>
                                              <w:szCs w:val="21"/>
                                            </w:rPr>
                                            <w:t xml:space="preserve"> </w:t>
                                          </w:r>
                                          <w:r w:rsidR="002A1434" w:rsidRPr="00811B12">
                                            <w:rPr>
                                              <w:sz w:val="21"/>
                                              <w:szCs w:val="21"/>
                                            </w:rPr>
                                            <w:t xml:space="preserve">(the </w:t>
                                          </w:r>
                                          <w:r w:rsidR="006F7B37" w:rsidRPr="00811B12">
                                            <w:rPr>
                                              <w:sz w:val="21"/>
                                              <w:szCs w:val="21"/>
                                            </w:rPr>
                                            <w:t>COVID19 booster tool can be found here also)</w:t>
                                          </w:r>
                                        </w:p>
                                        <w:p w14:paraId="3B0ABE1F" w14:textId="77777777" w:rsidR="006D1454" w:rsidRDefault="006D1454" w:rsidP="006D1454">
                                          <w:pPr>
                                            <w:rPr>
                                              <w:b/>
                                              <w:bCs/>
                                              <w:color w:val="0070C0"/>
                                              <w:sz w:val="21"/>
                                              <w:szCs w:val="21"/>
                                            </w:rPr>
                                          </w:pPr>
                                        </w:p>
                                        <w:p w14:paraId="59D09848" w14:textId="4FD6C68A" w:rsidR="006D1454" w:rsidRDefault="006D1454" w:rsidP="006D1454">
                                          <w:pPr>
                                            <w:rPr>
                                              <w:b/>
                                              <w:bCs/>
                                              <w:color w:val="0070C0"/>
                                              <w:sz w:val="21"/>
                                              <w:szCs w:val="21"/>
                                            </w:rPr>
                                          </w:pPr>
                                          <w:r>
                                            <w:rPr>
                                              <w:b/>
                                              <w:bCs/>
                                              <w:color w:val="0070C0"/>
                                              <w:sz w:val="21"/>
                                              <w:szCs w:val="21"/>
                                            </w:rPr>
                                            <w:t>“At a Glance” Summaries</w:t>
                                          </w:r>
                                        </w:p>
                                        <w:p w14:paraId="326EDFF8" w14:textId="77777777" w:rsidR="006D1454" w:rsidRPr="00447595" w:rsidRDefault="006D1454" w:rsidP="006D1454">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292F074" w14:textId="6F728610" w:rsidR="006D1454" w:rsidRDefault="006D1454" w:rsidP="006D1454">
                                          <w:pPr>
                                            <w:numPr>
                                              <w:ilvl w:val="0"/>
                                              <w:numId w:val="20"/>
                                            </w:numPr>
                                            <w:ind w:left="1320" w:hanging="240"/>
                                            <w:rPr>
                                              <w:color w:val="36495F"/>
                                              <w:sz w:val="21"/>
                                              <w:szCs w:val="21"/>
                                            </w:rPr>
                                          </w:pPr>
                                          <w:r>
                                            <w:rPr>
                                              <w:color w:val="000000"/>
                                              <w:sz w:val="21"/>
                                              <w:szCs w:val="21"/>
                                            </w:rPr>
                                            <w:t xml:space="preserve">Pfizer </w:t>
                                          </w:r>
                                          <w:r>
                                            <w:rPr>
                                              <w:color w:val="1C1CD6"/>
                                              <w:sz w:val="21"/>
                                              <w:szCs w:val="21"/>
                                            </w:rPr>
                                            <w:t xml:space="preserve"> </w:t>
                                          </w:r>
                                          <w:hyperlink r:id="rId67" w:history="1">
                                            <w:r w:rsidRPr="00536DA6">
                                              <w:rPr>
                                                <w:rStyle w:val="Hyperlink"/>
                                                <w:sz w:val="21"/>
                                                <w:szCs w:val="21"/>
                                              </w:rPr>
                                              <w:t>https://www.cdc.gov/vaccines/covid-19/info-by-product/pfizer/downloads/vaccine-at-a-glance.pdf</w:t>
                                            </w:r>
                                          </w:hyperlink>
                                          <w:r>
                                            <w:rPr>
                                              <w:color w:val="1C1CD6"/>
                                              <w:sz w:val="21"/>
                                              <w:szCs w:val="21"/>
                                            </w:rPr>
                                            <w:t xml:space="preserve"> </w:t>
                                          </w:r>
                                        </w:p>
                                        <w:p w14:paraId="3A1F774B" w14:textId="4115AA07" w:rsidR="006D1454" w:rsidRDefault="006D1454" w:rsidP="006D1454">
                                          <w:pPr>
                                            <w:numPr>
                                              <w:ilvl w:val="0"/>
                                              <w:numId w:val="20"/>
                                            </w:numPr>
                                            <w:ind w:left="1320" w:hanging="240"/>
                                            <w:rPr>
                                              <w:color w:val="36495F"/>
                                              <w:sz w:val="21"/>
                                              <w:szCs w:val="21"/>
                                            </w:rPr>
                                          </w:pPr>
                                          <w:r>
                                            <w:rPr>
                                              <w:color w:val="000000"/>
                                              <w:sz w:val="21"/>
                                              <w:szCs w:val="21"/>
                                            </w:rPr>
                                            <w:t xml:space="preserve">Moderna </w:t>
                                          </w:r>
                                          <w:r>
                                            <w:rPr>
                                              <w:color w:val="1C1CD6"/>
                                              <w:sz w:val="21"/>
                                              <w:szCs w:val="21"/>
                                            </w:rPr>
                                            <w:t xml:space="preserve"> </w:t>
                                          </w:r>
                                          <w:hyperlink r:id="rId68" w:history="1">
                                            <w:r w:rsidRPr="00536DA6">
                                              <w:rPr>
                                                <w:rStyle w:val="Hyperlink"/>
                                                <w:sz w:val="21"/>
                                                <w:szCs w:val="21"/>
                                              </w:rPr>
                                              <w:t>https://www.cdc.gov/vaccines/covid-19/info-by-product/moderna/downloads/vaccine-at-a-glance.pdf</w:t>
                                            </w:r>
                                          </w:hyperlink>
                                          <w:r>
                                            <w:rPr>
                                              <w:color w:val="1C1CD6"/>
                                              <w:sz w:val="21"/>
                                              <w:szCs w:val="21"/>
                                            </w:rPr>
                                            <w:t xml:space="preserve"> </w:t>
                                          </w:r>
                                        </w:p>
                                        <w:p w14:paraId="64305A53" w14:textId="77777777" w:rsidR="006D1454" w:rsidRDefault="006D1454" w:rsidP="006D1454">
                                          <w:pPr>
                                            <w:numPr>
                                              <w:ilvl w:val="0"/>
                                              <w:numId w:val="20"/>
                                            </w:numPr>
                                            <w:ind w:left="1320" w:hanging="240"/>
                                            <w:rPr>
                                              <w:color w:val="36495F"/>
                                              <w:sz w:val="21"/>
                                              <w:szCs w:val="21"/>
                                            </w:rPr>
                                          </w:pPr>
                                          <w:r>
                                            <w:rPr>
                                              <w:color w:val="000000"/>
                                              <w:sz w:val="21"/>
                                              <w:szCs w:val="21"/>
                                            </w:rPr>
                                            <w:t>Novavax</w:t>
                                          </w:r>
                                          <w:r>
                                            <w:rPr>
                                              <w:color w:val="1C1CD6"/>
                                              <w:sz w:val="21"/>
                                              <w:szCs w:val="21"/>
                                            </w:rPr>
                                            <w:t xml:space="preserve"> </w:t>
                                          </w:r>
                                          <w:hyperlink r:id="rId69" w:tgtFrame="_blank" w:history="1">
                                            <w:r w:rsidRPr="00536DA6">
                                              <w:rPr>
                                                <w:rStyle w:val="Hyperlink"/>
                                                <w:sz w:val="21"/>
                                                <w:szCs w:val="21"/>
                                              </w:rPr>
                                              <w:t>https://www.cdc.gov/vaccines/covid-19/info-by-product/novavax/downloads/novavax-prep-admin-summary.pdf</w:t>
                                            </w:r>
                                          </w:hyperlink>
                                          <w:r>
                                            <w:rPr>
                                              <w:color w:val="1C1CD6"/>
                                              <w:sz w:val="21"/>
                                              <w:szCs w:val="21"/>
                                            </w:rPr>
                                            <w:t xml:space="preserve"> </w:t>
                                          </w:r>
                                        </w:p>
                                        <w:p w14:paraId="06901605" w14:textId="77777777" w:rsidR="00536DA6" w:rsidRDefault="00536DA6" w:rsidP="00C41364">
                                          <w:pPr>
                                            <w:rPr>
                                              <w:b/>
                                              <w:bCs/>
                                              <w:color w:val="FF0000"/>
                                              <w:sz w:val="21"/>
                                              <w:szCs w:val="21"/>
                                            </w:rPr>
                                          </w:pPr>
                                          <w:r>
                                            <w:rPr>
                                              <w:b/>
                                              <w:bCs/>
                                              <w:color w:val="FF0000"/>
                                              <w:sz w:val="21"/>
                                              <w:szCs w:val="21"/>
                                            </w:rPr>
                                            <w:t> </w:t>
                                          </w:r>
                                        </w:p>
                                        <w:p w14:paraId="3A3A9573" w14:textId="77777777" w:rsidR="00A52DBE" w:rsidRDefault="00A52DBE" w:rsidP="00C41364">
                                          <w:pPr>
                                            <w:rPr>
                                              <w:b/>
                                              <w:bCs/>
                                              <w:color w:val="0070C0"/>
                                              <w:sz w:val="21"/>
                                              <w:szCs w:val="21"/>
                                            </w:rPr>
                                          </w:pPr>
                                        </w:p>
                                        <w:p w14:paraId="219DF4F4" w14:textId="77777777" w:rsidR="00A52DBE" w:rsidRDefault="00A52DBE" w:rsidP="00C41364">
                                          <w:pPr>
                                            <w:rPr>
                                              <w:b/>
                                              <w:bCs/>
                                              <w:color w:val="0070C0"/>
                                              <w:sz w:val="21"/>
                                              <w:szCs w:val="21"/>
                                            </w:rPr>
                                          </w:pPr>
                                        </w:p>
                                        <w:p w14:paraId="229529AF" w14:textId="77777777" w:rsidR="00A52DBE" w:rsidRDefault="00A52DBE" w:rsidP="00C41364">
                                          <w:pPr>
                                            <w:rPr>
                                              <w:b/>
                                              <w:bCs/>
                                              <w:color w:val="0070C0"/>
                                              <w:sz w:val="21"/>
                                              <w:szCs w:val="21"/>
                                            </w:rPr>
                                          </w:pPr>
                                        </w:p>
                                        <w:p w14:paraId="60A97BA1" w14:textId="53F96B45" w:rsidR="00536DA6" w:rsidRDefault="00536DA6" w:rsidP="00C41364">
                                          <w:pPr>
                                            <w:rPr>
                                              <w:color w:val="36495F"/>
                                              <w:sz w:val="21"/>
                                              <w:szCs w:val="21"/>
                                            </w:rPr>
                                          </w:pPr>
                                          <w:r>
                                            <w:rPr>
                                              <w:b/>
                                              <w:bCs/>
                                              <w:color w:val="0070C0"/>
                                              <w:sz w:val="21"/>
                                              <w:szCs w:val="21"/>
                                            </w:rPr>
                                            <w:lastRenderedPageBreak/>
                                            <w:t xml:space="preserve">Standing Orders </w:t>
                                          </w:r>
                                        </w:p>
                                        <w:p w14:paraId="436CF4AC" w14:textId="40DE07C2" w:rsidR="00536DA6" w:rsidRPr="00246E7C" w:rsidRDefault="00536DA6" w:rsidP="0087693B">
                                          <w:pPr>
                                            <w:numPr>
                                              <w:ilvl w:val="0"/>
                                              <w:numId w:val="10"/>
                                            </w:numPr>
                                            <w:ind w:left="1320" w:hanging="240"/>
                                            <w:rPr>
                                              <w:color w:val="000000"/>
                                              <w:sz w:val="21"/>
                                              <w:szCs w:val="21"/>
                                            </w:rPr>
                                          </w:pPr>
                                          <w:r>
                                            <w:rPr>
                                              <w:color w:val="000000"/>
                                              <w:sz w:val="21"/>
                                              <w:szCs w:val="21"/>
                                            </w:rPr>
                                            <w:t xml:space="preserve">Novavax </w:t>
                                          </w:r>
                                          <w:r w:rsidR="00246E7C">
                                            <w:t xml:space="preserve"> </w:t>
                                          </w:r>
                                          <w:hyperlink r:id="rId70" w:history="1">
                                            <w:r w:rsidR="00246E7C"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45F3460C" w14:textId="77777777" w:rsidR="00536DA6" w:rsidRPr="00CE38C5" w:rsidRDefault="00536DA6" w:rsidP="00C41364">
                                          <w:pPr>
                                            <w:ind w:left="1080"/>
                                            <w:rPr>
                                              <w:color w:val="36495F"/>
                                              <w:sz w:val="21"/>
                                              <w:szCs w:val="21"/>
                                            </w:rPr>
                                          </w:pPr>
                                        </w:p>
                                        <w:p w14:paraId="5C86FC87" w14:textId="58AEF51C" w:rsidR="00536DA6" w:rsidRPr="00246E7C" w:rsidRDefault="00536DA6" w:rsidP="0087693B">
                                          <w:pPr>
                                            <w:numPr>
                                              <w:ilvl w:val="0"/>
                                              <w:numId w:val="11"/>
                                            </w:numPr>
                                            <w:ind w:left="1320" w:hanging="240"/>
                                            <w:rPr>
                                              <w:color w:val="36495F"/>
                                              <w:sz w:val="21"/>
                                              <w:szCs w:val="21"/>
                                            </w:rPr>
                                          </w:pPr>
                                          <w:r>
                                            <w:rPr>
                                              <w:color w:val="000000"/>
                                              <w:sz w:val="21"/>
                                              <w:szCs w:val="21"/>
                                            </w:rPr>
                                            <w:t>CDC’s Moderna COVID-19 Vaccine info (including the standing orders below)</w:t>
                                          </w:r>
                                          <w:r w:rsidR="00246E7C">
                                            <w:t xml:space="preserve">  </w:t>
                                          </w:r>
                                          <w:hyperlink r:id="rId71" w:history="1">
                                            <w:r w:rsidR="00246E7C" w:rsidRPr="008E2E2A">
                                              <w:rPr>
                                                <w:rStyle w:val="Hyperlink"/>
                                                <w:sz w:val="21"/>
                                                <w:szCs w:val="21"/>
                                              </w:rPr>
                                              <w:t>https://www.cdc.gov/vaccines/covid-19/info-by-product/moderna/index.html</w:t>
                                            </w:r>
                                          </w:hyperlink>
                                          <w:r w:rsidRPr="00246E7C">
                                            <w:rPr>
                                              <w:color w:val="000000"/>
                                              <w:sz w:val="21"/>
                                              <w:szCs w:val="21"/>
                                            </w:rPr>
                                            <w:t xml:space="preserve"> </w:t>
                                          </w:r>
                                        </w:p>
                                        <w:p w14:paraId="30BFD4F3" w14:textId="34A42DC4" w:rsidR="00536DA6" w:rsidRPr="00246E7C" w:rsidRDefault="00536DA6" w:rsidP="0087693B">
                                          <w:pPr>
                                            <w:numPr>
                                              <w:ilvl w:val="0"/>
                                              <w:numId w:val="12"/>
                                            </w:numPr>
                                            <w:ind w:left="1320" w:hanging="240"/>
                                            <w:rPr>
                                              <w:color w:val="36495F"/>
                                              <w:sz w:val="21"/>
                                              <w:szCs w:val="21"/>
                                            </w:rPr>
                                          </w:pPr>
                                          <w:r>
                                            <w:rPr>
                                              <w:color w:val="000000"/>
                                              <w:sz w:val="21"/>
                                              <w:szCs w:val="21"/>
                                            </w:rPr>
                                            <w:t>Moderna 6 months through 5 years of age</w:t>
                                          </w:r>
                                          <w:r w:rsidR="00246E7C">
                                            <w:t xml:space="preserve">  </w:t>
                                          </w:r>
                                          <w:hyperlink r:id="rId72" w:history="1">
                                            <w:r w:rsidR="00246E7C"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5A1467E7" w14:textId="59F3E425" w:rsidR="00536DA6" w:rsidRPr="00447595" w:rsidRDefault="00536DA6" w:rsidP="0087693B">
                                          <w:pPr>
                                            <w:numPr>
                                              <w:ilvl w:val="0"/>
                                              <w:numId w:val="13"/>
                                            </w:numPr>
                                            <w:ind w:left="1320" w:hanging="240"/>
                                            <w:rPr>
                                              <w:color w:val="36495F"/>
                                              <w:sz w:val="21"/>
                                              <w:szCs w:val="21"/>
                                            </w:rPr>
                                          </w:pPr>
                                          <w:r>
                                            <w:rPr>
                                              <w:color w:val="000000"/>
                                              <w:sz w:val="21"/>
                                              <w:szCs w:val="21"/>
                                            </w:rPr>
                                            <w:t>Moderna 6 through 11 years of age</w:t>
                                          </w:r>
                                          <w:r w:rsidR="005E2EA8">
                                            <w:rPr>
                                              <w:color w:val="000000"/>
                                              <w:sz w:val="21"/>
                                              <w:szCs w:val="21"/>
                                            </w:rPr>
                                            <w:t xml:space="preserve"> </w:t>
                                          </w:r>
                                          <w:r w:rsidR="00246E7C">
                                            <w:t xml:space="preserve"> </w:t>
                                          </w:r>
                                          <w:hyperlink r:id="rId73" w:history="1">
                                            <w:r w:rsidR="00246E7C"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16A492CE" w14:textId="7C843B9A" w:rsidR="00ED7459" w:rsidRPr="00A24734" w:rsidRDefault="00ED7459" w:rsidP="00ED7459">
                                          <w:pPr>
                                            <w:numPr>
                                              <w:ilvl w:val="0"/>
                                              <w:numId w:val="13"/>
                                            </w:numPr>
                                            <w:ind w:left="1320" w:hanging="240"/>
                                            <w:rPr>
                                              <w:sz w:val="21"/>
                                              <w:szCs w:val="21"/>
                                            </w:rPr>
                                          </w:pPr>
                                          <w:r w:rsidRPr="00A24734">
                                            <w:rPr>
                                              <w:sz w:val="21"/>
                                              <w:szCs w:val="21"/>
                                            </w:rPr>
                                            <w:t xml:space="preserve">Moderna 12 years of age and older </w:t>
                                          </w:r>
                                          <w:r>
                                            <w:rPr>
                                              <w:sz w:val="21"/>
                                              <w:szCs w:val="21"/>
                                            </w:rPr>
                                            <w:t xml:space="preserve"> </w:t>
                                          </w:r>
                                          <w:hyperlink r:id="rId74" w:history="1">
                                            <w:r w:rsidRPr="00F311E4">
                                              <w:rPr>
                                                <w:rStyle w:val="Hyperlink"/>
                                                <w:sz w:val="21"/>
                                                <w:szCs w:val="21"/>
                                              </w:rPr>
                                              <w:t>https://www.cdc.gov/vaccines/covid-19/info-by-product/moderna/downloads/12-17-standing-orders.pdf</w:t>
                                            </w:r>
                                          </w:hyperlink>
                                          <w:r>
                                            <w:rPr>
                                              <w:sz w:val="21"/>
                                              <w:szCs w:val="21"/>
                                            </w:rPr>
                                            <w:t xml:space="preserve"> </w:t>
                                          </w:r>
                                        </w:p>
                                        <w:p w14:paraId="7A58CC09" w14:textId="391550A4" w:rsidR="00F62CD4" w:rsidRDefault="00F62CD4" w:rsidP="00447595">
                                          <w:pPr>
                                            <w:ind w:left="1320"/>
                                            <w:rPr>
                                              <w:color w:val="000000"/>
                                              <w:sz w:val="21"/>
                                              <w:szCs w:val="21"/>
                                            </w:rPr>
                                          </w:pPr>
                                        </w:p>
                                        <w:p w14:paraId="531D18E4" w14:textId="41D5D650" w:rsidR="00536DA6" w:rsidRPr="00246E7C" w:rsidRDefault="00536DA6" w:rsidP="0087693B">
                                          <w:pPr>
                                            <w:numPr>
                                              <w:ilvl w:val="0"/>
                                              <w:numId w:val="16"/>
                                            </w:numPr>
                                            <w:ind w:left="1320" w:hanging="240"/>
                                            <w:rPr>
                                              <w:color w:val="36495F"/>
                                              <w:sz w:val="21"/>
                                              <w:szCs w:val="21"/>
                                            </w:rPr>
                                          </w:pPr>
                                          <w:r>
                                            <w:rPr>
                                              <w:color w:val="000000"/>
                                              <w:sz w:val="21"/>
                                              <w:szCs w:val="21"/>
                                            </w:rPr>
                                            <w:t>CDC’s Pfizer COVID-19 Vaccine info (including the standing orders below)</w:t>
                                          </w:r>
                                          <w:r w:rsidR="00246E7C">
                                            <w:t xml:space="preserve"> </w:t>
                                          </w:r>
                                          <w:hyperlink r:id="rId75" w:history="1">
                                            <w:r w:rsidR="00246E7C" w:rsidRPr="008E2E2A">
                                              <w:rPr>
                                                <w:rStyle w:val="Hyperlink"/>
                                                <w:sz w:val="21"/>
                                                <w:szCs w:val="21"/>
                                              </w:rPr>
                                              <w:t>https://www.cdc.gov/vaccines/covid-19/info-by-product/pfizer/index.html</w:t>
                                            </w:r>
                                          </w:hyperlink>
                                          <w:r w:rsidRPr="00246E7C">
                                            <w:rPr>
                                              <w:color w:val="000000"/>
                                              <w:sz w:val="21"/>
                                              <w:szCs w:val="21"/>
                                            </w:rPr>
                                            <w:t xml:space="preserve"> </w:t>
                                          </w:r>
                                        </w:p>
                                        <w:p w14:paraId="1E6AAF5E" w14:textId="52A92DE1" w:rsidR="00536DA6" w:rsidRPr="00246E7C" w:rsidRDefault="00536DA6" w:rsidP="0087693B">
                                          <w:pPr>
                                            <w:numPr>
                                              <w:ilvl w:val="0"/>
                                              <w:numId w:val="17"/>
                                            </w:numPr>
                                            <w:ind w:left="1320" w:hanging="240"/>
                                            <w:rPr>
                                              <w:color w:val="36495F"/>
                                              <w:sz w:val="21"/>
                                              <w:szCs w:val="21"/>
                                            </w:rPr>
                                          </w:pPr>
                                          <w:r>
                                            <w:rPr>
                                              <w:color w:val="000000"/>
                                              <w:sz w:val="21"/>
                                              <w:szCs w:val="21"/>
                                            </w:rPr>
                                            <w:t>Pfizer 6 months through 4 years of age</w:t>
                                          </w:r>
                                          <w:r w:rsidR="00246E7C">
                                            <w:t xml:space="preserve"> </w:t>
                                          </w:r>
                                          <w:hyperlink r:id="rId76" w:history="1">
                                            <w:r w:rsidR="00246E7C"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261BFBBC" w14:textId="0E1B303E" w:rsidR="00536DA6" w:rsidRPr="00246E7C" w:rsidRDefault="00536DA6" w:rsidP="0087693B">
                                          <w:pPr>
                                            <w:numPr>
                                              <w:ilvl w:val="0"/>
                                              <w:numId w:val="18"/>
                                            </w:numPr>
                                            <w:ind w:left="1320" w:hanging="240"/>
                                            <w:rPr>
                                              <w:color w:val="36495F"/>
                                              <w:sz w:val="21"/>
                                              <w:szCs w:val="21"/>
                                            </w:rPr>
                                          </w:pPr>
                                          <w:r>
                                            <w:rPr>
                                              <w:color w:val="000000"/>
                                              <w:sz w:val="21"/>
                                              <w:szCs w:val="21"/>
                                            </w:rPr>
                                            <w:t xml:space="preserve">Pfizer 5 through 11 years of age </w:t>
                                          </w:r>
                                          <w:r w:rsidR="00246E7C">
                                            <w:t xml:space="preserve"> </w:t>
                                          </w:r>
                                          <w:hyperlink r:id="rId77" w:history="1">
                                            <w:r w:rsidR="00246E7C"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674CE698" w14:textId="0A603DDE" w:rsidR="00536DA6" w:rsidRPr="00246E7C" w:rsidRDefault="00536DA6" w:rsidP="0087693B">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w:t>
                                          </w:r>
                                          <w:hyperlink r:id="rId78" w:history="1">
                                            <w:r w:rsidR="00AB3369" w:rsidRPr="00445739">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67313D92" w14:textId="43044603" w:rsidR="000C1A03" w:rsidRDefault="00536DA6" w:rsidP="00C41364">
                                          <w:pPr>
                                            <w:rPr>
                                              <w:b/>
                                              <w:bCs/>
                                              <w:color w:val="0070C0"/>
                                              <w:sz w:val="21"/>
                                              <w:szCs w:val="21"/>
                                            </w:rPr>
                                          </w:pPr>
                                          <w:r>
                                            <w:rPr>
                                              <w:b/>
                                              <w:bCs/>
                                              <w:color w:val="0070C0"/>
                                              <w:sz w:val="21"/>
                                              <w:szCs w:val="21"/>
                                            </w:rPr>
                                            <w:t>  </w:t>
                                          </w:r>
                                        </w:p>
                                        <w:p w14:paraId="5A294A2F" w14:textId="7FD345FF" w:rsidR="00536DA6" w:rsidRPr="00C26CFE" w:rsidRDefault="00536DA6" w:rsidP="00C41364">
                                          <w:pPr>
                                            <w:rPr>
                                              <w:color w:val="FF0000"/>
                                              <w:sz w:val="21"/>
                                              <w:szCs w:val="21"/>
                                            </w:rPr>
                                          </w:pPr>
                                          <w:r>
                                            <w:rPr>
                                              <w:b/>
                                              <w:bCs/>
                                              <w:color w:val="0070C0"/>
                                              <w:sz w:val="21"/>
                                              <w:szCs w:val="21"/>
                                            </w:rPr>
                                            <w:t>Information for parents and caregivers: </w:t>
                                          </w:r>
                                        </w:p>
                                        <w:p w14:paraId="7D0FD260" w14:textId="5D868A7E" w:rsidR="00536DA6" w:rsidRPr="000000F3" w:rsidRDefault="00B87103" w:rsidP="00C41364">
                                          <w:pPr>
                                            <w:numPr>
                                              <w:ilvl w:val="0"/>
                                              <w:numId w:val="21"/>
                                            </w:numPr>
                                            <w:ind w:left="1320" w:hanging="240"/>
                                            <w:rPr>
                                              <w:color w:val="0000FF"/>
                                              <w:u w:val="single"/>
                                            </w:rPr>
                                          </w:pPr>
                                          <w:hyperlink r:id="rId79" w:tgtFrame="_blank" w:history="1">
                                            <w:hyperlink r:id="rId80" w:history="1">
                                              <w:r w:rsidR="00536DA6" w:rsidRPr="00536DA6">
                                                <w:rPr>
                                                  <w:rStyle w:val="Hyperlink"/>
                                                </w:rPr>
                                                <w:t>Stay Up to Date with COVID-19 Vaccines Including Boosters</w:t>
                                              </w:r>
                                              <w:r w:rsidR="00536DA6" w:rsidRPr="00536DA6">
                                                <w:rPr>
                                                  <w:rStyle w:val="Hyperlink"/>
                                                  <w:sz w:val="21"/>
                                                  <w:szCs w:val="21"/>
                                                </w:rPr>
                                                <w:t>|</w:t>
                                              </w:r>
                                            </w:hyperlink>
                                            <w:r w:rsidR="00536DA6" w:rsidRPr="00536DA6">
                                              <w:rPr>
                                                <w:rStyle w:val="Hyperlink"/>
                                                <w:sz w:val="21"/>
                                                <w:szCs w:val="21"/>
                                              </w:rPr>
                                              <w:t xml:space="preserve"> CDC</w:t>
                                            </w:r>
                                          </w:hyperlink>
                                          <w:r w:rsidR="00536DA6" w:rsidRPr="006676DF">
                                            <w:rPr>
                                              <w:color w:val="1C1CD6"/>
                                              <w:sz w:val="21"/>
                                              <w:szCs w:val="21"/>
                                            </w:rPr>
                                            <w:t xml:space="preserve">  </w:t>
                                          </w:r>
                                        </w:p>
                                        <w:p w14:paraId="63069CE4" w14:textId="77777777" w:rsidR="00536DA6" w:rsidRDefault="00B87103" w:rsidP="00C41364">
                                          <w:pPr>
                                            <w:numPr>
                                              <w:ilvl w:val="0"/>
                                              <w:numId w:val="21"/>
                                            </w:numPr>
                                            <w:ind w:left="1320" w:hanging="240"/>
                                            <w:rPr>
                                              <w:color w:val="1C1CD6"/>
                                              <w:sz w:val="21"/>
                                              <w:szCs w:val="21"/>
                                            </w:rPr>
                                          </w:pPr>
                                          <w:hyperlink r:id="rId81" w:tgtFrame="_blank" w:history="1">
                                            <w:r w:rsidR="00536DA6" w:rsidRPr="00536DA6">
                                              <w:rPr>
                                                <w:rStyle w:val="Hyperlink"/>
                                                <w:sz w:val="21"/>
                                                <w:szCs w:val="21"/>
                                              </w:rPr>
                                              <w:t>Frequently Asked Questions about COVID-19 Vaccination in Children | CDC</w:t>
                                            </w:r>
                                          </w:hyperlink>
                                          <w:r w:rsidR="00536DA6">
                                            <w:rPr>
                                              <w:color w:val="1C1CD6"/>
                                              <w:sz w:val="21"/>
                                              <w:szCs w:val="21"/>
                                            </w:rPr>
                                            <w:t xml:space="preserve">  </w:t>
                                          </w:r>
                                        </w:p>
                                        <w:p w14:paraId="0FBDC5F3" w14:textId="77777777" w:rsidR="00536DA6" w:rsidRDefault="00B87103" w:rsidP="00C41364">
                                          <w:pPr>
                                            <w:numPr>
                                              <w:ilvl w:val="0"/>
                                              <w:numId w:val="21"/>
                                            </w:numPr>
                                            <w:ind w:left="1320" w:hanging="240"/>
                                            <w:rPr>
                                              <w:color w:val="1C1CD6"/>
                                              <w:sz w:val="21"/>
                                              <w:szCs w:val="21"/>
                                            </w:rPr>
                                          </w:pPr>
                                          <w:hyperlink r:id="rId82" w:tgtFrame="_blank" w:history="1">
                                            <w:r w:rsidR="00536DA6" w:rsidRPr="00536DA6">
                                              <w:rPr>
                                                <w:rStyle w:val="Hyperlink"/>
                                                <w:sz w:val="21"/>
                                                <w:szCs w:val="21"/>
                                              </w:rPr>
                                              <w:t>6 Things to Know about COVID-19 Vaccination for Children | CDC</w:t>
                                            </w:r>
                                          </w:hyperlink>
                                          <w:r w:rsidR="00536DA6">
                                            <w:rPr>
                                              <w:color w:val="1C1CD6"/>
                                              <w:sz w:val="21"/>
                                              <w:szCs w:val="21"/>
                                            </w:rPr>
                                            <w:t xml:space="preserve">  </w:t>
                                          </w:r>
                                        </w:p>
                                        <w:p w14:paraId="7E5FBD10" w14:textId="77777777" w:rsidR="00536DA6" w:rsidRDefault="00B87103" w:rsidP="00C41364">
                                          <w:pPr>
                                            <w:numPr>
                                              <w:ilvl w:val="0"/>
                                              <w:numId w:val="21"/>
                                            </w:numPr>
                                            <w:ind w:left="1320" w:hanging="240"/>
                                            <w:rPr>
                                              <w:color w:val="1C1CD6"/>
                                              <w:sz w:val="21"/>
                                              <w:szCs w:val="21"/>
                                            </w:rPr>
                                          </w:pPr>
                                          <w:hyperlink r:id="rId83" w:tgtFrame="_blank" w:history="1">
                                            <w:r w:rsidR="00536DA6" w:rsidRPr="00536DA6">
                                              <w:rPr>
                                                <w:rStyle w:val="Hyperlink"/>
                                                <w:sz w:val="21"/>
                                                <w:szCs w:val="21"/>
                                              </w:rPr>
                                              <w:t>V-safe After Vaccination Health Checker | CDC</w:t>
                                            </w:r>
                                          </w:hyperlink>
                                          <w:r w:rsidR="00536DA6">
                                            <w:rPr>
                                              <w:color w:val="1C1CD6"/>
                                              <w:sz w:val="21"/>
                                              <w:szCs w:val="21"/>
                                            </w:rPr>
                                            <w:t xml:space="preserve">  </w:t>
                                          </w:r>
                                        </w:p>
                                        <w:p w14:paraId="7CA8BAA1" w14:textId="1B02EC55" w:rsidR="00536DA6" w:rsidRPr="000F1211" w:rsidRDefault="00B87103">
                                          <w:pPr>
                                            <w:numPr>
                                              <w:ilvl w:val="0"/>
                                              <w:numId w:val="21"/>
                                            </w:numPr>
                                            <w:ind w:left="1320" w:hanging="240"/>
                                            <w:rPr>
                                              <w:color w:val="36495F"/>
                                              <w:sz w:val="21"/>
                                              <w:szCs w:val="21"/>
                                            </w:rPr>
                                          </w:pPr>
                                          <w:hyperlink r:id="rId84" w:tgtFrame="_blank" w:history="1">
                                            <w:r w:rsidR="00536DA6" w:rsidRPr="00536DA6">
                                              <w:rPr>
                                                <w:rStyle w:val="Hyperlink"/>
                                                <w:sz w:val="21"/>
                                                <w:szCs w:val="21"/>
                                              </w:rPr>
                                              <w:t>COVID-19 Vaccine: Frequently Asked Questions | American Academy of Pediatrics</w:t>
                                            </w:r>
                                          </w:hyperlink>
                                        </w:p>
                                      </w:tc>
                                    </w:tr>
                                  </w:tbl>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3F9086F0" w14:textId="77777777" w:rsidTr="00C41364">
                                <w:trPr>
                                  <w:tblCellSpacing w:w="0" w:type="dxa"/>
                                  <w:jc w:val="center"/>
                                </w:trPr>
                                <w:tc>
                                  <w:tcPr>
                                    <w:tcW w:w="5000" w:type="pct"/>
                                    <w:hideMark/>
                                  </w:tcPr>
                                  <w:p w14:paraId="48B76AFF"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7240E8D0" w14:textId="77777777" w:rsidR="00A52DBE" w:rsidRDefault="00A52DBE"/>
                                  <w:p w14:paraId="679AA57C" w14:textId="77777777" w:rsidR="00A52DBE" w:rsidRDefault="00A52DBE"/>
                                  <w:p w14:paraId="4931DD9F" w14:textId="77777777" w:rsidR="00A52DBE" w:rsidRDefault="00A52DBE"/>
                                  <w:p w14:paraId="04726B7E" w14:textId="77777777" w:rsidR="00A52DBE" w:rsidRDefault="00A52DBE"/>
                                  <w:p w14:paraId="0A22B050" w14:textId="77777777" w:rsidR="00A52DBE" w:rsidRDefault="00A52DBE"/>
                                  <w:p w14:paraId="5FF1D5AC" w14:textId="77777777" w:rsidR="00A52DBE" w:rsidRDefault="00A52DBE"/>
                                  <w:p w14:paraId="02CE079B" w14:textId="77777777" w:rsidR="00A52DBE" w:rsidRDefault="00A52DBE"/>
                                  <w:p w14:paraId="5503E0CE" w14:textId="77777777" w:rsidR="00A52DBE" w:rsidRDefault="00A52DBE"/>
                                  <w:p w14:paraId="33F73431" w14:textId="77777777" w:rsidR="00A52DBE" w:rsidRDefault="00A52DBE"/>
                                  <w:p w14:paraId="0B8D82A2" w14:textId="77777777" w:rsidR="00A52DBE" w:rsidRDefault="00A52DBE"/>
                                  <w:p w14:paraId="7D9C8D7A" w14:textId="77777777" w:rsidR="00A52DBE" w:rsidRDefault="00A52DBE"/>
                                  <w:p w14:paraId="018DBF4B" w14:textId="77777777" w:rsidR="00A52DBE" w:rsidRDefault="00A52DBE"/>
                                  <w:p w14:paraId="5E41C378" w14:textId="77777777" w:rsidR="00A52DBE" w:rsidRDefault="00A52DBE"/>
                                  <w:p w14:paraId="13EF96DA" w14:textId="77777777" w:rsidR="00A52DBE" w:rsidRDefault="00A52DBE"/>
                                  <w:p w14:paraId="2D5BB706" w14:textId="77777777" w:rsidR="00A52DBE" w:rsidRDefault="00A52DBE"/>
                                  <w:p w14:paraId="52C741B9" w14:textId="77777777" w:rsidR="00A52DBE" w:rsidRDefault="00A52DBE"/>
                                  <w:p w14:paraId="1A79C697" w14:textId="77777777" w:rsidR="00A52DBE" w:rsidRDefault="00A52DBE"/>
                                  <w:p w14:paraId="217C19AE" w14:textId="77777777" w:rsidR="00A52DBE" w:rsidRDefault="00A52DBE"/>
                                  <w:p w14:paraId="4D2BF694" w14:textId="77777777" w:rsidR="00A52DBE" w:rsidRDefault="00A52DBE"/>
                                  <w:p w14:paraId="4079D7F0" w14:textId="77777777" w:rsidR="00A52DBE" w:rsidRDefault="00A52DBE"/>
                                  <w:p w14:paraId="360C8789" w14:textId="77777777" w:rsidR="00A52DBE" w:rsidRDefault="00A52DBE"/>
                                  <w:p w14:paraId="53790ADA" w14:textId="77777777" w:rsidR="00A52DBE" w:rsidRDefault="00A52DBE"/>
                                  <w:p w14:paraId="1941B020" w14:textId="77777777" w:rsidR="00A52DBE" w:rsidRDefault="00A52DBE"/>
                                  <w:p w14:paraId="2DAC1FE7" w14:textId="77777777" w:rsidR="00A52DBE" w:rsidRDefault="00A52DBE"/>
                                  <w:p w14:paraId="61B84B14" w14:textId="77777777" w:rsidR="00A52DBE" w:rsidRDefault="00A52DBE"/>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77777777" w:rsidR="00536DA6" w:rsidRDefault="00536DA6" w:rsidP="00C41364">
                                          <w:pPr>
                                            <w:rPr>
                                              <w:color w:val="36495F"/>
                                              <w:sz w:val="21"/>
                                              <w:szCs w:val="21"/>
                                            </w:rPr>
                                          </w:pPr>
                                          <w:r>
                                            <w:rPr>
                                              <w:b/>
                                              <w:bCs/>
                                              <w:color w:val="0070C0"/>
                                              <w:sz w:val="21"/>
                                              <w:szCs w:val="21"/>
                                            </w:rPr>
                                            <w:lastRenderedPageBreak/>
                                            <w:t>COVID-19 vaccination schedule for people who are NOT moderately or severely immunocompromised</w:t>
                                          </w:r>
                                        </w:p>
                                        <w:p w14:paraId="0BDE090D" w14:textId="67AC828F" w:rsidR="00536DA6" w:rsidRDefault="00536DA6" w:rsidP="00C41364">
                                          <w:pPr>
                                            <w:rPr>
                                              <w:color w:val="36495F"/>
                                              <w:sz w:val="21"/>
                                              <w:szCs w:val="21"/>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85"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r w:rsidR="006838BE" w:rsidRPr="0089450C">
                                            <w:rPr>
                                              <w:sz w:val="21"/>
                                              <w:szCs w:val="21"/>
                                            </w:rPr>
                                            <w:t>Th</w:t>
                                          </w:r>
                                          <w:r w:rsidR="002E12F2">
                                            <w:rPr>
                                              <w:sz w:val="21"/>
                                              <w:szCs w:val="21"/>
                                            </w:rPr>
                                            <w:t>e</w:t>
                                          </w:r>
                                          <w:r w:rsidR="006838BE" w:rsidRPr="0089450C">
                                            <w:rPr>
                                              <w:sz w:val="21"/>
                                              <w:szCs w:val="21"/>
                                            </w:rPr>
                                            <w:t xml:space="preserve"> graphic</w:t>
                                          </w:r>
                                          <w:r w:rsidR="002E12F2">
                                            <w:rPr>
                                              <w:sz w:val="21"/>
                                              <w:szCs w:val="21"/>
                                            </w:rPr>
                                            <w:t xml:space="preserve"> below</w:t>
                                          </w:r>
                                          <w:r w:rsidR="006838BE" w:rsidRPr="0089450C">
                                            <w:rPr>
                                              <w:sz w:val="21"/>
                                              <w:szCs w:val="21"/>
                                            </w:rPr>
                                            <w:t xml:space="preserve"> is available </w:t>
                                          </w:r>
                                          <w:hyperlink r:id="rId86" w:history="1">
                                            <w:r w:rsidR="006838BE" w:rsidRPr="0089450C">
                                              <w:rPr>
                                                <w:rStyle w:val="Hyperlink"/>
                                              </w:rPr>
                                              <w:t>here</w:t>
                                            </w:r>
                                          </w:hyperlink>
                                        </w:p>
                                        <w:p w14:paraId="7CDD51A6" w14:textId="519253A6" w:rsidR="005649EB" w:rsidRDefault="005649EB" w:rsidP="00C41364">
                                          <w:pPr>
                                            <w:rPr>
                                              <w:color w:val="36495F"/>
                                              <w:sz w:val="21"/>
                                              <w:szCs w:val="21"/>
                                            </w:rPr>
                                          </w:pPr>
                                        </w:p>
                                        <w:p w14:paraId="759FFB5E" w14:textId="56B5CA36" w:rsidR="005649EB" w:rsidRDefault="005649EB" w:rsidP="00C41364">
                                          <w:pPr>
                                            <w:rPr>
                                              <w:color w:val="36495F"/>
                                              <w:sz w:val="21"/>
                                              <w:szCs w:val="21"/>
                                            </w:rPr>
                                          </w:pPr>
                                          <w:r>
                                            <w:rPr>
                                              <w:noProof/>
                                            </w:rPr>
                                            <w:drawing>
                                              <wp:inline distT="0" distB="0" distL="0" distR="0" wp14:anchorId="171B5209" wp14:editId="4B9C14D8">
                                                <wp:extent cx="6135336" cy="54386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6144433" cy="5446756"/>
                                                        </a:xfrm>
                                                        <a:prstGeom prst="rect">
                                                          <a:avLst/>
                                                        </a:prstGeom>
                                                      </pic:spPr>
                                                    </pic:pic>
                                                  </a:graphicData>
                                                </a:graphic>
                                              </wp:inline>
                                            </w:drawing>
                                          </w: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C41364">
                                      <w:trPr>
                                        <w:tblCellSpacing w:w="0" w:type="dxa"/>
                                        <w:jc w:val="center"/>
                                      </w:trPr>
                                      <w:tc>
                                        <w:tcPr>
                                          <w:tcW w:w="0" w:type="auto"/>
                                          <w:tcMar>
                                            <w:top w:w="150" w:type="dxa"/>
                                            <w:left w:w="300" w:type="dxa"/>
                                            <w:bottom w:w="150" w:type="dxa"/>
                                            <w:right w:w="300" w:type="dxa"/>
                                          </w:tcMar>
                                          <w:hideMark/>
                                        </w:tcPr>
                                        <w:p w14:paraId="76616DE6" w14:textId="77777777" w:rsidR="005D55E2" w:rsidRDefault="005D55E2" w:rsidP="00C41364">
                                          <w:pPr>
                                            <w:rPr>
                                              <w:b/>
                                              <w:bCs/>
                                              <w:color w:val="0070C0"/>
                                              <w:sz w:val="21"/>
                                              <w:szCs w:val="21"/>
                                            </w:rPr>
                                          </w:pPr>
                                        </w:p>
                                        <w:p w14:paraId="3B6771FC" w14:textId="33F919D9" w:rsidR="00536DA6" w:rsidRDefault="00536DA6" w:rsidP="00C41364">
                                          <w:pPr>
                                            <w:rPr>
                                              <w:color w:val="36495F"/>
                                              <w:sz w:val="21"/>
                                              <w:szCs w:val="21"/>
                                            </w:rPr>
                                          </w:pPr>
                                          <w:r>
                                            <w:rPr>
                                              <w:b/>
                                              <w:bCs/>
                                              <w:color w:val="0070C0"/>
                                              <w:sz w:val="21"/>
                                              <w:szCs w:val="21"/>
                                            </w:rPr>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88"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7940D7D5" w14:textId="77777777" w:rsidR="00536DA6" w:rsidRDefault="00536DA6" w:rsidP="00C41364">
                                          <w:pPr>
                                            <w:rPr>
                                              <w:color w:val="36495F"/>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89" w:tgtFrame="_blank" w:history="1">
                                            <w:r w:rsidRPr="00536DA6">
                                              <w:rPr>
                                                <w:rStyle w:val="Hyperlink"/>
                                                <w:sz w:val="21"/>
                                                <w:szCs w:val="21"/>
                                              </w:rPr>
                                              <w:t>Some studies</w:t>
                                            </w:r>
                                          </w:hyperlink>
                                          <w:r>
                                            <w:rPr>
                                              <w:color w:val="000000"/>
                                              <w:sz w:val="21"/>
                                              <w:szCs w:val="21"/>
                                            </w:rPr>
                                            <w:t xml:space="preserve"> in adolescents (ages 12-17 years) and adults have shown the small risk of myocarditis associated with mRNA COVID-19 vaccines might be reduced and peak antibody responses and vaccine effectiveness may be increased with an </w:t>
                                          </w:r>
                                          <w:r>
                                            <w:rPr>
                                              <w:color w:val="000000"/>
                                              <w:sz w:val="21"/>
                                              <w:szCs w:val="21"/>
                                            </w:rPr>
                                            <w:lastRenderedPageBreak/>
                                            <w:t>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38E4816A" w14:textId="77777777" w:rsidR="005D55E2" w:rsidRDefault="005D55E2" w:rsidP="00C41364">
                                          <w:pPr>
                                            <w:rPr>
                                              <w:b/>
                                              <w:bCs/>
                                              <w:color w:val="0070C0"/>
                                              <w:sz w:val="21"/>
                                              <w:szCs w:val="21"/>
                                            </w:rPr>
                                          </w:pPr>
                                        </w:p>
                                        <w:p w14:paraId="21C94A91" w14:textId="16F5B311" w:rsidR="00536DA6" w:rsidRDefault="00536DA6" w:rsidP="00C41364">
                                          <w:pPr>
                                            <w:rPr>
                                              <w:color w:val="36495F"/>
                                              <w:sz w:val="21"/>
                                              <w:szCs w:val="21"/>
                                            </w:rPr>
                                          </w:pPr>
                                          <w:r>
                                            <w:rPr>
                                              <w:b/>
                                              <w:bCs/>
                                              <w:color w:val="0070C0"/>
                                              <w:sz w:val="21"/>
                                              <w:szCs w:val="21"/>
                                            </w:rPr>
                                            <w:t>Transitioning from a younger to older age group</w:t>
                                          </w:r>
                                        </w:p>
                                        <w:p w14:paraId="423E60DC" w14:textId="77777777" w:rsidR="00536DA6" w:rsidRDefault="00536DA6" w:rsidP="00C41364">
                                          <w:pPr>
                                            <w:rPr>
                                              <w:color w:val="36495F"/>
                                              <w:sz w:val="21"/>
                                              <w:szCs w:val="21"/>
                                            </w:rPr>
                                          </w:pPr>
                                          <w:r>
                                            <w:rPr>
                                              <w:color w:val="000000"/>
                                              <w:sz w:val="21"/>
                                              <w:szCs w:val="21"/>
                                            </w:rPr>
                                            <w:t xml:space="preserve">CDC recommends vaccine recipients </w:t>
                                          </w:r>
                                          <w:r>
                                            <w:rPr>
                                              <w:b/>
                                              <w:bCs/>
                                              <w:color w:val="000000"/>
                                              <w:sz w:val="21"/>
                                              <w:szCs w:val="21"/>
                                            </w:rPr>
                                            <w:t>receive the recommended age-appropriate vaccine product and dosage based on their age on the day of vaccination</w:t>
                                          </w:r>
                                          <w:r>
                                            <w:rPr>
                                              <w:color w:val="000000"/>
                                              <w:sz w:val="21"/>
                                              <w:szCs w:val="21"/>
                                            </w:rPr>
                                            <w:t xml:space="preserve">. If a person moves from a younger age group to an older age group, once they qualify for the older age formulation, they should receive the vaccine product and dosage for the older age group. </w:t>
                                          </w:r>
                                        </w:p>
                                        <w:p w14:paraId="6E16BCFF" w14:textId="77777777" w:rsidR="00536DA6" w:rsidRDefault="00536DA6" w:rsidP="00C41364">
                                          <w:pPr>
                                            <w:rPr>
                                              <w:color w:val="000000"/>
                                              <w:sz w:val="21"/>
                                              <w:szCs w:val="21"/>
                                            </w:rPr>
                                          </w:pPr>
                                          <w:r>
                                            <w:rPr>
                                              <w:color w:val="000000"/>
                                              <w:sz w:val="21"/>
                                              <w:szCs w:val="21"/>
                                            </w:rPr>
                                            <w:t> </w:t>
                                          </w:r>
                                        </w:p>
                                        <w:p w14:paraId="795D841C" w14:textId="0E261AD0" w:rsidR="00536DA6" w:rsidRDefault="00536DA6" w:rsidP="00C41364">
                                          <w:pPr>
                                            <w:rPr>
                                              <w:color w:val="36495F"/>
                                              <w:sz w:val="21"/>
                                              <w:szCs w:val="21"/>
                                            </w:rPr>
                                          </w:pPr>
                                          <w:r>
                                            <w:rPr>
                                              <w:color w:val="000000"/>
                                              <w:sz w:val="21"/>
                                              <w:szCs w:val="21"/>
                                            </w:rPr>
                                            <w:t>FDA authorization does allow for dosing options for certain age transitions. These options are considered acceptable, as opposed to recommended. Since these options are acceptable, they are not considered vaccine administration errors and do not need to be reported to VAERS. For more detail see the</w:t>
                                          </w:r>
                                          <w:r>
                                            <w:rPr>
                                              <w:color w:val="36495F"/>
                                              <w:sz w:val="21"/>
                                              <w:szCs w:val="21"/>
                                            </w:rPr>
                                            <w:t xml:space="preserve"> </w:t>
                                          </w:r>
                                          <w:hyperlink r:id="rId90" w:tgtFrame="_blank" w:history="1">
                                            <w:r w:rsidRPr="00536DA6">
                                              <w:rPr>
                                                <w:rStyle w:val="Hyperlink"/>
                                                <w:sz w:val="21"/>
                                                <w:szCs w:val="21"/>
                                              </w:rPr>
                                              <w:t>Pfizer-BioNTech COVID-19 Vaccine for Children who Transition from a Younger to Older Age Group</w:t>
                                            </w:r>
                                          </w:hyperlink>
                                          <w:r>
                                            <w:rPr>
                                              <w:color w:val="000000"/>
                                              <w:sz w:val="21"/>
                                              <w:szCs w:val="21"/>
                                            </w:rPr>
                                            <w:t xml:space="preserve"> and the</w:t>
                                          </w:r>
                                          <w:r>
                                            <w:rPr>
                                              <w:color w:val="1C1CD6"/>
                                              <w:sz w:val="21"/>
                                              <w:szCs w:val="21"/>
                                            </w:rPr>
                                            <w:t xml:space="preserve"> </w:t>
                                          </w:r>
                                          <w:hyperlink r:id="rId91" w:tgtFrame="_blank" w:history="1">
                                            <w:r w:rsidRPr="00536DA6">
                                              <w:rPr>
                                                <w:rStyle w:val="Hyperlink"/>
                                                <w:sz w:val="21"/>
                                                <w:szCs w:val="21"/>
                                              </w:rPr>
                                              <w:t>Moderna COVID-19 Vaccine for Children who Transition from a Younger to Older Age Group</w:t>
                                            </w:r>
                                          </w:hyperlink>
                                          <w:r>
                                            <w:rPr>
                                              <w:color w:val="1C1CD6"/>
                                              <w:sz w:val="21"/>
                                              <w:szCs w:val="21"/>
                                            </w:rPr>
                                            <w:t xml:space="preserve">, </w:t>
                                          </w:r>
                                          <w:r>
                                            <w:rPr>
                                              <w:color w:val="000000"/>
                                              <w:sz w:val="21"/>
                                              <w:szCs w:val="21"/>
                                            </w:rPr>
                                            <w:t>and the</w:t>
                                          </w:r>
                                          <w:r>
                                            <w:rPr>
                                              <w:color w:val="1C1CD6"/>
                                              <w:sz w:val="21"/>
                                              <w:szCs w:val="21"/>
                                            </w:rPr>
                                            <w:t xml:space="preserve"> </w:t>
                                          </w:r>
                                          <w:hyperlink r:id="rId92" w:tgtFrame="_blank" w:history="1">
                                            <w:r w:rsidRPr="00536DA6">
                                              <w:rPr>
                                                <w:rStyle w:val="Hyperlink"/>
                                                <w:sz w:val="21"/>
                                                <w:szCs w:val="21"/>
                                              </w:rPr>
                                              <w:t>Clinical Considerations</w:t>
                                            </w:r>
                                          </w:hyperlink>
                                          <w:r>
                                            <w:rPr>
                                              <w:color w:val="36495F"/>
                                              <w:sz w:val="21"/>
                                              <w:szCs w:val="21"/>
                                            </w:rPr>
                                            <w:t>.</w:t>
                                          </w:r>
                                        </w:p>
                                        <w:p w14:paraId="66DF55D5" w14:textId="0BCAA7F5" w:rsidR="001D249B" w:rsidRDefault="001D249B" w:rsidP="00C41364">
                                          <w:pPr>
                                            <w:rPr>
                                              <w:color w:val="36495F"/>
                                              <w:sz w:val="21"/>
                                              <w:szCs w:val="21"/>
                                            </w:rPr>
                                          </w:pPr>
                                        </w:p>
                                        <w:p w14:paraId="6D68D61A" w14:textId="77777777" w:rsidR="001D249B" w:rsidRDefault="001D249B" w:rsidP="001D249B">
                                          <w:pPr>
                                            <w:rPr>
                                              <w:sz w:val="21"/>
                                              <w:szCs w:val="21"/>
                                            </w:rPr>
                                          </w:pPr>
                                          <w:r w:rsidRPr="00841370">
                                            <w:rPr>
                                              <w:sz w:val="21"/>
                                              <w:szCs w:val="21"/>
                                            </w:rPr>
                                            <w:t>These</w:t>
                                          </w:r>
                                          <w:r>
                                            <w:rPr>
                                              <w:sz w:val="21"/>
                                              <w:szCs w:val="21"/>
                                            </w:rPr>
                                            <w:t xml:space="preserve"> three documents contain good graphics showing dosing/scheduling options for children who have a birthday between doses and therefore ‘move’ to a new vaccine formulation appropriate for their new age.</w:t>
                                          </w:r>
                                        </w:p>
                                        <w:p w14:paraId="69EA8407" w14:textId="77777777" w:rsidR="001D249B" w:rsidRDefault="001D249B" w:rsidP="0009625E">
                                          <w:pPr>
                                            <w:pStyle w:val="ListParagraph"/>
                                            <w:numPr>
                                              <w:ilvl w:val="0"/>
                                              <w:numId w:val="66"/>
                                            </w:numPr>
                                            <w:rPr>
                                              <w:sz w:val="21"/>
                                              <w:szCs w:val="21"/>
                                            </w:rPr>
                                          </w:pPr>
                                          <w:r>
                                            <w:rPr>
                                              <w:sz w:val="21"/>
                                              <w:szCs w:val="21"/>
                                            </w:rPr>
                                            <w:t xml:space="preserve">Moderna specific: </w:t>
                                          </w:r>
                                          <w:hyperlink r:id="rId93" w:history="1">
                                            <w:r w:rsidRPr="00B81A21">
                                              <w:rPr>
                                                <w:rStyle w:val="Hyperlink"/>
                                                <w:sz w:val="21"/>
                                                <w:szCs w:val="21"/>
                                              </w:rPr>
                                              <w:t xml:space="preserve">Moderna COVID-19 Vaccine </w:t>
                                            </w:r>
                                            <w:r w:rsidRPr="00841370">
                                              <w:rPr>
                                                <w:rStyle w:val="Hyperlink"/>
                                                <w:sz w:val="21"/>
                                                <w:szCs w:val="21"/>
                                              </w:rPr>
                                              <w:t>for Children who Transition from a Younger to Older Age Group</w:t>
                                            </w:r>
                                          </w:hyperlink>
                                        </w:p>
                                        <w:p w14:paraId="64D7EE03" w14:textId="77777777" w:rsidR="001D249B" w:rsidRDefault="001D249B" w:rsidP="0009625E">
                                          <w:pPr>
                                            <w:pStyle w:val="ListParagraph"/>
                                            <w:numPr>
                                              <w:ilvl w:val="0"/>
                                              <w:numId w:val="66"/>
                                            </w:numPr>
                                            <w:rPr>
                                              <w:sz w:val="21"/>
                                              <w:szCs w:val="21"/>
                                            </w:rPr>
                                          </w:pPr>
                                          <w:r>
                                            <w:rPr>
                                              <w:sz w:val="21"/>
                                              <w:szCs w:val="21"/>
                                            </w:rPr>
                                            <w:t xml:space="preserve">Pfizer specific: </w:t>
                                          </w:r>
                                          <w:hyperlink r:id="rId94" w:history="1">
                                            <w:r w:rsidRPr="00B81A21">
                                              <w:rPr>
                                                <w:rStyle w:val="Hyperlink"/>
                                                <w:sz w:val="21"/>
                                                <w:szCs w:val="21"/>
                                              </w:rPr>
                                              <w:t xml:space="preserve">Pfizer-BioNTech COVID-19 Vaccine </w:t>
                                            </w:r>
                                            <w:r w:rsidRPr="00841370">
                                              <w:rPr>
                                                <w:rStyle w:val="Hyperlink"/>
                                                <w:sz w:val="21"/>
                                                <w:szCs w:val="21"/>
                                              </w:rPr>
                                              <w:t>for Children who Transition from a Younger to Older Age Group</w:t>
                                            </w:r>
                                          </w:hyperlink>
                                        </w:p>
                                        <w:p w14:paraId="789A1361" w14:textId="49F15973" w:rsidR="001D249B" w:rsidRPr="000C1A03" w:rsidRDefault="001D249B" w:rsidP="000C1A03">
                                          <w:pPr>
                                            <w:pStyle w:val="ListParagraph"/>
                                            <w:numPr>
                                              <w:ilvl w:val="0"/>
                                              <w:numId w:val="66"/>
                                            </w:numPr>
                                            <w:rPr>
                                              <w:color w:val="36495F"/>
                                              <w:sz w:val="21"/>
                                              <w:szCs w:val="21"/>
                                            </w:rPr>
                                          </w:pPr>
                                          <w:r>
                                            <w:rPr>
                                              <w:sz w:val="21"/>
                                              <w:szCs w:val="21"/>
                                            </w:rPr>
                                            <w:t xml:space="preserve">Combined: </w:t>
                                          </w:r>
                                          <w:hyperlink r:id="rId95" w:history="1">
                                            <w:r w:rsidRPr="003A366C">
                                              <w:rPr>
                                                <w:rStyle w:val="Hyperlink"/>
                                                <w:sz w:val="21"/>
                                                <w:szCs w:val="21"/>
                                              </w:rPr>
                                              <w:t xml:space="preserve">Special Situations for COVID-19 Vaccination </w:t>
                                            </w:r>
                                            <w:r w:rsidRPr="00841370">
                                              <w:rPr>
                                                <w:rStyle w:val="Hyperlink"/>
                                                <w:sz w:val="21"/>
                                                <w:szCs w:val="21"/>
                                              </w:rPr>
                                              <w:t>of Children and Adolescents</w:t>
                                            </w:r>
                                            <w:r w:rsidRPr="003A366C">
                                              <w:rPr>
                                                <w:rStyle w:val="Hyperlink"/>
                                                <w:sz w:val="21"/>
                                                <w:szCs w:val="21"/>
                                              </w:rPr>
                                              <w:t xml:space="preserve"> </w:t>
                                            </w:r>
                                            <w:r w:rsidRPr="00841370">
                                              <w:rPr>
                                                <w:rStyle w:val="Hyperlink"/>
                                                <w:sz w:val="21"/>
                                                <w:szCs w:val="21"/>
                                              </w:rPr>
                                              <w:t>Age Transitions and Interchangeability</w:t>
                                            </w:r>
                                          </w:hyperlink>
                                        </w:p>
                                        <w:p w14:paraId="13A22195" w14:textId="77777777" w:rsidR="00536DA6" w:rsidRDefault="00536DA6" w:rsidP="00C41364">
                                          <w:pPr>
                                            <w:rPr>
                                              <w:color w:val="36495F"/>
                                              <w:sz w:val="21"/>
                                              <w:szCs w:val="21"/>
                                            </w:rPr>
                                          </w:pPr>
                                          <w:r>
                                            <w:rPr>
                                              <w:b/>
                                              <w:bCs/>
                                              <w:color w:val="0070C0"/>
                                              <w:sz w:val="21"/>
                                              <w:szCs w:val="21"/>
                                            </w:rPr>
                                            <w:t> </w:t>
                                          </w:r>
                                        </w:p>
                                        <w:p w14:paraId="4DEF0AE6" w14:textId="77777777"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96"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97"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7777777"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74C3B4FB" w14:textId="174D3287" w:rsidR="00EC3B64"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r w:rsidR="005D55E2">
                                            <w:rPr>
                                              <w:sz w:val="21"/>
                                              <w:szCs w:val="21"/>
                                            </w:rPr>
                                            <w:t xml:space="preserve"> </w:t>
                                          </w:r>
                                          <w:r w:rsidR="00EC3B64" w:rsidRPr="00931509">
                                            <w:rPr>
                                              <w:sz w:val="21"/>
                                              <w:szCs w:val="21"/>
                                            </w:rPr>
                                            <w:t>Th</w:t>
                                          </w:r>
                                          <w:r w:rsidR="00EC3B64">
                                            <w:rPr>
                                              <w:sz w:val="21"/>
                                              <w:szCs w:val="21"/>
                                            </w:rPr>
                                            <w:t>e</w:t>
                                          </w:r>
                                          <w:r w:rsidR="00EC3B64" w:rsidRPr="00931509">
                                            <w:rPr>
                                              <w:sz w:val="21"/>
                                              <w:szCs w:val="21"/>
                                            </w:rPr>
                                            <w:t xml:space="preserve"> graphic</w:t>
                                          </w:r>
                                          <w:r w:rsidR="00EC3B64">
                                            <w:rPr>
                                              <w:sz w:val="21"/>
                                              <w:szCs w:val="21"/>
                                            </w:rPr>
                                            <w:t xml:space="preserve"> below</w:t>
                                          </w:r>
                                          <w:r w:rsidR="00EC3B64" w:rsidRPr="00931509">
                                            <w:rPr>
                                              <w:sz w:val="21"/>
                                              <w:szCs w:val="21"/>
                                            </w:rPr>
                                            <w:t xml:space="preserve"> is available</w:t>
                                          </w:r>
                                          <w:r w:rsidR="00EC3B64">
                                            <w:rPr>
                                              <w:sz w:val="21"/>
                                              <w:szCs w:val="21"/>
                                            </w:rPr>
                                            <w:t xml:space="preserve"> </w:t>
                                          </w:r>
                                          <w:hyperlink r:id="rId98" w:history="1">
                                            <w:r w:rsidR="00EC3B64" w:rsidRPr="00782C36">
                                              <w:rPr>
                                                <w:rStyle w:val="Hyperlink"/>
                                                <w:sz w:val="21"/>
                                                <w:szCs w:val="21"/>
                                              </w:rPr>
                                              <w:t>here</w:t>
                                            </w:r>
                                          </w:hyperlink>
                                          <w:r w:rsidR="00EC3B64">
                                            <w:rPr>
                                              <w:sz w:val="21"/>
                                              <w:szCs w:val="21"/>
                                            </w:rPr>
                                            <w:t>.</w:t>
                                          </w:r>
                                        </w:p>
                                        <w:p w14:paraId="20E2D46D" w14:textId="77777777" w:rsidR="00D424DA" w:rsidRDefault="00D424DA" w:rsidP="00846ACF">
                                          <w:pPr>
                                            <w:rPr>
                                              <w:color w:val="36495F"/>
                                              <w:sz w:val="21"/>
                                              <w:szCs w:val="21"/>
                                            </w:rPr>
                                          </w:pPr>
                                        </w:p>
                                        <w:p w14:paraId="7A92E5CE" w14:textId="3B502C40" w:rsidR="00EC3B64" w:rsidRDefault="00EC3B64" w:rsidP="00846ACF">
                                          <w:pPr>
                                            <w:rPr>
                                              <w:color w:val="36495F"/>
                                              <w:sz w:val="21"/>
                                              <w:szCs w:val="21"/>
                                            </w:rPr>
                                          </w:pPr>
                                          <w:r>
                                            <w:rPr>
                                              <w:noProof/>
                                            </w:rPr>
                                            <w:lastRenderedPageBreak/>
                                            <w:drawing>
                                              <wp:inline distT="0" distB="0" distL="0" distR="0" wp14:anchorId="0DBE6E5E" wp14:editId="5D9CBAD4">
                                                <wp:extent cx="6486525" cy="6572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6486525" cy="6572250"/>
                                                        </a:xfrm>
                                                        <a:prstGeom prst="rect">
                                                          <a:avLst/>
                                                        </a:prstGeom>
                                                      </pic:spPr>
                                                    </pic:pic>
                                                  </a:graphicData>
                                                </a:graphic>
                                              </wp:inline>
                                            </w:drawing>
                                          </w:r>
                                        </w:p>
                                        <w:p w14:paraId="1E3D5CD5" w14:textId="1266169A" w:rsidR="00846ACF" w:rsidRDefault="00846ACF" w:rsidP="00846ACF">
                                          <w:pPr>
                                            <w:rPr>
                                              <w:color w:val="36495F"/>
                                              <w:sz w:val="21"/>
                                              <w:szCs w:val="21"/>
                                            </w:rPr>
                                          </w:pPr>
                                        </w:p>
                                      </w:tc>
                                    </w:tr>
                                  </w:tbl>
                                  <w:p w14:paraId="4DDE2C75" w14:textId="77777777" w:rsidR="00536DA6" w:rsidRDefault="00536DA6" w:rsidP="00C41364">
                                    <w:pPr>
                                      <w:jc w:val="cente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0DF88BA6" w14:textId="4296DFA5" w:rsidR="005D55E2" w:rsidRDefault="005D55E2"/>
                                  <w:p w14:paraId="310EA611" w14:textId="1A05ADF3" w:rsidR="005E0133" w:rsidRDefault="005E0133"/>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4794FE3" w14:textId="77777777" w:rsidTr="00C41364">
                                      <w:trPr>
                                        <w:tblCellSpacing w:w="0" w:type="dxa"/>
                                        <w:jc w:val="center"/>
                                      </w:trPr>
                                      <w:tc>
                                        <w:tcPr>
                                          <w:tcW w:w="0" w:type="auto"/>
                                          <w:tcMar>
                                            <w:top w:w="150" w:type="dxa"/>
                                            <w:left w:w="300" w:type="dxa"/>
                                            <w:bottom w:w="150" w:type="dxa"/>
                                            <w:right w:w="300" w:type="dxa"/>
                                          </w:tcMar>
                                        </w:tcPr>
                                        <w:p w14:paraId="6F102E2A" w14:textId="77777777" w:rsidR="00D53AC6" w:rsidRDefault="00D53AC6" w:rsidP="00C41364">
                                          <w:pPr>
                                            <w:rPr>
                                              <w:b/>
                                              <w:bCs/>
                                              <w:color w:val="0070C0"/>
                                              <w:sz w:val="21"/>
                                              <w:szCs w:val="21"/>
                                            </w:rPr>
                                          </w:pPr>
                                        </w:p>
                                        <w:p w14:paraId="49C1BBD2" w14:textId="77777777" w:rsidR="00D53AC6" w:rsidRDefault="00D53AC6" w:rsidP="00C41364">
                                          <w:pPr>
                                            <w:rPr>
                                              <w:b/>
                                              <w:bCs/>
                                              <w:color w:val="0070C0"/>
                                              <w:sz w:val="21"/>
                                              <w:szCs w:val="21"/>
                                            </w:rPr>
                                          </w:pPr>
                                        </w:p>
                                        <w:p w14:paraId="3E9B5F5A" w14:textId="77777777" w:rsidR="00D53AC6" w:rsidRDefault="00D53AC6" w:rsidP="00C41364">
                                          <w:pPr>
                                            <w:rPr>
                                              <w:b/>
                                              <w:bCs/>
                                              <w:color w:val="0070C0"/>
                                              <w:sz w:val="21"/>
                                              <w:szCs w:val="21"/>
                                            </w:rPr>
                                          </w:pPr>
                                        </w:p>
                                        <w:p w14:paraId="7AB94195" w14:textId="77777777" w:rsidR="00D53AC6" w:rsidRDefault="00D53AC6" w:rsidP="00C41364">
                                          <w:pPr>
                                            <w:rPr>
                                              <w:b/>
                                              <w:bCs/>
                                              <w:color w:val="0070C0"/>
                                              <w:sz w:val="21"/>
                                              <w:szCs w:val="21"/>
                                            </w:rPr>
                                          </w:pPr>
                                        </w:p>
                                        <w:p w14:paraId="32EF562E" w14:textId="77777777" w:rsidR="00D53AC6" w:rsidRDefault="00D53AC6" w:rsidP="00C41364">
                                          <w:pPr>
                                            <w:rPr>
                                              <w:b/>
                                              <w:bCs/>
                                              <w:color w:val="0070C0"/>
                                              <w:sz w:val="21"/>
                                              <w:szCs w:val="21"/>
                                            </w:rPr>
                                          </w:pPr>
                                        </w:p>
                                        <w:p w14:paraId="7ACBDF0F" w14:textId="77777777" w:rsidR="00D53AC6" w:rsidRDefault="00D53AC6" w:rsidP="00C41364">
                                          <w:pPr>
                                            <w:rPr>
                                              <w:b/>
                                              <w:bCs/>
                                              <w:color w:val="0070C0"/>
                                              <w:sz w:val="21"/>
                                              <w:szCs w:val="21"/>
                                            </w:rPr>
                                          </w:pPr>
                                        </w:p>
                                        <w:p w14:paraId="15BC2FF6" w14:textId="77777777" w:rsidR="00D53AC6" w:rsidRDefault="00D53AC6" w:rsidP="00C41364">
                                          <w:pPr>
                                            <w:rPr>
                                              <w:b/>
                                              <w:bCs/>
                                              <w:color w:val="0070C0"/>
                                              <w:sz w:val="21"/>
                                              <w:szCs w:val="21"/>
                                            </w:rPr>
                                          </w:pPr>
                                        </w:p>
                                        <w:p w14:paraId="1A50842E" w14:textId="77777777" w:rsidR="00D53AC6" w:rsidRDefault="00D53AC6" w:rsidP="00C41364">
                                          <w:pPr>
                                            <w:rPr>
                                              <w:b/>
                                              <w:bCs/>
                                              <w:color w:val="0070C0"/>
                                              <w:sz w:val="21"/>
                                              <w:szCs w:val="21"/>
                                            </w:rPr>
                                          </w:pPr>
                                        </w:p>
                                        <w:p w14:paraId="1BC1E766" w14:textId="77777777" w:rsidR="00D53AC6" w:rsidRDefault="00D53AC6" w:rsidP="00C41364">
                                          <w:pPr>
                                            <w:rPr>
                                              <w:b/>
                                              <w:bCs/>
                                              <w:color w:val="0070C0"/>
                                              <w:sz w:val="21"/>
                                              <w:szCs w:val="21"/>
                                            </w:rPr>
                                          </w:pPr>
                                        </w:p>
                                        <w:p w14:paraId="153E1AE8" w14:textId="77777777" w:rsidR="00D53AC6" w:rsidRDefault="00D53AC6" w:rsidP="00C41364">
                                          <w:pPr>
                                            <w:rPr>
                                              <w:b/>
                                              <w:bCs/>
                                              <w:color w:val="0070C0"/>
                                              <w:sz w:val="21"/>
                                              <w:szCs w:val="21"/>
                                            </w:rPr>
                                          </w:pPr>
                                        </w:p>
                                        <w:p w14:paraId="5295C4BE" w14:textId="0A6D1152" w:rsidR="00536DA6" w:rsidRDefault="00536DA6" w:rsidP="00C41364">
                                          <w:pPr>
                                            <w:rPr>
                                              <w:color w:val="36495F"/>
                                              <w:sz w:val="21"/>
                                              <w:szCs w:val="21"/>
                                            </w:rPr>
                                          </w:pPr>
                                          <w:r>
                                            <w:rPr>
                                              <w:b/>
                                              <w:bCs/>
                                              <w:color w:val="0070C0"/>
                                              <w:sz w:val="21"/>
                                              <w:szCs w:val="21"/>
                                            </w:rPr>
                                            <w:lastRenderedPageBreak/>
                                            <w:t>CDC interactive tool for the public to assess if they are eligible for a booster dose of COVID-19 vaccine</w:t>
                                          </w:r>
                                        </w:p>
                                        <w:p w14:paraId="56A98391" w14:textId="4FF5869A" w:rsidR="00536DA6" w:rsidRDefault="00536DA6" w:rsidP="00C41364">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booster dose may be beneficial and presents considerations for when to receive it. Find the tool </w:t>
                                          </w:r>
                                          <w:hyperlink r:id="rId100" w:tgtFrame="_blank" w:history="1">
                                            <w:r w:rsidRPr="00536DA6">
                                              <w:rPr>
                                                <w:rStyle w:val="Hyperlink"/>
                                                <w:sz w:val="21"/>
                                                <w:szCs w:val="21"/>
                                              </w:rPr>
                                              <w:t>here</w:t>
                                            </w:r>
                                          </w:hyperlink>
                                          <w:r>
                                            <w:rPr>
                                              <w:color w:val="36495F"/>
                                              <w:sz w:val="21"/>
                                              <w:szCs w:val="21"/>
                                            </w:rPr>
                                            <w:t xml:space="preserve">. </w:t>
                                          </w:r>
                                        </w:p>
                                        <w:p w14:paraId="402923A6" w14:textId="77777777" w:rsidR="00536DA6" w:rsidRPr="00207F5D" w:rsidRDefault="00536DA6" w:rsidP="00C41364">
                                          <w:pPr>
                                            <w:rPr>
                                              <w:b/>
                                              <w:bCs/>
                                              <w:color w:val="FF0000"/>
                                              <w:sz w:val="21"/>
                                              <w:szCs w:val="21"/>
                                            </w:rPr>
                                          </w:pPr>
                                          <w:r>
                                            <w:rPr>
                                              <w:b/>
                                              <w:bCs/>
                                              <w:color w:val="FF0000"/>
                                              <w:sz w:val="21"/>
                                              <w:szCs w:val="21"/>
                                            </w:rPr>
                                            <w:t> </w:t>
                                          </w:r>
                                        </w:p>
                                        <w:p w14:paraId="05496635" w14:textId="77777777" w:rsidR="00536DA6" w:rsidRDefault="00536DA6" w:rsidP="00C41364">
                                          <w:pPr>
                                            <w:rPr>
                                              <w:color w:val="36495F"/>
                                              <w:sz w:val="21"/>
                                              <w:szCs w:val="21"/>
                                            </w:rPr>
                                          </w:pPr>
                                          <w:r>
                                            <w:rPr>
                                              <w:b/>
                                              <w:bCs/>
                                              <w:color w:val="0070C0"/>
                                              <w:sz w:val="21"/>
                                              <w:szCs w:val="21"/>
                                            </w:rPr>
                                            <w:t>EUA Fact Sheets</w:t>
                                          </w:r>
                                        </w:p>
                                        <w:p w14:paraId="6BE2BCFE" w14:textId="77777777" w:rsidR="00536DA6" w:rsidRPr="00023AC3" w:rsidRDefault="00536DA6" w:rsidP="00C41364">
                                          <w:pPr>
                                            <w:rPr>
                                              <w:color w:val="36495F"/>
                                              <w:sz w:val="21"/>
                                              <w:szCs w:val="21"/>
                                            </w:rPr>
                                          </w:pPr>
                                          <w:r>
                                            <w:rPr>
                                              <w:color w:val="000000"/>
                                              <w:sz w:val="21"/>
                                              <w:szCs w:val="21"/>
                                            </w:rPr>
                                            <w:t>Once a new EUA Fact Sheet is issued, it must be used. Previous ones no longer contain accurate information.</w:t>
                                          </w:r>
                                        </w:p>
                                      </w:tc>
                                    </w:tr>
                                  </w:tbl>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F7E66EF" w14:textId="77777777" w:rsidTr="00C41364">
                                      <w:trPr>
                                        <w:tblCellSpacing w:w="0" w:type="dxa"/>
                                        <w:jc w:val="center"/>
                                      </w:trPr>
                                      <w:tc>
                                        <w:tcPr>
                                          <w:tcW w:w="0" w:type="auto"/>
                                          <w:tcMar>
                                            <w:top w:w="150" w:type="dxa"/>
                                            <w:left w:w="300" w:type="dxa"/>
                                            <w:bottom w:w="150" w:type="dxa"/>
                                            <w:right w:w="300" w:type="dxa"/>
                                          </w:tcMar>
                                          <w:hideMark/>
                                        </w:tcPr>
                                        <w:p w14:paraId="5FE62845" w14:textId="3AD15F3B" w:rsidR="00536DA6" w:rsidRPr="006D2859" w:rsidRDefault="00536DA6" w:rsidP="00E01B11">
                                          <w:pPr>
                                            <w:pStyle w:val="ListParagraph"/>
                                            <w:numPr>
                                              <w:ilvl w:val="0"/>
                                              <w:numId w:val="50"/>
                                            </w:numPr>
                                            <w:rPr>
                                              <w:rStyle w:val="Hyperlink"/>
                                              <w:color w:val="36495F"/>
                                              <w:sz w:val="21"/>
                                              <w:szCs w:val="21"/>
                                              <w:u w:val="none"/>
                                            </w:rPr>
                                          </w:pPr>
                                          <w:r w:rsidRPr="009C09FC">
                                            <w:rPr>
                                              <w:color w:val="000000"/>
                                              <w:sz w:val="21"/>
                                              <w:szCs w:val="21"/>
                                            </w:rPr>
                                            <w:lastRenderedPageBreak/>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101" w:history="1">
                                            <w:r w:rsidRPr="00536DA6">
                                              <w:rPr>
                                                <w:rStyle w:val="Hyperlink"/>
                                              </w:rPr>
                                              <w:t>here</w:t>
                                            </w:r>
                                          </w:hyperlink>
                                        </w:p>
                                        <w:p w14:paraId="76E780B0" w14:textId="2FD2AA66" w:rsidR="00536DA6" w:rsidRPr="00E01B11" w:rsidRDefault="00536DA6" w:rsidP="00E01B11">
                                          <w:pPr>
                                            <w:pStyle w:val="ListParagraph"/>
                                            <w:numPr>
                                              <w:ilvl w:val="0"/>
                                              <w:numId w:val="50"/>
                                            </w:numPr>
                                            <w:rPr>
                                              <w:color w:val="36495F"/>
                                              <w:sz w:val="21"/>
                                              <w:szCs w:val="21"/>
                                            </w:rPr>
                                          </w:pPr>
                                          <w:r w:rsidRPr="00DD1B11">
                                            <w:rPr>
                                              <w:sz w:val="21"/>
                                              <w:szCs w:val="21"/>
                                            </w:rPr>
                                            <w:t xml:space="preserve">Pfizer EUAs can be found on the FDA website </w:t>
                                          </w:r>
                                          <w:hyperlink r:id="rId102" w:history="1">
                                            <w:r w:rsidRPr="00536DA6">
                                              <w:rPr>
                                                <w:rStyle w:val="Hyperlink"/>
                                              </w:rPr>
                                              <w:t>here</w:t>
                                            </w:r>
                                          </w:hyperlink>
                                        </w:p>
                                        <w:p w14:paraId="1262BF2D" w14:textId="68730233" w:rsidR="00536DA6" w:rsidRPr="00E01B11" w:rsidRDefault="00536DA6" w:rsidP="00E01B11">
                                          <w:pPr>
                                            <w:pStyle w:val="ListParagraph"/>
                                            <w:numPr>
                                              <w:ilvl w:val="0"/>
                                              <w:numId w:val="50"/>
                                            </w:numPr>
                                            <w:rPr>
                                              <w:color w:val="36495F"/>
                                              <w:sz w:val="21"/>
                                              <w:szCs w:val="21"/>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103" w:history="1">
                                            <w:r w:rsidRPr="00536DA6">
                                              <w:rPr>
                                                <w:rStyle w:val="Hyperlink"/>
                                              </w:rPr>
                                              <w:t>here</w:t>
                                            </w:r>
                                          </w:hyperlink>
                                        </w:p>
                                        <w:p w14:paraId="714CEF1F" w14:textId="77777777" w:rsidR="00536DA6" w:rsidRPr="00023AC3" w:rsidRDefault="00536DA6" w:rsidP="00C41364">
                                          <w:pPr>
                                            <w:pStyle w:val="ListParagraph"/>
                                            <w:numPr>
                                              <w:ilvl w:val="0"/>
                                              <w:numId w:val="50"/>
                                            </w:numPr>
                                            <w:rPr>
                                              <w:color w:val="36495F"/>
                                              <w:sz w:val="21"/>
                                              <w:szCs w:val="21"/>
                                            </w:rPr>
                                          </w:pPr>
                                          <w:r w:rsidRPr="009C09FC">
                                            <w:rPr>
                                              <w:color w:val="000000"/>
                                              <w:sz w:val="21"/>
                                              <w:szCs w:val="21"/>
                                            </w:rPr>
                                            <w:t>Janssen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104" w:history="1">
                                            <w:r w:rsidRPr="00536DA6">
                                              <w:rPr>
                                                <w:rStyle w:val="Hyperlink"/>
                                              </w:rPr>
                                              <w:t>here</w:t>
                                            </w:r>
                                          </w:hyperlink>
                                        </w:p>
                                      </w:tc>
                                    </w:tr>
                                  </w:tbl>
                                  <w:p w14:paraId="1F3F9D3E" w14:textId="77777777" w:rsidR="00536DA6" w:rsidRDefault="00536DA6" w:rsidP="00C41364">
                                    <w:pPr>
                                      <w:jc w:val="center"/>
                                      <w:rPr>
                                        <w:rFonts w:ascii="Times New Roman" w:eastAsia="Times New Roman" w:hAnsi="Times New Roman" w:cs="Times New Roman"/>
                                        <w:sz w:val="20"/>
                                        <w:szCs w:val="20"/>
                                      </w:rPr>
                                    </w:pPr>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5A5CA85E" w14:textId="45412B41" w:rsidR="00536DA6" w:rsidRPr="00FD0DCF" w:rsidRDefault="00536DA6" w:rsidP="00C41364">
                                          <w:pPr>
                                            <w:rPr>
                                              <w:b/>
                                              <w:bCs/>
                                              <w:color w:val="002060"/>
                                              <w:sz w:val="24"/>
                                              <w:szCs w:val="24"/>
                                            </w:rPr>
                                          </w:pPr>
                                          <w:r w:rsidRPr="00FD0DCF">
                                            <w:rPr>
                                              <w:b/>
                                              <w:bCs/>
                                              <w:color w:val="002060"/>
                                              <w:sz w:val="24"/>
                                              <w:szCs w:val="24"/>
                                            </w:rPr>
                                            <w:t xml:space="preserve">RESOURCES &amp; LEARNING OPPORTUNITIES </w:t>
                                          </w:r>
                                        </w:p>
                                        <w:p w14:paraId="52BD8F7F" w14:textId="7B8A3AF3" w:rsidR="00536DA6" w:rsidRDefault="00536DA6" w:rsidP="00C41364">
                                          <w:pPr>
                                            <w:rPr>
                                              <w:b/>
                                              <w:bCs/>
                                              <w:color w:val="0070C0"/>
                                              <w:sz w:val="21"/>
                                              <w:szCs w:val="21"/>
                                            </w:rPr>
                                          </w:pPr>
                                        </w:p>
                                        <w:p w14:paraId="01047584" w14:textId="395761D0" w:rsidR="0099651A" w:rsidRDefault="00B47706" w:rsidP="00C41364">
                                          <w:pPr>
                                            <w:rPr>
                                              <w:sz w:val="21"/>
                                              <w:szCs w:val="21"/>
                                            </w:rPr>
                                          </w:pPr>
                                          <w:r w:rsidRPr="001A69C5">
                                            <w:rPr>
                                              <w:b/>
                                              <w:bCs/>
                                              <w:color w:val="0070C0"/>
                                              <w:sz w:val="21"/>
                                              <w:szCs w:val="21"/>
                                            </w:rPr>
                                            <w:t>Moderna’s</w:t>
                                          </w:r>
                                          <w:r w:rsidR="00A92659" w:rsidRPr="001A69C5">
                                            <w:rPr>
                                              <w:b/>
                                              <w:bCs/>
                                              <w:color w:val="0070C0"/>
                                              <w:sz w:val="21"/>
                                              <w:szCs w:val="21"/>
                                            </w:rPr>
                                            <w:t xml:space="preserve"> Medical Science Liaison</w:t>
                                          </w:r>
                                          <w:r w:rsidR="00A92659" w:rsidRPr="00F27181">
                                            <w:rPr>
                                              <w:b/>
                                              <w:bCs/>
                                              <w:color w:val="0070C0"/>
                                              <w:sz w:val="21"/>
                                              <w:szCs w:val="21"/>
                                            </w:rPr>
                                            <w:t xml:space="preserve"> for </w:t>
                                          </w:r>
                                          <w:r w:rsidR="00A92659" w:rsidRPr="001A69C5">
                                            <w:rPr>
                                              <w:b/>
                                              <w:bCs/>
                                              <w:color w:val="0070C0"/>
                                              <w:sz w:val="21"/>
                                              <w:szCs w:val="21"/>
                                            </w:rPr>
                                            <w:t>New England</w:t>
                                          </w:r>
                                          <w:r w:rsidR="00A92659">
                                            <w:rPr>
                                              <w:sz w:val="21"/>
                                              <w:szCs w:val="21"/>
                                            </w:rPr>
                                            <w:t>, Olga</w:t>
                                          </w:r>
                                          <w:r w:rsidR="008C4349">
                                            <w:rPr>
                                              <w:sz w:val="21"/>
                                              <w:szCs w:val="21"/>
                                            </w:rPr>
                                            <w:t xml:space="preserve"> </w:t>
                                          </w:r>
                                          <w:r w:rsidR="008C4349" w:rsidRPr="008C4349">
                                            <w:rPr>
                                              <w:sz w:val="21"/>
                                              <w:szCs w:val="21"/>
                                            </w:rPr>
                                            <w:t>Hennion</w:t>
                                          </w:r>
                                          <w:r w:rsidR="008C4349">
                                            <w:rPr>
                                              <w:sz w:val="21"/>
                                              <w:szCs w:val="21"/>
                                            </w:rPr>
                                            <w:t>, posted a</w:t>
                                          </w:r>
                                          <w:r w:rsidR="00BE2C6A" w:rsidRPr="00F27181">
                                            <w:rPr>
                                              <w:sz w:val="21"/>
                                              <w:szCs w:val="21"/>
                                            </w:rPr>
                                            <w:t xml:space="preserve"> new</w:t>
                                          </w:r>
                                          <w:r w:rsidR="00A55FFB">
                                            <w:rPr>
                                              <w:sz w:val="21"/>
                                              <w:szCs w:val="21"/>
                                            </w:rPr>
                                            <w:t xml:space="preserve"> eight minute</w:t>
                                          </w:r>
                                          <w:r w:rsidR="00BE2C6A" w:rsidRPr="00F27181">
                                            <w:rPr>
                                              <w:sz w:val="21"/>
                                              <w:szCs w:val="21"/>
                                            </w:rPr>
                                            <w:t xml:space="preserve"> video </w:t>
                                          </w:r>
                                          <w:r w:rsidR="00513C6F">
                                            <w:rPr>
                                              <w:sz w:val="21"/>
                                              <w:szCs w:val="21"/>
                                            </w:rPr>
                                            <w:t>on the use of Moderna’s bivalent booster in persons 6 years and older</w:t>
                                          </w:r>
                                          <w:r w:rsidR="00BE2C6A" w:rsidRPr="00F27181">
                                            <w:rPr>
                                              <w:sz w:val="21"/>
                                              <w:szCs w:val="21"/>
                                            </w:rPr>
                                            <w:t xml:space="preserve"> </w:t>
                                          </w:r>
                                          <w:hyperlink r:id="rId105" w:history="1">
                                            <w:r w:rsidR="00BE2C6A" w:rsidRPr="00F27181">
                                              <w:rPr>
                                                <w:rStyle w:val="Hyperlink"/>
                                              </w:rPr>
                                              <w:t>here</w:t>
                                            </w:r>
                                          </w:hyperlink>
                                          <w:r w:rsidR="00A21BA1">
                                            <w:rPr>
                                              <w:sz w:val="21"/>
                                              <w:szCs w:val="21"/>
                                            </w:rPr>
                                            <w:t xml:space="preserve">. After the introduction, </w:t>
                                          </w:r>
                                          <w:r w:rsidR="00A55FFB">
                                            <w:rPr>
                                              <w:sz w:val="21"/>
                                              <w:szCs w:val="21"/>
                                            </w:rPr>
                                            <w:t>from 4:30 to 8:00, there is a good summary</w:t>
                                          </w:r>
                                          <w:r w:rsidR="00AC7782">
                                            <w:rPr>
                                              <w:sz w:val="21"/>
                                              <w:szCs w:val="21"/>
                                            </w:rPr>
                                            <w:t xml:space="preserve"> of the dosages, and storage and handling.</w:t>
                                          </w:r>
                                        </w:p>
                                        <w:p w14:paraId="372D3022" w14:textId="77777777" w:rsidR="00BE2C6A" w:rsidRDefault="00BE2C6A" w:rsidP="00C41364">
                                          <w:pPr>
                                            <w:rPr>
                                              <w:b/>
                                              <w:bCs/>
                                              <w:color w:val="0070C0"/>
                                              <w:sz w:val="21"/>
                                              <w:szCs w:val="21"/>
                                            </w:rPr>
                                          </w:pPr>
                                        </w:p>
                                        <w:p w14:paraId="4D36CD7C" w14:textId="5AD88276" w:rsidR="00536DA6" w:rsidRDefault="001E0947" w:rsidP="00C41364">
                                          <w:pPr>
                                            <w:rPr>
                                              <w:color w:val="36495F"/>
                                              <w:sz w:val="21"/>
                                              <w:szCs w:val="21"/>
                                            </w:rPr>
                                          </w:pPr>
                                          <w:r>
                                            <w:rPr>
                                              <w:b/>
                                              <w:bCs/>
                                              <w:color w:val="FF0000"/>
                                              <w:sz w:val="21"/>
                                              <w:szCs w:val="21"/>
                                            </w:rPr>
                                            <w:t xml:space="preserve"> </w:t>
                                          </w:r>
                                          <w:r w:rsidR="00536DA6">
                                            <w:rPr>
                                              <w:b/>
                                              <w:bCs/>
                                              <w:color w:val="0070C0"/>
                                              <w:sz w:val="21"/>
                                              <w:szCs w:val="21"/>
                                            </w:rPr>
                                            <w:t>Pfizer COVID-19 Vaccine Medical Updates</w:t>
                                          </w:r>
                                          <w:r w:rsidR="00536DA6">
                                            <w:rPr>
                                              <w:color w:val="3C7DAF"/>
                                              <w:sz w:val="21"/>
                                              <w:szCs w:val="21"/>
                                            </w:rPr>
                                            <w:t xml:space="preserve"> </w:t>
                                          </w:r>
                                          <w:r w:rsidR="00536DA6">
                                            <w:rPr>
                                              <w:color w:val="000000"/>
                                              <w:sz w:val="21"/>
                                              <w:szCs w:val="21"/>
                                            </w:rPr>
                                            <w:t>on Current &amp; Immunization Site Training </w:t>
                                          </w:r>
                                        </w:p>
                                        <w:p w14:paraId="4A75D96D" w14:textId="77777777" w:rsidR="00536DA6" w:rsidRPr="0066308B" w:rsidRDefault="00536DA6" w:rsidP="00C41364">
                                          <w:pPr>
                                            <w:rPr>
                                              <w:color w:val="000000"/>
                                              <w:sz w:val="21"/>
                                              <w:szCs w:val="21"/>
                                            </w:rPr>
                                          </w:pPr>
                                          <w:r>
                                            <w:rPr>
                                              <w:color w:val="000000"/>
                                              <w:sz w:val="21"/>
                                              <w:szCs w:val="21"/>
                                            </w:rPr>
                                            <w:t xml:space="preserve">Pfizer Vaccines US Medical Affairs continues to host frequent </w:t>
                                          </w:r>
                                          <w:r>
                                            <w:rPr>
                                              <w:i/>
                                              <w:iCs/>
                                              <w:color w:val="000000"/>
                                              <w:sz w:val="21"/>
                                              <w:szCs w:val="21"/>
                                            </w:rPr>
                                            <w:t>Medical Updates &amp; Immunization Site Training for All Providers.</w:t>
                                          </w:r>
                                          <w:r>
                                            <w:rPr>
                                              <w:color w:val="000000"/>
                                              <w:sz w:val="21"/>
                                              <w:szCs w:val="21"/>
                                            </w:rPr>
                                            <w:t xml:space="preserve"> Session topics include: </w:t>
                                          </w:r>
                                        </w:p>
                                        <w:p w14:paraId="2622FA19" w14:textId="77777777" w:rsidR="00536DA6" w:rsidRPr="0066308B" w:rsidRDefault="00536DA6" w:rsidP="00C41364">
                                          <w:pPr>
                                            <w:numPr>
                                              <w:ilvl w:val="0"/>
                                              <w:numId w:val="29"/>
                                            </w:numPr>
                                            <w:rPr>
                                              <w:color w:val="000000"/>
                                              <w:sz w:val="21"/>
                                              <w:szCs w:val="21"/>
                                            </w:rPr>
                                          </w:pPr>
                                          <w:r w:rsidRPr="0066308B">
                                            <w:rPr>
                                              <w:color w:val="000000"/>
                                              <w:sz w:val="21"/>
                                              <w:szCs w:val="21"/>
                                            </w:rPr>
                                            <w:t xml:space="preserve">Emergency use authorization of the Pfizer-BioNTech COVID-19 Vaccine, Bivalent (Original and Omicron BA.4/BA.5) as a single booster dose for individuals 12 years of age and older </w:t>
                                          </w:r>
                                        </w:p>
                                        <w:p w14:paraId="26E16035" w14:textId="77777777" w:rsidR="00536DA6" w:rsidRPr="0066308B" w:rsidRDefault="00536DA6" w:rsidP="00C41364">
                                          <w:pPr>
                                            <w:numPr>
                                              <w:ilvl w:val="0"/>
                                              <w:numId w:val="29"/>
                                            </w:numPr>
                                            <w:rPr>
                                              <w:color w:val="000000"/>
                                              <w:sz w:val="21"/>
                                              <w:szCs w:val="21"/>
                                            </w:rPr>
                                          </w:pPr>
                                          <w:r w:rsidRPr="0066308B">
                                            <w:rPr>
                                              <w:color w:val="000000"/>
                                              <w:sz w:val="21"/>
                                              <w:szCs w:val="21"/>
                                            </w:rPr>
                                            <w:t>Use of each currently authorized vaccine presentation, including storage, handling, preparation, and administration</w:t>
                                          </w:r>
                                        </w:p>
                                        <w:p w14:paraId="2F34A3E7" w14:textId="77777777" w:rsidR="00536DA6" w:rsidRDefault="00536DA6" w:rsidP="00C41364">
                                          <w:pPr>
                                            <w:numPr>
                                              <w:ilvl w:val="0"/>
                                              <w:numId w:val="29"/>
                                            </w:numPr>
                                            <w:rPr>
                                              <w:color w:val="000000"/>
                                              <w:sz w:val="21"/>
                                              <w:szCs w:val="21"/>
                                            </w:rPr>
                                          </w:pPr>
                                          <w:r w:rsidRPr="0066308B">
                                            <w:rPr>
                                              <w:color w:val="000000"/>
                                              <w:sz w:val="21"/>
                                              <w:szCs w:val="21"/>
                                            </w:rPr>
                                            <w:t>Question and answer session</w:t>
                                          </w:r>
                                        </w:p>
                                        <w:p w14:paraId="118095CF" w14:textId="77777777" w:rsidR="00536DA6" w:rsidRDefault="00536DA6" w:rsidP="00C41364">
                                          <w:pPr>
                                            <w:rPr>
                                              <w:color w:val="36495F"/>
                                              <w:sz w:val="21"/>
                                              <w:szCs w:val="21"/>
                                            </w:rPr>
                                          </w:pPr>
                                          <w:r>
                                            <w:rPr>
                                              <w:color w:val="000000"/>
                                              <w:sz w:val="21"/>
                                              <w:szCs w:val="21"/>
                                            </w:rPr>
                                            <w:t>To access the training sessions, please visit: </w:t>
                                          </w:r>
                                          <w:hyperlink r:id="rId106" w:tgtFrame="_blank" w:history="1">
                                            <w:r w:rsidRPr="00536DA6">
                                              <w:rPr>
                                                <w:rStyle w:val="Hyperlink"/>
                                                <w:sz w:val="21"/>
                                                <w:szCs w:val="21"/>
                                              </w:rPr>
                                              <w:t>https://www.pfizermedicalinformation.com/en-us/medical-updates</w:t>
                                            </w:r>
                                          </w:hyperlink>
                                          <w:r>
                                            <w:rPr>
                                              <w:color w:val="1C1CD6"/>
                                              <w:sz w:val="21"/>
                                              <w:szCs w:val="21"/>
                                            </w:rPr>
                                            <w:t> </w:t>
                                          </w:r>
                                        </w:p>
                                        <w:p w14:paraId="0CFFE538" w14:textId="77777777" w:rsidR="00536DA6" w:rsidRDefault="00536DA6"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107" w:tgtFrame="_blank" w:history="1">
                                            <w:r w:rsidRPr="00536DA6">
                                              <w:rPr>
                                                <w:rStyle w:val="Hyperlink"/>
                                                <w:sz w:val="21"/>
                                                <w:szCs w:val="21"/>
                                              </w:rPr>
                                              <w:t xml:space="preserve"> </w:t>
                                            </w:r>
                                          </w:hyperlink>
                                          <w:hyperlink r:id="rId108" w:tgtFrame="_blank" w:history="1">
                                            <w:r w:rsidRPr="00536DA6">
                                              <w:rPr>
                                                <w:rStyle w:val="Hyperlink"/>
                                                <w:sz w:val="21"/>
                                                <w:szCs w:val="21"/>
                                              </w:rPr>
                                              <w:t>here</w:t>
                                            </w:r>
                                          </w:hyperlink>
                                          <w:r>
                                            <w:rPr>
                                              <w:color w:val="000000"/>
                                              <w:sz w:val="21"/>
                                              <w:szCs w:val="21"/>
                                            </w:rPr>
                                            <w:t>.</w:t>
                                          </w:r>
                                        </w:p>
                                        <w:p w14:paraId="4F0B51DF" w14:textId="77777777" w:rsidR="00536DA6" w:rsidRDefault="00536DA6"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20AB34CF" w:rsidR="00536DA6" w:rsidRDefault="00536DA6" w:rsidP="00C41364">
                                          <w:pPr>
                                            <w:rPr>
                                              <w:color w:val="1C1CD6"/>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109" w:history="1">
                                            <w:r w:rsidRPr="00536DA6">
                                              <w:rPr>
                                                <w:rStyle w:val="Hyperlink"/>
                                                <w:sz w:val="21"/>
                                                <w:szCs w:val="21"/>
                                              </w:rPr>
                                              <w:t>https://www.cdc.gov/vaccines/covid-19/training-education/webinars.html</w:t>
                                            </w:r>
                                          </w:hyperlink>
                                          <w:r>
                                            <w:rPr>
                                              <w:color w:val="1C1CD6"/>
                                              <w:sz w:val="21"/>
                                              <w:szCs w:val="21"/>
                                            </w:rPr>
                                            <w:t xml:space="preserve"> </w:t>
                                          </w:r>
                                        </w:p>
                                        <w:p w14:paraId="6315B061" w14:textId="77777777" w:rsidR="00FD361C" w:rsidRDefault="00FD361C" w:rsidP="00C41364">
                                          <w:pPr>
                                            <w:rPr>
                                              <w:color w:val="1C1CD6"/>
                                              <w:sz w:val="21"/>
                                              <w:szCs w:val="21"/>
                                            </w:rPr>
                                          </w:pPr>
                                        </w:p>
                                        <w:p w14:paraId="70F7EF8A" w14:textId="28538375" w:rsidR="007E130E" w:rsidRPr="007E130E" w:rsidRDefault="0069398D" w:rsidP="007E130E">
                                          <w:pPr>
                                            <w:rPr>
                                              <w:color w:val="1C1CD6"/>
                                              <w:sz w:val="21"/>
                                              <w:szCs w:val="21"/>
                                            </w:rPr>
                                          </w:pPr>
                                          <w:r w:rsidRPr="00412304">
                                            <w:rPr>
                                              <w:sz w:val="21"/>
                                              <w:szCs w:val="21"/>
                                            </w:rPr>
                                            <w:t>Recent</w:t>
                                          </w:r>
                                          <w:r>
                                            <w:rPr>
                                              <w:color w:val="1C1CD6"/>
                                              <w:sz w:val="21"/>
                                              <w:szCs w:val="21"/>
                                            </w:rPr>
                                            <w:t xml:space="preserve"> </w:t>
                                          </w:r>
                                          <w:r w:rsidR="007E130E" w:rsidRPr="00B74870">
                                            <w:rPr>
                                              <w:sz w:val="21"/>
                                              <w:szCs w:val="21"/>
                                            </w:rPr>
                                            <w:t>module posted</w:t>
                                          </w:r>
                                          <w:r w:rsidR="002748F8">
                                            <w:rPr>
                                              <w:color w:val="1C1CD6"/>
                                              <w:sz w:val="21"/>
                                              <w:szCs w:val="21"/>
                                            </w:rPr>
                                            <w:t>:</w:t>
                                          </w:r>
                                          <w:r w:rsidR="007E130E" w:rsidRPr="007E130E">
                                            <w:rPr>
                                              <w:color w:val="1C1CD6"/>
                                              <w:sz w:val="21"/>
                                              <w:szCs w:val="21"/>
                                            </w:rPr>
                                            <w:t> </w:t>
                                          </w:r>
                                          <w:hyperlink r:id="rId110" w:tgtFrame="_blank" w:history="1">
                                            <w:r w:rsidR="007E130E" w:rsidRPr="007E130E">
                                              <w:rPr>
                                                <w:rStyle w:val="Hyperlink"/>
                                                <w:sz w:val="21"/>
                                                <w:szCs w:val="21"/>
                                              </w:rPr>
                                              <w:t>Recommendations for Bivalent COVID-19 Booster Doses</w:t>
                                            </w:r>
                                          </w:hyperlink>
                                          <w:r w:rsidR="007E130E" w:rsidRPr="007E130E">
                                            <w:rPr>
                                              <w:color w:val="1C1CD6"/>
                                              <w:sz w:val="21"/>
                                              <w:szCs w:val="21"/>
                                            </w:rPr>
                                            <w:t xml:space="preserve"> </w:t>
                                          </w:r>
                                          <w:r w:rsidR="007E130E" w:rsidRPr="00B74870">
                                            <w:rPr>
                                              <w:sz w:val="21"/>
                                              <w:szCs w:val="21"/>
                                            </w:rPr>
                                            <w:t>discusses recommendations for a bivalent COVID-19 booster dose, the interim COVID-19 immunization schedule to date, COVID-19 vaccine products, and recommended actions for addressing bivalent and monovalent COVID-19 vaccine administration errors. </w:t>
                                          </w:r>
                                          <w:r w:rsidR="005F4311" w:rsidRPr="005F4311">
                                            <w:rPr>
                                              <w:sz w:val="21"/>
                                              <w:szCs w:val="21"/>
                                            </w:rPr>
                                            <w:t xml:space="preserve">The webinar includes self-test practice questions and lists additional resources related to the topic discussed. Continuing education (CE) credit for the course is available through March 18, 2023. The webinar is </w:t>
                                          </w:r>
                                          <w:proofErr w:type="gramStart"/>
                                          <w:r w:rsidR="005F4311" w:rsidRPr="005F4311">
                                            <w:rPr>
                                              <w:sz w:val="21"/>
                                              <w:szCs w:val="21"/>
                                            </w:rPr>
                                            <w:t>prerecorded</w:t>
                                          </w:r>
                                          <w:proofErr w:type="gramEnd"/>
                                          <w:r w:rsidR="005F4311" w:rsidRPr="005F4311">
                                            <w:rPr>
                                              <w:sz w:val="21"/>
                                              <w:szCs w:val="21"/>
                                            </w:rPr>
                                            <w:t xml:space="preserve"> and registration is not required.</w:t>
                                          </w:r>
                                        </w:p>
                                        <w:p w14:paraId="1A29A7C0" w14:textId="72AD751E" w:rsidR="00417C3D" w:rsidRDefault="00417C3D" w:rsidP="00C41364">
                                          <w:pPr>
                                            <w:rPr>
                                              <w:color w:val="36495F"/>
                                              <w:sz w:val="21"/>
                                              <w:szCs w:val="21"/>
                                            </w:rPr>
                                          </w:pPr>
                                        </w:p>
                                        <w:p w14:paraId="5AD57D66" w14:textId="77777777" w:rsidR="00536DA6" w:rsidRDefault="00536DA6" w:rsidP="00C41364">
                                          <w:pPr>
                                            <w:rPr>
                                              <w:color w:val="36495F"/>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The staff at MMWR have launched a</w:t>
                                          </w:r>
                                          <w:r>
                                            <w:rPr>
                                              <w:color w:val="0000FF"/>
                                              <w:sz w:val="21"/>
                                              <w:szCs w:val="21"/>
                                            </w:rPr>
                                            <w:t xml:space="preserve"> </w:t>
                                          </w:r>
                                          <w:hyperlink r:id="rId111" w:tgtFrame="_blank" w:history="1">
                                            <w:r w:rsidRPr="00536DA6">
                                              <w:rPr>
                                                <w:rStyle w:val="Hyperlink"/>
                                                <w:sz w:val="21"/>
                                                <w:szCs w:val="21"/>
                                              </w:rPr>
                                              <w:t>landing page</w:t>
                                            </w:r>
                                          </w:hyperlink>
                                          <w:r>
                                            <w:rPr>
                                              <w:color w:val="0000FF"/>
                                              <w:sz w:val="21"/>
                                              <w:szCs w:val="21"/>
                                            </w:rPr>
                                            <w:t xml:space="preserve"> </w:t>
                                          </w:r>
                                          <w:r>
                                            <w:rPr>
                                              <w:color w:val="000000"/>
                                              <w:sz w:val="21"/>
                                              <w:szCs w:val="21"/>
                                            </w:rPr>
                                            <w:t>to help people find the latest information on COVID-19 vaccine effectiveness and safety.</w:t>
                                          </w:r>
                                        </w:p>
                                        <w:p w14:paraId="4B38A572" w14:textId="77777777" w:rsidR="00536DA6" w:rsidRDefault="00536DA6" w:rsidP="00C41364">
                                          <w:pPr>
                                            <w:rPr>
                                              <w:b/>
                                              <w:bCs/>
                                              <w:color w:val="000000"/>
                                              <w:sz w:val="21"/>
                                              <w:szCs w:val="21"/>
                                            </w:rPr>
                                          </w:pPr>
                                          <w:r>
                                            <w:rPr>
                                              <w:b/>
                                              <w:bCs/>
                                              <w:color w:val="000000"/>
                                              <w:sz w:val="21"/>
                                              <w:szCs w:val="21"/>
                                            </w:rPr>
                                            <w:t> </w:t>
                                          </w:r>
                                        </w:p>
                                        <w:p w14:paraId="572FD5C3" w14:textId="77777777" w:rsidR="00536DA6" w:rsidRDefault="00536DA6" w:rsidP="00C41364">
                                          <w:pPr>
                                            <w:rPr>
                                              <w:color w:val="36495F"/>
                                              <w:sz w:val="21"/>
                                              <w:szCs w:val="21"/>
                                            </w:rPr>
                                          </w:pPr>
                                          <w:r>
                                            <w:rPr>
                                              <w:b/>
                                              <w:bCs/>
                                              <w:color w:val="0070C0"/>
                                              <w:sz w:val="21"/>
                                              <w:szCs w:val="21"/>
                                            </w:rPr>
                                            <w:lastRenderedPageBreak/>
                                            <w:t>Recent CDC MMWRs</w:t>
                                          </w:r>
                                        </w:p>
                                        <w:p w14:paraId="01B774A7" w14:textId="77777777" w:rsidR="00763BC1" w:rsidRPr="00763BC1" w:rsidRDefault="00763BC1" w:rsidP="00763BC1">
                                          <w:pPr>
                                            <w:rPr>
                                              <w:sz w:val="21"/>
                                              <w:szCs w:val="21"/>
                                            </w:rPr>
                                          </w:pPr>
                                          <w:r w:rsidRPr="00283517">
                                            <w:rPr>
                                              <w:sz w:val="21"/>
                                              <w:szCs w:val="21"/>
                                            </w:rPr>
                                            <w:t>November 22, 2022 (EARLY RELEASE)</w:t>
                                          </w:r>
                                        </w:p>
                                        <w:p w14:paraId="7602C929" w14:textId="19B6A5A8" w:rsidR="00763BC1" w:rsidRDefault="00B87103" w:rsidP="00763BC1">
                                          <w:pPr>
                                            <w:numPr>
                                              <w:ilvl w:val="0"/>
                                              <w:numId w:val="81"/>
                                            </w:numPr>
                                            <w:rPr>
                                              <w:sz w:val="21"/>
                                              <w:szCs w:val="21"/>
                                            </w:rPr>
                                          </w:pPr>
                                          <w:hyperlink r:id="rId112" w:history="1">
                                            <w:r w:rsidR="00763BC1" w:rsidRPr="00763BC1">
                                              <w:rPr>
                                                <w:rStyle w:val="Hyperlink"/>
                                                <w:sz w:val="21"/>
                                                <w:szCs w:val="21"/>
                                              </w:rPr>
                                              <w:t>Effectiveness of Bivalent mRNA Vaccines in Preventing Symptomatic SARS-CoV-2 Infection — Increasing Community Access to Testing Program, United States, September–November 2022</w:t>
                                            </w:r>
                                          </w:hyperlink>
                                        </w:p>
                                        <w:p w14:paraId="0EFDE8F6" w14:textId="77777777" w:rsidR="00763BC1" w:rsidRPr="00283517" w:rsidRDefault="00763BC1" w:rsidP="00283517">
                                          <w:pPr>
                                            <w:ind w:left="720"/>
                                            <w:rPr>
                                              <w:sz w:val="11"/>
                                              <w:szCs w:val="11"/>
                                            </w:rPr>
                                          </w:pPr>
                                        </w:p>
                                        <w:p w14:paraId="63EC2753" w14:textId="77777777" w:rsidR="00763BC1" w:rsidRPr="00763BC1" w:rsidRDefault="00B87103" w:rsidP="00763BC1">
                                          <w:pPr>
                                            <w:numPr>
                                              <w:ilvl w:val="0"/>
                                              <w:numId w:val="81"/>
                                            </w:numPr>
                                            <w:rPr>
                                              <w:sz w:val="21"/>
                                              <w:szCs w:val="21"/>
                                            </w:rPr>
                                          </w:pPr>
                                          <w:hyperlink r:id="rId113" w:history="1">
                                            <w:proofErr w:type="spellStart"/>
                                            <w:r w:rsidR="00763BC1" w:rsidRPr="00763BC1">
                                              <w:rPr>
                                                <w:rStyle w:val="Hyperlink"/>
                                                <w:sz w:val="21"/>
                                                <w:szCs w:val="21"/>
                                              </w:rPr>
                                              <w:t>Paxlovid</w:t>
                                            </w:r>
                                            <w:proofErr w:type="spellEnd"/>
                                            <w:r w:rsidR="00763BC1" w:rsidRPr="00763BC1">
                                              <w:rPr>
                                                <w:rStyle w:val="Hyperlink"/>
                                                <w:sz w:val="21"/>
                                                <w:szCs w:val="21"/>
                                              </w:rPr>
                                              <w:t xml:space="preserve"> Associated with Decreased Hospitalization Rate Among Adults with COVID-19 — United States, April–September 2022</w:t>
                                            </w:r>
                                          </w:hyperlink>
                                        </w:p>
                                        <w:p w14:paraId="499BDC62" w14:textId="77777777" w:rsidR="00763BC1" w:rsidRDefault="00763BC1" w:rsidP="00763BC1">
                                          <w:pPr>
                                            <w:rPr>
                                              <w:sz w:val="21"/>
                                              <w:szCs w:val="21"/>
                                            </w:rPr>
                                          </w:pPr>
                                        </w:p>
                                        <w:p w14:paraId="75AD8E9D" w14:textId="244D6EAE" w:rsidR="00763BC1" w:rsidRPr="00763BC1" w:rsidRDefault="00763BC1" w:rsidP="00763BC1">
                                          <w:pPr>
                                            <w:rPr>
                                              <w:sz w:val="21"/>
                                              <w:szCs w:val="21"/>
                                            </w:rPr>
                                          </w:pPr>
                                          <w:r w:rsidRPr="00283517">
                                            <w:rPr>
                                              <w:sz w:val="21"/>
                                              <w:szCs w:val="21"/>
                                            </w:rPr>
                                            <w:t>November 18, 2022</w:t>
                                          </w:r>
                                        </w:p>
                                        <w:p w14:paraId="1E4519B8" w14:textId="0276D3FD" w:rsidR="00763BC1" w:rsidRDefault="00B87103" w:rsidP="00763BC1">
                                          <w:pPr>
                                            <w:numPr>
                                              <w:ilvl w:val="0"/>
                                              <w:numId w:val="82"/>
                                            </w:numPr>
                                            <w:rPr>
                                              <w:sz w:val="21"/>
                                              <w:szCs w:val="21"/>
                                            </w:rPr>
                                          </w:pPr>
                                          <w:hyperlink r:id="rId114" w:history="1">
                                            <w:r w:rsidR="00763BC1" w:rsidRPr="00763BC1">
                                              <w:rPr>
                                                <w:rStyle w:val="Hyperlink"/>
                                                <w:sz w:val="21"/>
                                                <w:szCs w:val="21"/>
                                              </w:rPr>
                                              <w:t>Perception of Local COVID-19 Transmission and Use of Preventive Behaviors Among Adults with Recent SARS-CoV-2 Infection — Illinois and Michigan, June 1–July 31, 2022</w:t>
                                            </w:r>
                                          </w:hyperlink>
                                        </w:p>
                                        <w:p w14:paraId="23AF4DD4" w14:textId="77777777" w:rsidR="00763BC1" w:rsidRPr="00283517" w:rsidRDefault="00763BC1" w:rsidP="00283517">
                                          <w:pPr>
                                            <w:ind w:left="720"/>
                                            <w:rPr>
                                              <w:sz w:val="11"/>
                                              <w:szCs w:val="11"/>
                                            </w:rPr>
                                          </w:pPr>
                                        </w:p>
                                        <w:p w14:paraId="5BF864E9" w14:textId="77777777" w:rsidR="00763BC1" w:rsidRPr="00763BC1" w:rsidRDefault="00B87103" w:rsidP="00763BC1">
                                          <w:pPr>
                                            <w:numPr>
                                              <w:ilvl w:val="0"/>
                                              <w:numId w:val="82"/>
                                            </w:numPr>
                                            <w:rPr>
                                              <w:sz w:val="21"/>
                                              <w:szCs w:val="21"/>
                                            </w:rPr>
                                          </w:pPr>
                                          <w:hyperlink r:id="rId115" w:history="1">
                                            <w:r w:rsidR="00763BC1" w:rsidRPr="00763BC1">
                                              <w:rPr>
                                                <w:rStyle w:val="Hyperlink"/>
                                                <w:sz w:val="21"/>
                                                <w:szCs w:val="21"/>
                                              </w:rPr>
                                              <w:t>Sociodemographic Variation in Early Uptake of COVID-19 Vaccine and Parental Intent and Attitudes Toward Vaccination of Children Aged 6 Months–4 Years — United States, July 1–29, 2022</w:t>
                                            </w:r>
                                          </w:hyperlink>
                                        </w:p>
                                        <w:p w14:paraId="606FF856" w14:textId="77777777" w:rsidR="005E0133" w:rsidRPr="00B3597A" w:rsidRDefault="005E0133" w:rsidP="005E0133">
                                          <w:pPr>
                                            <w:ind w:left="720"/>
                                            <w:rPr>
                                              <w:sz w:val="21"/>
                                              <w:szCs w:val="21"/>
                                            </w:rPr>
                                          </w:pPr>
                                        </w:p>
                                        <w:p w14:paraId="324EC31B" w14:textId="22200E80"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0C1CCF80" w14:textId="2CA1A003" w:rsidR="00695D05" w:rsidRPr="00F47BFB" w:rsidRDefault="00B87103" w:rsidP="00695D05">
                                          <w:pPr>
                                            <w:numPr>
                                              <w:ilvl w:val="0"/>
                                              <w:numId w:val="35"/>
                                            </w:numPr>
                                            <w:ind w:left="1320" w:hanging="240"/>
                                            <w:rPr>
                                              <w:sz w:val="21"/>
                                              <w:szCs w:val="21"/>
                                            </w:rPr>
                                          </w:pPr>
                                          <w:hyperlink r:id="rId116" w:history="1">
                                            <w:r w:rsidR="00695D05" w:rsidRPr="006633DA">
                                              <w:rPr>
                                                <w:rStyle w:val="Hyperlink"/>
                                                <w:sz w:val="21"/>
                                                <w:szCs w:val="21"/>
                                              </w:rPr>
                                              <w:t>COVID-19 Vaccine main page</w:t>
                                            </w:r>
                                          </w:hyperlink>
                                        </w:p>
                                        <w:p w14:paraId="43FF1081" w14:textId="5208F0DF"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117" w:tgtFrame="_blank" w:history="1">
                                            <w:r w:rsidRPr="00536DA6">
                                              <w:rPr>
                                                <w:rStyle w:val="Hyperlink"/>
                                                <w:sz w:val="21"/>
                                                <w:szCs w:val="21"/>
                                              </w:rPr>
                                              <w:t>children ages 6 months to 4 years old</w:t>
                                            </w:r>
                                          </w:hyperlink>
                                          <w:r>
                                            <w:rPr>
                                              <w:color w:val="36495F"/>
                                              <w:sz w:val="21"/>
                                              <w:szCs w:val="21"/>
                                            </w:rPr>
                                            <w:t xml:space="preserve"> </w:t>
                                          </w:r>
                                        </w:p>
                                        <w:p w14:paraId="2B28F99C" w14:textId="28E07401" w:rsidR="00536DA6" w:rsidRPr="00AE309D" w:rsidRDefault="00536DA6" w:rsidP="00C41364">
                                          <w:pPr>
                                            <w:numPr>
                                              <w:ilvl w:val="0"/>
                                              <w:numId w:val="35"/>
                                            </w:numPr>
                                            <w:ind w:left="1320" w:hanging="240"/>
                                            <w:rPr>
                                              <w:rStyle w:val="Hyperlink"/>
                                              <w:sz w:val="21"/>
                                              <w:szCs w:val="21"/>
                                            </w:rPr>
                                          </w:pPr>
                                          <w:r>
                                            <w:rPr>
                                              <w:color w:val="201F1E"/>
                                              <w:sz w:val="21"/>
                                              <w:szCs w:val="21"/>
                                            </w:rPr>
                                            <w:t xml:space="preserve">COVID-19 vaccinations for </w:t>
                                          </w:r>
                                          <w:r w:rsidR="00AE309D">
                                            <w:rPr>
                                              <w:sz w:val="21"/>
                                              <w:szCs w:val="21"/>
                                            </w:rPr>
                                            <w:fldChar w:fldCharType="begin"/>
                                          </w:r>
                                          <w:r w:rsidR="00AE309D">
                                            <w:rPr>
                                              <w:sz w:val="21"/>
                                              <w:szCs w:val="21"/>
                                            </w:rPr>
                                            <w:instrText xml:space="preserve"> HYPERLINK "https://www.mass.gov/info-details/covid-19-vaccinations-for-children-and-youth-ages-5-17" \t "_blank" </w:instrText>
                                          </w:r>
                                          <w:r w:rsidR="00AE309D">
                                            <w:rPr>
                                              <w:sz w:val="21"/>
                                              <w:szCs w:val="21"/>
                                            </w:rPr>
                                            <w:fldChar w:fldCharType="separate"/>
                                          </w:r>
                                          <w:r w:rsidR="00936C95" w:rsidRPr="00AE309D">
                                            <w:rPr>
                                              <w:rStyle w:val="Hyperlink"/>
                                              <w:sz w:val="21"/>
                                              <w:szCs w:val="21"/>
                                            </w:rPr>
                                            <w:t>children ages 5-17</w:t>
                                          </w:r>
                                          <w:r w:rsidR="001C368B">
                                            <w:rPr>
                                              <w:rStyle w:val="Hyperlink"/>
                                              <w:sz w:val="21"/>
                                              <w:szCs w:val="21"/>
                                            </w:rPr>
                                            <w:t xml:space="preserve"> </w:t>
                                          </w:r>
                                        </w:p>
                                        <w:p w14:paraId="0AD44442" w14:textId="79ECD43A" w:rsidR="001C368B" w:rsidRPr="00CB2B57" w:rsidRDefault="00AE309D" w:rsidP="00C41364">
                                          <w:pPr>
                                            <w:numPr>
                                              <w:ilvl w:val="0"/>
                                              <w:numId w:val="35"/>
                                            </w:numPr>
                                            <w:ind w:left="1320" w:hanging="240"/>
                                            <w:rPr>
                                              <w:color w:val="36495F"/>
                                              <w:sz w:val="21"/>
                                              <w:szCs w:val="21"/>
                                            </w:rPr>
                                          </w:pPr>
                                          <w:r>
                                            <w:rPr>
                                              <w:sz w:val="21"/>
                                              <w:szCs w:val="21"/>
                                            </w:rPr>
                                            <w:fldChar w:fldCharType="end"/>
                                          </w:r>
                                          <w:r w:rsidR="001C368B">
                                            <w:rPr>
                                              <w:sz w:val="21"/>
                                              <w:szCs w:val="21"/>
                                            </w:rPr>
                                            <w:t xml:space="preserve">Search for a COVID-19 </w:t>
                                          </w:r>
                                          <w:r w:rsidR="007A4CF2">
                                            <w:rPr>
                                              <w:sz w:val="21"/>
                                              <w:szCs w:val="21"/>
                                            </w:rPr>
                                            <w:t xml:space="preserve">vaccine at </w:t>
                                          </w:r>
                                          <w:hyperlink r:id="rId118" w:history="1">
                                            <w:r w:rsidR="004C3EFE" w:rsidRPr="004C3EFE">
                                              <w:rPr>
                                                <w:rStyle w:val="Hyperlink"/>
                                                <w:sz w:val="21"/>
                                                <w:szCs w:val="21"/>
                                              </w:rPr>
                                              <w:t>vaxfinder.mass.gov</w:t>
                                            </w:r>
                                          </w:hyperlink>
                                        </w:p>
                                        <w:p w14:paraId="330D8754" w14:textId="00444431" w:rsidR="00536DA6" w:rsidRDefault="00536DA6" w:rsidP="00C41364">
                                          <w:pPr>
                                            <w:numPr>
                                              <w:ilvl w:val="0"/>
                                              <w:numId w:val="35"/>
                                            </w:numPr>
                                            <w:ind w:left="1320" w:hanging="240"/>
                                            <w:rPr>
                                              <w:color w:val="36495F"/>
                                              <w:sz w:val="21"/>
                                              <w:szCs w:val="21"/>
                                            </w:rPr>
                                          </w:pPr>
                                          <w:r>
                                            <w:rPr>
                                              <w:color w:val="000000"/>
                                              <w:sz w:val="21"/>
                                              <w:szCs w:val="21"/>
                                            </w:rPr>
                                            <w:t>C</w:t>
                                          </w:r>
                                          <w:r>
                                            <w:rPr>
                                              <w:color w:val="201F1E"/>
                                              <w:sz w:val="21"/>
                                              <w:szCs w:val="21"/>
                                            </w:rPr>
                                            <w:t xml:space="preserve">OVID-19 </w:t>
                                          </w:r>
                                          <w:hyperlink r:id="rId119" w:tgtFrame="_blank" w:history="1">
                                            <w:r w:rsidRPr="00536DA6">
                                              <w:rPr>
                                                <w:rStyle w:val="Hyperlink"/>
                                                <w:sz w:val="21"/>
                                                <w:szCs w:val="21"/>
                                              </w:rPr>
                                              <w:t>booster frequently asked questions</w:t>
                                            </w:r>
                                          </w:hyperlink>
                                          <w:r>
                                            <w:rPr>
                                              <w:color w:val="36495F"/>
                                              <w:sz w:val="21"/>
                                              <w:szCs w:val="21"/>
                                            </w:rPr>
                                            <w:t xml:space="preserve"> </w:t>
                                          </w:r>
                                        </w:p>
                                        <w:p w14:paraId="048A2C03" w14:textId="77777777" w:rsidR="00536DA6" w:rsidRDefault="00536DA6" w:rsidP="00C41364">
                                          <w:pPr>
                                            <w:numPr>
                                              <w:ilvl w:val="0"/>
                                              <w:numId w:val="35"/>
                                            </w:numPr>
                                            <w:ind w:left="1320" w:hanging="240"/>
                                            <w:rPr>
                                              <w:color w:val="000000"/>
                                              <w:sz w:val="21"/>
                                              <w:szCs w:val="21"/>
                                            </w:rPr>
                                          </w:pPr>
                                          <w:r>
                                            <w:rPr>
                                              <w:color w:val="000000"/>
                                              <w:sz w:val="21"/>
                                              <w:szCs w:val="21"/>
                                            </w:rPr>
                                            <w:t xml:space="preserve">COVID-19 Vaccine Resource Line/2-1-1 is available for individuals who are unable to use </w:t>
                                          </w:r>
                                          <w:proofErr w:type="spellStart"/>
                                          <w:r>
                                            <w:rPr>
                                              <w:color w:val="000000"/>
                                              <w:sz w:val="21"/>
                                              <w:szCs w:val="21"/>
                                            </w:rPr>
                                            <w:t>Vaxfinder</w:t>
                                          </w:r>
                                          <w:proofErr w:type="spellEnd"/>
                                          <w:r>
                                            <w:rPr>
                                              <w:color w:val="000000"/>
                                              <w:sz w:val="21"/>
                                              <w:szCs w:val="21"/>
                                            </w:rPr>
                                            <w:t>, or have difficulty accessing the internet. Available in English and Spanish and has translators available in approximately 100 additional languages.</w:t>
                                          </w:r>
                                        </w:p>
                                        <w:p w14:paraId="43C71D52"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Vaccine Training and Education Resources for Providers: </w:t>
                                          </w:r>
                                          <w:hyperlink r:id="rId120"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48BCAF66" w14:textId="65BF776C" w:rsidR="00536DA6" w:rsidRDefault="00B87103" w:rsidP="00C41364">
                                          <w:pPr>
                                            <w:numPr>
                                              <w:ilvl w:val="0"/>
                                              <w:numId w:val="35"/>
                                            </w:numPr>
                                            <w:ind w:left="1320" w:hanging="240"/>
                                            <w:rPr>
                                              <w:color w:val="36495F"/>
                                              <w:sz w:val="21"/>
                                              <w:szCs w:val="21"/>
                                            </w:rPr>
                                          </w:pPr>
                                          <w:hyperlink r:id="rId121" w:tgtFrame="_blank" w:history="1">
                                            <w:r w:rsidR="00536DA6" w:rsidRPr="00536DA6">
                                              <w:rPr>
                                                <w:rStyle w:val="Hyperlink"/>
                                                <w:sz w:val="21"/>
                                                <w:szCs w:val="21"/>
                                              </w:rPr>
                                              <w:t>Multilingual COVID-19 Materials</w:t>
                                            </w:r>
                                          </w:hyperlink>
                                          <w:r w:rsidR="00536DA6">
                                            <w:rPr>
                                              <w:color w:val="000000"/>
                                              <w:sz w:val="21"/>
                                              <w:szCs w:val="21"/>
                                            </w:rPr>
                                            <w:t xml:space="preserve">. Resources related to Coronavirus Disease 2019 (COVID-19) in multiple languages. Includes videos and </w:t>
                                          </w:r>
                                          <w:proofErr w:type="spellStart"/>
                                          <w:r w:rsidR="00536DA6">
                                            <w:rPr>
                                              <w:color w:val="000000"/>
                                              <w:sz w:val="21"/>
                                              <w:szCs w:val="21"/>
                                            </w:rPr>
                                            <w:t>printables</w:t>
                                          </w:r>
                                          <w:proofErr w:type="spellEnd"/>
                                          <w:r w:rsidR="00536DA6">
                                            <w:rPr>
                                              <w:color w:val="000000"/>
                                              <w:sz w:val="21"/>
                                              <w:szCs w:val="21"/>
                                            </w:rPr>
                                            <w:t xml:space="preserve"> on topics like vaccine safety, pregnancy and the vaccine, and FAQs.</w:t>
                                          </w:r>
                                          <w:r w:rsidR="00536DA6">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122" w:tgtFrame="_blank" w:history="1">
                                            <w:r w:rsidRPr="00536DA6">
                                              <w:rPr>
                                                <w:rStyle w:val="Hyperlink"/>
                                                <w:sz w:val="21"/>
                                                <w:szCs w:val="21"/>
                                              </w:rPr>
                                              <w:t>https://www.mass.gov/topics/immunization</w:t>
                                            </w:r>
                                          </w:hyperlink>
                                          <w:r>
                                            <w:rPr>
                                              <w:color w:val="0E29F0"/>
                                              <w:sz w:val="21"/>
                                              <w:szCs w:val="21"/>
                                            </w:rPr>
                                            <w:t> </w:t>
                                          </w:r>
                                        </w:p>
                                        <w:p w14:paraId="7D7403EA" w14:textId="77777777" w:rsidR="00536DA6" w:rsidRDefault="00536DA6"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23" w:tgtFrame="_blank" w:history="1">
                                            <w:r w:rsidRPr="00536DA6">
                                              <w:rPr>
                                                <w:rStyle w:val="Hyperlink"/>
                                                <w:sz w:val="21"/>
                                                <w:szCs w:val="21"/>
                                              </w:rPr>
                                              <w:t>miishelpdesk@mass.gov</w:t>
                                            </w:r>
                                          </w:hyperlink>
                                          <w:r>
                                            <w:rPr>
                                              <w:color w:val="0E29F0"/>
                                              <w:sz w:val="21"/>
                                              <w:szCs w:val="21"/>
                                            </w:rPr>
                                            <w:t xml:space="preserve"> </w:t>
                                          </w:r>
                                        </w:p>
                                        <w:p w14:paraId="68A294A8" w14:textId="77777777" w:rsidR="00536DA6" w:rsidRDefault="00536DA6" w:rsidP="00C41364">
                                          <w:pPr>
                                            <w:rPr>
                                              <w:color w:val="36495F"/>
                                              <w:sz w:val="21"/>
                                              <w:szCs w:val="21"/>
                                            </w:rPr>
                                          </w:pPr>
                                          <w:r>
                                            <w:rPr>
                                              <w:color w:val="000000"/>
                                              <w:sz w:val="21"/>
                                              <w:szCs w:val="21"/>
                                            </w:rPr>
                                            <w:t>Website: </w:t>
                                          </w:r>
                                          <w:hyperlink r:id="rId124" w:tgtFrame="_blank" w:history="1">
                                            <w:r w:rsidRPr="00536DA6">
                                              <w:rPr>
                                                <w:rStyle w:val="Hyperlink"/>
                                                <w:sz w:val="21"/>
                                                <w:szCs w:val="21"/>
                                              </w:rPr>
                                              <w:t>https://www.mass.gov/massachusetts-immunization-information-system-miis</w:t>
                                            </w:r>
                                          </w:hyperlink>
                                        </w:p>
                                        <w:p w14:paraId="402DDC2E" w14:textId="77777777" w:rsidR="00536DA6" w:rsidRDefault="00536DA6" w:rsidP="00C41364">
                                          <w:pPr>
                                            <w:rPr>
                                              <w:b/>
                                              <w:bCs/>
                                              <w:color w:val="0070C0"/>
                                              <w:sz w:val="21"/>
                                              <w:szCs w:val="21"/>
                                            </w:rPr>
                                          </w:pPr>
                                          <w:r>
                                            <w:rPr>
                                              <w:b/>
                                              <w:bCs/>
                                              <w:color w:val="0070C0"/>
                                              <w:sz w:val="21"/>
                                              <w:szCs w:val="21"/>
                                            </w:rPr>
                                            <w:t> </w:t>
                                          </w: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25"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26"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4EB57734" w14:textId="77777777"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27"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34"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4"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8"/>
  </w:num>
  <w:num w:numId="3">
    <w:abstractNumId w:val="15"/>
  </w:num>
  <w:num w:numId="4">
    <w:abstractNumId w:val="18"/>
  </w:num>
  <w:num w:numId="5">
    <w:abstractNumId w:val="40"/>
  </w:num>
  <w:num w:numId="6">
    <w:abstractNumId w:val="10"/>
  </w:num>
  <w:num w:numId="7">
    <w:abstractNumId w:val="47"/>
  </w:num>
  <w:num w:numId="8">
    <w:abstractNumId w:val="81"/>
  </w:num>
  <w:num w:numId="9">
    <w:abstractNumId w:val="23"/>
  </w:num>
  <w:num w:numId="10">
    <w:abstractNumId w:val="60"/>
  </w:num>
  <w:num w:numId="11">
    <w:abstractNumId w:val="49"/>
  </w:num>
  <w:num w:numId="12">
    <w:abstractNumId w:val="0"/>
  </w:num>
  <w:num w:numId="13">
    <w:abstractNumId w:val="39"/>
  </w:num>
  <w:num w:numId="14">
    <w:abstractNumId w:val="26"/>
  </w:num>
  <w:num w:numId="15">
    <w:abstractNumId w:val="13"/>
  </w:num>
  <w:num w:numId="16">
    <w:abstractNumId w:val="25"/>
  </w:num>
  <w:num w:numId="17">
    <w:abstractNumId w:val="78"/>
  </w:num>
  <w:num w:numId="18">
    <w:abstractNumId w:val="20"/>
  </w:num>
  <w:num w:numId="19">
    <w:abstractNumId w:val="36"/>
  </w:num>
  <w:num w:numId="20">
    <w:abstractNumId w:val="4"/>
  </w:num>
  <w:num w:numId="21">
    <w:abstractNumId w:val="50"/>
  </w:num>
  <w:num w:numId="22">
    <w:abstractNumId w:val="21"/>
  </w:num>
  <w:num w:numId="23">
    <w:abstractNumId w:val="84"/>
  </w:num>
  <w:num w:numId="24">
    <w:abstractNumId w:val="28"/>
  </w:num>
  <w:num w:numId="25">
    <w:abstractNumId w:val="72"/>
  </w:num>
  <w:num w:numId="26">
    <w:abstractNumId w:val="8"/>
  </w:num>
  <w:num w:numId="27">
    <w:abstractNumId w:val="64"/>
  </w:num>
  <w:num w:numId="28">
    <w:abstractNumId w:val="83"/>
  </w:num>
  <w:num w:numId="29">
    <w:abstractNumId w:val="55"/>
  </w:num>
  <w:num w:numId="30">
    <w:abstractNumId w:val="85"/>
  </w:num>
  <w:num w:numId="31">
    <w:abstractNumId w:val="5"/>
  </w:num>
  <w:num w:numId="32">
    <w:abstractNumId w:val="80"/>
  </w:num>
  <w:num w:numId="33">
    <w:abstractNumId w:val="22"/>
  </w:num>
  <w:num w:numId="34">
    <w:abstractNumId w:val="9"/>
  </w:num>
  <w:num w:numId="35">
    <w:abstractNumId w:val="61"/>
  </w:num>
  <w:num w:numId="36">
    <w:abstractNumId w:val="53"/>
  </w:num>
  <w:num w:numId="37">
    <w:abstractNumId w:val="54"/>
  </w:num>
  <w:num w:numId="38">
    <w:abstractNumId w:val="31"/>
  </w:num>
  <w:num w:numId="39">
    <w:abstractNumId w:val="1"/>
  </w:num>
  <w:num w:numId="40">
    <w:abstractNumId w:val="2"/>
  </w:num>
  <w:num w:numId="41">
    <w:abstractNumId w:val="2"/>
  </w:num>
  <w:num w:numId="42">
    <w:abstractNumId w:val="66"/>
  </w:num>
  <w:num w:numId="43">
    <w:abstractNumId w:val="75"/>
  </w:num>
  <w:num w:numId="44">
    <w:abstractNumId w:val="82"/>
  </w:num>
  <w:num w:numId="45">
    <w:abstractNumId w:val="27"/>
  </w:num>
  <w:num w:numId="46">
    <w:abstractNumId w:val="16"/>
  </w:num>
  <w:num w:numId="47">
    <w:abstractNumId w:val="37"/>
  </w:num>
  <w:num w:numId="48">
    <w:abstractNumId w:val="67"/>
  </w:num>
  <w:num w:numId="49">
    <w:abstractNumId w:val="3"/>
  </w:num>
  <w:num w:numId="50">
    <w:abstractNumId w:val="73"/>
  </w:num>
  <w:num w:numId="51">
    <w:abstractNumId w:val="68"/>
  </w:num>
  <w:num w:numId="52">
    <w:abstractNumId w:val="44"/>
  </w:num>
  <w:num w:numId="53">
    <w:abstractNumId w:val="52"/>
  </w:num>
  <w:num w:numId="54">
    <w:abstractNumId w:val="65"/>
  </w:num>
  <w:num w:numId="55">
    <w:abstractNumId w:val="76"/>
  </w:num>
  <w:num w:numId="56">
    <w:abstractNumId w:val="79"/>
  </w:num>
  <w:num w:numId="57">
    <w:abstractNumId w:val="71"/>
  </w:num>
  <w:num w:numId="58">
    <w:abstractNumId w:val="41"/>
  </w:num>
  <w:num w:numId="59">
    <w:abstractNumId w:val="17"/>
  </w:num>
  <w:num w:numId="60">
    <w:abstractNumId w:val="29"/>
  </w:num>
  <w:num w:numId="61">
    <w:abstractNumId w:val="62"/>
  </w:num>
  <w:num w:numId="62">
    <w:abstractNumId w:val="59"/>
  </w:num>
  <w:num w:numId="63">
    <w:abstractNumId w:val="45"/>
  </w:num>
  <w:num w:numId="64">
    <w:abstractNumId w:val="24"/>
  </w:num>
  <w:num w:numId="65">
    <w:abstractNumId w:val="12"/>
  </w:num>
  <w:num w:numId="66">
    <w:abstractNumId w:val="34"/>
  </w:num>
  <w:num w:numId="67">
    <w:abstractNumId w:val="43"/>
  </w:num>
  <w:num w:numId="68">
    <w:abstractNumId w:val="6"/>
  </w:num>
  <w:num w:numId="69">
    <w:abstractNumId w:val="32"/>
  </w:num>
  <w:num w:numId="70">
    <w:abstractNumId w:val="11"/>
  </w:num>
  <w:num w:numId="71">
    <w:abstractNumId w:val="74"/>
  </w:num>
  <w:num w:numId="72">
    <w:abstractNumId w:val="30"/>
  </w:num>
  <w:num w:numId="73">
    <w:abstractNumId w:val="46"/>
  </w:num>
  <w:num w:numId="74">
    <w:abstractNumId w:val="19"/>
  </w:num>
  <w:num w:numId="75">
    <w:abstractNumId w:val="70"/>
  </w:num>
  <w:num w:numId="76">
    <w:abstractNumId w:val="7"/>
  </w:num>
  <w:num w:numId="77">
    <w:abstractNumId w:val="56"/>
  </w:num>
  <w:num w:numId="78">
    <w:abstractNumId w:val="58"/>
  </w:num>
  <w:num w:numId="79">
    <w:abstractNumId w:val="14"/>
  </w:num>
  <w:num w:numId="80">
    <w:abstractNumId w:val="77"/>
  </w:num>
  <w:num w:numId="81">
    <w:abstractNumId w:val="48"/>
  </w:num>
  <w:num w:numId="82">
    <w:abstractNumId w:val="57"/>
  </w:num>
  <w:num w:numId="83">
    <w:abstractNumId w:val="42"/>
  </w:num>
  <w:num w:numId="84">
    <w:abstractNumId w:val="63"/>
  </w:num>
  <w:num w:numId="85">
    <w:abstractNumId w:val="35"/>
  </w:num>
  <w:num w:numId="86">
    <w:abstractNumId w:val="51"/>
  </w:num>
  <w:num w:numId="87">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vNaAMxWj2ssAAAA"/>
  </w:docVars>
  <w:rsids>
    <w:rsidRoot w:val="00961BF0"/>
    <w:rsid w:val="00000408"/>
    <w:rsid w:val="00001673"/>
    <w:rsid w:val="0000405F"/>
    <w:rsid w:val="00004440"/>
    <w:rsid w:val="00005099"/>
    <w:rsid w:val="00007575"/>
    <w:rsid w:val="0001621A"/>
    <w:rsid w:val="000179E7"/>
    <w:rsid w:val="000200A0"/>
    <w:rsid w:val="00021D79"/>
    <w:rsid w:val="00023784"/>
    <w:rsid w:val="00023AC3"/>
    <w:rsid w:val="0002548E"/>
    <w:rsid w:val="00026D11"/>
    <w:rsid w:val="000278EE"/>
    <w:rsid w:val="00031D81"/>
    <w:rsid w:val="000402E5"/>
    <w:rsid w:val="0004237E"/>
    <w:rsid w:val="00042C76"/>
    <w:rsid w:val="000448E5"/>
    <w:rsid w:val="00045309"/>
    <w:rsid w:val="0004610C"/>
    <w:rsid w:val="0004677C"/>
    <w:rsid w:val="000528D5"/>
    <w:rsid w:val="0006180A"/>
    <w:rsid w:val="00066528"/>
    <w:rsid w:val="00067976"/>
    <w:rsid w:val="00073B5D"/>
    <w:rsid w:val="0008013B"/>
    <w:rsid w:val="00080DF5"/>
    <w:rsid w:val="00081A73"/>
    <w:rsid w:val="00085693"/>
    <w:rsid w:val="00085C81"/>
    <w:rsid w:val="00092EC9"/>
    <w:rsid w:val="0009625E"/>
    <w:rsid w:val="000A0243"/>
    <w:rsid w:val="000A400D"/>
    <w:rsid w:val="000A4ACB"/>
    <w:rsid w:val="000A53CB"/>
    <w:rsid w:val="000B2EFF"/>
    <w:rsid w:val="000B61AC"/>
    <w:rsid w:val="000C0F58"/>
    <w:rsid w:val="000C1A03"/>
    <w:rsid w:val="000C1FDF"/>
    <w:rsid w:val="000C5309"/>
    <w:rsid w:val="000C5FD2"/>
    <w:rsid w:val="000D4C85"/>
    <w:rsid w:val="000D4DF5"/>
    <w:rsid w:val="000D67A6"/>
    <w:rsid w:val="000D68A5"/>
    <w:rsid w:val="000D7B6F"/>
    <w:rsid w:val="000E31C9"/>
    <w:rsid w:val="000E5219"/>
    <w:rsid w:val="000E63C3"/>
    <w:rsid w:val="000F1211"/>
    <w:rsid w:val="000F3A0A"/>
    <w:rsid w:val="000F3A97"/>
    <w:rsid w:val="000F6948"/>
    <w:rsid w:val="000F7683"/>
    <w:rsid w:val="001003BC"/>
    <w:rsid w:val="001031BF"/>
    <w:rsid w:val="001045EE"/>
    <w:rsid w:val="001113DA"/>
    <w:rsid w:val="00116EEE"/>
    <w:rsid w:val="001205C7"/>
    <w:rsid w:val="001234EE"/>
    <w:rsid w:val="001244A9"/>
    <w:rsid w:val="00131364"/>
    <w:rsid w:val="00132B9D"/>
    <w:rsid w:val="001362BF"/>
    <w:rsid w:val="00136BC8"/>
    <w:rsid w:val="00142D63"/>
    <w:rsid w:val="00143AF0"/>
    <w:rsid w:val="00143BF1"/>
    <w:rsid w:val="00143EC0"/>
    <w:rsid w:val="001441FE"/>
    <w:rsid w:val="00144630"/>
    <w:rsid w:val="00150E0F"/>
    <w:rsid w:val="0015255F"/>
    <w:rsid w:val="0015427D"/>
    <w:rsid w:val="001623AC"/>
    <w:rsid w:val="0016373C"/>
    <w:rsid w:val="00163965"/>
    <w:rsid w:val="00164570"/>
    <w:rsid w:val="001647A8"/>
    <w:rsid w:val="00164B87"/>
    <w:rsid w:val="001736AA"/>
    <w:rsid w:val="00173925"/>
    <w:rsid w:val="001844F6"/>
    <w:rsid w:val="00184B0C"/>
    <w:rsid w:val="001852DC"/>
    <w:rsid w:val="001925C0"/>
    <w:rsid w:val="00192EF7"/>
    <w:rsid w:val="0019791C"/>
    <w:rsid w:val="001A0755"/>
    <w:rsid w:val="001A3219"/>
    <w:rsid w:val="001A69C5"/>
    <w:rsid w:val="001B0F35"/>
    <w:rsid w:val="001B654F"/>
    <w:rsid w:val="001B7A0B"/>
    <w:rsid w:val="001C123A"/>
    <w:rsid w:val="001C26EC"/>
    <w:rsid w:val="001C368B"/>
    <w:rsid w:val="001C4FA7"/>
    <w:rsid w:val="001C59D2"/>
    <w:rsid w:val="001C79EF"/>
    <w:rsid w:val="001D0D84"/>
    <w:rsid w:val="001D249B"/>
    <w:rsid w:val="001D313E"/>
    <w:rsid w:val="001D3D1E"/>
    <w:rsid w:val="001D3D52"/>
    <w:rsid w:val="001D6DBF"/>
    <w:rsid w:val="001D7587"/>
    <w:rsid w:val="001E0947"/>
    <w:rsid w:val="001E3836"/>
    <w:rsid w:val="001E4B39"/>
    <w:rsid w:val="001E7062"/>
    <w:rsid w:val="001F0B3B"/>
    <w:rsid w:val="001F1913"/>
    <w:rsid w:val="001F3BE1"/>
    <w:rsid w:val="001F4B71"/>
    <w:rsid w:val="00200DA9"/>
    <w:rsid w:val="00200F9A"/>
    <w:rsid w:val="00207F5D"/>
    <w:rsid w:val="002105E8"/>
    <w:rsid w:val="00214CDE"/>
    <w:rsid w:val="00216048"/>
    <w:rsid w:val="0022190A"/>
    <w:rsid w:val="00223445"/>
    <w:rsid w:val="002259A5"/>
    <w:rsid w:val="00225D1C"/>
    <w:rsid w:val="00226031"/>
    <w:rsid w:val="00226C7B"/>
    <w:rsid w:val="0022721D"/>
    <w:rsid w:val="00234E7A"/>
    <w:rsid w:val="002372F2"/>
    <w:rsid w:val="00241FAE"/>
    <w:rsid w:val="00242CF8"/>
    <w:rsid w:val="00246458"/>
    <w:rsid w:val="00246E7C"/>
    <w:rsid w:val="0024706E"/>
    <w:rsid w:val="00251AF7"/>
    <w:rsid w:val="00252059"/>
    <w:rsid w:val="00254807"/>
    <w:rsid w:val="00255F89"/>
    <w:rsid w:val="0025760C"/>
    <w:rsid w:val="00257EB2"/>
    <w:rsid w:val="00260A72"/>
    <w:rsid w:val="0026100B"/>
    <w:rsid w:val="0026196C"/>
    <w:rsid w:val="00261A28"/>
    <w:rsid w:val="00264FA4"/>
    <w:rsid w:val="00272988"/>
    <w:rsid w:val="002748F8"/>
    <w:rsid w:val="002765EF"/>
    <w:rsid w:val="002773B7"/>
    <w:rsid w:val="00280940"/>
    <w:rsid w:val="00280A0C"/>
    <w:rsid w:val="00282C13"/>
    <w:rsid w:val="00283517"/>
    <w:rsid w:val="002840C1"/>
    <w:rsid w:val="00286FD1"/>
    <w:rsid w:val="00290A64"/>
    <w:rsid w:val="00291094"/>
    <w:rsid w:val="0029339E"/>
    <w:rsid w:val="002936A3"/>
    <w:rsid w:val="00293C65"/>
    <w:rsid w:val="00294578"/>
    <w:rsid w:val="002964B5"/>
    <w:rsid w:val="002A1434"/>
    <w:rsid w:val="002A164A"/>
    <w:rsid w:val="002A75BA"/>
    <w:rsid w:val="002B0131"/>
    <w:rsid w:val="002B1DA1"/>
    <w:rsid w:val="002B269E"/>
    <w:rsid w:val="002B2FFB"/>
    <w:rsid w:val="002B33F5"/>
    <w:rsid w:val="002B4E0F"/>
    <w:rsid w:val="002B4FC6"/>
    <w:rsid w:val="002B6CF4"/>
    <w:rsid w:val="002B7FC9"/>
    <w:rsid w:val="002C13F5"/>
    <w:rsid w:val="002C1A76"/>
    <w:rsid w:val="002C216D"/>
    <w:rsid w:val="002C406B"/>
    <w:rsid w:val="002C6DDD"/>
    <w:rsid w:val="002C7B8A"/>
    <w:rsid w:val="002D0553"/>
    <w:rsid w:val="002D0F3B"/>
    <w:rsid w:val="002D1B9F"/>
    <w:rsid w:val="002D2062"/>
    <w:rsid w:val="002D4BCA"/>
    <w:rsid w:val="002D568E"/>
    <w:rsid w:val="002D7BE8"/>
    <w:rsid w:val="002E12F2"/>
    <w:rsid w:val="002E4475"/>
    <w:rsid w:val="002E6B85"/>
    <w:rsid w:val="002E6FAE"/>
    <w:rsid w:val="002F0264"/>
    <w:rsid w:val="002F1A46"/>
    <w:rsid w:val="002F6624"/>
    <w:rsid w:val="00300A90"/>
    <w:rsid w:val="00305FBB"/>
    <w:rsid w:val="0030678E"/>
    <w:rsid w:val="00312C5A"/>
    <w:rsid w:val="00320058"/>
    <w:rsid w:val="003227CE"/>
    <w:rsid w:val="003236AD"/>
    <w:rsid w:val="00325C6F"/>
    <w:rsid w:val="00327C1B"/>
    <w:rsid w:val="003363ED"/>
    <w:rsid w:val="00337575"/>
    <w:rsid w:val="00340049"/>
    <w:rsid w:val="003410C7"/>
    <w:rsid w:val="003468DE"/>
    <w:rsid w:val="003469FB"/>
    <w:rsid w:val="00350F14"/>
    <w:rsid w:val="00351F6F"/>
    <w:rsid w:val="0035636A"/>
    <w:rsid w:val="00356392"/>
    <w:rsid w:val="003569B1"/>
    <w:rsid w:val="003573E2"/>
    <w:rsid w:val="00360F09"/>
    <w:rsid w:val="00362447"/>
    <w:rsid w:val="00362864"/>
    <w:rsid w:val="00363667"/>
    <w:rsid w:val="0036384B"/>
    <w:rsid w:val="00370ACD"/>
    <w:rsid w:val="00371992"/>
    <w:rsid w:val="00373ACC"/>
    <w:rsid w:val="003830AA"/>
    <w:rsid w:val="003862D0"/>
    <w:rsid w:val="00387D9A"/>
    <w:rsid w:val="00391781"/>
    <w:rsid w:val="00391AA3"/>
    <w:rsid w:val="00393D9E"/>
    <w:rsid w:val="00397901"/>
    <w:rsid w:val="003A0443"/>
    <w:rsid w:val="003A0F22"/>
    <w:rsid w:val="003A366C"/>
    <w:rsid w:val="003A36B9"/>
    <w:rsid w:val="003A553C"/>
    <w:rsid w:val="003B0CF4"/>
    <w:rsid w:val="003B3B4D"/>
    <w:rsid w:val="003B5723"/>
    <w:rsid w:val="003B6D35"/>
    <w:rsid w:val="003B71A5"/>
    <w:rsid w:val="003D2435"/>
    <w:rsid w:val="003D2F12"/>
    <w:rsid w:val="003D3A3E"/>
    <w:rsid w:val="003D52B1"/>
    <w:rsid w:val="003D6B47"/>
    <w:rsid w:val="003D70CA"/>
    <w:rsid w:val="003E2BD4"/>
    <w:rsid w:val="003E4D43"/>
    <w:rsid w:val="003E6FA8"/>
    <w:rsid w:val="003F2586"/>
    <w:rsid w:val="003F322E"/>
    <w:rsid w:val="003F45DD"/>
    <w:rsid w:val="003F667E"/>
    <w:rsid w:val="003F7098"/>
    <w:rsid w:val="003F7B12"/>
    <w:rsid w:val="00400863"/>
    <w:rsid w:val="00402162"/>
    <w:rsid w:val="004115FA"/>
    <w:rsid w:val="00412304"/>
    <w:rsid w:val="004128F1"/>
    <w:rsid w:val="00413A36"/>
    <w:rsid w:val="00414145"/>
    <w:rsid w:val="00417C3D"/>
    <w:rsid w:val="00423129"/>
    <w:rsid w:val="004262E0"/>
    <w:rsid w:val="00426663"/>
    <w:rsid w:val="00426FB1"/>
    <w:rsid w:val="004279D8"/>
    <w:rsid w:val="0043073E"/>
    <w:rsid w:val="0043360D"/>
    <w:rsid w:val="004341D2"/>
    <w:rsid w:val="004343F4"/>
    <w:rsid w:val="00443CB1"/>
    <w:rsid w:val="00447595"/>
    <w:rsid w:val="00450012"/>
    <w:rsid w:val="00454B4C"/>
    <w:rsid w:val="0045633F"/>
    <w:rsid w:val="00457FD4"/>
    <w:rsid w:val="00460F62"/>
    <w:rsid w:val="00461229"/>
    <w:rsid w:val="00463264"/>
    <w:rsid w:val="00465815"/>
    <w:rsid w:val="00466C54"/>
    <w:rsid w:val="00467F81"/>
    <w:rsid w:val="00470F95"/>
    <w:rsid w:val="00471D8D"/>
    <w:rsid w:val="0047271F"/>
    <w:rsid w:val="004731EA"/>
    <w:rsid w:val="00473D41"/>
    <w:rsid w:val="00481916"/>
    <w:rsid w:val="00482E19"/>
    <w:rsid w:val="00483146"/>
    <w:rsid w:val="00484759"/>
    <w:rsid w:val="00484C10"/>
    <w:rsid w:val="00485662"/>
    <w:rsid w:val="00486DAF"/>
    <w:rsid w:val="00487651"/>
    <w:rsid w:val="00487841"/>
    <w:rsid w:val="00487B58"/>
    <w:rsid w:val="00487DD1"/>
    <w:rsid w:val="004929B9"/>
    <w:rsid w:val="00493486"/>
    <w:rsid w:val="0049537F"/>
    <w:rsid w:val="00495F4A"/>
    <w:rsid w:val="004963A9"/>
    <w:rsid w:val="00497330"/>
    <w:rsid w:val="00497525"/>
    <w:rsid w:val="00497BCC"/>
    <w:rsid w:val="004A273A"/>
    <w:rsid w:val="004B1841"/>
    <w:rsid w:val="004C10EE"/>
    <w:rsid w:val="004C19C8"/>
    <w:rsid w:val="004C29C7"/>
    <w:rsid w:val="004C2E31"/>
    <w:rsid w:val="004C3EFE"/>
    <w:rsid w:val="004C48B7"/>
    <w:rsid w:val="004C4D85"/>
    <w:rsid w:val="004C5A9A"/>
    <w:rsid w:val="004C7CE4"/>
    <w:rsid w:val="004D0ECD"/>
    <w:rsid w:val="004D3042"/>
    <w:rsid w:val="004D405F"/>
    <w:rsid w:val="004D6EBD"/>
    <w:rsid w:val="004D77EC"/>
    <w:rsid w:val="004F25E4"/>
    <w:rsid w:val="005036CD"/>
    <w:rsid w:val="00503DA0"/>
    <w:rsid w:val="005065BE"/>
    <w:rsid w:val="00510431"/>
    <w:rsid w:val="00510EAB"/>
    <w:rsid w:val="005116CB"/>
    <w:rsid w:val="00513C6F"/>
    <w:rsid w:val="00515364"/>
    <w:rsid w:val="00521053"/>
    <w:rsid w:val="005229A1"/>
    <w:rsid w:val="0052366F"/>
    <w:rsid w:val="00527018"/>
    <w:rsid w:val="0053154B"/>
    <w:rsid w:val="005321E7"/>
    <w:rsid w:val="00532DDB"/>
    <w:rsid w:val="005344A3"/>
    <w:rsid w:val="00536DA6"/>
    <w:rsid w:val="00537560"/>
    <w:rsid w:val="0054076F"/>
    <w:rsid w:val="00541835"/>
    <w:rsid w:val="005441EA"/>
    <w:rsid w:val="00545F5D"/>
    <w:rsid w:val="00547141"/>
    <w:rsid w:val="00550E11"/>
    <w:rsid w:val="00550F6C"/>
    <w:rsid w:val="00554F37"/>
    <w:rsid w:val="00555548"/>
    <w:rsid w:val="00555C2F"/>
    <w:rsid w:val="00557827"/>
    <w:rsid w:val="00557F2D"/>
    <w:rsid w:val="00560D87"/>
    <w:rsid w:val="00563AF5"/>
    <w:rsid w:val="005649EB"/>
    <w:rsid w:val="00564E7D"/>
    <w:rsid w:val="005834B9"/>
    <w:rsid w:val="005912C1"/>
    <w:rsid w:val="0059175B"/>
    <w:rsid w:val="00591DCB"/>
    <w:rsid w:val="00592AF9"/>
    <w:rsid w:val="0059532C"/>
    <w:rsid w:val="005966AE"/>
    <w:rsid w:val="00597AA9"/>
    <w:rsid w:val="005A329D"/>
    <w:rsid w:val="005A5FC2"/>
    <w:rsid w:val="005A6DED"/>
    <w:rsid w:val="005B0C36"/>
    <w:rsid w:val="005B0F74"/>
    <w:rsid w:val="005B1FBB"/>
    <w:rsid w:val="005B28C9"/>
    <w:rsid w:val="005B2AD6"/>
    <w:rsid w:val="005B566A"/>
    <w:rsid w:val="005C1B1D"/>
    <w:rsid w:val="005C1F75"/>
    <w:rsid w:val="005C3C2A"/>
    <w:rsid w:val="005D459E"/>
    <w:rsid w:val="005D4709"/>
    <w:rsid w:val="005D55E2"/>
    <w:rsid w:val="005D6586"/>
    <w:rsid w:val="005D799D"/>
    <w:rsid w:val="005E0133"/>
    <w:rsid w:val="005E15BA"/>
    <w:rsid w:val="005E24CF"/>
    <w:rsid w:val="005E25FB"/>
    <w:rsid w:val="005E2EA8"/>
    <w:rsid w:val="005E3AD0"/>
    <w:rsid w:val="005E7B08"/>
    <w:rsid w:val="005F190C"/>
    <w:rsid w:val="005F4311"/>
    <w:rsid w:val="005F443F"/>
    <w:rsid w:val="005F5BAA"/>
    <w:rsid w:val="00600F0F"/>
    <w:rsid w:val="00605FC0"/>
    <w:rsid w:val="0060702C"/>
    <w:rsid w:val="00607551"/>
    <w:rsid w:val="00621929"/>
    <w:rsid w:val="006228CF"/>
    <w:rsid w:val="006241F4"/>
    <w:rsid w:val="00641198"/>
    <w:rsid w:val="0065005A"/>
    <w:rsid w:val="00652606"/>
    <w:rsid w:val="0065380A"/>
    <w:rsid w:val="00655868"/>
    <w:rsid w:val="006621D8"/>
    <w:rsid w:val="0066308B"/>
    <w:rsid w:val="006633DA"/>
    <w:rsid w:val="00663D70"/>
    <w:rsid w:val="00664245"/>
    <w:rsid w:val="00666467"/>
    <w:rsid w:val="0066712A"/>
    <w:rsid w:val="006676DF"/>
    <w:rsid w:val="00670319"/>
    <w:rsid w:val="00670842"/>
    <w:rsid w:val="0067257E"/>
    <w:rsid w:val="0067444F"/>
    <w:rsid w:val="00677A5E"/>
    <w:rsid w:val="00682BE4"/>
    <w:rsid w:val="006838BE"/>
    <w:rsid w:val="00683F90"/>
    <w:rsid w:val="00691098"/>
    <w:rsid w:val="0069398D"/>
    <w:rsid w:val="0069542F"/>
    <w:rsid w:val="00695D05"/>
    <w:rsid w:val="00695E0B"/>
    <w:rsid w:val="00695EE6"/>
    <w:rsid w:val="0069710B"/>
    <w:rsid w:val="0069766F"/>
    <w:rsid w:val="006A4063"/>
    <w:rsid w:val="006A547D"/>
    <w:rsid w:val="006A763D"/>
    <w:rsid w:val="006A7980"/>
    <w:rsid w:val="006B0C2B"/>
    <w:rsid w:val="006B12ED"/>
    <w:rsid w:val="006C2C38"/>
    <w:rsid w:val="006C3125"/>
    <w:rsid w:val="006C376D"/>
    <w:rsid w:val="006C44E4"/>
    <w:rsid w:val="006C7469"/>
    <w:rsid w:val="006D1454"/>
    <w:rsid w:val="006D2859"/>
    <w:rsid w:val="006D2C5C"/>
    <w:rsid w:val="006D4A68"/>
    <w:rsid w:val="006D5972"/>
    <w:rsid w:val="006D66C6"/>
    <w:rsid w:val="006D6E14"/>
    <w:rsid w:val="006D6EE2"/>
    <w:rsid w:val="006E12ED"/>
    <w:rsid w:val="006E38DA"/>
    <w:rsid w:val="006E44F2"/>
    <w:rsid w:val="006E74D4"/>
    <w:rsid w:val="006F1B75"/>
    <w:rsid w:val="006F47D5"/>
    <w:rsid w:val="006F7B37"/>
    <w:rsid w:val="00703F8D"/>
    <w:rsid w:val="00717F86"/>
    <w:rsid w:val="00720227"/>
    <w:rsid w:val="00723089"/>
    <w:rsid w:val="00731C32"/>
    <w:rsid w:val="00741D11"/>
    <w:rsid w:val="00745298"/>
    <w:rsid w:val="0074643D"/>
    <w:rsid w:val="007477FA"/>
    <w:rsid w:val="00752D2D"/>
    <w:rsid w:val="007550BD"/>
    <w:rsid w:val="00756F1E"/>
    <w:rsid w:val="00763BC1"/>
    <w:rsid w:val="00766FE5"/>
    <w:rsid w:val="0077305E"/>
    <w:rsid w:val="00781812"/>
    <w:rsid w:val="00782C36"/>
    <w:rsid w:val="0078468D"/>
    <w:rsid w:val="00790712"/>
    <w:rsid w:val="00793A82"/>
    <w:rsid w:val="00794ECE"/>
    <w:rsid w:val="007A0DB0"/>
    <w:rsid w:val="007A2BAB"/>
    <w:rsid w:val="007A4CF2"/>
    <w:rsid w:val="007A5D30"/>
    <w:rsid w:val="007B0829"/>
    <w:rsid w:val="007B0F4D"/>
    <w:rsid w:val="007B1DFF"/>
    <w:rsid w:val="007B2263"/>
    <w:rsid w:val="007B29D0"/>
    <w:rsid w:val="007B43FD"/>
    <w:rsid w:val="007B4FE8"/>
    <w:rsid w:val="007B51D8"/>
    <w:rsid w:val="007B53C8"/>
    <w:rsid w:val="007C07BA"/>
    <w:rsid w:val="007C0977"/>
    <w:rsid w:val="007C172A"/>
    <w:rsid w:val="007C29B8"/>
    <w:rsid w:val="007C426D"/>
    <w:rsid w:val="007C426F"/>
    <w:rsid w:val="007C6D33"/>
    <w:rsid w:val="007D3083"/>
    <w:rsid w:val="007D3B4A"/>
    <w:rsid w:val="007D4FC9"/>
    <w:rsid w:val="007D7027"/>
    <w:rsid w:val="007E130E"/>
    <w:rsid w:val="007E1C7C"/>
    <w:rsid w:val="007E278B"/>
    <w:rsid w:val="007E31D6"/>
    <w:rsid w:val="007F09A2"/>
    <w:rsid w:val="007F117B"/>
    <w:rsid w:val="007F3049"/>
    <w:rsid w:val="007F6D39"/>
    <w:rsid w:val="00801247"/>
    <w:rsid w:val="0080200E"/>
    <w:rsid w:val="008046D4"/>
    <w:rsid w:val="00804C2B"/>
    <w:rsid w:val="00806CC8"/>
    <w:rsid w:val="0081017E"/>
    <w:rsid w:val="008113BD"/>
    <w:rsid w:val="00811B12"/>
    <w:rsid w:val="00811C2D"/>
    <w:rsid w:val="00811E27"/>
    <w:rsid w:val="008120A3"/>
    <w:rsid w:val="00812811"/>
    <w:rsid w:val="0081337C"/>
    <w:rsid w:val="00813419"/>
    <w:rsid w:val="008137E5"/>
    <w:rsid w:val="0081573C"/>
    <w:rsid w:val="008202D1"/>
    <w:rsid w:val="00832D32"/>
    <w:rsid w:val="008357B1"/>
    <w:rsid w:val="0084038F"/>
    <w:rsid w:val="00846ACF"/>
    <w:rsid w:val="008474F2"/>
    <w:rsid w:val="008504A5"/>
    <w:rsid w:val="008543F2"/>
    <w:rsid w:val="00854CBF"/>
    <w:rsid w:val="0085602A"/>
    <w:rsid w:val="008611DA"/>
    <w:rsid w:val="00862B0D"/>
    <w:rsid w:val="00862BCF"/>
    <w:rsid w:val="00864619"/>
    <w:rsid w:val="008650E3"/>
    <w:rsid w:val="00867105"/>
    <w:rsid w:val="00870000"/>
    <w:rsid w:val="00873013"/>
    <w:rsid w:val="0087693B"/>
    <w:rsid w:val="00882010"/>
    <w:rsid w:val="008833D2"/>
    <w:rsid w:val="00885308"/>
    <w:rsid w:val="00886FF8"/>
    <w:rsid w:val="00887551"/>
    <w:rsid w:val="008944CB"/>
    <w:rsid w:val="0089450C"/>
    <w:rsid w:val="008976F2"/>
    <w:rsid w:val="008A3015"/>
    <w:rsid w:val="008A7555"/>
    <w:rsid w:val="008A78DC"/>
    <w:rsid w:val="008B388D"/>
    <w:rsid w:val="008B4E8F"/>
    <w:rsid w:val="008C0DB9"/>
    <w:rsid w:val="008C270B"/>
    <w:rsid w:val="008C2D55"/>
    <w:rsid w:val="008C2DE5"/>
    <w:rsid w:val="008C3324"/>
    <w:rsid w:val="008C3D44"/>
    <w:rsid w:val="008C4349"/>
    <w:rsid w:val="008C498F"/>
    <w:rsid w:val="008C5588"/>
    <w:rsid w:val="008D42D4"/>
    <w:rsid w:val="008D546E"/>
    <w:rsid w:val="008D7F94"/>
    <w:rsid w:val="008E3C72"/>
    <w:rsid w:val="008E4A23"/>
    <w:rsid w:val="008E536D"/>
    <w:rsid w:val="008E6172"/>
    <w:rsid w:val="008E6839"/>
    <w:rsid w:val="008E6AFB"/>
    <w:rsid w:val="008E6FCD"/>
    <w:rsid w:val="008E795B"/>
    <w:rsid w:val="008F1526"/>
    <w:rsid w:val="008F19E2"/>
    <w:rsid w:val="008F5ECC"/>
    <w:rsid w:val="008F6EE2"/>
    <w:rsid w:val="008F7D42"/>
    <w:rsid w:val="0090075F"/>
    <w:rsid w:val="00901EAC"/>
    <w:rsid w:val="00907C3C"/>
    <w:rsid w:val="0091323D"/>
    <w:rsid w:val="0092223B"/>
    <w:rsid w:val="00923253"/>
    <w:rsid w:val="00923C8D"/>
    <w:rsid w:val="00924D53"/>
    <w:rsid w:val="009260CC"/>
    <w:rsid w:val="00926830"/>
    <w:rsid w:val="00926B34"/>
    <w:rsid w:val="00926BFD"/>
    <w:rsid w:val="00932A8A"/>
    <w:rsid w:val="00935717"/>
    <w:rsid w:val="00935AD1"/>
    <w:rsid w:val="00936C95"/>
    <w:rsid w:val="0094155E"/>
    <w:rsid w:val="0094272B"/>
    <w:rsid w:val="00944277"/>
    <w:rsid w:val="00951D7A"/>
    <w:rsid w:val="009553A5"/>
    <w:rsid w:val="00956716"/>
    <w:rsid w:val="00961BF0"/>
    <w:rsid w:val="00964C8F"/>
    <w:rsid w:val="009704FC"/>
    <w:rsid w:val="00970BA6"/>
    <w:rsid w:val="009713C8"/>
    <w:rsid w:val="00973425"/>
    <w:rsid w:val="009738E2"/>
    <w:rsid w:val="009740BF"/>
    <w:rsid w:val="00975748"/>
    <w:rsid w:val="00977050"/>
    <w:rsid w:val="00977C20"/>
    <w:rsid w:val="0098052A"/>
    <w:rsid w:val="00984EB8"/>
    <w:rsid w:val="009850E7"/>
    <w:rsid w:val="00991422"/>
    <w:rsid w:val="0099651A"/>
    <w:rsid w:val="009A0762"/>
    <w:rsid w:val="009A10D3"/>
    <w:rsid w:val="009A245A"/>
    <w:rsid w:val="009A433C"/>
    <w:rsid w:val="009B14CC"/>
    <w:rsid w:val="009B2261"/>
    <w:rsid w:val="009B25CF"/>
    <w:rsid w:val="009B3894"/>
    <w:rsid w:val="009C0414"/>
    <w:rsid w:val="009C09FC"/>
    <w:rsid w:val="009C1157"/>
    <w:rsid w:val="009C1520"/>
    <w:rsid w:val="009C1799"/>
    <w:rsid w:val="009C2CF3"/>
    <w:rsid w:val="009C35E0"/>
    <w:rsid w:val="009C58D1"/>
    <w:rsid w:val="009D250C"/>
    <w:rsid w:val="009D309F"/>
    <w:rsid w:val="009D3F06"/>
    <w:rsid w:val="009D5AC5"/>
    <w:rsid w:val="009D5CBB"/>
    <w:rsid w:val="009D77AC"/>
    <w:rsid w:val="009D7826"/>
    <w:rsid w:val="009E3001"/>
    <w:rsid w:val="009E3EF0"/>
    <w:rsid w:val="009E47AF"/>
    <w:rsid w:val="009E48A4"/>
    <w:rsid w:val="009E74FB"/>
    <w:rsid w:val="009F5B8A"/>
    <w:rsid w:val="009F6463"/>
    <w:rsid w:val="009F7191"/>
    <w:rsid w:val="009F7EDE"/>
    <w:rsid w:val="00A0014C"/>
    <w:rsid w:val="00A00369"/>
    <w:rsid w:val="00A03AE9"/>
    <w:rsid w:val="00A04715"/>
    <w:rsid w:val="00A0797A"/>
    <w:rsid w:val="00A11EF5"/>
    <w:rsid w:val="00A1389F"/>
    <w:rsid w:val="00A14F54"/>
    <w:rsid w:val="00A15B7A"/>
    <w:rsid w:val="00A15D46"/>
    <w:rsid w:val="00A20B26"/>
    <w:rsid w:val="00A21BA1"/>
    <w:rsid w:val="00A2214F"/>
    <w:rsid w:val="00A22C7B"/>
    <w:rsid w:val="00A23AE2"/>
    <w:rsid w:val="00A325F8"/>
    <w:rsid w:val="00A32933"/>
    <w:rsid w:val="00A32B30"/>
    <w:rsid w:val="00A3362B"/>
    <w:rsid w:val="00A33BD0"/>
    <w:rsid w:val="00A362CF"/>
    <w:rsid w:val="00A40877"/>
    <w:rsid w:val="00A43301"/>
    <w:rsid w:val="00A43C7A"/>
    <w:rsid w:val="00A43CC6"/>
    <w:rsid w:val="00A45E5A"/>
    <w:rsid w:val="00A469E3"/>
    <w:rsid w:val="00A476EF"/>
    <w:rsid w:val="00A50316"/>
    <w:rsid w:val="00A511FE"/>
    <w:rsid w:val="00A52DBE"/>
    <w:rsid w:val="00A53CA1"/>
    <w:rsid w:val="00A55505"/>
    <w:rsid w:val="00A55FFB"/>
    <w:rsid w:val="00A61215"/>
    <w:rsid w:val="00A612F3"/>
    <w:rsid w:val="00A66609"/>
    <w:rsid w:val="00A7093E"/>
    <w:rsid w:val="00A72562"/>
    <w:rsid w:val="00A745A0"/>
    <w:rsid w:val="00A7539E"/>
    <w:rsid w:val="00A82A6E"/>
    <w:rsid w:val="00A87A5A"/>
    <w:rsid w:val="00A92659"/>
    <w:rsid w:val="00A9332C"/>
    <w:rsid w:val="00A949E4"/>
    <w:rsid w:val="00A9595A"/>
    <w:rsid w:val="00A967CB"/>
    <w:rsid w:val="00A96989"/>
    <w:rsid w:val="00A96A60"/>
    <w:rsid w:val="00AA3F45"/>
    <w:rsid w:val="00AA4C6A"/>
    <w:rsid w:val="00AA7591"/>
    <w:rsid w:val="00AB0ED4"/>
    <w:rsid w:val="00AB1123"/>
    <w:rsid w:val="00AB2EB3"/>
    <w:rsid w:val="00AB3369"/>
    <w:rsid w:val="00AB35EE"/>
    <w:rsid w:val="00AB44FF"/>
    <w:rsid w:val="00AB49EF"/>
    <w:rsid w:val="00AB533E"/>
    <w:rsid w:val="00AC0875"/>
    <w:rsid w:val="00AC0B9A"/>
    <w:rsid w:val="00AC15AD"/>
    <w:rsid w:val="00AC445F"/>
    <w:rsid w:val="00AC7782"/>
    <w:rsid w:val="00AD454A"/>
    <w:rsid w:val="00AD4B9C"/>
    <w:rsid w:val="00AD5559"/>
    <w:rsid w:val="00AD7FF5"/>
    <w:rsid w:val="00AE10CA"/>
    <w:rsid w:val="00AE2CB3"/>
    <w:rsid w:val="00AE309D"/>
    <w:rsid w:val="00AE4CE9"/>
    <w:rsid w:val="00AE6081"/>
    <w:rsid w:val="00AE7782"/>
    <w:rsid w:val="00AE7A87"/>
    <w:rsid w:val="00AF1477"/>
    <w:rsid w:val="00AF3A4D"/>
    <w:rsid w:val="00AF5AC2"/>
    <w:rsid w:val="00AF6377"/>
    <w:rsid w:val="00B040C0"/>
    <w:rsid w:val="00B0421B"/>
    <w:rsid w:val="00B04674"/>
    <w:rsid w:val="00B046B8"/>
    <w:rsid w:val="00B054CF"/>
    <w:rsid w:val="00B07223"/>
    <w:rsid w:val="00B07DE2"/>
    <w:rsid w:val="00B11043"/>
    <w:rsid w:val="00B12312"/>
    <w:rsid w:val="00B13C90"/>
    <w:rsid w:val="00B14B6A"/>
    <w:rsid w:val="00B22980"/>
    <w:rsid w:val="00B229D6"/>
    <w:rsid w:val="00B23D77"/>
    <w:rsid w:val="00B30885"/>
    <w:rsid w:val="00B3597A"/>
    <w:rsid w:val="00B40E9D"/>
    <w:rsid w:val="00B46205"/>
    <w:rsid w:val="00B46ED0"/>
    <w:rsid w:val="00B47706"/>
    <w:rsid w:val="00B50D72"/>
    <w:rsid w:val="00B52439"/>
    <w:rsid w:val="00B5708B"/>
    <w:rsid w:val="00B57F6C"/>
    <w:rsid w:val="00B63B30"/>
    <w:rsid w:val="00B65E0B"/>
    <w:rsid w:val="00B6658B"/>
    <w:rsid w:val="00B67569"/>
    <w:rsid w:val="00B74870"/>
    <w:rsid w:val="00B80D4F"/>
    <w:rsid w:val="00B81A21"/>
    <w:rsid w:val="00B831B4"/>
    <w:rsid w:val="00B84F8E"/>
    <w:rsid w:val="00B86C85"/>
    <w:rsid w:val="00B87103"/>
    <w:rsid w:val="00B94A90"/>
    <w:rsid w:val="00B96787"/>
    <w:rsid w:val="00B97113"/>
    <w:rsid w:val="00B97BA0"/>
    <w:rsid w:val="00BA0E20"/>
    <w:rsid w:val="00BA679B"/>
    <w:rsid w:val="00BB0750"/>
    <w:rsid w:val="00BB20B1"/>
    <w:rsid w:val="00BB25DE"/>
    <w:rsid w:val="00BB38DF"/>
    <w:rsid w:val="00BB3D24"/>
    <w:rsid w:val="00BB4917"/>
    <w:rsid w:val="00BC5DD9"/>
    <w:rsid w:val="00BC628B"/>
    <w:rsid w:val="00BC6C16"/>
    <w:rsid w:val="00BC7138"/>
    <w:rsid w:val="00BD4CFA"/>
    <w:rsid w:val="00BD5A2C"/>
    <w:rsid w:val="00BD6E41"/>
    <w:rsid w:val="00BE2A2C"/>
    <w:rsid w:val="00BE2A49"/>
    <w:rsid w:val="00BE2A8D"/>
    <w:rsid w:val="00BE2C6A"/>
    <w:rsid w:val="00BE37D7"/>
    <w:rsid w:val="00BE61AD"/>
    <w:rsid w:val="00BE652A"/>
    <w:rsid w:val="00BE7BC2"/>
    <w:rsid w:val="00BE7BF2"/>
    <w:rsid w:val="00BF0EC2"/>
    <w:rsid w:val="00BF15AE"/>
    <w:rsid w:val="00C00876"/>
    <w:rsid w:val="00C01D8C"/>
    <w:rsid w:val="00C05535"/>
    <w:rsid w:val="00C055E4"/>
    <w:rsid w:val="00C07D85"/>
    <w:rsid w:val="00C12378"/>
    <w:rsid w:val="00C12C29"/>
    <w:rsid w:val="00C1354B"/>
    <w:rsid w:val="00C149B0"/>
    <w:rsid w:val="00C15604"/>
    <w:rsid w:val="00C16810"/>
    <w:rsid w:val="00C201F9"/>
    <w:rsid w:val="00C22355"/>
    <w:rsid w:val="00C24C93"/>
    <w:rsid w:val="00C26A4A"/>
    <w:rsid w:val="00C26CFE"/>
    <w:rsid w:val="00C3062A"/>
    <w:rsid w:val="00C34637"/>
    <w:rsid w:val="00C348DE"/>
    <w:rsid w:val="00C34E05"/>
    <w:rsid w:val="00C41364"/>
    <w:rsid w:val="00C44560"/>
    <w:rsid w:val="00C4588F"/>
    <w:rsid w:val="00C50D8B"/>
    <w:rsid w:val="00C50F13"/>
    <w:rsid w:val="00C524E7"/>
    <w:rsid w:val="00C56CF6"/>
    <w:rsid w:val="00C63570"/>
    <w:rsid w:val="00C65FAE"/>
    <w:rsid w:val="00C660B9"/>
    <w:rsid w:val="00C726AA"/>
    <w:rsid w:val="00C73D21"/>
    <w:rsid w:val="00C74068"/>
    <w:rsid w:val="00C75AD5"/>
    <w:rsid w:val="00C760A7"/>
    <w:rsid w:val="00C8743E"/>
    <w:rsid w:val="00C877F2"/>
    <w:rsid w:val="00C8780B"/>
    <w:rsid w:val="00C904E9"/>
    <w:rsid w:val="00C9202C"/>
    <w:rsid w:val="00C92834"/>
    <w:rsid w:val="00C92C1C"/>
    <w:rsid w:val="00C9391C"/>
    <w:rsid w:val="00C94219"/>
    <w:rsid w:val="00C962CA"/>
    <w:rsid w:val="00C96B55"/>
    <w:rsid w:val="00C97266"/>
    <w:rsid w:val="00CA097F"/>
    <w:rsid w:val="00CA36C3"/>
    <w:rsid w:val="00CA46BD"/>
    <w:rsid w:val="00CA479C"/>
    <w:rsid w:val="00CA53C9"/>
    <w:rsid w:val="00CA769D"/>
    <w:rsid w:val="00CA7D59"/>
    <w:rsid w:val="00CB2B57"/>
    <w:rsid w:val="00CB481D"/>
    <w:rsid w:val="00CB4B9D"/>
    <w:rsid w:val="00CB4F95"/>
    <w:rsid w:val="00CB72E5"/>
    <w:rsid w:val="00CC0302"/>
    <w:rsid w:val="00CC22F4"/>
    <w:rsid w:val="00CC2652"/>
    <w:rsid w:val="00CC3172"/>
    <w:rsid w:val="00CC34C8"/>
    <w:rsid w:val="00CD399F"/>
    <w:rsid w:val="00CD5680"/>
    <w:rsid w:val="00CD66DC"/>
    <w:rsid w:val="00CD6F6E"/>
    <w:rsid w:val="00CD7DCE"/>
    <w:rsid w:val="00CE38C5"/>
    <w:rsid w:val="00CE7EA9"/>
    <w:rsid w:val="00CF0E0A"/>
    <w:rsid w:val="00CF2A89"/>
    <w:rsid w:val="00CF46F2"/>
    <w:rsid w:val="00CF5351"/>
    <w:rsid w:val="00D0004E"/>
    <w:rsid w:val="00D03203"/>
    <w:rsid w:val="00D0506C"/>
    <w:rsid w:val="00D06232"/>
    <w:rsid w:val="00D06C8B"/>
    <w:rsid w:val="00D1296A"/>
    <w:rsid w:val="00D135FD"/>
    <w:rsid w:val="00D2120E"/>
    <w:rsid w:val="00D22C7F"/>
    <w:rsid w:val="00D23115"/>
    <w:rsid w:val="00D248F8"/>
    <w:rsid w:val="00D2514C"/>
    <w:rsid w:val="00D258A9"/>
    <w:rsid w:val="00D31158"/>
    <w:rsid w:val="00D323B1"/>
    <w:rsid w:val="00D326C0"/>
    <w:rsid w:val="00D3354E"/>
    <w:rsid w:val="00D33E15"/>
    <w:rsid w:val="00D34BAC"/>
    <w:rsid w:val="00D3531C"/>
    <w:rsid w:val="00D356D3"/>
    <w:rsid w:val="00D37510"/>
    <w:rsid w:val="00D41079"/>
    <w:rsid w:val="00D412F4"/>
    <w:rsid w:val="00D424DA"/>
    <w:rsid w:val="00D44350"/>
    <w:rsid w:val="00D4695B"/>
    <w:rsid w:val="00D50E05"/>
    <w:rsid w:val="00D5127A"/>
    <w:rsid w:val="00D527F8"/>
    <w:rsid w:val="00D53AC6"/>
    <w:rsid w:val="00D54788"/>
    <w:rsid w:val="00D6346F"/>
    <w:rsid w:val="00D668B8"/>
    <w:rsid w:val="00D72740"/>
    <w:rsid w:val="00D75DEF"/>
    <w:rsid w:val="00D81138"/>
    <w:rsid w:val="00D83CF0"/>
    <w:rsid w:val="00D84B3B"/>
    <w:rsid w:val="00D9331A"/>
    <w:rsid w:val="00D94A28"/>
    <w:rsid w:val="00DA0B26"/>
    <w:rsid w:val="00DA174F"/>
    <w:rsid w:val="00DA577F"/>
    <w:rsid w:val="00DA5D6C"/>
    <w:rsid w:val="00DB4C8C"/>
    <w:rsid w:val="00DC317C"/>
    <w:rsid w:val="00DC6C6B"/>
    <w:rsid w:val="00DC7C97"/>
    <w:rsid w:val="00DD0719"/>
    <w:rsid w:val="00DD344E"/>
    <w:rsid w:val="00DD5674"/>
    <w:rsid w:val="00DD5E18"/>
    <w:rsid w:val="00DE1065"/>
    <w:rsid w:val="00DE15A2"/>
    <w:rsid w:val="00DE1FFD"/>
    <w:rsid w:val="00DE2D49"/>
    <w:rsid w:val="00DE530C"/>
    <w:rsid w:val="00DE7F92"/>
    <w:rsid w:val="00DF2F4F"/>
    <w:rsid w:val="00E01614"/>
    <w:rsid w:val="00E01B11"/>
    <w:rsid w:val="00E1137B"/>
    <w:rsid w:val="00E13D63"/>
    <w:rsid w:val="00E15C02"/>
    <w:rsid w:val="00E16242"/>
    <w:rsid w:val="00E16B58"/>
    <w:rsid w:val="00E21DBD"/>
    <w:rsid w:val="00E21DEF"/>
    <w:rsid w:val="00E2506B"/>
    <w:rsid w:val="00E2539D"/>
    <w:rsid w:val="00E3141C"/>
    <w:rsid w:val="00E33A90"/>
    <w:rsid w:val="00E35DB0"/>
    <w:rsid w:val="00E4066C"/>
    <w:rsid w:val="00E43085"/>
    <w:rsid w:val="00E477F3"/>
    <w:rsid w:val="00E517CA"/>
    <w:rsid w:val="00E53934"/>
    <w:rsid w:val="00E56081"/>
    <w:rsid w:val="00E56BA0"/>
    <w:rsid w:val="00E573C9"/>
    <w:rsid w:val="00E62552"/>
    <w:rsid w:val="00E64B11"/>
    <w:rsid w:val="00E6505B"/>
    <w:rsid w:val="00E65196"/>
    <w:rsid w:val="00E66903"/>
    <w:rsid w:val="00E67794"/>
    <w:rsid w:val="00E70DF5"/>
    <w:rsid w:val="00E70F38"/>
    <w:rsid w:val="00E71D39"/>
    <w:rsid w:val="00E71FF7"/>
    <w:rsid w:val="00E736E6"/>
    <w:rsid w:val="00E756FE"/>
    <w:rsid w:val="00E75E29"/>
    <w:rsid w:val="00E76680"/>
    <w:rsid w:val="00E80B8C"/>
    <w:rsid w:val="00E81E61"/>
    <w:rsid w:val="00E84F06"/>
    <w:rsid w:val="00E93532"/>
    <w:rsid w:val="00E952AA"/>
    <w:rsid w:val="00E95C0C"/>
    <w:rsid w:val="00E97F3B"/>
    <w:rsid w:val="00EA1FF0"/>
    <w:rsid w:val="00EA231C"/>
    <w:rsid w:val="00EA4F03"/>
    <w:rsid w:val="00EB0E27"/>
    <w:rsid w:val="00EB286A"/>
    <w:rsid w:val="00EB2C8B"/>
    <w:rsid w:val="00EB30CC"/>
    <w:rsid w:val="00EB4EDD"/>
    <w:rsid w:val="00EB5684"/>
    <w:rsid w:val="00EB70F6"/>
    <w:rsid w:val="00EC1001"/>
    <w:rsid w:val="00EC1E9D"/>
    <w:rsid w:val="00EC3B64"/>
    <w:rsid w:val="00EC3D90"/>
    <w:rsid w:val="00EC3FAC"/>
    <w:rsid w:val="00EC6196"/>
    <w:rsid w:val="00ED1785"/>
    <w:rsid w:val="00ED1A5E"/>
    <w:rsid w:val="00ED2762"/>
    <w:rsid w:val="00ED519C"/>
    <w:rsid w:val="00ED7459"/>
    <w:rsid w:val="00EE1636"/>
    <w:rsid w:val="00EE2272"/>
    <w:rsid w:val="00EE2290"/>
    <w:rsid w:val="00EE2504"/>
    <w:rsid w:val="00EE38DD"/>
    <w:rsid w:val="00EE464C"/>
    <w:rsid w:val="00EE4BC5"/>
    <w:rsid w:val="00EE6874"/>
    <w:rsid w:val="00EF06C3"/>
    <w:rsid w:val="00EF10D1"/>
    <w:rsid w:val="00EF1B65"/>
    <w:rsid w:val="00EF1C6C"/>
    <w:rsid w:val="00EF40FD"/>
    <w:rsid w:val="00F00438"/>
    <w:rsid w:val="00F0410C"/>
    <w:rsid w:val="00F04F2E"/>
    <w:rsid w:val="00F05926"/>
    <w:rsid w:val="00F0657B"/>
    <w:rsid w:val="00F11402"/>
    <w:rsid w:val="00F1273D"/>
    <w:rsid w:val="00F174A2"/>
    <w:rsid w:val="00F17A71"/>
    <w:rsid w:val="00F2035A"/>
    <w:rsid w:val="00F2262A"/>
    <w:rsid w:val="00F23793"/>
    <w:rsid w:val="00F26123"/>
    <w:rsid w:val="00F27181"/>
    <w:rsid w:val="00F31B71"/>
    <w:rsid w:val="00F32997"/>
    <w:rsid w:val="00F346F7"/>
    <w:rsid w:val="00F34A45"/>
    <w:rsid w:val="00F37535"/>
    <w:rsid w:val="00F37633"/>
    <w:rsid w:val="00F4015A"/>
    <w:rsid w:val="00F42FDB"/>
    <w:rsid w:val="00F435C3"/>
    <w:rsid w:val="00F43717"/>
    <w:rsid w:val="00F47082"/>
    <w:rsid w:val="00F47627"/>
    <w:rsid w:val="00F531A5"/>
    <w:rsid w:val="00F5434E"/>
    <w:rsid w:val="00F543FB"/>
    <w:rsid w:val="00F611D4"/>
    <w:rsid w:val="00F61E80"/>
    <w:rsid w:val="00F62CD4"/>
    <w:rsid w:val="00F63BEE"/>
    <w:rsid w:val="00F641EC"/>
    <w:rsid w:val="00F67CF5"/>
    <w:rsid w:val="00F70BC1"/>
    <w:rsid w:val="00F71625"/>
    <w:rsid w:val="00F73424"/>
    <w:rsid w:val="00F8221B"/>
    <w:rsid w:val="00F8551C"/>
    <w:rsid w:val="00F90634"/>
    <w:rsid w:val="00F907FE"/>
    <w:rsid w:val="00F909A6"/>
    <w:rsid w:val="00F9336B"/>
    <w:rsid w:val="00F946A1"/>
    <w:rsid w:val="00F946E6"/>
    <w:rsid w:val="00F9605E"/>
    <w:rsid w:val="00FA3969"/>
    <w:rsid w:val="00FA4AD2"/>
    <w:rsid w:val="00FA52F8"/>
    <w:rsid w:val="00FB01FE"/>
    <w:rsid w:val="00FB2FDD"/>
    <w:rsid w:val="00FB527E"/>
    <w:rsid w:val="00FB613D"/>
    <w:rsid w:val="00FB7A13"/>
    <w:rsid w:val="00FC2CC1"/>
    <w:rsid w:val="00FC3E78"/>
    <w:rsid w:val="00FD0DCF"/>
    <w:rsid w:val="00FD20F4"/>
    <w:rsid w:val="00FD255E"/>
    <w:rsid w:val="00FD2EEC"/>
    <w:rsid w:val="00FD361C"/>
    <w:rsid w:val="00FD42D5"/>
    <w:rsid w:val="00FD5B4B"/>
    <w:rsid w:val="00FE06E6"/>
    <w:rsid w:val="00FE0C19"/>
    <w:rsid w:val="00FF03FD"/>
    <w:rsid w:val="00FF3D4D"/>
    <w:rsid w:val="00FF4595"/>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semiHidden/>
    <w:unhideWhenUsed/>
    <w:rsid w:val="000F3A97"/>
    <w:rPr>
      <w:sz w:val="20"/>
      <w:szCs w:val="20"/>
    </w:rPr>
  </w:style>
  <w:style w:type="character" w:customStyle="1" w:styleId="CommentTextChar">
    <w:name w:val="Comment Text Char"/>
    <w:basedOn w:val="DefaultParagraphFont"/>
    <w:link w:val="CommentText"/>
    <w:uiPriority w:val="99"/>
    <w:semiHidden/>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vaccines/covid-19/downloads/Pfizer-Child-Age-Transition-508.pdf" TargetMode="External"/><Relationship Id="rId117" Type="http://schemas.openxmlformats.org/officeDocument/2006/relationships/hyperlink" Target="https://www.mass.gov/info-details/covid-19-vaccinations-for-children-ages-6-months-to-4-years-old" TargetMode="External"/><Relationship Id="rId21" Type="http://schemas.openxmlformats.org/officeDocument/2006/relationships/hyperlink" Target="https://www.cdc.gov/vaccines/covid-19/clinical-considerations/interim-considerations-us-appendix.html" TargetMode="External"/><Relationship Id="rId42" Type="http://schemas.openxmlformats.org/officeDocument/2006/relationships/hyperlink" Target="https://www.mass.gov/doc/covid-19-vaccine-management-standard-operating-procedure-sop-template/download" TargetMode="External"/><Relationship Id="rId47" Type="http://schemas.openxmlformats.org/officeDocument/2006/relationships/hyperlink" Target="https://www.cdc.gov/vaccines/covid-19/info-by-product/novavax/downloads/novavax-bud-tracking-labels.pdf" TargetMode="External"/><Relationship Id="rId63" Type="http://schemas.openxmlformats.org/officeDocument/2006/relationships/hyperlink" Target="https://www.cdc.gov/vaccines/covid-19/clinical-considerations/interim-considerations-us-appendix.html" TargetMode="External"/><Relationship Id="rId68" Type="http://schemas.openxmlformats.org/officeDocument/2006/relationships/hyperlink" Target="https://www.cdc.gov/vaccines/covid-19/info-by-product/moderna/downloads/vaccine-at-a-glance.pdf" TargetMode="External"/><Relationship Id="rId84"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89"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112" Type="http://schemas.openxmlformats.org/officeDocument/2006/relationships/hyperlink" Target="https://www.cdc.gov/mmwr/volumes/71/wr/mm7148e1.htm?s_cid=mm7148e1_w" TargetMode="External"/><Relationship Id="rId16" Type="http://schemas.openxmlformats.org/officeDocument/2006/relationships/hyperlink" Target="https://www.cdc.gov/vaccines/pubs/pinkbook/index.html" TargetMode="External"/><Relationship Id="rId107"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11" Type="http://schemas.openxmlformats.org/officeDocument/2006/relationships/hyperlink" Target="http://www.mass.gov/CovidVaccine" TargetMode="External"/><Relationship Id="rId32" Type="http://schemas.openxmlformats.org/officeDocument/2006/relationships/hyperlink" Target="https://www.cdc.gov/vaccines/hcp/conversations/understanding-vacc-work.html" TargetMode="External"/><Relationship Id="rId37" Type="http://schemas.openxmlformats.org/officeDocument/2006/relationships/hyperlink" Target="https://www.cdc.gov/vaccines/covid-19/clinical-considerations/interim-considerations-us-appendix.html" TargetMode="External"/><Relationship Id="rId53" Type="http://schemas.openxmlformats.org/officeDocument/2006/relationships/hyperlink" Target="https://urldefense.com/v3/__https:/vaxcheck.jnj/__;!!CUhgQOZqV7M!yGxVYV8BHtqcZ60FKi8HB3uTYxz3dJj1bcC-2OzWyfsACxpCz6nJTr6JC4lms1wWIR4woRQ%24" TargetMode="External"/><Relationship Id="rId58"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74" Type="http://schemas.openxmlformats.org/officeDocument/2006/relationships/hyperlink" Target="https://www.cdc.gov/vaccines/covid-19/info-by-product/moderna/downloads/12-17-standing-orders.pdf" TargetMode="External"/><Relationship Id="rId79"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102" Type="http://schemas.openxmlformats.org/officeDocument/2006/relationships/hyperlink" Target="https://www.fda.gov/emergency-preparedness-and-response/coronavirus-disease-2019-covid-19/pfizer-biontech-covid-19-vaccines" TargetMode="External"/><Relationship Id="rId123" Type="http://schemas.openxmlformats.org/officeDocument/2006/relationships/hyperlink" Target="mailto:miishelpdesk@mass.gov"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95" Type="http://schemas.openxmlformats.org/officeDocument/2006/relationships/hyperlink" Target="https://www.cdc.gov/vaccines/covid-19/downloads/child-age-transition-508.pdf" TargetMode="External"/><Relationship Id="rId19"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4" Type="http://schemas.openxmlformats.org/officeDocument/2006/relationships/hyperlink" Target="https://vaers.hhs.gov/index.html" TargetMode="External"/><Relationship Id="rId22" Type="http://schemas.openxmlformats.org/officeDocument/2006/relationships/hyperlink" Target="https://www.cdc.gov/vaccines/covid-19/clinical-considerations/interim-considerations-us-appendix.html" TargetMode="External"/><Relationship Id="rId27" Type="http://schemas.openxmlformats.org/officeDocument/2006/relationships/hyperlink" Target="https://www.cdc.gov/vaccines/covid-19/downloads/child-age-transition-508.pdf" TargetMode="External"/><Relationship Id="rId3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5" Type="http://schemas.openxmlformats.org/officeDocument/2006/relationships/hyperlink" Target="https://www.cdc.gov/coronavirus/2019-ncov/vaccines/different-vaccines/viralvector.html" TargetMode="External"/><Relationship Id="rId43" Type="http://schemas.openxmlformats.org/officeDocument/2006/relationships/hyperlink" Target="https://resources.miisresourcecenter.com/trainingcenter/Storage%20Handling%20Problem_2018_Mini%20Guide.pdf" TargetMode="External"/><Relationship Id="rId48" Type="http://schemas.openxmlformats.org/officeDocument/2006/relationships/hyperlink" Target="https://www.cdc.gov/vaccines/covid-19/info-by-product/janssen/downloads/janssen-storage-handling-label.pdf" TargetMode="External"/><Relationship Id="rId56"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64" Type="http://schemas.openxmlformats.org/officeDocument/2006/relationships/hyperlink" Target="https://www.cdc.gov/vaccines/covid-19/clinical-considerations/interim-considerations-us-appendix.html" TargetMode="External"/><Relationship Id="rId69"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77" Type="http://schemas.openxmlformats.org/officeDocument/2006/relationships/hyperlink" Target="https://www.cdc.gov/vaccines/covid-19/info-by-product/pfizer/downloads/Pfizer_PED_StandingOrders.pdf" TargetMode="External"/><Relationship Id="rId100"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105" Type="http://schemas.openxmlformats.org/officeDocument/2006/relationships/hyperlink" Target="https://pages.modernatx.com/2022-10MSLInformationVideo-V1_OlgaHennion.html" TargetMode="External"/><Relationship Id="rId113" Type="http://schemas.openxmlformats.org/officeDocument/2006/relationships/hyperlink" Target="https://www.cdc.gov/mmwr/volumes/71/wr/mm7148e2.htm?s_cid=mm7148e2_w" TargetMode="External"/><Relationship Id="rId118" Type="http://schemas.openxmlformats.org/officeDocument/2006/relationships/hyperlink" Target="https://vaxfinder.mass.gov/" TargetMode="External"/><Relationship Id="rId126" Type="http://schemas.openxmlformats.org/officeDocument/2006/relationships/hyperlink" Target="https://www.mass.gov/service-details/vaccine-management" TargetMode="External"/><Relationship Id="rId8" Type="http://schemas.openxmlformats.org/officeDocument/2006/relationships/hyperlink" Target="https://www.cdc.gov/vaccines/covid-19/downloads/CDC-Fall-Vaccination-Operational-Planning-Guide-6-months-under-6-years.pdf" TargetMode="External"/><Relationship Id="rId51" Type="http://schemas.openxmlformats.org/officeDocument/2006/relationships/hyperlink" Target="https://lotexpiry.cvdvaccine.com/" TargetMode="External"/><Relationship Id="rId72" Type="http://schemas.openxmlformats.org/officeDocument/2006/relationships/hyperlink" Target="https://www.cdc.gov/vaccines/covid-19/info-by-product/moderna/downloads/infant_standing-orders.pdf" TargetMode="External"/><Relationship Id="rId80" Type="http://schemas.openxmlformats.org/officeDocument/2006/relationships/hyperlink" Target="https://www.cdc.gov/coronavirus/2019-ncov/vaccines/stay-up-to-date.html" TargetMode="External"/><Relationship Id="rId85" Type="http://schemas.openxmlformats.org/officeDocument/2006/relationships/hyperlink" Target="https://www.cdc.gov/vaccines/covid-19/clinical-considerations/interim-considerations-us.html" TargetMode="External"/><Relationship Id="rId93" Type="http://schemas.openxmlformats.org/officeDocument/2006/relationships/hyperlink" Target="https://www.cdc.gov/vaccines/covid-19/downloads/Moderna-Child-Age-Transition-508.pdf" TargetMode="External"/><Relationship Id="rId98" Type="http://schemas.openxmlformats.org/officeDocument/2006/relationships/hyperlink" Target="https://www.cdc.gov/vaccines/covid-19/images/COVID19-vaccination-schedule-immunocompromised.png" TargetMode="External"/><Relationship Id="rId121" Type="http://schemas.openxmlformats.org/officeDocument/2006/relationships/hyperlink" Target="https://www.mass.gov/resource/multilingual-covid-19-materials" TargetMode="External"/><Relationship Id="rId3" Type="http://schemas.openxmlformats.org/officeDocument/2006/relationships/styles" Target="styles.xml"/><Relationship Id="rId12" Type="http://schemas.openxmlformats.org/officeDocument/2006/relationships/hyperlink" Target="https://www.cdc.gov/vaccines/covid-19/clinical-considerations/interim-considerations-us.html" TargetMode="External"/><Relationship Id="rId17" Type="http://schemas.openxmlformats.org/officeDocument/2006/relationships/hyperlink" Target="https://www.cdc.gov/vaccines/hcp/admin/admin-protocols.html" TargetMode="External"/><Relationship Id="rId25" Type="http://schemas.openxmlformats.org/officeDocument/2006/relationships/hyperlink" Target="https://www.cdc.gov/vaccines/covid-19/downloads/Moderna-Child-Age-Transition-508.pdf" TargetMode="External"/><Relationship Id="rId33" Type="http://schemas.openxmlformats.org/officeDocument/2006/relationships/hyperlink" Target="https://www.cdc.gov/coronavirus/2019-ncov/vaccines/different-vaccines/mrna.html" TargetMode="External"/><Relationship Id="rId38" Type="http://schemas.openxmlformats.org/officeDocument/2006/relationships/hyperlink" Target="https://www.cdc.gov/vaccines/covid-19/downloads/summary-interim-clinical-considerations.pdf" TargetMode="External"/><Relationship Id="rId46" Type="http://schemas.openxmlformats.org/officeDocument/2006/relationships/hyperlink" Target="https://www.cdc.gov/vaccines/covid-19/info-by-product/moderna/downloads/storage-handling-label.pdf" TargetMode="External"/><Relationship Id="rId59" Type="http://schemas.openxmlformats.org/officeDocument/2006/relationships/hyperlink" Target="https://www.cdc.gov/vaccines/covid-19/clinical-considerations/interim-considerations-us-appendix.html" TargetMode="External"/><Relationship Id="rId67" Type="http://schemas.openxmlformats.org/officeDocument/2006/relationships/hyperlink" Target="https://www.cdc.gov/vaccines/covid-19/info-by-product/pfizer/downloads/vaccine-at-a-glance.pdf" TargetMode="External"/><Relationship Id="rId103" Type="http://schemas.openxmlformats.org/officeDocument/2006/relationships/hyperlink" Target="https://www.fda.gov/emergency-preparedness-and-response/coronavirus-disease-2019-covid-19/moderna-covid-19-vaccines" TargetMode="External"/><Relationship Id="rId108"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116" Type="http://schemas.openxmlformats.org/officeDocument/2006/relationships/hyperlink" Target="https://www.mass.gov/covid-19-vaccine" TargetMode="External"/><Relationship Id="rId124" Type="http://schemas.openxmlformats.org/officeDocument/2006/relationships/hyperlink" Target="https://www.mass.gov/massachusetts-immunization-information-system-miis" TargetMode="External"/><Relationship Id="rId129" Type="http://schemas.openxmlformats.org/officeDocument/2006/relationships/theme" Target="theme/theme1.xml"/><Relationship Id="rId2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1" Type="http://schemas.openxmlformats.org/officeDocument/2006/relationships/image" Target="media/image3.png"/><Relationship Id="rId54" Type="http://schemas.openxmlformats.org/officeDocument/2006/relationships/hyperlink" Target="https://www.cdc.gov/vaccines/covid-19/downloads/COVID-19-immunization-schedule-ages-6months-older.pdf" TargetMode="External"/><Relationship Id="rId62" Type="http://schemas.openxmlformats.org/officeDocument/2006/relationships/hyperlink" Target="https://www.cdc.gov/vaccines/covid-19/clinical-considerations/interim-considerations-us-appendix.html" TargetMode="External"/><Relationship Id="rId70" Type="http://schemas.openxmlformats.org/officeDocument/2006/relationships/hyperlink" Target="https://www.cdc.gov/vaccines/covid-19/info-by-product/novavax/downloads/novavax-standing-orders.pdf" TargetMode="External"/><Relationship Id="rId75" Type="http://schemas.openxmlformats.org/officeDocument/2006/relationships/hyperlink" Target="https://www.cdc.gov/vaccines/covid-19/info-by-product/pfizer/index.html" TargetMode="External"/><Relationship Id="rId83"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88"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91"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96"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111" Type="http://schemas.openxmlformats.org/officeDocument/2006/relationships/hyperlink" Target="https://urldefense.com/v3/__https:/www.cdc.gov/mmwr/covid19_vaccine_safety.html__;!!CUhgQOZqV7M!nRUoQQ3O0sXDsoGrcKqMZNaYlntqzHaLjaVFFHDNRBSX8TjPyGoFcmPD-tBZlBdXf0iARx3zc_y54hIzVRIvIryBSLmguNExOQ$"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vaccines/pubs/pinkbook/vac-admin.html" TargetMode="External"/><Relationship Id="rId23"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8"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6" Type="http://schemas.openxmlformats.org/officeDocument/2006/relationships/hyperlink" Target="https://www.fda.gov/media/146304/download" TargetMode="External"/><Relationship Id="rId49" Type="http://schemas.openxmlformats.org/officeDocument/2006/relationships/hyperlink" Target="https://www.cdc.gov/vaccines/covid-19/info-by-product/pfizer/downloads/storage-handling-label.pdf" TargetMode="External"/><Relationship Id="rId57"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106" Type="http://schemas.openxmlformats.org/officeDocument/2006/relationships/hyperlink" Target="https://urldefense.com/v3/__https:/www.pfizermedicalinformation.com/en-us/medical-updates__;!!CUhgQOZqV7M!wnopdixLkKhCVeMjUiwcd-KVQVUN9jXipkisyDlTme9oe3pB9EYR1yJo7AhKgBWejq3FUBI%24" TargetMode="External"/><Relationship Id="rId114" Type="http://schemas.openxmlformats.org/officeDocument/2006/relationships/hyperlink" Target="https://www.cdc.gov/mmwr/volumes/71/wr/mm7146a2.htm?s_cid=mm7146a2_w" TargetMode="External"/><Relationship Id="rId119" Type="http://schemas.openxmlformats.org/officeDocument/2006/relationships/hyperlink" Target="https://www.mass.gov/info-details/covid-19-booster-frequently-asked-questions" TargetMode="External"/><Relationship Id="rId127" Type="http://schemas.openxmlformats.org/officeDocument/2006/relationships/hyperlink" Target="mailto:COVID-19-Vaccine-Plan-MA@mass.gov" TargetMode="External"/><Relationship Id="rId10" Type="http://schemas.openxmlformats.org/officeDocument/2006/relationships/hyperlink" Target="https://www.cdc.gov/vaccines/covid-19/info-by-product/moderna/storage.html" TargetMode="External"/><Relationship Id="rId31" Type="http://schemas.openxmlformats.org/officeDocument/2006/relationships/hyperlink" Target="https://www.cdc.gov/coronavirus/2019-ncov/vaccines/stay-up-to-date.html" TargetMode="External"/><Relationship Id="rId44" Type="http://schemas.openxmlformats.org/officeDocument/2006/relationships/hyperlink" Target="https://modernacovid19global.com/vial-lookup" TargetMode="External"/><Relationship Id="rId52" Type="http://schemas.openxmlformats.org/officeDocument/2006/relationships/hyperlink" Target="https://urldefense.com/v3/__https:/www.modernatx.com/covid19vaccine-eua/providers/vial-lookup*vialLookUpTool__;Iw!!CUhgQOZqV7M!yGxVYV8BHtqcZ60FKi8HB3uTYxz3dJj1bcC-2OzWyfsACxpCz6nJTr6JC4lms1wWZFJCEE0%24" TargetMode="External"/><Relationship Id="rId60" Type="http://schemas.openxmlformats.org/officeDocument/2006/relationships/hyperlink" Target="https://www.cdc.gov/vaccines/covid-19/clinical-considerations/faq.html" TargetMode="External"/><Relationship Id="rId65" Type="http://schemas.openxmlformats.org/officeDocument/2006/relationships/hyperlink" Target="https://www.cdc.gov/vaccines/covid-19/planning/children/resources-promote.html" TargetMode="External"/><Relationship Id="rId73" Type="http://schemas.openxmlformats.org/officeDocument/2006/relationships/hyperlink" Target="https://www.cdc.gov/vaccines/covid-19/info-by-product/moderna/downloads/6-11-standing-orders.pdf" TargetMode="External"/><Relationship Id="rId78" Type="http://schemas.openxmlformats.org/officeDocument/2006/relationships/hyperlink" Target="https://www.cdc.gov/vaccines/covid-19/info-by-product/pfizer/downloads/gray-cap-Pfizer-BioNTech-standing-orders.pdf" TargetMode="External"/><Relationship Id="rId81"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86" Type="http://schemas.openxmlformats.org/officeDocument/2006/relationships/hyperlink" Target="https://www.cdc.gov/vaccines/covid-19/images/COVID19-vaccination-schedule-most-people.png" TargetMode="External"/><Relationship Id="rId94" Type="http://schemas.openxmlformats.org/officeDocument/2006/relationships/hyperlink" Target="https://www.cdc.gov/vaccines/covid-19/downloads/Pfizer-Child-Age-Transition-508.pdf" TargetMode="External"/><Relationship Id="rId99" Type="http://schemas.openxmlformats.org/officeDocument/2006/relationships/image" Target="media/image6.png"/><Relationship Id="rId101" Type="http://schemas.openxmlformats.org/officeDocument/2006/relationships/hyperlink" Target="https://www.fda.gov/emergency-preparedness-and-response/coronavirus-disease-2019-covid-19/novavax-covid-19-vaccine-adjuvanted" TargetMode="External"/><Relationship Id="rId122" Type="http://schemas.openxmlformats.org/officeDocument/2006/relationships/hyperlink" Target="https://www.mass.gov/topics/immunization" TargetMode="External"/><Relationship Id="rId4" Type="http://schemas.openxmlformats.org/officeDocument/2006/relationships/settings" Target="settings.xml"/><Relationship Id="rId9" Type="http://schemas.openxmlformats.org/officeDocument/2006/relationships/hyperlink" Target="https://www.cdc.gov/vaccines/covid-19/info-by-product/pfizer/storage.html" TargetMode="External"/><Relationship Id="rId13" Type="http://schemas.openxmlformats.org/officeDocument/2006/relationships/hyperlink" Target="https://www.cdc.gov/vaccines/covid-19/clinical-considerations/interim-considerations-us-appendix.html" TargetMode="External"/><Relationship Id="rId18" Type="http://schemas.openxmlformats.org/officeDocument/2006/relationships/hyperlink" Target="https://www.cdc.gov/coronavirus/2019-ncov/vaccines/stay-up-to-date.html" TargetMode="External"/><Relationship Id="rId39" Type="http://schemas.openxmlformats.org/officeDocument/2006/relationships/image" Target="media/image2.png"/><Relationship Id="rId109" Type="http://schemas.openxmlformats.org/officeDocument/2006/relationships/hyperlink" Target="https://www.cdc.gov/vaccines/covid-19/training-education/webinars.html" TargetMode="External"/><Relationship Id="rId34" Type="http://schemas.openxmlformats.org/officeDocument/2006/relationships/hyperlink" Target="https://www.cdc.gov/coronavirus/2019-ncov/vaccines/different-vaccines/proteinsubunit.html" TargetMode="External"/><Relationship Id="rId50" Type="http://schemas.openxmlformats.org/officeDocument/2006/relationships/hyperlink" Target="https://urldefense.com/v3/__https:/us.novavaxcovidvaccine.com/hcp__;!!CUhgQOZqV7M!nRUoQQ3O0sXDsoGrcKqMZNaYlntqzHaLjaVFFHDNRBSX8TjPyGoFcmPD-tBZlBdXf0iARx3zc_y54hIzVRIvIryBSLmNfQafCQ$" TargetMode="External"/><Relationship Id="rId55" Type="http://schemas.openxmlformats.org/officeDocument/2006/relationships/hyperlink" Target="https://www.cdc.gov/vaccines/covid-19/downloads/summary-interim-clinical-considerations.pdf" TargetMode="External"/><Relationship Id="rId76" Type="http://schemas.openxmlformats.org/officeDocument/2006/relationships/hyperlink" Target="https://www.cdc.gov/vaccines/covid-19/info-by-product/pfizer/downloads/infant-standing-orders.pdf" TargetMode="External"/><Relationship Id="rId97" Type="http://schemas.openxmlformats.org/officeDocument/2006/relationships/hyperlink" Target="https://www.cdc.gov/vaccines/covid-19/clinical-considerations/interim-considerations-us.html" TargetMode="External"/><Relationship Id="rId104" Type="http://schemas.openxmlformats.org/officeDocument/2006/relationships/hyperlink" Target="https://www.fda.gov/emergency-preparedness-and-response/coronavirus-disease-2019-covid-19/janssen-covid-19-vaccine" TargetMode="External"/><Relationship Id="rId120" Type="http://schemas.openxmlformats.org/officeDocument/2006/relationships/hyperlink" Target="https://www.mass.gov/info-details/covid-19-vaccine-training-and-education-resources-for-providers" TargetMode="External"/><Relationship Id="rId125" Type="http://schemas.openxmlformats.org/officeDocument/2006/relationships/hyperlink" Target="mailto:dph-vaccine-management@mass.gov" TargetMode="External"/><Relationship Id="rId7" Type="http://schemas.openxmlformats.org/officeDocument/2006/relationships/hyperlink" Target="https://www.cdc.gov/vaccines/covid-19/covid19-vaccination-guidance.html" TargetMode="External"/><Relationship Id="rId71" Type="http://schemas.openxmlformats.org/officeDocument/2006/relationships/hyperlink" Target="https://www.cdc.gov/vaccines/covid-19/info-by-product/moderna/index.html" TargetMode="External"/><Relationship Id="rId92" Type="http://schemas.openxmlformats.org/officeDocument/2006/relationships/hyperlink" Target="https://urldefense.com/v3/__https:/www.cdc.gov/vaccines/covid-19/clinical-considerations/interim-considerations-us.html*timing-spacing-interchangeability__;Iw!!CUhgQOZqV7M!nRUoQQ3O0sXDsoGrcKqMZNaYlntqzHaLjaVFFHDNRBSX8TjPyGoFcmPD-tBZlBdXf0iARx3zc_y54hIzVRIvIryBSLl41SFlaw$" TargetMode="External"/><Relationship Id="rId2" Type="http://schemas.openxmlformats.org/officeDocument/2006/relationships/numbering" Target="numbering.xml"/><Relationship Id="rId29"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4"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0" Type="http://schemas.openxmlformats.org/officeDocument/2006/relationships/hyperlink" Target="mailto:dph-vaccine-managment@mass.gov" TargetMode="External"/><Relationship Id="rId45" Type="http://schemas.openxmlformats.org/officeDocument/2006/relationships/image" Target="media/image4.png"/><Relationship Id="rId66" Type="http://schemas.openxmlformats.org/officeDocument/2006/relationships/hyperlink" Target="https://www.cdc.gov/coronavirus/2019-ncov/vaccines/stay-up-to-date.html" TargetMode="External"/><Relationship Id="rId87" Type="http://schemas.openxmlformats.org/officeDocument/2006/relationships/image" Target="media/image5.png"/><Relationship Id="rId110" Type="http://schemas.openxmlformats.org/officeDocument/2006/relationships/hyperlink" Target="https://urldefense.com/v3/__https:/www2.cdc.gov/vaccines/ed/covid19/videos/bivalent/__;!!CUhgQOZqV7M!mFTYiFc2q8l80j5XPAeRLR6vPXwakp_LTBIUzPDgzPQpz1S4FPNkbDRON7GZDUqMdwNRXxC5H6opoWg03Hu-I7wk8A$" TargetMode="External"/><Relationship Id="rId115" Type="http://schemas.openxmlformats.org/officeDocument/2006/relationships/hyperlink" Target="https://www.cdc.gov/mmwr/volumes/71/wr/mm7146a3.htm?s_cid=mm7146a3_w" TargetMode="External"/><Relationship Id="rId61" Type="http://schemas.openxmlformats.org/officeDocument/2006/relationships/hyperlink" Target="https://www.cdc.gov/vaccines/covid-19/clinical-considerations/interim-considerations-us.html" TargetMode="External"/><Relationship Id="rId82"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7834</Words>
  <Characters>44659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32</cp:revision>
  <cp:lastPrinted>2022-09-26T19:00:00Z</cp:lastPrinted>
  <dcterms:created xsi:type="dcterms:W3CDTF">2022-11-28T12:34:00Z</dcterms:created>
  <dcterms:modified xsi:type="dcterms:W3CDTF">2022-11-29T18:55:00Z</dcterms:modified>
</cp:coreProperties>
</file>