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1577E91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FF0000"/>
          <w:sz w:val="39"/>
          <w:szCs w:val="39"/>
        </w:rPr>
        <w:t>BULLETIN</w:t>
      </w:r>
    </w:p>
    <w:p w14:paraId="3434D2AB"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What Massachusetts COVID-19 Vaccine Providers Need to Know</w:t>
      </w:r>
    </w:p>
    <w:p w14:paraId="59C1193C" w14:textId="545401E0" w:rsidR="007E14E9" w:rsidRDefault="001075EA" w:rsidP="00845D66">
      <w:pPr>
        <w:shd w:val="clear" w:color="auto" w:fill="FFFFFF"/>
        <w:jc w:val="center"/>
        <w:rPr>
          <w:rFonts w:ascii="Calibri" w:hAnsi="Calibri" w:cs="Calibri"/>
          <w:b/>
          <w:bCs/>
          <w:color w:val="333333"/>
          <w:sz w:val="29"/>
          <w:szCs w:val="29"/>
        </w:rPr>
      </w:pPr>
      <w:r>
        <w:rPr>
          <w:rFonts w:ascii="Calibri" w:hAnsi="Calibri" w:cs="Calibri"/>
          <w:b/>
          <w:bCs/>
          <w:color w:val="333333"/>
          <w:sz w:val="29"/>
          <w:szCs w:val="29"/>
        </w:rPr>
        <w:t xml:space="preserve">Week of </w:t>
      </w:r>
      <w:r w:rsidR="00E000EC">
        <w:rPr>
          <w:rFonts w:ascii="Calibri" w:hAnsi="Calibri" w:cs="Calibri"/>
          <w:b/>
          <w:bCs/>
          <w:color w:val="333333"/>
          <w:sz w:val="29"/>
          <w:szCs w:val="29"/>
        </w:rPr>
        <w:t>1</w:t>
      </w:r>
      <w:r w:rsidR="001435F7">
        <w:rPr>
          <w:rFonts w:ascii="Calibri" w:hAnsi="Calibri" w:cs="Calibri"/>
          <w:b/>
          <w:bCs/>
          <w:color w:val="333333"/>
          <w:sz w:val="29"/>
          <w:szCs w:val="29"/>
        </w:rPr>
        <w:t>2</w:t>
      </w:r>
      <w:r>
        <w:rPr>
          <w:rFonts w:ascii="Calibri" w:hAnsi="Calibri" w:cs="Calibri"/>
          <w:b/>
          <w:bCs/>
          <w:color w:val="333333"/>
          <w:sz w:val="29"/>
          <w:szCs w:val="29"/>
        </w:rPr>
        <w:t>/</w:t>
      </w:r>
      <w:r w:rsidR="00FC559D">
        <w:rPr>
          <w:rFonts w:ascii="Calibri" w:hAnsi="Calibri" w:cs="Calibri"/>
          <w:b/>
          <w:bCs/>
          <w:color w:val="333333"/>
          <w:sz w:val="29"/>
          <w:szCs w:val="29"/>
        </w:rPr>
        <w:t>2</w:t>
      </w:r>
      <w:r w:rsidR="007B6ABF">
        <w:rPr>
          <w:rFonts w:ascii="Calibri" w:hAnsi="Calibri" w:cs="Calibri"/>
          <w:b/>
          <w:bCs/>
          <w:color w:val="333333"/>
          <w:sz w:val="29"/>
          <w:szCs w:val="29"/>
        </w:rPr>
        <w:t>1</w:t>
      </w:r>
      <w:r w:rsidR="007E14E9">
        <w:rPr>
          <w:rFonts w:ascii="Calibri" w:hAnsi="Calibri" w:cs="Calibri"/>
          <w:b/>
          <w:bCs/>
          <w:color w:val="333333"/>
          <w:sz w:val="29"/>
          <w:szCs w:val="29"/>
        </w:rPr>
        <w:t>/21</w:t>
      </w:r>
    </w:p>
    <w:p w14:paraId="3BC294FF" w14:textId="77777777" w:rsidR="006C0239" w:rsidRPr="006C0239" w:rsidRDefault="006C0239" w:rsidP="00845D66">
      <w:pPr>
        <w:shd w:val="clear" w:color="auto" w:fill="FFFFFF"/>
        <w:jc w:val="center"/>
        <w:rPr>
          <w:rFonts w:ascii="Calibri" w:hAnsi="Calibri" w:cs="Calibri"/>
          <w:color w:val="FF0000"/>
          <w:sz w:val="18"/>
          <w:szCs w:val="18"/>
        </w:rPr>
      </w:pPr>
    </w:p>
    <w:p w14:paraId="6118437A" w14:textId="4D599EBC" w:rsidR="007E14E9" w:rsidRPr="00C32C84" w:rsidRDefault="007E14E9" w:rsidP="007E14E9">
      <w:pPr>
        <w:shd w:val="clear" w:color="auto" w:fill="FFFFFF"/>
        <w:rPr>
          <w:rFonts w:ascii="Calibri" w:hAnsi="Calibri" w:cs="Calibri"/>
          <w:color w:val="36495F"/>
          <w:sz w:val="22"/>
          <w:szCs w:val="22"/>
        </w:rPr>
      </w:pPr>
      <w:r w:rsidRPr="00C32C84">
        <w:rPr>
          <w:rFonts w:ascii="Calibri" w:hAnsi="Calibri" w:cs="Calibri"/>
          <w:b/>
          <w:bCs/>
          <w:color w:val="3661BD"/>
          <w:sz w:val="28"/>
          <w:szCs w:val="28"/>
        </w:rPr>
        <w:t>Latest Numbers</w:t>
      </w:r>
    </w:p>
    <w:p w14:paraId="1B8129A3" w14:textId="58C33B63" w:rsidR="00CE525A" w:rsidRPr="00AE6D91" w:rsidRDefault="00CE525A" w:rsidP="0036201E">
      <w:pPr>
        <w:pStyle w:val="ListParagraph"/>
        <w:numPr>
          <w:ilvl w:val="0"/>
          <w:numId w:val="36"/>
        </w:numPr>
        <w:rPr>
          <w:color w:val="000000"/>
          <w:sz w:val="22"/>
          <w:szCs w:val="22"/>
        </w:rPr>
      </w:pPr>
      <w:r w:rsidRPr="0036201E">
        <w:rPr>
          <w:rFonts w:ascii="Calibri" w:hAnsi="Calibri"/>
          <w:color w:val="000000"/>
          <w:sz w:val="21"/>
          <w:szCs w:val="21"/>
        </w:rPr>
        <w:t xml:space="preserve">As of </w:t>
      </w:r>
      <w:r w:rsidR="007738B3" w:rsidRPr="0036201E">
        <w:rPr>
          <w:rFonts w:ascii="Calibri" w:hAnsi="Calibri"/>
          <w:color w:val="000000"/>
          <w:sz w:val="21"/>
          <w:szCs w:val="21"/>
        </w:rPr>
        <w:t>1</w:t>
      </w:r>
      <w:r w:rsidR="00686ECC" w:rsidRPr="0036201E">
        <w:rPr>
          <w:rFonts w:ascii="Calibri" w:hAnsi="Calibri"/>
          <w:color w:val="000000"/>
          <w:sz w:val="21"/>
          <w:szCs w:val="21"/>
        </w:rPr>
        <w:t>2</w:t>
      </w:r>
      <w:r w:rsidR="001A0316" w:rsidRPr="0036201E">
        <w:rPr>
          <w:rFonts w:ascii="Calibri" w:hAnsi="Calibri"/>
          <w:color w:val="000000"/>
          <w:sz w:val="21"/>
          <w:szCs w:val="21"/>
        </w:rPr>
        <w:t>/</w:t>
      </w:r>
      <w:r w:rsidR="007B6ABF">
        <w:rPr>
          <w:rFonts w:ascii="Calibri" w:hAnsi="Calibri"/>
          <w:color w:val="000000"/>
          <w:sz w:val="21"/>
          <w:szCs w:val="21"/>
        </w:rPr>
        <w:t>21</w:t>
      </w:r>
      <w:r w:rsidR="001A0316" w:rsidRPr="0036201E">
        <w:rPr>
          <w:rFonts w:ascii="Calibri" w:hAnsi="Calibri"/>
          <w:color w:val="000000"/>
          <w:sz w:val="21"/>
          <w:szCs w:val="21"/>
        </w:rPr>
        <w:t>/</w:t>
      </w:r>
      <w:r w:rsidR="007738B3" w:rsidRPr="0036201E">
        <w:rPr>
          <w:rFonts w:ascii="Calibri" w:hAnsi="Calibri"/>
          <w:color w:val="000000"/>
          <w:sz w:val="21"/>
          <w:szCs w:val="21"/>
        </w:rPr>
        <w:t xml:space="preserve">2021 </w:t>
      </w:r>
      <w:r w:rsidR="007B6ABF" w:rsidRPr="007B6ABF">
        <w:rPr>
          <w:rFonts w:asciiTheme="minorHAnsi" w:hAnsiTheme="minorHAnsi" w:cstheme="minorHAnsi"/>
          <w:b/>
          <w:bCs/>
          <w:color w:val="000000"/>
          <w:sz w:val="22"/>
          <w:szCs w:val="22"/>
        </w:rPr>
        <w:t>5,04</w:t>
      </w:r>
      <w:r w:rsidR="00B13F02">
        <w:rPr>
          <w:rFonts w:asciiTheme="minorHAnsi" w:hAnsiTheme="minorHAnsi" w:cstheme="minorHAnsi"/>
          <w:b/>
          <w:bCs/>
          <w:color w:val="000000"/>
          <w:sz w:val="22"/>
          <w:szCs w:val="22"/>
        </w:rPr>
        <w:t>7</w:t>
      </w:r>
      <w:r w:rsidR="007B6ABF" w:rsidRPr="007B6ABF">
        <w:rPr>
          <w:rFonts w:asciiTheme="minorHAnsi" w:hAnsiTheme="minorHAnsi" w:cstheme="minorHAnsi"/>
          <w:b/>
          <w:bCs/>
          <w:color w:val="000000"/>
          <w:sz w:val="22"/>
          <w:szCs w:val="22"/>
        </w:rPr>
        <w:t>,</w:t>
      </w:r>
      <w:r w:rsidR="00B13F02">
        <w:rPr>
          <w:rFonts w:asciiTheme="minorHAnsi" w:hAnsiTheme="minorHAnsi" w:cstheme="minorHAnsi"/>
          <w:b/>
          <w:bCs/>
          <w:color w:val="000000"/>
          <w:sz w:val="22"/>
          <w:szCs w:val="22"/>
        </w:rPr>
        <w:t>850</w:t>
      </w:r>
      <w:r w:rsidR="007B6ABF">
        <w:rPr>
          <w:b/>
          <w:bCs/>
          <w:color w:val="000000"/>
        </w:rPr>
        <w:t xml:space="preserve"> </w:t>
      </w:r>
      <w:r w:rsidRPr="0036201E">
        <w:rPr>
          <w:rFonts w:ascii="Calibri" w:hAnsi="Calibri"/>
          <w:color w:val="000000"/>
          <w:sz w:val="21"/>
          <w:szCs w:val="21"/>
        </w:rPr>
        <w:t>people in Massachusetts have been fully vaccinated.</w:t>
      </w:r>
    </w:p>
    <w:p w14:paraId="3A41D5DB" w14:textId="6EAAA9A2" w:rsidR="00AE6D91" w:rsidRPr="0036201E" w:rsidRDefault="00AE6D91" w:rsidP="00AE6D91">
      <w:pPr>
        <w:pStyle w:val="ListParagraph"/>
        <w:rPr>
          <w:color w:val="000000"/>
          <w:sz w:val="22"/>
          <w:szCs w:val="22"/>
        </w:rPr>
      </w:pPr>
      <w:r>
        <w:rPr>
          <w:rFonts w:ascii="Calibri" w:hAnsi="Calibri" w:cs="Calibri"/>
          <w:color w:val="FF0000"/>
          <w:sz w:val="23"/>
          <w:szCs w:val="23"/>
          <w:shd w:val="clear" w:color="auto" w:fill="FFFFFF"/>
        </w:rPr>
        <w:t>Massachusetts has now fully vaccinated over 5 million people!</w:t>
      </w:r>
    </w:p>
    <w:p w14:paraId="45270371"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 </w:t>
      </w:r>
    </w:p>
    <w:p w14:paraId="2075BEB1" w14:textId="60214D69" w:rsidR="00C23951" w:rsidRDefault="00CE525A" w:rsidP="00CE525A">
      <w:pPr>
        <w:shd w:val="clear" w:color="auto" w:fill="FFFFFF"/>
        <w:rPr>
          <w:rFonts w:ascii="Calibri" w:hAnsi="Calibri"/>
          <w:b/>
          <w:bCs/>
          <w:color w:val="3661BD"/>
          <w:sz w:val="28"/>
          <w:szCs w:val="28"/>
        </w:rPr>
      </w:pPr>
      <w:r w:rsidRPr="006F1E49">
        <w:rPr>
          <w:rFonts w:ascii="Calibri" w:hAnsi="Calibri"/>
          <w:b/>
          <w:bCs/>
          <w:color w:val="3661BD"/>
          <w:sz w:val="28"/>
          <w:szCs w:val="28"/>
        </w:rPr>
        <w:t>Who to Vaccinate this</w:t>
      </w:r>
      <w:r w:rsidR="00453833">
        <w:rPr>
          <w:rFonts w:ascii="Calibri" w:hAnsi="Calibri"/>
          <w:b/>
          <w:bCs/>
          <w:color w:val="3661BD"/>
          <w:sz w:val="28"/>
          <w:szCs w:val="28"/>
        </w:rPr>
        <w:t xml:space="preserve"> </w:t>
      </w:r>
      <w:proofErr w:type="gramStart"/>
      <w:r w:rsidR="00453833" w:rsidRPr="00154EDD">
        <w:rPr>
          <w:rFonts w:ascii="Calibri" w:hAnsi="Calibri"/>
          <w:b/>
          <w:bCs/>
          <w:color w:val="3661BD"/>
          <w:sz w:val="28"/>
          <w:szCs w:val="28"/>
        </w:rPr>
        <w:t>Week</w:t>
      </w:r>
      <w:proofErr w:type="gramEnd"/>
      <w:r w:rsidRPr="006F1E49">
        <w:rPr>
          <w:rFonts w:ascii="Calibri" w:hAnsi="Calibri"/>
          <w:b/>
          <w:bCs/>
          <w:color w:val="3661BD"/>
          <w:sz w:val="28"/>
          <w:szCs w:val="28"/>
        </w:rPr>
        <w:t xml:space="preserve"> </w:t>
      </w:r>
    </w:p>
    <w:p w14:paraId="7BE336F6" w14:textId="7769355C" w:rsidR="000A1691" w:rsidRPr="000A1691" w:rsidRDefault="000A1691" w:rsidP="00CE525A">
      <w:pPr>
        <w:shd w:val="clear" w:color="auto" w:fill="FFFFFF"/>
        <w:rPr>
          <w:rFonts w:ascii="Calibri" w:hAnsi="Calibri"/>
          <w:color w:val="000000"/>
          <w:sz w:val="21"/>
          <w:szCs w:val="21"/>
        </w:rPr>
      </w:pPr>
      <w:r w:rsidRPr="000A1691">
        <w:rPr>
          <w:rFonts w:ascii="Calibri" w:hAnsi="Calibri"/>
          <w:color w:val="000000"/>
          <w:sz w:val="21"/>
          <w:szCs w:val="21"/>
        </w:rPr>
        <w:t>COVID-19 vaccination is recommended for everyone aged 5 years and older for the prevention of coronavirus disease 2019 (COVID-19).</w:t>
      </w:r>
    </w:p>
    <w:p w14:paraId="1E238C1A" w14:textId="77777777" w:rsidR="0063730E" w:rsidRDefault="0063730E" w:rsidP="00CE525A">
      <w:pPr>
        <w:shd w:val="clear" w:color="auto" w:fill="FFFFFF"/>
        <w:rPr>
          <w:rFonts w:ascii="Calibri" w:hAnsi="Calibri"/>
          <w:b/>
          <w:bCs/>
          <w:color w:val="3661BD"/>
          <w:sz w:val="21"/>
          <w:szCs w:val="21"/>
        </w:rPr>
      </w:pPr>
    </w:p>
    <w:p w14:paraId="2216785B" w14:textId="6E1B59FC" w:rsidR="00D94480" w:rsidRDefault="00D94480" w:rsidP="00D94480">
      <w:pPr>
        <w:numPr>
          <w:ilvl w:val="0"/>
          <w:numId w:val="2"/>
        </w:numPr>
        <w:shd w:val="clear" w:color="auto" w:fill="FFFFFF"/>
        <w:ind w:left="1320"/>
        <w:rPr>
          <w:rFonts w:ascii="Calibri" w:hAnsi="Calibri"/>
          <w:color w:val="000000"/>
          <w:sz w:val="21"/>
          <w:szCs w:val="21"/>
        </w:rPr>
      </w:pPr>
      <w:r>
        <w:rPr>
          <w:rFonts w:ascii="Calibri" w:hAnsi="Calibri"/>
          <w:color w:val="000000"/>
          <w:sz w:val="21"/>
          <w:szCs w:val="21"/>
        </w:rPr>
        <w:t>A primary series for a</w:t>
      </w:r>
      <w:r w:rsidRPr="00656219">
        <w:rPr>
          <w:rFonts w:ascii="Calibri" w:hAnsi="Calibri"/>
          <w:color w:val="000000"/>
          <w:sz w:val="21"/>
          <w:szCs w:val="21"/>
        </w:rPr>
        <w:t>nyone age</w:t>
      </w:r>
      <w:r w:rsidR="0063730E">
        <w:rPr>
          <w:rFonts w:ascii="Calibri" w:hAnsi="Calibri"/>
          <w:color w:val="000000"/>
          <w:sz w:val="21"/>
          <w:szCs w:val="21"/>
        </w:rPr>
        <w:t>s</w:t>
      </w:r>
      <w:r w:rsidRPr="00656219">
        <w:rPr>
          <w:rFonts w:ascii="Calibri" w:hAnsi="Calibri"/>
          <w:color w:val="000000"/>
          <w:sz w:val="21"/>
          <w:szCs w:val="21"/>
        </w:rPr>
        <w:t xml:space="preserve"> 5 and older who lives</w:t>
      </w:r>
      <w:r>
        <w:rPr>
          <w:rFonts w:ascii="Calibri" w:hAnsi="Calibri"/>
          <w:color w:val="000000"/>
          <w:sz w:val="21"/>
          <w:szCs w:val="21"/>
        </w:rPr>
        <w:t>, works, or studies in Massachusetts is eligible for a vaccine. Health care providers can also vaccinate their patient panels regardless of place of residency.</w:t>
      </w:r>
    </w:p>
    <w:p w14:paraId="0AD1EB5C" w14:textId="1D1F892B" w:rsidR="00211DE4" w:rsidRPr="00211DE4" w:rsidRDefault="00211DE4" w:rsidP="00D94480">
      <w:pPr>
        <w:numPr>
          <w:ilvl w:val="0"/>
          <w:numId w:val="2"/>
        </w:numPr>
        <w:shd w:val="clear" w:color="auto" w:fill="FFFFFF"/>
        <w:ind w:left="1320"/>
        <w:rPr>
          <w:rFonts w:ascii="Calibri" w:hAnsi="Calibri"/>
          <w:color w:val="000000"/>
          <w:sz w:val="21"/>
          <w:szCs w:val="21"/>
        </w:rPr>
      </w:pPr>
      <w:r>
        <w:rPr>
          <w:rFonts w:ascii="Calibri" w:hAnsi="Calibri"/>
          <w:color w:val="000000"/>
          <w:sz w:val="21"/>
          <w:szCs w:val="21"/>
        </w:rPr>
        <w:t xml:space="preserve">An additional (third) mRNA primary series dose for </w:t>
      </w:r>
      <w:r w:rsidR="00D94480" w:rsidRPr="00D94480">
        <w:rPr>
          <w:rFonts w:ascii="Calibri" w:hAnsi="Calibri"/>
          <w:color w:val="000000"/>
          <w:sz w:val="21"/>
          <w:szCs w:val="21"/>
        </w:rPr>
        <w:t xml:space="preserve">people </w:t>
      </w:r>
      <w:r w:rsidR="00DF6568">
        <w:rPr>
          <w:rFonts w:ascii="Calibri" w:hAnsi="Calibri"/>
          <w:color w:val="000000"/>
          <w:sz w:val="21"/>
          <w:szCs w:val="21"/>
        </w:rPr>
        <w:t xml:space="preserve">ages 12 and older </w:t>
      </w:r>
      <w:r w:rsidR="00D94480" w:rsidRPr="00D94480">
        <w:rPr>
          <w:rFonts w:ascii="Calibri" w:hAnsi="Calibri"/>
          <w:color w:val="000000"/>
          <w:sz w:val="21"/>
          <w:szCs w:val="21"/>
        </w:rPr>
        <w:t xml:space="preserve">who are </w:t>
      </w:r>
      <w:r w:rsidR="00D94480" w:rsidRPr="0063730E">
        <w:rPr>
          <w:rFonts w:ascii="Calibri" w:hAnsi="Calibri"/>
          <w:sz w:val="21"/>
          <w:szCs w:val="21"/>
        </w:rPr>
        <w:t>moderately to severely immunocompromised</w:t>
      </w:r>
      <w:r w:rsidR="00DF6568">
        <w:rPr>
          <w:rFonts w:ascii="Calibri" w:hAnsi="Calibri"/>
          <w:sz w:val="21"/>
          <w:szCs w:val="21"/>
        </w:rPr>
        <w:t>,</w:t>
      </w:r>
      <w:r w:rsidR="00D94480" w:rsidRPr="00D94480">
        <w:rPr>
          <w:rFonts w:ascii="Calibri" w:hAnsi="Calibri"/>
          <w:color w:val="000000"/>
          <w:sz w:val="21"/>
          <w:szCs w:val="21"/>
        </w:rPr>
        <w:t xml:space="preserve"> at least 28 days after the completion of the </w:t>
      </w:r>
      <w:r>
        <w:rPr>
          <w:rFonts w:ascii="Calibri" w:hAnsi="Calibri"/>
          <w:color w:val="000000"/>
          <w:sz w:val="21"/>
          <w:szCs w:val="21"/>
        </w:rPr>
        <w:t>second</w:t>
      </w:r>
      <w:r w:rsidR="00D94480" w:rsidRPr="00D94480">
        <w:rPr>
          <w:rFonts w:ascii="Calibri" w:hAnsi="Calibri"/>
          <w:color w:val="000000"/>
          <w:sz w:val="21"/>
          <w:szCs w:val="21"/>
        </w:rPr>
        <w:t xml:space="preserve"> mRNA COVID-19 vaccine </w:t>
      </w:r>
      <w:r>
        <w:rPr>
          <w:rFonts w:ascii="Calibri" w:hAnsi="Calibri"/>
          <w:color w:val="000000"/>
          <w:sz w:val="21"/>
          <w:szCs w:val="21"/>
        </w:rPr>
        <w:t>dose</w:t>
      </w:r>
      <w:r w:rsidR="00D94480" w:rsidRPr="00D94480">
        <w:rPr>
          <w:rFonts w:ascii="Calibri" w:hAnsi="Calibri"/>
          <w:color w:val="000000"/>
          <w:sz w:val="21"/>
          <w:szCs w:val="21"/>
        </w:rPr>
        <w:t>.</w:t>
      </w:r>
      <w:r w:rsidR="00D94480" w:rsidRPr="00D94480">
        <w:rPr>
          <w:rFonts w:ascii="Calibri" w:hAnsi="Calibri"/>
          <w:b/>
          <w:bCs/>
          <w:color w:val="201F1E"/>
          <w:sz w:val="21"/>
          <w:szCs w:val="21"/>
        </w:rPr>
        <w:t>           </w:t>
      </w:r>
    </w:p>
    <w:p w14:paraId="1F3093F5" w14:textId="512D19B3" w:rsidR="0063730E" w:rsidRDefault="00211DE4" w:rsidP="0063730E">
      <w:pPr>
        <w:numPr>
          <w:ilvl w:val="0"/>
          <w:numId w:val="2"/>
        </w:numPr>
        <w:shd w:val="clear" w:color="auto" w:fill="FFFFFF"/>
        <w:ind w:left="1320"/>
        <w:rPr>
          <w:rFonts w:ascii="Calibri" w:hAnsi="Calibri"/>
          <w:color w:val="000000"/>
          <w:sz w:val="21"/>
          <w:szCs w:val="21"/>
        </w:rPr>
      </w:pPr>
      <w:r w:rsidRPr="00211DE4">
        <w:rPr>
          <w:rFonts w:ascii="Calibri" w:hAnsi="Calibri"/>
          <w:color w:val="201F1E"/>
          <w:sz w:val="21"/>
          <w:szCs w:val="21"/>
        </w:rPr>
        <w:t>A booster dose</w:t>
      </w:r>
      <w:r w:rsidR="00D94480" w:rsidRPr="00211DE4">
        <w:rPr>
          <w:rFonts w:ascii="Calibri" w:hAnsi="Calibri"/>
          <w:color w:val="201F1E"/>
          <w:sz w:val="21"/>
          <w:szCs w:val="21"/>
        </w:rPr>
        <w:t> </w:t>
      </w:r>
      <w:r w:rsidR="0063730E">
        <w:rPr>
          <w:rFonts w:ascii="Calibri" w:hAnsi="Calibri"/>
          <w:color w:val="201F1E"/>
          <w:sz w:val="21"/>
          <w:szCs w:val="21"/>
        </w:rPr>
        <w:t xml:space="preserve">for </w:t>
      </w:r>
      <w:r w:rsidRPr="0063730E">
        <w:rPr>
          <w:rFonts w:ascii="Calibri" w:hAnsi="Calibri"/>
          <w:color w:val="201F1E"/>
          <w:sz w:val="21"/>
          <w:szCs w:val="21"/>
        </w:rPr>
        <w:t xml:space="preserve">ages </w:t>
      </w:r>
      <w:r w:rsidR="0022030B" w:rsidRPr="0022030B">
        <w:rPr>
          <w:rFonts w:ascii="Calibri" w:hAnsi="Calibri"/>
          <w:color w:val="FF0000"/>
          <w:sz w:val="21"/>
          <w:szCs w:val="21"/>
        </w:rPr>
        <w:t>16</w:t>
      </w:r>
      <w:r w:rsidRPr="0063730E">
        <w:rPr>
          <w:rFonts w:ascii="Calibri" w:hAnsi="Calibri"/>
          <w:color w:val="201F1E"/>
          <w:sz w:val="21"/>
          <w:szCs w:val="21"/>
        </w:rPr>
        <w:t xml:space="preserve"> and older. You’re eligible for a booster if:</w:t>
      </w:r>
    </w:p>
    <w:p w14:paraId="04744467" w14:textId="2D7AFC0F" w:rsidR="0063730E" w:rsidRDefault="00211DE4" w:rsidP="0063730E">
      <w:pPr>
        <w:numPr>
          <w:ilvl w:val="2"/>
          <w:numId w:val="2"/>
        </w:numPr>
        <w:shd w:val="clear" w:color="auto" w:fill="FFFFFF"/>
        <w:rPr>
          <w:rFonts w:ascii="Calibri" w:hAnsi="Calibri"/>
          <w:color w:val="000000"/>
          <w:sz w:val="21"/>
          <w:szCs w:val="21"/>
        </w:rPr>
      </w:pPr>
      <w:r w:rsidRPr="0063730E">
        <w:rPr>
          <w:rFonts w:ascii="Calibri" w:hAnsi="Calibri"/>
          <w:color w:val="201F1E"/>
          <w:sz w:val="21"/>
          <w:szCs w:val="21"/>
        </w:rPr>
        <w:t xml:space="preserve">Pfizer &amp; </w:t>
      </w:r>
      <w:proofErr w:type="spellStart"/>
      <w:r w:rsidRPr="0063730E">
        <w:rPr>
          <w:rFonts w:ascii="Calibri" w:hAnsi="Calibri"/>
          <w:color w:val="201F1E"/>
          <w:sz w:val="21"/>
          <w:szCs w:val="21"/>
        </w:rPr>
        <w:t>Moderna</w:t>
      </w:r>
      <w:proofErr w:type="spellEnd"/>
      <w:r w:rsidRPr="0063730E">
        <w:rPr>
          <w:rFonts w:ascii="Calibri" w:hAnsi="Calibri"/>
          <w:color w:val="201F1E"/>
          <w:sz w:val="21"/>
          <w:szCs w:val="21"/>
        </w:rPr>
        <w:t xml:space="preserve">: It’s been at least 6 months since </w:t>
      </w:r>
      <w:r w:rsidR="0063730E">
        <w:rPr>
          <w:rFonts w:ascii="Calibri" w:hAnsi="Calibri"/>
          <w:color w:val="201F1E"/>
          <w:sz w:val="21"/>
          <w:szCs w:val="21"/>
        </w:rPr>
        <w:t>the</w:t>
      </w:r>
      <w:r w:rsidRPr="0063730E">
        <w:rPr>
          <w:rFonts w:ascii="Calibri" w:hAnsi="Calibri"/>
          <w:color w:val="201F1E"/>
          <w:sz w:val="21"/>
          <w:szCs w:val="21"/>
        </w:rPr>
        <w:t xml:space="preserve"> </w:t>
      </w:r>
      <w:r w:rsidR="0063730E">
        <w:rPr>
          <w:rFonts w:ascii="Calibri" w:hAnsi="Calibri"/>
          <w:color w:val="201F1E"/>
          <w:sz w:val="21"/>
          <w:szCs w:val="21"/>
        </w:rPr>
        <w:t xml:space="preserve">primary series </w:t>
      </w:r>
    </w:p>
    <w:p w14:paraId="1B38ABA3" w14:textId="19A7F2B4" w:rsidR="00D94480" w:rsidRPr="0063730E" w:rsidRDefault="00211DE4" w:rsidP="0063730E">
      <w:pPr>
        <w:numPr>
          <w:ilvl w:val="2"/>
          <w:numId w:val="2"/>
        </w:numPr>
        <w:shd w:val="clear" w:color="auto" w:fill="FFFFFF"/>
        <w:rPr>
          <w:rFonts w:ascii="Calibri" w:hAnsi="Calibri"/>
          <w:color w:val="000000"/>
          <w:sz w:val="21"/>
          <w:szCs w:val="21"/>
        </w:rPr>
      </w:pPr>
      <w:r w:rsidRPr="0063730E">
        <w:rPr>
          <w:rFonts w:ascii="Calibri" w:hAnsi="Calibri"/>
          <w:color w:val="201F1E"/>
          <w:sz w:val="21"/>
          <w:szCs w:val="21"/>
        </w:rPr>
        <w:t xml:space="preserve">Johnson &amp; Johnson: It’s been at least 2 months since </w:t>
      </w:r>
      <w:r w:rsidR="0063730E">
        <w:rPr>
          <w:rFonts w:ascii="Calibri" w:hAnsi="Calibri"/>
          <w:color w:val="201F1E"/>
          <w:sz w:val="21"/>
          <w:szCs w:val="21"/>
        </w:rPr>
        <w:t xml:space="preserve">the primary series </w:t>
      </w:r>
    </w:p>
    <w:p w14:paraId="75639A63" w14:textId="77777777" w:rsidR="00241A9A" w:rsidRDefault="00241A9A" w:rsidP="0063730E">
      <w:pPr>
        <w:shd w:val="clear" w:color="auto" w:fill="FFFFFF"/>
        <w:rPr>
          <w:rFonts w:ascii="Calibri" w:hAnsi="Calibri"/>
          <w:b/>
          <w:bCs/>
          <w:color w:val="3661BD"/>
          <w:sz w:val="21"/>
          <w:szCs w:val="21"/>
        </w:rPr>
      </w:pPr>
    </w:p>
    <w:p w14:paraId="2B3DB842" w14:textId="087A18EB" w:rsidR="0063730E" w:rsidRDefault="0063730E" w:rsidP="0063730E">
      <w:pPr>
        <w:shd w:val="clear" w:color="auto" w:fill="FFFFFF"/>
        <w:rPr>
          <w:rFonts w:ascii="Calibri" w:hAnsi="Calibri"/>
          <w:b/>
          <w:bCs/>
          <w:color w:val="3661BD"/>
          <w:sz w:val="28"/>
          <w:szCs w:val="28"/>
        </w:rPr>
      </w:pPr>
      <w:r w:rsidRPr="006F1E49">
        <w:rPr>
          <w:rFonts w:ascii="Calibri" w:hAnsi="Calibri"/>
          <w:b/>
          <w:bCs/>
          <w:color w:val="3661BD"/>
          <w:sz w:val="28"/>
          <w:szCs w:val="28"/>
        </w:rPr>
        <w:t>What to Know this Week</w:t>
      </w:r>
    </w:p>
    <w:p w14:paraId="77EC23FA" w14:textId="1FA96C20" w:rsidR="0079664E" w:rsidRPr="00C32C84" w:rsidRDefault="00555886" w:rsidP="0079664E">
      <w:pPr>
        <w:rPr>
          <w:rFonts w:asciiTheme="minorHAnsi" w:hAnsiTheme="minorHAnsi" w:cstheme="minorHAnsi"/>
          <w:sz w:val="22"/>
          <w:szCs w:val="22"/>
        </w:rPr>
      </w:pPr>
      <w:r>
        <w:rPr>
          <w:rFonts w:asciiTheme="minorHAnsi" w:hAnsiTheme="minorHAnsi" w:cstheme="minorHAnsi"/>
          <w:color w:val="FF0000"/>
          <w:sz w:val="21"/>
          <w:szCs w:val="21"/>
          <w:shd w:val="clear" w:color="auto" w:fill="FFFFFF"/>
        </w:rPr>
        <w:t xml:space="preserve">We just passed the </w:t>
      </w:r>
      <w:r w:rsidRPr="00C32C84">
        <w:rPr>
          <w:rFonts w:asciiTheme="minorHAnsi" w:hAnsiTheme="minorHAnsi" w:cstheme="minorHAnsi"/>
          <w:color w:val="FF0000"/>
          <w:sz w:val="21"/>
          <w:szCs w:val="21"/>
          <w:shd w:val="clear" w:color="auto" w:fill="FFFFFF"/>
        </w:rPr>
        <w:t>one-year anniversary of the first COVID-19 vaccine</w:t>
      </w:r>
      <w:r>
        <w:rPr>
          <w:rFonts w:asciiTheme="minorHAnsi" w:hAnsiTheme="minorHAnsi" w:cstheme="minorHAnsi"/>
          <w:color w:val="FF0000"/>
          <w:sz w:val="21"/>
          <w:szCs w:val="21"/>
          <w:shd w:val="clear" w:color="auto" w:fill="FFFFFF"/>
        </w:rPr>
        <w:t>s</w:t>
      </w:r>
      <w:r w:rsidRPr="00C32C84">
        <w:rPr>
          <w:rFonts w:asciiTheme="minorHAnsi" w:hAnsiTheme="minorHAnsi" w:cstheme="minorHAnsi"/>
          <w:color w:val="FF0000"/>
          <w:sz w:val="21"/>
          <w:szCs w:val="21"/>
          <w:shd w:val="clear" w:color="auto" w:fill="FFFFFF"/>
        </w:rPr>
        <w:t xml:space="preserve"> administered</w:t>
      </w:r>
      <w:r>
        <w:rPr>
          <w:rFonts w:asciiTheme="minorHAnsi" w:hAnsiTheme="minorHAnsi" w:cstheme="minorHAnsi"/>
          <w:color w:val="FF0000"/>
          <w:sz w:val="21"/>
          <w:szCs w:val="21"/>
          <w:shd w:val="clear" w:color="auto" w:fill="FFFFFF"/>
        </w:rPr>
        <w:t xml:space="preserve"> - </w:t>
      </w:r>
      <w:r w:rsidR="0079664E" w:rsidRPr="00C32C84">
        <w:rPr>
          <w:rFonts w:asciiTheme="minorHAnsi" w:hAnsiTheme="minorHAnsi" w:cstheme="minorHAnsi"/>
          <w:color w:val="FF0000"/>
          <w:sz w:val="21"/>
          <w:szCs w:val="21"/>
          <w:shd w:val="clear" w:color="auto" w:fill="FFFFFF"/>
        </w:rPr>
        <w:t>December 14</w:t>
      </w:r>
      <w:r w:rsidRPr="00555886">
        <w:rPr>
          <w:rFonts w:asciiTheme="minorHAnsi" w:hAnsiTheme="minorHAnsi" w:cstheme="minorHAnsi"/>
          <w:color w:val="FF0000"/>
          <w:sz w:val="21"/>
          <w:szCs w:val="21"/>
          <w:shd w:val="clear" w:color="auto" w:fill="FFFFFF"/>
          <w:vertAlign w:val="superscript"/>
        </w:rPr>
        <w:t>th</w:t>
      </w:r>
      <w:r>
        <w:rPr>
          <w:rFonts w:asciiTheme="minorHAnsi" w:hAnsiTheme="minorHAnsi" w:cstheme="minorHAnsi"/>
          <w:color w:val="FF0000"/>
          <w:sz w:val="21"/>
          <w:szCs w:val="21"/>
          <w:shd w:val="clear" w:color="auto" w:fill="FFFFFF"/>
        </w:rPr>
        <w:t xml:space="preserve"> (USA)</w:t>
      </w:r>
      <w:r w:rsidR="0079664E" w:rsidRPr="00C32C84">
        <w:rPr>
          <w:rFonts w:asciiTheme="minorHAnsi" w:hAnsiTheme="minorHAnsi" w:cstheme="minorHAnsi"/>
          <w:color w:val="FF0000"/>
          <w:sz w:val="21"/>
          <w:szCs w:val="21"/>
          <w:shd w:val="clear" w:color="auto" w:fill="FFFFFF"/>
        </w:rPr>
        <w:t xml:space="preserve">, </w:t>
      </w:r>
      <w:r>
        <w:rPr>
          <w:rFonts w:asciiTheme="minorHAnsi" w:hAnsiTheme="minorHAnsi" w:cstheme="minorHAnsi"/>
          <w:color w:val="FF0000"/>
          <w:sz w:val="21"/>
          <w:szCs w:val="21"/>
          <w:shd w:val="clear" w:color="auto" w:fill="FFFFFF"/>
        </w:rPr>
        <w:t>and December 15</w:t>
      </w:r>
      <w:r w:rsidRPr="00555886">
        <w:rPr>
          <w:rFonts w:asciiTheme="minorHAnsi" w:hAnsiTheme="minorHAnsi" w:cstheme="minorHAnsi"/>
          <w:color w:val="FF0000"/>
          <w:sz w:val="21"/>
          <w:szCs w:val="21"/>
          <w:shd w:val="clear" w:color="auto" w:fill="FFFFFF"/>
          <w:vertAlign w:val="superscript"/>
        </w:rPr>
        <w:t>th</w:t>
      </w:r>
      <w:r>
        <w:rPr>
          <w:rFonts w:asciiTheme="minorHAnsi" w:hAnsiTheme="minorHAnsi" w:cstheme="minorHAnsi"/>
          <w:color w:val="FF0000"/>
          <w:sz w:val="21"/>
          <w:szCs w:val="21"/>
          <w:shd w:val="clear" w:color="auto" w:fill="FFFFFF"/>
        </w:rPr>
        <w:t xml:space="preserve"> (MA)!</w:t>
      </w:r>
    </w:p>
    <w:p w14:paraId="13F39937" w14:textId="500FA519" w:rsidR="00B46E8B" w:rsidRDefault="00B46E8B" w:rsidP="0063730E">
      <w:pPr>
        <w:shd w:val="clear" w:color="auto" w:fill="FFFFFF"/>
        <w:rPr>
          <w:rFonts w:ascii="Calibri" w:hAnsi="Calibri"/>
          <w:color w:val="000000"/>
          <w:sz w:val="21"/>
          <w:szCs w:val="21"/>
        </w:rPr>
      </w:pPr>
    </w:p>
    <w:p w14:paraId="033D9756" w14:textId="1B19EEE5" w:rsidR="00B81894" w:rsidRDefault="00B81894" w:rsidP="0063730E">
      <w:pPr>
        <w:shd w:val="clear" w:color="auto" w:fill="FFFFFF"/>
        <w:rPr>
          <w:rFonts w:ascii="Calibri" w:hAnsi="Calibri"/>
          <w:color w:val="000000"/>
          <w:sz w:val="21"/>
          <w:szCs w:val="21"/>
        </w:rPr>
      </w:pPr>
      <w:r w:rsidRPr="00B81894">
        <w:rPr>
          <w:rFonts w:ascii="Calibri" w:hAnsi="Calibri"/>
          <w:b/>
          <w:bCs/>
          <w:color w:val="FF0000"/>
          <w:sz w:val="21"/>
          <w:szCs w:val="21"/>
        </w:rPr>
        <w:t>Please Note</w:t>
      </w:r>
      <w:r w:rsidRPr="00B81894">
        <w:rPr>
          <w:rFonts w:ascii="Calibri" w:hAnsi="Calibri"/>
          <w:color w:val="FF0000"/>
          <w:sz w:val="21"/>
          <w:szCs w:val="21"/>
        </w:rPr>
        <w:t xml:space="preserve"> </w:t>
      </w:r>
      <w:r>
        <w:rPr>
          <w:rFonts w:ascii="Calibri" w:hAnsi="Calibri"/>
          <w:color w:val="000000"/>
          <w:sz w:val="21"/>
          <w:szCs w:val="21"/>
        </w:rPr>
        <w:t xml:space="preserve">Due to the holiday there will be no Bulletin the week of 12/29/2021. </w:t>
      </w:r>
    </w:p>
    <w:p w14:paraId="4CEE8741" w14:textId="77777777" w:rsidR="00B81894" w:rsidRDefault="00B81894" w:rsidP="0063730E">
      <w:pPr>
        <w:shd w:val="clear" w:color="auto" w:fill="FFFFFF"/>
        <w:rPr>
          <w:rFonts w:ascii="Calibri" w:hAnsi="Calibri"/>
          <w:color w:val="000000"/>
          <w:sz w:val="21"/>
          <w:szCs w:val="21"/>
        </w:rPr>
      </w:pPr>
    </w:p>
    <w:p w14:paraId="414E1C25" w14:textId="77777777" w:rsidR="000E7A93" w:rsidRDefault="0022030B" w:rsidP="00173C9E">
      <w:pPr>
        <w:pStyle w:val="xmsonospacing"/>
        <w:rPr>
          <w:color w:val="000000"/>
          <w:sz w:val="21"/>
          <w:szCs w:val="21"/>
        </w:rPr>
      </w:pPr>
      <w:r>
        <w:rPr>
          <w:b/>
          <w:bCs/>
          <w:color w:val="FF0000"/>
          <w:sz w:val="21"/>
          <w:szCs w:val="21"/>
        </w:rPr>
        <w:t>Reminder</w:t>
      </w:r>
      <w:r w:rsidR="00173C9E" w:rsidRPr="000C7715">
        <w:rPr>
          <w:b/>
          <w:bCs/>
          <w:color w:val="000000"/>
          <w:sz w:val="21"/>
          <w:szCs w:val="21"/>
        </w:rPr>
        <w:t xml:space="preserve"> Holiday Ordering and Delivery Cadence</w:t>
      </w:r>
      <w:r w:rsidR="00173C9E">
        <w:rPr>
          <w:color w:val="000000"/>
          <w:sz w:val="21"/>
          <w:szCs w:val="21"/>
        </w:rPr>
        <w:t xml:space="preserve">  </w:t>
      </w:r>
    </w:p>
    <w:p w14:paraId="222871CA" w14:textId="10D5923D" w:rsidR="00587501" w:rsidRPr="00587501" w:rsidRDefault="00897AD2" w:rsidP="00587501">
      <w:pPr>
        <w:shd w:val="clear" w:color="auto" w:fill="FFFFFF"/>
        <w:rPr>
          <w:rFonts w:ascii="Calibri" w:eastAsia="Times New Roman" w:hAnsi="Calibri" w:cs="Calibri"/>
          <w:color w:val="36495F"/>
          <w:sz w:val="21"/>
          <w:szCs w:val="21"/>
        </w:rPr>
      </w:pPr>
      <w:r>
        <w:rPr>
          <w:rFonts w:ascii="Calibri" w:eastAsia="Times New Roman" w:hAnsi="Calibri" w:cs="Calibri"/>
          <w:color w:val="000000"/>
          <w:sz w:val="21"/>
          <w:szCs w:val="21"/>
        </w:rPr>
        <w:t>As a reminder all orders placed this week</w:t>
      </w:r>
      <w:r w:rsidR="00587501" w:rsidRPr="00587501">
        <w:rPr>
          <w:rFonts w:ascii="Calibri" w:eastAsia="Times New Roman" w:hAnsi="Calibri" w:cs="Calibri"/>
          <w:color w:val="000000"/>
          <w:sz w:val="21"/>
          <w:szCs w:val="21"/>
        </w:rPr>
        <w:t xml:space="preserve"> may not be delivered until after January 4, 2022.</w:t>
      </w:r>
    </w:p>
    <w:p w14:paraId="37544353" w14:textId="0599F7CF" w:rsidR="00587501" w:rsidRPr="00587501" w:rsidRDefault="00897AD2" w:rsidP="00587501">
      <w:pPr>
        <w:shd w:val="clear" w:color="auto" w:fill="FFFFFF"/>
        <w:rPr>
          <w:rFonts w:ascii="Calibri" w:eastAsia="Times New Roman" w:hAnsi="Calibri" w:cs="Calibri"/>
          <w:color w:val="36495F"/>
          <w:sz w:val="21"/>
          <w:szCs w:val="21"/>
        </w:rPr>
      </w:pPr>
      <w:r>
        <w:rPr>
          <w:rFonts w:ascii="Calibri" w:eastAsia="Times New Roman" w:hAnsi="Calibri" w:cs="Calibri"/>
          <w:color w:val="000000"/>
          <w:sz w:val="21"/>
          <w:szCs w:val="21"/>
        </w:rPr>
        <w:t xml:space="preserve">There are no </w:t>
      </w:r>
      <w:r w:rsidR="00587501" w:rsidRPr="00587501">
        <w:rPr>
          <w:rFonts w:ascii="Calibri" w:eastAsia="Times New Roman" w:hAnsi="Calibri" w:cs="Calibri"/>
          <w:color w:val="000000"/>
          <w:sz w:val="21"/>
          <w:szCs w:val="21"/>
        </w:rPr>
        <w:t xml:space="preserve">vaccine orders </w:t>
      </w:r>
      <w:r>
        <w:rPr>
          <w:rFonts w:ascii="Calibri" w:eastAsia="Times New Roman" w:hAnsi="Calibri" w:cs="Calibri"/>
          <w:color w:val="000000"/>
          <w:sz w:val="21"/>
          <w:szCs w:val="21"/>
        </w:rPr>
        <w:t>being</w:t>
      </w:r>
      <w:r w:rsidR="00587501" w:rsidRPr="00587501">
        <w:rPr>
          <w:rFonts w:ascii="Calibri" w:eastAsia="Times New Roman" w:hAnsi="Calibri" w:cs="Calibri"/>
          <w:color w:val="000000"/>
          <w:sz w:val="21"/>
          <w:szCs w:val="21"/>
        </w:rPr>
        <w:t xml:space="preserve"> delivered Thursday, December 23</w:t>
      </w:r>
      <w:r w:rsidR="00587501" w:rsidRPr="00587501">
        <w:rPr>
          <w:rFonts w:ascii="Calibri" w:eastAsia="Times New Roman" w:hAnsi="Calibri" w:cs="Calibri"/>
          <w:color w:val="000000"/>
          <w:sz w:val="21"/>
          <w:szCs w:val="21"/>
          <w:vertAlign w:val="superscript"/>
        </w:rPr>
        <w:t>rd</w:t>
      </w:r>
      <w:r w:rsidR="00587501" w:rsidRPr="00587501">
        <w:rPr>
          <w:rFonts w:ascii="Calibri" w:eastAsia="Times New Roman" w:hAnsi="Calibri" w:cs="Calibri"/>
          <w:color w:val="000000"/>
          <w:sz w:val="21"/>
          <w:szCs w:val="21"/>
        </w:rPr>
        <w:t xml:space="preserve"> through Monday, December 27</w:t>
      </w:r>
      <w:r w:rsidR="00587501" w:rsidRPr="00587501">
        <w:rPr>
          <w:rFonts w:ascii="Calibri" w:eastAsia="Times New Roman" w:hAnsi="Calibri" w:cs="Calibri"/>
          <w:color w:val="000000"/>
          <w:sz w:val="21"/>
          <w:szCs w:val="21"/>
          <w:vertAlign w:val="superscript"/>
        </w:rPr>
        <w:t>th</w:t>
      </w:r>
      <w:r w:rsidR="00587501" w:rsidRPr="00587501">
        <w:rPr>
          <w:rFonts w:ascii="Calibri" w:eastAsia="Times New Roman" w:hAnsi="Calibri" w:cs="Calibri"/>
          <w:color w:val="000000"/>
          <w:sz w:val="21"/>
          <w:szCs w:val="21"/>
        </w:rPr>
        <w:t xml:space="preserve"> or Thursday, December 30</w:t>
      </w:r>
      <w:r w:rsidR="00587501" w:rsidRPr="00587501">
        <w:rPr>
          <w:rFonts w:ascii="Calibri" w:eastAsia="Times New Roman" w:hAnsi="Calibri" w:cs="Calibri"/>
          <w:color w:val="000000"/>
          <w:sz w:val="21"/>
          <w:szCs w:val="21"/>
          <w:vertAlign w:val="superscript"/>
        </w:rPr>
        <w:t>th</w:t>
      </w:r>
      <w:r w:rsidR="00587501" w:rsidRPr="00587501">
        <w:rPr>
          <w:rFonts w:ascii="Calibri" w:eastAsia="Times New Roman" w:hAnsi="Calibri" w:cs="Calibri"/>
          <w:color w:val="000000"/>
          <w:sz w:val="21"/>
          <w:szCs w:val="21"/>
        </w:rPr>
        <w:t xml:space="preserve"> through Tuesday, January 4</w:t>
      </w:r>
      <w:r w:rsidR="00587501" w:rsidRPr="00587501">
        <w:rPr>
          <w:rFonts w:ascii="Calibri" w:eastAsia="Times New Roman" w:hAnsi="Calibri" w:cs="Calibri"/>
          <w:color w:val="000000"/>
          <w:sz w:val="21"/>
          <w:szCs w:val="21"/>
          <w:vertAlign w:val="superscript"/>
        </w:rPr>
        <w:t>th</w:t>
      </w:r>
      <w:r w:rsidR="00587501" w:rsidRPr="00587501">
        <w:rPr>
          <w:rFonts w:ascii="Calibri" w:eastAsia="Times New Roman" w:hAnsi="Calibri" w:cs="Calibri"/>
          <w:color w:val="000000"/>
          <w:sz w:val="21"/>
          <w:szCs w:val="21"/>
        </w:rPr>
        <w:t>.</w:t>
      </w:r>
    </w:p>
    <w:p w14:paraId="6B660724" w14:textId="56B65585" w:rsidR="00173C9E" w:rsidRDefault="00173C9E" w:rsidP="0063730E">
      <w:pPr>
        <w:shd w:val="clear" w:color="auto" w:fill="FFFFFF"/>
        <w:rPr>
          <w:rFonts w:ascii="Calibri" w:hAnsi="Calibri"/>
          <w:color w:val="000000"/>
          <w:sz w:val="21"/>
          <w:szCs w:val="21"/>
        </w:rPr>
      </w:pPr>
    </w:p>
    <w:p w14:paraId="737CB92A" w14:textId="77777777" w:rsidR="00C3752B" w:rsidRDefault="00C3752B" w:rsidP="00C3752B">
      <w:pPr>
        <w:shd w:val="clear" w:color="auto" w:fill="FFFFFF"/>
        <w:rPr>
          <w:rFonts w:asciiTheme="minorHAnsi" w:hAnsiTheme="minorHAnsi" w:cstheme="minorHAnsi"/>
          <w:sz w:val="21"/>
          <w:szCs w:val="21"/>
        </w:rPr>
      </w:pPr>
      <w:r w:rsidRPr="00B248E0">
        <w:rPr>
          <w:rFonts w:asciiTheme="minorHAnsi" w:hAnsiTheme="minorHAnsi" w:cstheme="minorHAnsi"/>
          <w:b/>
          <w:bCs/>
          <w:color w:val="FF0000"/>
          <w:sz w:val="21"/>
          <w:szCs w:val="21"/>
        </w:rPr>
        <w:t>New</w:t>
      </w:r>
      <w:r>
        <w:rPr>
          <w:rFonts w:asciiTheme="minorHAnsi" w:hAnsiTheme="minorHAnsi" w:cstheme="minorHAnsi"/>
          <w:sz w:val="21"/>
          <w:szCs w:val="21"/>
        </w:rPr>
        <w:t xml:space="preserve"> </w:t>
      </w:r>
      <w:r w:rsidRPr="00447BBB">
        <w:rPr>
          <w:rFonts w:asciiTheme="minorHAnsi" w:hAnsiTheme="minorHAnsi" w:cstheme="minorHAnsi"/>
          <w:b/>
          <w:bCs/>
          <w:sz w:val="21"/>
          <w:szCs w:val="21"/>
        </w:rPr>
        <w:t xml:space="preserve">mRNA COVID-19 </w:t>
      </w:r>
      <w:r>
        <w:rPr>
          <w:rFonts w:asciiTheme="minorHAnsi" w:hAnsiTheme="minorHAnsi" w:cstheme="minorHAnsi"/>
          <w:b/>
          <w:bCs/>
          <w:sz w:val="21"/>
          <w:szCs w:val="21"/>
        </w:rPr>
        <w:t>V</w:t>
      </w:r>
      <w:r w:rsidRPr="00447BBB">
        <w:rPr>
          <w:rFonts w:asciiTheme="minorHAnsi" w:hAnsiTheme="minorHAnsi" w:cstheme="minorHAnsi"/>
          <w:b/>
          <w:bCs/>
          <w:sz w:val="21"/>
          <w:szCs w:val="21"/>
        </w:rPr>
        <w:t xml:space="preserve">accines </w:t>
      </w:r>
      <w:r>
        <w:rPr>
          <w:rFonts w:asciiTheme="minorHAnsi" w:hAnsiTheme="minorHAnsi" w:cstheme="minorHAnsi"/>
          <w:b/>
          <w:bCs/>
          <w:sz w:val="21"/>
          <w:szCs w:val="21"/>
        </w:rPr>
        <w:t>P</w:t>
      </w:r>
      <w:r w:rsidRPr="00447BBB">
        <w:rPr>
          <w:rFonts w:asciiTheme="minorHAnsi" w:hAnsiTheme="minorHAnsi" w:cstheme="minorHAnsi"/>
          <w:b/>
          <w:bCs/>
          <w:sz w:val="21"/>
          <w:szCs w:val="21"/>
        </w:rPr>
        <w:t xml:space="preserve">referred </w:t>
      </w:r>
      <w:r>
        <w:rPr>
          <w:rFonts w:asciiTheme="minorHAnsi" w:hAnsiTheme="minorHAnsi" w:cstheme="minorHAnsi"/>
          <w:b/>
          <w:bCs/>
          <w:sz w:val="21"/>
          <w:szCs w:val="21"/>
        </w:rPr>
        <w:t>O</w:t>
      </w:r>
      <w:r w:rsidRPr="00447BBB">
        <w:rPr>
          <w:rFonts w:asciiTheme="minorHAnsi" w:hAnsiTheme="minorHAnsi" w:cstheme="minorHAnsi"/>
          <w:b/>
          <w:bCs/>
          <w:sz w:val="21"/>
          <w:szCs w:val="21"/>
        </w:rPr>
        <w:t xml:space="preserve">ver the Janssen COVID-19 </w:t>
      </w:r>
      <w:r>
        <w:rPr>
          <w:rFonts w:asciiTheme="minorHAnsi" w:hAnsiTheme="minorHAnsi" w:cstheme="minorHAnsi"/>
          <w:b/>
          <w:bCs/>
          <w:sz w:val="21"/>
          <w:szCs w:val="21"/>
        </w:rPr>
        <w:t>V</w:t>
      </w:r>
      <w:r w:rsidRPr="00447BBB">
        <w:rPr>
          <w:rFonts w:asciiTheme="minorHAnsi" w:hAnsiTheme="minorHAnsi" w:cstheme="minorHAnsi"/>
          <w:b/>
          <w:bCs/>
          <w:sz w:val="21"/>
          <w:szCs w:val="21"/>
        </w:rPr>
        <w:t xml:space="preserve">accine </w:t>
      </w:r>
    </w:p>
    <w:p w14:paraId="12D86843" w14:textId="77777777" w:rsidR="00C3752B" w:rsidRDefault="00C3752B" w:rsidP="00C3752B">
      <w:pPr>
        <w:shd w:val="clear" w:color="auto" w:fill="FFFFFF"/>
        <w:rPr>
          <w:rFonts w:asciiTheme="minorHAnsi" w:hAnsiTheme="minorHAnsi" w:cstheme="minorHAnsi"/>
          <w:sz w:val="21"/>
          <w:szCs w:val="21"/>
        </w:rPr>
      </w:pPr>
      <w:r>
        <w:rPr>
          <w:rFonts w:asciiTheme="minorHAnsi" w:hAnsiTheme="minorHAnsi" w:cstheme="minorHAnsi"/>
          <w:sz w:val="21"/>
          <w:szCs w:val="21"/>
        </w:rPr>
        <w:t>On December 16</w:t>
      </w:r>
      <w:r w:rsidRPr="003E3457">
        <w:rPr>
          <w:rFonts w:asciiTheme="minorHAnsi" w:hAnsiTheme="minorHAnsi" w:cstheme="minorHAnsi"/>
          <w:sz w:val="21"/>
          <w:szCs w:val="21"/>
          <w:vertAlign w:val="superscript"/>
        </w:rPr>
        <w:t>th</w:t>
      </w:r>
      <w:r>
        <w:rPr>
          <w:rFonts w:asciiTheme="minorHAnsi" w:hAnsiTheme="minorHAnsi" w:cstheme="minorHAnsi"/>
          <w:sz w:val="21"/>
          <w:szCs w:val="21"/>
        </w:rPr>
        <w:t xml:space="preserve"> </w:t>
      </w:r>
      <w:r w:rsidRPr="00447BBB">
        <w:rPr>
          <w:rFonts w:asciiTheme="minorHAnsi" w:hAnsiTheme="minorHAnsi" w:cstheme="minorHAnsi"/>
          <w:sz w:val="21"/>
          <w:szCs w:val="21"/>
        </w:rPr>
        <w:t>CDC endorsed recommendations made by ACIP</w:t>
      </w:r>
      <w:r>
        <w:rPr>
          <w:rFonts w:asciiTheme="minorHAnsi" w:hAnsiTheme="minorHAnsi" w:cstheme="minorHAnsi"/>
          <w:sz w:val="21"/>
          <w:szCs w:val="21"/>
        </w:rPr>
        <w:t xml:space="preserve"> earlier in the day</w:t>
      </w:r>
      <w:r w:rsidRPr="00447BBB">
        <w:rPr>
          <w:rFonts w:asciiTheme="minorHAnsi" w:hAnsiTheme="minorHAnsi" w:cstheme="minorHAnsi"/>
          <w:sz w:val="21"/>
          <w:szCs w:val="21"/>
        </w:rPr>
        <w:t xml:space="preserve">, expressing a clinical preference for individuals to receive an mRNA COVID-19 vaccine over Johnson &amp; Johnson’s COVID-19 vaccine. </w:t>
      </w:r>
    </w:p>
    <w:p w14:paraId="13248A50" w14:textId="77777777" w:rsidR="00C3752B" w:rsidRPr="00447BBB" w:rsidRDefault="00C3752B" w:rsidP="00C3752B">
      <w:pPr>
        <w:shd w:val="clear" w:color="auto" w:fill="FFFFFF"/>
        <w:rPr>
          <w:rFonts w:asciiTheme="minorHAnsi" w:hAnsiTheme="minorHAnsi" w:cstheme="minorHAnsi"/>
          <w:sz w:val="21"/>
          <w:szCs w:val="21"/>
        </w:rPr>
      </w:pPr>
    </w:p>
    <w:p w14:paraId="7BDAECD6" w14:textId="77777777" w:rsidR="00C3752B" w:rsidRDefault="00C3752B" w:rsidP="00C3752B">
      <w:pPr>
        <w:shd w:val="clear" w:color="auto" w:fill="FFFFFF"/>
        <w:rPr>
          <w:rFonts w:asciiTheme="minorHAnsi" w:hAnsiTheme="minorHAnsi" w:cstheme="minorHAnsi"/>
          <w:sz w:val="21"/>
          <w:szCs w:val="21"/>
        </w:rPr>
      </w:pPr>
      <w:r w:rsidRPr="00447BBB">
        <w:rPr>
          <w:rFonts w:asciiTheme="minorHAnsi" w:hAnsiTheme="minorHAnsi" w:cstheme="minorHAnsi"/>
          <w:sz w:val="21"/>
          <w:szCs w:val="21"/>
        </w:rPr>
        <w:t>ACIP’s unanimous recommendation followed a robust discussion of the latest evidence on vaccine effectiveness, vaccine safety and rare adverse events, and consideration of the U.S. vaccine supply. The U.S. supply of mRNA vaccines is abundant––with nearly 100 million doses in the field for immediate use. This updated CDC recommendation follows similar recommendations from other countries, including Canada and the United Kingdom. Given the current state of the pandemic both here and around the world, the ACIP reaffirmed that receiving any vaccine is better than being unvaccinated. Individuals who are unable or unwilling to receive an mRNA vaccine will continue to have access to Johnson &amp; Johnson’s COVID-19 vaccine.</w:t>
      </w:r>
    </w:p>
    <w:p w14:paraId="18BCBC6A" w14:textId="77777777" w:rsidR="00C3752B" w:rsidRDefault="00C3752B" w:rsidP="00C3752B">
      <w:pPr>
        <w:shd w:val="clear" w:color="auto" w:fill="FFFFFF"/>
        <w:rPr>
          <w:rFonts w:asciiTheme="minorHAnsi" w:hAnsiTheme="minorHAnsi" w:cstheme="minorHAnsi"/>
          <w:sz w:val="21"/>
          <w:szCs w:val="21"/>
        </w:rPr>
      </w:pPr>
    </w:p>
    <w:p w14:paraId="1B94ECED" w14:textId="77777777" w:rsidR="00C3752B" w:rsidRDefault="00C3752B" w:rsidP="00C3752B">
      <w:pPr>
        <w:shd w:val="clear" w:color="auto" w:fill="FFFFFF"/>
        <w:rPr>
          <w:rFonts w:asciiTheme="minorHAnsi" w:hAnsiTheme="minorHAnsi" w:cstheme="minorHAnsi"/>
          <w:sz w:val="21"/>
          <w:szCs w:val="21"/>
        </w:rPr>
      </w:pPr>
    </w:p>
    <w:p w14:paraId="3B51FF56" w14:textId="77777777" w:rsidR="00C3752B" w:rsidRDefault="00C3752B" w:rsidP="00C3752B">
      <w:pPr>
        <w:shd w:val="clear" w:color="auto" w:fill="FFFFFF"/>
        <w:rPr>
          <w:rFonts w:asciiTheme="minorHAnsi" w:hAnsiTheme="minorHAnsi" w:cstheme="minorHAnsi"/>
          <w:sz w:val="21"/>
          <w:szCs w:val="21"/>
        </w:rPr>
      </w:pPr>
    </w:p>
    <w:p w14:paraId="53BD6BC5" w14:textId="77777777" w:rsidR="00C3752B" w:rsidRDefault="00C3752B" w:rsidP="00C3752B">
      <w:pPr>
        <w:shd w:val="clear" w:color="auto" w:fill="FFFFFF"/>
        <w:rPr>
          <w:rFonts w:asciiTheme="minorHAnsi" w:hAnsiTheme="minorHAnsi" w:cstheme="minorHAnsi"/>
          <w:sz w:val="21"/>
          <w:szCs w:val="21"/>
        </w:rPr>
      </w:pPr>
    </w:p>
    <w:p w14:paraId="24DC4321" w14:textId="77777777" w:rsidR="00C3752B" w:rsidRDefault="00C3752B" w:rsidP="00C3752B">
      <w:pPr>
        <w:shd w:val="clear" w:color="auto" w:fill="FFFFFF"/>
        <w:rPr>
          <w:rFonts w:asciiTheme="minorHAnsi" w:hAnsiTheme="minorHAnsi" w:cstheme="minorHAnsi"/>
          <w:sz w:val="21"/>
          <w:szCs w:val="21"/>
        </w:rPr>
      </w:pPr>
      <w:r>
        <w:rPr>
          <w:rFonts w:asciiTheme="minorHAnsi" w:hAnsiTheme="minorHAnsi" w:cstheme="minorHAnsi"/>
          <w:sz w:val="21"/>
          <w:szCs w:val="21"/>
        </w:rPr>
        <w:t xml:space="preserve">See the </w:t>
      </w:r>
      <w:hyperlink r:id="rId9" w:history="1">
        <w:r w:rsidRPr="00B93ECC">
          <w:rPr>
            <w:rStyle w:val="Hyperlink"/>
            <w:rFonts w:asciiTheme="minorHAnsi" w:hAnsiTheme="minorHAnsi" w:cstheme="minorHAnsi"/>
            <w:sz w:val="21"/>
            <w:szCs w:val="21"/>
          </w:rPr>
          <w:t>Clinical Considerations</w:t>
        </w:r>
      </w:hyperlink>
      <w:r>
        <w:rPr>
          <w:rFonts w:asciiTheme="minorHAnsi" w:hAnsiTheme="minorHAnsi" w:cstheme="minorHAnsi"/>
          <w:sz w:val="21"/>
          <w:szCs w:val="21"/>
        </w:rPr>
        <w:t xml:space="preserve"> for more information, some of which is detailed here: </w:t>
      </w:r>
    </w:p>
    <w:p w14:paraId="3108054F" w14:textId="77777777" w:rsidR="00C3752B" w:rsidRPr="00447BBB" w:rsidRDefault="00C3752B" w:rsidP="00C3752B">
      <w:pPr>
        <w:shd w:val="clear" w:color="auto" w:fill="FFFFFF"/>
        <w:rPr>
          <w:rFonts w:asciiTheme="minorHAnsi" w:hAnsiTheme="minorHAnsi" w:cstheme="minorHAnsi"/>
          <w:sz w:val="21"/>
          <w:szCs w:val="21"/>
        </w:rPr>
      </w:pPr>
    </w:p>
    <w:p w14:paraId="1BC063A5" w14:textId="77777777" w:rsidR="00C3752B" w:rsidRDefault="00C3752B" w:rsidP="00C3752B">
      <w:pPr>
        <w:numPr>
          <w:ilvl w:val="0"/>
          <w:numId w:val="43"/>
        </w:numPr>
        <w:shd w:val="clear" w:color="auto" w:fill="FFFFFF"/>
        <w:tabs>
          <w:tab w:val="clear" w:pos="720"/>
          <w:tab w:val="num" w:pos="360"/>
        </w:tabs>
        <w:ind w:left="360"/>
        <w:rPr>
          <w:rFonts w:asciiTheme="minorHAnsi" w:hAnsiTheme="minorHAnsi" w:cstheme="minorHAnsi"/>
          <w:sz w:val="21"/>
          <w:szCs w:val="21"/>
        </w:rPr>
      </w:pPr>
      <w:r w:rsidRPr="008F6DE1">
        <w:rPr>
          <w:rFonts w:asciiTheme="minorHAnsi" w:hAnsiTheme="minorHAnsi" w:cstheme="minorHAnsi"/>
          <w:sz w:val="21"/>
          <w:szCs w:val="21"/>
        </w:rPr>
        <w:t xml:space="preserve">In most situations, </w:t>
      </w:r>
      <w:r w:rsidRPr="00B93ECC">
        <w:rPr>
          <w:rFonts w:asciiTheme="minorHAnsi" w:hAnsiTheme="minorHAnsi" w:cstheme="minorHAnsi"/>
          <w:sz w:val="21"/>
          <w:szCs w:val="21"/>
        </w:rPr>
        <w:t xml:space="preserve">Pfizer-BioNTech or </w:t>
      </w:r>
      <w:proofErr w:type="spellStart"/>
      <w:r w:rsidRPr="00B93ECC">
        <w:rPr>
          <w:rFonts w:asciiTheme="minorHAnsi" w:hAnsiTheme="minorHAnsi" w:cstheme="minorHAnsi"/>
          <w:sz w:val="21"/>
          <w:szCs w:val="21"/>
        </w:rPr>
        <w:t>Moderna</w:t>
      </w:r>
      <w:proofErr w:type="spellEnd"/>
      <w:r w:rsidRPr="00B93ECC">
        <w:rPr>
          <w:rFonts w:asciiTheme="minorHAnsi" w:hAnsiTheme="minorHAnsi" w:cstheme="minorHAnsi"/>
          <w:sz w:val="21"/>
          <w:szCs w:val="21"/>
        </w:rPr>
        <w:t xml:space="preserve"> </w:t>
      </w:r>
      <w:r w:rsidRPr="008F6DE1">
        <w:rPr>
          <w:rFonts w:asciiTheme="minorHAnsi" w:hAnsiTheme="minorHAnsi" w:cstheme="minorHAnsi"/>
          <w:sz w:val="21"/>
          <w:szCs w:val="21"/>
        </w:rPr>
        <w:t xml:space="preserve">COVID-19 vaccines are preferred over the Janssen COVID-19 vaccine for primary and booster vaccination, including </w:t>
      </w:r>
      <w:r>
        <w:rPr>
          <w:rFonts w:asciiTheme="minorHAnsi" w:hAnsiTheme="minorHAnsi" w:cstheme="minorHAnsi"/>
          <w:sz w:val="21"/>
          <w:szCs w:val="21"/>
        </w:rPr>
        <w:t xml:space="preserve">boosters for </w:t>
      </w:r>
      <w:r w:rsidRPr="008F6DE1">
        <w:rPr>
          <w:rFonts w:asciiTheme="minorHAnsi" w:hAnsiTheme="minorHAnsi" w:cstheme="minorHAnsi"/>
          <w:sz w:val="21"/>
          <w:szCs w:val="21"/>
        </w:rPr>
        <w:t>those who received Janssen COVID-19 vaccine for their single dose primary series</w:t>
      </w:r>
    </w:p>
    <w:p w14:paraId="3EBB7068" w14:textId="77777777" w:rsidR="00C3752B" w:rsidRPr="008F6DE1" w:rsidRDefault="00C3752B" w:rsidP="00C3752B">
      <w:pPr>
        <w:numPr>
          <w:ilvl w:val="0"/>
          <w:numId w:val="43"/>
        </w:numPr>
        <w:shd w:val="clear" w:color="auto" w:fill="FFFFFF"/>
        <w:tabs>
          <w:tab w:val="clear" w:pos="720"/>
          <w:tab w:val="num" w:pos="360"/>
        </w:tabs>
        <w:ind w:left="360"/>
        <w:rPr>
          <w:rFonts w:asciiTheme="minorHAnsi" w:hAnsiTheme="minorHAnsi" w:cstheme="minorHAnsi"/>
          <w:sz w:val="21"/>
          <w:szCs w:val="21"/>
        </w:rPr>
      </w:pPr>
      <w:r w:rsidRPr="008F6DE1">
        <w:rPr>
          <w:rFonts w:asciiTheme="minorHAnsi" w:hAnsiTheme="minorHAnsi" w:cstheme="minorHAnsi"/>
          <w:sz w:val="21"/>
          <w:szCs w:val="21"/>
        </w:rPr>
        <w:t xml:space="preserve">Janssen COVID-19 vaccines </w:t>
      </w:r>
      <w:r w:rsidRPr="008F6DE1">
        <w:rPr>
          <w:rFonts w:asciiTheme="minorHAnsi" w:hAnsiTheme="minorHAnsi" w:cstheme="minorHAnsi"/>
          <w:sz w:val="21"/>
          <w:szCs w:val="21"/>
          <w:u w:val="single"/>
        </w:rPr>
        <w:t>may be offered</w:t>
      </w:r>
      <w:r w:rsidRPr="008F6DE1">
        <w:rPr>
          <w:rFonts w:asciiTheme="minorHAnsi" w:hAnsiTheme="minorHAnsi" w:cstheme="minorHAnsi"/>
          <w:sz w:val="21"/>
          <w:szCs w:val="21"/>
        </w:rPr>
        <w:t xml:space="preserve"> to the following populations:</w:t>
      </w:r>
    </w:p>
    <w:p w14:paraId="37D419DA" w14:textId="77777777" w:rsidR="00C3752B" w:rsidRPr="008F6DE1" w:rsidRDefault="00C3752B" w:rsidP="00C3752B">
      <w:pPr>
        <w:numPr>
          <w:ilvl w:val="1"/>
          <w:numId w:val="43"/>
        </w:numPr>
        <w:shd w:val="clear" w:color="auto" w:fill="FFFFFF"/>
        <w:tabs>
          <w:tab w:val="clear" w:pos="1440"/>
          <w:tab w:val="num" w:pos="1080"/>
        </w:tabs>
        <w:ind w:left="1080"/>
        <w:rPr>
          <w:rFonts w:asciiTheme="minorHAnsi" w:hAnsiTheme="minorHAnsi" w:cstheme="minorHAnsi"/>
          <w:sz w:val="21"/>
          <w:szCs w:val="21"/>
        </w:rPr>
      </w:pPr>
      <w:r w:rsidRPr="008F6DE1">
        <w:rPr>
          <w:rFonts w:asciiTheme="minorHAnsi" w:hAnsiTheme="minorHAnsi" w:cstheme="minorHAnsi"/>
          <w:sz w:val="21"/>
          <w:szCs w:val="21"/>
        </w:rPr>
        <w:t>Persons with a contraindication to mRNA COVID-19 vaccines (</w:t>
      </w:r>
      <w:proofErr w:type="gramStart"/>
      <w:r w:rsidRPr="008F6DE1">
        <w:rPr>
          <w:rFonts w:asciiTheme="minorHAnsi" w:hAnsiTheme="minorHAnsi" w:cstheme="minorHAnsi"/>
          <w:sz w:val="21"/>
          <w:szCs w:val="21"/>
        </w:rPr>
        <w:t>e.g.</w:t>
      </w:r>
      <w:proofErr w:type="gramEnd"/>
      <w:r w:rsidRPr="008F6DE1">
        <w:rPr>
          <w:rFonts w:asciiTheme="minorHAnsi" w:hAnsiTheme="minorHAnsi" w:cstheme="minorHAnsi"/>
          <w:sz w:val="21"/>
          <w:szCs w:val="21"/>
        </w:rPr>
        <w:t xml:space="preserve"> severe allergic reaction after a previous dose or to a component of an mRNA COVID-19 vaccine)</w:t>
      </w:r>
    </w:p>
    <w:p w14:paraId="5EF09264" w14:textId="77777777" w:rsidR="00C3752B" w:rsidRPr="008F6DE1" w:rsidRDefault="00C3752B" w:rsidP="00C3752B">
      <w:pPr>
        <w:numPr>
          <w:ilvl w:val="1"/>
          <w:numId w:val="43"/>
        </w:numPr>
        <w:shd w:val="clear" w:color="auto" w:fill="FFFFFF"/>
        <w:tabs>
          <w:tab w:val="clear" w:pos="1440"/>
          <w:tab w:val="num" w:pos="1080"/>
        </w:tabs>
        <w:ind w:left="1080"/>
        <w:rPr>
          <w:rFonts w:asciiTheme="minorHAnsi" w:hAnsiTheme="minorHAnsi" w:cstheme="minorHAnsi"/>
          <w:sz w:val="21"/>
          <w:szCs w:val="21"/>
        </w:rPr>
      </w:pPr>
      <w:r w:rsidRPr="008F6DE1">
        <w:rPr>
          <w:rFonts w:asciiTheme="minorHAnsi" w:hAnsiTheme="minorHAnsi" w:cstheme="minorHAnsi"/>
          <w:sz w:val="21"/>
          <w:szCs w:val="21"/>
        </w:rPr>
        <w:t>Persons who would otherwise remain unvaccinated for COVID-19 due to limited access to</w:t>
      </w:r>
      <w:r>
        <w:rPr>
          <w:rFonts w:asciiTheme="minorHAnsi" w:hAnsiTheme="minorHAnsi" w:cstheme="minorHAnsi"/>
          <w:sz w:val="21"/>
          <w:szCs w:val="21"/>
        </w:rPr>
        <w:t xml:space="preserve"> </w:t>
      </w:r>
      <w:r w:rsidRPr="008F6DE1">
        <w:rPr>
          <w:rFonts w:asciiTheme="minorHAnsi" w:hAnsiTheme="minorHAnsi" w:cstheme="minorHAnsi"/>
          <w:sz w:val="21"/>
          <w:szCs w:val="21"/>
        </w:rPr>
        <w:t>mRNA COVID-19 vaccines</w:t>
      </w:r>
    </w:p>
    <w:p w14:paraId="4E2CEA22" w14:textId="77777777" w:rsidR="00C3752B" w:rsidRPr="008F6DE1" w:rsidRDefault="00C3752B" w:rsidP="00C3752B">
      <w:pPr>
        <w:numPr>
          <w:ilvl w:val="1"/>
          <w:numId w:val="44"/>
        </w:numPr>
        <w:shd w:val="clear" w:color="auto" w:fill="FFFFFF"/>
        <w:tabs>
          <w:tab w:val="clear" w:pos="1440"/>
          <w:tab w:val="num" w:pos="1080"/>
        </w:tabs>
        <w:ind w:left="1080"/>
        <w:rPr>
          <w:rFonts w:asciiTheme="minorHAnsi" w:hAnsiTheme="minorHAnsi" w:cstheme="minorHAnsi"/>
          <w:sz w:val="21"/>
          <w:szCs w:val="21"/>
        </w:rPr>
      </w:pPr>
      <w:r w:rsidRPr="008F6DE1">
        <w:rPr>
          <w:rFonts w:asciiTheme="minorHAnsi" w:hAnsiTheme="minorHAnsi" w:cstheme="minorHAnsi"/>
          <w:sz w:val="21"/>
          <w:szCs w:val="21"/>
        </w:rPr>
        <w:t>Persons who would prefer the Janssen COVID-19 vaccine despite safety concerns identified</w:t>
      </w:r>
    </w:p>
    <w:p w14:paraId="2C1EF218" w14:textId="77777777" w:rsidR="00C3752B" w:rsidRDefault="00C3752B" w:rsidP="00C3752B">
      <w:pPr>
        <w:shd w:val="clear" w:color="auto" w:fill="FFFFFF"/>
        <w:rPr>
          <w:rFonts w:asciiTheme="minorHAnsi" w:hAnsiTheme="minorHAnsi" w:cstheme="minorHAnsi"/>
          <w:b/>
          <w:bCs/>
          <w:color w:val="FF0000"/>
          <w:sz w:val="21"/>
          <w:szCs w:val="21"/>
        </w:rPr>
      </w:pPr>
    </w:p>
    <w:p w14:paraId="3A3A5118" w14:textId="77777777" w:rsidR="00C3752B" w:rsidRDefault="00C3752B" w:rsidP="00C3752B">
      <w:pPr>
        <w:shd w:val="clear" w:color="auto" w:fill="FFFFFF"/>
        <w:rPr>
          <w:rFonts w:asciiTheme="minorHAnsi" w:hAnsiTheme="minorHAnsi" w:cstheme="minorHAnsi"/>
          <w:sz w:val="21"/>
          <w:szCs w:val="21"/>
        </w:rPr>
      </w:pPr>
      <w:r>
        <w:rPr>
          <w:rFonts w:asciiTheme="minorHAnsi" w:hAnsiTheme="minorHAnsi" w:cstheme="minorHAnsi"/>
          <w:b/>
          <w:bCs/>
          <w:color w:val="FF0000"/>
          <w:sz w:val="21"/>
          <w:szCs w:val="21"/>
        </w:rPr>
        <w:t xml:space="preserve">New </w:t>
      </w:r>
      <w:r w:rsidRPr="00FD4667">
        <w:rPr>
          <w:rFonts w:asciiTheme="minorHAnsi" w:hAnsiTheme="minorHAnsi" w:cstheme="minorHAnsi"/>
          <w:b/>
          <w:bCs/>
          <w:sz w:val="21"/>
          <w:szCs w:val="21"/>
        </w:rPr>
        <w:t xml:space="preserve">Janssen </w:t>
      </w:r>
      <w:r>
        <w:rPr>
          <w:rFonts w:asciiTheme="minorHAnsi" w:hAnsiTheme="minorHAnsi" w:cstheme="minorHAnsi"/>
          <w:b/>
          <w:bCs/>
          <w:sz w:val="21"/>
          <w:szCs w:val="21"/>
        </w:rPr>
        <w:t xml:space="preserve">COVID-19 Vaccine </w:t>
      </w:r>
      <w:r w:rsidRPr="00FD4667">
        <w:rPr>
          <w:rFonts w:asciiTheme="minorHAnsi" w:hAnsiTheme="minorHAnsi" w:cstheme="minorHAnsi"/>
          <w:b/>
          <w:bCs/>
          <w:sz w:val="21"/>
          <w:szCs w:val="21"/>
        </w:rPr>
        <w:t>Update</w:t>
      </w:r>
      <w:r>
        <w:rPr>
          <w:rFonts w:asciiTheme="minorHAnsi" w:hAnsiTheme="minorHAnsi" w:cstheme="minorHAnsi"/>
          <w:sz w:val="21"/>
          <w:szCs w:val="21"/>
        </w:rPr>
        <w:t xml:space="preserve"> </w:t>
      </w:r>
    </w:p>
    <w:p w14:paraId="6A45DF68" w14:textId="7DECD356" w:rsidR="00C3752B" w:rsidRDefault="00C3752B" w:rsidP="00C3752B">
      <w:pPr>
        <w:shd w:val="clear" w:color="auto" w:fill="FFFFFF"/>
        <w:rPr>
          <w:rFonts w:asciiTheme="minorHAnsi" w:hAnsiTheme="minorHAnsi" w:cstheme="minorHAnsi"/>
          <w:sz w:val="21"/>
          <w:szCs w:val="21"/>
        </w:rPr>
      </w:pPr>
      <w:r w:rsidRPr="00FD4667">
        <w:rPr>
          <w:rFonts w:asciiTheme="minorHAnsi" w:hAnsiTheme="minorHAnsi" w:cstheme="minorHAnsi"/>
          <w:sz w:val="21"/>
          <w:szCs w:val="21"/>
        </w:rPr>
        <w:t>On December 14</w:t>
      </w:r>
      <w:r w:rsidRPr="00DA7BD3">
        <w:rPr>
          <w:rFonts w:asciiTheme="minorHAnsi" w:hAnsiTheme="minorHAnsi" w:cstheme="minorHAnsi"/>
          <w:sz w:val="21"/>
          <w:szCs w:val="21"/>
          <w:vertAlign w:val="superscript"/>
        </w:rPr>
        <w:t>th</w:t>
      </w:r>
      <w:r>
        <w:rPr>
          <w:rFonts w:asciiTheme="minorHAnsi" w:hAnsiTheme="minorHAnsi" w:cstheme="minorHAnsi"/>
          <w:sz w:val="21"/>
          <w:szCs w:val="21"/>
        </w:rPr>
        <w:t xml:space="preserve"> </w:t>
      </w:r>
      <w:r w:rsidRPr="00FD4667">
        <w:rPr>
          <w:rFonts w:asciiTheme="minorHAnsi" w:hAnsiTheme="minorHAnsi" w:cstheme="minorHAnsi"/>
          <w:sz w:val="21"/>
          <w:szCs w:val="21"/>
        </w:rPr>
        <w:t xml:space="preserve">the FDA </w:t>
      </w:r>
      <w:hyperlink r:id="rId10" w:history="1">
        <w:r w:rsidRPr="00FD4667">
          <w:rPr>
            <w:rStyle w:val="Hyperlink"/>
            <w:rFonts w:asciiTheme="minorHAnsi" w:hAnsiTheme="minorHAnsi" w:cstheme="minorHAnsi"/>
            <w:sz w:val="21"/>
            <w:szCs w:val="21"/>
          </w:rPr>
          <w:t>announced</w:t>
        </w:r>
      </w:hyperlink>
      <w:r w:rsidRPr="00FD4667">
        <w:rPr>
          <w:rFonts w:asciiTheme="minorHAnsi" w:hAnsiTheme="minorHAnsi" w:cstheme="minorHAnsi"/>
          <w:sz w:val="21"/>
          <w:szCs w:val="21"/>
        </w:rPr>
        <w:t xml:space="preserve"> revisions to the Janssen COVID-19 Vaccine</w:t>
      </w:r>
      <w:r w:rsidRPr="00FD4667">
        <w:rPr>
          <w:rFonts w:asciiTheme="minorHAnsi" w:hAnsiTheme="minorHAnsi" w:cstheme="minorHAnsi"/>
          <w:b/>
          <w:bCs/>
          <w:sz w:val="21"/>
          <w:szCs w:val="21"/>
        </w:rPr>
        <w:t> </w:t>
      </w:r>
      <w:hyperlink r:id="rId11" w:history="1">
        <w:r w:rsidRPr="00FD4667">
          <w:rPr>
            <w:rStyle w:val="Hyperlink"/>
            <w:rFonts w:asciiTheme="minorHAnsi" w:hAnsiTheme="minorHAnsi" w:cstheme="minorHAnsi"/>
            <w:sz w:val="21"/>
            <w:szCs w:val="21"/>
          </w:rPr>
          <w:t>Fact Sheet for Heath Care Providers Administering Vaccine (Vaccination Providers)</w:t>
        </w:r>
      </w:hyperlink>
      <w:r w:rsidRPr="00FD4667">
        <w:rPr>
          <w:rFonts w:asciiTheme="minorHAnsi" w:hAnsiTheme="minorHAnsi" w:cstheme="minorHAnsi"/>
          <w:color w:val="FF0000"/>
          <w:sz w:val="21"/>
          <w:szCs w:val="21"/>
        </w:rPr>
        <w:t> </w:t>
      </w:r>
      <w:r w:rsidRPr="00FD4667">
        <w:rPr>
          <w:rFonts w:asciiTheme="minorHAnsi" w:hAnsiTheme="minorHAnsi" w:cstheme="minorHAnsi"/>
          <w:sz w:val="21"/>
          <w:szCs w:val="21"/>
        </w:rPr>
        <w:t>and the </w:t>
      </w:r>
      <w:hyperlink r:id="rId12" w:history="1">
        <w:r w:rsidRPr="00FD4667">
          <w:rPr>
            <w:rStyle w:val="Hyperlink"/>
            <w:rFonts w:asciiTheme="minorHAnsi" w:hAnsiTheme="minorHAnsi" w:cstheme="minorHAnsi"/>
            <w:sz w:val="21"/>
            <w:szCs w:val="21"/>
          </w:rPr>
          <w:t>Fact Sheet for Recipients and Caregivers</w:t>
        </w:r>
      </w:hyperlink>
      <w:r w:rsidRPr="00FD4667">
        <w:rPr>
          <w:rFonts w:asciiTheme="minorHAnsi" w:hAnsiTheme="minorHAnsi" w:cstheme="minorHAnsi"/>
          <w:sz w:val="21"/>
          <w:szCs w:val="21"/>
        </w:rPr>
        <w:t>. The fact sheets now include a contraindication to the administration of the Janssen COVID-19 Vaccine to individuals with a history of thrombosis with thrombocytopenia following the Janssen COVID-19 Vaccine or any other adenovirus-vectored COVID-19 vaccine, and</w:t>
      </w:r>
      <w:r>
        <w:rPr>
          <w:rFonts w:asciiTheme="minorHAnsi" w:hAnsiTheme="minorHAnsi" w:cstheme="minorHAnsi"/>
          <w:sz w:val="21"/>
          <w:szCs w:val="21"/>
        </w:rPr>
        <w:t xml:space="preserve"> </w:t>
      </w:r>
      <w:r w:rsidRPr="00FD4667">
        <w:rPr>
          <w:rFonts w:asciiTheme="minorHAnsi" w:hAnsiTheme="minorHAnsi" w:cstheme="minorHAnsi"/>
          <w:sz w:val="21"/>
          <w:szCs w:val="21"/>
        </w:rPr>
        <w:t>update</w:t>
      </w:r>
      <w:r>
        <w:rPr>
          <w:rFonts w:asciiTheme="minorHAnsi" w:hAnsiTheme="minorHAnsi" w:cstheme="minorHAnsi"/>
          <w:sz w:val="21"/>
          <w:szCs w:val="21"/>
        </w:rPr>
        <w:t>d</w:t>
      </w:r>
      <w:r w:rsidRPr="00FD4667">
        <w:rPr>
          <w:rFonts w:asciiTheme="minorHAnsi" w:hAnsiTheme="minorHAnsi" w:cstheme="minorHAnsi"/>
          <w:sz w:val="21"/>
          <w:szCs w:val="21"/>
        </w:rPr>
        <w:t xml:space="preserve"> information about the risk of TTS following vaccination. Cases of TTS following administration of the Janssen COVID-19 Vaccine have been reported in males and females 18 years of age and older, with the highest reporting rate of approximately 1 case per 100,000 doses administered in females 30-49 years of age; overall, approximately 1 out of 7 cases has been fatal. The FDA and CDC continue to investigate the level of potential excess risk. The FDA continues to find that the known and potential benefits of the Janssen COVID-19 Vaccine outweigh its known and potential risks in individuals 18 years of age and older. Individuals should speak to their health care provider to determine which COVID-19 vaccine is most appropriate for their own situation.</w:t>
      </w:r>
    </w:p>
    <w:p w14:paraId="01749756" w14:textId="77777777" w:rsidR="00C3752B" w:rsidRDefault="00C3752B" w:rsidP="00C3752B">
      <w:pPr>
        <w:shd w:val="clear" w:color="auto" w:fill="FFFFFF"/>
        <w:rPr>
          <w:rFonts w:asciiTheme="minorHAnsi" w:hAnsiTheme="minorHAnsi" w:cstheme="minorHAnsi"/>
          <w:sz w:val="21"/>
          <w:szCs w:val="21"/>
        </w:rPr>
      </w:pPr>
    </w:p>
    <w:p w14:paraId="5AFBD575" w14:textId="1C85E081" w:rsidR="00DF781C" w:rsidRPr="006C0239" w:rsidRDefault="00DF781C" w:rsidP="00DF781C">
      <w:pPr>
        <w:shd w:val="clear" w:color="auto" w:fill="FFFFFF"/>
        <w:rPr>
          <w:rFonts w:ascii="Calibri" w:hAnsi="Calibri"/>
          <w:color w:val="000000"/>
          <w:sz w:val="21"/>
          <w:szCs w:val="21"/>
        </w:rPr>
      </w:pPr>
      <w:r w:rsidRPr="006C0239">
        <w:rPr>
          <w:rFonts w:asciiTheme="minorHAnsi" w:hAnsiTheme="minorHAnsi" w:cstheme="minorHAnsi"/>
          <w:b/>
          <w:bCs/>
          <w:color w:val="FF0000"/>
          <w:sz w:val="21"/>
          <w:szCs w:val="21"/>
        </w:rPr>
        <w:t>Reminder</w:t>
      </w:r>
      <w:r w:rsidRPr="006C0239">
        <w:rPr>
          <w:rFonts w:asciiTheme="minorHAnsi" w:hAnsiTheme="minorHAnsi" w:cstheme="minorHAnsi"/>
          <w:b/>
          <w:bCs/>
          <w:color w:val="1F497D" w:themeColor="text2"/>
          <w:sz w:val="21"/>
          <w:szCs w:val="21"/>
        </w:rPr>
        <w:t xml:space="preserve"> </w:t>
      </w:r>
      <w:r w:rsidRPr="006C0239">
        <w:rPr>
          <w:rFonts w:asciiTheme="minorHAnsi" w:hAnsiTheme="minorHAnsi" w:cstheme="minorHAnsi"/>
          <w:b/>
          <w:bCs/>
          <w:color w:val="000000" w:themeColor="text1"/>
          <w:sz w:val="21"/>
          <w:szCs w:val="21"/>
        </w:rPr>
        <w:t>Pfizer ‘</w:t>
      </w:r>
      <w:r w:rsidR="009D20AA">
        <w:rPr>
          <w:rFonts w:asciiTheme="minorHAnsi" w:hAnsiTheme="minorHAnsi" w:cstheme="minorHAnsi"/>
          <w:b/>
          <w:bCs/>
          <w:color w:val="000000" w:themeColor="text1"/>
          <w:sz w:val="21"/>
          <w:szCs w:val="21"/>
        </w:rPr>
        <w:t>g</w:t>
      </w:r>
      <w:r w:rsidRPr="006C0239">
        <w:rPr>
          <w:rFonts w:asciiTheme="minorHAnsi" w:hAnsiTheme="minorHAnsi" w:cstheme="minorHAnsi"/>
          <w:b/>
          <w:bCs/>
          <w:color w:val="000000" w:themeColor="text1"/>
          <w:sz w:val="21"/>
          <w:szCs w:val="21"/>
        </w:rPr>
        <w:t xml:space="preserve">ray </w:t>
      </w:r>
      <w:r w:rsidR="009D20AA">
        <w:rPr>
          <w:rFonts w:asciiTheme="minorHAnsi" w:hAnsiTheme="minorHAnsi" w:cstheme="minorHAnsi"/>
          <w:b/>
          <w:bCs/>
          <w:color w:val="000000" w:themeColor="text1"/>
          <w:sz w:val="21"/>
          <w:szCs w:val="21"/>
        </w:rPr>
        <w:t>t</w:t>
      </w:r>
      <w:r w:rsidRPr="006C0239">
        <w:rPr>
          <w:rFonts w:asciiTheme="minorHAnsi" w:hAnsiTheme="minorHAnsi" w:cstheme="minorHAnsi"/>
          <w:b/>
          <w:bCs/>
          <w:color w:val="000000" w:themeColor="text1"/>
          <w:sz w:val="21"/>
          <w:szCs w:val="21"/>
        </w:rPr>
        <w:t>op/Do Not Dilute/12+’ Available to Order December 23rd</w:t>
      </w:r>
      <w:r w:rsidRPr="006C0239">
        <w:rPr>
          <w:rFonts w:ascii="Calibri" w:hAnsi="Calibri"/>
          <w:color w:val="000000"/>
          <w:sz w:val="21"/>
          <w:szCs w:val="21"/>
        </w:rPr>
        <w:t xml:space="preserve"> </w:t>
      </w:r>
    </w:p>
    <w:p w14:paraId="0A38C37F" w14:textId="7960A490" w:rsidR="00DF781C" w:rsidRPr="006C0239" w:rsidRDefault="00DF781C" w:rsidP="00DF781C">
      <w:pPr>
        <w:shd w:val="clear" w:color="auto" w:fill="FFFFFF"/>
        <w:rPr>
          <w:rFonts w:ascii="Calibri" w:hAnsi="Calibri"/>
          <w:b/>
          <w:bCs/>
          <w:color w:val="000000"/>
          <w:sz w:val="21"/>
          <w:szCs w:val="21"/>
        </w:rPr>
      </w:pPr>
      <w:r w:rsidRPr="006C0239">
        <w:rPr>
          <w:rFonts w:ascii="Calibri" w:hAnsi="Calibri"/>
          <w:color w:val="000000"/>
          <w:sz w:val="21"/>
          <w:szCs w:val="21"/>
        </w:rPr>
        <w:t>This formulation will have a </w:t>
      </w:r>
      <w:r w:rsidRPr="006C0239">
        <w:rPr>
          <w:rFonts w:ascii="Calibri" w:hAnsi="Calibri"/>
          <w:b/>
          <w:bCs/>
          <w:color w:val="000000"/>
          <w:sz w:val="21"/>
          <w:szCs w:val="21"/>
        </w:rPr>
        <w:t>gray</w:t>
      </w:r>
      <w:r w:rsidRPr="006C0239">
        <w:rPr>
          <w:rFonts w:ascii="Calibri" w:hAnsi="Calibri"/>
          <w:color w:val="000000"/>
          <w:sz w:val="21"/>
          <w:szCs w:val="21"/>
        </w:rPr>
        <w:t> vial cap and allow for smaller pack ordering and easier use. The minimum order size will be 300 doses and the product does not require reconstitution with a diluent. The 6-dose vial will have the same dose volume as the current purple cap (0.3mL) and be stable at 2</w:t>
      </w:r>
      <w:r w:rsidRPr="006C0239">
        <w:rPr>
          <w:rFonts w:ascii="Calibri" w:hAnsi="Calibri"/>
          <w:color w:val="000000"/>
          <w:sz w:val="21"/>
          <w:szCs w:val="21"/>
          <w:vertAlign w:val="superscript"/>
        </w:rPr>
        <w:t>o</w:t>
      </w:r>
      <w:r w:rsidRPr="006C0239">
        <w:rPr>
          <w:rFonts w:ascii="Calibri" w:hAnsi="Calibri"/>
          <w:color w:val="000000"/>
          <w:sz w:val="21"/>
          <w:szCs w:val="21"/>
        </w:rPr>
        <w:t>C to 8</w:t>
      </w:r>
      <w:r w:rsidRPr="006C0239">
        <w:rPr>
          <w:rFonts w:ascii="Calibri" w:hAnsi="Calibri"/>
          <w:color w:val="000000"/>
          <w:sz w:val="21"/>
          <w:szCs w:val="21"/>
          <w:vertAlign w:val="superscript"/>
        </w:rPr>
        <w:t>o</w:t>
      </w:r>
      <w:r w:rsidRPr="006C0239">
        <w:rPr>
          <w:rFonts w:ascii="Calibri" w:hAnsi="Calibri"/>
          <w:color w:val="000000"/>
          <w:sz w:val="21"/>
          <w:szCs w:val="21"/>
        </w:rPr>
        <w:t>C for up to 10 weeks. The product can also be stored at ultra-low freezer temp (-90</w:t>
      </w:r>
      <w:r w:rsidRPr="006C0239">
        <w:rPr>
          <w:rFonts w:ascii="Calibri" w:hAnsi="Calibri"/>
          <w:color w:val="000000"/>
          <w:sz w:val="21"/>
          <w:szCs w:val="21"/>
          <w:vertAlign w:val="superscript"/>
        </w:rPr>
        <w:t>o</w:t>
      </w:r>
      <w:r w:rsidRPr="006C0239">
        <w:rPr>
          <w:rFonts w:ascii="Calibri" w:hAnsi="Calibri"/>
          <w:color w:val="000000"/>
          <w:sz w:val="21"/>
          <w:szCs w:val="21"/>
        </w:rPr>
        <w:t>C to -60</w:t>
      </w:r>
      <w:r w:rsidRPr="006C0239">
        <w:rPr>
          <w:rFonts w:ascii="Calibri" w:hAnsi="Calibri"/>
          <w:color w:val="000000"/>
          <w:sz w:val="21"/>
          <w:szCs w:val="21"/>
          <w:vertAlign w:val="superscript"/>
        </w:rPr>
        <w:t>o</w:t>
      </w:r>
      <w:r w:rsidRPr="006C0239">
        <w:rPr>
          <w:rFonts w:ascii="Calibri" w:hAnsi="Calibri"/>
          <w:color w:val="000000"/>
          <w:sz w:val="21"/>
          <w:szCs w:val="21"/>
        </w:rPr>
        <w:t>C) for up to 9 months. </w:t>
      </w:r>
      <w:r w:rsidRPr="006C0239">
        <w:rPr>
          <w:rFonts w:ascii="Calibri" w:hAnsi="Calibri"/>
          <w:b/>
          <w:bCs/>
          <w:color w:val="000000"/>
          <w:sz w:val="21"/>
          <w:szCs w:val="21"/>
        </w:rPr>
        <w:t>Do not store this formulation in a freezer (-25</w:t>
      </w:r>
      <w:r w:rsidRPr="006C0239">
        <w:rPr>
          <w:rFonts w:ascii="Calibri" w:hAnsi="Calibri"/>
          <w:b/>
          <w:bCs/>
          <w:color w:val="000000"/>
          <w:sz w:val="21"/>
          <w:szCs w:val="21"/>
          <w:vertAlign w:val="superscript"/>
        </w:rPr>
        <w:t>o</w:t>
      </w:r>
      <w:r w:rsidRPr="006C0239">
        <w:rPr>
          <w:rFonts w:ascii="Calibri" w:hAnsi="Calibri"/>
          <w:b/>
          <w:bCs/>
          <w:color w:val="000000"/>
          <w:sz w:val="21"/>
          <w:szCs w:val="21"/>
        </w:rPr>
        <w:t>C to -15</w:t>
      </w:r>
      <w:r w:rsidRPr="006C0239">
        <w:rPr>
          <w:rFonts w:ascii="Calibri" w:hAnsi="Calibri"/>
          <w:b/>
          <w:bCs/>
          <w:color w:val="000000"/>
          <w:sz w:val="21"/>
          <w:szCs w:val="21"/>
          <w:vertAlign w:val="superscript"/>
        </w:rPr>
        <w:t>o</w:t>
      </w:r>
      <w:r w:rsidRPr="006C0239">
        <w:rPr>
          <w:rFonts w:ascii="Calibri" w:hAnsi="Calibri"/>
          <w:b/>
          <w:bCs/>
          <w:color w:val="000000"/>
          <w:sz w:val="21"/>
          <w:szCs w:val="21"/>
        </w:rPr>
        <w:t xml:space="preserve">C). </w:t>
      </w:r>
    </w:p>
    <w:p w14:paraId="3EB09862" w14:textId="77777777" w:rsidR="00DF781C" w:rsidRPr="006C0239" w:rsidRDefault="00DF781C" w:rsidP="00DF781C">
      <w:pPr>
        <w:shd w:val="clear" w:color="auto" w:fill="FFFFFF"/>
        <w:rPr>
          <w:rFonts w:ascii="Calibri" w:hAnsi="Calibri"/>
          <w:b/>
          <w:bCs/>
          <w:color w:val="000000"/>
          <w:sz w:val="21"/>
          <w:szCs w:val="21"/>
        </w:rPr>
      </w:pPr>
    </w:p>
    <w:p w14:paraId="17D2B8C0" w14:textId="77777777" w:rsidR="00DF781C" w:rsidRPr="006C0239" w:rsidRDefault="00DF781C" w:rsidP="00DF781C">
      <w:pPr>
        <w:shd w:val="clear" w:color="auto" w:fill="FFFFFF"/>
        <w:rPr>
          <w:rFonts w:ascii="Calibri" w:hAnsi="Calibri"/>
          <w:color w:val="000000"/>
          <w:sz w:val="21"/>
          <w:szCs w:val="21"/>
        </w:rPr>
      </w:pPr>
      <w:r w:rsidRPr="006C0239">
        <w:rPr>
          <w:rFonts w:ascii="Calibri" w:hAnsi="Calibri"/>
          <w:color w:val="000000"/>
          <w:sz w:val="21"/>
          <w:szCs w:val="21"/>
        </w:rPr>
        <w:t xml:space="preserve">To place an order for the Pfizer 12+ gray cap vaccines, create a COVID order and click on ‘add vaccine’. Select Pfizer, NDC </w:t>
      </w:r>
      <w:r w:rsidRPr="006C0239">
        <w:rPr>
          <w:rFonts w:asciiTheme="minorHAnsi" w:hAnsiTheme="minorHAnsi" w:cstheme="minorHAnsi"/>
          <w:color w:val="000000"/>
          <w:sz w:val="21"/>
          <w:szCs w:val="21"/>
        </w:rPr>
        <w:t xml:space="preserve">59267-1025-04. Vaccines are orderable in 300 doses increments. There will be no repackaging of vaccines for smaller order amounts. </w:t>
      </w:r>
    </w:p>
    <w:p w14:paraId="0A066CBA" w14:textId="77777777" w:rsidR="00DF781C" w:rsidRPr="006C0239" w:rsidRDefault="00DF781C" w:rsidP="00DF781C">
      <w:pPr>
        <w:shd w:val="clear" w:color="auto" w:fill="FFFFFF"/>
        <w:rPr>
          <w:rFonts w:ascii="Calibri" w:hAnsi="Calibri"/>
          <w:color w:val="000000"/>
          <w:sz w:val="21"/>
          <w:szCs w:val="21"/>
        </w:rPr>
      </w:pPr>
    </w:p>
    <w:p w14:paraId="3385E048" w14:textId="77777777" w:rsidR="00DF781C" w:rsidRPr="006C0239" w:rsidRDefault="00DF781C" w:rsidP="00DF781C">
      <w:pPr>
        <w:shd w:val="clear" w:color="auto" w:fill="FFFFFF"/>
        <w:rPr>
          <w:rFonts w:ascii="Calibri" w:hAnsi="Calibri"/>
          <w:color w:val="000000"/>
          <w:sz w:val="21"/>
          <w:szCs w:val="21"/>
        </w:rPr>
      </w:pPr>
      <w:r w:rsidRPr="006C0239">
        <w:rPr>
          <w:rFonts w:ascii="Calibri" w:hAnsi="Calibri"/>
          <w:color w:val="000000"/>
          <w:sz w:val="21"/>
          <w:szCs w:val="21"/>
        </w:rPr>
        <w:t>Providers should use up the Pfizer purple cap product in their inventory prior to transitioning to the new gray cap product to help ensure vaccine is not wasted and to reduce administration or storage errors.</w:t>
      </w:r>
    </w:p>
    <w:p w14:paraId="31F9F34A" w14:textId="77777777" w:rsidR="00DF781C" w:rsidRPr="006C0239" w:rsidRDefault="00DF781C" w:rsidP="00DF781C">
      <w:pPr>
        <w:shd w:val="clear" w:color="auto" w:fill="FFFFFF"/>
        <w:rPr>
          <w:rFonts w:asciiTheme="minorHAnsi" w:hAnsiTheme="minorHAnsi" w:cstheme="minorHAnsi"/>
          <w:b/>
          <w:bCs/>
          <w:color w:val="1F497D" w:themeColor="text2"/>
          <w:sz w:val="28"/>
          <w:szCs w:val="28"/>
        </w:rPr>
      </w:pPr>
    </w:p>
    <w:p w14:paraId="5CF71C26" w14:textId="42DA25F8" w:rsidR="00DF781C" w:rsidRPr="006C0239" w:rsidRDefault="00DF781C" w:rsidP="00DF781C">
      <w:pPr>
        <w:pStyle w:val="xparagraph"/>
        <w:shd w:val="clear" w:color="auto" w:fill="FFFFFF"/>
        <w:rPr>
          <w:noProof/>
          <w:sz w:val="21"/>
          <w:szCs w:val="21"/>
        </w:rPr>
      </w:pPr>
      <w:r w:rsidRPr="006C0239">
        <w:rPr>
          <w:sz w:val="21"/>
          <w:szCs w:val="21"/>
        </w:rPr>
        <w:t xml:space="preserve">There is a nice comparison guide from the Pfizer website  </w:t>
      </w:r>
      <w:hyperlink r:id="rId13" w:history="1">
        <w:r w:rsidRPr="006C0239">
          <w:rPr>
            <w:rStyle w:val="Hyperlink"/>
            <w:noProof/>
            <w:sz w:val="21"/>
            <w:szCs w:val="21"/>
          </w:rPr>
          <w:t>Pfizer Formulation/Presentation Guide – Nov 2021</w:t>
        </w:r>
      </w:hyperlink>
      <w:r w:rsidR="00407224" w:rsidRPr="006C0239">
        <w:rPr>
          <w:rStyle w:val="Hyperlink"/>
          <w:noProof/>
          <w:sz w:val="21"/>
          <w:szCs w:val="21"/>
        </w:rPr>
        <w:t xml:space="preserve"> </w:t>
      </w:r>
      <w:r w:rsidR="00407224" w:rsidRPr="006C0239">
        <w:rPr>
          <w:rStyle w:val="Hyperlink"/>
          <w:i/>
          <w:iCs/>
          <w:noProof/>
          <w:sz w:val="21"/>
          <w:szCs w:val="21"/>
        </w:rPr>
        <w:t>(please note, as of 12/20/2021 the extended expiration dates at ultra low freezer temps are not yet reflected in this document)</w:t>
      </w:r>
    </w:p>
    <w:p w14:paraId="109268F9" w14:textId="40E450B5" w:rsidR="007B6ABF" w:rsidRPr="00DF781C" w:rsidRDefault="007B6ABF" w:rsidP="0063730E">
      <w:pPr>
        <w:shd w:val="clear" w:color="auto" w:fill="FFFFFF"/>
        <w:rPr>
          <w:rFonts w:ascii="Calibri" w:hAnsi="Calibri"/>
          <w:color w:val="000000"/>
          <w:sz w:val="21"/>
          <w:szCs w:val="21"/>
          <w:highlight w:val="yellow"/>
        </w:rPr>
      </w:pPr>
    </w:p>
    <w:p w14:paraId="3ECCCADE" w14:textId="26C45094" w:rsidR="00DF781C" w:rsidRDefault="00DF781C" w:rsidP="0063730E">
      <w:pPr>
        <w:shd w:val="clear" w:color="auto" w:fill="FFFFFF"/>
        <w:rPr>
          <w:rFonts w:ascii="Calibri" w:hAnsi="Calibri"/>
          <w:color w:val="000000"/>
          <w:sz w:val="21"/>
          <w:szCs w:val="21"/>
        </w:rPr>
      </w:pPr>
      <w:r w:rsidRPr="006C0239">
        <w:rPr>
          <w:noProof/>
        </w:rPr>
        <w:lastRenderedPageBreak/>
        <w:drawing>
          <wp:inline distT="0" distB="0" distL="0" distR="0" wp14:anchorId="31D3C06C" wp14:editId="2389B957">
            <wp:extent cx="5396567" cy="5515610"/>
            <wp:effectExtent l="0" t="0" r="0" b="8890"/>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14"/>
                    <a:stretch>
                      <a:fillRect/>
                    </a:stretch>
                  </pic:blipFill>
                  <pic:spPr>
                    <a:xfrm>
                      <a:off x="0" y="0"/>
                      <a:ext cx="5407535" cy="5526820"/>
                    </a:xfrm>
                    <a:prstGeom prst="rect">
                      <a:avLst/>
                    </a:prstGeom>
                  </pic:spPr>
                </pic:pic>
              </a:graphicData>
            </a:graphic>
          </wp:inline>
        </w:drawing>
      </w:r>
    </w:p>
    <w:p w14:paraId="651F29C9" w14:textId="77777777" w:rsidR="00447BBB" w:rsidRDefault="00447BBB" w:rsidP="00FD4667">
      <w:pPr>
        <w:shd w:val="clear" w:color="auto" w:fill="FFFFFF"/>
        <w:rPr>
          <w:rFonts w:asciiTheme="minorHAnsi" w:hAnsiTheme="minorHAnsi" w:cstheme="minorHAnsi"/>
          <w:sz w:val="21"/>
          <w:szCs w:val="21"/>
        </w:rPr>
      </w:pPr>
      <w:bookmarkStart w:id="0" w:name="_Hlk89958754"/>
    </w:p>
    <w:p w14:paraId="1BC09E45" w14:textId="51C37291" w:rsidR="00302C1F" w:rsidRPr="00302C1F" w:rsidRDefault="00302C1F" w:rsidP="00302C1F">
      <w:pPr>
        <w:shd w:val="clear" w:color="auto" w:fill="FFFFFF"/>
        <w:rPr>
          <w:rFonts w:asciiTheme="minorHAnsi" w:hAnsiTheme="minorHAnsi" w:cstheme="minorHAnsi"/>
          <w:b/>
          <w:bCs/>
          <w:sz w:val="21"/>
          <w:szCs w:val="21"/>
        </w:rPr>
      </w:pPr>
      <w:r>
        <w:rPr>
          <w:rFonts w:asciiTheme="minorHAnsi" w:hAnsiTheme="minorHAnsi" w:cstheme="minorHAnsi"/>
          <w:b/>
          <w:bCs/>
          <w:color w:val="FF0000"/>
          <w:sz w:val="21"/>
          <w:szCs w:val="21"/>
        </w:rPr>
        <w:t xml:space="preserve">New </w:t>
      </w:r>
      <w:r w:rsidR="0050237C" w:rsidRPr="0050237C">
        <w:rPr>
          <w:rFonts w:asciiTheme="minorHAnsi" w:hAnsiTheme="minorHAnsi" w:cstheme="minorHAnsi"/>
          <w:b/>
          <w:bCs/>
          <w:sz w:val="21"/>
          <w:szCs w:val="21"/>
        </w:rPr>
        <w:t xml:space="preserve">Expiration Extension for </w:t>
      </w:r>
      <w:r w:rsidRPr="00302C1F">
        <w:rPr>
          <w:rFonts w:asciiTheme="minorHAnsi" w:hAnsiTheme="minorHAnsi" w:cstheme="minorHAnsi"/>
          <w:b/>
          <w:bCs/>
          <w:sz w:val="21"/>
          <w:szCs w:val="21"/>
        </w:rPr>
        <w:t xml:space="preserve">Pfizer </w:t>
      </w:r>
      <w:r w:rsidR="00A32AF8">
        <w:rPr>
          <w:rFonts w:asciiTheme="minorHAnsi" w:hAnsiTheme="minorHAnsi" w:cstheme="minorHAnsi"/>
          <w:b/>
          <w:bCs/>
          <w:sz w:val="21"/>
          <w:szCs w:val="21"/>
        </w:rPr>
        <w:t>o</w:t>
      </w:r>
      <w:r>
        <w:rPr>
          <w:rFonts w:asciiTheme="minorHAnsi" w:hAnsiTheme="minorHAnsi" w:cstheme="minorHAnsi"/>
          <w:b/>
          <w:bCs/>
          <w:sz w:val="21"/>
          <w:szCs w:val="21"/>
        </w:rPr>
        <w:t>range</w:t>
      </w:r>
      <w:r w:rsidR="0050237C">
        <w:rPr>
          <w:rFonts w:asciiTheme="minorHAnsi" w:hAnsiTheme="minorHAnsi" w:cstheme="minorHAnsi"/>
          <w:b/>
          <w:bCs/>
          <w:sz w:val="21"/>
          <w:szCs w:val="21"/>
        </w:rPr>
        <w:t xml:space="preserve"> </w:t>
      </w:r>
      <w:r w:rsidR="00A32AF8">
        <w:rPr>
          <w:rFonts w:asciiTheme="minorHAnsi" w:hAnsiTheme="minorHAnsi" w:cstheme="minorHAnsi"/>
          <w:b/>
          <w:bCs/>
          <w:sz w:val="21"/>
          <w:szCs w:val="21"/>
        </w:rPr>
        <w:t>c</w:t>
      </w:r>
      <w:r w:rsidR="0050237C">
        <w:rPr>
          <w:rFonts w:asciiTheme="minorHAnsi" w:hAnsiTheme="minorHAnsi" w:cstheme="minorHAnsi"/>
          <w:b/>
          <w:bCs/>
          <w:sz w:val="21"/>
          <w:szCs w:val="21"/>
        </w:rPr>
        <w:t xml:space="preserve">ap/Dilute/5-11yo and </w:t>
      </w:r>
      <w:r w:rsidR="00A32AF8">
        <w:rPr>
          <w:rFonts w:asciiTheme="minorHAnsi" w:hAnsiTheme="minorHAnsi" w:cstheme="minorHAnsi"/>
          <w:b/>
          <w:bCs/>
          <w:sz w:val="21"/>
          <w:szCs w:val="21"/>
        </w:rPr>
        <w:t>g</w:t>
      </w:r>
      <w:r w:rsidR="0050237C">
        <w:rPr>
          <w:rFonts w:asciiTheme="minorHAnsi" w:hAnsiTheme="minorHAnsi" w:cstheme="minorHAnsi"/>
          <w:b/>
          <w:bCs/>
          <w:sz w:val="21"/>
          <w:szCs w:val="21"/>
        </w:rPr>
        <w:t xml:space="preserve">ray </w:t>
      </w:r>
      <w:r w:rsidR="00A32AF8">
        <w:rPr>
          <w:rFonts w:asciiTheme="minorHAnsi" w:hAnsiTheme="minorHAnsi" w:cstheme="minorHAnsi"/>
          <w:b/>
          <w:bCs/>
          <w:sz w:val="21"/>
          <w:szCs w:val="21"/>
        </w:rPr>
        <w:t>c</w:t>
      </w:r>
      <w:r w:rsidR="0050237C">
        <w:rPr>
          <w:rFonts w:asciiTheme="minorHAnsi" w:hAnsiTheme="minorHAnsi" w:cstheme="minorHAnsi"/>
          <w:b/>
          <w:bCs/>
          <w:sz w:val="21"/>
          <w:szCs w:val="21"/>
        </w:rPr>
        <w:t xml:space="preserve">ap/Do Not Dilute/12+yo </w:t>
      </w:r>
    </w:p>
    <w:p w14:paraId="4EF91E28" w14:textId="69A564B0" w:rsidR="004403FF" w:rsidRPr="004403FF" w:rsidRDefault="0050237C" w:rsidP="004403FF">
      <w:pPr>
        <w:shd w:val="clear" w:color="auto" w:fill="FFFFFF"/>
        <w:rPr>
          <w:rFonts w:asciiTheme="minorHAnsi" w:hAnsiTheme="minorHAnsi" w:cstheme="minorHAnsi"/>
          <w:sz w:val="21"/>
          <w:szCs w:val="21"/>
        </w:rPr>
      </w:pPr>
      <w:r>
        <w:rPr>
          <w:rFonts w:asciiTheme="minorHAnsi" w:hAnsiTheme="minorHAnsi" w:cstheme="minorHAnsi"/>
          <w:sz w:val="21"/>
          <w:szCs w:val="21"/>
        </w:rPr>
        <w:t>On December 16</w:t>
      </w:r>
      <w:r w:rsidR="00DA7BD3" w:rsidRPr="00DA7BD3">
        <w:rPr>
          <w:rFonts w:asciiTheme="minorHAnsi" w:hAnsiTheme="minorHAnsi" w:cstheme="minorHAnsi"/>
          <w:sz w:val="21"/>
          <w:szCs w:val="21"/>
          <w:vertAlign w:val="superscript"/>
        </w:rPr>
        <w:t>th</w:t>
      </w:r>
      <w:r w:rsidR="00DA7BD3">
        <w:rPr>
          <w:rFonts w:asciiTheme="minorHAnsi" w:hAnsiTheme="minorHAnsi" w:cstheme="minorHAnsi"/>
          <w:sz w:val="21"/>
          <w:szCs w:val="21"/>
        </w:rPr>
        <w:t xml:space="preserve"> </w:t>
      </w:r>
      <w:r>
        <w:rPr>
          <w:rFonts w:asciiTheme="minorHAnsi" w:hAnsiTheme="minorHAnsi" w:cstheme="minorHAnsi"/>
          <w:sz w:val="21"/>
          <w:szCs w:val="21"/>
        </w:rPr>
        <w:t>the</w:t>
      </w:r>
      <w:r w:rsidR="00302C1F" w:rsidRPr="00302C1F">
        <w:rPr>
          <w:rFonts w:asciiTheme="minorHAnsi" w:hAnsiTheme="minorHAnsi" w:cstheme="minorHAnsi"/>
          <w:sz w:val="21"/>
          <w:szCs w:val="21"/>
        </w:rPr>
        <w:t xml:space="preserve"> FDA </w:t>
      </w:r>
      <w:r w:rsidR="004403FF" w:rsidRPr="004403FF">
        <w:rPr>
          <w:rFonts w:asciiTheme="minorHAnsi" w:hAnsiTheme="minorHAnsi" w:cstheme="minorHAnsi"/>
          <w:sz w:val="21"/>
          <w:szCs w:val="21"/>
        </w:rPr>
        <w:t>approved a shelf-life extension for the Pfizer Pediatric vaccine (</w:t>
      </w:r>
      <w:r w:rsidR="009D20AA">
        <w:rPr>
          <w:rFonts w:asciiTheme="minorHAnsi" w:hAnsiTheme="minorHAnsi" w:cstheme="minorHAnsi"/>
          <w:sz w:val="21"/>
          <w:szCs w:val="21"/>
        </w:rPr>
        <w:t>o</w:t>
      </w:r>
      <w:r w:rsidR="004403FF" w:rsidRPr="004403FF">
        <w:rPr>
          <w:rFonts w:asciiTheme="minorHAnsi" w:hAnsiTheme="minorHAnsi" w:cstheme="minorHAnsi"/>
          <w:sz w:val="21"/>
          <w:szCs w:val="21"/>
        </w:rPr>
        <w:t>range cap, 5-11</w:t>
      </w:r>
      <w:r w:rsidR="00A32AF8">
        <w:rPr>
          <w:rFonts w:asciiTheme="minorHAnsi" w:hAnsiTheme="minorHAnsi" w:cstheme="minorHAnsi"/>
          <w:sz w:val="21"/>
          <w:szCs w:val="21"/>
        </w:rPr>
        <w:t>yo</w:t>
      </w:r>
      <w:r w:rsidR="004403FF" w:rsidRPr="004403FF">
        <w:rPr>
          <w:rFonts w:asciiTheme="minorHAnsi" w:hAnsiTheme="minorHAnsi" w:cstheme="minorHAnsi"/>
          <w:sz w:val="21"/>
          <w:szCs w:val="21"/>
        </w:rPr>
        <w:t xml:space="preserve">, diluent required) and the soon to be available </w:t>
      </w:r>
      <w:proofErr w:type="spellStart"/>
      <w:r w:rsidR="004403FF" w:rsidRPr="004403FF">
        <w:rPr>
          <w:rFonts w:asciiTheme="minorHAnsi" w:hAnsiTheme="minorHAnsi" w:cstheme="minorHAnsi"/>
          <w:sz w:val="21"/>
          <w:szCs w:val="21"/>
        </w:rPr>
        <w:t>Adol</w:t>
      </w:r>
      <w:proofErr w:type="spellEnd"/>
      <w:r w:rsidR="004403FF" w:rsidRPr="004403FF">
        <w:rPr>
          <w:rFonts w:asciiTheme="minorHAnsi" w:hAnsiTheme="minorHAnsi" w:cstheme="minorHAnsi"/>
          <w:sz w:val="21"/>
          <w:szCs w:val="21"/>
        </w:rPr>
        <w:t>/Adult Tris (</w:t>
      </w:r>
      <w:r w:rsidR="009D20AA">
        <w:rPr>
          <w:rFonts w:asciiTheme="minorHAnsi" w:hAnsiTheme="minorHAnsi" w:cstheme="minorHAnsi"/>
          <w:sz w:val="21"/>
          <w:szCs w:val="21"/>
        </w:rPr>
        <w:t>g</w:t>
      </w:r>
      <w:r w:rsidR="004403FF" w:rsidRPr="004403FF">
        <w:rPr>
          <w:rFonts w:asciiTheme="minorHAnsi" w:hAnsiTheme="minorHAnsi" w:cstheme="minorHAnsi"/>
          <w:sz w:val="21"/>
          <w:szCs w:val="21"/>
        </w:rPr>
        <w:t xml:space="preserve">ray </w:t>
      </w:r>
      <w:r w:rsidR="009D20AA">
        <w:rPr>
          <w:rFonts w:asciiTheme="minorHAnsi" w:hAnsiTheme="minorHAnsi" w:cstheme="minorHAnsi"/>
          <w:sz w:val="21"/>
          <w:szCs w:val="21"/>
        </w:rPr>
        <w:t>c</w:t>
      </w:r>
      <w:r w:rsidR="004403FF" w:rsidRPr="004403FF">
        <w:rPr>
          <w:rFonts w:asciiTheme="minorHAnsi" w:hAnsiTheme="minorHAnsi" w:cstheme="minorHAnsi"/>
          <w:sz w:val="21"/>
          <w:szCs w:val="21"/>
        </w:rPr>
        <w:t xml:space="preserve">ap, age 12+, no diluent). This approval may be found at </w:t>
      </w:r>
      <w:hyperlink r:id="rId15" w:history="1">
        <w:r w:rsidR="004403FF" w:rsidRPr="004403FF">
          <w:rPr>
            <w:rStyle w:val="Hyperlink"/>
            <w:rFonts w:asciiTheme="minorHAnsi" w:hAnsiTheme="minorHAnsi" w:cstheme="minorHAnsi"/>
            <w:sz w:val="21"/>
            <w:szCs w:val="21"/>
          </w:rPr>
          <w:t>Healthcare Providers for 5-11 years of age, orange cap (must dilute) (fda.gov)</w:t>
        </w:r>
      </w:hyperlink>
      <w:r w:rsidR="004403FF" w:rsidRPr="004403FF">
        <w:rPr>
          <w:rFonts w:asciiTheme="minorHAnsi" w:hAnsiTheme="minorHAnsi" w:cstheme="minorHAnsi"/>
          <w:sz w:val="21"/>
          <w:szCs w:val="21"/>
        </w:rPr>
        <w:t xml:space="preserve"> ; </w:t>
      </w:r>
      <w:hyperlink r:id="rId16" w:history="1">
        <w:r w:rsidR="004403FF" w:rsidRPr="004403FF">
          <w:rPr>
            <w:rStyle w:val="Hyperlink"/>
            <w:rFonts w:asciiTheme="minorHAnsi" w:hAnsiTheme="minorHAnsi" w:cstheme="minorHAnsi"/>
            <w:sz w:val="21"/>
            <w:szCs w:val="21"/>
          </w:rPr>
          <w:t>Healthcare Providers for 12 years of age and older, gray cap (no dilution) (fda.gov)</w:t>
        </w:r>
      </w:hyperlink>
      <w:r w:rsidR="004403FF" w:rsidRPr="004403FF">
        <w:rPr>
          <w:rFonts w:asciiTheme="minorHAnsi" w:hAnsiTheme="minorHAnsi" w:cstheme="minorHAnsi"/>
          <w:sz w:val="21"/>
          <w:szCs w:val="21"/>
        </w:rPr>
        <w:t xml:space="preserve"> and takes effect immediately. </w:t>
      </w:r>
      <w:r w:rsidR="004403FF" w:rsidRPr="004403FF">
        <w:rPr>
          <w:rFonts w:asciiTheme="minorHAnsi" w:hAnsiTheme="minorHAnsi" w:cstheme="minorHAnsi"/>
          <w:b/>
          <w:bCs/>
          <w:sz w:val="21"/>
          <w:szCs w:val="21"/>
        </w:rPr>
        <w:t>This extension applies to frozen (ULT) inventories only.</w:t>
      </w:r>
    </w:p>
    <w:p w14:paraId="4606CA82"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w:t>
      </w:r>
    </w:p>
    <w:p w14:paraId="781C2ABF" w14:textId="16DA29DD" w:rsid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As you are aware, the date printed on the Pfizer Pediatric (orange cap) and Adult/Adolescent (gray cap, 12+, no diluent) vaccine vials indicate the manufacture date and NOT the expiration date.  Originally, the expiration date was 6 months from the manufacture date.  </w:t>
      </w:r>
      <w:r w:rsidRPr="004403FF">
        <w:rPr>
          <w:rFonts w:asciiTheme="minorHAnsi" w:hAnsiTheme="minorHAnsi" w:cstheme="minorHAnsi"/>
          <w:b/>
          <w:bCs/>
          <w:sz w:val="21"/>
          <w:szCs w:val="21"/>
        </w:rPr>
        <w:t>The expiration date for Pfizer orange and gray cap vaccine has now been extended to 9 months (while held at ULT frozen.)</w:t>
      </w:r>
      <w:r w:rsidRPr="004403FF">
        <w:rPr>
          <w:rFonts w:asciiTheme="minorHAnsi" w:hAnsiTheme="minorHAnsi" w:cstheme="minorHAnsi"/>
          <w:sz w:val="21"/>
          <w:szCs w:val="21"/>
        </w:rPr>
        <w:t xml:space="preserve">  The Fact Sheets for both orange and gray cap vials provided by the FDA now reads, “regardless of storage conditions, vaccines should not be used after 9 months from the date of manufacture printed on the vial and cartons”.  The updated expiry dates for both the orange and gray cap vials based on 9 months from the date of manufacture are provided below.</w:t>
      </w:r>
    </w:p>
    <w:p w14:paraId="4A84C5F9" w14:textId="62ABAE42" w:rsidR="006C0239" w:rsidRDefault="006C0239" w:rsidP="004403FF">
      <w:pPr>
        <w:shd w:val="clear" w:color="auto" w:fill="FFFFFF"/>
        <w:rPr>
          <w:rFonts w:asciiTheme="minorHAnsi" w:hAnsiTheme="minorHAnsi" w:cstheme="minorHAnsi"/>
          <w:sz w:val="21"/>
          <w:szCs w:val="21"/>
        </w:rPr>
      </w:pPr>
    </w:p>
    <w:p w14:paraId="6F48FAC8" w14:textId="77777777" w:rsidR="006C0239" w:rsidRPr="004403FF" w:rsidRDefault="006C0239" w:rsidP="004403FF">
      <w:pPr>
        <w:shd w:val="clear" w:color="auto" w:fill="FFFFFF"/>
        <w:rPr>
          <w:rFonts w:asciiTheme="minorHAnsi" w:hAnsiTheme="minorHAnsi" w:cstheme="minorHAnsi"/>
          <w:sz w:val="21"/>
          <w:szCs w:val="21"/>
        </w:rPr>
      </w:pPr>
    </w:p>
    <w:p w14:paraId="6BA0EC4D"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w:t>
      </w:r>
    </w:p>
    <w:tbl>
      <w:tblPr>
        <w:tblW w:w="0" w:type="auto"/>
        <w:tblCellMar>
          <w:left w:w="0" w:type="dxa"/>
          <w:right w:w="0" w:type="dxa"/>
        </w:tblCellMar>
        <w:tblLook w:val="04A0" w:firstRow="1" w:lastRow="0" w:firstColumn="1" w:lastColumn="0" w:noHBand="0" w:noVBand="1"/>
      </w:tblPr>
      <w:tblGrid>
        <w:gridCol w:w="2875"/>
        <w:gridCol w:w="2430"/>
      </w:tblGrid>
      <w:tr w:rsidR="004403FF" w:rsidRPr="004403FF" w14:paraId="58351C32" w14:textId="77777777" w:rsidTr="004403FF">
        <w:tc>
          <w:tcPr>
            <w:tcW w:w="28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7963D30"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b/>
                <w:bCs/>
                <w:sz w:val="21"/>
                <w:szCs w:val="21"/>
              </w:rPr>
              <w:lastRenderedPageBreak/>
              <w:t>Printed Manufacturing Date</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B60D9C"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b/>
                <w:bCs/>
                <w:sz w:val="21"/>
                <w:szCs w:val="21"/>
              </w:rPr>
              <w:t>9-Month Expiry Date*</w:t>
            </w:r>
          </w:p>
        </w:tc>
      </w:tr>
      <w:tr w:rsidR="004403FF" w:rsidRPr="004403FF" w14:paraId="21D8470B" w14:textId="77777777" w:rsidTr="004403FF">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79431"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06/2021</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544CD01A"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Feb. 28, 2022</w:t>
            </w:r>
          </w:p>
        </w:tc>
      </w:tr>
      <w:tr w:rsidR="004403FF" w:rsidRPr="004403FF" w14:paraId="57B859B9" w14:textId="77777777" w:rsidTr="004403FF">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2A436C"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07/2021</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4D693237"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Mar. 31, 2022</w:t>
            </w:r>
          </w:p>
        </w:tc>
      </w:tr>
      <w:tr w:rsidR="004403FF" w:rsidRPr="004403FF" w14:paraId="1C75CEA8" w14:textId="77777777" w:rsidTr="004403FF">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56E92B"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08/2021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5F3C0417"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Apr. 30, 2022 </w:t>
            </w:r>
          </w:p>
        </w:tc>
      </w:tr>
      <w:tr w:rsidR="004403FF" w:rsidRPr="004403FF" w14:paraId="205F83DD" w14:textId="77777777" w:rsidTr="004403FF">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85D6E0"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09/2021</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1F913308"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May 31, 2022 </w:t>
            </w:r>
          </w:p>
        </w:tc>
      </w:tr>
      <w:tr w:rsidR="004403FF" w:rsidRPr="004403FF" w14:paraId="22B2EB59" w14:textId="77777777" w:rsidTr="004403FF">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52737B"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10/2021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7524E004"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Jun. 30, 2022 </w:t>
            </w:r>
          </w:p>
        </w:tc>
      </w:tr>
      <w:tr w:rsidR="004403FF" w:rsidRPr="004403FF" w14:paraId="063F8528" w14:textId="77777777" w:rsidTr="004403FF">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FB6C68"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11/2021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7C7A98A9"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July. 31, 2022 </w:t>
            </w:r>
          </w:p>
        </w:tc>
      </w:tr>
      <w:tr w:rsidR="004403FF" w:rsidRPr="004403FF" w14:paraId="2838F60B" w14:textId="77777777" w:rsidTr="004403FF">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E40973"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12/2021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404B6A47"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Aug. 31, 2022 </w:t>
            </w:r>
          </w:p>
        </w:tc>
      </w:tr>
      <w:tr w:rsidR="004403FF" w:rsidRPr="004403FF" w14:paraId="4B5EAFCF" w14:textId="77777777" w:rsidTr="004403FF">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43CC14"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01/2022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3FF8EB11"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Sept. 30, 2022 </w:t>
            </w:r>
          </w:p>
        </w:tc>
      </w:tr>
      <w:tr w:rsidR="004403FF" w:rsidRPr="004403FF" w14:paraId="45E18B4C" w14:textId="77777777" w:rsidTr="004403FF">
        <w:tc>
          <w:tcPr>
            <w:tcW w:w="28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B80BA"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02/2022 </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24D621F5"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Oct. 31, 2022</w:t>
            </w:r>
          </w:p>
        </w:tc>
      </w:tr>
    </w:tbl>
    <w:p w14:paraId="78A9AD89"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*Date of expiration always falls on the last day of the month</w:t>
      </w:r>
    </w:p>
    <w:p w14:paraId="20735330"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w:t>
      </w:r>
    </w:p>
    <w:p w14:paraId="034B1A01"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b/>
          <w:bCs/>
          <w:sz w:val="21"/>
          <w:szCs w:val="21"/>
        </w:rPr>
        <w:t>The QR code provided on the Pfizer Pediatric Vaccine carton provides a link to the EUA but does not provide information on expiration dates.   </w:t>
      </w:r>
    </w:p>
    <w:p w14:paraId="7331495D"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w:t>
      </w:r>
    </w:p>
    <w:p w14:paraId="44D86D0C"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Please follow EUA recommendations for storage:</w:t>
      </w:r>
    </w:p>
    <w:p w14:paraId="3DDC444B"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w:t>
      </w:r>
    </w:p>
    <w:p w14:paraId="4634D068"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Pfizer 5 through 11 years of age formulation </w:t>
      </w:r>
    </w:p>
    <w:p w14:paraId="732BF37B" w14:textId="77777777" w:rsidR="004403FF" w:rsidRPr="004403FF" w:rsidRDefault="004403FF" w:rsidP="004403FF">
      <w:pPr>
        <w:numPr>
          <w:ilvl w:val="0"/>
          <w:numId w:val="46"/>
        </w:num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If not previously thawed at 2ºC to 8ºC (35ºF to 46ºF), allow vials to thaw at room temperature [up to 25ºC (77ºF)] for 30 minutes. </w:t>
      </w:r>
    </w:p>
    <w:p w14:paraId="78289D62" w14:textId="77777777" w:rsidR="004403FF" w:rsidRPr="004403FF" w:rsidRDefault="004403FF" w:rsidP="004403FF">
      <w:pPr>
        <w:numPr>
          <w:ilvl w:val="0"/>
          <w:numId w:val="46"/>
        </w:num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Pfizer-BioNTech COVID-19 Vaccine multiple dose vials with orange caps and labels with orange borders may be stored at room temperature [8°C to 25°C (46°F to 77°F)] for a total of 12 hours prior to dilution. </w:t>
      </w:r>
    </w:p>
    <w:p w14:paraId="492AA16D" w14:textId="77777777" w:rsidR="004403FF" w:rsidRPr="004403FF" w:rsidRDefault="004403FF" w:rsidP="004403FF">
      <w:pPr>
        <w:numPr>
          <w:ilvl w:val="0"/>
          <w:numId w:val="46"/>
        </w:numPr>
        <w:shd w:val="clear" w:color="auto" w:fill="FFFFFF"/>
        <w:rPr>
          <w:rFonts w:asciiTheme="minorHAnsi" w:hAnsiTheme="minorHAnsi" w:cstheme="minorHAnsi"/>
          <w:sz w:val="21"/>
          <w:szCs w:val="21"/>
        </w:rPr>
      </w:pPr>
      <w:r w:rsidRPr="004403FF">
        <w:rPr>
          <w:rFonts w:asciiTheme="minorHAnsi" w:hAnsiTheme="minorHAnsi" w:cstheme="minorHAnsi"/>
          <w:sz w:val="21"/>
          <w:szCs w:val="21"/>
        </w:rPr>
        <w:t>After dilution, the vial should be held between 2ºC to 25°C (35°F to 77°F). Vials should be discarded 12 hours after dilution.</w:t>
      </w:r>
    </w:p>
    <w:p w14:paraId="037FB0F0"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w:t>
      </w:r>
    </w:p>
    <w:p w14:paraId="54B38E99"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Pfizer 12 years and older formulation. </w:t>
      </w:r>
    </w:p>
    <w:p w14:paraId="07727241" w14:textId="77777777" w:rsidR="004403FF" w:rsidRPr="004403FF" w:rsidRDefault="004403FF" w:rsidP="004403FF">
      <w:pPr>
        <w:numPr>
          <w:ilvl w:val="0"/>
          <w:numId w:val="47"/>
        </w:num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Frozen vials may be stored in an ultra-low temperature freezer at -90ºC to -60ºC (-130ºF to -76ºF). Do </w:t>
      </w:r>
      <w:r w:rsidRPr="004403FF">
        <w:rPr>
          <w:rFonts w:asciiTheme="minorHAnsi" w:hAnsiTheme="minorHAnsi" w:cstheme="minorHAnsi"/>
          <w:b/>
          <w:bCs/>
          <w:sz w:val="21"/>
          <w:szCs w:val="21"/>
        </w:rPr>
        <w:t xml:space="preserve">not </w:t>
      </w:r>
      <w:r w:rsidRPr="004403FF">
        <w:rPr>
          <w:rFonts w:asciiTheme="minorHAnsi" w:hAnsiTheme="minorHAnsi" w:cstheme="minorHAnsi"/>
          <w:sz w:val="21"/>
          <w:szCs w:val="21"/>
        </w:rPr>
        <w:t xml:space="preserve">store vials at -25°C to -15°C (-13°F to 5°F). Once vials are </w:t>
      </w:r>
      <w:proofErr w:type="gramStart"/>
      <w:r w:rsidRPr="004403FF">
        <w:rPr>
          <w:rFonts w:asciiTheme="minorHAnsi" w:hAnsiTheme="minorHAnsi" w:cstheme="minorHAnsi"/>
          <w:sz w:val="21"/>
          <w:szCs w:val="21"/>
        </w:rPr>
        <w:t>thawed</w:t>
      </w:r>
      <w:proofErr w:type="gramEnd"/>
      <w:r w:rsidRPr="004403FF">
        <w:rPr>
          <w:rFonts w:asciiTheme="minorHAnsi" w:hAnsiTheme="minorHAnsi" w:cstheme="minorHAnsi"/>
          <w:sz w:val="21"/>
          <w:szCs w:val="21"/>
        </w:rPr>
        <w:t xml:space="preserve"> they should not be refrozen. </w:t>
      </w:r>
    </w:p>
    <w:p w14:paraId="4C95E5F4" w14:textId="77777777" w:rsidR="004403FF" w:rsidRPr="004403FF" w:rsidRDefault="004403FF" w:rsidP="004403FF">
      <w:pPr>
        <w:numPr>
          <w:ilvl w:val="0"/>
          <w:numId w:val="47"/>
        </w:numPr>
        <w:shd w:val="clear" w:color="auto" w:fill="FFFFFF"/>
        <w:rPr>
          <w:rFonts w:asciiTheme="minorHAnsi" w:hAnsiTheme="minorHAnsi" w:cstheme="minorHAnsi"/>
          <w:sz w:val="21"/>
          <w:szCs w:val="21"/>
        </w:rPr>
      </w:pPr>
      <w:r w:rsidRPr="004403FF">
        <w:rPr>
          <w:rFonts w:asciiTheme="minorHAnsi" w:hAnsiTheme="minorHAnsi" w:cstheme="minorHAnsi"/>
          <w:sz w:val="21"/>
          <w:szCs w:val="21"/>
        </w:rPr>
        <w:t xml:space="preserve">Vials may be transferred to the refrigerator [2ºC to 8ºC (35ºF to 46ºF)], thawed and stored for up to 10 weeks. The 10-week refrigerated expiry date should be recorded on the carton at the time of transfer. A carton of 10 vials may take up to 6 hours to thaw at this temperature. </w:t>
      </w:r>
    </w:p>
    <w:p w14:paraId="79488713" w14:textId="6E78B6E2"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w:t>
      </w:r>
      <w:r w:rsidRPr="004403FF">
        <w:rPr>
          <w:rFonts w:asciiTheme="minorHAnsi" w:hAnsiTheme="minorHAnsi" w:cstheme="minorHAnsi"/>
          <w:b/>
          <w:bCs/>
          <w:sz w:val="21"/>
          <w:szCs w:val="21"/>
        </w:rPr>
        <w:t> </w:t>
      </w:r>
    </w:p>
    <w:p w14:paraId="6E72E873" w14:textId="77777777" w:rsidR="004403FF" w:rsidRPr="004403FF" w:rsidRDefault="004403FF" w:rsidP="004403FF">
      <w:pPr>
        <w:shd w:val="clear" w:color="auto" w:fill="FFFFFF"/>
        <w:rPr>
          <w:rFonts w:asciiTheme="minorHAnsi" w:hAnsiTheme="minorHAnsi" w:cstheme="minorHAnsi"/>
          <w:sz w:val="21"/>
          <w:szCs w:val="21"/>
        </w:rPr>
      </w:pPr>
      <w:r w:rsidRPr="004403FF">
        <w:rPr>
          <w:rFonts w:asciiTheme="minorHAnsi" w:hAnsiTheme="minorHAnsi" w:cstheme="minorHAnsi"/>
          <w:b/>
          <w:bCs/>
          <w:sz w:val="21"/>
          <w:szCs w:val="21"/>
        </w:rPr>
        <w:t>Regardless of storage condition, vaccines should not be used after 9 months from the date of manufacture printed on the vial and cartons.</w:t>
      </w:r>
    </w:p>
    <w:p w14:paraId="154F0D0D" w14:textId="530744D3" w:rsidR="004403FF" w:rsidRPr="006C0239" w:rsidRDefault="004403FF" w:rsidP="00302C1F">
      <w:pPr>
        <w:shd w:val="clear" w:color="auto" w:fill="FFFFFF"/>
        <w:rPr>
          <w:rFonts w:asciiTheme="minorHAnsi" w:hAnsiTheme="minorHAnsi" w:cstheme="minorHAnsi"/>
          <w:sz w:val="21"/>
          <w:szCs w:val="21"/>
        </w:rPr>
      </w:pPr>
      <w:r w:rsidRPr="004403FF">
        <w:rPr>
          <w:rFonts w:asciiTheme="minorHAnsi" w:hAnsiTheme="minorHAnsi" w:cstheme="minorHAnsi"/>
          <w:sz w:val="21"/>
          <w:szCs w:val="21"/>
        </w:rPr>
        <w:t> </w:t>
      </w:r>
    </w:p>
    <w:p w14:paraId="6E0EBCE5" w14:textId="3797AD69" w:rsidR="00B248E0" w:rsidRPr="00B248E0" w:rsidRDefault="00B248E0" w:rsidP="00B248E0">
      <w:pPr>
        <w:shd w:val="clear" w:color="auto" w:fill="FFFFFF"/>
        <w:rPr>
          <w:rFonts w:asciiTheme="minorHAnsi" w:hAnsiTheme="minorHAnsi" w:cstheme="minorHAnsi"/>
          <w:sz w:val="21"/>
          <w:szCs w:val="21"/>
        </w:rPr>
      </w:pPr>
      <w:r w:rsidRPr="00B248E0">
        <w:rPr>
          <w:rFonts w:asciiTheme="minorHAnsi" w:hAnsiTheme="minorHAnsi" w:cstheme="minorHAnsi"/>
          <w:b/>
          <w:bCs/>
          <w:color w:val="FF0000"/>
          <w:sz w:val="21"/>
          <w:szCs w:val="21"/>
        </w:rPr>
        <w:t>New</w:t>
      </w:r>
      <w:r>
        <w:rPr>
          <w:rFonts w:asciiTheme="minorHAnsi" w:hAnsiTheme="minorHAnsi" w:cstheme="minorHAnsi"/>
          <w:sz w:val="21"/>
          <w:szCs w:val="21"/>
        </w:rPr>
        <w:t xml:space="preserve"> </w:t>
      </w:r>
      <w:r w:rsidRPr="00B248E0">
        <w:rPr>
          <w:rFonts w:asciiTheme="minorHAnsi" w:hAnsiTheme="minorHAnsi" w:cstheme="minorHAnsi"/>
          <w:b/>
          <w:bCs/>
          <w:sz w:val="21"/>
          <w:szCs w:val="21"/>
        </w:rPr>
        <w:t>Monoclonal Antibody Treatment for COVID-19</w:t>
      </w:r>
    </w:p>
    <w:p w14:paraId="28D957E3" w14:textId="4CD0B591" w:rsidR="00B248E0" w:rsidRPr="00B248E0" w:rsidRDefault="00B248E0" w:rsidP="00B248E0">
      <w:pPr>
        <w:shd w:val="clear" w:color="auto" w:fill="FFFFFF"/>
        <w:rPr>
          <w:rFonts w:asciiTheme="minorHAnsi" w:hAnsiTheme="minorHAnsi" w:cstheme="minorHAnsi"/>
          <w:sz w:val="21"/>
          <w:szCs w:val="21"/>
        </w:rPr>
      </w:pPr>
      <w:r w:rsidRPr="00B248E0">
        <w:rPr>
          <w:rFonts w:asciiTheme="minorHAnsi" w:hAnsiTheme="minorHAnsi" w:cstheme="minorHAnsi"/>
          <w:sz w:val="21"/>
          <w:szCs w:val="21"/>
        </w:rPr>
        <w:t xml:space="preserve">Massachusetts has several public sites administering monoclonal antibody treatment, therapies that have shown to be effective in reducing severity of disease and keeping COVID-19-positive individuals from being hospitalized. Referral from a health care provider is required for treatment, which is provided at no cost to the patient and offered regardless of immigration status or health insurance. Patients should discuss with their health care providers whether monoclonal antibody treatment is right for them. </w:t>
      </w:r>
      <w:r>
        <w:rPr>
          <w:rFonts w:asciiTheme="minorHAnsi" w:hAnsiTheme="minorHAnsi" w:cstheme="minorHAnsi"/>
          <w:sz w:val="21"/>
          <w:szCs w:val="21"/>
        </w:rPr>
        <w:t>For m</w:t>
      </w:r>
      <w:r w:rsidRPr="00B248E0">
        <w:rPr>
          <w:rFonts w:asciiTheme="minorHAnsi" w:hAnsiTheme="minorHAnsi" w:cstheme="minorHAnsi"/>
          <w:sz w:val="21"/>
          <w:szCs w:val="21"/>
        </w:rPr>
        <w:t>ore in</w:t>
      </w:r>
      <w:r>
        <w:rPr>
          <w:rFonts w:asciiTheme="minorHAnsi" w:hAnsiTheme="minorHAnsi" w:cstheme="minorHAnsi"/>
          <w:sz w:val="21"/>
          <w:szCs w:val="21"/>
        </w:rPr>
        <w:t>fo see</w:t>
      </w:r>
      <w:r w:rsidRPr="00B248E0">
        <w:rPr>
          <w:rFonts w:asciiTheme="minorHAnsi" w:hAnsiTheme="minorHAnsi" w:cstheme="minorHAnsi"/>
          <w:sz w:val="21"/>
          <w:szCs w:val="21"/>
        </w:rPr>
        <w:t xml:space="preserve"> the press release here:</w:t>
      </w:r>
      <w:r>
        <w:rPr>
          <w:rFonts w:asciiTheme="minorHAnsi" w:hAnsiTheme="minorHAnsi" w:cstheme="minorHAnsi"/>
          <w:sz w:val="21"/>
          <w:szCs w:val="21"/>
        </w:rPr>
        <w:t xml:space="preserve"> </w:t>
      </w:r>
      <w:hyperlink r:id="rId17" w:history="1">
        <w:r w:rsidRPr="00B248E0">
          <w:rPr>
            <w:rStyle w:val="Hyperlink"/>
            <w:rFonts w:asciiTheme="minorHAnsi" w:hAnsiTheme="minorHAnsi" w:cstheme="minorHAnsi"/>
            <w:sz w:val="21"/>
            <w:szCs w:val="21"/>
          </w:rPr>
          <w:t>https://www.mass.gov/news/baker-polito-administration-announces-state-supported-monoclonal-antibody-treatment-sites-in-massachusetts</w:t>
        </w:r>
      </w:hyperlink>
    </w:p>
    <w:p w14:paraId="3CCD18B0" w14:textId="77777777" w:rsidR="00B248E0" w:rsidRDefault="00B248E0" w:rsidP="003214D4">
      <w:pPr>
        <w:shd w:val="clear" w:color="auto" w:fill="FFFFFF"/>
        <w:rPr>
          <w:rFonts w:asciiTheme="minorHAnsi" w:hAnsiTheme="minorHAnsi" w:cstheme="minorHAnsi"/>
          <w:b/>
          <w:bCs/>
          <w:color w:val="0070C0"/>
        </w:rPr>
      </w:pPr>
    </w:p>
    <w:p w14:paraId="46F4EA9B" w14:textId="7B3BB649" w:rsidR="003214D4" w:rsidRPr="00C32C84" w:rsidRDefault="003214D4" w:rsidP="003214D4">
      <w:pPr>
        <w:shd w:val="clear" w:color="auto" w:fill="FFFFFF"/>
        <w:rPr>
          <w:rFonts w:asciiTheme="minorHAnsi" w:hAnsiTheme="minorHAnsi" w:cstheme="minorHAnsi"/>
          <w:b/>
          <w:bCs/>
          <w:color w:val="0070C0"/>
        </w:rPr>
      </w:pPr>
      <w:r w:rsidRPr="00C32C84">
        <w:rPr>
          <w:rFonts w:asciiTheme="minorHAnsi" w:hAnsiTheme="minorHAnsi" w:cstheme="minorHAnsi"/>
          <w:b/>
          <w:bCs/>
          <w:color w:val="0070C0"/>
        </w:rPr>
        <w:t>BOOSTER DOSES</w:t>
      </w:r>
    </w:p>
    <w:p w14:paraId="254F8BE0" w14:textId="7E0C360F" w:rsidR="003214D4" w:rsidRDefault="00FC559D" w:rsidP="003214D4">
      <w:pPr>
        <w:shd w:val="clear" w:color="auto" w:fill="FFFFFF"/>
        <w:rPr>
          <w:rFonts w:ascii="Calibri" w:hAnsi="Calibri" w:cs="Calibri"/>
          <w:b/>
          <w:bCs/>
          <w:sz w:val="21"/>
          <w:szCs w:val="21"/>
        </w:rPr>
      </w:pPr>
      <w:r>
        <w:rPr>
          <w:rFonts w:ascii="Calibri" w:hAnsi="Calibri" w:cs="Calibri"/>
          <w:b/>
          <w:bCs/>
          <w:color w:val="FF0000"/>
          <w:sz w:val="21"/>
          <w:szCs w:val="21"/>
        </w:rPr>
        <w:t>Reminder</w:t>
      </w:r>
      <w:r w:rsidR="0071013E">
        <w:rPr>
          <w:rFonts w:ascii="Calibri" w:hAnsi="Calibri" w:cs="Calibri"/>
          <w:sz w:val="21"/>
          <w:szCs w:val="21"/>
        </w:rPr>
        <w:t xml:space="preserve"> </w:t>
      </w:r>
      <w:r w:rsidR="0071013E" w:rsidRPr="0071013E">
        <w:rPr>
          <w:rFonts w:ascii="Calibri" w:hAnsi="Calibri" w:cs="Calibri"/>
          <w:b/>
          <w:bCs/>
          <w:sz w:val="21"/>
          <w:szCs w:val="21"/>
        </w:rPr>
        <w:t xml:space="preserve">COVID-19 Booster Recommendations </w:t>
      </w:r>
      <w:r w:rsidR="003214D4">
        <w:rPr>
          <w:rFonts w:ascii="Calibri" w:hAnsi="Calibri" w:cs="Calibri"/>
          <w:b/>
          <w:bCs/>
          <w:sz w:val="21"/>
          <w:szCs w:val="21"/>
        </w:rPr>
        <w:t>expanded to include</w:t>
      </w:r>
      <w:r w:rsidR="0071013E" w:rsidRPr="0071013E">
        <w:rPr>
          <w:rFonts w:ascii="Calibri" w:hAnsi="Calibri" w:cs="Calibri"/>
          <w:b/>
          <w:bCs/>
          <w:sz w:val="21"/>
          <w:szCs w:val="21"/>
        </w:rPr>
        <w:t xml:space="preserve"> 16-and-17-year-olds</w:t>
      </w:r>
    </w:p>
    <w:p w14:paraId="0BD633C4" w14:textId="13FBF877" w:rsidR="003214D4" w:rsidRPr="003A340C" w:rsidRDefault="00C72A2E" w:rsidP="003214D4">
      <w:pPr>
        <w:shd w:val="clear" w:color="auto" w:fill="FFFFFF"/>
        <w:rPr>
          <w:rFonts w:asciiTheme="minorHAnsi" w:hAnsiTheme="minorHAnsi" w:cstheme="minorHAnsi"/>
          <w:sz w:val="21"/>
          <w:szCs w:val="21"/>
        </w:rPr>
      </w:pPr>
      <w:r w:rsidRPr="003A340C">
        <w:rPr>
          <w:rFonts w:asciiTheme="minorHAnsi" w:hAnsiTheme="minorHAnsi" w:cstheme="minorHAnsi"/>
          <w:sz w:val="21"/>
          <w:szCs w:val="21"/>
        </w:rPr>
        <w:t>16–17-year</w:t>
      </w:r>
      <w:r>
        <w:rPr>
          <w:rFonts w:asciiTheme="minorHAnsi" w:hAnsiTheme="minorHAnsi" w:cstheme="minorHAnsi"/>
          <w:sz w:val="21"/>
          <w:szCs w:val="21"/>
        </w:rPr>
        <w:t xml:space="preserve"> </w:t>
      </w:r>
      <w:proofErr w:type="spellStart"/>
      <w:r w:rsidRPr="003A340C">
        <w:rPr>
          <w:rFonts w:asciiTheme="minorHAnsi" w:hAnsiTheme="minorHAnsi" w:cstheme="minorHAnsi"/>
          <w:sz w:val="21"/>
          <w:szCs w:val="21"/>
        </w:rPr>
        <w:t>olds</w:t>
      </w:r>
      <w:proofErr w:type="spellEnd"/>
      <w:r w:rsidR="003214D4" w:rsidRPr="003A340C">
        <w:rPr>
          <w:rFonts w:asciiTheme="minorHAnsi" w:hAnsiTheme="minorHAnsi" w:cstheme="minorHAnsi"/>
          <w:sz w:val="21"/>
          <w:szCs w:val="21"/>
        </w:rPr>
        <w:t xml:space="preserve"> can get a Pfizer booster. People 18+ can get any booster.</w:t>
      </w:r>
    </w:p>
    <w:p w14:paraId="2EE4EE5D" w14:textId="338CA512" w:rsidR="0071013E" w:rsidRPr="0071013E" w:rsidRDefault="0071013E" w:rsidP="0071013E">
      <w:pPr>
        <w:shd w:val="clear" w:color="auto" w:fill="FFFFFF"/>
        <w:rPr>
          <w:rFonts w:ascii="Calibri" w:hAnsi="Calibri" w:cs="Calibri"/>
          <w:b/>
          <w:bCs/>
          <w:sz w:val="21"/>
          <w:szCs w:val="21"/>
        </w:rPr>
      </w:pPr>
    </w:p>
    <w:p w14:paraId="1F99301E" w14:textId="77777777" w:rsidR="0071013E" w:rsidRPr="0071013E" w:rsidRDefault="0071013E" w:rsidP="0071013E">
      <w:pPr>
        <w:shd w:val="clear" w:color="auto" w:fill="FFFFFF"/>
        <w:rPr>
          <w:rFonts w:ascii="Calibri" w:hAnsi="Calibri" w:cs="Calibri"/>
          <w:sz w:val="21"/>
          <w:szCs w:val="21"/>
        </w:rPr>
      </w:pPr>
      <w:r w:rsidRPr="0071013E">
        <w:rPr>
          <w:rFonts w:ascii="Calibri" w:hAnsi="Calibri" w:cs="Calibri"/>
          <w:sz w:val="21"/>
          <w:szCs w:val="21"/>
        </w:rPr>
        <w:t xml:space="preserve">On 12/9/2021 </w:t>
      </w:r>
      <w:hyperlink r:id="rId18" w:history="1">
        <w:r w:rsidRPr="0071013E">
          <w:rPr>
            <w:rStyle w:val="Hyperlink"/>
            <w:rFonts w:ascii="Calibri" w:hAnsi="Calibri" w:cs="Calibri"/>
            <w:sz w:val="21"/>
            <w:szCs w:val="21"/>
          </w:rPr>
          <w:t>CDC expanded</w:t>
        </w:r>
      </w:hyperlink>
      <w:r w:rsidRPr="0071013E">
        <w:rPr>
          <w:rFonts w:ascii="Calibri" w:hAnsi="Calibri" w:cs="Calibri"/>
          <w:color w:val="FF0000"/>
          <w:sz w:val="21"/>
          <w:szCs w:val="21"/>
        </w:rPr>
        <w:t xml:space="preserve"> </w:t>
      </w:r>
      <w:r w:rsidRPr="0071013E">
        <w:rPr>
          <w:rFonts w:ascii="Calibri" w:hAnsi="Calibri" w:cs="Calibri"/>
          <w:sz w:val="21"/>
          <w:szCs w:val="21"/>
        </w:rPr>
        <w:t>COVID-19 booster recommendations to 16- and 17-year-olds. Information is available on the </w:t>
      </w:r>
      <w:hyperlink r:id="rId19" w:history="1">
        <w:r w:rsidRPr="0071013E">
          <w:rPr>
            <w:rStyle w:val="Hyperlink"/>
            <w:rFonts w:ascii="Calibri" w:hAnsi="Calibri" w:cs="Calibri"/>
            <w:sz w:val="21"/>
            <w:szCs w:val="21"/>
          </w:rPr>
          <w:t>booster shots</w:t>
        </w:r>
      </w:hyperlink>
      <w:r w:rsidRPr="0071013E">
        <w:rPr>
          <w:rFonts w:ascii="Calibri" w:hAnsi="Calibri" w:cs="Calibri"/>
          <w:color w:val="FF0000"/>
          <w:sz w:val="21"/>
          <w:szCs w:val="21"/>
        </w:rPr>
        <w:t xml:space="preserve"> </w:t>
      </w:r>
      <w:r w:rsidRPr="0071013E">
        <w:rPr>
          <w:rFonts w:ascii="Calibri" w:hAnsi="Calibri" w:cs="Calibri"/>
          <w:sz w:val="21"/>
          <w:szCs w:val="21"/>
        </w:rPr>
        <w:t xml:space="preserve">webpage and the </w:t>
      </w:r>
      <w:hyperlink r:id="rId20" w:anchor="booster-dose" w:history="1">
        <w:r w:rsidRPr="0071013E">
          <w:rPr>
            <w:rStyle w:val="Hyperlink"/>
            <w:rFonts w:ascii="Calibri" w:hAnsi="Calibri" w:cs="Calibri"/>
            <w:sz w:val="21"/>
            <w:szCs w:val="21"/>
          </w:rPr>
          <w:t>Clinical Considerations</w:t>
        </w:r>
      </w:hyperlink>
      <w:r w:rsidRPr="0071013E">
        <w:rPr>
          <w:rFonts w:ascii="Calibri" w:hAnsi="Calibri" w:cs="Calibri"/>
          <w:color w:val="FF0000"/>
          <w:sz w:val="21"/>
          <w:szCs w:val="21"/>
        </w:rPr>
        <w:t xml:space="preserve"> </w:t>
      </w:r>
      <w:r w:rsidRPr="0071013E">
        <w:rPr>
          <w:rFonts w:ascii="Calibri" w:hAnsi="Calibri" w:cs="Calibri"/>
          <w:sz w:val="21"/>
          <w:szCs w:val="21"/>
        </w:rPr>
        <w:t xml:space="preserve">webpage. At this time, only the Pfizer-BioNTech COVID-19 vaccine is authorized and recommended for adolescents aged 16 and 17. </w:t>
      </w:r>
    </w:p>
    <w:p w14:paraId="52D7A991" w14:textId="77777777" w:rsidR="0071013E" w:rsidRPr="0071013E" w:rsidRDefault="0071013E" w:rsidP="0071013E">
      <w:pPr>
        <w:shd w:val="clear" w:color="auto" w:fill="FFFFFF"/>
        <w:rPr>
          <w:rFonts w:ascii="Calibri" w:hAnsi="Calibri" w:cs="Calibri"/>
          <w:sz w:val="21"/>
          <w:szCs w:val="21"/>
        </w:rPr>
      </w:pPr>
    </w:p>
    <w:p w14:paraId="7CFC7AF0" w14:textId="2C66F666" w:rsidR="0071013E" w:rsidRDefault="0071013E" w:rsidP="0071013E">
      <w:pPr>
        <w:shd w:val="clear" w:color="auto" w:fill="FFFFFF"/>
        <w:rPr>
          <w:rFonts w:ascii="Calibri" w:hAnsi="Calibri" w:cs="Calibri"/>
          <w:sz w:val="21"/>
          <w:szCs w:val="21"/>
        </w:rPr>
      </w:pPr>
      <w:r w:rsidRPr="0071013E">
        <w:rPr>
          <w:rFonts w:ascii="Calibri" w:hAnsi="Calibri" w:cs="Calibri"/>
          <w:sz w:val="21"/>
          <w:szCs w:val="21"/>
        </w:rPr>
        <w:t xml:space="preserve">In Massachusetts, following the updated recommendations and guidance from the CDC, MDPH announced that all adolescents ages 16 and 17 are able get their Pfizer COVID booster if they are at least 6 months post their initial Pfizer vaccination series. Adolescents ages 16 and 17 </w:t>
      </w:r>
      <w:proofErr w:type="gramStart"/>
      <w:r w:rsidRPr="0071013E">
        <w:rPr>
          <w:rFonts w:ascii="Calibri" w:hAnsi="Calibri" w:cs="Calibri"/>
          <w:sz w:val="21"/>
          <w:szCs w:val="21"/>
        </w:rPr>
        <w:t>are able to</w:t>
      </w:r>
      <w:proofErr w:type="gramEnd"/>
      <w:r w:rsidRPr="0071013E">
        <w:rPr>
          <w:rFonts w:ascii="Calibri" w:hAnsi="Calibri" w:cs="Calibri"/>
          <w:sz w:val="21"/>
          <w:szCs w:val="21"/>
        </w:rPr>
        <w:t xml:space="preserve"> receive the Pfizer COVID-19 booster from more than 500 locations including at retail pharmacies, primary care practices, regional collaboratives, local boards of health, community health centers, hospital systems, state-supported vaccination sites and mobile clinics. Visit </w:t>
      </w:r>
      <w:hyperlink r:id="rId21" w:history="1">
        <w:r w:rsidRPr="0071013E">
          <w:rPr>
            <w:rStyle w:val="Hyperlink"/>
            <w:rFonts w:ascii="Calibri" w:hAnsi="Calibri" w:cs="Calibri"/>
            <w:sz w:val="21"/>
            <w:szCs w:val="21"/>
          </w:rPr>
          <w:t>www.mass.gov/covid19booster</w:t>
        </w:r>
      </w:hyperlink>
      <w:r w:rsidRPr="0071013E">
        <w:rPr>
          <w:rFonts w:ascii="Calibri" w:hAnsi="Calibri" w:cs="Calibri"/>
          <w:color w:val="FF0000"/>
          <w:sz w:val="21"/>
          <w:szCs w:val="21"/>
        </w:rPr>
        <w:t xml:space="preserve"> </w:t>
      </w:r>
      <w:r w:rsidRPr="0071013E">
        <w:rPr>
          <w:rFonts w:ascii="Calibri" w:hAnsi="Calibri" w:cs="Calibri"/>
          <w:sz w:val="21"/>
          <w:szCs w:val="21"/>
        </w:rPr>
        <w:t>for more information</w:t>
      </w:r>
      <w:r w:rsidR="003A340C">
        <w:rPr>
          <w:rFonts w:ascii="Calibri" w:hAnsi="Calibri" w:cs="Calibri"/>
          <w:sz w:val="21"/>
          <w:szCs w:val="21"/>
        </w:rPr>
        <w:t>.</w:t>
      </w:r>
    </w:p>
    <w:p w14:paraId="05077FEC" w14:textId="77777777" w:rsidR="00DF781C" w:rsidRPr="0071013E" w:rsidRDefault="00DF781C" w:rsidP="0071013E">
      <w:pPr>
        <w:shd w:val="clear" w:color="auto" w:fill="FFFFFF"/>
        <w:rPr>
          <w:rFonts w:ascii="Calibri" w:hAnsi="Calibri" w:cs="Calibri"/>
          <w:sz w:val="21"/>
          <w:szCs w:val="21"/>
        </w:rPr>
      </w:pPr>
    </w:p>
    <w:p w14:paraId="6E0B52DB" w14:textId="2DF26244" w:rsidR="0071013E" w:rsidRPr="0071013E" w:rsidRDefault="0071013E" w:rsidP="0071013E">
      <w:pPr>
        <w:shd w:val="clear" w:color="auto" w:fill="FFFFFF"/>
        <w:rPr>
          <w:rFonts w:ascii="Calibri" w:hAnsi="Calibri" w:cs="Calibri"/>
          <w:b/>
          <w:bCs/>
          <w:color w:val="FF0000"/>
          <w:sz w:val="21"/>
          <w:szCs w:val="21"/>
        </w:rPr>
      </w:pPr>
      <w:r w:rsidRPr="0071013E">
        <w:rPr>
          <w:rFonts w:ascii="Calibri" w:hAnsi="Calibri" w:cs="Calibri"/>
          <w:color w:val="FF0000"/>
          <w:sz w:val="21"/>
          <w:szCs w:val="21"/>
        </w:rPr>
        <w:t> </w:t>
      </w:r>
      <w:r w:rsidR="000E7A93">
        <w:rPr>
          <w:noProof/>
        </w:rPr>
        <w:drawing>
          <wp:inline distT="0" distB="0" distL="0" distR="0" wp14:anchorId="2F228312" wp14:editId="5A0B1165">
            <wp:extent cx="5086350" cy="3951340"/>
            <wp:effectExtent l="0" t="0" r="0" b="0"/>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22"/>
                    <a:stretch>
                      <a:fillRect/>
                    </a:stretch>
                  </pic:blipFill>
                  <pic:spPr>
                    <a:xfrm>
                      <a:off x="0" y="0"/>
                      <a:ext cx="5094458" cy="3957639"/>
                    </a:xfrm>
                    <a:prstGeom prst="rect">
                      <a:avLst/>
                    </a:prstGeom>
                  </pic:spPr>
                </pic:pic>
              </a:graphicData>
            </a:graphic>
          </wp:inline>
        </w:drawing>
      </w:r>
    </w:p>
    <w:bookmarkEnd w:id="0"/>
    <w:p w14:paraId="41E2D1E5" w14:textId="77777777" w:rsidR="00DF781C" w:rsidRDefault="00DF781C" w:rsidP="006477E1">
      <w:pPr>
        <w:shd w:val="clear" w:color="auto" w:fill="FFFFFF"/>
        <w:rPr>
          <w:rFonts w:ascii="Calibri" w:hAnsi="Calibri" w:cs="Calibri"/>
          <w:b/>
          <w:bCs/>
          <w:color w:val="FF0000"/>
          <w:sz w:val="21"/>
          <w:szCs w:val="21"/>
        </w:rPr>
      </w:pPr>
    </w:p>
    <w:p w14:paraId="74AC9892" w14:textId="0F0B5C5B" w:rsidR="006477E1" w:rsidRPr="00C32C84" w:rsidRDefault="0022030B" w:rsidP="006477E1">
      <w:pPr>
        <w:shd w:val="clear" w:color="auto" w:fill="FFFFFF"/>
        <w:rPr>
          <w:rFonts w:ascii="Calibri" w:hAnsi="Calibri" w:cs="Calibri"/>
          <w:color w:val="000000" w:themeColor="text1"/>
          <w:sz w:val="21"/>
          <w:szCs w:val="21"/>
        </w:rPr>
      </w:pPr>
      <w:r>
        <w:rPr>
          <w:rFonts w:ascii="Calibri" w:hAnsi="Calibri" w:cs="Calibri"/>
          <w:b/>
          <w:bCs/>
          <w:color w:val="FF0000"/>
          <w:sz w:val="21"/>
          <w:szCs w:val="21"/>
        </w:rPr>
        <w:t>Reminder</w:t>
      </w:r>
      <w:r w:rsidR="006477E1">
        <w:rPr>
          <w:rFonts w:ascii="Calibri" w:hAnsi="Calibri" w:cs="Calibri"/>
          <w:b/>
          <w:bCs/>
          <w:color w:val="FF0000"/>
          <w:sz w:val="21"/>
          <w:szCs w:val="21"/>
        </w:rPr>
        <w:t xml:space="preserve"> </w:t>
      </w:r>
      <w:proofErr w:type="gramStart"/>
      <w:r w:rsidR="006477E1" w:rsidRPr="00C32C84">
        <w:rPr>
          <w:rFonts w:ascii="Calibri" w:hAnsi="Calibri" w:cs="Calibri"/>
          <w:b/>
          <w:bCs/>
          <w:color w:val="000000" w:themeColor="text1"/>
          <w:sz w:val="21"/>
          <w:szCs w:val="21"/>
        </w:rPr>
        <w:t>The</w:t>
      </w:r>
      <w:proofErr w:type="gramEnd"/>
      <w:r w:rsidR="006477E1" w:rsidRPr="00C32C84">
        <w:rPr>
          <w:rFonts w:ascii="Calibri" w:hAnsi="Calibri" w:cs="Calibri"/>
          <w:b/>
          <w:bCs/>
          <w:color w:val="000000" w:themeColor="text1"/>
          <w:sz w:val="21"/>
          <w:szCs w:val="21"/>
        </w:rPr>
        <w:t xml:space="preserve"> Importance of Keeping Consumer Demographic Information in MIIS Up to Date During COVID-19</w:t>
      </w:r>
    </w:p>
    <w:p w14:paraId="1C66113A" w14:textId="45F52375" w:rsidR="006477E1" w:rsidRDefault="006477E1" w:rsidP="006477E1">
      <w:pPr>
        <w:shd w:val="clear" w:color="auto" w:fill="FFFFFF"/>
        <w:rPr>
          <w:rFonts w:ascii="Calibri" w:hAnsi="Calibri" w:cs="Calibri"/>
          <w:color w:val="000000"/>
          <w:sz w:val="21"/>
          <w:szCs w:val="21"/>
        </w:rPr>
      </w:pPr>
      <w:r>
        <w:rPr>
          <w:rFonts w:ascii="Calibri" w:hAnsi="Calibri" w:cs="Calibri"/>
          <w:color w:val="000000"/>
          <w:sz w:val="21"/>
          <w:szCs w:val="21"/>
        </w:rPr>
        <w:t>As you know, Massachusetts providers who vaccinate individuals are required to enter certain data into the Massachusetts Immunization Information System (MIIS). This allows users to access their vaccination records for any reason they may need them. </w:t>
      </w:r>
    </w:p>
    <w:p w14:paraId="685E227B" w14:textId="77777777" w:rsidR="0006652E" w:rsidRDefault="0006652E" w:rsidP="006477E1">
      <w:pPr>
        <w:shd w:val="clear" w:color="auto" w:fill="FFFFFF"/>
        <w:rPr>
          <w:rFonts w:ascii="Calibri" w:hAnsi="Calibri" w:cs="Calibri"/>
          <w:color w:val="36495F"/>
          <w:sz w:val="21"/>
          <w:szCs w:val="21"/>
        </w:rPr>
      </w:pPr>
    </w:p>
    <w:p w14:paraId="12AF9F09" w14:textId="77777777" w:rsidR="006477E1" w:rsidRDefault="006477E1" w:rsidP="006477E1">
      <w:pPr>
        <w:shd w:val="clear" w:color="auto" w:fill="FFFFFF"/>
        <w:rPr>
          <w:rFonts w:ascii="Calibri" w:hAnsi="Calibri" w:cs="Calibri"/>
          <w:color w:val="36495F"/>
          <w:sz w:val="21"/>
          <w:szCs w:val="21"/>
        </w:rPr>
      </w:pPr>
      <w:r>
        <w:rPr>
          <w:rFonts w:ascii="Calibri" w:hAnsi="Calibri" w:cs="Calibri"/>
          <w:color w:val="000000"/>
          <w:sz w:val="21"/>
          <w:szCs w:val="21"/>
        </w:rPr>
        <w:t xml:space="preserve">The Massachusetts Department of Public Health is developing an online patient portal that will allow constituents to more easily access their own immunization record found in MIIS. This portal will eventually support a voluntary tool that will allow patients to </w:t>
      </w:r>
      <w:proofErr w:type="gramStart"/>
      <w:r>
        <w:rPr>
          <w:rFonts w:ascii="Calibri" w:hAnsi="Calibri" w:cs="Calibri"/>
          <w:color w:val="000000"/>
          <w:sz w:val="21"/>
          <w:szCs w:val="21"/>
        </w:rPr>
        <w:t>easily and electronically access their vaccination status</w:t>
      </w:r>
      <w:proofErr w:type="gramEnd"/>
      <w:r>
        <w:rPr>
          <w:rFonts w:ascii="Calibri" w:hAnsi="Calibri" w:cs="Calibri"/>
          <w:color w:val="000000"/>
          <w:sz w:val="21"/>
          <w:szCs w:val="21"/>
        </w:rPr>
        <w:t xml:space="preserve">. To ensure that patients </w:t>
      </w:r>
      <w:proofErr w:type="gramStart"/>
      <w:r>
        <w:rPr>
          <w:rFonts w:ascii="Calibri" w:hAnsi="Calibri" w:cs="Calibri"/>
          <w:color w:val="000000"/>
          <w:sz w:val="21"/>
          <w:szCs w:val="21"/>
        </w:rPr>
        <w:t>are able to</w:t>
      </w:r>
      <w:proofErr w:type="gramEnd"/>
      <w:r>
        <w:rPr>
          <w:rFonts w:ascii="Calibri" w:hAnsi="Calibri" w:cs="Calibri"/>
          <w:color w:val="000000"/>
          <w:sz w:val="21"/>
          <w:szCs w:val="21"/>
        </w:rPr>
        <w:t xml:space="preserve"> utilize this system, it is critical that the MIIS database is up-to-date with their information.</w:t>
      </w:r>
    </w:p>
    <w:p w14:paraId="3559542B" w14:textId="77777777" w:rsidR="00FD228B" w:rsidRDefault="00FD228B" w:rsidP="006477E1">
      <w:pPr>
        <w:shd w:val="clear" w:color="auto" w:fill="FFFFFF"/>
        <w:rPr>
          <w:rFonts w:ascii="Calibri" w:hAnsi="Calibri" w:cs="Calibri"/>
          <w:color w:val="000000"/>
          <w:sz w:val="21"/>
          <w:szCs w:val="21"/>
        </w:rPr>
      </w:pPr>
    </w:p>
    <w:p w14:paraId="7674E240" w14:textId="670B3E13" w:rsidR="006477E1" w:rsidRDefault="006477E1" w:rsidP="006477E1">
      <w:pPr>
        <w:shd w:val="clear" w:color="auto" w:fill="FFFFFF"/>
        <w:rPr>
          <w:rFonts w:ascii="Calibri" w:hAnsi="Calibri" w:cs="Calibri"/>
          <w:color w:val="36495F"/>
          <w:sz w:val="21"/>
          <w:szCs w:val="21"/>
        </w:rPr>
      </w:pPr>
      <w:r>
        <w:rPr>
          <w:rFonts w:ascii="Calibri" w:hAnsi="Calibri" w:cs="Calibri"/>
          <w:color w:val="000000"/>
          <w:sz w:val="21"/>
          <w:szCs w:val="21"/>
        </w:rPr>
        <w:t>Patients with missing or out</w:t>
      </w:r>
      <w:r w:rsidR="00285A15">
        <w:rPr>
          <w:rFonts w:ascii="Calibri" w:hAnsi="Calibri" w:cs="Calibri"/>
          <w:color w:val="000000"/>
          <w:sz w:val="21"/>
          <w:szCs w:val="21"/>
        </w:rPr>
        <w:t>-</w:t>
      </w:r>
      <w:r>
        <w:rPr>
          <w:rFonts w:ascii="Calibri" w:hAnsi="Calibri" w:cs="Calibri"/>
          <w:color w:val="000000"/>
          <w:sz w:val="21"/>
          <w:szCs w:val="21"/>
        </w:rPr>
        <w:t>of</w:t>
      </w:r>
      <w:r w:rsidR="00285A15">
        <w:rPr>
          <w:rFonts w:ascii="Calibri" w:hAnsi="Calibri" w:cs="Calibri"/>
          <w:color w:val="000000"/>
          <w:sz w:val="21"/>
          <w:szCs w:val="21"/>
        </w:rPr>
        <w:t>-</w:t>
      </w:r>
      <w:r>
        <w:rPr>
          <w:rFonts w:ascii="Calibri" w:hAnsi="Calibri" w:cs="Calibri"/>
          <w:color w:val="000000"/>
          <w:sz w:val="21"/>
          <w:szCs w:val="21"/>
        </w:rPr>
        <w:t>date demographic information (such as phone, email) may not be able to return a match. These patients will be directed to their healthcare provider who is responsible for updating their immunization record in the MIIS. </w:t>
      </w:r>
    </w:p>
    <w:p w14:paraId="7D18A41D" w14:textId="77777777" w:rsidR="006477E1" w:rsidRDefault="006477E1" w:rsidP="006477E1">
      <w:pPr>
        <w:shd w:val="clear" w:color="auto" w:fill="FFFFFF"/>
        <w:rPr>
          <w:rFonts w:ascii="Calibri" w:hAnsi="Calibri" w:cs="Calibri"/>
          <w:color w:val="36495F"/>
          <w:sz w:val="21"/>
          <w:szCs w:val="21"/>
        </w:rPr>
      </w:pPr>
      <w:r>
        <w:rPr>
          <w:rFonts w:ascii="Calibri" w:hAnsi="Calibri" w:cs="Calibri"/>
          <w:color w:val="000000"/>
          <w:sz w:val="21"/>
          <w:szCs w:val="21"/>
        </w:rPr>
        <w:t xml:space="preserve">Therefore, the Department of Public Health strongly encourages providers to ensure they have an email address and/or phone number for patients in their MIIS immunization records. </w:t>
      </w:r>
    </w:p>
    <w:p w14:paraId="355CD7E9" w14:textId="5DC9BE92" w:rsidR="006477E1" w:rsidRDefault="006477E1" w:rsidP="006477E1">
      <w:pPr>
        <w:shd w:val="clear" w:color="auto" w:fill="FFFFFF"/>
        <w:rPr>
          <w:rFonts w:ascii="Calibri" w:hAnsi="Calibri" w:cs="Calibri"/>
          <w:color w:val="36495F"/>
          <w:sz w:val="21"/>
          <w:szCs w:val="21"/>
        </w:rPr>
      </w:pPr>
      <w:r>
        <w:rPr>
          <w:rFonts w:ascii="Calibri" w:hAnsi="Calibri" w:cs="Calibri"/>
          <w:color w:val="36495F"/>
          <w:sz w:val="21"/>
          <w:szCs w:val="21"/>
        </w:rPr>
        <w:t> </w:t>
      </w:r>
    </w:p>
    <w:p w14:paraId="1FA0C0E1" w14:textId="75144968" w:rsidR="006C0239" w:rsidRDefault="006C0239" w:rsidP="006477E1">
      <w:pPr>
        <w:shd w:val="clear" w:color="auto" w:fill="FFFFFF"/>
        <w:rPr>
          <w:rFonts w:ascii="Calibri" w:hAnsi="Calibri" w:cs="Calibri"/>
          <w:color w:val="36495F"/>
          <w:sz w:val="21"/>
          <w:szCs w:val="21"/>
        </w:rPr>
      </w:pPr>
    </w:p>
    <w:p w14:paraId="26511A89" w14:textId="77777777" w:rsidR="006C0239" w:rsidRDefault="006C0239" w:rsidP="006477E1">
      <w:pPr>
        <w:shd w:val="clear" w:color="auto" w:fill="FFFFFF"/>
        <w:rPr>
          <w:rFonts w:ascii="Calibri" w:hAnsi="Calibri" w:cs="Calibri"/>
          <w:color w:val="36495F"/>
          <w:sz w:val="21"/>
          <w:szCs w:val="21"/>
        </w:rPr>
      </w:pPr>
    </w:p>
    <w:p w14:paraId="45D3C45C" w14:textId="77777777" w:rsidR="006477E1" w:rsidRDefault="006477E1" w:rsidP="006477E1">
      <w:pPr>
        <w:shd w:val="clear" w:color="auto" w:fill="FFFFFF"/>
        <w:rPr>
          <w:rFonts w:ascii="Calibri" w:hAnsi="Calibri" w:cs="Calibri"/>
          <w:color w:val="36495F"/>
          <w:sz w:val="21"/>
          <w:szCs w:val="21"/>
        </w:rPr>
      </w:pPr>
      <w:r>
        <w:rPr>
          <w:rFonts w:ascii="Calibri" w:hAnsi="Calibri" w:cs="Calibri"/>
          <w:color w:val="000000"/>
          <w:sz w:val="21"/>
          <w:szCs w:val="21"/>
        </w:rPr>
        <w:t>The MIIS allows providers to make updates to patient demographics in the following ways:</w:t>
      </w:r>
    </w:p>
    <w:p w14:paraId="6820D888" w14:textId="77777777" w:rsidR="006477E1" w:rsidRDefault="006477E1" w:rsidP="006477E1">
      <w:pPr>
        <w:shd w:val="clear" w:color="auto" w:fill="FFFFFF"/>
        <w:rPr>
          <w:rFonts w:ascii="Calibri" w:hAnsi="Calibri" w:cs="Calibri"/>
          <w:color w:val="36495F"/>
          <w:sz w:val="21"/>
          <w:szCs w:val="21"/>
        </w:rPr>
      </w:pPr>
      <w:r>
        <w:rPr>
          <w:rFonts w:ascii="Calibri" w:hAnsi="Calibri" w:cs="Calibri"/>
          <w:color w:val="000000"/>
          <w:sz w:val="21"/>
          <w:szCs w:val="21"/>
        </w:rPr>
        <w:t> </w:t>
      </w:r>
    </w:p>
    <w:p w14:paraId="4F1FD4D0" w14:textId="77777777" w:rsidR="006477E1" w:rsidRDefault="006477E1" w:rsidP="006477E1">
      <w:pPr>
        <w:shd w:val="clear" w:color="auto" w:fill="FFFFFF"/>
        <w:rPr>
          <w:rFonts w:ascii="Calibri" w:hAnsi="Calibri" w:cs="Calibri"/>
          <w:color w:val="36495F"/>
          <w:sz w:val="21"/>
          <w:szCs w:val="21"/>
        </w:rPr>
      </w:pPr>
      <w:r>
        <w:rPr>
          <w:rFonts w:ascii="Calibri" w:hAnsi="Calibri" w:cs="Calibri"/>
          <w:color w:val="000000"/>
          <w:sz w:val="21"/>
          <w:szCs w:val="21"/>
        </w:rPr>
        <w:t>1.  Access their patient records through this web-based application to enable demographic and immunization updates. You can view </w:t>
      </w:r>
      <w:hyperlink r:id="rId23" w:tgtFrame="_blank" w:history="1">
        <w:r>
          <w:rPr>
            <w:rStyle w:val="Hyperlink"/>
            <w:rFonts w:ascii="Calibri" w:hAnsi="Calibri" w:cs="Calibri"/>
            <w:color w:val="3661BD"/>
            <w:sz w:val="21"/>
            <w:szCs w:val="21"/>
          </w:rPr>
          <w:t>Patient Lookup</w:t>
        </w:r>
      </w:hyperlink>
      <w:r>
        <w:rPr>
          <w:rFonts w:ascii="Calibri" w:hAnsi="Calibri" w:cs="Calibri"/>
          <w:color w:val="000000"/>
          <w:sz w:val="21"/>
          <w:szCs w:val="21"/>
        </w:rPr>
        <w:t> in the MIIS for more information. </w:t>
      </w:r>
    </w:p>
    <w:p w14:paraId="13340FA0" w14:textId="77777777" w:rsidR="006477E1" w:rsidRDefault="006477E1" w:rsidP="006477E1">
      <w:pPr>
        <w:shd w:val="clear" w:color="auto" w:fill="FFFFFF"/>
        <w:rPr>
          <w:rFonts w:ascii="Calibri" w:hAnsi="Calibri" w:cs="Calibri"/>
          <w:color w:val="36495F"/>
          <w:sz w:val="21"/>
          <w:szCs w:val="21"/>
        </w:rPr>
      </w:pPr>
      <w:r>
        <w:rPr>
          <w:rFonts w:ascii="Calibri" w:hAnsi="Calibri" w:cs="Calibri"/>
          <w:color w:val="000000"/>
          <w:sz w:val="21"/>
          <w:szCs w:val="21"/>
        </w:rPr>
        <w:t>2.  Technical solutions are available to allow demographic only updates to be sent directly from your electronic health record systems.</w:t>
      </w:r>
    </w:p>
    <w:p w14:paraId="4F481B5B" w14:textId="4959BA75" w:rsidR="006477E1" w:rsidRDefault="006477E1" w:rsidP="006477E1">
      <w:pPr>
        <w:shd w:val="clear" w:color="auto" w:fill="FFFFFF"/>
        <w:rPr>
          <w:rFonts w:ascii="Calibri" w:hAnsi="Calibri" w:cs="Calibri"/>
          <w:color w:val="36495F"/>
          <w:sz w:val="21"/>
          <w:szCs w:val="21"/>
        </w:rPr>
      </w:pPr>
      <w:r>
        <w:rPr>
          <w:rFonts w:ascii="Calibri" w:hAnsi="Calibri" w:cs="Calibri"/>
          <w:color w:val="000000"/>
          <w:sz w:val="21"/>
          <w:szCs w:val="21"/>
        </w:rPr>
        <w:t>3.  A one</w:t>
      </w:r>
      <w:r w:rsidR="0036201E">
        <w:rPr>
          <w:rFonts w:ascii="Calibri" w:hAnsi="Calibri" w:cs="Calibri"/>
          <w:color w:val="000000"/>
          <w:sz w:val="21"/>
          <w:szCs w:val="21"/>
        </w:rPr>
        <w:t>-</w:t>
      </w:r>
      <w:r>
        <w:rPr>
          <w:rFonts w:ascii="Calibri" w:hAnsi="Calibri" w:cs="Calibri"/>
          <w:color w:val="000000"/>
          <w:sz w:val="21"/>
          <w:szCs w:val="21"/>
        </w:rPr>
        <w:t>time bulk file will be accepted and uploaded into the MIIS. </w:t>
      </w:r>
    </w:p>
    <w:p w14:paraId="1C4E4EAC" w14:textId="77777777" w:rsidR="006477E1" w:rsidRDefault="006477E1" w:rsidP="006477E1">
      <w:pPr>
        <w:shd w:val="clear" w:color="auto" w:fill="FFFFFF"/>
        <w:rPr>
          <w:rFonts w:ascii="Calibri" w:hAnsi="Calibri" w:cs="Calibri"/>
          <w:color w:val="36495F"/>
          <w:sz w:val="21"/>
          <w:szCs w:val="21"/>
        </w:rPr>
      </w:pPr>
    </w:p>
    <w:p w14:paraId="2243C78A" w14:textId="0E90A5BC" w:rsidR="00370FE1" w:rsidRDefault="006477E1" w:rsidP="00D94480">
      <w:pPr>
        <w:shd w:val="clear" w:color="auto" w:fill="FFFFFF"/>
        <w:rPr>
          <w:rFonts w:asciiTheme="minorHAnsi" w:hAnsiTheme="minorHAnsi" w:cstheme="minorHAnsi"/>
          <w:b/>
          <w:bCs/>
          <w:color w:val="1F497D" w:themeColor="text2"/>
          <w:sz w:val="21"/>
          <w:szCs w:val="21"/>
        </w:rPr>
      </w:pPr>
      <w:r>
        <w:rPr>
          <w:rFonts w:ascii="Calibri" w:hAnsi="Calibri" w:cs="Calibri"/>
          <w:color w:val="000000"/>
          <w:sz w:val="21"/>
          <w:szCs w:val="21"/>
        </w:rPr>
        <w:t>Please contact the MIIS Helpdesk </w:t>
      </w:r>
      <w:hyperlink r:id="rId24" w:tgtFrame="_blank" w:history="1">
        <w:r>
          <w:rPr>
            <w:rStyle w:val="Hyperlink"/>
            <w:rFonts w:ascii="Calibri" w:hAnsi="Calibri" w:cs="Calibri"/>
            <w:color w:val="3661BD"/>
            <w:sz w:val="21"/>
            <w:szCs w:val="21"/>
          </w:rPr>
          <w:t>miishelpdesk@mass.gov</w:t>
        </w:r>
      </w:hyperlink>
      <w:r>
        <w:rPr>
          <w:rFonts w:ascii="Calibri" w:hAnsi="Calibri" w:cs="Calibri"/>
          <w:color w:val="000000"/>
          <w:sz w:val="21"/>
          <w:szCs w:val="21"/>
        </w:rPr>
        <w:t> for more information.</w:t>
      </w:r>
      <w:r>
        <w:rPr>
          <w:rFonts w:ascii="Calibri" w:hAnsi="Calibri" w:cs="Calibri"/>
          <w:color w:val="000000"/>
        </w:rPr>
        <w:t> </w:t>
      </w:r>
    </w:p>
    <w:p w14:paraId="5D9D5E7E" w14:textId="77777777" w:rsidR="00C3752B" w:rsidRDefault="00C3752B" w:rsidP="00611DF0">
      <w:pPr>
        <w:shd w:val="clear" w:color="auto" w:fill="FFFFFF"/>
        <w:rPr>
          <w:rFonts w:asciiTheme="minorHAnsi" w:hAnsiTheme="minorHAnsi" w:cstheme="minorHAnsi"/>
          <w:b/>
          <w:bCs/>
          <w:color w:val="0070C0"/>
        </w:rPr>
      </w:pPr>
    </w:p>
    <w:p w14:paraId="1D1F9076" w14:textId="284AEE1C" w:rsidR="00611DF0" w:rsidRPr="00C32C84" w:rsidRDefault="00241A9A" w:rsidP="00611DF0">
      <w:pPr>
        <w:shd w:val="clear" w:color="auto" w:fill="FFFFFF"/>
        <w:rPr>
          <w:rFonts w:asciiTheme="minorHAnsi" w:hAnsiTheme="minorHAnsi" w:cstheme="minorHAnsi"/>
          <w:b/>
          <w:bCs/>
          <w:color w:val="0070C0"/>
        </w:rPr>
      </w:pPr>
      <w:r w:rsidRPr="00C32C84">
        <w:rPr>
          <w:rFonts w:asciiTheme="minorHAnsi" w:hAnsiTheme="minorHAnsi" w:cstheme="minorHAnsi"/>
          <w:b/>
          <w:bCs/>
          <w:color w:val="0070C0"/>
        </w:rPr>
        <w:t>DOSES FOR THE 5-11 YEAR OLD POPULATION</w:t>
      </w:r>
    </w:p>
    <w:p w14:paraId="6B950ABB" w14:textId="07887FF7" w:rsidR="00335D0B" w:rsidRPr="005D1A92" w:rsidRDefault="00335D0B" w:rsidP="00E61885">
      <w:pPr>
        <w:shd w:val="clear" w:color="auto" w:fill="FFFFFF"/>
        <w:rPr>
          <w:rFonts w:ascii="Calibri" w:hAnsi="Calibri"/>
          <w:color w:val="000000"/>
          <w:sz w:val="21"/>
          <w:szCs w:val="21"/>
        </w:rPr>
      </w:pPr>
      <w:bookmarkStart w:id="1" w:name="_Hlk86827769"/>
      <w:r w:rsidRPr="00F01C7F">
        <w:rPr>
          <w:rFonts w:ascii="Calibri" w:hAnsi="Calibri"/>
          <w:sz w:val="21"/>
          <w:szCs w:val="21"/>
        </w:rPr>
        <w:t>CDC recommends</w:t>
      </w:r>
      <w:r>
        <w:rPr>
          <w:rFonts w:ascii="Calibri" w:hAnsi="Calibri"/>
          <w:sz w:val="21"/>
          <w:szCs w:val="21"/>
        </w:rPr>
        <w:t xml:space="preserve"> Pfizer COVID-19 vaccine for children ages 5-11 years.</w:t>
      </w:r>
      <w:r w:rsidR="00DF6568">
        <w:rPr>
          <w:rFonts w:ascii="Calibri" w:hAnsi="Calibri"/>
          <w:color w:val="000000"/>
          <w:sz w:val="21"/>
          <w:szCs w:val="21"/>
        </w:rPr>
        <w:t xml:space="preserve">                                                               </w:t>
      </w:r>
      <w:r w:rsidRPr="005D1A92">
        <w:rPr>
          <w:rFonts w:ascii="Calibri" w:hAnsi="Calibri"/>
          <w:sz w:val="21"/>
          <w:szCs w:val="21"/>
        </w:rPr>
        <w:t xml:space="preserve">The Pfizer </w:t>
      </w:r>
      <w:r w:rsidR="00272F01" w:rsidRPr="005D1A92">
        <w:rPr>
          <w:rFonts w:ascii="Calibri" w:hAnsi="Calibri"/>
          <w:sz w:val="21"/>
          <w:szCs w:val="21"/>
        </w:rPr>
        <w:t>pediatric (</w:t>
      </w:r>
      <w:r w:rsidRPr="005D1A92">
        <w:rPr>
          <w:rFonts w:ascii="Calibri" w:hAnsi="Calibri"/>
          <w:sz w:val="21"/>
          <w:szCs w:val="21"/>
        </w:rPr>
        <w:t>5-11 years of age</w:t>
      </w:r>
      <w:r w:rsidR="00272F01" w:rsidRPr="005D1A92">
        <w:rPr>
          <w:rFonts w:ascii="Calibri" w:hAnsi="Calibri"/>
          <w:sz w:val="21"/>
          <w:szCs w:val="21"/>
        </w:rPr>
        <w:t>)</w:t>
      </w:r>
      <w:r w:rsidRPr="005D1A92">
        <w:rPr>
          <w:rFonts w:ascii="Calibri" w:hAnsi="Calibri"/>
          <w:sz w:val="21"/>
          <w:szCs w:val="21"/>
        </w:rPr>
        <w:t xml:space="preserve"> vaccine</w:t>
      </w:r>
      <w:r w:rsidR="00272F01" w:rsidRPr="005D1A92">
        <w:rPr>
          <w:rFonts w:ascii="Calibri" w:hAnsi="Calibri"/>
          <w:sz w:val="21"/>
          <w:szCs w:val="21"/>
        </w:rPr>
        <w:t xml:space="preserve"> formulation</w:t>
      </w:r>
      <w:r w:rsidRPr="005D1A92">
        <w:rPr>
          <w:rFonts w:ascii="Calibri" w:hAnsi="Calibri"/>
          <w:sz w:val="21"/>
          <w:szCs w:val="21"/>
        </w:rPr>
        <w:t>:</w:t>
      </w:r>
    </w:p>
    <w:p w14:paraId="25EFB6A0" w14:textId="55B863BD" w:rsidR="00127562" w:rsidRPr="000C7715" w:rsidRDefault="00127562" w:rsidP="000C7715">
      <w:pPr>
        <w:pStyle w:val="ListParagraph"/>
        <w:numPr>
          <w:ilvl w:val="0"/>
          <w:numId w:val="32"/>
        </w:numPr>
        <w:shd w:val="clear" w:color="auto" w:fill="FFFFFF"/>
        <w:rPr>
          <w:rFonts w:asciiTheme="minorHAnsi" w:hAnsiTheme="minorHAnsi" w:cstheme="minorHAnsi"/>
          <w:color w:val="000000"/>
          <w:sz w:val="21"/>
          <w:szCs w:val="21"/>
        </w:rPr>
      </w:pPr>
      <w:r w:rsidRPr="000C7715">
        <w:rPr>
          <w:rFonts w:asciiTheme="minorHAnsi" w:hAnsiTheme="minorHAnsi" w:cstheme="minorHAnsi"/>
          <w:sz w:val="21"/>
          <w:szCs w:val="21"/>
          <w:shd w:val="clear" w:color="auto" w:fill="FFFFFF"/>
        </w:rPr>
        <w:t xml:space="preserve">Must be placed in an ultracold freezer (until expiration date) or a refrigerator (for up to 10 weeks) upon receiving the vaccine.  </w:t>
      </w:r>
      <w:r w:rsidRPr="000C7715">
        <w:rPr>
          <w:rFonts w:asciiTheme="minorHAnsi" w:hAnsiTheme="minorHAnsi" w:cstheme="minorHAnsi"/>
          <w:b/>
          <w:bCs/>
          <w:color w:val="FF0000"/>
          <w:sz w:val="21"/>
          <w:szCs w:val="21"/>
          <w:shd w:val="clear" w:color="auto" w:fill="FFFFFF"/>
        </w:rPr>
        <w:t>Do not place the vaccine in a regular freezer or use the shipper as temporary storage</w:t>
      </w:r>
      <w:r w:rsidRPr="000C7715">
        <w:rPr>
          <w:rFonts w:asciiTheme="minorHAnsi" w:hAnsiTheme="minorHAnsi" w:cstheme="minorHAnsi"/>
          <w:color w:val="FF0000"/>
          <w:sz w:val="21"/>
          <w:szCs w:val="21"/>
          <w:shd w:val="clear" w:color="auto" w:fill="FFFFFF"/>
        </w:rPr>
        <w:t xml:space="preserve">. </w:t>
      </w:r>
    </w:p>
    <w:p w14:paraId="04F4BBCA" w14:textId="77777777" w:rsidR="00127562" w:rsidRPr="000C7715" w:rsidRDefault="00335D0B" w:rsidP="000C7715">
      <w:pPr>
        <w:pStyle w:val="ListParagraph"/>
        <w:numPr>
          <w:ilvl w:val="0"/>
          <w:numId w:val="32"/>
        </w:numPr>
        <w:shd w:val="clear" w:color="auto" w:fill="FFFFFF"/>
        <w:rPr>
          <w:rFonts w:asciiTheme="minorHAnsi" w:hAnsiTheme="minorHAnsi" w:cstheme="minorHAnsi"/>
          <w:color w:val="000000"/>
          <w:sz w:val="21"/>
          <w:szCs w:val="21"/>
        </w:rPr>
      </w:pPr>
      <w:r w:rsidRPr="000C7715">
        <w:rPr>
          <w:rFonts w:asciiTheme="minorHAnsi" w:hAnsiTheme="minorHAnsi" w:cstheme="minorHAnsi"/>
          <w:color w:val="000000"/>
          <w:sz w:val="21"/>
          <w:szCs w:val="21"/>
        </w:rPr>
        <w:t xml:space="preserve">Comes as a multiple dose vial with an </w:t>
      </w:r>
      <w:r w:rsidRPr="000C7715">
        <w:rPr>
          <w:rFonts w:asciiTheme="minorHAnsi" w:hAnsiTheme="minorHAnsi" w:cstheme="minorHAnsi"/>
          <w:b/>
          <w:bCs/>
          <w:color w:val="000000"/>
          <w:sz w:val="21"/>
          <w:szCs w:val="21"/>
        </w:rPr>
        <w:t>orange cap</w:t>
      </w:r>
      <w:r w:rsidRPr="000C7715">
        <w:rPr>
          <w:rFonts w:asciiTheme="minorHAnsi" w:hAnsiTheme="minorHAnsi" w:cstheme="minorHAnsi"/>
          <w:color w:val="000000"/>
          <w:sz w:val="21"/>
          <w:szCs w:val="21"/>
        </w:rPr>
        <w:t xml:space="preserve"> and a label with an </w:t>
      </w:r>
      <w:r w:rsidRPr="000C7715">
        <w:rPr>
          <w:rFonts w:asciiTheme="minorHAnsi" w:hAnsiTheme="minorHAnsi" w:cstheme="minorHAnsi"/>
          <w:b/>
          <w:bCs/>
          <w:color w:val="000000"/>
          <w:sz w:val="21"/>
          <w:szCs w:val="21"/>
        </w:rPr>
        <w:t>orange border</w:t>
      </w:r>
    </w:p>
    <w:p w14:paraId="5D110AB0" w14:textId="3C5192F5" w:rsidR="00335D0B" w:rsidRPr="000C7715" w:rsidRDefault="00F7584A" w:rsidP="000C7715">
      <w:pPr>
        <w:pStyle w:val="ListParagraph"/>
        <w:numPr>
          <w:ilvl w:val="0"/>
          <w:numId w:val="32"/>
        </w:numPr>
        <w:shd w:val="clear" w:color="auto" w:fill="FFFFFF"/>
        <w:rPr>
          <w:rFonts w:asciiTheme="minorHAnsi" w:hAnsiTheme="minorHAnsi" w:cstheme="minorHAnsi"/>
          <w:color w:val="000000"/>
          <w:sz w:val="21"/>
          <w:szCs w:val="21"/>
        </w:rPr>
      </w:pPr>
      <w:r w:rsidRPr="000C7715">
        <w:rPr>
          <w:rFonts w:asciiTheme="minorHAnsi" w:hAnsiTheme="minorHAnsi" w:cstheme="minorHAnsi"/>
          <w:color w:val="000000"/>
          <w:sz w:val="21"/>
          <w:szCs w:val="21"/>
        </w:rPr>
        <w:t>The v</w:t>
      </w:r>
      <w:r w:rsidR="00335D0B" w:rsidRPr="000C7715">
        <w:rPr>
          <w:rFonts w:asciiTheme="minorHAnsi" w:hAnsiTheme="minorHAnsi" w:cstheme="minorHAnsi"/>
          <w:color w:val="000000"/>
          <w:sz w:val="21"/>
          <w:szCs w:val="21"/>
        </w:rPr>
        <w:t>ials and cartons state ‘for age 5 years to &lt;12 years’</w:t>
      </w:r>
    </w:p>
    <w:p w14:paraId="241B3EF8" w14:textId="77002892" w:rsidR="00335D0B" w:rsidRPr="000C7715" w:rsidRDefault="00335D0B" w:rsidP="000C7715">
      <w:pPr>
        <w:pStyle w:val="ListParagraph"/>
        <w:numPr>
          <w:ilvl w:val="0"/>
          <w:numId w:val="32"/>
        </w:numPr>
        <w:shd w:val="clear" w:color="auto" w:fill="FFFFFF"/>
        <w:rPr>
          <w:rFonts w:asciiTheme="minorHAnsi" w:hAnsiTheme="minorHAnsi" w:cstheme="minorHAnsi"/>
          <w:color w:val="000000"/>
          <w:sz w:val="21"/>
          <w:szCs w:val="21"/>
        </w:rPr>
      </w:pPr>
      <w:r w:rsidRPr="000C7715">
        <w:rPr>
          <w:rFonts w:asciiTheme="minorHAnsi" w:hAnsiTheme="minorHAnsi" w:cstheme="minorHAnsi"/>
          <w:color w:val="000000"/>
          <w:sz w:val="21"/>
          <w:szCs w:val="21"/>
        </w:rPr>
        <w:t>Must be diluted</w:t>
      </w:r>
    </w:p>
    <w:p w14:paraId="5C21674B" w14:textId="701D319A" w:rsidR="001A757C" w:rsidRPr="000C7715" w:rsidRDefault="001A757C" w:rsidP="000C7715">
      <w:pPr>
        <w:pStyle w:val="ListParagraph"/>
        <w:numPr>
          <w:ilvl w:val="0"/>
          <w:numId w:val="32"/>
        </w:numPr>
        <w:shd w:val="clear" w:color="auto" w:fill="FFFFFF"/>
        <w:rPr>
          <w:rFonts w:asciiTheme="minorHAnsi" w:hAnsiTheme="minorHAnsi" w:cstheme="minorHAnsi"/>
          <w:color w:val="000000"/>
          <w:sz w:val="21"/>
          <w:szCs w:val="21"/>
        </w:rPr>
      </w:pPr>
      <w:r w:rsidRPr="000C7715">
        <w:rPr>
          <w:rFonts w:asciiTheme="minorHAnsi" w:hAnsiTheme="minorHAnsi" w:cstheme="minorHAnsi"/>
          <w:color w:val="000000"/>
          <w:sz w:val="21"/>
          <w:szCs w:val="21"/>
        </w:rPr>
        <w:t>Primary series of 2 doses (0.2 mL each) 3 weeks apart in individuals 5 through 11 years of age</w:t>
      </w:r>
    </w:p>
    <w:p w14:paraId="73640CE4" w14:textId="2ABE44D2" w:rsidR="001A757C" w:rsidRPr="000C7715" w:rsidRDefault="00335D0B" w:rsidP="000C7715">
      <w:pPr>
        <w:pStyle w:val="ListParagraph"/>
        <w:numPr>
          <w:ilvl w:val="0"/>
          <w:numId w:val="32"/>
        </w:numPr>
        <w:shd w:val="clear" w:color="auto" w:fill="FFFFFF"/>
        <w:rPr>
          <w:rFonts w:asciiTheme="minorHAnsi" w:hAnsiTheme="minorHAnsi" w:cstheme="minorHAnsi"/>
          <w:color w:val="000000"/>
          <w:sz w:val="21"/>
          <w:szCs w:val="21"/>
        </w:rPr>
      </w:pPr>
      <w:r w:rsidRPr="000C7715">
        <w:rPr>
          <w:rFonts w:asciiTheme="minorHAnsi" w:hAnsiTheme="minorHAnsi" w:cstheme="minorHAnsi"/>
          <w:color w:val="000000"/>
          <w:sz w:val="21"/>
          <w:szCs w:val="21"/>
        </w:rPr>
        <w:t>Is NOT interchangeable with the 12 and older formulations</w:t>
      </w:r>
    </w:p>
    <w:p w14:paraId="01DF6E7A" w14:textId="77777777" w:rsidR="00F62585" w:rsidRPr="00286D6E" w:rsidRDefault="001A757C" w:rsidP="000C7715">
      <w:pPr>
        <w:pStyle w:val="ListParagraph"/>
        <w:numPr>
          <w:ilvl w:val="0"/>
          <w:numId w:val="32"/>
        </w:numPr>
        <w:shd w:val="clear" w:color="auto" w:fill="FFFFFF"/>
        <w:rPr>
          <w:rStyle w:val="Hyperlink"/>
          <w:rFonts w:asciiTheme="minorHAnsi" w:hAnsiTheme="minorHAnsi" w:cstheme="minorHAnsi"/>
          <w:color w:val="36495F"/>
          <w:sz w:val="21"/>
          <w:szCs w:val="21"/>
          <w:u w:val="none"/>
        </w:rPr>
      </w:pPr>
      <w:r w:rsidRPr="00286D6E">
        <w:rPr>
          <w:rFonts w:asciiTheme="minorHAnsi" w:hAnsiTheme="minorHAnsi" w:cstheme="minorHAnsi"/>
          <w:sz w:val="21"/>
          <w:szCs w:val="21"/>
        </w:rPr>
        <w:t xml:space="preserve">CDC webpage on </w:t>
      </w:r>
      <w:hyperlink r:id="rId25" w:history="1">
        <w:r w:rsidRPr="00286D6E">
          <w:rPr>
            <w:rStyle w:val="Hyperlink"/>
            <w:rFonts w:asciiTheme="minorHAnsi" w:hAnsiTheme="minorHAnsi" w:cstheme="minorHAnsi"/>
            <w:sz w:val="21"/>
            <w:szCs w:val="21"/>
          </w:rPr>
          <w:t>COVID-19 Vaccination for Children 5-11 Years Old</w:t>
        </w:r>
      </w:hyperlink>
    </w:p>
    <w:bookmarkEnd w:id="1"/>
    <w:p w14:paraId="67900642" w14:textId="77777777" w:rsidR="00DA2828" w:rsidRDefault="00DA2828" w:rsidP="00DA2828">
      <w:pPr>
        <w:shd w:val="clear" w:color="auto" w:fill="FFFFFF"/>
        <w:rPr>
          <w:rFonts w:ascii="Calibri" w:hAnsi="Calibri"/>
          <w:b/>
          <w:bCs/>
          <w:color w:val="FF0000"/>
          <w:sz w:val="21"/>
          <w:szCs w:val="21"/>
        </w:rPr>
      </w:pPr>
    </w:p>
    <w:p w14:paraId="5A407C45" w14:textId="1589EE84" w:rsidR="00DA2828" w:rsidRPr="00DA2828" w:rsidRDefault="00DA2828" w:rsidP="00DA2828">
      <w:pPr>
        <w:shd w:val="clear" w:color="auto" w:fill="FFFFFF"/>
        <w:rPr>
          <w:rFonts w:ascii="Calibri" w:hAnsi="Calibri"/>
          <w:sz w:val="21"/>
          <w:szCs w:val="21"/>
        </w:rPr>
      </w:pPr>
      <w:r w:rsidRPr="00DA2828">
        <w:rPr>
          <w:rFonts w:ascii="Calibri" w:hAnsi="Calibri"/>
          <w:b/>
          <w:bCs/>
          <w:color w:val="FF0000"/>
          <w:sz w:val="21"/>
          <w:szCs w:val="21"/>
        </w:rPr>
        <w:t>Reminder</w:t>
      </w:r>
      <w:r w:rsidRPr="00DA2828">
        <w:rPr>
          <w:rFonts w:ascii="Calibri" w:hAnsi="Calibri"/>
          <w:sz w:val="21"/>
          <w:szCs w:val="21"/>
        </w:rPr>
        <w:t xml:space="preserve"> </w:t>
      </w:r>
      <w:bookmarkStart w:id="2" w:name="_Hlk89415134"/>
      <w:r w:rsidRPr="0036201E">
        <w:rPr>
          <w:rFonts w:ascii="Calibri" w:hAnsi="Calibri"/>
          <w:b/>
          <w:bCs/>
          <w:sz w:val="21"/>
          <w:szCs w:val="21"/>
        </w:rPr>
        <w:t>Pfizer-BioNTech COVID-19 Vaccine</w:t>
      </w:r>
      <w:r w:rsidRPr="00DA2828">
        <w:rPr>
          <w:rFonts w:ascii="Calibri" w:hAnsi="Calibri"/>
          <w:sz w:val="21"/>
          <w:szCs w:val="21"/>
        </w:rPr>
        <w:t xml:space="preserve">: </w:t>
      </w:r>
      <w:hyperlink r:id="rId26" w:history="1">
        <w:r w:rsidRPr="00DA2828">
          <w:rPr>
            <w:rStyle w:val="Hyperlink"/>
            <w:rFonts w:ascii="Calibri" w:hAnsi="Calibri"/>
            <w:sz w:val="21"/>
            <w:szCs w:val="21"/>
          </w:rPr>
          <w:t>Clinical Materials for Ages 5 through 11</w:t>
        </w:r>
      </w:hyperlink>
      <w:r w:rsidRPr="00DA2828">
        <w:rPr>
          <w:rFonts w:ascii="Calibri" w:hAnsi="Calibri"/>
          <w:sz w:val="21"/>
          <w:szCs w:val="21"/>
        </w:rPr>
        <w:t xml:space="preserve"> years from CDC</w:t>
      </w:r>
    </w:p>
    <w:bookmarkEnd w:id="2"/>
    <w:p w14:paraId="136BF777" w14:textId="77777777" w:rsidR="00C06600" w:rsidRDefault="00C06600" w:rsidP="00C06600">
      <w:pPr>
        <w:shd w:val="clear" w:color="auto" w:fill="FFFFFF"/>
        <w:rPr>
          <w:rFonts w:ascii="Calibri" w:hAnsi="Calibri"/>
          <w:b/>
          <w:bCs/>
          <w:color w:val="FF0000"/>
          <w:sz w:val="21"/>
          <w:szCs w:val="21"/>
        </w:rPr>
      </w:pPr>
    </w:p>
    <w:p w14:paraId="37F6900C" w14:textId="3001449B" w:rsidR="00C06600" w:rsidRPr="00C06600" w:rsidRDefault="00C06600" w:rsidP="00C06600">
      <w:pPr>
        <w:shd w:val="clear" w:color="auto" w:fill="FFFFFF"/>
        <w:rPr>
          <w:rFonts w:ascii="Calibri" w:hAnsi="Calibri"/>
          <w:b/>
          <w:bCs/>
          <w:sz w:val="21"/>
          <w:szCs w:val="21"/>
        </w:rPr>
      </w:pPr>
      <w:r>
        <w:rPr>
          <w:rFonts w:ascii="Calibri" w:hAnsi="Calibri"/>
          <w:b/>
          <w:bCs/>
          <w:color w:val="FF0000"/>
          <w:sz w:val="21"/>
          <w:szCs w:val="21"/>
        </w:rPr>
        <w:t xml:space="preserve">Reminder </w:t>
      </w:r>
      <w:r w:rsidRPr="00C06600">
        <w:rPr>
          <w:rFonts w:ascii="Calibri" w:hAnsi="Calibri"/>
          <w:b/>
          <w:bCs/>
          <w:sz w:val="21"/>
          <w:szCs w:val="21"/>
        </w:rPr>
        <w:t>COVID-19 Quick Reference Guide</w:t>
      </w:r>
    </w:p>
    <w:p w14:paraId="0900F108" w14:textId="77777777" w:rsidR="00C06600" w:rsidRPr="00C06600" w:rsidRDefault="00C06600" w:rsidP="00C06600">
      <w:pPr>
        <w:shd w:val="clear" w:color="auto" w:fill="FFFFFF"/>
        <w:rPr>
          <w:rFonts w:ascii="Calibri" w:hAnsi="Calibri"/>
          <w:sz w:val="21"/>
          <w:szCs w:val="21"/>
        </w:rPr>
      </w:pPr>
      <w:r>
        <w:rPr>
          <w:rFonts w:ascii="Calibri" w:hAnsi="Calibri"/>
          <w:sz w:val="21"/>
          <w:szCs w:val="21"/>
        </w:rPr>
        <w:t>CDC’s</w:t>
      </w:r>
      <w:r w:rsidRPr="00C06600">
        <w:rPr>
          <w:rFonts w:ascii="Calibri" w:hAnsi="Calibri"/>
          <w:sz w:val="21"/>
          <w:szCs w:val="21"/>
        </w:rPr>
        <w:t xml:space="preserve"> </w:t>
      </w:r>
      <w:hyperlink r:id="rId27" w:history="1">
        <w:r w:rsidRPr="00C06600">
          <w:rPr>
            <w:rStyle w:val="Hyperlink"/>
            <w:rFonts w:ascii="Calibri" w:hAnsi="Calibri"/>
            <w:sz w:val="21"/>
            <w:szCs w:val="21"/>
          </w:rPr>
          <w:t>quick reference guide</w:t>
        </w:r>
      </w:hyperlink>
      <w:r w:rsidRPr="00C06600">
        <w:rPr>
          <w:rFonts w:ascii="Calibri" w:hAnsi="Calibri"/>
          <w:sz w:val="21"/>
          <w:szCs w:val="21"/>
        </w:rPr>
        <w:t xml:space="preserve"> </w:t>
      </w:r>
      <w:r>
        <w:rPr>
          <w:rFonts w:ascii="Calibri" w:hAnsi="Calibri"/>
          <w:sz w:val="21"/>
          <w:szCs w:val="21"/>
        </w:rPr>
        <w:t xml:space="preserve">is a 2-page document that </w:t>
      </w:r>
      <w:r w:rsidRPr="00C06600">
        <w:rPr>
          <w:rFonts w:ascii="Calibri" w:hAnsi="Calibri"/>
          <w:sz w:val="21"/>
          <w:szCs w:val="21"/>
        </w:rPr>
        <w:t>provides basic information on the proper storage, preparation, and administration of the currently</w:t>
      </w:r>
      <w:r>
        <w:rPr>
          <w:rFonts w:ascii="Calibri" w:hAnsi="Calibri"/>
          <w:sz w:val="21"/>
          <w:szCs w:val="21"/>
        </w:rPr>
        <w:t xml:space="preserve"> </w:t>
      </w:r>
      <w:r w:rsidRPr="00C06600">
        <w:rPr>
          <w:rFonts w:ascii="Calibri" w:hAnsi="Calibri"/>
          <w:sz w:val="21"/>
          <w:szCs w:val="21"/>
        </w:rPr>
        <w:t>authorized COVID-19 vaccine products in the United States. It is now updated with Pfizer Peds.</w:t>
      </w:r>
    </w:p>
    <w:p w14:paraId="302B30C9" w14:textId="77777777" w:rsidR="00261A41" w:rsidRDefault="00261A41" w:rsidP="00ED60DA">
      <w:pPr>
        <w:autoSpaceDE w:val="0"/>
        <w:autoSpaceDN w:val="0"/>
        <w:adjustRightInd w:val="0"/>
      </w:pPr>
    </w:p>
    <w:p w14:paraId="555016FC" w14:textId="159E7160" w:rsidR="00ED60DA" w:rsidRPr="00C32C84" w:rsidRDefault="00A9112E" w:rsidP="00ED60DA">
      <w:pPr>
        <w:autoSpaceDE w:val="0"/>
        <w:autoSpaceDN w:val="0"/>
        <w:adjustRightInd w:val="0"/>
        <w:rPr>
          <w:rFonts w:ascii="Calibri" w:hAnsi="Calibri" w:cs="Calibri"/>
          <w:b/>
          <w:bCs/>
          <w:color w:val="0070C0"/>
        </w:rPr>
      </w:pPr>
      <w:r w:rsidRPr="00C32C84">
        <w:rPr>
          <w:rFonts w:ascii="Calibri" w:hAnsi="Calibri" w:cs="Calibri"/>
          <w:b/>
          <w:bCs/>
          <w:color w:val="0070C0"/>
        </w:rPr>
        <w:t>COVID-19 VACCINE DOSAGES AND OTHER INFORMATION</w:t>
      </w:r>
    </w:p>
    <w:p w14:paraId="16FD721E" w14:textId="77777777" w:rsidR="0036201E" w:rsidRDefault="000D30F5" w:rsidP="000D30F5">
      <w:pPr>
        <w:shd w:val="clear" w:color="auto" w:fill="FFFFFF"/>
        <w:rPr>
          <w:rFonts w:asciiTheme="minorHAnsi" w:hAnsiTheme="minorHAnsi" w:cstheme="minorHAnsi"/>
          <w:color w:val="000000"/>
          <w:sz w:val="21"/>
          <w:szCs w:val="21"/>
        </w:rPr>
      </w:pPr>
      <w:r>
        <w:rPr>
          <w:rFonts w:asciiTheme="minorHAnsi" w:hAnsiTheme="minorHAnsi" w:cstheme="minorHAnsi"/>
          <w:b/>
          <w:bCs/>
          <w:color w:val="FF0000"/>
          <w:sz w:val="21"/>
          <w:szCs w:val="21"/>
        </w:rPr>
        <w:t>Reminder</w:t>
      </w:r>
      <w:r w:rsidRPr="00DF6568">
        <w:rPr>
          <w:rFonts w:asciiTheme="minorHAnsi" w:hAnsiTheme="minorHAnsi" w:cstheme="minorHAnsi"/>
          <w:b/>
          <w:bCs/>
          <w:sz w:val="21"/>
          <w:szCs w:val="21"/>
        </w:rPr>
        <w:t xml:space="preserve"> Updated EUAs</w:t>
      </w:r>
      <w:r w:rsidR="00C32C84">
        <w:rPr>
          <w:rFonts w:asciiTheme="minorHAnsi" w:hAnsiTheme="minorHAnsi" w:cstheme="minorHAnsi"/>
          <w:color w:val="000000"/>
          <w:sz w:val="21"/>
          <w:szCs w:val="21"/>
        </w:rPr>
        <w:t xml:space="preserve"> </w:t>
      </w:r>
    </w:p>
    <w:p w14:paraId="333F6D91" w14:textId="2F602879" w:rsidR="000D30F5" w:rsidRPr="00F7584A" w:rsidRDefault="000D30F5" w:rsidP="000D30F5">
      <w:pPr>
        <w:shd w:val="clear" w:color="auto" w:fill="FFFFFF"/>
        <w:rPr>
          <w:rFonts w:ascii="Calibri" w:hAnsi="Calibri"/>
          <w:color w:val="000000"/>
          <w:sz w:val="21"/>
          <w:szCs w:val="21"/>
        </w:rPr>
      </w:pPr>
      <w:r w:rsidRPr="00E903CA">
        <w:rPr>
          <w:rFonts w:asciiTheme="minorHAnsi" w:hAnsiTheme="minorHAnsi" w:cstheme="minorHAnsi"/>
          <w:color w:val="000000"/>
          <w:sz w:val="21"/>
          <w:szCs w:val="21"/>
        </w:rPr>
        <w:t>Once a new EUA Fact Sheet is issued, it must be used. Previous ones no longer contain accurate information.</w:t>
      </w:r>
    </w:p>
    <w:p w14:paraId="235B2DE4" w14:textId="304B3CD8" w:rsidR="000D30F5" w:rsidRPr="001B638F" w:rsidRDefault="000D30F5" w:rsidP="000D30F5">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BD4AEC">
        <w:rPr>
          <w:rFonts w:asciiTheme="minorHAnsi" w:hAnsiTheme="minorHAnsi" w:cstheme="minorHAnsi"/>
          <w:color w:val="000000"/>
          <w:sz w:val="21"/>
          <w:szCs w:val="21"/>
        </w:rPr>
        <w:t>, HCP</w:t>
      </w:r>
      <w:r w:rsidR="00197D4C">
        <w:rPr>
          <w:rFonts w:asciiTheme="minorHAnsi" w:hAnsiTheme="minorHAnsi" w:cstheme="minorHAnsi"/>
          <w:color w:val="000000"/>
          <w:sz w:val="21"/>
          <w:szCs w:val="21"/>
        </w:rPr>
        <w:t xml:space="preserve">, </w:t>
      </w:r>
      <w:r w:rsidR="00197D4C" w:rsidRPr="00197D4C">
        <w:rPr>
          <w:rFonts w:asciiTheme="minorHAnsi" w:hAnsiTheme="minorHAnsi" w:cstheme="minorHAnsi"/>
          <w:color w:val="000000"/>
          <w:sz w:val="21"/>
          <w:szCs w:val="21"/>
        </w:rPr>
        <w:t>12 years of age and older, purple cap (must dilute)</w:t>
      </w:r>
      <w:r w:rsidRPr="00E903CA">
        <w:rPr>
          <w:rFonts w:asciiTheme="minorHAnsi" w:hAnsiTheme="minorHAnsi" w:cstheme="minorHAnsi"/>
          <w:color w:val="000000"/>
          <w:sz w:val="21"/>
          <w:szCs w:val="21"/>
        </w:rPr>
        <w:t xml:space="preserve">: </w:t>
      </w:r>
      <w:hyperlink r:id="rId28" w:history="1">
        <w:r w:rsidR="00197D4C" w:rsidRPr="00EF61C9">
          <w:rPr>
            <w:rStyle w:val="Hyperlink"/>
          </w:rPr>
          <w:t>https://www.fda.gov/media/153713/download</w:t>
        </w:r>
      </w:hyperlink>
      <w:r w:rsidR="00197D4C">
        <w:t xml:space="preserve"> </w:t>
      </w:r>
    </w:p>
    <w:p w14:paraId="1CB8BAB6" w14:textId="029A1407" w:rsidR="001B638F" w:rsidRPr="00E903CA" w:rsidRDefault="001B638F" w:rsidP="000D30F5">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Pr>
          <w:rFonts w:asciiTheme="minorHAnsi" w:hAnsiTheme="minorHAnsi" w:cstheme="minorHAnsi"/>
          <w:color w:val="000000"/>
          <w:sz w:val="21"/>
          <w:szCs w:val="21"/>
        </w:rPr>
        <w:t>,</w:t>
      </w:r>
      <w:r w:rsidR="004B37B3">
        <w:rPr>
          <w:rFonts w:asciiTheme="minorHAnsi" w:hAnsiTheme="minorHAnsi" w:cstheme="minorHAnsi"/>
          <w:color w:val="000000"/>
          <w:sz w:val="21"/>
          <w:szCs w:val="21"/>
        </w:rPr>
        <w:t xml:space="preserve"> HCP,</w:t>
      </w:r>
      <w:r>
        <w:rPr>
          <w:rFonts w:asciiTheme="minorHAnsi" w:hAnsiTheme="minorHAnsi" w:cstheme="minorHAnsi"/>
          <w:color w:val="000000"/>
          <w:sz w:val="21"/>
          <w:szCs w:val="21"/>
        </w:rPr>
        <w:t xml:space="preserve"> </w:t>
      </w:r>
      <w:r w:rsidRPr="001B638F">
        <w:rPr>
          <w:rFonts w:asciiTheme="minorHAnsi" w:hAnsiTheme="minorHAnsi" w:cstheme="minorHAnsi"/>
          <w:color w:val="000000"/>
          <w:sz w:val="21"/>
          <w:szCs w:val="21"/>
        </w:rPr>
        <w:t>12 years of age and older, gray cap (no dilution</w:t>
      </w:r>
      <w:r w:rsidR="004B37B3">
        <w:rPr>
          <w:rFonts w:asciiTheme="minorHAnsi" w:hAnsiTheme="minorHAnsi" w:cstheme="minorHAnsi"/>
          <w:color w:val="000000"/>
          <w:sz w:val="21"/>
          <w:szCs w:val="21"/>
        </w:rPr>
        <w:t>)</w:t>
      </w:r>
      <w:r w:rsidR="004B37B3" w:rsidRPr="004B37B3">
        <w:rPr>
          <w:rFonts w:asciiTheme="minorHAnsi" w:hAnsiTheme="minorHAnsi" w:cstheme="minorHAnsi"/>
          <w:i/>
          <w:iCs/>
          <w:color w:val="000000"/>
          <w:sz w:val="18"/>
          <w:szCs w:val="18"/>
        </w:rPr>
        <w:t xml:space="preserve"> This formulation is not yet available in the United States</w:t>
      </w:r>
      <w:r w:rsidR="004B37B3">
        <w:rPr>
          <w:rFonts w:asciiTheme="minorHAnsi" w:hAnsiTheme="minorHAnsi" w:cstheme="minorHAnsi"/>
          <w:i/>
          <w:iCs/>
          <w:color w:val="000000"/>
          <w:sz w:val="18"/>
          <w:szCs w:val="18"/>
        </w:rPr>
        <w:t>:</w:t>
      </w:r>
      <w:r w:rsidR="004B37B3">
        <w:rPr>
          <w:rFonts w:asciiTheme="minorHAnsi" w:hAnsiTheme="minorHAnsi" w:cstheme="minorHAnsi"/>
          <w:color w:val="000000"/>
          <w:sz w:val="21"/>
          <w:szCs w:val="21"/>
        </w:rPr>
        <w:t xml:space="preserve"> </w:t>
      </w:r>
      <w:hyperlink r:id="rId29" w:history="1">
        <w:r w:rsidR="004B37B3" w:rsidRPr="00EF61C9">
          <w:rPr>
            <w:rStyle w:val="Hyperlink"/>
            <w:rFonts w:asciiTheme="minorHAnsi" w:hAnsiTheme="minorHAnsi" w:cstheme="minorHAnsi"/>
            <w:sz w:val="21"/>
            <w:szCs w:val="21"/>
          </w:rPr>
          <w:t>https://www.fda.gov/media/153715/download</w:t>
        </w:r>
      </w:hyperlink>
      <w:r>
        <w:rPr>
          <w:rFonts w:asciiTheme="minorHAnsi" w:hAnsiTheme="minorHAnsi" w:cstheme="minorHAnsi"/>
          <w:color w:val="000000"/>
          <w:sz w:val="21"/>
          <w:szCs w:val="21"/>
        </w:rPr>
        <w:t xml:space="preserve"> </w:t>
      </w:r>
    </w:p>
    <w:p w14:paraId="3B66B427" w14:textId="77777777" w:rsidR="00BD4AEC" w:rsidRDefault="00BD4AEC" w:rsidP="00BD4AEC">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HCP, </w:t>
      </w:r>
      <w:r w:rsidRPr="00BD4AEC">
        <w:rPr>
          <w:rFonts w:asciiTheme="minorHAnsi" w:hAnsiTheme="minorHAnsi" w:cstheme="minorHAnsi"/>
          <w:color w:val="000000"/>
          <w:sz w:val="21"/>
          <w:szCs w:val="21"/>
        </w:rPr>
        <w:t>5 - 11 years of age, orange cap (must dilute)</w:t>
      </w:r>
      <w:r>
        <w:rPr>
          <w:rFonts w:asciiTheme="minorHAnsi" w:hAnsiTheme="minorHAnsi" w:cstheme="minorHAnsi"/>
          <w:color w:val="000000"/>
          <w:sz w:val="21"/>
          <w:szCs w:val="21"/>
        </w:rPr>
        <w:t xml:space="preserve">: </w:t>
      </w:r>
      <w:hyperlink r:id="rId30" w:history="1">
        <w:r w:rsidRPr="00686ECC">
          <w:rPr>
            <w:rStyle w:val="Hyperlink"/>
            <w:rFonts w:asciiTheme="minorHAnsi" w:hAnsiTheme="minorHAnsi" w:cstheme="minorHAnsi"/>
            <w:sz w:val="21"/>
            <w:szCs w:val="21"/>
          </w:rPr>
          <w:t>https://www.fda.gov/media/153714/download</w:t>
        </w:r>
      </w:hyperlink>
      <w:r w:rsidRPr="00686ECC">
        <w:rPr>
          <w:rFonts w:asciiTheme="minorHAnsi" w:hAnsiTheme="minorHAnsi" w:cstheme="minorHAnsi"/>
          <w:color w:val="0000FF"/>
          <w:sz w:val="21"/>
          <w:szCs w:val="21"/>
        </w:rPr>
        <w:t xml:space="preserve"> </w:t>
      </w:r>
    </w:p>
    <w:p w14:paraId="7BFC51FA" w14:textId="069A9861" w:rsidR="000D30F5" w:rsidRDefault="000D30F5" w:rsidP="000D30F5">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Pfizer</w:t>
      </w:r>
      <w:r w:rsidR="004B37B3">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Recipient</w:t>
      </w:r>
      <w:r w:rsidR="00BD4AEC">
        <w:rPr>
          <w:rFonts w:asciiTheme="minorHAnsi" w:hAnsiTheme="minorHAnsi" w:cstheme="minorHAnsi"/>
          <w:color w:val="000000"/>
          <w:sz w:val="21"/>
          <w:szCs w:val="21"/>
        </w:rPr>
        <w:t>,</w:t>
      </w:r>
      <w:r w:rsidR="00BD4AEC" w:rsidRPr="00BD4AEC">
        <w:t xml:space="preserve"> </w:t>
      </w:r>
      <w:r w:rsidR="00BD4AEC" w:rsidRPr="00BD4AEC">
        <w:rPr>
          <w:rFonts w:asciiTheme="minorHAnsi" w:hAnsiTheme="minorHAnsi" w:cstheme="minorHAnsi"/>
          <w:color w:val="000000"/>
          <w:sz w:val="21"/>
          <w:szCs w:val="21"/>
        </w:rPr>
        <w:t>12 years of age and older</w:t>
      </w:r>
      <w:r w:rsidRPr="00E903CA">
        <w:rPr>
          <w:rFonts w:asciiTheme="minorHAnsi" w:hAnsiTheme="minorHAnsi" w:cstheme="minorHAnsi"/>
          <w:color w:val="000000"/>
          <w:sz w:val="21"/>
          <w:szCs w:val="21"/>
        </w:rPr>
        <w:t xml:space="preserve">: </w:t>
      </w:r>
      <w:hyperlink r:id="rId31" w:history="1">
        <w:r w:rsidRPr="00686ECC">
          <w:rPr>
            <w:rStyle w:val="Hyperlink"/>
            <w:rFonts w:asciiTheme="minorHAnsi" w:hAnsiTheme="minorHAnsi" w:cstheme="minorHAnsi"/>
            <w:sz w:val="21"/>
            <w:szCs w:val="21"/>
          </w:rPr>
          <w:t>https://www.fda.gov/media/144414/download</w:t>
        </w:r>
      </w:hyperlink>
      <w:r w:rsidRPr="00686ECC">
        <w:rPr>
          <w:rFonts w:asciiTheme="minorHAnsi" w:hAnsiTheme="minorHAnsi" w:cstheme="minorHAnsi"/>
          <w:color w:val="0000FF"/>
          <w:sz w:val="21"/>
          <w:szCs w:val="21"/>
        </w:rPr>
        <w:t xml:space="preserve"> </w:t>
      </w:r>
    </w:p>
    <w:p w14:paraId="06CDD059" w14:textId="77777777" w:rsidR="000D30F5" w:rsidRPr="00E903CA" w:rsidRDefault="000D30F5" w:rsidP="000D30F5">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bookmarkStart w:id="3" w:name="_Hlk89415268"/>
      <w:r>
        <w:rPr>
          <w:rFonts w:asciiTheme="minorHAnsi" w:hAnsiTheme="minorHAnsi" w:cstheme="minorHAnsi"/>
          <w:color w:val="000000"/>
          <w:sz w:val="21"/>
          <w:szCs w:val="21"/>
        </w:rPr>
        <w:t xml:space="preserve">Pfizer, Recipient, 5-11 years: </w:t>
      </w:r>
      <w:hyperlink r:id="rId32" w:history="1">
        <w:r w:rsidRPr="00686ECC">
          <w:rPr>
            <w:rStyle w:val="Hyperlink"/>
            <w:rFonts w:asciiTheme="minorHAnsi" w:hAnsiTheme="minorHAnsi" w:cstheme="minorHAnsi"/>
            <w:sz w:val="21"/>
            <w:szCs w:val="21"/>
          </w:rPr>
          <w:t>https://www.fda.gov/media/153717/download</w:t>
        </w:r>
      </w:hyperlink>
      <w:r w:rsidRPr="00686ECC">
        <w:rPr>
          <w:rFonts w:asciiTheme="minorHAnsi" w:hAnsiTheme="minorHAnsi" w:cstheme="minorHAnsi"/>
          <w:color w:val="0000FF"/>
          <w:sz w:val="21"/>
          <w:szCs w:val="21"/>
        </w:rPr>
        <w:t xml:space="preserve"> </w:t>
      </w:r>
    </w:p>
    <w:bookmarkEnd w:id="3"/>
    <w:p w14:paraId="20BE880D" w14:textId="7FC30580" w:rsidR="000D30F5" w:rsidRPr="00E903CA" w:rsidRDefault="000D30F5" w:rsidP="000D30F5">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proofErr w:type="spellStart"/>
      <w:r w:rsidRPr="00E903CA">
        <w:rPr>
          <w:rFonts w:asciiTheme="minorHAnsi" w:hAnsiTheme="minorHAnsi" w:cstheme="minorHAnsi"/>
          <w:color w:val="000000"/>
          <w:sz w:val="21"/>
          <w:szCs w:val="21"/>
        </w:rPr>
        <w:t>Moderna</w:t>
      </w:r>
      <w:proofErr w:type="spellEnd"/>
      <w:r w:rsidR="004B37B3">
        <w:rPr>
          <w:rFonts w:asciiTheme="minorHAnsi" w:hAnsiTheme="minorHAnsi" w:cstheme="minorHAnsi"/>
          <w:color w:val="000000"/>
          <w:sz w:val="21"/>
          <w:szCs w:val="21"/>
        </w:rPr>
        <w:t>, HCP:</w:t>
      </w:r>
      <w:r w:rsidRPr="00E903CA">
        <w:rPr>
          <w:rFonts w:asciiTheme="minorHAnsi" w:hAnsiTheme="minorHAnsi" w:cstheme="minorHAnsi"/>
          <w:color w:val="000000"/>
          <w:sz w:val="21"/>
          <w:szCs w:val="21"/>
        </w:rPr>
        <w:t xml:space="preserve"> </w:t>
      </w:r>
      <w:hyperlink r:id="rId33" w:history="1">
        <w:r w:rsidRPr="00686ECC">
          <w:rPr>
            <w:rStyle w:val="Hyperlink"/>
            <w:rFonts w:asciiTheme="minorHAnsi" w:hAnsiTheme="minorHAnsi" w:cstheme="minorHAnsi"/>
            <w:sz w:val="21"/>
            <w:szCs w:val="21"/>
          </w:rPr>
          <w:t>https://www.fda.gov/media/144637/download</w:t>
        </w:r>
      </w:hyperlink>
      <w:r w:rsidRPr="00686ECC">
        <w:rPr>
          <w:rFonts w:asciiTheme="minorHAnsi" w:hAnsiTheme="minorHAnsi" w:cstheme="minorHAnsi"/>
          <w:color w:val="0000FF"/>
          <w:sz w:val="21"/>
          <w:szCs w:val="21"/>
        </w:rPr>
        <w:t xml:space="preserve"> </w:t>
      </w:r>
    </w:p>
    <w:p w14:paraId="48762A85" w14:textId="7EC48185" w:rsidR="000D30F5" w:rsidRPr="00752738" w:rsidRDefault="000D30F5" w:rsidP="000D30F5">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lang w:val="es-ES"/>
        </w:rPr>
      </w:pPr>
      <w:r w:rsidRPr="00752738">
        <w:rPr>
          <w:rFonts w:asciiTheme="minorHAnsi" w:hAnsiTheme="minorHAnsi" w:cstheme="minorHAnsi"/>
          <w:color w:val="000000"/>
          <w:sz w:val="21"/>
          <w:szCs w:val="21"/>
          <w:lang w:val="es-ES"/>
        </w:rPr>
        <w:t>Moderna</w:t>
      </w:r>
      <w:r w:rsidR="004B37B3" w:rsidRPr="00752738">
        <w:rPr>
          <w:rFonts w:asciiTheme="minorHAnsi" w:hAnsiTheme="minorHAnsi" w:cstheme="minorHAnsi"/>
          <w:color w:val="000000"/>
          <w:sz w:val="21"/>
          <w:szCs w:val="21"/>
          <w:lang w:val="es-ES"/>
        </w:rPr>
        <w:t xml:space="preserve">, </w:t>
      </w:r>
      <w:proofErr w:type="spellStart"/>
      <w:r w:rsidRPr="00752738">
        <w:rPr>
          <w:rFonts w:asciiTheme="minorHAnsi" w:hAnsiTheme="minorHAnsi" w:cstheme="minorHAnsi"/>
          <w:color w:val="000000"/>
          <w:sz w:val="21"/>
          <w:szCs w:val="21"/>
          <w:lang w:val="es-ES"/>
        </w:rPr>
        <w:t>Recipient</w:t>
      </w:r>
      <w:proofErr w:type="spellEnd"/>
      <w:r w:rsidRPr="00752738">
        <w:rPr>
          <w:rFonts w:asciiTheme="minorHAnsi" w:hAnsiTheme="minorHAnsi" w:cstheme="minorHAnsi"/>
          <w:color w:val="000000"/>
          <w:sz w:val="21"/>
          <w:szCs w:val="21"/>
          <w:lang w:val="es-ES"/>
        </w:rPr>
        <w:t xml:space="preserve">: </w:t>
      </w:r>
      <w:hyperlink r:id="rId34" w:history="1">
        <w:r w:rsidRPr="00752738">
          <w:rPr>
            <w:rStyle w:val="Hyperlink"/>
            <w:rFonts w:asciiTheme="minorHAnsi" w:hAnsiTheme="minorHAnsi" w:cstheme="minorHAnsi"/>
            <w:sz w:val="21"/>
            <w:szCs w:val="21"/>
            <w:lang w:val="es-ES"/>
          </w:rPr>
          <w:t>https://www.fda.gov/media/144638/download</w:t>
        </w:r>
      </w:hyperlink>
      <w:r w:rsidRPr="00752738">
        <w:rPr>
          <w:rFonts w:asciiTheme="minorHAnsi" w:hAnsiTheme="minorHAnsi" w:cstheme="minorHAnsi"/>
          <w:color w:val="0000FF"/>
          <w:sz w:val="21"/>
          <w:szCs w:val="21"/>
          <w:lang w:val="es-ES"/>
        </w:rPr>
        <w:t xml:space="preserve"> </w:t>
      </w:r>
    </w:p>
    <w:p w14:paraId="784A1B50" w14:textId="05ADDCF9" w:rsidR="000D30F5" w:rsidRPr="00E903CA" w:rsidRDefault="000D30F5" w:rsidP="000D30F5">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Janssen</w:t>
      </w:r>
      <w:r w:rsidR="004B37B3">
        <w:rPr>
          <w:rFonts w:asciiTheme="minorHAnsi" w:hAnsiTheme="minorHAnsi" w:cstheme="minorHAnsi"/>
          <w:color w:val="000000"/>
          <w:sz w:val="21"/>
          <w:szCs w:val="21"/>
        </w:rPr>
        <w:t>, HCP</w:t>
      </w:r>
      <w:r w:rsidRPr="00E903CA">
        <w:rPr>
          <w:rFonts w:asciiTheme="minorHAnsi" w:hAnsiTheme="minorHAnsi" w:cstheme="minorHAnsi"/>
          <w:color w:val="000000"/>
          <w:sz w:val="21"/>
          <w:szCs w:val="21"/>
        </w:rPr>
        <w:t xml:space="preserve">: </w:t>
      </w:r>
      <w:hyperlink r:id="rId35" w:history="1">
        <w:r w:rsidRPr="00686ECC">
          <w:rPr>
            <w:rStyle w:val="Hyperlink"/>
            <w:rFonts w:asciiTheme="minorHAnsi" w:hAnsiTheme="minorHAnsi" w:cstheme="minorHAnsi"/>
            <w:sz w:val="21"/>
            <w:szCs w:val="21"/>
          </w:rPr>
          <w:t>https://www.fda.gov/media/146304/download</w:t>
        </w:r>
      </w:hyperlink>
      <w:r w:rsidRPr="00686ECC">
        <w:rPr>
          <w:rFonts w:asciiTheme="minorHAnsi" w:hAnsiTheme="minorHAnsi" w:cstheme="minorHAnsi"/>
          <w:color w:val="0000FF"/>
          <w:sz w:val="21"/>
          <w:szCs w:val="21"/>
        </w:rPr>
        <w:t xml:space="preserve"> </w:t>
      </w:r>
    </w:p>
    <w:p w14:paraId="4E06B496" w14:textId="0BEC8B82" w:rsidR="000D30F5" w:rsidRPr="00E721E4" w:rsidRDefault="000D30F5" w:rsidP="000D30F5">
      <w:pPr>
        <w:pStyle w:val="xmsonormal0"/>
        <w:numPr>
          <w:ilvl w:val="0"/>
          <w:numId w:val="5"/>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Janssen</w:t>
      </w:r>
      <w:r w:rsidR="004B37B3">
        <w:rPr>
          <w:rFonts w:asciiTheme="minorHAnsi" w:hAnsiTheme="minorHAnsi" w:cstheme="minorHAnsi"/>
          <w:color w:val="000000"/>
          <w:sz w:val="21"/>
          <w:szCs w:val="21"/>
        </w:rPr>
        <w:t>,</w:t>
      </w:r>
      <w:r w:rsidRPr="00E903CA">
        <w:rPr>
          <w:rFonts w:asciiTheme="minorHAnsi" w:hAnsiTheme="minorHAnsi" w:cstheme="minorHAnsi"/>
          <w:color w:val="000000"/>
          <w:sz w:val="21"/>
          <w:szCs w:val="21"/>
        </w:rPr>
        <w:t xml:space="preserve"> Recipient: </w:t>
      </w:r>
      <w:hyperlink r:id="rId36" w:history="1">
        <w:r w:rsidRPr="00686ECC">
          <w:rPr>
            <w:rStyle w:val="Hyperlink"/>
            <w:rFonts w:asciiTheme="minorHAnsi" w:hAnsiTheme="minorHAnsi" w:cstheme="minorHAnsi"/>
            <w:sz w:val="21"/>
            <w:szCs w:val="21"/>
          </w:rPr>
          <w:t>https://www.fda.gov/media/146305/download</w:t>
        </w:r>
      </w:hyperlink>
      <w:r w:rsidRPr="00686ECC">
        <w:rPr>
          <w:rFonts w:asciiTheme="minorHAnsi" w:hAnsiTheme="minorHAnsi" w:cstheme="minorHAnsi"/>
          <w:color w:val="0000FF"/>
          <w:sz w:val="21"/>
          <w:szCs w:val="21"/>
        </w:rPr>
        <w:t xml:space="preserve"> </w:t>
      </w:r>
    </w:p>
    <w:p w14:paraId="0CB0BFD7" w14:textId="56D51142" w:rsidR="00E721E4" w:rsidRDefault="00E721E4" w:rsidP="00E721E4">
      <w:pPr>
        <w:pStyle w:val="xmsonormal0"/>
        <w:shd w:val="clear" w:color="auto" w:fill="FFFFFF"/>
        <w:spacing w:before="0" w:beforeAutospacing="0" w:after="0" w:afterAutospacing="0"/>
        <w:contextualSpacing/>
        <w:rPr>
          <w:rFonts w:asciiTheme="minorHAnsi" w:hAnsiTheme="minorHAnsi" w:cstheme="minorHAnsi"/>
          <w:color w:val="0000FF"/>
          <w:sz w:val="21"/>
          <w:szCs w:val="21"/>
        </w:rPr>
      </w:pPr>
    </w:p>
    <w:p w14:paraId="470401D2" w14:textId="5D811DD9" w:rsidR="00E721E4" w:rsidRPr="00E903CA" w:rsidRDefault="00E721E4" w:rsidP="00E721E4">
      <w:pPr>
        <w:pStyle w:val="xmsonormal0"/>
        <w:shd w:val="clear" w:color="auto" w:fill="FFFFFF"/>
        <w:spacing w:before="0" w:beforeAutospacing="0" w:after="0" w:afterAutospacing="0"/>
        <w:contextualSpacing/>
        <w:rPr>
          <w:rFonts w:asciiTheme="minorHAnsi" w:hAnsiTheme="minorHAnsi" w:cstheme="minorHAnsi"/>
          <w:color w:val="000000"/>
          <w:sz w:val="21"/>
          <w:szCs w:val="21"/>
        </w:rPr>
      </w:pPr>
    </w:p>
    <w:p w14:paraId="006F9FBF" w14:textId="4863F16D" w:rsidR="00ED60DA" w:rsidRPr="00E721E4" w:rsidRDefault="00E721E4" w:rsidP="0036201E">
      <w:pPr>
        <w:keepNext/>
        <w:ind w:right="225"/>
        <w:contextualSpacing/>
        <w:rPr>
          <w:rFonts w:asciiTheme="minorHAnsi" w:hAnsiTheme="minorHAnsi" w:cstheme="minorHAnsi"/>
          <w:b/>
          <w:bCs/>
          <w:color w:val="000000"/>
          <w:sz w:val="21"/>
          <w:szCs w:val="21"/>
        </w:rPr>
      </w:pPr>
      <w:r w:rsidRPr="00E721E4">
        <w:rPr>
          <w:rFonts w:asciiTheme="minorHAnsi" w:hAnsiTheme="minorHAnsi" w:cstheme="minorHAnsi"/>
          <w:b/>
          <w:bCs/>
          <w:color w:val="000000"/>
          <w:sz w:val="21"/>
          <w:szCs w:val="21"/>
        </w:rPr>
        <w:lastRenderedPageBreak/>
        <w:t>Primary Series</w:t>
      </w:r>
    </w:p>
    <w:p w14:paraId="75E20D50" w14:textId="677BA64F" w:rsidR="00C4047A" w:rsidRDefault="00E721E4" w:rsidP="0036201E">
      <w:pPr>
        <w:keepNext/>
        <w:autoSpaceDE w:val="0"/>
        <w:autoSpaceDN w:val="0"/>
        <w:adjustRightInd w:val="0"/>
        <w:rPr>
          <w:rFonts w:ascii="Calibri" w:hAnsi="Calibri"/>
          <w:b/>
          <w:bCs/>
          <w:color w:val="FF0000"/>
          <w:sz w:val="20"/>
          <w:szCs w:val="20"/>
        </w:rPr>
      </w:pPr>
      <w:r>
        <w:rPr>
          <w:noProof/>
        </w:rPr>
        <w:drawing>
          <wp:inline distT="0" distB="0" distL="0" distR="0" wp14:anchorId="0DA8255B" wp14:editId="41B9D3BB">
            <wp:extent cx="5943600" cy="1644650"/>
            <wp:effectExtent l="0" t="0" r="0" b="0"/>
            <wp:docPr id="7" name="Picture 7" descr="Graphical user interfac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able&#10;&#10;Description automatically generated"/>
                    <pic:cNvPicPr/>
                  </pic:nvPicPr>
                  <pic:blipFill>
                    <a:blip r:embed="rId37"/>
                    <a:stretch>
                      <a:fillRect/>
                    </a:stretch>
                  </pic:blipFill>
                  <pic:spPr>
                    <a:xfrm>
                      <a:off x="0" y="0"/>
                      <a:ext cx="5943600" cy="1644650"/>
                    </a:xfrm>
                    <a:prstGeom prst="rect">
                      <a:avLst/>
                    </a:prstGeom>
                  </pic:spPr>
                </pic:pic>
              </a:graphicData>
            </a:graphic>
          </wp:inline>
        </w:drawing>
      </w:r>
    </w:p>
    <w:p w14:paraId="61B3BB17" w14:textId="471D5EA3" w:rsidR="00E721E4" w:rsidRDefault="00E721E4" w:rsidP="0036201E">
      <w:pPr>
        <w:keepNext/>
        <w:autoSpaceDE w:val="0"/>
        <w:autoSpaceDN w:val="0"/>
        <w:adjustRightInd w:val="0"/>
        <w:rPr>
          <w:rFonts w:ascii="Calibri" w:hAnsi="Calibri"/>
          <w:b/>
          <w:bCs/>
          <w:color w:val="FF0000"/>
          <w:sz w:val="20"/>
          <w:szCs w:val="20"/>
        </w:rPr>
      </w:pPr>
    </w:p>
    <w:p w14:paraId="4CC461AA" w14:textId="7E8F303A" w:rsidR="00E721E4" w:rsidRPr="00E721E4" w:rsidRDefault="00E721E4" w:rsidP="0036201E">
      <w:pPr>
        <w:keepNext/>
        <w:ind w:right="225"/>
        <w:contextualSpacing/>
        <w:rPr>
          <w:rFonts w:asciiTheme="minorHAnsi" w:hAnsiTheme="minorHAnsi" w:cstheme="minorHAnsi"/>
          <w:b/>
          <w:bCs/>
          <w:color w:val="000000"/>
          <w:sz w:val="21"/>
          <w:szCs w:val="21"/>
        </w:rPr>
      </w:pPr>
      <w:r w:rsidRPr="00E721E4">
        <w:rPr>
          <w:rFonts w:asciiTheme="minorHAnsi" w:hAnsiTheme="minorHAnsi" w:cstheme="minorHAnsi"/>
          <w:b/>
          <w:bCs/>
          <w:color w:val="000000"/>
          <w:sz w:val="21"/>
          <w:szCs w:val="21"/>
        </w:rPr>
        <w:t>Boosters</w:t>
      </w:r>
    </w:p>
    <w:p w14:paraId="1441D331" w14:textId="6773A534" w:rsidR="00F754A7" w:rsidRDefault="00E721E4" w:rsidP="00D35D29">
      <w:pPr>
        <w:autoSpaceDE w:val="0"/>
        <w:autoSpaceDN w:val="0"/>
        <w:adjustRightInd w:val="0"/>
        <w:rPr>
          <w:rFonts w:ascii="Calibri" w:hAnsi="Calibri" w:cs="Calibri"/>
          <w:color w:val="000000"/>
          <w:sz w:val="20"/>
          <w:szCs w:val="20"/>
        </w:rPr>
      </w:pPr>
      <w:bookmarkStart w:id="4" w:name="_Hlk87260835"/>
      <w:r>
        <w:rPr>
          <w:noProof/>
        </w:rPr>
        <w:drawing>
          <wp:inline distT="0" distB="0" distL="0" distR="0" wp14:anchorId="5A95AAEF" wp14:editId="6C2E0337">
            <wp:extent cx="5943600" cy="1676400"/>
            <wp:effectExtent l="0" t="0" r="0" b="0"/>
            <wp:docPr id="8" name="Picture 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able&#10;&#10;Description automatically generated"/>
                    <pic:cNvPicPr/>
                  </pic:nvPicPr>
                  <pic:blipFill>
                    <a:blip r:embed="rId38"/>
                    <a:stretch>
                      <a:fillRect/>
                    </a:stretch>
                  </pic:blipFill>
                  <pic:spPr>
                    <a:xfrm>
                      <a:off x="0" y="0"/>
                      <a:ext cx="5943600" cy="1676400"/>
                    </a:xfrm>
                    <a:prstGeom prst="rect">
                      <a:avLst/>
                    </a:prstGeom>
                  </pic:spPr>
                </pic:pic>
              </a:graphicData>
            </a:graphic>
          </wp:inline>
        </w:drawing>
      </w:r>
    </w:p>
    <w:p w14:paraId="5826A316" w14:textId="3ECDC196" w:rsidR="00F754A7" w:rsidRDefault="00F754A7" w:rsidP="00D35D29">
      <w:pPr>
        <w:autoSpaceDE w:val="0"/>
        <w:autoSpaceDN w:val="0"/>
        <w:adjustRightInd w:val="0"/>
        <w:rPr>
          <w:rFonts w:ascii="Calibri" w:hAnsi="Calibri" w:cs="Calibri"/>
          <w:color w:val="000000"/>
          <w:sz w:val="20"/>
          <w:szCs w:val="20"/>
        </w:rPr>
      </w:pPr>
    </w:p>
    <w:p w14:paraId="5B3BB06D" w14:textId="77777777" w:rsidR="00ED60DA" w:rsidRPr="00E721E4" w:rsidRDefault="00B13F02" w:rsidP="00D35D29">
      <w:pPr>
        <w:autoSpaceDE w:val="0"/>
        <w:autoSpaceDN w:val="0"/>
        <w:adjustRightInd w:val="0"/>
        <w:rPr>
          <w:rFonts w:asciiTheme="minorHAnsi" w:eastAsia="Times New Roman" w:hAnsiTheme="minorHAnsi" w:cstheme="minorHAnsi"/>
          <w:color w:val="0070C0"/>
          <w:sz w:val="20"/>
          <w:szCs w:val="20"/>
        </w:rPr>
      </w:pPr>
      <w:hyperlink r:id="rId39" w:history="1">
        <w:r w:rsidR="00ED60DA" w:rsidRPr="00E721E4">
          <w:rPr>
            <w:rStyle w:val="Hyperlink"/>
            <w:rFonts w:asciiTheme="minorHAnsi" w:eastAsia="Times New Roman" w:hAnsiTheme="minorHAnsi" w:cstheme="minorHAnsi"/>
            <w:sz w:val="20"/>
            <w:szCs w:val="20"/>
          </w:rPr>
          <w:t>https://www.cdc.gov/vaccines/covid-19/clinical-considerations/covid-19-vaccines-us.html</w:t>
        </w:r>
      </w:hyperlink>
      <w:r w:rsidR="00ED60DA" w:rsidRPr="00E721E4">
        <w:rPr>
          <w:rFonts w:asciiTheme="minorHAnsi" w:eastAsia="Times New Roman" w:hAnsiTheme="minorHAnsi" w:cstheme="minorHAnsi"/>
          <w:color w:val="0000FF"/>
          <w:sz w:val="20"/>
          <w:szCs w:val="20"/>
        </w:rPr>
        <w:t xml:space="preserve"> </w:t>
      </w:r>
    </w:p>
    <w:bookmarkEnd w:id="4"/>
    <w:p w14:paraId="0089CFF0" w14:textId="77777777" w:rsidR="00243E39" w:rsidRPr="00DF781C" w:rsidRDefault="00243E39" w:rsidP="00DF781C">
      <w:pPr>
        <w:autoSpaceDE w:val="0"/>
        <w:autoSpaceDN w:val="0"/>
        <w:adjustRightInd w:val="0"/>
        <w:rPr>
          <w:rFonts w:ascii="Calibri" w:hAnsi="Calibri" w:cs="Calibri"/>
          <w:color w:val="000000"/>
          <w:sz w:val="20"/>
          <w:szCs w:val="20"/>
        </w:rPr>
      </w:pPr>
    </w:p>
    <w:p w14:paraId="7D46ED63" w14:textId="555D18B7" w:rsidR="00243E39" w:rsidRDefault="00C72A2E" w:rsidP="00243E39">
      <w:pPr>
        <w:ind w:right="230"/>
        <w:contextualSpacing/>
        <w:rPr>
          <w:rFonts w:asciiTheme="minorHAnsi" w:hAnsiTheme="minorHAnsi" w:cstheme="minorHAnsi"/>
          <w:b/>
          <w:bCs/>
          <w:sz w:val="21"/>
          <w:szCs w:val="21"/>
        </w:rPr>
      </w:pPr>
      <w:r>
        <w:rPr>
          <w:rFonts w:asciiTheme="minorHAnsi" w:hAnsiTheme="minorHAnsi" w:cstheme="minorHAnsi"/>
          <w:b/>
          <w:bCs/>
          <w:color w:val="FF0000"/>
          <w:sz w:val="21"/>
          <w:szCs w:val="21"/>
        </w:rPr>
        <w:t>Reminder</w:t>
      </w:r>
      <w:r w:rsidR="00243E39">
        <w:rPr>
          <w:rFonts w:asciiTheme="minorHAnsi" w:hAnsiTheme="minorHAnsi" w:cstheme="minorHAnsi"/>
          <w:sz w:val="21"/>
          <w:szCs w:val="21"/>
        </w:rPr>
        <w:t xml:space="preserve"> </w:t>
      </w:r>
      <w:r w:rsidR="00243E39">
        <w:rPr>
          <w:rFonts w:asciiTheme="minorHAnsi" w:hAnsiTheme="minorHAnsi" w:cstheme="minorHAnsi"/>
          <w:b/>
          <w:bCs/>
          <w:sz w:val="21"/>
          <w:szCs w:val="21"/>
        </w:rPr>
        <w:t xml:space="preserve">Booster doses for </w:t>
      </w:r>
      <w:r w:rsidR="00243E39" w:rsidRPr="0020635E">
        <w:rPr>
          <w:rFonts w:asciiTheme="minorHAnsi" w:hAnsiTheme="minorHAnsi" w:cstheme="minorHAnsi"/>
          <w:b/>
          <w:bCs/>
          <w:sz w:val="21"/>
          <w:szCs w:val="21"/>
        </w:rPr>
        <w:t>People who received COVID-19 vaccine outside the United States</w:t>
      </w:r>
      <w:r w:rsidR="00243E39">
        <w:rPr>
          <w:rFonts w:asciiTheme="minorHAnsi" w:hAnsiTheme="minorHAnsi" w:cstheme="minorHAnsi"/>
          <w:b/>
          <w:bCs/>
          <w:sz w:val="21"/>
          <w:szCs w:val="21"/>
        </w:rPr>
        <w:t xml:space="preserve"> </w:t>
      </w:r>
    </w:p>
    <w:p w14:paraId="250DDDB7" w14:textId="77777777" w:rsidR="00243E39" w:rsidRDefault="00243E39" w:rsidP="00243E39">
      <w:pPr>
        <w:ind w:right="230"/>
        <w:contextualSpacing/>
        <w:rPr>
          <w:rFonts w:asciiTheme="minorHAnsi" w:hAnsiTheme="minorHAnsi" w:cstheme="minorHAnsi"/>
          <w:sz w:val="21"/>
          <w:szCs w:val="21"/>
        </w:rPr>
      </w:pPr>
      <w:r w:rsidRPr="0020635E">
        <w:rPr>
          <w:rFonts w:asciiTheme="minorHAnsi" w:hAnsiTheme="minorHAnsi" w:cstheme="minorHAnsi"/>
          <w:sz w:val="21"/>
          <w:szCs w:val="21"/>
        </w:rPr>
        <w:t>The Interim Clinical Considerations contain</w:t>
      </w:r>
      <w:r>
        <w:rPr>
          <w:rFonts w:asciiTheme="minorHAnsi" w:hAnsiTheme="minorHAnsi" w:cstheme="minorHAnsi"/>
          <w:sz w:val="21"/>
          <w:szCs w:val="21"/>
        </w:rPr>
        <w:t xml:space="preserve"> guidance for these situations. Please refer to the guidance </w:t>
      </w:r>
      <w:hyperlink r:id="rId40" w:anchor="people-vaccinated-outside-us" w:history="1">
        <w:r w:rsidRPr="0020635E">
          <w:rPr>
            <w:rStyle w:val="Hyperlink"/>
            <w:rFonts w:asciiTheme="minorHAnsi" w:hAnsiTheme="minorHAnsi" w:cstheme="minorHAnsi"/>
            <w:sz w:val="21"/>
            <w:szCs w:val="21"/>
          </w:rPr>
          <w:t>here</w:t>
        </w:r>
      </w:hyperlink>
      <w:r>
        <w:rPr>
          <w:rFonts w:asciiTheme="minorHAnsi" w:hAnsiTheme="minorHAnsi" w:cstheme="minorHAnsi"/>
          <w:sz w:val="21"/>
          <w:szCs w:val="21"/>
        </w:rPr>
        <w:t>.</w:t>
      </w:r>
    </w:p>
    <w:p w14:paraId="1FFF6B82" w14:textId="77777777" w:rsidR="00243E39" w:rsidRDefault="00243E39" w:rsidP="00243E39">
      <w:pPr>
        <w:ind w:right="230"/>
        <w:rPr>
          <w:rFonts w:asciiTheme="minorHAnsi" w:hAnsiTheme="minorHAnsi" w:cstheme="minorHAnsi"/>
          <w:sz w:val="21"/>
          <w:szCs w:val="21"/>
        </w:rPr>
      </w:pPr>
    </w:p>
    <w:p w14:paraId="24CC0C48" w14:textId="77777777" w:rsidR="00243E39" w:rsidRPr="0020635E" w:rsidRDefault="00243E39" w:rsidP="00243E39">
      <w:pPr>
        <w:ind w:right="230"/>
        <w:rPr>
          <w:rFonts w:asciiTheme="minorHAnsi" w:hAnsiTheme="minorHAnsi" w:cstheme="minorHAnsi"/>
          <w:sz w:val="21"/>
          <w:szCs w:val="21"/>
        </w:rPr>
      </w:pPr>
      <w:r w:rsidRPr="0020635E">
        <w:rPr>
          <w:rFonts w:asciiTheme="minorHAnsi" w:hAnsiTheme="minorHAnsi" w:cstheme="minorHAnsi"/>
          <w:sz w:val="21"/>
          <w:szCs w:val="21"/>
        </w:rPr>
        <w:t xml:space="preserve">People who completed </w:t>
      </w:r>
      <w:proofErr w:type="gramStart"/>
      <w:r w:rsidRPr="0020635E">
        <w:rPr>
          <w:rFonts w:asciiTheme="minorHAnsi" w:hAnsiTheme="minorHAnsi" w:cstheme="minorHAnsi"/>
          <w:sz w:val="21"/>
          <w:szCs w:val="21"/>
        </w:rPr>
        <w:t>all of</w:t>
      </w:r>
      <w:proofErr w:type="gramEnd"/>
      <w:r w:rsidRPr="0020635E">
        <w:rPr>
          <w:rFonts w:asciiTheme="minorHAnsi" w:hAnsiTheme="minorHAnsi" w:cstheme="minorHAnsi"/>
          <w:sz w:val="21"/>
          <w:szCs w:val="21"/>
        </w:rPr>
        <w:t xml:space="preserve"> the recommended doses of an WHO-EUL COVID-19 vaccine not approved or authorized by FDA, or people who completed a heterologous (mix and match) series composed of any combination of FDA-approved, FDA-authorized, or WHO-EUL COVID-19 vaccines:</w:t>
      </w:r>
    </w:p>
    <w:p w14:paraId="42FFE685" w14:textId="77777777" w:rsidR="00243E39" w:rsidRPr="0020635E" w:rsidRDefault="00243E39" w:rsidP="00243E39">
      <w:pPr>
        <w:pStyle w:val="ListParagraph"/>
        <w:numPr>
          <w:ilvl w:val="0"/>
          <w:numId w:val="30"/>
        </w:numPr>
        <w:ind w:right="230"/>
        <w:rPr>
          <w:rFonts w:asciiTheme="minorHAnsi" w:hAnsiTheme="minorHAnsi" w:cstheme="minorHAnsi"/>
          <w:sz w:val="21"/>
          <w:szCs w:val="21"/>
        </w:rPr>
      </w:pPr>
      <w:r w:rsidRPr="0020635E">
        <w:rPr>
          <w:rFonts w:asciiTheme="minorHAnsi" w:hAnsiTheme="minorHAnsi" w:cstheme="minorHAnsi"/>
          <w:sz w:val="21"/>
          <w:szCs w:val="21"/>
        </w:rPr>
        <w:t>Are considered fully vaccinated.</w:t>
      </w:r>
    </w:p>
    <w:p w14:paraId="6E3B5747" w14:textId="0A039AF5" w:rsidR="00243E39" w:rsidRDefault="00243E39" w:rsidP="00243E39">
      <w:pPr>
        <w:pStyle w:val="ListParagraph"/>
        <w:numPr>
          <w:ilvl w:val="0"/>
          <w:numId w:val="30"/>
        </w:numPr>
        <w:ind w:right="230"/>
        <w:rPr>
          <w:rFonts w:asciiTheme="minorHAnsi" w:hAnsiTheme="minorHAnsi" w:cstheme="minorHAnsi"/>
          <w:sz w:val="21"/>
          <w:szCs w:val="21"/>
        </w:rPr>
      </w:pPr>
      <w:r>
        <w:rPr>
          <w:rFonts w:asciiTheme="minorHAnsi" w:hAnsiTheme="minorHAnsi" w:cstheme="minorHAnsi"/>
          <w:sz w:val="21"/>
          <w:szCs w:val="21"/>
        </w:rPr>
        <w:t>P</w:t>
      </w:r>
      <w:r w:rsidRPr="0020635E">
        <w:rPr>
          <w:rFonts w:asciiTheme="minorHAnsi" w:hAnsiTheme="minorHAnsi" w:cstheme="minorHAnsi"/>
          <w:sz w:val="21"/>
          <w:szCs w:val="21"/>
        </w:rPr>
        <w:t xml:space="preserve">eople aged ≥ </w:t>
      </w:r>
      <w:r w:rsidR="006A53C5">
        <w:rPr>
          <w:rFonts w:asciiTheme="minorHAnsi" w:hAnsiTheme="minorHAnsi" w:cstheme="minorHAnsi"/>
          <w:sz w:val="21"/>
          <w:szCs w:val="21"/>
        </w:rPr>
        <w:t xml:space="preserve">16 </w:t>
      </w:r>
      <w:r w:rsidRPr="0020635E">
        <w:rPr>
          <w:rFonts w:asciiTheme="minorHAnsi" w:hAnsiTheme="minorHAnsi" w:cstheme="minorHAnsi"/>
          <w:sz w:val="21"/>
          <w:szCs w:val="21"/>
        </w:rPr>
        <w:t>years (including moderately or severely immunocompromised people who received an additional primary dose) should receive a single booster dose of Pfizer-BioNTech COVID-19 Vaccine (30 µg formulation [purple cap]) at least 6 months after completing their primary series.</w:t>
      </w:r>
    </w:p>
    <w:p w14:paraId="75902C43" w14:textId="77777777" w:rsidR="00243E39" w:rsidRDefault="00243E39" w:rsidP="00243E39">
      <w:pPr>
        <w:ind w:right="230"/>
        <w:rPr>
          <w:rFonts w:asciiTheme="minorHAnsi" w:hAnsiTheme="minorHAnsi" w:cstheme="minorHAnsi"/>
          <w:sz w:val="21"/>
          <w:szCs w:val="21"/>
        </w:rPr>
      </w:pPr>
    </w:p>
    <w:p w14:paraId="36FEEEB7" w14:textId="0F946082" w:rsidR="00243E39" w:rsidRPr="00F6075B" w:rsidRDefault="00B13F02" w:rsidP="00243E39">
      <w:pPr>
        <w:ind w:right="230"/>
        <w:rPr>
          <w:rFonts w:asciiTheme="minorHAnsi" w:hAnsiTheme="minorHAnsi" w:cstheme="minorHAnsi"/>
          <w:sz w:val="21"/>
          <w:szCs w:val="21"/>
        </w:rPr>
      </w:pPr>
      <w:hyperlink r:id="rId41" w:anchor="foot-04" w:history="1">
        <w:r w:rsidR="00243E39" w:rsidRPr="00590FA5">
          <w:rPr>
            <w:rStyle w:val="Hyperlink"/>
            <w:rFonts w:asciiTheme="minorHAnsi" w:hAnsiTheme="minorHAnsi" w:cstheme="minorHAnsi"/>
            <w:sz w:val="21"/>
            <w:szCs w:val="21"/>
          </w:rPr>
          <w:t>Footnote 4</w:t>
        </w:r>
      </w:hyperlink>
      <w:r w:rsidR="00243E39">
        <w:rPr>
          <w:rFonts w:asciiTheme="minorHAnsi" w:hAnsiTheme="minorHAnsi" w:cstheme="minorHAnsi"/>
          <w:sz w:val="21"/>
          <w:szCs w:val="21"/>
        </w:rPr>
        <w:t xml:space="preserve">, in the Clinical Considerations, has a list of </w:t>
      </w:r>
      <w:r w:rsidR="00243E39" w:rsidRPr="00F6075B">
        <w:rPr>
          <w:rFonts w:asciiTheme="minorHAnsi" w:hAnsiTheme="minorHAnsi" w:cstheme="minorHAnsi"/>
          <w:sz w:val="21"/>
          <w:szCs w:val="21"/>
        </w:rPr>
        <w:t>WHO</w:t>
      </w:r>
      <w:r w:rsidR="00243E39">
        <w:rPr>
          <w:rFonts w:asciiTheme="minorHAnsi" w:hAnsiTheme="minorHAnsi" w:cstheme="minorHAnsi"/>
          <w:sz w:val="21"/>
          <w:szCs w:val="21"/>
        </w:rPr>
        <w:t>-EUL COVID-19 vaccines. The</w:t>
      </w:r>
      <w:r w:rsidR="00243E39" w:rsidRPr="00F6075B">
        <w:rPr>
          <w:rFonts w:asciiTheme="minorHAnsi" w:hAnsiTheme="minorHAnsi" w:cstheme="minorHAnsi"/>
          <w:sz w:val="21"/>
          <w:szCs w:val="21"/>
        </w:rPr>
        <w:t xml:space="preserve"> list will be updated as additional COVID-19 vaccines receive an EUL from WHO.</w:t>
      </w:r>
      <w:r w:rsidR="00243E39">
        <w:rPr>
          <w:rFonts w:asciiTheme="minorHAnsi" w:hAnsiTheme="minorHAnsi" w:cstheme="minorHAnsi"/>
          <w:sz w:val="21"/>
          <w:szCs w:val="21"/>
        </w:rPr>
        <w:t xml:space="preserve"> As of 12/</w:t>
      </w:r>
      <w:r w:rsidR="00911607">
        <w:rPr>
          <w:rFonts w:asciiTheme="minorHAnsi" w:hAnsiTheme="minorHAnsi" w:cstheme="minorHAnsi"/>
          <w:sz w:val="21"/>
          <w:szCs w:val="21"/>
        </w:rPr>
        <w:t>20</w:t>
      </w:r>
      <w:r w:rsidR="00243E39">
        <w:rPr>
          <w:rFonts w:asciiTheme="minorHAnsi" w:hAnsiTheme="minorHAnsi" w:cstheme="minorHAnsi"/>
          <w:sz w:val="21"/>
          <w:szCs w:val="21"/>
        </w:rPr>
        <w:t>/2021 the list is:</w:t>
      </w:r>
    </w:p>
    <w:p w14:paraId="6D18BD5E" w14:textId="77777777" w:rsidR="00243E39" w:rsidRPr="00F6075B" w:rsidRDefault="00243E39" w:rsidP="00243E39">
      <w:pPr>
        <w:ind w:right="230"/>
        <w:rPr>
          <w:rFonts w:asciiTheme="minorHAnsi" w:hAnsiTheme="minorHAnsi" w:cstheme="minorHAnsi"/>
          <w:sz w:val="21"/>
          <w:szCs w:val="21"/>
        </w:rPr>
      </w:pPr>
    </w:p>
    <w:p w14:paraId="6925A5A6" w14:textId="77777777" w:rsidR="00243E39" w:rsidRPr="00F6075B" w:rsidRDefault="00243E39" w:rsidP="00243E39">
      <w:pPr>
        <w:pStyle w:val="ListParagraph"/>
        <w:numPr>
          <w:ilvl w:val="0"/>
          <w:numId w:val="30"/>
        </w:numPr>
        <w:ind w:right="230"/>
        <w:rPr>
          <w:rFonts w:asciiTheme="minorHAnsi" w:hAnsiTheme="minorHAnsi" w:cstheme="minorHAnsi"/>
          <w:sz w:val="21"/>
          <w:szCs w:val="21"/>
        </w:rPr>
      </w:pPr>
      <w:r w:rsidRPr="00F6075B">
        <w:rPr>
          <w:rFonts w:asciiTheme="minorHAnsi" w:hAnsiTheme="minorHAnsi" w:cstheme="minorHAnsi"/>
          <w:sz w:val="21"/>
          <w:szCs w:val="21"/>
        </w:rPr>
        <w:t xml:space="preserve">Pfizer-BioNTech COVID-19 Vaccine (e.g., BNT162b2, COMIRNATY, </w:t>
      </w:r>
      <w:proofErr w:type="spellStart"/>
      <w:r w:rsidRPr="00F6075B">
        <w:rPr>
          <w:rFonts w:asciiTheme="minorHAnsi" w:hAnsiTheme="minorHAnsi" w:cstheme="minorHAnsi"/>
          <w:sz w:val="21"/>
          <w:szCs w:val="21"/>
        </w:rPr>
        <w:t>Tozinameran</w:t>
      </w:r>
      <w:proofErr w:type="spellEnd"/>
      <w:r w:rsidRPr="00F6075B">
        <w:rPr>
          <w:rFonts w:asciiTheme="minorHAnsi" w:hAnsiTheme="minorHAnsi" w:cstheme="minorHAnsi"/>
          <w:sz w:val="21"/>
          <w:szCs w:val="21"/>
        </w:rPr>
        <w:t>)</w:t>
      </w:r>
    </w:p>
    <w:p w14:paraId="6450BDB9" w14:textId="77777777" w:rsidR="00243E39" w:rsidRPr="00F6075B" w:rsidRDefault="00243E39" w:rsidP="00243E39">
      <w:pPr>
        <w:pStyle w:val="ListParagraph"/>
        <w:numPr>
          <w:ilvl w:val="0"/>
          <w:numId w:val="30"/>
        </w:numPr>
        <w:ind w:right="230"/>
        <w:rPr>
          <w:rFonts w:asciiTheme="minorHAnsi" w:hAnsiTheme="minorHAnsi" w:cstheme="minorHAnsi"/>
          <w:sz w:val="21"/>
          <w:szCs w:val="21"/>
        </w:rPr>
      </w:pPr>
      <w:r w:rsidRPr="00F6075B">
        <w:rPr>
          <w:rFonts w:asciiTheme="minorHAnsi" w:hAnsiTheme="minorHAnsi" w:cstheme="minorHAnsi"/>
          <w:sz w:val="21"/>
          <w:szCs w:val="21"/>
        </w:rPr>
        <w:t xml:space="preserve">AstraZeneca-Oxford COVID-19 Vaccine (e.g., [ChAdOx1-S (recombinant)], AZD1222, </w:t>
      </w:r>
      <w:proofErr w:type="spellStart"/>
      <w:r w:rsidRPr="00F6075B">
        <w:rPr>
          <w:rFonts w:asciiTheme="minorHAnsi" w:hAnsiTheme="minorHAnsi" w:cstheme="minorHAnsi"/>
          <w:sz w:val="21"/>
          <w:szCs w:val="21"/>
        </w:rPr>
        <w:t>Covishield</w:t>
      </w:r>
      <w:proofErr w:type="spellEnd"/>
      <w:r w:rsidRPr="00F6075B">
        <w:rPr>
          <w:rFonts w:asciiTheme="minorHAnsi" w:hAnsiTheme="minorHAnsi" w:cstheme="minorHAnsi"/>
          <w:sz w:val="21"/>
          <w:szCs w:val="21"/>
        </w:rPr>
        <w:t xml:space="preserve">, </w:t>
      </w:r>
      <w:proofErr w:type="spellStart"/>
      <w:r w:rsidRPr="00F6075B">
        <w:rPr>
          <w:rFonts w:asciiTheme="minorHAnsi" w:hAnsiTheme="minorHAnsi" w:cstheme="minorHAnsi"/>
          <w:sz w:val="21"/>
          <w:szCs w:val="21"/>
        </w:rPr>
        <w:t>Vaxzevria</w:t>
      </w:r>
      <w:proofErr w:type="spellEnd"/>
      <w:r w:rsidRPr="00F6075B">
        <w:rPr>
          <w:rFonts w:asciiTheme="minorHAnsi" w:hAnsiTheme="minorHAnsi" w:cstheme="minorHAnsi"/>
          <w:sz w:val="21"/>
          <w:szCs w:val="21"/>
        </w:rPr>
        <w:t>)</w:t>
      </w:r>
    </w:p>
    <w:p w14:paraId="088B5C0B" w14:textId="77777777" w:rsidR="00243E39" w:rsidRPr="00F6075B" w:rsidRDefault="00243E39" w:rsidP="00243E39">
      <w:pPr>
        <w:pStyle w:val="ListParagraph"/>
        <w:numPr>
          <w:ilvl w:val="0"/>
          <w:numId w:val="30"/>
        </w:numPr>
        <w:ind w:right="230"/>
        <w:rPr>
          <w:rFonts w:asciiTheme="minorHAnsi" w:hAnsiTheme="minorHAnsi" w:cstheme="minorHAnsi"/>
          <w:sz w:val="21"/>
          <w:szCs w:val="21"/>
        </w:rPr>
      </w:pPr>
      <w:r w:rsidRPr="00F6075B">
        <w:rPr>
          <w:rFonts w:asciiTheme="minorHAnsi" w:hAnsiTheme="minorHAnsi" w:cstheme="minorHAnsi"/>
          <w:sz w:val="21"/>
          <w:szCs w:val="21"/>
        </w:rPr>
        <w:t>Janssen (Johnson &amp; Johnson) COVID-19 Vaccine (e.g., Ad26.COV</w:t>
      </w:r>
      <w:proofErr w:type="gramStart"/>
      <w:r w:rsidRPr="00F6075B">
        <w:rPr>
          <w:rFonts w:asciiTheme="minorHAnsi" w:hAnsiTheme="minorHAnsi" w:cstheme="minorHAnsi"/>
          <w:sz w:val="21"/>
          <w:szCs w:val="21"/>
        </w:rPr>
        <w:t>2.S</w:t>
      </w:r>
      <w:proofErr w:type="gramEnd"/>
      <w:r w:rsidRPr="00F6075B">
        <w:rPr>
          <w:rFonts w:asciiTheme="minorHAnsi" w:hAnsiTheme="minorHAnsi" w:cstheme="minorHAnsi"/>
          <w:sz w:val="21"/>
          <w:szCs w:val="21"/>
        </w:rPr>
        <w:t>)</w:t>
      </w:r>
    </w:p>
    <w:p w14:paraId="6556D2CF" w14:textId="77777777" w:rsidR="00243E39" w:rsidRPr="00F6075B" w:rsidRDefault="00243E39" w:rsidP="00243E39">
      <w:pPr>
        <w:pStyle w:val="ListParagraph"/>
        <w:numPr>
          <w:ilvl w:val="0"/>
          <w:numId w:val="30"/>
        </w:numPr>
        <w:ind w:right="230"/>
        <w:rPr>
          <w:rFonts w:asciiTheme="minorHAnsi" w:hAnsiTheme="minorHAnsi" w:cstheme="minorHAnsi"/>
          <w:sz w:val="21"/>
          <w:szCs w:val="21"/>
        </w:rPr>
      </w:pPr>
      <w:proofErr w:type="spellStart"/>
      <w:r w:rsidRPr="00F6075B">
        <w:rPr>
          <w:rFonts w:asciiTheme="minorHAnsi" w:hAnsiTheme="minorHAnsi" w:cstheme="minorHAnsi"/>
          <w:sz w:val="21"/>
          <w:szCs w:val="21"/>
        </w:rPr>
        <w:t>Moderna</w:t>
      </w:r>
      <w:proofErr w:type="spellEnd"/>
      <w:r w:rsidRPr="00F6075B">
        <w:rPr>
          <w:rFonts w:asciiTheme="minorHAnsi" w:hAnsiTheme="minorHAnsi" w:cstheme="minorHAnsi"/>
          <w:sz w:val="21"/>
          <w:szCs w:val="21"/>
        </w:rPr>
        <w:t xml:space="preserve"> COVID-19 Vaccine (e.g., mRNA 1273, Takeda, </w:t>
      </w:r>
      <w:proofErr w:type="spellStart"/>
      <w:r w:rsidRPr="00F6075B">
        <w:rPr>
          <w:rFonts w:asciiTheme="minorHAnsi" w:hAnsiTheme="minorHAnsi" w:cstheme="minorHAnsi"/>
          <w:sz w:val="21"/>
          <w:szCs w:val="21"/>
        </w:rPr>
        <w:t>Spikevax</w:t>
      </w:r>
      <w:proofErr w:type="spellEnd"/>
      <w:r w:rsidRPr="00F6075B">
        <w:rPr>
          <w:rFonts w:asciiTheme="minorHAnsi" w:hAnsiTheme="minorHAnsi" w:cstheme="minorHAnsi"/>
          <w:sz w:val="21"/>
          <w:szCs w:val="21"/>
        </w:rPr>
        <w:t>)</w:t>
      </w:r>
    </w:p>
    <w:p w14:paraId="4EE22D9C" w14:textId="77777777" w:rsidR="00243E39" w:rsidRPr="00F6075B" w:rsidRDefault="00243E39" w:rsidP="00243E39">
      <w:pPr>
        <w:pStyle w:val="ListParagraph"/>
        <w:numPr>
          <w:ilvl w:val="0"/>
          <w:numId w:val="30"/>
        </w:numPr>
        <w:ind w:right="230"/>
        <w:rPr>
          <w:rFonts w:asciiTheme="minorHAnsi" w:hAnsiTheme="minorHAnsi" w:cstheme="minorHAnsi"/>
          <w:sz w:val="21"/>
          <w:szCs w:val="21"/>
        </w:rPr>
      </w:pPr>
      <w:proofErr w:type="spellStart"/>
      <w:r w:rsidRPr="00F6075B">
        <w:rPr>
          <w:rFonts w:asciiTheme="minorHAnsi" w:hAnsiTheme="minorHAnsi" w:cstheme="minorHAnsi"/>
          <w:sz w:val="21"/>
          <w:szCs w:val="21"/>
        </w:rPr>
        <w:t>Sinopharm</w:t>
      </w:r>
      <w:proofErr w:type="spellEnd"/>
      <w:r w:rsidRPr="00F6075B">
        <w:rPr>
          <w:rFonts w:asciiTheme="minorHAnsi" w:hAnsiTheme="minorHAnsi" w:cstheme="minorHAnsi"/>
          <w:sz w:val="21"/>
          <w:szCs w:val="21"/>
        </w:rPr>
        <w:t>-BIBP COVID-19 Vaccine</w:t>
      </w:r>
    </w:p>
    <w:p w14:paraId="55FC8E6A" w14:textId="77777777" w:rsidR="00243E39" w:rsidRPr="00F6075B" w:rsidRDefault="00243E39" w:rsidP="00243E39">
      <w:pPr>
        <w:pStyle w:val="ListParagraph"/>
        <w:numPr>
          <w:ilvl w:val="0"/>
          <w:numId w:val="30"/>
        </w:numPr>
        <w:ind w:right="230"/>
        <w:rPr>
          <w:rFonts w:asciiTheme="minorHAnsi" w:hAnsiTheme="minorHAnsi" w:cstheme="minorHAnsi"/>
          <w:sz w:val="21"/>
          <w:szCs w:val="21"/>
        </w:rPr>
      </w:pPr>
      <w:proofErr w:type="spellStart"/>
      <w:r w:rsidRPr="00F6075B">
        <w:rPr>
          <w:rFonts w:asciiTheme="minorHAnsi" w:hAnsiTheme="minorHAnsi" w:cstheme="minorHAnsi"/>
          <w:sz w:val="21"/>
          <w:szCs w:val="21"/>
        </w:rPr>
        <w:t>Sinovac-CoronaVac</w:t>
      </w:r>
      <w:proofErr w:type="spellEnd"/>
      <w:r w:rsidRPr="00F6075B">
        <w:rPr>
          <w:rFonts w:asciiTheme="minorHAnsi" w:hAnsiTheme="minorHAnsi" w:cstheme="minorHAnsi"/>
          <w:sz w:val="21"/>
          <w:szCs w:val="21"/>
        </w:rPr>
        <w:t xml:space="preserve"> COVID-19 Vaccine</w:t>
      </w:r>
    </w:p>
    <w:p w14:paraId="54F0630E" w14:textId="2D6C63C7" w:rsidR="00243E39" w:rsidRDefault="00243E39" w:rsidP="00243E39">
      <w:pPr>
        <w:pStyle w:val="ListParagraph"/>
        <w:numPr>
          <w:ilvl w:val="0"/>
          <w:numId w:val="30"/>
        </w:numPr>
        <w:ind w:right="230"/>
        <w:rPr>
          <w:rFonts w:asciiTheme="minorHAnsi" w:hAnsiTheme="minorHAnsi" w:cstheme="minorHAnsi"/>
          <w:sz w:val="21"/>
          <w:szCs w:val="21"/>
        </w:rPr>
      </w:pPr>
      <w:r w:rsidRPr="00F6075B">
        <w:rPr>
          <w:rFonts w:asciiTheme="minorHAnsi" w:hAnsiTheme="minorHAnsi" w:cstheme="minorHAnsi"/>
          <w:sz w:val="21"/>
          <w:szCs w:val="21"/>
        </w:rPr>
        <w:t>Bharat Biotech International COVID-19 Vaccine (e.g., BBV152, COVAXIN)</w:t>
      </w:r>
    </w:p>
    <w:p w14:paraId="323C8BAE" w14:textId="2859403A" w:rsidR="00911607" w:rsidRPr="00631B3C" w:rsidRDefault="00911607" w:rsidP="00243E39">
      <w:pPr>
        <w:pStyle w:val="ListParagraph"/>
        <w:numPr>
          <w:ilvl w:val="0"/>
          <w:numId w:val="30"/>
        </w:numPr>
        <w:ind w:right="230"/>
        <w:rPr>
          <w:rFonts w:asciiTheme="minorHAnsi" w:hAnsiTheme="minorHAnsi" w:cstheme="minorHAnsi"/>
          <w:sz w:val="21"/>
          <w:szCs w:val="21"/>
        </w:rPr>
      </w:pPr>
      <w:proofErr w:type="spellStart"/>
      <w:r w:rsidRPr="00911607">
        <w:rPr>
          <w:rFonts w:asciiTheme="minorHAnsi" w:hAnsiTheme="minorHAnsi" w:cstheme="minorHAnsi"/>
          <w:sz w:val="21"/>
          <w:szCs w:val="21"/>
        </w:rPr>
        <w:t>Novavax</w:t>
      </w:r>
      <w:proofErr w:type="spellEnd"/>
      <w:r w:rsidRPr="00911607">
        <w:rPr>
          <w:rFonts w:asciiTheme="minorHAnsi" w:hAnsiTheme="minorHAnsi" w:cstheme="minorHAnsi"/>
          <w:sz w:val="21"/>
          <w:szCs w:val="21"/>
        </w:rPr>
        <w:t xml:space="preserve"> COVID-19 Vaccine (e.g., NVX-CoV2373, </w:t>
      </w:r>
      <w:proofErr w:type="spellStart"/>
      <w:r w:rsidRPr="00911607">
        <w:rPr>
          <w:rFonts w:asciiTheme="minorHAnsi" w:hAnsiTheme="minorHAnsi" w:cstheme="minorHAnsi"/>
          <w:sz w:val="21"/>
          <w:szCs w:val="21"/>
        </w:rPr>
        <w:t>Covovax</w:t>
      </w:r>
      <w:proofErr w:type="spellEnd"/>
      <w:r w:rsidRPr="00911607">
        <w:rPr>
          <w:rFonts w:asciiTheme="minorHAnsi" w:hAnsiTheme="minorHAnsi" w:cstheme="minorHAnsi"/>
          <w:sz w:val="21"/>
          <w:szCs w:val="21"/>
        </w:rPr>
        <w:t>)</w:t>
      </w:r>
    </w:p>
    <w:p w14:paraId="300E275F" w14:textId="77777777" w:rsidR="00243E39" w:rsidRDefault="00243E39" w:rsidP="00243E39">
      <w:pPr>
        <w:shd w:val="clear" w:color="auto" w:fill="FFFFFF"/>
        <w:rPr>
          <w:rFonts w:ascii="Calibri" w:hAnsi="Calibri"/>
          <w:b/>
          <w:bCs/>
          <w:color w:val="FF0000"/>
          <w:sz w:val="21"/>
          <w:szCs w:val="21"/>
        </w:rPr>
      </w:pPr>
    </w:p>
    <w:p w14:paraId="2A093C8F" w14:textId="13F7E358" w:rsidR="00243E39" w:rsidRDefault="00C72A2E" w:rsidP="00243E39">
      <w:pPr>
        <w:shd w:val="clear" w:color="auto" w:fill="FFFFFF"/>
        <w:rPr>
          <w:rFonts w:ascii="Calibri" w:hAnsi="Calibri"/>
          <w:b/>
          <w:bCs/>
          <w:color w:val="000000"/>
          <w:sz w:val="21"/>
          <w:szCs w:val="21"/>
        </w:rPr>
      </w:pPr>
      <w:r>
        <w:rPr>
          <w:rFonts w:ascii="Calibri" w:hAnsi="Calibri"/>
          <w:b/>
          <w:bCs/>
          <w:color w:val="FF0000"/>
          <w:sz w:val="21"/>
          <w:szCs w:val="21"/>
        </w:rPr>
        <w:lastRenderedPageBreak/>
        <w:t>Reminder</w:t>
      </w:r>
      <w:r w:rsidR="00243E39">
        <w:rPr>
          <w:rFonts w:ascii="Calibri" w:hAnsi="Calibri"/>
          <w:color w:val="000000"/>
          <w:sz w:val="21"/>
          <w:szCs w:val="21"/>
        </w:rPr>
        <w:t xml:space="preserve"> </w:t>
      </w:r>
      <w:r w:rsidR="00243E39" w:rsidRPr="00E20399">
        <w:rPr>
          <w:rFonts w:ascii="Calibri" w:hAnsi="Calibri"/>
          <w:b/>
          <w:bCs/>
          <w:color w:val="000000"/>
          <w:sz w:val="21"/>
          <w:szCs w:val="21"/>
        </w:rPr>
        <w:t xml:space="preserve">Expiry Date </w:t>
      </w:r>
      <w:r w:rsidR="00243E39">
        <w:rPr>
          <w:rFonts w:ascii="Calibri" w:hAnsi="Calibri"/>
          <w:b/>
          <w:bCs/>
          <w:color w:val="000000"/>
          <w:sz w:val="21"/>
          <w:szCs w:val="21"/>
        </w:rPr>
        <w:t>vs Beyond Use Date (</w:t>
      </w:r>
      <w:r w:rsidR="00243E39" w:rsidRPr="00E20399">
        <w:rPr>
          <w:rFonts w:ascii="Calibri" w:hAnsi="Calibri"/>
          <w:b/>
          <w:bCs/>
          <w:color w:val="000000"/>
          <w:sz w:val="21"/>
          <w:szCs w:val="21"/>
        </w:rPr>
        <w:t>BUD</w:t>
      </w:r>
      <w:r w:rsidR="00243E39">
        <w:rPr>
          <w:rFonts w:ascii="Calibri" w:hAnsi="Calibri"/>
          <w:b/>
          <w:bCs/>
          <w:color w:val="000000"/>
          <w:sz w:val="21"/>
          <w:szCs w:val="21"/>
        </w:rPr>
        <w:t>)</w:t>
      </w:r>
      <w:r w:rsidR="00243E39" w:rsidRPr="00E20399">
        <w:rPr>
          <w:rFonts w:ascii="Calibri" w:hAnsi="Calibri"/>
          <w:b/>
          <w:bCs/>
          <w:color w:val="000000"/>
          <w:sz w:val="21"/>
          <w:szCs w:val="21"/>
        </w:rPr>
        <w:t xml:space="preserve"> </w:t>
      </w:r>
    </w:p>
    <w:p w14:paraId="3F64F3A5" w14:textId="1B3F97E1" w:rsidR="00243E39" w:rsidRDefault="00243E39" w:rsidP="00243E39">
      <w:pPr>
        <w:shd w:val="clear" w:color="auto" w:fill="FFFFFF"/>
        <w:rPr>
          <w:rFonts w:ascii="Calibri" w:hAnsi="Calibri"/>
          <w:color w:val="000000"/>
          <w:sz w:val="21"/>
          <w:szCs w:val="21"/>
        </w:rPr>
      </w:pPr>
      <w:r w:rsidRPr="004D5B43">
        <w:rPr>
          <w:rFonts w:ascii="Calibri" w:hAnsi="Calibri"/>
          <w:color w:val="000000"/>
          <w:sz w:val="21"/>
          <w:szCs w:val="21"/>
        </w:rPr>
        <w:t xml:space="preserve">The </w:t>
      </w:r>
      <w:r w:rsidRPr="004D5B43">
        <w:rPr>
          <w:rFonts w:ascii="Calibri" w:hAnsi="Calibri"/>
          <w:b/>
          <w:bCs/>
          <w:color w:val="000000"/>
          <w:sz w:val="21"/>
          <w:szCs w:val="21"/>
        </w:rPr>
        <w:t>expiration date</w:t>
      </w:r>
      <w:r w:rsidRPr="004D5B43">
        <w:rPr>
          <w:rFonts w:ascii="Calibri" w:hAnsi="Calibri"/>
          <w:color w:val="000000"/>
          <w:sz w:val="21"/>
          <w:szCs w:val="21"/>
        </w:rPr>
        <w:t xml:space="preserve"> is </w:t>
      </w:r>
      <w:r>
        <w:rPr>
          <w:rFonts w:ascii="Calibri" w:hAnsi="Calibri"/>
          <w:color w:val="000000"/>
          <w:sz w:val="21"/>
          <w:szCs w:val="21"/>
        </w:rPr>
        <w:t xml:space="preserve">set by the manufacturer and is </w:t>
      </w:r>
      <w:r w:rsidRPr="004D5B43">
        <w:rPr>
          <w:rFonts w:ascii="Calibri" w:hAnsi="Calibri"/>
          <w:color w:val="000000"/>
          <w:sz w:val="21"/>
          <w:szCs w:val="21"/>
        </w:rPr>
        <w:t>the date by which the vaccine should be used. The expiration date assumes that the vaccine has been</w:t>
      </w:r>
      <w:r>
        <w:rPr>
          <w:rFonts w:ascii="Calibri" w:hAnsi="Calibri"/>
          <w:color w:val="000000"/>
          <w:sz w:val="21"/>
          <w:szCs w:val="21"/>
        </w:rPr>
        <w:t xml:space="preserve"> stored and handled according to the manufacturer’s guidance. </w:t>
      </w:r>
      <w:r w:rsidR="00305D22" w:rsidRPr="00305D22">
        <w:rPr>
          <w:rFonts w:asciiTheme="minorHAnsi" w:hAnsiTheme="minorHAnsi" w:cstheme="minorHAnsi"/>
          <w:color w:val="000000"/>
          <w:sz w:val="21"/>
          <w:szCs w:val="21"/>
        </w:rPr>
        <w:t>Expiration date</w:t>
      </w:r>
      <w:r w:rsidR="00305D22" w:rsidRPr="00305D22">
        <w:rPr>
          <w:rFonts w:asciiTheme="minorHAnsi" w:hAnsiTheme="minorHAnsi" w:cstheme="minorHAnsi"/>
          <w:sz w:val="21"/>
          <w:szCs w:val="21"/>
        </w:rPr>
        <w:t xml:space="preserve">s cannot </w:t>
      </w:r>
      <w:r w:rsidR="00305D22" w:rsidRPr="00305D22">
        <w:rPr>
          <w:rFonts w:asciiTheme="minorHAnsi" w:hAnsiTheme="minorHAnsi" w:cstheme="minorHAnsi"/>
          <w:color w:val="000000"/>
          <w:sz w:val="21"/>
          <w:szCs w:val="21"/>
        </w:rPr>
        <w:t xml:space="preserve">change </w:t>
      </w:r>
      <w:r w:rsidR="00305D22" w:rsidRPr="00305D22">
        <w:rPr>
          <w:rFonts w:asciiTheme="minorHAnsi" w:hAnsiTheme="minorHAnsi" w:cstheme="minorHAnsi"/>
          <w:sz w:val="21"/>
          <w:szCs w:val="21"/>
        </w:rPr>
        <w:t>based on how vaccine is being stored</w:t>
      </w:r>
      <w:r w:rsidR="00305D22" w:rsidRPr="00305D22">
        <w:rPr>
          <w:rFonts w:asciiTheme="minorHAnsi" w:hAnsiTheme="minorHAnsi" w:cstheme="minorHAnsi"/>
          <w:color w:val="000000"/>
          <w:sz w:val="21"/>
          <w:szCs w:val="21"/>
        </w:rPr>
        <w:t xml:space="preserve"> or when </w:t>
      </w:r>
      <w:r w:rsidR="00305D22" w:rsidRPr="00305D22">
        <w:rPr>
          <w:rFonts w:asciiTheme="minorHAnsi" w:hAnsiTheme="minorHAnsi" w:cstheme="minorHAnsi"/>
          <w:sz w:val="21"/>
          <w:szCs w:val="21"/>
        </w:rPr>
        <w:t>a</w:t>
      </w:r>
      <w:r w:rsidR="00305D22" w:rsidRPr="00305D22">
        <w:rPr>
          <w:rFonts w:asciiTheme="minorHAnsi" w:hAnsiTheme="minorHAnsi" w:cstheme="minorHAnsi"/>
          <w:color w:val="000000"/>
          <w:sz w:val="21"/>
          <w:szCs w:val="21"/>
        </w:rPr>
        <w:t xml:space="preserve"> vial is punctured. </w:t>
      </w:r>
      <w:proofErr w:type="gramStart"/>
      <w:r w:rsidR="00305D22" w:rsidRPr="00305D22">
        <w:rPr>
          <w:rFonts w:asciiTheme="minorHAnsi" w:hAnsiTheme="minorHAnsi" w:cstheme="minorHAnsi"/>
          <w:sz w:val="21"/>
          <w:szCs w:val="21"/>
        </w:rPr>
        <w:t>However</w:t>
      </w:r>
      <w:proofErr w:type="gramEnd"/>
      <w:r w:rsidR="00305D22" w:rsidRPr="00305D22">
        <w:rPr>
          <w:rFonts w:asciiTheme="minorHAnsi" w:hAnsiTheme="minorHAnsi" w:cstheme="minorHAnsi"/>
          <w:sz w:val="21"/>
          <w:szCs w:val="21"/>
        </w:rPr>
        <w:t xml:space="preserve"> on occasion, t</w:t>
      </w:r>
      <w:r w:rsidR="00305D22" w:rsidRPr="00305D22">
        <w:rPr>
          <w:rFonts w:asciiTheme="minorHAnsi" w:hAnsiTheme="minorHAnsi" w:cstheme="minorHAnsi"/>
          <w:color w:val="000000"/>
          <w:sz w:val="21"/>
          <w:szCs w:val="21"/>
        </w:rPr>
        <w:t xml:space="preserve">he expiration date may be </w:t>
      </w:r>
      <w:r w:rsidR="00305D22" w:rsidRPr="00305D22">
        <w:rPr>
          <w:rFonts w:asciiTheme="minorHAnsi" w:hAnsiTheme="minorHAnsi" w:cstheme="minorHAnsi"/>
          <w:sz w:val="21"/>
          <w:szCs w:val="21"/>
        </w:rPr>
        <w:t>updated</w:t>
      </w:r>
      <w:r w:rsidR="00305D22" w:rsidRPr="00305D22">
        <w:rPr>
          <w:rFonts w:asciiTheme="minorHAnsi" w:hAnsiTheme="minorHAnsi" w:cstheme="minorHAnsi"/>
          <w:color w:val="000000"/>
          <w:sz w:val="21"/>
          <w:szCs w:val="21"/>
        </w:rPr>
        <w:t xml:space="preserve"> by the manufacturer as additional stability data become available.</w:t>
      </w:r>
      <w:r w:rsidR="00305D22">
        <w:rPr>
          <w:color w:val="000000"/>
          <w:sz w:val="21"/>
          <w:szCs w:val="21"/>
        </w:rPr>
        <w:t xml:space="preserve"> </w:t>
      </w:r>
    </w:p>
    <w:p w14:paraId="1EE3D58A" w14:textId="77777777" w:rsidR="00243E39" w:rsidRDefault="00243E39" w:rsidP="00243E39">
      <w:pPr>
        <w:shd w:val="clear" w:color="auto" w:fill="FFFFFF"/>
        <w:rPr>
          <w:rFonts w:ascii="Calibri" w:hAnsi="Calibri"/>
          <w:color w:val="000000"/>
          <w:sz w:val="21"/>
          <w:szCs w:val="21"/>
        </w:rPr>
      </w:pPr>
    </w:p>
    <w:p w14:paraId="2583C562" w14:textId="1F431A1B" w:rsidR="00243E39" w:rsidRPr="008155FF" w:rsidRDefault="00243E39" w:rsidP="00243E39">
      <w:pPr>
        <w:shd w:val="clear" w:color="auto" w:fill="FFFFFF"/>
        <w:rPr>
          <w:rFonts w:ascii="Calibri" w:hAnsi="Calibri"/>
          <w:color w:val="000000"/>
          <w:sz w:val="21"/>
          <w:szCs w:val="21"/>
        </w:rPr>
      </w:pPr>
      <w:r>
        <w:rPr>
          <w:rFonts w:ascii="Calibri" w:hAnsi="Calibri"/>
          <w:b/>
          <w:bCs/>
          <w:color w:val="000000"/>
          <w:sz w:val="21"/>
          <w:szCs w:val="21"/>
        </w:rPr>
        <w:t>Beyond Use Date (</w:t>
      </w:r>
      <w:r w:rsidRPr="00E20399">
        <w:rPr>
          <w:rFonts w:ascii="Calibri" w:hAnsi="Calibri"/>
          <w:b/>
          <w:bCs/>
          <w:color w:val="000000"/>
          <w:sz w:val="21"/>
          <w:szCs w:val="21"/>
        </w:rPr>
        <w:t>BUD</w:t>
      </w:r>
      <w:r>
        <w:rPr>
          <w:rFonts w:ascii="Calibri" w:hAnsi="Calibri"/>
          <w:b/>
          <w:bCs/>
          <w:color w:val="000000"/>
          <w:sz w:val="21"/>
          <w:szCs w:val="21"/>
        </w:rPr>
        <w:t xml:space="preserve">) </w:t>
      </w:r>
      <w:r w:rsidR="00305D22" w:rsidRPr="00305D22">
        <w:rPr>
          <w:rFonts w:asciiTheme="minorHAnsi" w:hAnsiTheme="minorHAnsi" w:cstheme="minorHAnsi"/>
          <w:color w:val="000000"/>
          <w:sz w:val="21"/>
          <w:szCs w:val="21"/>
        </w:rPr>
        <w:t xml:space="preserve">is the date of when the vaccine </w:t>
      </w:r>
      <w:r w:rsidR="00305D22" w:rsidRPr="00305D22">
        <w:rPr>
          <w:rFonts w:asciiTheme="minorHAnsi" w:hAnsiTheme="minorHAnsi" w:cstheme="minorHAnsi"/>
          <w:sz w:val="21"/>
          <w:szCs w:val="21"/>
        </w:rPr>
        <w:t xml:space="preserve">can no longer be used due to a change </w:t>
      </w:r>
      <w:r w:rsidR="00305D22" w:rsidRPr="00305D22">
        <w:rPr>
          <w:rFonts w:asciiTheme="minorHAnsi" w:hAnsiTheme="minorHAnsi" w:cstheme="minorHAnsi"/>
          <w:color w:val="000000"/>
          <w:sz w:val="21"/>
          <w:szCs w:val="21"/>
        </w:rPr>
        <w:t xml:space="preserve">in storage temperature, reconstitution, puncturing the vial, etc. It is recommended to place a label with the BUD and the initials of the person making the calculation </w:t>
      </w:r>
      <w:r w:rsidR="00305D22" w:rsidRPr="00305D22">
        <w:rPr>
          <w:rFonts w:asciiTheme="minorHAnsi" w:hAnsiTheme="minorHAnsi" w:cstheme="minorHAnsi"/>
          <w:sz w:val="21"/>
          <w:szCs w:val="21"/>
        </w:rPr>
        <w:t xml:space="preserve">whenever a vaccine vial or box is moved to a different temperature storage unit, </w:t>
      </w:r>
      <w:proofErr w:type="gramStart"/>
      <w:r w:rsidR="00305D22" w:rsidRPr="00305D22">
        <w:rPr>
          <w:rFonts w:asciiTheme="minorHAnsi" w:hAnsiTheme="minorHAnsi" w:cstheme="minorHAnsi"/>
          <w:sz w:val="21"/>
          <w:szCs w:val="21"/>
        </w:rPr>
        <w:t>reconstituted</w:t>
      </w:r>
      <w:proofErr w:type="gramEnd"/>
      <w:r w:rsidR="00305D22" w:rsidRPr="00305D22">
        <w:rPr>
          <w:rFonts w:asciiTheme="minorHAnsi" w:hAnsiTheme="minorHAnsi" w:cstheme="minorHAnsi"/>
          <w:sz w:val="21"/>
          <w:szCs w:val="21"/>
        </w:rPr>
        <w:t xml:space="preserve"> or had a vial punctured resulting in a chance in the BUD.</w:t>
      </w:r>
      <w:r w:rsidR="00305D22">
        <w:rPr>
          <w:sz w:val="21"/>
          <w:szCs w:val="21"/>
        </w:rPr>
        <w:t xml:space="preserve">  </w:t>
      </w:r>
      <w:r w:rsidR="00305D22">
        <w:rPr>
          <w:color w:val="000000"/>
          <w:sz w:val="21"/>
          <w:szCs w:val="21"/>
        </w:rPr>
        <w:t> </w:t>
      </w:r>
    </w:p>
    <w:p w14:paraId="4B38078F" w14:textId="77777777" w:rsidR="00243E39" w:rsidRDefault="00243E39" w:rsidP="00243E39">
      <w:pPr>
        <w:shd w:val="clear" w:color="auto" w:fill="FFFFFF"/>
        <w:rPr>
          <w:rFonts w:ascii="Calibri" w:hAnsi="Calibri"/>
          <w:color w:val="000000"/>
          <w:sz w:val="21"/>
          <w:szCs w:val="21"/>
        </w:rPr>
      </w:pPr>
    </w:p>
    <w:p w14:paraId="3F86D350" w14:textId="06C876F8" w:rsidR="00243E39" w:rsidRDefault="00243E39" w:rsidP="00243E39">
      <w:pPr>
        <w:shd w:val="clear" w:color="auto" w:fill="FFFFFF"/>
        <w:rPr>
          <w:rFonts w:ascii="Calibri" w:hAnsi="Calibri"/>
          <w:color w:val="000000"/>
          <w:sz w:val="21"/>
          <w:szCs w:val="21"/>
        </w:rPr>
      </w:pPr>
      <w:r>
        <w:rPr>
          <w:rFonts w:ascii="Calibri" w:hAnsi="Calibri"/>
          <w:color w:val="000000"/>
          <w:sz w:val="21"/>
          <w:szCs w:val="21"/>
        </w:rPr>
        <w:t xml:space="preserve">You can find BUD guidance and labels for </w:t>
      </w:r>
      <w:hyperlink r:id="rId42" w:history="1">
        <w:proofErr w:type="spellStart"/>
        <w:r w:rsidRPr="00B9081E">
          <w:rPr>
            <w:rStyle w:val="Hyperlink"/>
            <w:rFonts w:ascii="Calibri" w:hAnsi="Calibri"/>
            <w:sz w:val="21"/>
            <w:szCs w:val="21"/>
          </w:rPr>
          <w:t>Moderna</w:t>
        </w:r>
        <w:proofErr w:type="spellEnd"/>
      </w:hyperlink>
      <w:r>
        <w:rPr>
          <w:rFonts w:ascii="Calibri" w:hAnsi="Calibri"/>
          <w:color w:val="000000"/>
          <w:sz w:val="21"/>
          <w:szCs w:val="21"/>
        </w:rPr>
        <w:t xml:space="preserve"> , </w:t>
      </w:r>
      <w:hyperlink r:id="rId43" w:history="1">
        <w:r w:rsidRPr="00B9081E">
          <w:rPr>
            <w:rStyle w:val="Hyperlink"/>
            <w:rFonts w:ascii="Calibri" w:hAnsi="Calibri"/>
            <w:sz w:val="21"/>
            <w:szCs w:val="21"/>
          </w:rPr>
          <w:t>Janssen</w:t>
        </w:r>
      </w:hyperlink>
      <w:r>
        <w:rPr>
          <w:rFonts w:ascii="Calibri" w:hAnsi="Calibri"/>
          <w:color w:val="000000"/>
          <w:sz w:val="21"/>
          <w:szCs w:val="21"/>
        </w:rPr>
        <w:t xml:space="preserve"> , </w:t>
      </w:r>
      <w:hyperlink r:id="rId44" w:history="1">
        <w:r w:rsidRPr="008C3DD0">
          <w:rPr>
            <w:rStyle w:val="Hyperlink"/>
            <w:rFonts w:ascii="Calibri" w:hAnsi="Calibri"/>
            <w:sz w:val="21"/>
            <w:szCs w:val="21"/>
          </w:rPr>
          <w:t>Pfizer 12+</w:t>
        </w:r>
      </w:hyperlink>
      <w:r>
        <w:rPr>
          <w:rFonts w:ascii="Calibri" w:hAnsi="Calibri"/>
          <w:color w:val="000000"/>
          <w:sz w:val="21"/>
          <w:szCs w:val="21"/>
        </w:rPr>
        <w:t xml:space="preserve"> , and </w:t>
      </w:r>
      <w:hyperlink r:id="rId45" w:history="1">
        <w:r w:rsidRPr="008C3DD0">
          <w:rPr>
            <w:rStyle w:val="Hyperlink"/>
            <w:rFonts w:ascii="Calibri" w:hAnsi="Calibri"/>
            <w:sz w:val="21"/>
            <w:szCs w:val="21"/>
          </w:rPr>
          <w:t>Pfizer 5-11</w:t>
        </w:r>
      </w:hyperlink>
      <w:r>
        <w:rPr>
          <w:rFonts w:ascii="Calibri" w:hAnsi="Calibri"/>
          <w:color w:val="000000"/>
          <w:sz w:val="21"/>
          <w:szCs w:val="21"/>
        </w:rPr>
        <w:t xml:space="preserve">  from the CDC’s </w:t>
      </w:r>
      <w:r w:rsidRPr="008C3DD0">
        <w:rPr>
          <w:rFonts w:ascii="Calibri" w:hAnsi="Calibri"/>
          <w:color w:val="000000"/>
          <w:sz w:val="21"/>
          <w:szCs w:val="21"/>
        </w:rPr>
        <w:t>U.S. COVID-19 Vaccine Product Information</w:t>
      </w:r>
      <w:r>
        <w:rPr>
          <w:rFonts w:ascii="Calibri" w:hAnsi="Calibri"/>
          <w:color w:val="000000"/>
          <w:sz w:val="21"/>
          <w:szCs w:val="21"/>
        </w:rPr>
        <w:t xml:space="preserve"> webpage.</w:t>
      </w:r>
    </w:p>
    <w:p w14:paraId="5388BABF" w14:textId="3F711183" w:rsidR="006B0060" w:rsidRDefault="006B0060" w:rsidP="00243E39">
      <w:pPr>
        <w:shd w:val="clear" w:color="auto" w:fill="FFFFFF"/>
        <w:rPr>
          <w:rFonts w:ascii="Calibri" w:hAnsi="Calibri"/>
          <w:color w:val="000000"/>
          <w:sz w:val="21"/>
          <w:szCs w:val="21"/>
        </w:rPr>
      </w:pPr>
    </w:p>
    <w:p w14:paraId="00D96771" w14:textId="759A1105" w:rsidR="006B0060" w:rsidRPr="006B0060" w:rsidRDefault="006B0060" w:rsidP="006B0060">
      <w:pPr>
        <w:shd w:val="clear" w:color="auto" w:fill="FFFFFF"/>
        <w:rPr>
          <w:rFonts w:ascii="Calibri" w:hAnsi="Calibri"/>
          <w:color w:val="000000"/>
          <w:sz w:val="21"/>
          <w:szCs w:val="21"/>
        </w:rPr>
      </w:pPr>
      <w:r w:rsidRPr="006B0060">
        <w:rPr>
          <w:rFonts w:ascii="Calibri" w:hAnsi="Calibri"/>
          <w:b/>
          <w:bCs/>
          <w:color w:val="FF0000"/>
          <w:sz w:val="21"/>
          <w:szCs w:val="21"/>
        </w:rPr>
        <w:t>New</w:t>
      </w:r>
      <w:r>
        <w:rPr>
          <w:rFonts w:ascii="Calibri" w:hAnsi="Calibri"/>
          <w:color w:val="000000"/>
          <w:sz w:val="21"/>
          <w:szCs w:val="21"/>
        </w:rPr>
        <w:t xml:space="preserve"> </w:t>
      </w:r>
      <w:r w:rsidRPr="006B0060">
        <w:rPr>
          <w:rFonts w:ascii="Calibri" w:hAnsi="Calibri"/>
          <w:b/>
          <w:bCs/>
          <w:color w:val="000000"/>
          <w:sz w:val="21"/>
          <w:szCs w:val="21"/>
        </w:rPr>
        <w:t>Mini Webinar: Expira</w:t>
      </w:r>
      <w:r w:rsidRPr="006B0060">
        <w:rPr>
          <w:rFonts w:ascii="Calibri" w:hAnsi="Calibri"/>
          <w:color w:val="000000"/>
          <w:sz w:val="21"/>
          <w:szCs w:val="21"/>
        </w:rPr>
        <w:t>ti</w:t>
      </w:r>
      <w:r w:rsidRPr="006B0060">
        <w:rPr>
          <w:rFonts w:ascii="Calibri" w:hAnsi="Calibri"/>
          <w:b/>
          <w:bCs/>
          <w:color w:val="000000"/>
          <w:sz w:val="21"/>
          <w:szCs w:val="21"/>
        </w:rPr>
        <w:t>on Dates &amp; Beyond-Use Dates</w:t>
      </w:r>
    </w:p>
    <w:p w14:paraId="60C1B94D" w14:textId="50C6749E" w:rsidR="006B0060" w:rsidRPr="006B0060" w:rsidRDefault="006B0060" w:rsidP="006B0060">
      <w:pPr>
        <w:shd w:val="clear" w:color="auto" w:fill="FFFFFF"/>
        <w:rPr>
          <w:rFonts w:ascii="Calibri" w:hAnsi="Calibri"/>
          <w:color w:val="000000"/>
          <w:sz w:val="21"/>
          <w:szCs w:val="21"/>
        </w:rPr>
      </w:pPr>
      <w:r>
        <w:rPr>
          <w:rFonts w:ascii="Calibri" w:hAnsi="Calibri"/>
          <w:color w:val="000000"/>
          <w:sz w:val="21"/>
          <w:szCs w:val="21"/>
        </w:rPr>
        <w:t xml:space="preserve">A CDC mini </w:t>
      </w:r>
      <w:r w:rsidRPr="006B0060">
        <w:rPr>
          <w:rFonts w:ascii="Calibri" w:hAnsi="Calibri"/>
          <w:color w:val="000000"/>
          <w:sz w:val="21"/>
          <w:szCs w:val="21"/>
        </w:rPr>
        <w:t>webinar discusses how to determine the expiration date, beyond-use date, and beyond-use time; when to use the</w:t>
      </w:r>
      <w:r>
        <w:rPr>
          <w:rFonts w:ascii="Calibri" w:hAnsi="Calibri"/>
          <w:color w:val="000000"/>
          <w:sz w:val="21"/>
          <w:szCs w:val="21"/>
        </w:rPr>
        <w:t xml:space="preserve"> </w:t>
      </w:r>
      <w:r w:rsidRPr="006B0060">
        <w:rPr>
          <w:rFonts w:ascii="Calibri" w:hAnsi="Calibri"/>
          <w:color w:val="000000"/>
          <w:sz w:val="21"/>
          <w:szCs w:val="21"/>
        </w:rPr>
        <w:t>expiration date and when to use the beyond-use date; and where to find comprehensive vaccine storage and preparation</w:t>
      </w:r>
      <w:r>
        <w:rPr>
          <w:rFonts w:ascii="Calibri" w:hAnsi="Calibri"/>
          <w:color w:val="000000"/>
          <w:sz w:val="21"/>
          <w:szCs w:val="21"/>
        </w:rPr>
        <w:t xml:space="preserve"> </w:t>
      </w:r>
      <w:r w:rsidRPr="006B0060">
        <w:rPr>
          <w:rFonts w:ascii="Calibri" w:hAnsi="Calibri"/>
          <w:color w:val="000000"/>
          <w:sz w:val="21"/>
          <w:szCs w:val="21"/>
        </w:rPr>
        <w:t>resources for clinical staff.</w:t>
      </w:r>
      <w:r>
        <w:rPr>
          <w:rFonts w:ascii="Calibri" w:hAnsi="Calibri"/>
          <w:color w:val="000000"/>
          <w:sz w:val="21"/>
          <w:szCs w:val="21"/>
        </w:rPr>
        <w:t xml:space="preserve"> </w:t>
      </w:r>
      <w:r w:rsidRPr="006B0060">
        <w:rPr>
          <w:rFonts w:ascii="Calibri" w:hAnsi="Calibri"/>
          <w:color w:val="000000"/>
          <w:sz w:val="21"/>
          <w:szCs w:val="21"/>
        </w:rPr>
        <w:t xml:space="preserve">The direct link to the webinar is here: </w:t>
      </w:r>
      <w:hyperlink r:id="rId46" w:history="1">
        <w:r w:rsidRPr="006B0060">
          <w:rPr>
            <w:rStyle w:val="Hyperlink"/>
            <w:rFonts w:ascii="Calibri" w:hAnsi="Calibri"/>
            <w:sz w:val="21"/>
            <w:szCs w:val="21"/>
          </w:rPr>
          <w:t>https://www2.cdc.gov/vaccines/ed/covid19/videos/bud/bud.asp</w:t>
        </w:r>
      </w:hyperlink>
      <w:r>
        <w:rPr>
          <w:rFonts w:ascii="Calibri" w:hAnsi="Calibri"/>
          <w:color w:val="000000"/>
          <w:sz w:val="21"/>
          <w:szCs w:val="21"/>
        </w:rPr>
        <w:t xml:space="preserve"> </w:t>
      </w:r>
    </w:p>
    <w:p w14:paraId="3F7E5A89" w14:textId="77777777" w:rsidR="00681FC4" w:rsidRDefault="00681FC4" w:rsidP="00D35D29">
      <w:pPr>
        <w:ind w:right="230"/>
        <w:contextualSpacing/>
        <w:rPr>
          <w:rFonts w:asciiTheme="minorHAnsi" w:hAnsiTheme="minorHAnsi" w:cstheme="minorHAnsi"/>
          <w:b/>
          <w:bCs/>
          <w:color w:val="365F91" w:themeColor="accent1" w:themeShade="BF"/>
          <w:sz w:val="21"/>
          <w:szCs w:val="21"/>
        </w:rPr>
      </w:pPr>
    </w:p>
    <w:p w14:paraId="31FAD2F0" w14:textId="0A398BB1" w:rsidR="00D35D29" w:rsidRPr="00285A15" w:rsidRDefault="00AB4D07" w:rsidP="00D35D29">
      <w:pPr>
        <w:ind w:right="230"/>
        <w:contextualSpacing/>
        <w:rPr>
          <w:rFonts w:asciiTheme="minorHAnsi" w:hAnsiTheme="minorHAnsi" w:cstheme="minorHAnsi"/>
          <w:b/>
          <w:bCs/>
          <w:color w:val="365F91" w:themeColor="accent1" w:themeShade="BF"/>
          <w:sz w:val="21"/>
          <w:szCs w:val="21"/>
        </w:rPr>
      </w:pPr>
      <w:r w:rsidRPr="00285A15">
        <w:rPr>
          <w:rFonts w:asciiTheme="minorHAnsi" w:hAnsiTheme="minorHAnsi" w:cstheme="minorHAnsi"/>
          <w:b/>
          <w:bCs/>
          <w:color w:val="FF0000"/>
          <w:sz w:val="21"/>
          <w:szCs w:val="21"/>
        </w:rPr>
        <w:t>Reminder</w:t>
      </w:r>
      <w:r w:rsidRPr="00285A15">
        <w:rPr>
          <w:rFonts w:asciiTheme="minorHAnsi" w:hAnsiTheme="minorHAnsi" w:cstheme="minorHAnsi"/>
          <w:b/>
          <w:bCs/>
          <w:color w:val="365F91" w:themeColor="accent1" w:themeShade="BF"/>
          <w:sz w:val="21"/>
          <w:szCs w:val="21"/>
        </w:rPr>
        <w:t xml:space="preserve"> </w:t>
      </w:r>
      <w:proofErr w:type="spellStart"/>
      <w:r w:rsidR="00D35D29" w:rsidRPr="00285A15">
        <w:rPr>
          <w:rFonts w:asciiTheme="minorHAnsi" w:hAnsiTheme="minorHAnsi" w:cstheme="minorHAnsi"/>
          <w:b/>
          <w:bCs/>
          <w:sz w:val="21"/>
          <w:szCs w:val="21"/>
        </w:rPr>
        <w:t>Moderna</w:t>
      </w:r>
      <w:proofErr w:type="spellEnd"/>
      <w:r w:rsidR="00D35D29" w:rsidRPr="00285A15">
        <w:rPr>
          <w:rFonts w:asciiTheme="minorHAnsi" w:hAnsiTheme="minorHAnsi" w:cstheme="minorHAnsi"/>
          <w:b/>
          <w:bCs/>
          <w:sz w:val="21"/>
          <w:szCs w:val="21"/>
        </w:rPr>
        <w:t xml:space="preserve"> Multidose Vials (MDVs)</w:t>
      </w:r>
    </w:p>
    <w:p w14:paraId="5113EC62" w14:textId="76022AAF" w:rsidR="00D35D29" w:rsidRPr="000D2A0B" w:rsidRDefault="00D35D29" w:rsidP="00D35D29">
      <w:pPr>
        <w:ind w:right="230"/>
        <w:contextualSpacing/>
        <w:rPr>
          <w:rFonts w:asciiTheme="minorHAnsi" w:hAnsiTheme="minorHAnsi" w:cstheme="minorHAnsi"/>
          <w:b/>
          <w:bCs/>
          <w:color w:val="000000"/>
          <w:sz w:val="21"/>
          <w:szCs w:val="21"/>
        </w:rPr>
      </w:pPr>
      <w:r w:rsidRPr="00E903CA">
        <w:rPr>
          <w:rFonts w:asciiTheme="minorHAnsi" w:hAnsiTheme="minorHAnsi" w:cstheme="minorHAnsi"/>
          <w:color w:val="000000"/>
          <w:sz w:val="21"/>
          <w:szCs w:val="21"/>
        </w:rPr>
        <w:t xml:space="preserve">The </w:t>
      </w:r>
      <w:proofErr w:type="spellStart"/>
      <w:r w:rsidRPr="00E903CA">
        <w:rPr>
          <w:rFonts w:asciiTheme="minorHAnsi" w:hAnsiTheme="minorHAnsi" w:cstheme="minorHAnsi"/>
          <w:color w:val="000000"/>
          <w:sz w:val="21"/>
          <w:szCs w:val="21"/>
        </w:rPr>
        <w:t>Moderna</w:t>
      </w:r>
      <w:proofErr w:type="spellEnd"/>
      <w:r w:rsidRPr="00E903CA">
        <w:rPr>
          <w:rFonts w:asciiTheme="minorHAnsi" w:hAnsiTheme="minorHAnsi" w:cstheme="minorHAnsi"/>
          <w:color w:val="000000"/>
          <w:sz w:val="21"/>
          <w:szCs w:val="21"/>
        </w:rPr>
        <w:t xml:space="preserve"> COVID-19 Vaccine is supplied in two MDV presentations: </w:t>
      </w:r>
      <w:proofErr w:type="gramStart"/>
      <w:r w:rsidR="008F3D55" w:rsidRPr="00E903CA">
        <w:rPr>
          <w:rFonts w:asciiTheme="minorHAnsi" w:hAnsiTheme="minorHAnsi" w:cstheme="minorHAnsi"/>
          <w:color w:val="000000"/>
          <w:sz w:val="21"/>
          <w:szCs w:val="21"/>
        </w:rPr>
        <w:t>A</w:t>
      </w:r>
      <w:proofErr w:type="gramEnd"/>
      <w:r w:rsidR="008F3D55" w:rsidRPr="00E903CA">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MDV containing 5.5 mL</w:t>
      </w:r>
      <w:r w:rsidR="008F3D55" w:rsidRPr="00E903CA">
        <w:rPr>
          <w:rFonts w:asciiTheme="minorHAnsi" w:hAnsiTheme="minorHAnsi" w:cstheme="minorHAnsi"/>
          <w:color w:val="000000"/>
          <w:sz w:val="21"/>
          <w:szCs w:val="21"/>
        </w:rPr>
        <w:t xml:space="preserve"> and a</w:t>
      </w:r>
      <w:r w:rsidRPr="00E903CA">
        <w:rPr>
          <w:rFonts w:asciiTheme="minorHAnsi" w:hAnsiTheme="minorHAnsi" w:cstheme="minorHAnsi"/>
          <w:color w:val="000000"/>
          <w:sz w:val="21"/>
          <w:szCs w:val="21"/>
        </w:rPr>
        <w:t xml:space="preserve"> MDV containing 7.5 </w:t>
      </w:r>
      <w:proofErr w:type="spellStart"/>
      <w:r w:rsidRPr="00E903CA">
        <w:rPr>
          <w:rFonts w:asciiTheme="minorHAnsi" w:hAnsiTheme="minorHAnsi" w:cstheme="minorHAnsi"/>
          <w:color w:val="000000"/>
          <w:sz w:val="21"/>
          <w:szCs w:val="21"/>
        </w:rPr>
        <w:t>mL</w:t>
      </w:r>
      <w:r w:rsidR="005D1A92">
        <w:rPr>
          <w:rFonts w:asciiTheme="minorHAnsi" w:hAnsiTheme="minorHAnsi" w:cstheme="minorHAnsi"/>
          <w:color w:val="000000"/>
          <w:sz w:val="21"/>
          <w:szCs w:val="21"/>
        </w:rPr>
        <w:t>.</w:t>
      </w:r>
      <w:proofErr w:type="spellEnd"/>
      <w:r w:rsidR="005D1A92">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Primary series doses of 0.5 mL and booster doses of 0.25 mL may be extracted from either vial presentation</w:t>
      </w:r>
      <w:r w:rsidR="008F3D55" w:rsidRPr="00E903CA">
        <w:rPr>
          <w:rFonts w:asciiTheme="minorHAnsi" w:hAnsiTheme="minorHAnsi" w:cstheme="minorHAnsi"/>
          <w:color w:val="000000"/>
          <w:sz w:val="21"/>
          <w:szCs w:val="21"/>
        </w:rPr>
        <w:t>.</w:t>
      </w:r>
      <w:r w:rsidR="005D1A92">
        <w:rPr>
          <w:rFonts w:asciiTheme="minorHAnsi" w:hAnsiTheme="minorHAnsi" w:cstheme="minorHAnsi"/>
          <w:color w:val="000000"/>
          <w:sz w:val="21"/>
          <w:szCs w:val="21"/>
        </w:rPr>
        <w:t xml:space="preserve"> </w:t>
      </w:r>
      <w:r w:rsidR="005D1A92" w:rsidRPr="00E903CA">
        <w:rPr>
          <w:rFonts w:asciiTheme="minorHAnsi" w:hAnsiTheme="minorHAnsi" w:cstheme="minorHAnsi"/>
          <w:color w:val="000000"/>
          <w:sz w:val="21"/>
          <w:szCs w:val="21"/>
        </w:rPr>
        <w:t>If the amount of vaccine remaining in the vial cannot provide a full dose of 0.5 mL or 0.25 mL, discard the vial and contents. Do not pool excess vaccine from multiple vials</w:t>
      </w:r>
      <w:r w:rsidR="00DA2828">
        <w:rPr>
          <w:rFonts w:asciiTheme="minorHAnsi" w:hAnsiTheme="minorHAnsi" w:cstheme="minorHAnsi"/>
          <w:color w:val="000000"/>
          <w:sz w:val="21"/>
          <w:szCs w:val="21"/>
        </w:rPr>
        <w:t>, and do not puncture a vial more than 20 times</w:t>
      </w:r>
      <w:r w:rsidR="005D1A92" w:rsidRPr="00E903CA">
        <w:rPr>
          <w:rFonts w:asciiTheme="minorHAnsi" w:hAnsiTheme="minorHAnsi" w:cstheme="minorHAnsi"/>
          <w:color w:val="000000"/>
          <w:sz w:val="21"/>
          <w:szCs w:val="21"/>
        </w:rPr>
        <w:t>.</w:t>
      </w:r>
    </w:p>
    <w:p w14:paraId="046040CD" w14:textId="77777777" w:rsidR="00D35D29" w:rsidRPr="00E903CA" w:rsidRDefault="00D35D29" w:rsidP="00D35D29">
      <w:pPr>
        <w:ind w:right="230"/>
        <w:contextualSpacing/>
        <w:rPr>
          <w:rFonts w:asciiTheme="minorHAnsi" w:hAnsiTheme="minorHAnsi" w:cstheme="minorHAnsi"/>
          <w:color w:val="000000"/>
          <w:sz w:val="21"/>
          <w:szCs w:val="21"/>
        </w:rPr>
      </w:pPr>
    </w:p>
    <w:p w14:paraId="7BA299BD" w14:textId="77777777" w:rsidR="00D35D29" w:rsidRPr="00E903CA" w:rsidRDefault="00D35D29" w:rsidP="00A83B92">
      <w:pPr>
        <w:pStyle w:val="ListParagraph"/>
        <w:numPr>
          <w:ilvl w:val="0"/>
          <w:numId w:val="6"/>
        </w:numPr>
        <w:ind w:right="230"/>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When extracting only primary series doses, a maximum of 11 doses (range: 10-11 doses) may be extracted from the vial containing 5.5 mL or a maximum of 15 doses (range: 13-15 doses) may be extracted from the vial containing 7.5 </w:t>
      </w:r>
      <w:proofErr w:type="spellStart"/>
      <w:r w:rsidRPr="00E903CA">
        <w:rPr>
          <w:rFonts w:asciiTheme="minorHAnsi" w:hAnsiTheme="minorHAnsi" w:cstheme="minorHAnsi"/>
          <w:color w:val="000000"/>
          <w:sz w:val="21"/>
          <w:szCs w:val="21"/>
        </w:rPr>
        <w:t>mL.</w:t>
      </w:r>
      <w:proofErr w:type="spellEnd"/>
      <w:r w:rsidRPr="00E903CA">
        <w:rPr>
          <w:rFonts w:asciiTheme="minorHAnsi" w:hAnsiTheme="minorHAnsi" w:cstheme="minorHAnsi"/>
          <w:color w:val="000000"/>
          <w:sz w:val="21"/>
          <w:szCs w:val="21"/>
        </w:rPr>
        <w:t xml:space="preserve"> </w:t>
      </w:r>
    </w:p>
    <w:p w14:paraId="27F0DA61" w14:textId="77777777" w:rsidR="00D35D29" w:rsidRPr="00E903CA" w:rsidRDefault="00D35D29" w:rsidP="00D35D29">
      <w:pPr>
        <w:ind w:right="230"/>
        <w:contextualSpacing/>
        <w:rPr>
          <w:rFonts w:asciiTheme="minorHAnsi" w:hAnsiTheme="minorHAnsi" w:cstheme="minorHAnsi"/>
          <w:color w:val="000000"/>
          <w:sz w:val="21"/>
          <w:szCs w:val="21"/>
        </w:rPr>
      </w:pPr>
    </w:p>
    <w:p w14:paraId="5DF6724F" w14:textId="0589E94E" w:rsidR="00D35D29" w:rsidRDefault="00D35D29" w:rsidP="00A83B92">
      <w:pPr>
        <w:pStyle w:val="ListParagraph"/>
        <w:numPr>
          <w:ilvl w:val="0"/>
          <w:numId w:val="6"/>
        </w:numPr>
        <w:ind w:right="230"/>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When extracting only booster doses or a combination of primary series and booster doses, the maximum number of doses that may be extracted from either vial presentation should not exceed 20 doses. </w:t>
      </w:r>
      <w:r w:rsidRPr="00E903CA">
        <w:rPr>
          <w:rFonts w:asciiTheme="minorHAnsi" w:hAnsiTheme="minorHAnsi" w:cstheme="minorHAnsi"/>
          <w:color w:val="FF0000"/>
          <w:sz w:val="21"/>
          <w:szCs w:val="21"/>
        </w:rPr>
        <w:t>Do not puncture the vial stopper more than 20 times.</w:t>
      </w:r>
      <w:r w:rsidRPr="00E903CA">
        <w:rPr>
          <w:rFonts w:asciiTheme="minorHAnsi" w:hAnsiTheme="minorHAnsi" w:cstheme="minorHAnsi"/>
          <w:color w:val="000000"/>
          <w:sz w:val="21"/>
          <w:szCs w:val="21"/>
        </w:rPr>
        <w:t xml:space="preserve"> </w:t>
      </w:r>
    </w:p>
    <w:p w14:paraId="133D82C8" w14:textId="77777777" w:rsidR="008B2C69" w:rsidRPr="008B2C69" w:rsidRDefault="008B2C69" w:rsidP="008B2C69">
      <w:pPr>
        <w:pStyle w:val="ListParagraph"/>
        <w:rPr>
          <w:rFonts w:asciiTheme="minorHAnsi" w:hAnsiTheme="minorHAnsi" w:cstheme="minorHAnsi"/>
          <w:color w:val="000000"/>
          <w:sz w:val="21"/>
          <w:szCs w:val="21"/>
        </w:rPr>
      </w:pPr>
    </w:p>
    <w:p w14:paraId="1CD82DC0" w14:textId="5BAB90A1" w:rsidR="008B2C69" w:rsidRPr="0046539E" w:rsidRDefault="008B2C69" w:rsidP="00A83B92">
      <w:pPr>
        <w:pStyle w:val="ListParagraph"/>
        <w:numPr>
          <w:ilvl w:val="0"/>
          <w:numId w:val="6"/>
        </w:numPr>
        <w:rPr>
          <w:rFonts w:asciiTheme="minorHAnsi" w:hAnsiTheme="minorHAnsi" w:cstheme="minorHAnsi"/>
          <w:sz w:val="21"/>
          <w:szCs w:val="21"/>
        </w:rPr>
      </w:pPr>
      <w:r w:rsidRPr="0046539E">
        <w:rPr>
          <w:rFonts w:asciiTheme="minorHAnsi" w:hAnsiTheme="minorHAnsi" w:cstheme="minorHAnsi"/>
          <w:sz w:val="21"/>
          <w:szCs w:val="21"/>
        </w:rPr>
        <w:t xml:space="preserve">The link below is provided to assist with determining the amount of waste that may be reported in vials of </w:t>
      </w:r>
      <w:proofErr w:type="spellStart"/>
      <w:r w:rsidRPr="0046539E">
        <w:rPr>
          <w:rFonts w:asciiTheme="minorHAnsi" w:hAnsiTheme="minorHAnsi" w:cstheme="minorHAnsi"/>
          <w:sz w:val="21"/>
          <w:szCs w:val="21"/>
        </w:rPr>
        <w:t>Moderna</w:t>
      </w:r>
      <w:proofErr w:type="spellEnd"/>
      <w:r w:rsidRPr="0046539E">
        <w:rPr>
          <w:rFonts w:asciiTheme="minorHAnsi" w:hAnsiTheme="minorHAnsi" w:cstheme="minorHAnsi"/>
          <w:sz w:val="21"/>
          <w:szCs w:val="21"/>
        </w:rPr>
        <w:t xml:space="preserve"> 14 or </w:t>
      </w:r>
      <w:proofErr w:type="spellStart"/>
      <w:r w:rsidRPr="0046539E">
        <w:rPr>
          <w:rFonts w:asciiTheme="minorHAnsi" w:hAnsiTheme="minorHAnsi" w:cstheme="minorHAnsi"/>
          <w:sz w:val="21"/>
          <w:szCs w:val="21"/>
        </w:rPr>
        <w:t>Moderna</w:t>
      </w:r>
      <w:proofErr w:type="spellEnd"/>
      <w:r w:rsidRPr="0046539E">
        <w:rPr>
          <w:rFonts w:asciiTheme="minorHAnsi" w:hAnsiTheme="minorHAnsi" w:cstheme="minorHAnsi"/>
          <w:sz w:val="21"/>
          <w:szCs w:val="21"/>
        </w:rPr>
        <w:t xml:space="preserve"> 10 when administering a combination of primary (0.5mL) and booster (0.25mL) doses. </w:t>
      </w:r>
      <w:hyperlink r:id="rId47" w:anchor="guidance-on-use-and-allowable-wastage-of-covid-19-vaccine-" w:tgtFrame="_blank" w:history="1">
        <w:r w:rsidRPr="00686ECC">
          <w:rPr>
            <w:rStyle w:val="Hyperlink"/>
            <w:rFonts w:ascii="Calibri" w:hAnsi="Calibri" w:cs="Calibri"/>
            <w:sz w:val="21"/>
            <w:szCs w:val="21"/>
            <w:shd w:val="clear" w:color="auto" w:fill="FFFFFF"/>
          </w:rPr>
          <w:t>Guidance for Vaccine Providers and Organizations</w:t>
        </w:r>
      </w:hyperlink>
    </w:p>
    <w:p w14:paraId="16C80A3D" w14:textId="77777777" w:rsidR="008B2C69" w:rsidRPr="005D1A92" w:rsidRDefault="008B2C69" w:rsidP="005D1A92">
      <w:pPr>
        <w:ind w:right="230"/>
        <w:rPr>
          <w:rFonts w:asciiTheme="minorHAnsi" w:hAnsiTheme="minorHAnsi" w:cstheme="minorHAnsi"/>
          <w:color w:val="000000"/>
          <w:sz w:val="21"/>
          <w:szCs w:val="21"/>
        </w:rPr>
      </w:pPr>
    </w:p>
    <w:p w14:paraId="2299A35C" w14:textId="08B0C685" w:rsidR="00274B60" w:rsidRPr="00E903CA" w:rsidRDefault="00274B60" w:rsidP="00A83B92">
      <w:pPr>
        <w:pStyle w:val="ListParagraph"/>
        <w:numPr>
          <w:ilvl w:val="1"/>
          <w:numId w:val="6"/>
        </w:numPr>
        <w:ind w:right="230"/>
        <w:rPr>
          <w:rFonts w:asciiTheme="minorHAnsi" w:hAnsiTheme="minorHAnsi" w:cstheme="minorHAnsi"/>
          <w:color w:val="000000"/>
          <w:sz w:val="21"/>
          <w:szCs w:val="21"/>
        </w:rPr>
      </w:pPr>
      <w:r w:rsidRPr="00E903CA">
        <w:rPr>
          <w:rFonts w:asciiTheme="minorHAnsi" w:hAnsiTheme="minorHAnsi" w:cstheme="minorHAnsi"/>
          <w:color w:val="000000"/>
          <w:sz w:val="21"/>
          <w:szCs w:val="21"/>
        </w:rPr>
        <w:t>Process a</w:t>
      </w:r>
      <w:r w:rsidRPr="00E903CA">
        <w:rPr>
          <w:rFonts w:asciiTheme="minorHAnsi" w:hAnsiTheme="minorHAnsi" w:cstheme="minorHAnsi"/>
          <w:color w:val="0070C0"/>
          <w:sz w:val="21"/>
          <w:szCs w:val="21"/>
        </w:rPr>
        <w:t xml:space="preserve"> </w:t>
      </w:r>
      <w:hyperlink r:id="rId48" w:history="1">
        <w:r w:rsidRPr="00686ECC">
          <w:rPr>
            <w:rStyle w:val="Hyperlink"/>
            <w:rFonts w:asciiTheme="minorHAnsi" w:hAnsiTheme="minorHAnsi" w:cstheme="minorHAnsi"/>
            <w:sz w:val="21"/>
            <w:szCs w:val="21"/>
          </w:rPr>
          <w:t>storage and handling issue</w:t>
        </w:r>
      </w:hyperlink>
      <w:r w:rsidRPr="00E903CA">
        <w:rPr>
          <w:rFonts w:asciiTheme="minorHAnsi" w:hAnsiTheme="minorHAnsi" w:cstheme="minorHAnsi"/>
          <w:color w:val="000000"/>
          <w:sz w:val="21"/>
          <w:szCs w:val="21"/>
        </w:rPr>
        <w:t xml:space="preserve"> in the MIIS to report the wasted doses remaining in the vial. </w:t>
      </w:r>
    </w:p>
    <w:p w14:paraId="747C3E9D" w14:textId="210D6B9B" w:rsidR="003E06DA" w:rsidRDefault="00CE525A" w:rsidP="003E06DA">
      <w:pPr>
        <w:shd w:val="clear" w:color="auto" w:fill="FFFFFF"/>
        <w:rPr>
          <w:rFonts w:ascii="Calibri" w:hAnsi="Calibri"/>
          <w:color w:val="36495F"/>
          <w:sz w:val="21"/>
          <w:szCs w:val="21"/>
        </w:rPr>
      </w:pPr>
      <w:r>
        <w:rPr>
          <w:rFonts w:ascii="Calibri" w:hAnsi="Calibri"/>
          <w:color w:val="000000"/>
          <w:sz w:val="21"/>
          <w:szCs w:val="21"/>
        </w:rPr>
        <w:t> </w:t>
      </w:r>
    </w:p>
    <w:p w14:paraId="3330B466" w14:textId="7E349A9C" w:rsidR="00236001" w:rsidRPr="00CB00D4" w:rsidRDefault="007B3A60" w:rsidP="007B5EB8">
      <w:pPr>
        <w:pStyle w:val="xparagraph"/>
        <w:shd w:val="clear" w:color="auto" w:fill="FFFFFF"/>
        <w:rPr>
          <w:sz w:val="21"/>
          <w:szCs w:val="21"/>
        </w:rPr>
      </w:pPr>
      <w:r>
        <w:rPr>
          <w:b/>
          <w:bCs/>
          <w:color w:val="FF0000"/>
          <w:sz w:val="21"/>
          <w:szCs w:val="21"/>
        </w:rPr>
        <w:t>Reminder</w:t>
      </w:r>
      <w:r w:rsidR="00236001">
        <w:rPr>
          <w:b/>
          <w:bCs/>
          <w:color w:val="FF0000"/>
          <w:sz w:val="21"/>
          <w:szCs w:val="21"/>
        </w:rPr>
        <w:t xml:space="preserve"> </w:t>
      </w:r>
      <w:r w:rsidR="00236001" w:rsidRPr="00CB00D4">
        <w:rPr>
          <w:b/>
          <w:bCs/>
          <w:sz w:val="21"/>
          <w:szCs w:val="21"/>
        </w:rPr>
        <w:t xml:space="preserve">Pfizer </w:t>
      </w:r>
      <w:r w:rsidR="00897AD2">
        <w:rPr>
          <w:b/>
          <w:bCs/>
          <w:sz w:val="21"/>
          <w:szCs w:val="21"/>
        </w:rPr>
        <w:t xml:space="preserve">1170 (effective 12/23) and </w:t>
      </w:r>
      <w:r w:rsidR="00236001" w:rsidRPr="00CB00D4">
        <w:rPr>
          <w:b/>
          <w:bCs/>
          <w:sz w:val="21"/>
          <w:szCs w:val="21"/>
        </w:rPr>
        <w:t xml:space="preserve">450 trays </w:t>
      </w:r>
      <w:r w:rsidR="00897AD2">
        <w:rPr>
          <w:b/>
          <w:bCs/>
          <w:sz w:val="21"/>
          <w:szCs w:val="21"/>
        </w:rPr>
        <w:t>are</w:t>
      </w:r>
      <w:r w:rsidR="00236001" w:rsidRPr="00CB00D4">
        <w:rPr>
          <w:b/>
          <w:bCs/>
          <w:sz w:val="21"/>
          <w:szCs w:val="21"/>
        </w:rPr>
        <w:t xml:space="preserve"> discontinued </w:t>
      </w:r>
      <w:r w:rsidR="00236001" w:rsidRPr="00CB00D4">
        <w:rPr>
          <w:sz w:val="21"/>
          <w:szCs w:val="21"/>
        </w:rPr>
        <w:t xml:space="preserve">and no longer available for ordering in the MIIS. </w:t>
      </w:r>
    </w:p>
    <w:p w14:paraId="308F91FD" w14:textId="77777777" w:rsidR="00236001" w:rsidRDefault="00236001" w:rsidP="007B5EB8">
      <w:pPr>
        <w:pStyle w:val="xparagraph"/>
        <w:shd w:val="clear" w:color="auto" w:fill="FFFFFF"/>
        <w:rPr>
          <w:b/>
          <w:bCs/>
          <w:color w:val="FF0000"/>
          <w:sz w:val="21"/>
          <w:szCs w:val="21"/>
        </w:rPr>
      </w:pPr>
    </w:p>
    <w:p w14:paraId="16720515" w14:textId="2C531179" w:rsidR="00022532" w:rsidRDefault="00990C59" w:rsidP="007B5EB8">
      <w:pPr>
        <w:pStyle w:val="xparagraph"/>
        <w:shd w:val="clear" w:color="auto" w:fill="FFFFFF"/>
        <w:rPr>
          <w:rFonts w:eastAsia="Calibri"/>
          <w:color w:val="000000"/>
          <w:sz w:val="21"/>
          <w:szCs w:val="21"/>
        </w:rPr>
      </w:pPr>
      <w:r w:rsidRPr="00A134CD">
        <w:rPr>
          <w:b/>
          <w:bCs/>
          <w:color w:val="FF0000"/>
          <w:sz w:val="21"/>
          <w:szCs w:val="21"/>
        </w:rPr>
        <w:t>Reminder</w:t>
      </w:r>
      <w:r w:rsidR="001668D5" w:rsidRPr="00A134CD">
        <w:rPr>
          <w:b/>
          <w:bCs/>
          <w:color w:val="FF0000"/>
          <w:sz w:val="21"/>
          <w:szCs w:val="21"/>
        </w:rPr>
        <w:t xml:space="preserve"> </w:t>
      </w:r>
      <w:proofErr w:type="spellStart"/>
      <w:r w:rsidR="00022532" w:rsidRPr="007B5EB8">
        <w:rPr>
          <w:rFonts w:eastAsia="Calibri"/>
          <w:b/>
          <w:bCs/>
          <w:color w:val="000000"/>
          <w:sz w:val="21"/>
          <w:szCs w:val="21"/>
        </w:rPr>
        <w:t>Moderna</w:t>
      </w:r>
      <w:proofErr w:type="spellEnd"/>
      <w:r w:rsidR="00022532" w:rsidRPr="007B5EB8">
        <w:rPr>
          <w:rFonts w:eastAsia="Calibri"/>
          <w:b/>
          <w:bCs/>
          <w:color w:val="000000"/>
          <w:sz w:val="21"/>
          <w:szCs w:val="21"/>
        </w:rPr>
        <w:t xml:space="preserve"> 14 </w:t>
      </w:r>
      <w:r w:rsidR="0006652E">
        <w:rPr>
          <w:rFonts w:eastAsia="Calibri"/>
          <w:b/>
          <w:bCs/>
          <w:color w:val="000000"/>
          <w:sz w:val="21"/>
          <w:szCs w:val="21"/>
        </w:rPr>
        <w:t xml:space="preserve">is </w:t>
      </w:r>
      <w:r w:rsidR="00FB41F4">
        <w:rPr>
          <w:rFonts w:eastAsia="Calibri"/>
          <w:b/>
          <w:bCs/>
          <w:color w:val="000000"/>
          <w:sz w:val="21"/>
          <w:szCs w:val="21"/>
        </w:rPr>
        <w:t>d</w:t>
      </w:r>
      <w:r w:rsidR="00022532" w:rsidRPr="007B5EB8">
        <w:rPr>
          <w:rFonts w:eastAsia="Calibri"/>
          <w:b/>
          <w:bCs/>
          <w:color w:val="000000"/>
          <w:sz w:val="21"/>
          <w:szCs w:val="21"/>
        </w:rPr>
        <w:t>iscontinued</w:t>
      </w:r>
      <w:r w:rsidR="00022532" w:rsidRPr="007B5EB8">
        <w:rPr>
          <w:rFonts w:eastAsia="Calibri"/>
          <w:color w:val="000000"/>
          <w:sz w:val="21"/>
          <w:szCs w:val="21"/>
        </w:rPr>
        <w:t> </w:t>
      </w:r>
      <w:r w:rsidR="00FB41F4">
        <w:rPr>
          <w:rFonts w:eastAsia="Calibri"/>
          <w:color w:val="000000"/>
          <w:sz w:val="21"/>
          <w:szCs w:val="21"/>
        </w:rPr>
        <w:t>and</w:t>
      </w:r>
      <w:r w:rsidR="00022532" w:rsidRPr="007B5EB8">
        <w:rPr>
          <w:rFonts w:eastAsia="Calibri"/>
          <w:color w:val="000000"/>
          <w:sz w:val="21"/>
          <w:szCs w:val="21"/>
        </w:rPr>
        <w:t xml:space="preserve"> no longer available for ordering</w:t>
      </w:r>
      <w:r w:rsidR="00FB41F4">
        <w:rPr>
          <w:rFonts w:eastAsia="Calibri"/>
          <w:color w:val="000000"/>
          <w:sz w:val="21"/>
          <w:szCs w:val="21"/>
        </w:rPr>
        <w:t xml:space="preserve"> in the MIIS</w:t>
      </w:r>
      <w:r w:rsidR="00022532" w:rsidRPr="007B5EB8">
        <w:rPr>
          <w:rFonts w:eastAsia="Calibri"/>
          <w:color w:val="000000"/>
          <w:sz w:val="21"/>
          <w:szCs w:val="21"/>
        </w:rPr>
        <w:t xml:space="preserve">. Orders for </w:t>
      </w:r>
      <w:proofErr w:type="spellStart"/>
      <w:r w:rsidR="00022532" w:rsidRPr="007B5EB8">
        <w:rPr>
          <w:rFonts w:eastAsia="Calibri"/>
          <w:color w:val="000000"/>
          <w:sz w:val="21"/>
          <w:szCs w:val="21"/>
        </w:rPr>
        <w:t>Moderna</w:t>
      </w:r>
      <w:proofErr w:type="spellEnd"/>
      <w:r w:rsidR="00022532" w:rsidRPr="007B5EB8">
        <w:rPr>
          <w:rFonts w:eastAsia="Calibri"/>
          <w:color w:val="000000"/>
          <w:sz w:val="21"/>
          <w:szCs w:val="21"/>
        </w:rPr>
        <w:t xml:space="preserve"> 10 will be identified by the same NDC as previous </w:t>
      </w:r>
      <w:proofErr w:type="spellStart"/>
      <w:r w:rsidR="00022532" w:rsidRPr="007B5EB8">
        <w:rPr>
          <w:rFonts w:eastAsia="Calibri"/>
          <w:color w:val="000000"/>
          <w:sz w:val="21"/>
          <w:szCs w:val="21"/>
        </w:rPr>
        <w:t>Moderna</w:t>
      </w:r>
      <w:proofErr w:type="spellEnd"/>
      <w:r w:rsidR="00022532" w:rsidRPr="007B5EB8">
        <w:rPr>
          <w:rFonts w:eastAsia="Calibri"/>
          <w:color w:val="000000"/>
          <w:sz w:val="21"/>
          <w:szCs w:val="21"/>
        </w:rPr>
        <w:t xml:space="preserve"> 10 orders (NDC= 80777-273-99). </w:t>
      </w:r>
    </w:p>
    <w:p w14:paraId="4FF86DF0" w14:textId="03F74E81" w:rsidR="00022532" w:rsidRPr="007B5EB8" w:rsidRDefault="00022532" w:rsidP="00022532">
      <w:pPr>
        <w:shd w:val="clear" w:color="auto" w:fill="FFFFFF"/>
        <w:rPr>
          <w:rFonts w:ascii="Calibri" w:eastAsia="Calibri" w:hAnsi="Calibri" w:cs="Calibri"/>
          <w:sz w:val="21"/>
          <w:szCs w:val="21"/>
        </w:rPr>
      </w:pPr>
    </w:p>
    <w:p w14:paraId="089E799E" w14:textId="77777777" w:rsidR="00022532" w:rsidRPr="007B5EB8" w:rsidRDefault="00022532" w:rsidP="00022532">
      <w:pPr>
        <w:shd w:val="clear" w:color="auto" w:fill="FFFFFF"/>
        <w:rPr>
          <w:rFonts w:ascii="Calibri" w:eastAsia="Calibri" w:hAnsi="Calibri" w:cs="Calibri"/>
          <w:sz w:val="21"/>
          <w:szCs w:val="21"/>
        </w:rPr>
      </w:pPr>
      <w:r w:rsidRPr="007B5EB8">
        <w:rPr>
          <w:rFonts w:ascii="Calibri" w:eastAsia="Calibri" w:hAnsi="Calibri" w:cs="Calibri"/>
          <w:color w:val="000000"/>
          <w:sz w:val="21"/>
          <w:szCs w:val="21"/>
        </w:rPr>
        <w:t xml:space="preserve">All </w:t>
      </w:r>
      <w:proofErr w:type="spellStart"/>
      <w:r w:rsidRPr="007B5EB8">
        <w:rPr>
          <w:rFonts w:ascii="Calibri" w:eastAsia="Calibri" w:hAnsi="Calibri" w:cs="Calibri"/>
          <w:color w:val="000000"/>
          <w:sz w:val="21"/>
          <w:szCs w:val="21"/>
        </w:rPr>
        <w:t>Moderna</w:t>
      </w:r>
      <w:proofErr w:type="spellEnd"/>
      <w:r w:rsidRPr="007B5EB8">
        <w:rPr>
          <w:rFonts w:ascii="Calibri" w:eastAsia="Calibri" w:hAnsi="Calibri" w:cs="Calibri"/>
          <w:color w:val="000000"/>
          <w:sz w:val="21"/>
          <w:szCs w:val="21"/>
        </w:rPr>
        <w:t xml:space="preserve"> 10 orders will include 2 ancillary kits to support administration of booster doses.    </w:t>
      </w:r>
    </w:p>
    <w:p w14:paraId="240F99FB" w14:textId="6DA2BDC2" w:rsidR="00CE525A" w:rsidRDefault="00CE525A" w:rsidP="00CE525A">
      <w:pPr>
        <w:shd w:val="clear" w:color="auto" w:fill="FFFFFF"/>
        <w:rPr>
          <w:rFonts w:ascii="Calibri" w:hAnsi="Calibri"/>
          <w:color w:val="36495F"/>
          <w:sz w:val="21"/>
          <w:szCs w:val="21"/>
        </w:rPr>
      </w:pPr>
    </w:p>
    <w:p w14:paraId="1C19A68E" w14:textId="48589EAE" w:rsidR="005C5350" w:rsidRPr="007738B3" w:rsidRDefault="005C5350" w:rsidP="00A83B92">
      <w:pPr>
        <w:pStyle w:val="ListParagraph"/>
        <w:numPr>
          <w:ilvl w:val="0"/>
          <w:numId w:val="15"/>
        </w:numPr>
        <w:shd w:val="clear" w:color="auto" w:fill="FFFFFF"/>
        <w:rPr>
          <w:rFonts w:ascii="Calibri" w:hAnsi="Calibri"/>
          <w:color w:val="0070C0"/>
          <w:sz w:val="21"/>
          <w:szCs w:val="21"/>
        </w:rPr>
      </w:pPr>
      <w:r>
        <w:rPr>
          <w:rFonts w:ascii="Calibri" w:hAnsi="Calibri"/>
          <w:color w:val="000000"/>
          <w:sz w:val="21"/>
          <w:szCs w:val="21"/>
        </w:rPr>
        <w:t xml:space="preserve">Process a storage and handling is for wasted/expired doses in the MIIS. The link here is the </w:t>
      </w:r>
      <w:hyperlink r:id="rId49" w:history="1">
        <w:r w:rsidRPr="00686ECC">
          <w:rPr>
            <w:rStyle w:val="Hyperlink"/>
            <w:rFonts w:ascii="Calibri" w:hAnsi="Calibri"/>
            <w:sz w:val="21"/>
            <w:szCs w:val="21"/>
          </w:rPr>
          <w:t>Vaccine Storage and Handling Problem - mini guide</w:t>
        </w:r>
      </w:hyperlink>
      <w:r w:rsidR="001764B2" w:rsidRPr="007738B3">
        <w:rPr>
          <w:rFonts w:ascii="Calibri" w:hAnsi="Calibri"/>
          <w:color w:val="0070C0"/>
          <w:sz w:val="21"/>
          <w:szCs w:val="21"/>
        </w:rPr>
        <w:t>.</w:t>
      </w:r>
    </w:p>
    <w:p w14:paraId="2110C666" w14:textId="1B97E7FC" w:rsidR="006D0FCE" w:rsidRDefault="006D0FCE" w:rsidP="00CE525A">
      <w:pPr>
        <w:shd w:val="clear" w:color="auto" w:fill="FFFFFF"/>
        <w:rPr>
          <w:rFonts w:ascii="Calibri" w:hAnsi="Calibri"/>
          <w:color w:val="000000"/>
          <w:sz w:val="21"/>
          <w:szCs w:val="21"/>
        </w:rPr>
      </w:pPr>
    </w:p>
    <w:p w14:paraId="7B06A7A1" w14:textId="77777777" w:rsidR="0036201E" w:rsidRDefault="00121694" w:rsidP="00375B0C">
      <w:pPr>
        <w:shd w:val="clear" w:color="auto" w:fill="FFFFFF"/>
        <w:rPr>
          <w:rFonts w:ascii="Calibri" w:hAnsi="Calibri"/>
          <w:sz w:val="21"/>
          <w:szCs w:val="21"/>
        </w:rPr>
      </w:pPr>
      <w:r>
        <w:rPr>
          <w:rFonts w:ascii="Calibri" w:hAnsi="Calibri"/>
          <w:b/>
          <w:bCs/>
          <w:color w:val="FF0000"/>
          <w:sz w:val="21"/>
          <w:szCs w:val="21"/>
        </w:rPr>
        <w:t>Reminder</w:t>
      </w:r>
      <w:r w:rsidR="00375B0C" w:rsidRPr="00E903CA">
        <w:rPr>
          <w:rFonts w:ascii="Calibri" w:hAnsi="Calibri"/>
          <w:b/>
          <w:bCs/>
          <w:color w:val="FF0000"/>
          <w:sz w:val="21"/>
          <w:szCs w:val="21"/>
        </w:rPr>
        <w:t xml:space="preserve"> </w:t>
      </w:r>
      <w:proofErr w:type="spellStart"/>
      <w:r w:rsidR="00375B0C" w:rsidRPr="00E903CA">
        <w:rPr>
          <w:rFonts w:ascii="Calibri" w:hAnsi="Calibri"/>
          <w:b/>
          <w:bCs/>
          <w:sz w:val="21"/>
          <w:szCs w:val="21"/>
        </w:rPr>
        <w:t>Moderna</w:t>
      </w:r>
      <w:proofErr w:type="spellEnd"/>
      <w:r w:rsidR="00375B0C" w:rsidRPr="00E903CA">
        <w:rPr>
          <w:rFonts w:ascii="Calibri" w:hAnsi="Calibri"/>
          <w:b/>
          <w:bCs/>
          <w:sz w:val="21"/>
          <w:szCs w:val="21"/>
        </w:rPr>
        <w:t xml:space="preserve"> Expiry</w:t>
      </w:r>
      <w:r w:rsidR="005736DB" w:rsidRPr="00E903CA">
        <w:rPr>
          <w:rFonts w:ascii="Calibri" w:hAnsi="Calibri"/>
          <w:b/>
          <w:bCs/>
          <w:sz w:val="21"/>
          <w:szCs w:val="21"/>
        </w:rPr>
        <w:t xml:space="preserve"> Extension</w:t>
      </w:r>
      <w:r w:rsidR="005736DB" w:rsidRPr="00E903CA">
        <w:rPr>
          <w:rFonts w:ascii="Calibri" w:hAnsi="Calibri"/>
          <w:sz w:val="21"/>
          <w:szCs w:val="21"/>
        </w:rPr>
        <w:t xml:space="preserve"> </w:t>
      </w:r>
    </w:p>
    <w:p w14:paraId="4B583571" w14:textId="12525153" w:rsidR="00375B0C" w:rsidRPr="00E903CA" w:rsidRDefault="00375B0C" w:rsidP="00375B0C">
      <w:pPr>
        <w:shd w:val="clear" w:color="auto" w:fill="FFFFFF"/>
        <w:rPr>
          <w:rFonts w:ascii="Calibri" w:hAnsi="Calibri"/>
          <w:sz w:val="21"/>
          <w:szCs w:val="21"/>
        </w:rPr>
      </w:pPr>
      <w:proofErr w:type="spellStart"/>
      <w:r w:rsidRPr="00E903CA">
        <w:rPr>
          <w:rFonts w:ascii="Calibri" w:hAnsi="Calibri"/>
          <w:sz w:val="21"/>
          <w:szCs w:val="21"/>
        </w:rPr>
        <w:t>Moderna</w:t>
      </w:r>
      <w:proofErr w:type="spellEnd"/>
      <w:r w:rsidRPr="00E903CA">
        <w:rPr>
          <w:rFonts w:ascii="Calibri" w:hAnsi="Calibri"/>
          <w:sz w:val="21"/>
          <w:szCs w:val="21"/>
        </w:rPr>
        <w:t xml:space="preserve"> continues to update data regarding extension of expired </w:t>
      </w:r>
      <w:r w:rsidR="005736DB" w:rsidRPr="00E903CA">
        <w:rPr>
          <w:rFonts w:ascii="Calibri" w:hAnsi="Calibri"/>
          <w:sz w:val="21"/>
          <w:szCs w:val="21"/>
        </w:rPr>
        <w:t>dates</w:t>
      </w:r>
      <w:r w:rsidRPr="00E903CA">
        <w:rPr>
          <w:rFonts w:ascii="Calibri" w:hAnsi="Calibri"/>
          <w:sz w:val="21"/>
          <w:szCs w:val="21"/>
        </w:rPr>
        <w:t xml:space="preserve">. </w:t>
      </w:r>
      <w:r w:rsidR="00274B60" w:rsidRPr="00E903CA">
        <w:rPr>
          <w:rFonts w:ascii="Calibri" w:hAnsi="Calibri"/>
          <w:sz w:val="21"/>
          <w:szCs w:val="21"/>
        </w:rPr>
        <w:t xml:space="preserve">Expiration dates are in the process of being updated in the MIIS inventory page. </w:t>
      </w:r>
    </w:p>
    <w:p w14:paraId="2A0532F4" w14:textId="77777777" w:rsidR="006F499E" w:rsidRDefault="006F499E" w:rsidP="006F499E">
      <w:pPr>
        <w:shd w:val="clear" w:color="auto" w:fill="FFFFFF"/>
        <w:rPr>
          <w:rFonts w:ascii="Calibri" w:hAnsi="Calibri"/>
          <w:sz w:val="21"/>
          <w:szCs w:val="21"/>
        </w:rPr>
      </w:pPr>
      <w:r w:rsidRPr="00E903CA">
        <w:rPr>
          <w:rFonts w:ascii="Calibri" w:hAnsi="Calibri"/>
          <w:sz w:val="21"/>
          <w:szCs w:val="21"/>
        </w:rPr>
        <w:t xml:space="preserve">The product </w:t>
      </w:r>
      <w:r w:rsidRPr="007E6044">
        <w:rPr>
          <w:rFonts w:ascii="Calibri" w:hAnsi="Calibri"/>
          <w:b/>
          <w:bCs/>
          <w:sz w:val="21"/>
          <w:szCs w:val="21"/>
        </w:rPr>
        <w:t>must be maintained in the frozen state</w:t>
      </w:r>
      <w:r w:rsidRPr="00E903CA">
        <w:rPr>
          <w:rFonts w:ascii="Calibri" w:hAnsi="Calibri"/>
          <w:sz w:val="21"/>
          <w:szCs w:val="21"/>
        </w:rPr>
        <w:t xml:space="preserve"> for the extension to be applicable (extension does not apply to thawed vials).  </w:t>
      </w:r>
      <w:proofErr w:type="spellStart"/>
      <w:r w:rsidRPr="00E903CA">
        <w:rPr>
          <w:rFonts w:ascii="Calibri" w:hAnsi="Calibri"/>
          <w:sz w:val="21"/>
          <w:szCs w:val="21"/>
        </w:rPr>
        <w:t>Moderna’s</w:t>
      </w:r>
      <w:proofErr w:type="spellEnd"/>
      <w:r w:rsidRPr="00E903CA">
        <w:rPr>
          <w:rFonts w:ascii="Calibri" w:hAnsi="Calibri"/>
          <w:sz w:val="21"/>
          <w:szCs w:val="21"/>
        </w:rPr>
        <w:t xml:space="preserve"> look up tool remains the official indicator of product expiry.</w:t>
      </w:r>
    </w:p>
    <w:p w14:paraId="150B391F" w14:textId="31606425" w:rsidR="00310C95" w:rsidRPr="006F499E" w:rsidRDefault="006F499E" w:rsidP="006F499E">
      <w:pPr>
        <w:spacing w:before="150" w:after="150"/>
        <w:rPr>
          <w:rFonts w:asciiTheme="minorHAnsi" w:hAnsiTheme="minorHAnsi" w:cstheme="minorHAnsi"/>
          <w:color w:val="222222"/>
          <w:sz w:val="21"/>
          <w:szCs w:val="21"/>
        </w:rPr>
      </w:pPr>
      <w:r w:rsidRPr="006F499E">
        <w:rPr>
          <w:rFonts w:asciiTheme="minorHAnsi" w:hAnsiTheme="minorHAnsi" w:cstheme="minorHAnsi"/>
          <w:color w:val="222222"/>
          <w:sz w:val="21"/>
          <w:szCs w:val="21"/>
        </w:rPr>
        <w:t>Look up the expiration date by scanning the QR code located on the carton or use the company’s</w:t>
      </w:r>
      <w:hyperlink r:id="rId50" w:history="1">
        <w:r w:rsidRPr="00686ECC">
          <w:rPr>
            <w:rStyle w:val="Hyperlink"/>
            <w:rFonts w:asciiTheme="minorHAnsi" w:hAnsiTheme="minorHAnsi" w:cstheme="minorHAnsi"/>
            <w:sz w:val="21"/>
            <w:szCs w:val="21"/>
          </w:rPr>
          <w:t> expiration date lookup feature</w:t>
        </w:r>
      </w:hyperlink>
      <w:r w:rsidRPr="006F499E">
        <w:rPr>
          <w:rFonts w:asciiTheme="minorHAnsi" w:hAnsiTheme="minorHAnsi" w:cstheme="minorHAnsi"/>
          <w:color w:val="222222"/>
          <w:sz w:val="21"/>
          <w:szCs w:val="21"/>
        </w:rPr>
        <w:t> on its website. </w:t>
      </w:r>
    </w:p>
    <w:p w14:paraId="3A4983F6" w14:textId="77777777" w:rsidR="00C23951" w:rsidRDefault="00C23951" w:rsidP="00CE525A">
      <w:pPr>
        <w:shd w:val="clear" w:color="auto" w:fill="FFFFFF"/>
        <w:rPr>
          <w:rFonts w:ascii="Calibri" w:hAnsi="Calibri"/>
          <w:b/>
          <w:bCs/>
          <w:color w:val="3661BD"/>
          <w:sz w:val="21"/>
          <w:szCs w:val="21"/>
        </w:rPr>
      </w:pPr>
    </w:p>
    <w:p w14:paraId="462C4013" w14:textId="6C471914" w:rsidR="00CE525A" w:rsidRPr="00AB4D07" w:rsidRDefault="00F666BE" w:rsidP="00CE525A">
      <w:pPr>
        <w:shd w:val="clear" w:color="auto" w:fill="FFFFFF"/>
        <w:rPr>
          <w:rFonts w:ascii="Calibri" w:hAnsi="Calibri"/>
          <w:color w:val="36495F"/>
          <w:sz w:val="28"/>
          <w:szCs w:val="28"/>
        </w:rPr>
      </w:pPr>
      <w:r>
        <w:rPr>
          <w:rFonts w:ascii="Calibri" w:hAnsi="Calibri"/>
          <w:b/>
          <w:bCs/>
          <w:color w:val="3661BD"/>
          <w:sz w:val="28"/>
          <w:szCs w:val="28"/>
        </w:rPr>
        <w:t>RESOURCES &amp; LEARNING OPPORTUNITIES</w:t>
      </w:r>
    </w:p>
    <w:p w14:paraId="5CFF6C75" w14:textId="7BBE5F7F" w:rsidR="00647F3E" w:rsidRDefault="00CE525A" w:rsidP="00D17C3E">
      <w:pPr>
        <w:shd w:val="clear" w:color="auto" w:fill="FFFFFF"/>
        <w:rPr>
          <w:rFonts w:ascii="Calibri" w:hAnsi="Calibri"/>
          <w:b/>
          <w:bCs/>
          <w:color w:val="3661BD"/>
          <w:sz w:val="21"/>
          <w:szCs w:val="21"/>
        </w:rPr>
      </w:pPr>
      <w:r>
        <w:rPr>
          <w:rFonts w:ascii="Calibri" w:hAnsi="Calibri"/>
          <w:b/>
          <w:bCs/>
          <w:color w:val="3661BD"/>
          <w:sz w:val="21"/>
          <w:szCs w:val="21"/>
        </w:rPr>
        <w:t> </w:t>
      </w:r>
    </w:p>
    <w:p w14:paraId="58F07847" w14:textId="7BA07E10" w:rsidR="00710A98" w:rsidRPr="00710A98" w:rsidRDefault="00710A98" w:rsidP="00710A98">
      <w:pPr>
        <w:shd w:val="clear" w:color="auto" w:fill="FFFFFF"/>
        <w:rPr>
          <w:rFonts w:ascii="Calibri" w:hAnsi="Calibri"/>
          <w:color w:val="36495F"/>
          <w:sz w:val="21"/>
          <w:szCs w:val="21"/>
        </w:rPr>
      </w:pPr>
      <w:r w:rsidRPr="004B1FFA">
        <w:rPr>
          <w:rFonts w:ascii="Calibri" w:hAnsi="Calibri"/>
          <w:b/>
          <w:bCs/>
          <w:color w:val="FF0000"/>
          <w:sz w:val="21"/>
          <w:szCs w:val="21"/>
        </w:rPr>
        <w:t>New</w:t>
      </w:r>
      <w:r w:rsidRPr="00710A98">
        <w:rPr>
          <w:rFonts w:ascii="Calibri" w:hAnsi="Calibri"/>
          <w:b/>
          <w:bCs/>
          <w:color w:val="36495F"/>
          <w:sz w:val="21"/>
          <w:szCs w:val="21"/>
        </w:rPr>
        <w:t xml:space="preserve"> </w:t>
      </w:r>
      <w:r w:rsidRPr="00EC63B9">
        <w:rPr>
          <w:rFonts w:ascii="Calibri" w:hAnsi="Calibri"/>
          <w:b/>
          <w:bCs/>
          <w:sz w:val="21"/>
          <w:szCs w:val="21"/>
        </w:rPr>
        <w:t>CDC launches “Interactive COVID-19 Vaccine Conversations Module for Healthcare Professionals”</w:t>
      </w:r>
      <w:r w:rsidRPr="00710A98">
        <w:rPr>
          <w:rFonts w:ascii="Calibri" w:hAnsi="Calibri"/>
          <w:color w:val="36495F"/>
          <w:sz w:val="21"/>
          <w:szCs w:val="21"/>
        </w:rPr>
        <w:br/>
      </w:r>
      <w:r w:rsidRPr="00EC63B9">
        <w:rPr>
          <w:rFonts w:ascii="Calibri" w:hAnsi="Calibri"/>
          <w:sz w:val="21"/>
          <w:szCs w:val="21"/>
        </w:rPr>
        <w:t>CDC has launched a new resource to equip healthcare professionals with the tools they need to have effective COVID-19 vaccine conversations with patients. The </w:t>
      </w:r>
      <w:hyperlink r:id="rId51" w:tgtFrame="_blank" w:history="1">
        <w:r w:rsidRPr="00710A98">
          <w:rPr>
            <w:rStyle w:val="Hyperlink"/>
            <w:rFonts w:ascii="Calibri" w:hAnsi="Calibri"/>
            <w:sz w:val="21"/>
            <w:szCs w:val="21"/>
          </w:rPr>
          <w:t>Interactive COVID-19 Vaccine Conversations Module for Healthcare Professionals</w:t>
        </w:r>
      </w:hyperlink>
      <w:r w:rsidRPr="00710A98">
        <w:rPr>
          <w:rFonts w:ascii="Calibri" w:hAnsi="Calibri"/>
          <w:color w:val="36495F"/>
          <w:sz w:val="21"/>
          <w:szCs w:val="21"/>
        </w:rPr>
        <w:t> </w:t>
      </w:r>
      <w:r w:rsidRPr="00EC63B9">
        <w:rPr>
          <w:rFonts w:ascii="Calibri" w:hAnsi="Calibri"/>
          <w:sz w:val="21"/>
          <w:szCs w:val="21"/>
        </w:rPr>
        <w:t>includes: </w:t>
      </w:r>
    </w:p>
    <w:p w14:paraId="1C431017" w14:textId="77777777" w:rsidR="00710A98" w:rsidRPr="00EC63B9" w:rsidRDefault="00710A98" w:rsidP="00710A98">
      <w:pPr>
        <w:numPr>
          <w:ilvl w:val="0"/>
          <w:numId w:val="37"/>
        </w:numPr>
        <w:shd w:val="clear" w:color="auto" w:fill="FFFFFF"/>
        <w:rPr>
          <w:rFonts w:ascii="Calibri" w:hAnsi="Calibri"/>
          <w:sz w:val="21"/>
          <w:szCs w:val="21"/>
        </w:rPr>
      </w:pPr>
      <w:r w:rsidRPr="00EC63B9">
        <w:rPr>
          <w:rFonts w:ascii="Calibri" w:hAnsi="Calibri"/>
          <w:sz w:val="21"/>
          <w:szCs w:val="21"/>
        </w:rPr>
        <w:t>Tips for Having Effective Vaccine Conversations with Patients  </w:t>
      </w:r>
    </w:p>
    <w:p w14:paraId="53CD0318" w14:textId="77777777" w:rsidR="00710A98" w:rsidRPr="00EC63B9" w:rsidRDefault="00710A98" w:rsidP="00710A98">
      <w:pPr>
        <w:numPr>
          <w:ilvl w:val="0"/>
          <w:numId w:val="37"/>
        </w:numPr>
        <w:shd w:val="clear" w:color="auto" w:fill="FFFFFF"/>
        <w:rPr>
          <w:rFonts w:ascii="Calibri" w:hAnsi="Calibri"/>
          <w:sz w:val="21"/>
          <w:szCs w:val="21"/>
        </w:rPr>
      </w:pPr>
      <w:r w:rsidRPr="00EC63B9">
        <w:rPr>
          <w:rFonts w:ascii="Calibri" w:hAnsi="Calibri"/>
          <w:sz w:val="21"/>
          <w:szCs w:val="21"/>
        </w:rPr>
        <w:t>Vaccine Conversations in Practice: Case Scenarios </w:t>
      </w:r>
    </w:p>
    <w:p w14:paraId="3A341961" w14:textId="5545544E" w:rsidR="00710A98" w:rsidRDefault="00710A98" w:rsidP="00ED6832">
      <w:pPr>
        <w:shd w:val="clear" w:color="auto" w:fill="FFFFFF"/>
        <w:rPr>
          <w:rFonts w:ascii="Calibri" w:hAnsi="Calibri"/>
          <w:b/>
          <w:bCs/>
          <w:color w:val="FF0000"/>
          <w:sz w:val="21"/>
          <w:szCs w:val="21"/>
        </w:rPr>
      </w:pPr>
    </w:p>
    <w:p w14:paraId="5FC00495" w14:textId="2F30F164" w:rsidR="002124FC" w:rsidRDefault="002124FC" w:rsidP="00ED6832">
      <w:pPr>
        <w:shd w:val="clear" w:color="auto" w:fill="FFFFFF"/>
        <w:rPr>
          <w:rFonts w:ascii="Calibri" w:hAnsi="Calibri"/>
          <w:color w:val="36495F"/>
          <w:sz w:val="21"/>
          <w:szCs w:val="21"/>
        </w:rPr>
      </w:pPr>
      <w:bookmarkStart w:id="5" w:name="_Hlk90542952"/>
      <w:r w:rsidRPr="004B1FFA">
        <w:rPr>
          <w:rFonts w:ascii="Calibri" w:hAnsi="Calibri"/>
          <w:b/>
          <w:bCs/>
          <w:color w:val="FF0000"/>
          <w:sz w:val="21"/>
          <w:szCs w:val="21"/>
        </w:rPr>
        <w:t>New</w:t>
      </w:r>
      <w:r>
        <w:rPr>
          <w:rFonts w:ascii="Calibri" w:hAnsi="Calibri"/>
          <w:b/>
          <w:bCs/>
          <w:color w:val="FF0000"/>
          <w:sz w:val="21"/>
          <w:szCs w:val="21"/>
        </w:rPr>
        <w:t xml:space="preserve">  </w:t>
      </w:r>
      <w:r w:rsidRPr="00EC63B9">
        <w:rPr>
          <w:rFonts w:ascii="Calibri" w:hAnsi="Calibri"/>
          <w:b/>
          <w:bCs/>
          <w:sz w:val="21"/>
          <w:szCs w:val="21"/>
        </w:rPr>
        <w:t xml:space="preserve">Vaccine Education Center at Children’s Hospital of Philadelphia </w:t>
      </w:r>
      <w:r w:rsidRPr="00EC63B9">
        <w:rPr>
          <w:rFonts w:ascii="Calibri" w:hAnsi="Calibri"/>
          <w:sz w:val="21"/>
          <w:szCs w:val="21"/>
        </w:rPr>
        <w:t xml:space="preserve">has a new video series, </w:t>
      </w:r>
      <w:r w:rsidRPr="002124FC">
        <w:rPr>
          <w:rFonts w:ascii="Calibri" w:hAnsi="Calibri"/>
          <w:color w:val="36495F"/>
          <w:sz w:val="21"/>
          <w:szCs w:val="21"/>
        </w:rPr>
        <w:t>“</w:t>
      </w:r>
      <w:hyperlink r:id="rId52" w:history="1">
        <w:r w:rsidRPr="009D354E">
          <w:rPr>
            <w:rStyle w:val="Hyperlink"/>
            <w:rFonts w:ascii="Calibri" w:hAnsi="Calibri"/>
            <w:sz w:val="21"/>
            <w:szCs w:val="21"/>
          </w:rPr>
          <w:t>Vaccine Conversations</w:t>
        </w:r>
      </w:hyperlink>
      <w:r w:rsidRPr="002124FC">
        <w:rPr>
          <w:rFonts w:ascii="Calibri" w:hAnsi="Calibri"/>
          <w:color w:val="36495F"/>
          <w:sz w:val="21"/>
          <w:szCs w:val="21"/>
        </w:rPr>
        <w:t>”</w:t>
      </w:r>
      <w:r w:rsidRPr="00EC63B9">
        <w:rPr>
          <w:rFonts w:ascii="Calibri" w:hAnsi="Calibri"/>
          <w:sz w:val="21"/>
          <w:szCs w:val="21"/>
        </w:rPr>
        <w:t>, which features topics that today’s parents are commonly asking. The first videos for this series feature Dr. Offit and some pediatricians active on social media discussing vaccine topics related to their specialties. More videos will be coming soon.</w:t>
      </w:r>
    </w:p>
    <w:p w14:paraId="0AA9B3AB" w14:textId="14DFD35F" w:rsidR="00B13189" w:rsidRPr="00710A98" w:rsidRDefault="00B13F02" w:rsidP="00B13189">
      <w:pPr>
        <w:numPr>
          <w:ilvl w:val="0"/>
          <w:numId w:val="37"/>
        </w:numPr>
        <w:shd w:val="clear" w:color="auto" w:fill="FFFFFF"/>
        <w:rPr>
          <w:rFonts w:ascii="Calibri" w:hAnsi="Calibri"/>
          <w:color w:val="36495F"/>
          <w:sz w:val="21"/>
          <w:szCs w:val="21"/>
        </w:rPr>
      </w:pPr>
      <w:hyperlink r:id="rId53" w:history="1">
        <w:r w:rsidR="00B13189" w:rsidRPr="00B13189">
          <w:rPr>
            <w:rStyle w:val="Hyperlink"/>
            <w:rFonts w:ascii="Calibri" w:hAnsi="Calibri"/>
            <w:sz w:val="21"/>
            <w:szCs w:val="21"/>
          </w:rPr>
          <w:t>Vaccines, the Immune System, and Autoimmunity </w:t>
        </w:r>
      </w:hyperlink>
    </w:p>
    <w:p w14:paraId="2B5E6D08" w14:textId="07A6AAEC" w:rsidR="00B13189" w:rsidRDefault="00B13F02" w:rsidP="00B13189">
      <w:pPr>
        <w:numPr>
          <w:ilvl w:val="0"/>
          <w:numId w:val="37"/>
        </w:numPr>
        <w:shd w:val="clear" w:color="auto" w:fill="FFFFFF"/>
        <w:rPr>
          <w:rFonts w:ascii="Calibri" w:hAnsi="Calibri"/>
          <w:color w:val="36495F"/>
          <w:sz w:val="21"/>
          <w:szCs w:val="21"/>
        </w:rPr>
      </w:pPr>
      <w:hyperlink r:id="rId54" w:history="1">
        <w:r w:rsidR="00B13189" w:rsidRPr="00B13189">
          <w:rPr>
            <w:rStyle w:val="Hyperlink"/>
            <w:rFonts w:ascii="Calibri" w:hAnsi="Calibri"/>
            <w:sz w:val="21"/>
            <w:szCs w:val="21"/>
          </w:rPr>
          <w:t>Vaccines and Breastfeeding</w:t>
        </w:r>
      </w:hyperlink>
    </w:p>
    <w:p w14:paraId="1FF7D9F5" w14:textId="403E80B0" w:rsidR="00B13189" w:rsidRDefault="00B13F02" w:rsidP="00B13189">
      <w:pPr>
        <w:numPr>
          <w:ilvl w:val="0"/>
          <w:numId w:val="37"/>
        </w:numPr>
        <w:shd w:val="clear" w:color="auto" w:fill="FFFFFF"/>
        <w:rPr>
          <w:rFonts w:ascii="Calibri" w:hAnsi="Calibri"/>
          <w:color w:val="36495F"/>
          <w:sz w:val="21"/>
          <w:szCs w:val="21"/>
        </w:rPr>
      </w:pPr>
      <w:hyperlink r:id="rId55" w:history="1">
        <w:r w:rsidR="00B13189" w:rsidRPr="00B13189">
          <w:rPr>
            <w:rStyle w:val="Hyperlink"/>
            <w:rFonts w:ascii="Calibri" w:hAnsi="Calibri"/>
            <w:sz w:val="21"/>
            <w:szCs w:val="21"/>
          </w:rPr>
          <w:t>Why Do We Give Vaccines for Diseases We Do Not See?</w:t>
        </w:r>
      </w:hyperlink>
    </w:p>
    <w:p w14:paraId="63B9638A" w14:textId="3EFC779C" w:rsidR="00B13189" w:rsidRPr="009D354E" w:rsidRDefault="00B13F02" w:rsidP="009D354E">
      <w:pPr>
        <w:numPr>
          <w:ilvl w:val="0"/>
          <w:numId w:val="37"/>
        </w:numPr>
        <w:shd w:val="clear" w:color="auto" w:fill="FFFFFF"/>
        <w:rPr>
          <w:rFonts w:ascii="Calibri" w:hAnsi="Calibri"/>
          <w:color w:val="36495F"/>
          <w:sz w:val="21"/>
          <w:szCs w:val="21"/>
        </w:rPr>
      </w:pPr>
      <w:hyperlink r:id="rId56" w:history="1">
        <w:r w:rsidR="00B13189" w:rsidRPr="00B13189">
          <w:rPr>
            <w:rStyle w:val="Hyperlink"/>
            <w:rFonts w:ascii="Calibri" w:hAnsi="Calibri"/>
            <w:sz w:val="21"/>
            <w:szCs w:val="21"/>
          </w:rPr>
          <w:t>Why Do Unvaccinated People Pose a Risk to vaccinated People?</w:t>
        </w:r>
      </w:hyperlink>
    </w:p>
    <w:bookmarkEnd w:id="5"/>
    <w:p w14:paraId="790B3076" w14:textId="77777777" w:rsidR="002124FC" w:rsidRPr="002124FC" w:rsidRDefault="002124FC" w:rsidP="00ED6832">
      <w:pPr>
        <w:shd w:val="clear" w:color="auto" w:fill="FFFFFF"/>
        <w:rPr>
          <w:rFonts w:ascii="Calibri" w:hAnsi="Calibri"/>
          <w:color w:val="FF0000"/>
          <w:sz w:val="21"/>
          <w:szCs w:val="21"/>
        </w:rPr>
      </w:pPr>
    </w:p>
    <w:p w14:paraId="3B68F733" w14:textId="77777777" w:rsidR="006B0060" w:rsidRPr="006B0060" w:rsidRDefault="006B0060" w:rsidP="006B0060">
      <w:pPr>
        <w:rPr>
          <w:rFonts w:ascii="Calibri" w:hAnsi="Calibri"/>
          <w:color w:val="FF0000"/>
          <w:sz w:val="21"/>
          <w:szCs w:val="21"/>
        </w:rPr>
      </w:pPr>
      <w:bookmarkStart w:id="6" w:name="_Hlk90628685"/>
      <w:r w:rsidRPr="004B1FFA">
        <w:rPr>
          <w:rFonts w:ascii="Calibri" w:hAnsi="Calibri"/>
          <w:b/>
          <w:bCs/>
          <w:color w:val="FF0000"/>
          <w:sz w:val="21"/>
          <w:szCs w:val="21"/>
        </w:rPr>
        <w:t>New</w:t>
      </w:r>
      <w:r>
        <w:rPr>
          <w:rFonts w:ascii="Calibri" w:hAnsi="Calibri"/>
          <w:b/>
          <w:bCs/>
          <w:color w:val="FF0000"/>
          <w:sz w:val="21"/>
          <w:szCs w:val="21"/>
        </w:rPr>
        <w:t xml:space="preserve"> </w:t>
      </w:r>
      <w:r w:rsidRPr="006B0060">
        <w:rPr>
          <w:rFonts w:ascii="Calibri" w:hAnsi="Calibri"/>
          <w:b/>
          <w:bCs/>
          <w:sz w:val="21"/>
          <w:szCs w:val="21"/>
        </w:rPr>
        <w:t>COVID-19 Vaccine Webinar Series</w:t>
      </w:r>
    </w:p>
    <w:p w14:paraId="44BE03E5" w14:textId="74EDC176" w:rsidR="006B0060" w:rsidRDefault="006B0060" w:rsidP="006B0060">
      <w:pPr>
        <w:shd w:val="clear" w:color="auto" w:fill="FFFFFF"/>
        <w:rPr>
          <w:rFonts w:ascii="Calibri" w:hAnsi="Calibri"/>
          <w:color w:val="000000"/>
          <w:sz w:val="21"/>
          <w:szCs w:val="21"/>
        </w:rPr>
      </w:pPr>
      <w:r w:rsidRPr="006B0060">
        <w:rPr>
          <w:rFonts w:ascii="Calibri" w:hAnsi="Calibri"/>
          <w:color w:val="000000"/>
          <w:sz w:val="21"/>
          <w:szCs w:val="21"/>
        </w:rPr>
        <w:t xml:space="preserve">CDC is offering a series of brief (15-20 minute) webinars addressing topics around COVID-19 vaccination. These interactive, web-based training modules offer a real-world perspective on different issues around COVID-19 vaccines. Topics range from routine clinical and vaccine safety information to guidance for on-site clinic vaccination activities and having conversations with vaccine recipients. Each webinar includes self-test practice questions and lists additional resources related to the topic discussed. The landing page for all mini webinars is here: </w:t>
      </w:r>
      <w:hyperlink r:id="rId57" w:history="1">
        <w:r w:rsidRPr="00F52DA9">
          <w:rPr>
            <w:rStyle w:val="Hyperlink"/>
            <w:rFonts w:ascii="Calibri" w:hAnsi="Calibri"/>
            <w:sz w:val="21"/>
            <w:szCs w:val="21"/>
          </w:rPr>
          <w:t>https://www.cdc.gov/vaccines/covid-19/training-education/webinars.html</w:t>
        </w:r>
      </w:hyperlink>
      <w:r>
        <w:rPr>
          <w:rFonts w:ascii="Calibri" w:hAnsi="Calibri"/>
          <w:color w:val="000000"/>
          <w:sz w:val="21"/>
          <w:szCs w:val="21"/>
        </w:rPr>
        <w:t xml:space="preserve"> </w:t>
      </w:r>
    </w:p>
    <w:bookmarkEnd w:id="6"/>
    <w:p w14:paraId="046FFDD0" w14:textId="77777777" w:rsidR="006B0060" w:rsidRDefault="006B0060" w:rsidP="006B0060">
      <w:pPr>
        <w:shd w:val="clear" w:color="auto" w:fill="FFFFFF"/>
        <w:rPr>
          <w:rFonts w:ascii="Calibri" w:hAnsi="Calibri"/>
          <w:color w:val="000000"/>
          <w:sz w:val="21"/>
          <w:szCs w:val="21"/>
        </w:rPr>
      </w:pPr>
    </w:p>
    <w:p w14:paraId="614FB916" w14:textId="18065D49" w:rsidR="009012AC" w:rsidRPr="009012AC" w:rsidRDefault="009012AC" w:rsidP="00A33ECD">
      <w:pPr>
        <w:shd w:val="clear" w:color="auto" w:fill="FFFFFF"/>
        <w:rPr>
          <w:rFonts w:ascii="Calibri" w:hAnsi="Calibri"/>
          <w:sz w:val="21"/>
          <w:szCs w:val="21"/>
        </w:rPr>
      </w:pPr>
      <w:r w:rsidRPr="004B1FFA">
        <w:rPr>
          <w:rFonts w:ascii="Calibri" w:hAnsi="Calibri"/>
          <w:b/>
          <w:bCs/>
          <w:color w:val="FF0000"/>
          <w:sz w:val="21"/>
          <w:szCs w:val="21"/>
        </w:rPr>
        <w:t>New</w:t>
      </w:r>
      <w:r>
        <w:rPr>
          <w:rFonts w:ascii="Calibri" w:hAnsi="Calibri"/>
          <w:b/>
          <w:bCs/>
          <w:color w:val="FF0000"/>
          <w:sz w:val="21"/>
          <w:szCs w:val="21"/>
        </w:rPr>
        <w:t xml:space="preserve"> </w:t>
      </w:r>
      <w:r w:rsidRPr="00A33ECD">
        <w:rPr>
          <w:rFonts w:ascii="Calibri" w:hAnsi="Calibri"/>
          <w:b/>
          <w:bCs/>
          <w:sz w:val="21"/>
          <w:szCs w:val="21"/>
        </w:rPr>
        <w:t>Access hundreds of free and accurate educational materials to support COVID-19 and flu vaccination in your community</w:t>
      </w:r>
      <w:r w:rsidR="00A33ECD" w:rsidRPr="00A33ECD">
        <w:rPr>
          <w:rFonts w:ascii="Calibri" w:hAnsi="Calibri"/>
          <w:b/>
          <w:bCs/>
          <w:sz w:val="21"/>
          <w:szCs w:val="21"/>
        </w:rPr>
        <w:t xml:space="preserve"> at the </w:t>
      </w:r>
      <w:hyperlink r:id="rId58" w:history="1">
        <w:r w:rsidR="00A33ECD" w:rsidRPr="00A33ECD">
          <w:rPr>
            <w:rStyle w:val="Hyperlink"/>
            <w:rFonts w:ascii="Calibri" w:hAnsi="Calibri"/>
            <w:b/>
            <w:bCs/>
            <w:sz w:val="21"/>
            <w:szCs w:val="21"/>
          </w:rPr>
          <w:t>Vaccine Resource Hub</w:t>
        </w:r>
      </w:hyperlink>
      <w:r w:rsidR="00A33ECD" w:rsidRPr="00A33ECD">
        <w:rPr>
          <w:rFonts w:ascii="Calibri" w:hAnsi="Calibri"/>
          <w:b/>
          <w:bCs/>
          <w:sz w:val="21"/>
          <w:szCs w:val="21"/>
        </w:rPr>
        <w:t>.</w:t>
      </w:r>
      <w:r w:rsidR="00A33ECD" w:rsidRPr="00A33ECD">
        <w:rPr>
          <w:rFonts w:ascii="Calibri" w:hAnsi="Calibri"/>
          <w:sz w:val="21"/>
          <w:szCs w:val="21"/>
        </w:rPr>
        <w:t xml:space="preserve"> </w:t>
      </w:r>
      <w:r w:rsidR="00A33ECD">
        <w:rPr>
          <w:rFonts w:ascii="Calibri" w:hAnsi="Calibri"/>
          <w:sz w:val="21"/>
          <w:szCs w:val="21"/>
        </w:rPr>
        <w:t xml:space="preserve">The Vaccine Resource Hub </w:t>
      </w:r>
      <w:r w:rsidR="00A33ECD" w:rsidRPr="00A33ECD">
        <w:rPr>
          <w:rFonts w:ascii="Calibri" w:hAnsi="Calibri"/>
          <w:sz w:val="21"/>
          <w:szCs w:val="21"/>
        </w:rPr>
        <w:t xml:space="preserve">has been developed </w:t>
      </w:r>
      <w:r w:rsidR="00A33ECD" w:rsidRPr="009012AC">
        <w:rPr>
          <w:rFonts w:ascii="Calibri" w:hAnsi="Calibri"/>
          <w:sz w:val="21"/>
          <w:szCs w:val="21"/>
        </w:rPr>
        <w:t>as a part of the</w:t>
      </w:r>
      <w:r w:rsidR="00A33ECD" w:rsidRPr="009012AC">
        <w:rPr>
          <w:rFonts w:ascii="Calibri" w:hAnsi="Calibri"/>
          <w:b/>
          <w:bCs/>
          <w:sz w:val="21"/>
          <w:szCs w:val="21"/>
        </w:rPr>
        <w:t xml:space="preserve"> </w:t>
      </w:r>
      <w:r w:rsidR="00A33ECD" w:rsidRPr="00A33ECD">
        <w:rPr>
          <w:rFonts w:ascii="Calibri" w:hAnsi="Calibri"/>
          <w:sz w:val="21"/>
          <w:szCs w:val="21"/>
        </w:rPr>
        <w:t>CDC Foundation’s</w:t>
      </w:r>
      <w:r w:rsidR="00A33ECD">
        <w:rPr>
          <w:rFonts w:ascii="Calibri" w:hAnsi="Calibri"/>
          <w:b/>
          <w:bCs/>
          <w:sz w:val="21"/>
          <w:szCs w:val="21"/>
        </w:rPr>
        <w:t xml:space="preserve"> </w:t>
      </w:r>
      <w:r w:rsidR="00A33ECD" w:rsidRPr="009012AC">
        <w:rPr>
          <w:rFonts w:ascii="Calibri" w:hAnsi="Calibri"/>
          <w:i/>
          <w:iCs/>
          <w:sz w:val="21"/>
          <w:szCs w:val="21"/>
        </w:rPr>
        <w:t xml:space="preserve">Partnering for Vaccine Equity </w:t>
      </w:r>
      <w:r w:rsidR="00A33ECD" w:rsidRPr="009012AC">
        <w:rPr>
          <w:rFonts w:ascii="Calibri" w:hAnsi="Calibri"/>
          <w:sz w:val="21"/>
          <w:szCs w:val="21"/>
        </w:rPr>
        <w:t>program</w:t>
      </w:r>
      <w:r w:rsidR="00A33ECD" w:rsidRPr="00A33ECD">
        <w:rPr>
          <w:rFonts w:ascii="Calibri" w:hAnsi="Calibri"/>
          <w:sz w:val="21"/>
          <w:szCs w:val="21"/>
        </w:rPr>
        <w:t xml:space="preserve"> to support individuals and organizations working to increase immunization across all communities, especially those experiencing racial and ethnic disparities. Resources include infographics, toolkits, videos, unbranded digital assets, messaging, and much more</w:t>
      </w:r>
      <w:r w:rsidR="00396AC1">
        <w:rPr>
          <w:rFonts w:ascii="Calibri" w:hAnsi="Calibri"/>
          <w:sz w:val="21"/>
          <w:szCs w:val="21"/>
        </w:rPr>
        <w:t xml:space="preserve"> - a</w:t>
      </w:r>
      <w:r w:rsidRPr="009012AC">
        <w:rPr>
          <w:rFonts w:ascii="Calibri" w:hAnsi="Calibri"/>
          <w:sz w:val="21"/>
          <w:szCs w:val="21"/>
        </w:rPr>
        <w:t>ll free and available for download and sharing.  </w:t>
      </w:r>
    </w:p>
    <w:p w14:paraId="4A7C63E6" w14:textId="77777777" w:rsidR="009012AC" w:rsidRPr="009012AC" w:rsidRDefault="009012AC" w:rsidP="009012AC">
      <w:pPr>
        <w:shd w:val="clear" w:color="auto" w:fill="FFFFFF"/>
        <w:rPr>
          <w:rFonts w:ascii="Calibri" w:hAnsi="Calibri"/>
          <w:sz w:val="21"/>
          <w:szCs w:val="21"/>
        </w:rPr>
      </w:pPr>
    </w:p>
    <w:p w14:paraId="339FA2CB" w14:textId="1073C813" w:rsidR="009012AC" w:rsidRDefault="009012AC" w:rsidP="009012AC">
      <w:pPr>
        <w:shd w:val="clear" w:color="auto" w:fill="FFFFFF"/>
        <w:rPr>
          <w:rFonts w:ascii="Calibri" w:hAnsi="Calibri"/>
          <w:sz w:val="21"/>
          <w:szCs w:val="21"/>
        </w:rPr>
      </w:pPr>
      <w:r w:rsidRPr="009012AC">
        <w:rPr>
          <w:rFonts w:ascii="Calibri" w:hAnsi="Calibri"/>
          <w:sz w:val="21"/>
          <w:szCs w:val="21"/>
        </w:rPr>
        <w:t>Please note, the Hub is being launched in two phases. During Phase One (now) the site already has many features, links, and content that you can search and download. In Phase Two (early 2022), the site will have even more content, pages, stories, webinars, and links.</w:t>
      </w:r>
    </w:p>
    <w:p w14:paraId="44CF2D43" w14:textId="5B082B32" w:rsidR="006C0239" w:rsidRDefault="006C0239" w:rsidP="009012AC">
      <w:pPr>
        <w:shd w:val="clear" w:color="auto" w:fill="FFFFFF"/>
        <w:rPr>
          <w:rFonts w:ascii="Calibri" w:hAnsi="Calibri"/>
          <w:sz w:val="21"/>
          <w:szCs w:val="21"/>
        </w:rPr>
      </w:pPr>
    </w:p>
    <w:p w14:paraId="636DFE6B" w14:textId="0DC6463C" w:rsidR="006C0239" w:rsidRDefault="006C0239" w:rsidP="009012AC">
      <w:pPr>
        <w:shd w:val="clear" w:color="auto" w:fill="FFFFFF"/>
        <w:rPr>
          <w:rFonts w:ascii="Calibri" w:hAnsi="Calibri"/>
          <w:sz w:val="21"/>
          <w:szCs w:val="21"/>
        </w:rPr>
      </w:pPr>
    </w:p>
    <w:p w14:paraId="0A812CD7" w14:textId="18A1DAB2" w:rsidR="006C0239" w:rsidRDefault="006C0239" w:rsidP="009012AC">
      <w:pPr>
        <w:shd w:val="clear" w:color="auto" w:fill="FFFFFF"/>
        <w:rPr>
          <w:rFonts w:ascii="Calibri" w:hAnsi="Calibri"/>
          <w:sz w:val="21"/>
          <w:szCs w:val="21"/>
        </w:rPr>
      </w:pPr>
    </w:p>
    <w:p w14:paraId="144FA70C" w14:textId="4EC83CAB" w:rsidR="006C0239" w:rsidRDefault="006C0239" w:rsidP="009012AC">
      <w:pPr>
        <w:shd w:val="clear" w:color="auto" w:fill="FFFFFF"/>
        <w:rPr>
          <w:rFonts w:ascii="Calibri" w:hAnsi="Calibri"/>
          <w:sz w:val="21"/>
          <w:szCs w:val="21"/>
        </w:rPr>
      </w:pPr>
    </w:p>
    <w:p w14:paraId="72CC46A2" w14:textId="77777777" w:rsidR="006C0239" w:rsidRPr="009012AC" w:rsidRDefault="006C0239" w:rsidP="009012AC">
      <w:pPr>
        <w:shd w:val="clear" w:color="auto" w:fill="FFFFFF"/>
        <w:rPr>
          <w:rFonts w:ascii="Calibri" w:hAnsi="Calibri"/>
          <w:sz w:val="21"/>
          <w:szCs w:val="21"/>
        </w:rPr>
      </w:pPr>
    </w:p>
    <w:p w14:paraId="2582A0C1" w14:textId="77777777" w:rsidR="009012AC" w:rsidRDefault="009012AC" w:rsidP="00ED6832">
      <w:pPr>
        <w:shd w:val="clear" w:color="auto" w:fill="FFFFFF"/>
        <w:rPr>
          <w:rFonts w:ascii="Calibri" w:hAnsi="Calibri"/>
          <w:b/>
          <w:bCs/>
          <w:color w:val="FF0000"/>
          <w:sz w:val="21"/>
          <w:szCs w:val="21"/>
        </w:rPr>
      </w:pPr>
    </w:p>
    <w:p w14:paraId="2121E866" w14:textId="7AA8AA71" w:rsidR="00ED6832" w:rsidRPr="00ED6832" w:rsidRDefault="00710A98" w:rsidP="00ED6832">
      <w:pPr>
        <w:shd w:val="clear" w:color="auto" w:fill="FFFFFF"/>
        <w:rPr>
          <w:rFonts w:ascii="Calibri" w:hAnsi="Calibri"/>
          <w:sz w:val="21"/>
          <w:szCs w:val="21"/>
        </w:rPr>
      </w:pPr>
      <w:r>
        <w:rPr>
          <w:rFonts w:ascii="Calibri" w:hAnsi="Calibri"/>
          <w:b/>
          <w:bCs/>
          <w:color w:val="FF0000"/>
          <w:sz w:val="21"/>
          <w:szCs w:val="21"/>
        </w:rPr>
        <w:lastRenderedPageBreak/>
        <w:t>Reminder</w:t>
      </w:r>
      <w:r w:rsidR="004B1FFA">
        <w:rPr>
          <w:rFonts w:ascii="Calibri" w:hAnsi="Calibri"/>
          <w:sz w:val="21"/>
          <w:szCs w:val="21"/>
        </w:rPr>
        <w:t xml:space="preserve"> </w:t>
      </w:r>
      <w:r w:rsidR="00ED6832" w:rsidRPr="00EC63B9">
        <w:rPr>
          <w:rFonts w:ascii="Calibri" w:hAnsi="Calibri"/>
          <w:b/>
          <w:bCs/>
          <w:sz w:val="21"/>
          <w:szCs w:val="21"/>
        </w:rPr>
        <w:t>Pfizer COVID-19 Vaccine Medical Updates</w:t>
      </w:r>
      <w:r w:rsidR="00ED6832" w:rsidRPr="00ED6832">
        <w:rPr>
          <w:rFonts w:ascii="Calibri" w:hAnsi="Calibri"/>
          <w:sz w:val="21"/>
          <w:szCs w:val="21"/>
        </w:rPr>
        <w:t xml:space="preserve"> on Current &amp; Immunization Site Training </w:t>
      </w:r>
    </w:p>
    <w:p w14:paraId="44972DA8" w14:textId="20B1D549" w:rsidR="00ED6832" w:rsidRPr="00ED6832" w:rsidRDefault="00ED6832" w:rsidP="00ED6832">
      <w:pPr>
        <w:shd w:val="clear" w:color="auto" w:fill="FFFFFF"/>
        <w:rPr>
          <w:rFonts w:ascii="Calibri" w:hAnsi="Calibri"/>
          <w:sz w:val="21"/>
          <w:szCs w:val="21"/>
        </w:rPr>
      </w:pPr>
      <w:r w:rsidRPr="00ED6832">
        <w:rPr>
          <w:rFonts w:ascii="Calibri" w:hAnsi="Calibri"/>
          <w:sz w:val="21"/>
          <w:szCs w:val="21"/>
        </w:rPr>
        <w:t xml:space="preserve">Pfizer Vaccines US Medical Affairs continues to host </w:t>
      </w:r>
      <w:r w:rsidR="00AB4D07">
        <w:rPr>
          <w:rFonts w:ascii="Calibri" w:hAnsi="Calibri"/>
          <w:sz w:val="21"/>
          <w:szCs w:val="21"/>
        </w:rPr>
        <w:t>frequent</w:t>
      </w:r>
      <w:r w:rsidRPr="00ED6832">
        <w:rPr>
          <w:rFonts w:ascii="Calibri" w:hAnsi="Calibri"/>
          <w:sz w:val="21"/>
          <w:szCs w:val="21"/>
        </w:rPr>
        <w:t> </w:t>
      </w:r>
      <w:r w:rsidR="007B3A60">
        <w:rPr>
          <w:rFonts w:ascii="Calibri" w:hAnsi="Calibri"/>
          <w:sz w:val="21"/>
          <w:szCs w:val="21"/>
        </w:rPr>
        <w:t xml:space="preserve">(almost daily) </w:t>
      </w:r>
      <w:r w:rsidRPr="00ED6832">
        <w:rPr>
          <w:rFonts w:ascii="Calibri" w:hAnsi="Calibri"/>
          <w:i/>
          <w:iCs/>
          <w:sz w:val="21"/>
          <w:szCs w:val="21"/>
        </w:rPr>
        <w:t>Medical Updates &amp; Immunization Site Training for All Providers</w:t>
      </w:r>
      <w:r w:rsidR="00AB4D07">
        <w:rPr>
          <w:rFonts w:ascii="Calibri" w:hAnsi="Calibri"/>
          <w:i/>
          <w:iCs/>
          <w:sz w:val="21"/>
          <w:szCs w:val="21"/>
        </w:rPr>
        <w:t>.</w:t>
      </w:r>
      <w:r w:rsidR="00AB4D07">
        <w:rPr>
          <w:rFonts w:ascii="Calibri" w:hAnsi="Calibri"/>
          <w:sz w:val="21"/>
          <w:szCs w:val="21"/>
        </w:rPr>
        <w:t xml:space="preserve"> S</w:t>
      </w:r>
      <w:r w:rsidRPr="00ED6832">
        <w:rPr>
          <w:rFonts w:ascii="Calibri" w:hAnsi="Calibri"/>
          <w:sz w:val="21"/>
          <w:szCs w:val="21"/>
        </w:rPr>
        <w:t>ession topics include: </w:t>
      </w:r>
    </w:p>
    <w:p w14:paraId="5B818190" w14:textId="6D4B25C2" w:rsidR="00ED6832" w:rsidRPr="00ED6832" w:rsidRDefault="00ED6832" w:rsidP="003A63D9">
      <w:pPr>
        <w:numPr>
          <w:ilvl w:val="0"/>
          <w:numId w:val="23"/>
        </w:numPr>
        <w:shd w:val="clear" w:color="auto" w:fill="FFFFFF"/>
        <w:rPr>
          <w:rFonts w:ascii="Calibri" w:hAnsi="Calibri"/>
          <w:sz w:val="21"/>
          <w:szCs w:val="21"/>
        </w:rPr>
      </w:pPr>
      <w:r w:rsidRPr="00ED6832">
        <w:rPr>
          <w:rFonts w:ascii="Calibri" w:hAnsi="Calibri"/>
          <w:sz w:val="21"/>
          <w:szCs w:val="21"/>
        </w:rPr>
        <w:t>Use of vaccine for</w:t>
      </w:r>
      <w:r w:rsidR="00AB4D07">
        <w:rPr>
          <w:rFonts w:ascii="Calibri" w:hAnsi="Calibri"/>
          <w:sz w:val="21"/>
          <w:szCs w:val="21"/>
        </w:rPr>
        <w:t xml:space="preserve"> </w:t>
      </w:r>
      <w:r w:rsidR="003A63D9">
        <w:rPr>
          <w:rFonts w:ascii="Calibri" w:hAnsi="Calibri"/>
          <w:sz w:val="21"/>
          <w:szCs w:val="21"/>
        </w:rPr>
        <w:t>C</w:t>
      </w:r>
      <w:r w:rsidRPr="00ED6832">
        <w:rPr>
          <w:rFonts w:ascii="Calibri" w:hAnsi="Calibri"/>
          <w:sz w:val="21"/>
          <w:szCs w:val="21"/>
        </w:rPr>
        <w:t>hildren 5 through 11 Years of Age</w:t>
      </w:r>
      <w:r w:rsidR="00AB4D07">
        <w:rPr>
          <w:rFonts w:ascii="Calibri" w:hAnsi="Calibri"/>
          <w:sz w:val="21"/>
          <w:szCs w:val="21"/>
        </w:rPr>
        <w:t>, and</w:t>
      </w:r>
      <w:r w:rsidR="003A63D9">
        <w:rPr>
          <w:rFonts w:ascii="Calibri" w:hAnsi="Calibri"/>
          <w:sz w:val="21"/>
          <w:szCs w:val="21"/>
        </w:rPr>
        <w:t xml:space="preserve"> </w:t>
      </w:r>
      <w:r w:rsidRPr="00ED6832">
        <w:rPr>
          <w:rFonts w:ascii="Calibri" w:hAnsi="Calibri"/>
          <w:sz w:val="21"/>
          <w:szCs w:val="21"/>
        </w:rPr>
        <w:t>Individuals 12 Years of Age and Older </w:t>
      </w:r>
    </w:p>
    <w:p w14:paraId="12545160" w14:textId="77777777" w:rsidR="00ED6832" w:rsidRPr="00ED6832" w:rsidRDefault="00ED6832" w:rsidP="00ED6832">
      <w:pPr>
        <w:numPr>
          <w:ilvl w:val="0"/>
          <w:numId w:val="23"/>
        </w:numPr>
        <w:shd w:val="clear" w:color="auto" w:fill="FFFFFF"/>
        <w:rPr>
          <w:rFonts w:ascii="Calibri" w:hAnsi="Calibri"/>
          <w:sz w:val="21"/>
          <w:szCs w:val="21"/>
        </w:rPr>
      </w:pPr>
      <w:r w:rsidRPr="00ED6832">
        <w:rPr>
          <w:rFonts w:ascii="Calibri" w:hAnsi="Calibri"/>
          <w:sz w:val="21"/>
          <w:szCs w:val="21"/>
        </w:rPr>
        <w:t>Storage, Handling, Preparation, &amp; Administration for the multiple presentations of the vaccine </w:t>
      </w:r>
    </w:p>
    <w:p w14:paraId="47C27E1B" w14:textId="77777777" w:rsidR="00ED6832" w:rsidRPr="00ED6832" w:rsidRDefault="00ED6832" w:rsidP="00ED6832">
      <w:pPr>
        <w:numPr>
          <w:ilvl w:val="0"/>
          <w:numId w:val="23"/>
        </w:numPr>
        <w:shd w:val="clear" w:color="auto" w:fill="FFFFFF"/>
        <w:rPr>
          <w:rFonts w:ascii="Calibri" w:hAnsi="Calibri"/>
          <w:sz w:val="21"/>
          <w:szCs w:val="21"/>
        </w:rPr>
      </w:pPr>
      <w:r w:rsidRPr="00ED6832">
        <w:rPr>
          <w:rFonts w:ascii="Calibri" w:hAnsi="Calibri"/>
          <w:sz w:val="21"/>
          <w:szCs w:val="21"/>
        </w:rPr>
        <w:t>Recent medical updates regarding the vaccine </w:t>
      </w:r>
    </w:p>
    <w:p w14:paraId="0B6CAE6C" w14:textId="77777777" w:rsidR="00ED6832" w:rsidRPr="00ED6832" w:rsidRDefault="00ED6832" w:rsidP="00ED6832">
      <w:pPr>
        <w:numPr>
          <w:ilvl w:val="0"/>
          <w:numId w:val="23"/>
        </w:numPr>
        <w:shd w:val="clear" w:color="auto" w:fill="FFFFFF"/>
        <w:rPr>
          <w:rFonts w:ascii="Calibri" w:hAnsi="Calibri"/>
          <w:sz w:val="21"/>
          <w:szCs w:val="21"/>
        </w:rPr>
      </w:pPr>
      <w:r w:rsidRPr="00ED6832">
        <w:rPr>
          <w:rFonts w:ascii="Calibri" w:hAnsi="Calibri"/>
          <w:sz w:val="21"/>
          <w:szCs w:val="21"/>
        </w:rPr>
        <w:t>An overview of healthcare provider resources </w:t>
      </w:r>
    </w:p>
    <w:p w14:paraId="3CEB22E9" w14:textId="78F1E14A" w:rsidR="00453833" w:rsidRPr="006477E1" w:rsidRDefault="00ED6832" w:rsidP="00C32C84">
      <w:pPr>
        <w:numPr>
          <w:ilvl w:val="0"/>
          <w:numId w:val="23"/>
        </w:numPr>
        <w:shd w:val="clear" w:color="auto" w:fill="FFFFFF"/>
        <w:rPr>
          <w:rFonts w:ascii="Calibri" w:hAnsi="Calibri"/>
          <w:sz w:val="21"/>
          <w:szCs w:val="21"/>
        </w:rPr>
      </w:pPr>
      <w:r w:rsidRPr="00ED6832">
        <w:rPr>
          <w:rFonts w:ascii="Calibri" w:hAnsi="Calibri"/>
          <w:sz w:val="21"/>
          <w:szCs w:val="21"/>
        </w:rPr>
        <w:t>Question and answer session </w:t>
      </w:r>
    </w:p>
    <w:p w14:paraId="26A03BE0" w14:textId="77777777" w:rsidR="00243E39" w:rsidRPr="00ED6832" w:rsidRDefault="00243E39" w:rsidP="00453833">
      <w:pPr>
        <w:shd w:val="clear" w:color="auto" w:fill="FFFFFF"/>
        <w:ind w:left="720"/>
        <w:rPr>
          <w:rFonts w:ascii="Calibri" w:hAnsi="Calibri"/>
          <w:sz w:val="21"/>
          <w:szCs w:val="21"/>
        </w:rPr>
      </w:pPr>
    </w:p>
    <w:p w14:paraId="07AA03C7" w14:textId="58E83DA6" w:rsidR="00ED6832" w:rsidRPr="006C0239" w:rsidRDefault="00ED6832" w:rsidP="00D17C3E">
      <w:pPr>
        <w:shd w:val="clear" w:color="auto" w:fill="FFFFFF"/>
        <w:rPr>
          <w:rFonts w:ascii="Calibri" w:hAnsi="Calibri"/>
          <w:color w:val="FF0000"/>
          <w:sz w:val="21"/>
          <w:szCs w:val="21"/>
        </w:rPr>
      </w:pPr>
      <w:r w:rsidRPr="00ED6832">
        <w:rPr>
          <w:rFonts w:ascii="Calibri" w:hAnsi="Calibri"/>
          <w:sz w:val="21"/>
          <w:szCs w:val="21"/>
        </w:rPr>
        <w:t>To access current and future training sessions, please visit: </w:t>
      </w:r>
      <w:hyperlink r:id="rId59" w:tgtFrame="_blank" w:history="1">
        <w:r w:rsidRPr="00ED6832">
          <w:rPr>
            <w:rStyle w:val="Hyperlink"/>
            <w:rFonts w:ascii="Calibri" w:hAnsi="Calibri"/>
            <w:sz w:val="21"/>
            <w:szCs w:val="21"/>
          </w:rPr>
          <w:t>https://www.pfizermedicalinformation.com/en-us/medical-updates</w:t>
        </w:r>
      </w:hyperlink>
      <w:r w:rsidRPr="00ED6832">
        <w:rPr>
          <w:rFonts w:ascii="Calibri" w:hAnsi="Calibri"/>
          <w:color w:val="FF0000"/>
          <w:sz w:val="21"/>
          <w:szCs w:val="21"/>
        </w:rPr>
        <w:t> </w:t>
      </w:r>
    </w:p>
    <w:p w14:paraId="5A02DDE3" w14:textId="77777777" w:rsidR="00C06600" w:rsidRDefault="00C06600" w:rsidP="00D17C3E">
      <w:pPr>
        <w:shd w:val="clear" w:color="auto" w:fill="FFFFFF"/>
        <w:rPr>
          <w:rFonts w:ascii="Calibri" w:hAnsi="Calibri"/>
          <w:sz w:val="21"/>
          <w:szCs w:val="21"/>
        </w:rPr>
      </w:pPr>
    </w:p>
    <w:p w14:paraId="7BA9FF3C" w14:textId="720C3965" w:rsidR="00D17C3E" w:rsidRDefault="00D17C3E" w:rsidP="00D17C3E">
      <w:pPr>
        <w:shd w:val="clear" w:color="auto" w:fill="FFFFFF"/>
        <w:rPr>
          <w:rFonts w:ascii="Calibri" w:hAnsi="Calibri"/>
          <w:color w:val="000000"/>
          <w:sz w:val="21"/>
          <w:szCs w:val="21"/>
        </w:rPr>
      </w:pPr>
      <w:r>
        <w:rPr>
          <w:rFonts w:ascii="Calibri" w:hAnsi="Calibri"/>
          <w:b/>
          <w:bCs/>
          <w:color w:val="FF0000"/>
          <w:sz w:val="21"/>
          <w:szCs w:val="21"/>
        </w:rPr>
        <w:t>Reminder</w:t>
      </w:r>
      <w:r>
        <w:rPr>
          <w:rFonts w:ascii="Calibri" w:hAnsi="Calibri"/>
          <w:b/>
          <w:bCs/>
          <w:color w:val="000000"/>
          <w:sz w:val="21"/>
          <w:szCs w:val="21"/>
        </w:rPr>
        <w:t xml:space="preserve"> Morbidity and Mortality Weekly Report</w:t>
      </w:r>
      <w:r>
        <w:rPr>
          <w:rFonts w:ascii="Calibri" w:hAnsi="Calibri"/>
          <w:color w:val="000000"/>
          <w:sz w:val="21"/>
          <w:szCs w:val="21"/>
        </w:rPr>
        <w:t>, better known as MMWR, is CDC’s primary publication for disseminating the science it produces. The staff at MMWR have launched a</w:t>
      </w:r>
      <w:r w:rsidRPr="00686ECC">
        <w:rPr>
          <w:rFonts w:ascii="Calibri" w:hAnsi="Calibri"/>
          <w:color w:val="0000FF"/>
          <w:sz w:val="21"/>
          <w:szCs w:val="21"/>
        </w:rPr>
        <w:t xml:space="preserve"> </w:t>
      </w:r>
      <w:hyperlink r:id="rId60" w:tgtFrame="_blank" w:history="1">
        <w:r w:rsidRPr="00686ECC">
          <w:rPr>
            <w:rStyle w:val="Hyperlink"/>
            <w:rFonts w:ascii="Calibri" w:hAnsi="Calibri"/>
            <w:sz w:val="21"/>
            <w:szCs w:val="21"/>
          </w:rPr>
          <w:t>landing page</w:t>
        </w:r>
      </w:hyperlink>
      <w:r>
        <w:rPr>
          <w:rFonts w:ascii="Calibri" w:hAnsi="Calibri"/>
          <w:color w:val="0000FF"/>
          <w:sz w:val="21"/>
          <w:szCs w:val="21"/>
        </w:rPr>
        <w:t xml:space="preserve"> </w:t>
      </w:r>
      <w:r>
        <w:rPr>
          <w:rFonts w:ascii="Calibri" w:hAnsi="Calibri"/>
          <w:color w:val="000000"/>
          <w:sz w:val="21"/>
          <w:szCs w:val="21"/>
        </w:rPr>
        <w:t>to help people find the latest information on COVID-19 vaccine effectiveness and safety.</w:t>
      </w:r>
    </w:p>
    <w:p w14:paraId="7E548BDA" w14:textId="77777777" w:rsidR="00453833" w:rsidRDefault="00453833" w:rsidP="00D17C3E">
      <w:pPr>
        <w:shd w:val="clear" w:color="auto" w:fill="FFFFFF"/>
        <w:rPr>
          <w:rFonts w:ascii="Calibri" w:hAnsi="Calibri"/>
          <w:b/>
          <w:bCs/>
          <w:color w:val="000000" w:themeColor="text1"/>
          <w:sz w:val="21"/>
          <w:szCs w:val="21"/>
        </w:rPr>
      </w:pPr>
    </w:p>
    <w:p w14:paraId="32A88C16" w14:textId="7A06D26D" w:rsidR="003839EF" w:rsidRDefault="00D17C3E" w:rsidP="003839EF">
      <w:pPr>
        <w:shd w:val="clear" w:color="auto" w:fill="FFFFFF"/>
        <w:rPr>
          <w:rFonts w:ascii="Calibri" w:hAnsi="Calibri"/>
          <w:b/>
          <w:bCs/>
          <w:color w:val="000000" w:themeColor="text1"/>
          <w:sz w:val="21"/>
          <w:szCs w:val="21"/>
        </w:rPr>
      </w:pPr>
      <w:r w:rsidRPr="004E44FD">
        <w:rPr>
          <w:rFonts w:ascii="Calibri" w:hAnsi="Calibri"/>
          <w:b/>
          <w:bCs/>
          <w:color w:val="000000" w:themeColor="text1"/>
          <w:sz w:val="21"/>
          <w:szCs w:val="21"/>
        </w:rPr>
        <w:t>CDC MMWRs</w:t>
      </w:r>
    </w:p>
    <w:p w14:paraId="63725863" w14:textId="77777777" w:rsidR="00E94414" w:rsidRPr="00E94414" w:rsidRDefault="00E94414" w:rsidP="00E94414">
      <w:pPr>
        <w:shd w:val="clear" w:color="auto" w:fill="FFFFFF"/>
        <w:rPr>
          <w:rFonts w:ascii="Calibri" w:hAnsi="Calibri"/>
          <w:b/>
          <w:bCs/>
          <w:color w:val="000000" w:themeColor="text1"/>
          <w:sz w:val="21"/>
          <w:szCs w:val="21"/>
        </w:rPr>
      </w:pPr>
      <w:r w:rsidRPr="00E94414">
        <w:rPr>
          <w:rFonts w:ascii="Calibri" w:hAnsi="Calibri"/>
          <w:b/>
          <w:bCs/>
          <w:color w:val="000000" w:themeColor="text1"/>
          <w:sz w:val="21"/>
          <w:szCs w:val="21"/>
        </w:rPr>
        <w:t>December 17, 2021 (Early Releases)</w:t>
      </w:r>
    </w:p>
    <w:p w14:paraId="34B5A8A1" w14:textId="77777777" w:rsidR="00E94414" w:rsidRPr="00E94414" w:rsidRDefault="00B13F02" w:rsidP="00E94414">
      <w:pPr>
        <w:numPr>
          <w:ilvl w:val="0"/>
          <w:numId w:val="45"/>
        </w:numPr>
        <w:shd w:val="clear" w:color="auto" w:fill="FFFFFF"/>
        <w:rPr>
          <w:rFonts w:ascii="Calibri" w:hAnsi="Calibri"/>
          <w:color w:val="000000" w:themeColor="text1"/>
          <w:sz w:val="21"/>
          <w:szCs w:val="21"/>
        </w:rPr>
      </w:pPr>
      <w:hyperlink r:id="rId61" w:history="1">
        <w:r w:rsidR="00E94414" w:rsidRPr="00E94414">
          <w:rPr>
            <w:rStyle w:val="Hyperlink"/>
            <w:rFonts w:ascii="Calibri" w:hAnsi="Calibri"/>
            <w:sz w:val="21"/>
            <w:szCs w:val="21"/>
          </w:rPr>
          <w:t>Evaluation of a Test to Stay Strategy in Transitional Kindergarten Through Grade 12 Schools — Los Angeles County, California, August 16–October 31, 2021</w:t>
        </w:r>
      </w:hyperlink>
    </w:p>
    <w:p w14:paraId="381307B9" w14:textId="77777777" w:rsidR="00E94414" w:rsidRPr="00E94414" w:rsidRDefault="00B13F02" w:rsidP="00E94414">
      <w:pPr>
        <w:numPr>
          <w:ilvl w:val="0"/>
          <w:numId w:val="45"/>
        </w:numPr>
        <w:shd w:val="clear" w:color="auto" w:fill="FFFFFF"/>
        <w:rPr>
          <w:rFonts w:ascii="Calibri" w:hAnsi="Calibri"/>
          <w:color w:val="000000" w:themeColor="text1"/>
          <w:sz w:val="21"/>
          <w:szCs w:val="21"/>
        </w:rPr>
      </w:pPr>
      <w:hyperlink r:id="rId62" w:history="1">
        <w:r w:rsidR="00E94414" w:rsidRPr="00E94414">
          <w:rPr>
            <w:rStyle w:val="Hyperlink"/>
            <w:rFonts w:ascii="Calibri" w:hAnsi="Calibri"/>
            <w:sz w:val="21"/>
            <w:szCs w:val="21"/>
          </w:rPr>
          <w:t>Evaluation of Test to Stay Strategy on Secondary and Tertiary Transmission of SARS-CoV-2 in K–12 Schools — Lake County, Illinois, August 9–October 29, 2021</w:t>
        </w:r>
      </w:hyperlink>
    </w:p>
    <w:p w14:paraId="72C3A857" w14:textId="77777777" w:rsidR="00E94414" w:rsidRDefault="00E94414" w:rsidP="003839EF">
      <w:pPr>
        <w:shd w:val="clear" w:color="auto" w:fill="FFFFFF"/>
        <w:rPr>
          <w:rFonts w:ascii="Calibri" w:hAnsi="Calibri"/>
          <w:b/>
          <w:bCs/>
          <w:color w:val="000000" w:themeColor="text1"/>
          <w:sz w:val="21"/>
          <w:szCs w:val="21"/>
        </w:rPr>
      </w:pPr>
    </w:p>
    <w:p w14:paraId="115F9658" w14:textId="77777777" w:rsidR="00EC63B9" w:rsidRPr="00EC63B9" w:rsidRDefault="00EC63B9" w:rsidP="00EC63B9">
      <w:pPr>
        <w:shd w:val="clear" w:color="auto" w:fill="FFFFFF"/>
        <w:rPr>
          <w:rFonts w:ascii="Calibri" w:hAnsi="Calibri"/>
          <w:b/>
          <w:bCs/>
          <w:color w:val="000000" w:themeColor="text1"/>
          <w:sz w:val="21"/>
          <w:szCs w:val="21"/>
        </w:rPr>
      </w:pPr>
      <w:r w:rsidRPr="00EC63B9">
        <w:rPr>
          <w:rFonts w:ascii="Calibri" w:hAnsi="Calibri"/>
          <w:b/>
          <w:bCs/>
          <w:color w:val="000000" w:themeColor="text1"/>
          <w:sz w:val="21"/>
          <w:szCs w:val="21"/>
        </w:rPr>
        <w:t>December 17, 2021</w:t>
      </w:r>
    </w:p>
    <w:p w14:paraId="1B176BDA" w14:textId="77777777" w:rsidR="00EC63B9" w:rsidRPr="00EC63B9" w:rsidRDefault="00B13F02" w:rsidP="00EC63B9">
      <w:pPr>
        <w:numPr>
          <w:ilvl w:val="0"/>
          <w:numId w:val="38"/>
        </w:numPr>
        <w:shd w:val="clear" w:color="auto" w:fill="FFFFFF"/>
        <w:rPr>
          <w:rFonts w:ascii="Calibri" w:hAnsi="Calibri"/>
          <w:color w:val="000000" w:themeColor="text1"/>
          <w:sz w:val="21"/>
          <w:szCs w:val="21"/>
        </w:rPr>
      </w:pPr>
      <w:hyperlink r:id="rId63" w:history="1">
        <w:r w:rsidR="00EC63B9" w:rsidRPr="00EC63B9">
          <w:rPr>
            <w:rStyle w:val="Hyperlink"/>
            <w:rFonts w:ascii="Calibri" w:hAnsi="Calibri"/>
            <w:sz w:val="21"/>
            <w:szCs w:val="21"/>
          </w:rPr>
          <w:t>Report of Health Care Provider Recommendation for COVID-19 Vaccination Among Adults, by Recipient COVID-19 Vaccination Status and Attitudes — United States, April–September 2021</w:t>
        </w:r>
      </w:hyperlink>
    </w:p>
    <w:p w14:paraId="6C915622" w14:textId="77777777" w:rsidR="00EC63B9" w:rsidRPr="00EC63B9" w:rsidRDefault="00B13F02" w:rsidP="00EC63B9">
      <w:pPr>
        <w:numPr>
          <w:ilvl w:val="0"/>
          <w:numId w:val="38"/>
        </w:numPr>
        <w:shd w:val="clear" w:color="auto" w:fill="FFFFFF"/>
        <w:rPr>
          <w:rFonts w:ascii="Calibri" w:hAnsi="Calibri"/>
          <w:color w:val="000000" w:themeColor="text1"/>
          <w:sz w:val="21"/>
          <w:szCs w:val="21"/>
        </w:rPr>
      </w:pPr>
      <w:hyperlink r:id="rId64" w:history="1">
        <w:r w:rsidR="00EC63B9" w:rsidRPr="00EC63B9">
          <w:rPr>
            <w:rStyle w:val="Hyperlink"/>
            <w:rFonts w:ascii="Calibri" w:hAnsi="Calibri"/>
            <w:sz w:val="21"/>
            <w:szCs w:val="21"/>
          </w:rPr>
          <w:t>SARS-CoV-2 B.1.1.529 (Omicron) Variant — United States, December 1–8, 2021</w:t>
        </w:r>
      </w:hyperlink>
    </w:p>
    <w:p w14:paraId="1EA246EF" w14:textId="77777777" w:rsidR="00EC63B9" w:rsidRPr="00EC63B9" w:rsidRDefault="00B13F02" w:rsidP="00EC63B9">
      <w:pPr>
        <w:numPr>
          <w:ilvl w:val="0"/>
          <w:numId w:val="38"/>
        </w:numPr>
        <w:shd w:val="clear" w:color="auto" w:fill="FFFFFF"/>
        <w:rPr>
          <w:rFonts w:ascii="Calibri" w:hAnsi="Calibri"/>
          <w:color w:val="000000" w:themeColor="text1"/>
          <w:sz w:val="21"/>
          <w:szCs w:val="21"/>
        </w:rPr>
      </w:pPr>
      <w:hyperlink r:id="rId65" w:history="1">
        <w:r w:rsidR="00EC63B9" w:rsidRPr="00EC63B9">
          <w:rPr>
            <w:rStyle w:val="Hyperlink"/>
            <w:rFonts w:ascii="Calibri" w:hAnsi="Calibri"/>
            <w:sz w:val="21"/>
            <w:szCs w:val="21"/>
          </w:rPr>
          <w:t>Booster and Additional Primary Dose COVID-19 Vaccinations Among Adults Aged ≥65 Years — United States, August 13, 2021–November 19, 2021</w:t>
        </w:r>
      </w:hyperlink>
    </w:p>
    <w:p w14:paraId="77C428EE" w14:textId="77777777" w:rsidR="00EC63B9" w:rsidRPr="00EC63B9" w:rsidRDefault="00EC63B9" w:rsidP="00EC63B9">
      <w:pPr>
        <w:shd w:val="clear" w:color="auto" w:fill="FFFFFF"/>
        <w:rPr>
          <w:rFonts w:ascii="Calibri" w:hAnsi="Calibri"/>
          <w:b/>
          <w:bCs/>
          <w:color w:val="000000" w:themeColor="text1"/>
          <w:sz w:val="21"/>
          <w:szCs w:val="21"/>
        </w:rPr>
      </w:pPr>
      <w:r w:rsidRPr="00EC63B9">
        <w:rPr>
          <w:rFonts w:ascii="Calibri" w:hAnsi="Calibri"/>
          <w:b/>
          <w:bCs/>
          <w:color w:val="000000" w:themeColor="text1"/>
          <w:sz w:val="21"/>
          <w:szCs w:val="21"/>
        </w:rPr>
        <w:t>December 10, 2021</w:t>
      </w:r>
    </w:p>
    <w:p w14:paraId="3B632A7F" w14:textId="77777777" w:rsidR="00EC63B9" w:rsidRPr="00EC63B9" w:rsidRDefault="00B13F02" w:rsidP="00EC63B9">
      <w:pPr>
        <w:numPr>
          <w:ilvl w:val="0"/>
          <w:numId w:val="39"/>
        </w:numPr>
        <w:shd w:val="clear" w:color="auto" w:fill="FFFFFF"/>
        <w:rPr>
          <w:rFonts w:ascii="Calibri" w:hAnsi="Calibri"/>
          <w:color w:val="000000" w:themeColor="text1"/>
          <w:sz w:val="21"/>
          <w:szCs w:val="21"/>
        </w:rPr>
      </w:pPr>
      <w:hyperlink r:id="rId66" w:history="1">
        <w:r w:rsidR="00EC63B9" w:rsidRPr="00EC63B9">
          <w:rPr>
            <w:rStyle w:val="Hyperlink"/>
            <w:rFonts w:ascii="Calibri" w:hAnsi="Calibri"/>
            <w:sz w:val="21"/>
            <w:szCs w:val="21"/>
          </w:rPr>
          <w:t xml:space="preserve">Comparative Effectiveness and Antibody Responses to </w:t>
        </w:r>
        <w:proofErr w:type="spellStart"/>
        <w:r w:rsidR="00EC63B9" w:rsidRPr="00EC63B9">
          <w:rPr>
            <w:rStyle w:val="Hyperlink"/>
            <w:rFonts w:ascii="Calibri" w:hAnsi="Calibri"/>
            <w:sz w:val="21"/>
            <w:szCs w:val="21"/>
          </w:rPr>
          <w:t>Moderna</w:t>
        </w:r>
        <w:proofErr w:type="spellEnd"/>
        <w:r w:rsidR="00EC63B9" w:rsidRPr="00EC63B9">
          <w:rPr>
            <w:rStyle w:val="Hyperlink"/>
            <w:rFonts w:ascii="Calibri" w:hAnsi="Calibri"/>
            <w:sz w:val="21"/>
            <w:szCs w:val="21"/>
          </w:rPr>
          <w:t xml:space="preserve"> and Pfizer-BioNTech COVID-19 Vaccines among Hospitalized Veterans — Five Veterans Affairs Medical Centers, United States, February 1–September 30, 2021</w:t>
        </w:r>
      </w:hyperlink>
    </w:p>
    <w:p w14:paraId="666223AD" w14:textId="77777777" w:rsidR="00EC63B9" w:rsidRPr="00EC63B9" w:rsidRDefault="00B13F02" w:rsidP="00EC63B9">
      <w:pPr>
        <w:numPr>
          <w:ilvl w:val="0"/>
          <w:numId w:val="39"/>
        </w:numPr>
        <w:shd w:val="clear" w:color="auto" w:fill="FFFFFF"/>
        <w:rPr>
          <w:rFonts w:ascii="Calibri" w:hAnsi="Calibri"/>
          <w:color w:val="000000" w:themeColor="text1"/>
          <w:sz w:val="21"/>
          <w:szCs w:val="21"/>
        </w:rPr>
      </w:pPr>
      <w:hyperlink r:id="rId67" w:history="1">
        <w:r w:rsidR="00EC63B9" w:rsidRPr="00EC63B9">
          <w:rPr>
            <w:rStyle w:val="Hyperlink"/>
            <w:rFonts w:ascii="Calibri" w:hAnsi="Calibri"/>
            <w:sz w:val="21"/>
            <w:szCs w:val="21"/>
          </w:rPr>
          <w:t>Community-Based Testing Sites for SARS-CoV-2 — United States, March 2020–November 2021</w:t>
        </w:r>
      </w:hyperlink>
    </w:p>
    <w:p w14:paraId="6FCE0828" w14:textId="21FA2AFC" w:rsidR="008F0895" w:rsidRDefault="008F0895" w:rsidP="00EC63B9">
      <w:pPr>
        <w:pStyle w:val="NormalWeb"/>
        <w:shd w:val="clear" w:color="auto" w:fill="FFFFFF"/>
        <w:spacing w:before="0" w:beforeAutospacing="0" w:after="0" w:afterAutospacing="0"/>
        <w:rPr>
          <w:rFonts w:ascii="Calibri" w:hAnsi="Calibri"/>
          <w:b/>
          <w:bCs/>
          <w:color w:val="000000" w:themeColor="text1"/>
          <w:sz w:val="21"/>
          <w:szCs w:val="21"/>
        </w:rPr>
      </w:pPr>
    </w:p>
    <w:p w14:paraId="154FCDEE" w14:textId="77777777" w:rsidR="00EC63B9" w:rsidRPr="008F0895" w:rsidRDefault="00EC63B9" w:rsidP="00EC63B9">
      <w:pPr>
        <w:pStyle w:val="NormalWeb"/>
        <w:shd w:val="clear" w:color="auto" w:fill="FFFFFF"/>
        <w:spacing w:before="0" w:beforeAutospacing="0" w:after="0" w:afterAutospacing="0"/>
        <w:rPr>
          <w:rFonts w:ascii="Calibri" w:hAnsi="Calibri"/>
          <w:b/>
          <w:bCs/>
          <w:color w:val="000000" w:themeColor="text1"/>
          <w:sz w:val="21"/>
          <w:szCs w:val="21"/>
        </w:rPr>
      </w:pPr>
    </w:p>
    <w:p w14:paraId="09406100" w14:textId="0DF14894" w:rsidR="006F2D15" w:rsidRPr="003A63D9" w:rsidRDefault="006F2D15" w:rsidP="006F2D15">
      <w:pPr>
        <w:rPr>
          <w:rFonts w:ascii="Calibri" w:eastAsia="Times New Roman" w:hAnsi="Calibri"/>
          <w:b/>
          <w:bCs/>
          <w:color w:val="3661BD"/>
          <w:sz w:val="28"/>
          <w:szCs w:val="28"/>
        </w:rPr>
      </w:pPr>
      <w:r w:rsidRPr="003A63D9">
        <w:rPr>
          <w:rFonts w:ascii="Calibri" w:eastAsia="Times New Roman" w:hAnsi="Calibri"/>
          <w:b/>
          <w:bCs/>
          <w:color w:val="3661BD"/>
          <w:sz w:val="28"/>
          <w:szCs w:val="28"/>
        </w:rPr>
        <w:t xml:space="preserve">MDPH </w:t>
      </w:r>
      <w:r w:rsidR="00F666BE" w:rsidRPr="003A63D9">
        <w:rPr>
          <w:rFonts w:ascii="Calibri" w:eastAsia="Times New Roman" w:hAnsi="Calibri"/>
          <w:b/>
          <w:bCs/>
          <w:color w:val="3661BD"/>
          <w:sz w:val="28"/>
          <w:szCs w:val="28"/>
        </w:rPr>
        <w:t>R</w:t>
      </w:r>
      <w:r w:rsidR="00F666BE">
        <w:rPr>
          <w:rFonts w:ascii="Calibri" w:eastAsia="Times New Roman" w:hAnsi="Calibri"/>
          <w:b/>
          <w:bCs/>
          <w:color w:val="3661BD"/>
          <w:sz w:val="28"/>
          <w:szCs w:val="28"/>
        </w:rPr>
        <w:t>ESOURCES</w:t>
      </w:r>
    </w:p>
    <w:p w14:paraId="59229759" w14:textId="77777777" w:rsidR="00881B77" w:rsidRPr="006F2D15" w:rsidRDefault="00881B77" w:rsidP="006F2D15">
      <w:pPr>
        <w:rPr>
          <w:rFonts w:ascii="Calibri" w:eastAsia="Times New Roman" w:hAnsi="Calibri"/>
          <w:color w:val="36495F"/>
          <w:sz w:val="22"/>
          <w:szCs w:val="22"/>
        </w:rPr>
      </w:pPr>
    </w:p>
    <w:p w14:paraId="4117D5CE" w14:textId="64E32AA5" w:rsidR="00881B77" w:rsidRDefault="00881B77" w:rsidP="00881B77">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333333"/>
          <w:sz w:val="21"/>
          <w:szCs w:val="21"/>
        </w:rPr>
        <w:t xml:space="preserve"> </w:t>
      </w:r>
      <w:r w:rsidRPr="005D08C3">
        <w:rPr>
          <w:rFonts w:ascii="Calibri" w:hAnsi="Calibri"/>
          <w:b/>
          <w:bCs/>
          <w:color w:val="000000" w:themeColor="text1"/>
          <w:sz w:val="21"/>
          <w:szCs w:val="21"/>
        </w:rPr>
        <w:t xml:space="preserve">Massachusetts </w:t>
      </w:r>
      <w:r w:rsidR="00AF7842">
        <w:rPr>
          <w:rFonts w:ascii="Calibri" w:hAnsi="Calibri"/>
          <w:b/>
          <w:bCs/>
          <w:color w:val="000000" w:themeColor="text1"/>
          <w:sz w:val="21"/>
          <w:szCs w:val="21"/>
        </w:rPr>
        <w:t>R</w:t>
      </w:r>
      <w:r w:rsidRPr="005D08C3">
        <w:rPr>
          <w:rFonts w:ascii="Calibri" w:hAnsi="Calibri"/>
          <w:b/>
          <w:bCs/>
          <w:color w:val="000000" w:themeColor="text1"/>
          <w:sz w:val="21"/>
          <w:szCs w:val="21"/>
        </w:rPr>
        <w:t>esources</w:t>
      </w:r>
    </w:p>
    <w:p w14:paraId="12401038" w14:textId="77777777" w:rsidR="004E13DE" w:rsidRPr="003A63D9" w:rsidRDefault="004E13DE" w:rsidP="004E13DE">
      <w:pPr>
        <w:numPr>
          <w:ilvl w:val="0"/>
          <w:numId w:val="3"/>
        </w:numPr>
        <w:shd w:val="clear" w:color="auto" w:fill="FFFFFF"/>
        <w:ind w:left="1080"/>
        <w:rPr>
          <w:rStyle w:val="Hyperlink"/>
          <w:rFonts w:ascii="Calibri" w:hAnsi="Calibri"/>
          <w:color w:val="36495F"/>
          <w:sz w:val="21"/>
          <w:szCs w:val="21"/>
          <w:u w:val="none"/>
        </w:rPr>
      </w:pPr>
      <w:r>
        <w:rPr>
          <w:rFonts w:ascii="Calibri" w:hAnsi="Calibri"/>
          <w:color w:val="201F1E"/>
          <w:sz w:val="21"/>
          <w:szCs w:val="21"/>
        </w:rPr>
        <w:t>COVID-19</w:t>
      </w:r>
      <w:r w:rsidRPr="00686ECC">
        <w:rPr>
          <w:rFonts w:ascii="Calibri" w:hAnsi="Calibri"/>
          <w:color w:val="0000FF"/>
          <w:sz w:val="21"/>
          <w:szCs w:val="21"/>
        </w:rPr>
        <w:t xml:space="preserve"> </w:t>
      </w:r>
      <w:hyperlink r:id="rId68" w:tgtFrame="_blank" w:history="1">
        <w:r w:rsidRPr="00686ECC">
          <w:rPr>
            <w:rStyle w:val="Hyperlink"/>
            <w:rFonts w:ascii="Calibri" w:hAnsi="Calibri"/>
            <w:sz w:val="21"/>
            <w:szCs w:val="21"/>
          </w:rPr>
          <w:t>Vaccine Information</w:t>
        </w:r>
      </w:hyperlink>
    </w:p>
    <w:p w14:paraId="4A721421" w14:textId="1391AC1F" w:rsidR="00881B77" w:rsidRDefault="00881B77" w:rsidP="00A83B92">
      <w:pPr>
        <w:numPr>
          <w:ilvl w:val="0"/>
          <w:numId w:val="3"/>
        </w:numPr>
        <w:shd w:val="clear" w:color="auto" w:fill="FFFFFF"/>
        <w:ind w:left="1080"/>
        <w:rPr>
          <w:rFonts w:ascii="Calibri" w:hAnsi="Calibri"/>
          <w:color w:val="36495F"/>
          <w:sz w:val="21"/>
          <w:szCs w:val="21"/>
        </w:rPr>
      </w:pPr>
      <w:r w:rsidRPr="004E44FD">
        <w:rPr>
          <w:rFonts w:ascii="Calibri" w:hAnsi="Calibri"/>
          <w:sz w:val="21"/>
          <w:szCs w:val="21"/>
        </w:rPr>
        <w:t>C</w:t>
      </w:r>
      <w:r>
        <w:rPr>
          <w:rFonts w:ascii="Calibri" w:hAnsi="Calibri"/>
          <w:color w:val="201F1E"/>
          <w:sz w:val="21"/>
          <w:szCs w:val="21"/>
        </w:rPr>
        <w:t>OVID-19</w:t>
      </w:r>
      <w:r w:rsidR="003839EF">
        <w:rPr>
          <w:rFonts w:ascii="Calibri" w:hAnsi="Calibri"/>
          <w:color w:val="201F1E"/>
          <w:sz w:val="21"/>
          <w:szCs w:val="21"/>
        </w:rPr>
        <w:t xml:space="preserve"> </w:t>
      </w:r>
      <w:hyperlink r:id="rId69" w:history="1">
        <w:r w:rsidR="003839EF" w:rsidRPr="003839EF">
          <w:rPr>
            <w:rStyle w:val="Hyperlink"/>
            <w:rFonts w:ascii="Calibri" w:hAnsi="Calibri"/>
            <w:sz w:val="21"/>
            <w:szCs w:val="21"/>
          </w:rPr>
          <w:t>booster information</w:t>
        </w:r>
      </w:hyperlink>
      <w:r w:rsidR="003839EF">
        <w:rPr>
          <w:rFonts w:ascii="Calibri" w:hAnsi="Calibri"/>
          <w:color w:val="201F1E"/>
          <w:sz w:val="21"/>
          <w:szCs w:val="21"/>
        </w:rPr>
        <w:t xml:space="preserve"> and</w:t>
      </w:r>
      <w:r>
        <w:rPr>
          <w:rFonts w:ascii="Calibri" w:hAnsi="Calibri"/>
          <w:color w:val="201F1E"/>
          <w:sz w:val="21"/>
          <w:szCs w:val="21"/>
        </w:rPr>
        <w:t xml:space="preserve"> </w:t>
      </w:r>
      <w:hyperlink r:id="rId70" w:tgtFrame="_blank" w:history="1">
        <w:r w:rsidRPr="00686ECC">
          <w:rPr>
            <w:rStyle w:val="Hyperlink"/>
            <w:rFonts w:ascii="Calibri" w:hAnsi="Calibri"/>
            <w:sz w:val="21"/>
            <w:szCs w:val="21"/>
          </w:rPr>
          <w:t>booster frequently asked questions</w:t>
        </w:r>
      </w:hyperlink>
      <w:r w:rsidRPr="00686ECC">
        <w:rPr>
          <w:rFonts w:ascii="Calibri" w:hAnsi="Calibri"/>
          <w:color w:val="0000FF"/>
          <w:sz w:val="21"/>
          <w:szCs w:val="21"/>
        </w:rPr>
        <w:t xml:space="preserve"> </w:t>
      </w:r>
    </w:p>
    <w:p w14:paraId="157B1D18" w14:textId="77777777" w:rsidR="00881B77" w:rsidRDefault="00881B77" w:rsidP="00A83B92">
      <w:pPr>
        <w:numPr>
          <w:ilvl w:val="0"/>
          <w:numId w:val="3"/>
        </w:numPr>
        <w:shd w:val="clear" w:color="auto" w:fill="FFFFFF"/>
        <w:ind w:left="1080"/>
        <w:rPr>
          <w:rFonts w:ascii="Calibri" w:hAnsi="Calibri"/>
          <w:color w:val="36495F"/>
          <w:sz w:val="21"/>
          <w:szCs w:val="21"/>
        </w:rPr>
      </w:pPr>
      <w:r>
        <w:rPr>
          <w:rFonts w:ascii="Calibri" w:hAnsi="Calibri"/>
          <w:color w:val="201F1E"/>
          <w:sz w:val="21"/>
          <w:szCs w:val="21"/>
        </w:rPr>
        <w:t xml:space="preserve">Eligibility </w:t>
      </w:r>
      <w:hyperlink r:id="rId71" w:anchor="eligibility-" w:tgtFrame="_blank" w:history="1">
        <w:r w:rsidRPr="00686ECC">
          <w:rPr>
            <w:rStyle w:val="Hyperlink"/>
            <w:rFonts w:ascii="Calibri" w:hAnsi="Calibri"/>
            <w:sz w:val="21"/>
            <w:szCs w:val="21"/>
          </w:rPr>
          <w:t>questions and an Eligibility Checker</w:t>
        </w:r>
      </w:hyperlink>
      <w:r>
        <w:rPr>
          <w:rFonts w:ascii="Calibri" w:hAnsi="Calibri"/>
          <w:color w:val="201F1E"/>
          <w:sz w:val="21"/>
          <w:szCs w:val="21"/>
        </w:rPr>
        <w:t xml:space="preserve"> tool</w:t>
      </w:r>
    </w:p>
    <w:p w14:paraId="2F17D2CC" w14:textId="77777777" w:rsidR="00881B77" w:rsidRDefault="00881B77" w:rsidP="00A83B92">
      <w:pPr>
        <w:numPr>
          <w:ilvl w:val="0"/>
          <w:numId w:val="3"/>
        </w:numPr>
        <w:shd w:val="clear" w:color="auto" w:fill="FFFFFF"/>
        <w:ind w:left="1080"/>
        <w:rPr>
          <w:rFonts w:ascii="Calibri" w:hAnsi="Calibri"/>
          <w:color w:val="36495F"/>
          <w:sz w:val="21"/>
          <w:szCs w:val="21"/>
        </w:rPr>
      </w:pPr>
      <w:r>
        <w:rPr>
          <w:rFonts w:ascii="Calibri" w:hAnsi="Calibri"/>
          <w:color w:val="201F1E"/>
          <w:sz w:val="21"/>
          <w:szCs w:val="21"/>
        </w:rPr>
        <w:t xml:space="preserve">Search for Vaccine locations: </w:t>
      </w:r>
      <w:hyperlink r:id="rId72" w:tgtFrame="_blank" w:history="1">
        <w:r w:rsidRPr="00686ECC">
          <w:rPr>
            <w:rStyle w:val="Hyperlink"/>
            <w:rFonts w:ascii="Calibri" w:hAnsi="Calibri"/>
            <w:sz w:val="21"/>
            <w:szCs w:val="21"/>
          </w:rPr>
          <w:t>https://vaxfinder.mass.gov/</w:t>
        </w:r>
      </w:hyperlink>
      <w:r w:rsidRPr="00686ECC">
        <w:rPr>
          <w:rFonts w:ascii="Calibri" w:hAnsi="Calibri"/>
          <w:color w:val="0000FF"/>
          <w:sz w:val="21"/>
          <w:szCs w:val="21"/>
        </w:rPr>
        <w:t xml:space="preserve"> </w:t>
      </w:r>
    </w:p>
    <w:p w14:paraId="3FFEB4FA" w14:textId="77777777" w:rsidR="00881B77" w:rsidRDefault="00881B77" w:rsidP="00A83B92">
      <w:pPr>
        <w:numPr>
          <w:ilvl w:val="0"/>
          <w:numId w:val="3"/>
        </w:numPr>
        <w:shd w:val="clear" w:color="auto" w:fill="FFFFFF"/>
        <w:ind w:left="1080"/>
        <w:rPr>
          <w:rFonts w:ascii="Calibri" w:hAnsi="Calibri"/>
          <w:color w:val="36495F"/>
          <w:sz w:val="21"/>
          <w:szCs w:val="21"/>
        </w:rPr>
      </w:pPr>
      <w:r>
        <w:rPr>
          <w:rFonts w:ascii="Calibri" w:hAnsi="Calibri"/>
          <w:color w:val="000000"/>
          <w:sz w:val="21"/>
          <w:szCs w:val="21"/>
        </w:rPr>
        <w:t xml:space="preserve">COVID-19 Vaccine Resource Line/2-1-1 is available for individuals who are unable to use </w:t>
      </w:r>
      <w:proofErr w:type="spellStart"/>
      <w:r>
        <w:rPr>
          <w:rFonts w:ascii="Calibri" w:hAnsi="Calibri"/>
          <w:color w:val="000000"/>
          <w:sz w:val="21"/>
          <w:szCs w:val="21"/>
        </w:rPr>
        <w:t>Vaxfinder</w:t>
      </w:r>
      <w:proofErr w:type="spellEnd"/>
      <w:r>
        <w:rPr>
          <w:rFonts w:ascii="Calibri" w:hAnsi="Calibri"/>
          <w:color w:val="000000"/>
          <w:sz w:val="21"/>
          <w:szCs w:val="21"/>
        </w:rPr>
        <w:t>, or have difficulty accessing the internet. Available in English and Spanish and has translators available in approximately 100 additional languages</w:t>
      </w:r>
      <w:r>
        <w:rPr>
          <w:rFonts w:ascii="Calibri" w:hAnsi="Calibri"/>
          <w:color w:val="201F1E"/>
          <w:sz w:val="21"/>
          <w:szCs w:val="21"/>
        </w:rPr>
        <w:t>.</w:t>
      </w:r>
    </w:p>
    <w:p w14:paraId="02E0C547" w14:textId="03FCE846" w:rsidR="00243E39" w:rsidRDefault="00243E39" w:rsidP="00CE525A">
      <w:pPr>
        <w:shd w:val="clear" w:color="auto" w:fill="FFFFFF"/>
        <w:rPr>
          <w:rFonts w:ascii="Arial" w:eastAsia="Times New Roman" w:hAnsi="Arial" w:cs="Arial"/>
          <w:color w:val="222222"/>
          <w:sz w:val="21"/>
          <w:szCs w:val="21"/>
        </w:rPr>
      </w:pPr>
    </w:p>
    <w:p w14:paraId="186770BE" w14:textId="77777777" w:rsidR="00243E39" w:rsidRDefault="00243E39" w:rsidP="00CE525A">
      <w:pPr>
        <w:shd w:val="clear" w:color="auto" w:fill="FFFFFF"/>
        <w:rPr>
          <w:rFonts w:ascii="Arial" w:eastAsia="Times New Roman" w:hAnsi="Arial" w:cs="Arial"/>
          <w:color w:val="222222"/>
          <w:sz w:val="21"/>
          <w:szCs w:val="21"/>
        </w:rPr>
      </w:pPr>
    </w:p>
    <w:p w14:paraId="6C6DCD70" w14:textId="4FCABA64"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Immunization Division Main Number</w:t>
      </w:r>
    </w:p>
    <w:p w14:paraId="4B6F33C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For questions about immunization recommendations, disease reporting, etc.</w:t>
      </w:r>
    </w:p>
    <w:p w14:paraId="042331E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617-983-6800 (24/7 MDPH Epi line)</w:t>
      </w:r>
    </w:p>
    <w:p w14:paraId="553DB951" w14:textId="77777777" w:rsidR="00CE525A" w:rsidRPr="00752738" w:rsidRDefault="00CE525A" w:rsidP="00CE525A">
      <w:pPr>
        <w:shd w:val="clear" w:color="auto" w:fill="FFFFFF"/>
        <w:rPr>
          <w:rFonts w:ascii="Calibri" w:hAnsi="Calibri"/>
          <w:color w:val="36495F"/>
          <w:sz w:val="21"/>
          <w:szCs w:val="21"/>
          <w:lang w:val="fr-FR"/>
        </w:rPr>
      </w:pPr>
      <w:proofErr w:type="gramStart"/>
      <w:r w:rsidRPr="00752738">
        <w:rPr>
          <w:rFonts w:ascii="Calibri" w:hAnsi="Calibri"/>
          <w:color w:val="000000"/>
          <w:sz w:val="21"/>
          <w:szCs w:val="21"/>
          <w:lang w:val="fr-FR"/>
        </w:rPr>
        <w:t>Fax:</w:t>
      </w:r>
      <w:proofErr w:type="gramEnd"/>
      <w:r w:rsidRPr="00752738">
        <w:rPr>
          <w:rFonts w:ascii="Calibri" w:hAnsi="Calibri"/>
          <w:color w:val="000000"/>
          <w:sz w:val="21"/>
          <w:szCs w:val="21"/>
          <w:lang w:val="fr-FR"/>
        </w:rPr>
        <w:t xml:space="preserve"> 617-983-6840</w:t>
      </w:r>
    </w:p>
    <w:p w14:paraId="3BFB28D3" w14:textId="77777777" w:rsidR="00CE525A" w:rsidRPr="00752738" w:rsidRDefault="00CE525A" w:rsidP="00CE525A">
      <w:pPr>
        <w:shd w:val="clear" w:color="auto" w:fill="FFFFFF"/>
        <w:rPr>
          <w:rFonts w:ascii="Calibri" w:hAnsi="Calibri"/>
          <w:color w:val="0070C0"/>
          <w:sz w:val="21"/>
          <w:szCs w:val="21"/>
          <w:lang w:val="fr-FR"/>
        </w:rPr>
      </w:pPr>
      <w:proofErr w:type="spellStart"/>
      <w:proofErr w:type="gram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w:t>
      </w:r>
      <w:proofErr w:type="gramEnd"/>
      <w:r w:rsidRPr="00752738">
        <w:rPr>
          <w:rFonts w:ascii="Calibri" w:hAnsi="Calibri"/>
          <w:color w:val="000000"/>
          <w:sz w:val="21"/>
          <w:szCs w:val="21"/>
          <w:lang w:val="fr-FR"/>
        </w:rPr>
        <w:t> </w:t>
      </w:r>
      <w:hyperlink r:id="rId73" w:tgtFrame="_blank" w:history="1">
        <w:r w:rsidRPr="00752738">
          <w:rPr>
            <w:rStyle w:val="Hyperlink"/>
            <w:rFonts w:ascii="Calibri" w:hAnsi="Calibri"/>
            <w:sz w:val="21"/>
            <w:szCs w:val="21"/>
            <w:lang w:val="fr-FR"/>
          </w:rPr>
          <w:t>https://www.mass.gov/topics/immunization</w:t>
        </w:r>
      </w:hyperlink>
      <w:r w:rsidRPr="00752738">
        <w:rPr>
          <w:rFonts w:ascii="Calibri" w:hAnsi="Calibri"/>
          <w:color w:val="0000FF"/>
          <w:sz w:val="21"/>
          <w:szCs w:val="21"/>
          <w:lang w:val="fr-FR"/>
        </w:rPr>
        <w:t> </w:t>
      </w:r>
    </w:p>
    <w:p w14:paraId="2D59FCAC"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lastRenderedPageBreak/>
        <w:t> </w:t>
      </w:r>
    </w:p>
    <w:p w14:paraId="703F1A0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MIIS Help Desk</w:t>
      </w:r>
    </w:p>
    <w:p w14:paraId="3FD6DD6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617-983-4335</w:t>
      </w:r>
    </w:p>
    <w:p w14:paraId="30F7B3DF"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Fax: 857-323-8321 </w:t>
      </w:r>
    </w:p>
    <w:p w14:paraId="29BC3F7D"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 xml:space="preserve">Email questions </w:t>
      </w:r>
      <w:proofErr w:type="gramStart"/>
      <w:r w:rsidRPr="00752738">
        <w:rPr>
          <w:rFonts w:ascii="Calibri" w:hAnsi="Calibri"/>
          <w:color w:val="000000"/>
          <w:sz w:val="21"/>
          <w:szCs w:val="21"/>
          <w:lang w:val="fr-FR"/>
        </w:rPr>
        <w:t>to:</w:t>
      </w:r>
      <w:proofErr w:type="gramEnd"/>
      <w:r w:rsidRPr="00752738">
        <w:rPr>
          <w:rFonts w:ascii="Calibri" w:hAnsi="Calibri"/>
          <w:color w:val="0000FF"/>
          <w:sz w:val="21"/>
          <w:szCs w:val="21"/>
          <w:lang w:val="fr-FR"/>
        </w:rPr>
        <w:t> </w:t>
      </w:r>
      <w:hyperlink r:id="rId74" w:tgtFrame="_blank" w:history="1">
        <w:r w:rsidRPr="00752738">
          <w:rPr>
            <w:rStyle w:val="Hyperlink"/>
            <w:rFonts w:ascii="Calibri" w:hAnsi="Calibri"/>
            <w:sz w:val="21"/>
            <w:szCs w:val="21"/>
            <w:lang w:val="fr-FR"/>
          </w:rPr>
          <w:t>miishelpdesk@mass.gov</w:t>
        </w:r>
      </w:hyperlink>
      <w:r w:rsidRPr="00752738">
        <w:rPr>
          <w:rFonts w:ascii="Calibri" w:hAnsi="Calibri"/>
          <w:color w:val="0000FF"/>
          <w:sz w:val="21"/>
          <w:szCs w:val="21"/>
          <w:lang w:val="fr-FR"/>
        </w:rPr>
        <w:t xml:space="preserve"> </w:t>
      </w:r>
    </w:p>
    <w:p w14:paraId="35DC7135" w14:textId="77777777" w:rsidR="00CE525A" w:rsidRPr="00752738" w:rsidRDefault="00CE525A" w:rsidP="00CE525A">
      <w:pPr>
        <w:shd w:val="clear" w:color="auto" w:fill="FFFFFF"/>
        <w:rPr>
          <w:rFonts w:ascii="Calibri" w:hAnsi="Calibri"/>
          <w:color w:val="0000FF"/>
          <w:sz w:val="21"/>
          <w:szCs w:val="21"/>
          <w:lang w:val="fr-FR"/>
        </w:rPr>
      </w:pPr>
      <w:proofErr w:type="gramStart"/>
      <w:r w:rsidRPr="00752738">
        <w:rPr>
          <w:rFonts w:ascii="Calibri" w:hAnsi="Calibri"/>
          <w:color w:val="000000"/>
          <w:sz w:val="21"/>
          <w:szCs w:val="21"/>
          <w:lang w:val="fr-FR"/>
        </w:rPr>
        <w:t>Website:</w:t>
      </w:r>
      <w:proofErr w:type="gramEnd"/>
      <w:r w:rsidRPr="00752738">
        <w:rPr>
          <w:rFonts w:ascii="Calibri" w:hAnsi="Calibri"/>
          <w:color w:val="000000"/>
          <w:sz w:val="21"/>
          <w:szCs w:val="21"/>
          <w:lang w:val="fr-FR"/>
        </w:rPr>
        <w:t> </w:t>
      </w:r>
      <w:hyperlink r:id="rId75" w:tgtFrame="_blank" w:history="1">
        <w:r w:rsidRPr="00752738">
          <w:rPr>
            <w:rStyle w:val="Hyperlink"/>
            <w:rFonts w:ascii="Calibri" w:hAnsi="Calibri"/>
            <w:sz w:val="21"/>
            <w:szCs w:val="21"/>
            <w:lang w:val="fr-FR"/>
          </w:rPr>
          <w:t>https://www.mass.gov/service-details/massachusetts-immunization-information-system-miis</w:t>
        </w:r>
      </w:hyperlink>
      <w:r w:rsidRPr="00752738">
        <w:rPr>
          <w:rFonts w:ascii="Calibri" w:hAnsi="Calibri"/>
          <w:color w:val="0000FF"/>
          <w:sz w:val="21"/>
          <w:szCs w:val="21"/>
          <w:lang w:val="fr-FR"/>
        </w:rPr>
        <w:t xml:space="preserve"> </w:t>
      </w:r>
    </w:p>
    <w:p w14:paraId="64EFCD14" w14:textId="77777777" w:rsidR="00CE525A" w:rsidRPr="00752738" w:rsidRDefault="00CE525A" w:rsidP="00CE525A">
      <w:pPr>
        <w:shd w:val="clear" w:color="auto" w:fill="FFFFFF"/>
        <w:rPr>
          <w:rFonts w:ascii="Calibri" w:hAnsi="Calibri"/>
          <w:color w:val="0000FF"/>
          <w:sz w:val="21"/>
          <w:szCs w:val="21"/>
          <w:lang w:val="fr-FR"/>
        </w:rPr>
      </w:pPr>
      <w:r w:rsidRPr="00752738">
        <w:rPr>
          <w:rFonts w:ascii="Calibri" w:hAnsi="Calibri"/>
          <w:b/>
          <w:bCs/>
          <w:color w:val="0000FF"/>
          <w:sz w:val="21"/>
          <w:szCs w:val="21"/>
          <w:lang w:val="fr-FR"/>
        </w:rPr>
        <w:t> </w:t>
      </w:r>
    </w:p>
    <w:p w14:paraId="5E9B5566"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MDPH Vaccine Unit</w:t>
      </w:r>
    </w:p>
    <w:p w14:paraId="082821CB" w14:textId="77777777" w:rsidR="00CE525A" w:rsidRPr="00752738" w:rsidRDefault="00CE525A" w:rsidP="00CE525A">
      <w:pPr>
        <w:shd w:val="clear" w:color="auto" w:fill="FFFFFF"/>
        <w:rPr>
          <w:rFonts w:ascii="Calibri" w:hAnsi="Calibri"/>
          <w:color w:val="36495F"/>
          <w:sz w:val="21"/>
          <w:szCs w:val="21"/>
          <w:lang w:val="fr-FR"/>
        </w:rPr>
      </w:pPr>
      <w:proofErr w:type="gramStart"/>
      <w:r w:rsidRPr="00752738">
        <w:rPr>
          <w:rFonts w:ascii="Calibri" w:hAnsi="Calibri"/>
          <w:color w:val="000000"/>
          <w:sz w:val="21"/>
          <w:szCs w:val="21"/>
          <w:lang w:val="fr-FR"/>
        </w:rPr>
        <w:t>Phone:</w:t>
      </w:r>
      <w:proofErr w:type="gramEnd"/>
      <w:r w:rsidRPr="00752738">
        <w:rPr>
          <w:rFonts w:ascii="Calibri" w:hAnsi="Calibri"/>
          <w:color w:val="000000"/>
          <w:sz w:val="21"/>
          <w:szCs w:val="21"/>
          <w:lang w:val="fr-FR"/>
        </w:rPr>
        <w:t xml:space="preserve"> 617-983-6828</w:t>
      </w:r>
    </w:p>
    <w:p w14:paraId="06A52644"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color w:val="000000"/>
          <w:sz w:val="21"/>
          <w:szCs w:val="21"/>
          <w:lang w:val="fr-FR"/>
        </w:rPr>
        <w:t xml:space="preserve">Email questions </w:t>
      </w:r>
      <w:proofErr w:type="gramStart"/>
      <w:r w:rsidRPr="00752738">
        <w:rPr>
          <w:rFonts w:ascii="Calibri" w:hAnsi="Calibri"/>
          <w:color w:val="000000"/>
          <w:sz w:val="21"/>
          <w:szCs w:val="21"/>
          <w:lang w:val="fr-FR"/>
        </w:rPr>
        <w:t>to:</w:t>
      </w:r>
      <w:proofErr w:type="gramEnd"/>
      <w:r w:rsidRPr="00752738">
        <w:rPr>
          <w:rFonts w:ascii="Calibri" w:hAnsi="Calibri"/>
          <w:color w:val="000000"/>
          <w:sz w:val="21"/>
          <w:szCs w:val="21"/>
          <w:lang w:val="fr-FR"/>
        </w:rPr>
        <w:t> </w:t>
      </w:r>
      <w:hyperlink r:id="rId76" w:tgtFrame="_blank" w:history="1">
        <w:r w:rsidRPr="00752738">
          <w:rPr>
            <w:rStyle w:val="Hyperlink"/>
            <w:rFonts w:ascii="Calibri" w:hAnsi="Calibri"/>
            <w:sz w:val="21"/>
            <w:szCs w:val="21"/>
            <w:lang w:val="fr-FR"/>
          </w:rPr>
          <w:t>dph-vaccine-management@mass.gov</w:t>
        </w:r>
      </w:hyperlink>
      <w:r w:rsidRPr="00752738">
        <w:rPr>
          <w:rFonts w:ascii="Calibri" w:hAnsi="Calibri"/>
          <w:color w:val="0070C0"/>
          <w:sz w:val="21"/>
          <w:szCs w:val="21"/>
          <w:lang w:val="fr-FR"/>
        </w:rPr>
        <w:t xml:space="preserve"> </w:t>
      </w:r>
    </w:p>
    <w:p w14:paraId="08B9B70E" w14:textId="77777777" w:rsidR="00CE525A" w:rsidRPr="00752738" w:rsidRDefault="00CE525A" w:rsidP="00CE525A">
      <w:pPr>
        <w:shd w:val="clear" w:color="auto" w:fill="FFFFFF"/>
        <w:rPr>
          <w:rFonts w:ascii="Calibri" w:hAnsi="Calibri"/>
          <w:color w:val="36495F"/>
          <w:sz w:val="21"/>
          <w:szCs w:val="21"/>
          <w:lang w:val="fr-FR"/>
        </w:rPr>
      </w:pPr>
      <w:proofErr w:type="spellStart"/>
      <w:proofErr w:type="gramStart"/>
      <w:r w:rsidRPr="00752738">
        <w:rPr>
          <w:rFonts w:ascii="Calibri" w:hAnsi="Calibri"/>
          <w:color w:val="000000"/>
          <w:sz w:val="21"/>
          <w:szCs w:val="21"/>
          <w:lang w:val="fr-FR"/>
        </w:rPr>
        <w:t>Website</w:t>
      </w:r>
      <w:proofErr w:type="spellEnd"/>
      <w:r w:rsidRPr="00752738">
        <w:rPr>
          <w:rFonts w:ascii="Calibri" w:hAnsi="Calibri"/>
          <w:color w:val="000000"/>
          <w:sz w:val="21"/>
          <w:szCs w:val="21"/>
          <w:lang w:val="fr-FR"/>
        </w:rPr>
        <w:t>:</w:t>
      </w:r>
      <w:proofErr w:type="gramEnd"/>
      <w:r w:rsidRPr="00752738">
        <w:rPr>
          <w:rFonts w:ascii="Calibri" w:hAnsi="Calibri"/>
          <w:color w:val="4278EB"/>
          <w:sz w:val="21"/>
          <w:szCs w:val="21"/>
          <w:lang w:val="fr-FR"/>
        </w:rPr>
        <w:t> </w:t>
      </w:r>
      <w:hyperlink r:id="rId77" w:tgtFrame="_blank" w:history="1">
        <w:r w:rsidRPr="00752738">
          <w:rPr>
            <w:rStyle w:val="Hyperlink"/>
            <w:rFonts w:ascii="Calibri" w:hAnsi="Calibri"/>
            <w:sz w:val="21"/>
            <w:szCs w:val="21"/>
            <w:lang w:val="fr-FR"/>
          </w:rPr>
          <w:t>https://www.mass.gov/service-details/vaccine-management</w:t>
        </w:r>
      </w:hyperlink>
      <w:r w:rsidRPr="00752738">
        <w:rPr>
          <w:rFonts w:ascii="Calibri" w:hAnsi="Calibri"/>
          <w:color w:val="4278EB"/>
          <w:sz w:val="21"/>
          <w:szCs w:val="21"/>
          <w:lang w:val="fr-FR"/>
        </w:rPr>
        <w:t xml:space="preserve"> </w:t>
      </w:r>
    </w:p>
    <w:p w14:paraId="57B037FA" w14:textId="77777777" w:rsidR="00CE525A" w:rsidRPr="00752738" w:rsidRDefault="00CE525A" w:rsidP="00CE525A">
      <w:pPr>
        <w:shd w:val="clear" w:color="auto" w:fill="FFFFFF"/>
        <w:rPr>
          <w:rFonts w:ascii="Calibri" w:hAnsi="Calibri"/>
          <w:color w:val="36495F"/>
          <w:sz w:val="21"/>
          <w:szCs w:val="21"/>
          <w:lang w:val="fr-FR"/>
        </w:rPr>
      </w:pPr>
      <w:r w:rsidRPr="00752738">
        <w:rPr>
          <w:rFonts w:ascii="Calibri" w:hAnsi="Calibri"/>
          <w:b/>
          <w:bCs/>
          <w:color w:val="000000"/>
          <w:sz w:val="21"/>
          <w:szCs w:val="21"/>
          <w:lang w:val="fr-FR"/>
        </w:rPr>
        <w:t> </w:t>
      </w:r>
    </w:p>
    <w:p w14:paraId="1E604BE3" w14:textId="73E6956A" w:rsidR="00CE525A" w:rsidRDefault="00CE525A" w:rsidP="0036201E">
      <w:pPr>
        <w:keepNext/>
        <w:shd w:val="clear" w:color="auto" w:fill="FFFFFF"/>
        <w:rPr>
          <w:rFonts w:ascii="Calibri" w:hAnsi="Calibri"/>
          <w:color w:val="36495F"/>
          <w:sz w:val="21"/>
          <w:szCs w:val="21"/>
        </w:rPr>
      </w:pPr>
      <w:r>
        <w:rPr>
          <w:rFonts w:ascii="Calibri" w:hAnsi="Calibri"/>
          <w:b/>
          <w:bCs/>
          <w:color w:val="000000"/>
          <w:sz w:val="21"/>
          <w:szCs w:val="21"/>
        </w:rPr>
        <w:t>COVID</w:t>
      </w:r>
      <w:r w:rsidR="00A54152">
        <w:rPr>
          <w:rFonts w:ascii="Calibri" w:hAnsi="Calibri"/>
          <w:b/>
          <w:bCs/>
          <w:color w:val="000000"/>
          <w:sz w:val="21"/>
          <w:szCs w:val="21"/>
        </w:rPr>
        <w:t>-19</w:t>
      </w:r>
      <w:r>
        <w:rPr>
          <w:rFonts w:ascii="Calibri" w:hAnsi="Calibri"/>
          <w:b/>
          <w:bCs/>
          <w:color w:val="000000"/>
          <w:sz w:val="21"/>
          <w:szCs w:val="21"/>
        </w:rPr>
        <w:t xml:space="preserve"> </w:t>
      </w:r>
      <w:r w:rsidR="00AF7842">
        <w:rPr>
          <w:rFonts w:ascii="Calibri" w:hAnsi="Calibri"/>
          <w:b/>
          <w:bCs/>
          <w:color w:val="000000"/>
          <w:sz w:val="21"/>
          <w:szCs w:val="21"/>
        </w:rPr>
        <w:t>E</w:t>
      </w:r>
      <w:r>
        <w:rPr>
          <w:rFonts w:ascii="Calibri" w:hAnsi="Calibri"/>
          <w:b/>
          <w:bCs/>
          <w:color w:val="000000"/>
          <w:sz w:val="21"/>
          <w:szCs w:val="21"/>
        </w:rPr>
        <w:t xml:space="preserve">mail </w:t>
      </w:r>
      <w:r w:rsidR="00AF7842">
        <w:rPr>
          <w:rFonts w:ascii="Calibri" w:hAnsi="Calibri"/>
          <w:b/>
          <w:bCs/>
          <w:color w:val="000000"/>
          <w:sz w:val="21"/>
          <w:szCs w:val="21"/>
        </w:rPr>
        <w:t>B</w:t>
      </w:r>
      <w:r>
        <w:rPr>
          <w:rFonts w:ascii="Calibri" w:hAnsi="Calibri"/>
          <w:b/>
          <w:bCs/>
          <w:color w:val="000000"/>
          <w:sz w:val="21"/>
          <w:szCs w:val="21"/>
        </w:rPr>
        <w:t>ox</w:t>
      </w:r>
    </w:p>
    <w:p w14:paraId="6F4C03AD" w14:textId="77777777" w:rsidR="00CE525A" w:rsidRPr="00E903CA" w:rsidRDefault="00CE525A" w:rsidP="0036201E">
      <w:pPr>
        <w:keepNext/>
        <w:shd w:val="clear" w:color="auto" w:fill="FFFFFF"/>
        <w:rPr>
          <w:rFonts w:ascii="Calibri" w:hAnsi="Calibri"/>
          <w:color w:val="0070C0"/>
          <w:sz w:val="21"/>
          <w:szCs w:val="21"/>
        </w:rPr>
      </w:pPr>
      <w:r>
        <w:rPr>
          <w:rFonts w:ascii="Calibri" w:hAnsi="Calibri"/>
          <w:color w:val="000000"/>
          <w:sz w:val="21"/>
          <w:szCs w:val="21"/>
        </w:rPr>
        <w:t>Email questions to: </w:t>
      </w:r>
      <w:hyperlink r:id="rId78" w:tgtFrame="_blank" w:history="1">
        <w:r w:rsidRPr="00686ECC">
          <w:rPr>
            <w:rStyle w:val="Hyperlink"/>
            <w:rFonts w:ascii="Calibri" w:hAnsi="Calibri"/>
            <w:sz w:val="21"/>
            <w:szCs w:val="21"/>
          </w:rPr>
          <w:t>COVID-19-Vaccine-Plan-MA@mass.gov</w:t>
        </w:r>
      </w:hyperlink>
      <w:r w:rsidRPr="00E903CA">
        <w:rPr>
          <w:rFonts w:ascii="Calibri" w:hAnsi="Calibri"/>
          <w:color w:val="0070C0"/>
          <w:sz w:val="21"/>
          <w:szCs w:val="21"/>
        </w:rPr>
        <w:t xml:space="preserve"> </w:t>
      </w:r>
    </w:p>
    <w:p w14:paraId="4B957A4C" w14:textId="2245B377" w:rsidR="006F2D15" w:rsidRPr="00E903CA" w:rsidRDefault="006F2D15" w:rsidP="00D027DF">
      <w:pPr>
        <w:rPr>
          <w:rFonts w:asciiTheme="minorHAnsi" w:hAnsiTheme="minorHAnsi" w:cstheme="minorHAnsi"/>
          <w:color w:val="0070C0"/>
          <w:sz w:val="22"/>
          <w:szCs w:val="22"/>
        </w:rPr>
      </w:pPr>
      <w:r w:rsidRPr="00E903CA">
        <w:rPr>
          <w:rFonts w:ascii="Calibri" w:eastAsia="Times New Roman" w:hAnsi="Calibri"/>
          <w:color w:val="0070C0"/>
          <w:sz w:val="22"/>
          <w:szCs w:val="22"/>
        </w:rPr>
        <w:t xml:space="preserve"> </w:t>
      </w:r>
    </w:p>
    <w:sectPr w:rsidR="006F2D15" w:rsidRPr="00E903CA" w:rsidSect="00A13B34">
      <w:footerReference w:type="even" r:id="rId79"/>
      <w:footerReference w:type="default" r:id="rId80"/>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8DF3F" w14:textId="77777777" w:rsidR="00A81D6E" w:rsidRDefault="00A81D6E" w:rsidP="003D3EDE">
      <w:r>
        <w:separator/>
      </w:r>
    </w:p>
  </w:endnote>
  <w:endnote w:type="continuationSeparator" w:id="0">
    <w:p w14:paraId="15268A61" w14:textId="77777777" w:rsidR="00A81D6E" w:rsidRDefault="00A81D6E"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5736DB" w:rsidRDefault="005736DB" w:rsidP="003F0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955A0" w14:textId="77777777" w:rsidR="005736DB" w:rsidRDefault="005736DB" w:rsidP="003F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4E10AB26" w:rsidR="005736DB" w:rsidRPr="00625EBF" w:rsidRDefault="005736DB"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5736DB" w:rsidRDefault="005736DB"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C1CDC" w14:textId="77777777" w:rsidR="00A81D6E" w:rsidRDefault="00A81D6E" w:rsidP="003D3EDE">
      <w:r>
        <w:separator/>
      </w:r>
    </w:p>
  </w:footnote>
  <w:footnote w:type="continuationSeparator" w:id="0">
    <w:p w14:paraId="7981CF3E" w14:textId="77777777" w:rsidR="00A81D6E" w:rsidRDefault="00A81D6E"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64B6"/>
    <w:multiLevelType w:val="multilevel"/>
    <w:tmpl w:val="C9D8F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533F4"/>
    <w:multiLevelType w:val="hybridMultilevel"/>
    <w:tmpl w:val="A16C3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81A09"/>
    <w:multiLevelType w:val="hybridMultilevel"/>
    <w:tmpl w:val="EF52A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8B0997"/>
    <w:multiLevelType w:val="multilevel"/>
    <w:tmpl w:val="51B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4" w15:restartNumberingAfterBreak="0">
    <w:nsid w:val="046A7E83"/>
    <w:multiLevelType w:val="multilevel"/>
    <w:tmpl w:val="6D7457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294322"/>
    <w:multiLevelType w:val="hybridMultilevel"/>
    <w:tmpl w:val="3E8E202A"/>
    <w:lvl w:ilvl="0" w:tplc="6E52C2E0">
      <w:start w:val="1"/>
      <w:numFmt w:val="bullet"/>
      <w:lvlText w:val="•"/>
      <w:lvlJc w:val="left"/>
      <w:pPr>
        <w:tabs>
          <w:tab w:val="num" w:pos="720"/>
        </w:tabs>
        <w:ind w:left="720" w:hanging="360"/>
      </w:pPr>
      <w:rPr>
        <w:rFonts w:ascii="Arial" w:hAnsi="Arial" w:hint="default"/>
      </w:rPr>
    </w:lvl>
    <w:lvl w:ilvl="1" w:tplc="BC4E8072">
      <w:numFmt w:val="bullet"/>
      <w:lvlText w:val="–"/>
      <w:lvlJc w:val="left"/>
      <w:pPr>
        <w:tabs>
          <w:tab w:val="num" w:pos="1440"/>
        </w:tabs>
        <w:ind w:left="1440" w:hanging="360"/>
      </w:pPr>
      <w:rPr>
        <w:rFonts w:ascii="Times New Roman" w:hAnsi="Times New Roman" w:hint="default"/>
      </w:rPr>
    </w:lvl>
    <w:lvl w:ilvl="2" w:tplc="18F84C88" w:tentative="1">
      <w:start w:val="1"/>
      <w:numFmt w:val="bullet"/>
      <w:lvlText w:val="•"/>
      <w:lvlJc w:val="left"/>
      <w:pPr>
        <w:tabs>
          <w:tab w:val="num" w:pos="2160"/>
        </w:tabs>
        <w:ind w:left="2160" w:hanging="360"/>
      </w:pPr>
      <w:rPr>
        <w:rFonts w:ascii="Arial" w:hAnsi="Arial" w:hint="default"/>
      </w:rPr>
    </w:lvl>
    <w:lvl w:ilvl="3" w:tplc="79ECE5BE" w:tentative="1">
      <w:start w:val="1"/>
      <w:numFmt w:val="bullet"/>
      <w:lvlText w:val="•"/>
      <w:lvlJc w:val="left"/>
      <w:pPr>
        <w:tabs>
          <w:tab w:val="num" w:pos="2880"/>
        </w:tabs>
        <w:ind w:left="2880" w:hanging="360"/>
      </w:pPr>
      <w:rPr>
        <w:rFonts w:ascii="Arial" w:hAnsi="Arial" w:hint="default"/>
      </w:rPr>
    </w:lvl>
    <w:lvl w:ilvl="4" w:tplc="701EC200" w:tentative="1">
      <w:start w:val="1"/>
      <w:numFmt w:val="bullet"/>
      <w:lvlText w:val="•"/>
      <w:lvlJc w:val="left"/>
      <w:pPr>
        <w:tabs>
          <w:tab w:val="num" w:pos="3600"/>
        </w:tabs>
        <w:ind w:left="3600" w:hanging="360"/>
      </w:pPr>
      <w:rPr>
        <w:rFonts w:ascii="Arial" w:hAnsi="Arial" w:hint="default"/>
      </w:rPr>
    </w:lvl>
    <w:lvl w:ilvl="5" w:tplc="0C44D926" w:tentative="1">
      <w:start w:val="1"/>
      <w:numFmt w:val="bullet"/>
      <w:lvlText w:val="•"/>
      <w:lvlJc w:val="left"/>
      <w:pPr>
        <w:tabs>
          <w:tab w:val="num" w:pos="4320"/>
        </w:tabs>
        <w:ind w:left="4320" w:hanging="360"/>
      </w:pPr>
      <w:rPr>
        <w:rFonts w:ascii="Arial" w:hAnsi="Arial" w:hint="default"/>
      </w:rPr>
    </w:lvl>
    <w:lvl w:ilvl="6" w:tplc="168A2EF0" w:tentative="1">
      <w:start w:val="1"/>
      <w:numFmt w:val="bullet"/>
      <w:lvlText w:val="•"/>
      <w:lvlJc w:val="left"/>
      <w:pPr>
        <w:tabs>
          <w:tab w:val="num" w:pos="5040"/>
        </w:tabs>
        <w:ind w:left="5040" w:hanging="360"/>
      </w:pPr>
      <w:rPr>
        <w:rFonts w:ascii="Arial" w:hAnsi="Arial" w:hint="default"/>
      </w:rPr>
    </w:lvl>
    <w:lvl w:ilvl="7" w:tplc="29B8E422" w:tentative="1">
      <w:start w:val="1"/>
      <w:numFmt w:val="bullet"/>
      <w:lvlText w:val="•"/>
      <w:lvlJc w:val="left"/>
      <w:pPr>
        <w:tabs>
          <w:tab w:val="num" w:pos="5760"/>
        </w:tabs>
        <w:ind w:left="5760" w:hanging="360"/>
      </w:pPr>
      <w:rPr>
        <w:rFonts w:ascii="Arial" w:hAnsi="Arial" w:hint="default"/>
      </w:rPr>
    </w:lvl>
    <w:lvl w:ilvl="8" w:tplc="A2A414E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A3E1AA7"/>
    <w:multiLevelType w:val="multilevel"/>
    <w:tmpl w:val="80C6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C25D63"/>
    <w:multiLevelType w:val="multilevel"/>
    <w:tmpl w:val="AE2E91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0C369E"/>
    <w:multiLevelType w:val="hybridMultilevel"/>
    <w:tmpl w:val="FBAEED74"/>
    <w:lvl w:ilvl="0" w:tplc="E8128B86">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0EB85755"/>
    <w:multiLevelType w:val="hybridMultilevel"/>
    <w:tmpl w:val="22A218FE"/>
    <w:lvl w:ilvl="0" w:tplc="E8128B86">
      <w:numFmt w:val="bullet"/>
      <w:lvlText w:val="-"/>
      <w:lvlJc w:val="left"/>
      <w:pPr>
        <w:ind w:left="580" w:hanging="360"/>
      </w:pPr>
      <w:rPr>
        <w:rFonts w:ascii="Calibri" w:eastAsiaTheme="minorHAnsi" w:hAnsi="Calibri" w:cs="Calibri"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0" w15:restartNumberingAfterBreak="0">
    <w:nsid w:val="0F084C4E"/>
    <w:multiLevelType w:val="multilevel"/>
    <w:tmpl w:val="2D1AA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607F94"/>
    <w:multiLevelType w:val="hybridMultilevel"/>
    <w:tmpl w:val="E92A9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CA6886"/>
    <w:multiLevelType w:val="multilevel"/>
    <w:tmpl w:val="6BE0E3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0F5442E"/>
    <w:multiLevelType w:val="hybridMultilevel"/>
    <w:tmpl w:val="7396B9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6626C93"/>
    <w:multiLevelType w:val="hybridMultilevel"/>
    <w:tmpl w:val="38F43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880430"/>
    <w:multiLevelType w:val="multilevel"/>
    <w:tmpl w:val="9A3C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D4146A"/>
    <w:multiLevelType w:val="hybridMultilevel"/>
    <w:tmpl w:val="6F7A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DB2B69"/>
    <w:multiLevelType w:val="hybridMultilevel"/>
    <w:tmpl w:val="5AE69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7F00CB"/>
    <w:multiLevelType w:val="hybridMultilevel"/>
    <w:tmpl w:val="77C65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B5787A"/>
    <w:multiLevelType w:val="hybridMultilevel"/>
    <w:tmpl w:val="58262FB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1E1F45AA"/>
    <w:multiLevelType w:val="hybridMultilevel"/>
    <w:tmpl w:val="E5A6AA50"/>
    <w:lvl w:ilvl="0" w:tplc="E8128B86">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99620ED"/>
    <w:multiLevelType w:val="multilevel"/>
    <w:tmpl w:val="D1F4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ED231E"/>
    <w:multiLevelType w:val="multilevel"/>
    <w:tmpl w:val="D236072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2FE232AC"/>
    <w:multiLevelType w:val="hybridMultilevel"/>
    <w:tmpl w:val="40E4F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914005"/>
    <w:multiLevelType w:val="multilevel"/>
    <w:tmpl w:val="859E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4B03BB"/>
    <w:multiLevelType w:val="hybridMultilevel"/>
    <w:tmpl w:val="1422B0FC"/>
    <w:lvl w:ilvl="0" w:tplc="38E29D5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645616"/>
    <w:multiLevelType w:val="multilevel"/>
    <w:tmpl w:val="82C67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2B0F42"/>
    <w:multiLevelType w:val="hybridMultilevel"/>
    <w:tmpl w:val="1840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D3C5E4D"/>
    <w:multiLevelType w:val="hybridMultilevel"/>
    <w:tmpl w:val="F0A48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3832F8C"/>
    <w:multiLevelType w:val="hybridMultilevel"/>
    <w:tmpl w:val="B3009690"/>
    <w:lvl w:ilvl="0" w:tplc="874A975A">
      <w:start w:val="1"/>
      <w:numFmt w:val="bullet"/>
      <w:lvlText w:val="–"/>
      <w:lvlJc w:val="left"/>
      <w:pPr>
        <w:tabs>
          <w:tab w:val="num" w:pos="720"/>
        </w:tabs>
        <w:ind w:left="720" w:hanging="360"/>
      </w:pPr>
      <w:rPr>
        <w:rFonts w:ascii="Times New Roman" w:hAnsi="Times New Roman" w:hint="default"/>
      </w:rPr>
    </w:lvl>
    <w:lvl w:ilvl="1" w:tplc="DAAA3524">
      <w:start w:val="1"/>
      <w:numFmt w:val="bullet"/>
      <w:lvlText w:val="–"/>
      <w:lvlJc w:val="left"/>
      <w:pPr>
        <w:tabs>
          <w:tab w:val="num" w:pos="1440"/>
        </w:tabs>
        <w:ind w:left="1440" w:hanging="360"/>
      </w:pPr>
      <w:rPr>
        <w:rFonts w:ascii="Times New Roman" w:hAnsi="Times New Roman" w:hint="default"/>
      </w:rPr>
    </w:lvl>
    <w:lvl w:ilvl="2" w:tplc="2C76F016" w:tentative="1">
      <w:start w:val="1"/>
      <w:numFmt w:val="bullet"/>
      <w:lvlText w:val="–"/>
      <w:lvlJc w:val="left"/>
      <w:pPr>
        <w:tabs>
          <w:tab w:val="num" w:pos="2160"/>
        </w:tabs>
        <w:ind w:left="2160" w:hanging="360"/>
      </w:pPr>
      <w:rPr>
        <w:rFonts w:ascii="Times New Roman" w:hAnsi="Times New Roman" w:hint="default"/>
      </w:rPr>
    </w:lvl>
    <w:lvl w:ilvl="3" w:tplc="FA9273B8" w:tentative="1">
      <w:start w:val="1"/>
      <w:numFmt w:val="bullet"/>
      <w:lvlText w:val="–"/>
      <w:lvlJc w:val="left"/>
      <w:pPr>
        <w:tabs>
          <w:tab w:val="num" w:pos="2880"/>
        </w:tabs>
        <w:ind w:left="2880" w:hanging="360"/>
      </w:pPr>
      <w:rPr>
        <w:rFonts w:ascii="Times New Roman" w:hAnsi="Times New Roman" w:hint="default"/>
      </w:rPr>
    </w:lvl>
    <w:lvl w:ilvl="4" w:tplc="EB0483AC" w:tentative="1">
      <w:start w:val="1"/>
      <w:numFmt w:val="bullet"/>
      <w:lvlText w:val="–"/>
      <w:lvlJc w:val="left"/>
      <w:pPr>
        <w:tabs>
          <w:tab w:val="num" w:pos="3600"/>
        </w:tabs>
        <w:ind w:left="3600" w:hanging="360"/>
      </w:pPr>
      <w:rPr>
        <w:rFonts w:ascii="Times New Roman" w:hAnsi="Times New Roman" w:hint="default"/>
      </w:rPr>
    </w:lvl>
    <w:lvl w:ilvl="5" w:tplc="BB86A2E8" w:tentative="1">
      <w:start w:val="1"/>
      <w:numFmt w:val="bullet"/>
      <w:lvlText w:val="–"/>
      <w:lvlJc w:val="left"/>
      <w:pPr>
        <w:tabs>
          <w:tab w:val="num" w:pos="4320"/>
        </w:tabs>
        <w:ind w:left="4320" w:hanging="360"/>
      </w:pPr>
      <w:rPr>
        <w:rFonts w:ascii="Times New Roman" w:hAnsi="Times New Roman" w:hint="default"/>
      </w:rPr>
    </w:lvl>
    <w:lvl w:ilvl="6" w:tplc="4460AAFC" w:tentative="1">
      <w:start w:val="1"/>
      <w:numFmt w:val="bullet"/>
      <w:lvlText w:val="–"/>
      <w:lvlJc w:val="left"/>
      <w:pPr>
        <w:tabs>
          <w:tab w:val="num" w:pos="5040"/>
        </w:tabs>
        <w:ind w:left="5040" w:hanging="360"/>
      </w:pPr>
      <w:rPr>
        <w:rFonts w:ascii="Times New Roman" w:hAnsi="Times New Roman" w:hint="default"/>
      </w:rPr>
    </w:lvl>
    <w:lvl w:ilvl="7" w:tplc="36CA5816" w:tentative="1">
      <w:start w:val="1"/>
      <w:numFmt w:val="bullet"/>
      <w:lvlText w:val="–"/>
      <w:lvlJc w:val="left"/>
      <w:pPr>
        <w:tabs>
          <w:tab w:val="num" w:pos="5760"/>
        </w:tabs>
        <w:ind w:left="5760" w:hanging="360"/>
      </w:pPr>
      <w:rPr>
        <w:rFonts w:ascii="Times New Roman" w:hAnsi="Times New Roman" w:hint="default"/>
      </w:rPr>
    </w:lvl>
    <w:lvl w:ilvl="8" w:tplc="CBE6B926"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444833A3"/>
    <w:multiLevelType w:val="multilevel"/>
    <w:tmpl w:val="C68A56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BDA3E6B"/>
    <w:multiLevelType w:val="multilevel"/>
    <w:tmpl w:val="C0BA3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D15C80"/>
    <w:multiLevelType w:val="multilevel"/>
    <w:tmpl w:val="CED2E7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0356A1"/>
    <w:multiLevelType w:val="multilevel"/>
    <w:tmpl w:val="6584D8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3B4099"/>
    <w:multiLevelType w:val="multilevel"/>
    <w:tmpl w:val="EA7884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0702C63"/>
    <w:multiLevelType w:val="multilevel"/>
    <w:tmpl w:val="2F5AE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7AE7AEC"/>
    <w:multiLevelType w:val="hybridMultilevel"/>
    <w:tmpl w:val="19542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F47C73"/>
    <w:multiLevelType w:val="multilevel"/>
    <w:tmpl w:val="50787B76"/>
    <w:lvl w:ilvl="0">
      <w:start w:val="1"/>
      <w:numFmt w:val="bullet"/>
      <w:lvlText w:val=""/>
      <w:lvlJc w:val="left"/>
      <w:pPr>
        <w:tabs>
          <w:tab w:val="num" w:pos="240"/>
        </w:tabs>
        <w:ind w:left="240" w:hanging="360"/>
      </w:pPr>
      <w:rPr>
        <w:rFonts w:ascii="Symbol" w:hAnsi="Symbol" w:hint="default"/>
        <w:sz w:val="20"/>
      </w:rPr>
    </w:lvl>
    <w:lvl w:ilvl="1" w:tentative="1">
      <w:start w:val="1"/>
      <w:numFmt w:val="bullet"/>
      <w:lvlText w:val="o"/>
      <w:lvlJc w:val="left"/>
      <w:pPr>
        <w:tabs>
          <w:tab w:val="num" w:pos="960"/>
        </w:tabs>
        <w:ind w:left="960" w:hanging="360"/>
      </w:pPr>
      <w:rPr>
        <w:rFonts w:ascii="Courier New" w:hAnsi="Courier New" w:hint="default"/>
        <w:sz w:val="20"/>
      </w:rPr>
    </w:lvl>
    <w:lvl w:ilvl="2" w:tentative="1">
      <w:start w:val="1"/>
      <w:numFmt w:val="bullet"/>
      <w:lvlText w:val=""/>
      <w:lvlJc w:val="left"/>
      <w:pPr>
        <w:tabs>
          <w:tab w:val="num" w:pos="1680"/>
        </w:tabs>
        <w:ind w:left="1680" w:hanging="360"/>
      </w:pPr>
      <w:rPr>
        <w:rFonts w:ascii="Wingdings" w:hAnsi="Wingdings" w:hint="default"/>
        <w:sz w:val="20"/>
      </w:rPr>
    </w:lvl>
    <w:lvl w:ilvl="3" w:tentative="1">
      <w:start w:val="1"/>
      <w:numFmt w:val="bullet"/>
      <w:lvlText w:val=""/>
      <w:lvlJc w:val="left"/>
      <w:pPr>
        <w:tabs>
          <w:tab w:val="num" w:pos="2400"/>
        </w:tabs>
        <w:ind w:left="2400" w:hanging="360"/>
      </w:pPr>
      <w:rPr>
        <w:rFonts w:ascii="Wingdings" w:hAnsi="Wingdings" w:hint="default"/>
        <w:sz w:val="20"/>
      </w:rPr>
    </w:lvl>
    <w:lvl w:ilvl="4" w:tentative="1">
      <w:start w:val="1"/>
      <w:numFmt w:val="bullet"/>
      <w:lvlText w:val=""/>
      <w:lvlJc w:val="left"/>
      <w:pPr>
        <w:tabs>
          <w:tab w:val="num" w:pos="3120"/>
        </w:tabs>
        <w:ind w:left="3120" w:hanging="360"/>
      </w:pPr>
      <w:rPr>
        <w:rFonts w:ascii="Wingdings" w:hAnsi="Wingdings" w:hint="default"/>
        <w:sz w:val="20"/>
      </w:rPr>
    </w:lvl>
    <w:lvl w:ilvl="5" w:tentative="1">
      <w:start w:val="1"/>
      <w:numFmt w:val="bullet"/>
      <w:lvlText w:val=""/>
      <w:lvlJc w:val="left"/>
      <w:pPr>
        <w:tabs>
          <w:tab w:val="num" w:pos="3840"/>
        </w:tabs>
        <w:ind w:left="3840" w:hanging="360"/>
      </w:pPr>
      <w:rPr>
        <w:rFonts w:ascii="Wingdings" w:hAnsi="Wingdings" w:hint="default"/>
        <w:sz w:val="20"/>
      </w:rPr>
    </w:lvl>
    <w:lvl w:ilvl="6" w:tentative="1">
      <w:start w:val="1"/>
      <w:numFmt w:val="bullet"/>
      <w:lvlText w:val=""/>
      <w:lvlJc w:val="left"/>
      <w:pPr>
        <w:tabs>
          <w:tab w:val="num" w:pos="4560"/>
        </w:tabs>
        <w:ind w:left="4560" w:hanging="360"/>
      </w:pPr>
      <w:rPr>
        <w:rFonts w:ascii="Wingdings" w:hAnsi="Wingdings" w:hint="default"/>
        <w:sz w:val="20"/>
      </w:rPr>
    </w:lvl>
    <w:lvl w:ilvl="7" w:tentative="1">
      <w:start w:val="1"/>
      <w:numFmt w:val="bullet"/>
      <w:lvlText w:val=""/>
      <w:lvlJc w:val="left"/>
      <w:pPr>
        <w:tabs>
          <w:tab w:val="num" w:pos="5280"/>
        </w:tabs>
        <w:ind w:left="5280" w:hanging="360"/>
      </w:pPr>
      <w:rPr>
        <w:rFonts w:ascii="Wingdings" w:hAnsi="Wingdings" w:hint="default"/>
        <w:sz w:val="20"/>
      </w:rPr>
    </w:lvl>
    <w:lvl w:ilvl="8" w:tentative="1">
      <w:start w:val="1"/>
      <w:numFmt w:val="bullet"/>
      <w:lvlText w:val=""/>
      <w:lvlJc w:val="left"/>
      <w:pPr>
        <w:tabs>
          <w:tab w:val="num" w:pos="6000"/>
        </w:tabs>
        <w:ind w:left="6000" w:hanging="360"/>
      </w:pPr>
      <w:rPr>
        <w:rFonts w:ascii="Wingdings" w:hAnsi="Wingdings" w:hint="default"/>
        <w:sz w:val="20"/>
      </w:rPr>
    </w:lvl>
  </w:abstractNum>
  <w:abstractNum w:abstractNumId="38" w15:restartNumberingAfterBreak="0">
    <w:nsid w:val="5BE068FC"/>
    <w:multiLevelType w:val="multilevel"/>
    <w:tmpl w:val="D6BA5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1F70A71"/>
    <w:multiLevelType w:val="multilevel"/>
    <w:tmpl w:val="6586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AF7AB7"/>
    <w:multiLevelType w:val="hybridMultilevel"/>
    <w:tmpl w:val="FCB8D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57F7D1B"/>
    <w:multiLevelType w:val="multilevel"/>
    <w:tmpl w:val="89EA362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15:restartNumberingAfterBreak="0">
    <w:nsid w:val="6E3A6ABC"/>
    <w:multiLevelType w:val="multilevel"/>
    <w:tmpl w:val="F1060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C01288"/>
    <w:multiLevelType w:val="hybridMultilevel"/>
    <w:tmpl w:val="2B827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A41966"/>
    <w:multiLevelType w:val="multilevel"/>
    <w:tmpl w:val="06DA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260C3B"/>
    <w:multiLevelType w:val="multilevel"/>
    <w:tmpl w:val="827E82B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b/>
        <w:color w:val="FF000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412CFC"/>
    <w:multiLevelType w:val="multilevel"/>
    <w:tmpl w:val="F0C8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967ECE"/>
    <w:multiLevelType w:val="hybridMultilevel"/>
    <w:tmpl w:val="28525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45"/>
  </w:num>
  <w:num w:numId="3">
    <w:abstractNumId w:val="3"/>
  </w:num>
  <w:num w:numId="4">
    <w:abstractNumId w:val="9"/>
  </w:num>
  <w:num w:numId="5">
    <w:abstractNumId w:val="27"/>
  </w:num>
  <w:num w:numId="6">
    <w:abstractNumId w:val="17"/>
  </w:num>
  <w:num w:numId="7">
    <w:abstractNumId w:val="20"/>
  </w:num>
  <w:num w:numId="8">
    <w:abstractNumId w:val="8"/>
  </w:num>
  <w:num w:numId="9">
    <w:abstractNumId w:val="13"/>
  </w:num>
  <w:num w:numId="10">
    <w:abstractNumId w:val="47"/>
  </w:num>
  <w:num w:numId="11">
    <w:abstractNumId w:val="43"/>
  </w:num>
  <w:num w:numId="12">
    <w:abstractNumId w:val="1"/>
  </w:num>
  <w:num w:numId="13">
    <w:abstractNumId w:val="23"/>
  </w:num>
  <w:num w:numId="14">
    <w:abstractNumId w:val="14"/>
  </w:num>
  <w:num w:numId="15">
    <w:abstractNumId w:val="25"/>
  </w:num>
  <w:num w:numId="16">
    <w:abstractNumId w:val="22"/>
  </w:num>
  <w:num w:numId="17">
    <w:abstractNumId w:val="11"/>
  </w:num>
  <w:num w:numId="18">
    <w:abstractNumId w:val="40"/>
  </w:num>
  <w:num w:numId="19">
    <w:abstractNumId w:val="31"/>
  </w:num>
  <w:num w:numId="20">
    <w:abstractNumId w:val="24"/>
  </w:num>
  <w:num w:numId="21">
    <w:abstractNumId w:val="44"/>
  </w:num>
  <w:num w:numId="22">
    <w:abstractNumId w:val="16"/>
  </w:num>
  <w:num w:numId="23">
    <w:abstractNumId w:val="33"/>
  </w:num>
  <w:num w:numId="24">
    <w:abstractNumId w:val="21"/>
  </w:num>
  <w:num w:numId="25">
    <w:abstractNumId w:val="39"/>
  </w:num>
  <w:num w:numId="26">
    <w:abstractNumId w:val="10"/>
  </w:num>
  <w:num w:numId="27">
    <w:abstractNumId w:val="32"/>
  </w:num>
  <w:num w:numId="28">
    <w:abstractNumId w:val="42"/>
  </w:num>
  <w:num w:numId="29">
    <w:abstractNumId w:val="4"/>
  </w:num>
  <w:num w:numId="30">
    <w:abstractNumId w:val="36"/>
  </w:num>
  <w:num w:numId="31">
    <w:abstractNumId w:val="41"/>
  </w:num>
  <w:num w:numId="32">
    <w:abstractNumId w:val="18"/>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6"/>
  </w:num>
  <w:num w:numId="35">
    <w:abstractNumId w:val="38"/>
  </w:num>
  <w:num w:numId="36">
    <w:abstractNumId w:val="2"/>
  </w:num>
  <w:num w:numId="37">
    <w:abstractNumId w:val="15"/>
  </w:num>
  <w:num w:numId="38">
    <w:abstractNumId w:val="35"/>
  </w:num>
  <w:num w:numId="39">
    <w:abstractNumId w:val="6"/>
  </w:num>
  <w:num w:numId="40">
    <w:abstractNumId w:val="26"/>
  </w:num>
  <w:num w:numId="41">
    <w:abstractNumId w:val="28"/>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 w:numId="44">
    <w:abstractNumId w:val="29"/>
  </w:num>
  <w:num w:numId="45">
    <w:abstractNumId w:val="0"/>
  </w:num>
  <w:num w:numId="46">
    <w:abstractNumId w:val="34"/>
  </w:num>
  <w:num w:numId="47">
    <w:abstractNumId w:val="7"/>
  </w:num>
  <w:num w:numId="48">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jGzMDc2NDe1MLFQ0lEKTi0uzszPAykwtKwFAPNTp1ItAAAA"/>
  </w:docVars>
  <w:rsids>
    <w:rsidRoot w:val="00FB0F58"/>
    <w:rsid w:val="00000099"/>
    <w:rsid w:val="000017F4"/>
    <w:rsid w:val="00001EE0"/>
    <w:rsid w:val="0000261B"/>
    <w:rsid w:val="0000325A"/>
    <w:rsid w:val="0000383C"/>
    <w:rsid w:val="00004A9E"/>
    <w:rsid w:val="00005A56"/>
    <w:rsid w:val="00007912"/>
    <w:rsid w:val="0001137C"/>
    <w:rsid w:val="0001277B"/>
    <w:rsid w:val="00013095"/>
    <w:rsid w:val="00013C21"/>
    <w:rsid w:val="00014930"/>
    <w:rsid w:val="00014EF7"/>
    <w:rsid w:val="00014F1B"/>
    <w:rsid w:val="00015C30"/>
    <w:rsid w:val="000167E5"/>
    <w:rsid w:val="000217FA"/>
    <w:rsid w:val="00022532"/>
    <w:rsid w:val="00024793"/>
    <w:rsid w:val="00024C6B"/>
    <w:rsid w:val="000255F2"/>
    <w:rsid w:val="00030841"/>
    <w:rsid w:val="00033A92"/>
    <w:rsid w:val="0003415C"/>
    <w:rsid w:val="00034485"/>
    <w:rsid w:val="00034DBB"/>
    <w:rsid w:val="000353D8"/>
    <w:rsid w:val="00036610"/>
    <w:rsid w:val="00040426"/>
    <w:rsid w:val="000409D7"/>
    <w:rsid w:val="00041910"/>
    <w:rsid w:val="00041D79"/>
    <w:rsid w:val="00042EFB"/>
    <w:rsid w:val="00042FB2"/>
    <w:rsid w:val="0004368D"/>
    <w:rsid w:val="00045035"/>
    <w:rsid w:val="000460EE"/>
    <w:rsid w:val="000468B1"/>
    <w:rsid w:val="000478EE"/>
    <w:rsid w:val="00050EAF"/>
    <w:rsid w:val="00050EEF"/>
    <w:rsid w:val="00051ACA"/>
    <w:rsid w:val="00051E97"/>
    <w:rsid w:val="00052B15"/>
    <w:rsid w:val="00053D27"/>
    <w:rsid w:val="0005402E"/>
    <w:rsid w:val="000546E4"/>
    <w:rsid w:val="00054A8A"/>
    <w:rsid w:val="00055525"/>
    <w:rsid w:val="00060FF5"/>
    <w:rsid w:val="000611F5"/>
    <w:rsid w:val="0006203A"/>
    <w:rsid w:val="00064BDE"/>
    <w:rsid w:val="000655D7"/>
    <w:rsid w:val="0006652E"/>
    <w:rsid w:val="00066982"/>
    <w:rsid w:val="00067D9A"/>
    <w:rsid w:val="000700AE"/>
    <w:rsid w:val="000703EF"/>
    <w:rsid w:val="00071EDF"/>
    <w:rsid w:val="00071F5A"/>
    <w:rsid w:val="0007208A"/>
    <w:rsid w:val="0007373A"/>
    <w:rsid w:val="000751E6"/>
    <w:rsid w:val="00075769"/>
    <w:rsid w:val="00076A8B"/>
    <w:rsid w:val="00080212"/>
    <w:rsid w:val="00080C7D"/>
    <w:rsid w:val="000827A5"/>
    <w:rsid w:val="00084571"/>
    <w:rsid w:val="00085306"/>
    <w:rsid w:val="00085FA2"/>
    <w:rsid w:val="00086D15"/>
    <w:rsid w:val="0009045F"/>
    <w:rsid w:val="000912B2"/>
    <w:rsid w:val="00091424"/>
    <w:rsid w:val="00091CE6"/>
    <w:rsid w:val="000928EB"/>
    <w:rsid w:val="0009331C"/>
    <w:rsid w:val="00093844"/>
    <w:rsid w:val="00093C1C"/>
    <w:rsid w:val="000949CD"/>
    <w:rsid w:val="00096EE2"/>
    <w:rsid w:val="0009739B"/>
    <w:rsid w:val="00097D1D"/>
    <w:rsid w:val="000A07B4"/>
    <w:rsid w:val="000A0D56"/>
    <w:rsid w:val="000A1691"/>
    <w:rsid w:val="000A1994"/>
    <w:rsid w:val="000A301C"/>
    <w:rsid w:val="000A352C"/>
    <w:rsid w:val="000A364E"/>
    <w:rsid w:val="000A3EF3"/>
    <w:rsid w:val="000A57A8"/>
    <w:rsid w:val="000A6045"/>
    <w:rsid w:val="000A68FF"/>
    <w:rsid w:val="000A6BE0"/>
    <w:rsid w:val="000A6DB9"/>
    <w:rsid w:val="000A7799"/>
    <w:rsid w:val="000A7C44"/>
    <w:rsid w:val="000B0ECA"/>
    <w:rsid w:val="000B2504"/>
    <w:rsid w:val="000B29E1"/>
    <w:rsid w:val="000B3F36"/>
    <w:rsid w:val="000B4326"/>
    <w:rsid w:val="000B4742"/>
    <w:rsid w:val="000B5F8E"/>
    <w:rsid w:val="000C0691"/>
    <w:rsid w:val="000C0A8A"/>
    <w:rsid w:val="000C2063"/>
    <w:rsid w:val="000C2FDD"/>
    <w:rsid w:val="000C3635"/>
    <w:rsid w:val="000C4A45"/>
    <w:rsid w:val="000C5D13"/>
    <w:rsid w:val="000C610A"/>
    <w:rsid w:val="000C6219"/>
    <w:rsid w:val="000C6522"/>
    <w:rsid w:val="000C673A"/>
    <w:rsid w:val="000C68C5"/>
    <w:rsid w:val="000C7715"/>
    <w:rsid w:val="000C7725"/>
    <w:rsid w:val="000D27B7"/>
    <w:rsid w:val="000D284F"/>
    <w:rsid w:val="000D2A0B"/>
    <w:rsid w:val="000D30F5"/>
    <w:rsid w:val="000D32D9"/>
    <w:rsid w:val="000D343F"/>
    <w:rsid w:val="000D37CF"/>
    <w:rsid w:val="000D42F4"/>
    <w:rsid w:val="000D5787"/>
    <w:rsid w:val="000D5919"/>
    <w:rsid w:val="000D5992"/>
    <w:rsid w:val="000D6291"/>
    <w:rsid w:val="000D78B7"/>
    <w:rsid w:val="000E0464"/>
    <w:rsid w:val="000E04C9"/>
    <w:rsid w:val="000E132D"/>
    <w:rsid w:val="000E1C4A"/>
    <w:rsid w:val="000E2D75"/>
    <w:rsid w:val="000E5D57"/>
    <w:rsid w:val="000E6420"/>
    <w:rsid w:val="000E7325"/>
    <w:rsid w:val="000E77C6"/>
    <w:rsid w:val="000E7A93"/>
    <w:rsid w:val="000F0547"/>
    <w:rsid w:val="000F3329"/>
    <w:rsid w:val="000F5541"/>
    <w:rsid w:val="000F55E3"/>
    <w:rsid w:val="000F6CDF"/>
    <w:rsid w:val="000F717C"/>
    <w:rsid w:val="00101C6F"/>
    <w:rsid w:val="00101DC7"/>
    <w:rsid w:val="001025DE"/>
    <w:rsid w:val="0010295B"/>
    <w:rsid w:val="001040D0"/>
    <w:rsid w:val="001050EA"/>
    <w:rsid w:val="00105E5D"/>
    <w:rsid w:val="0010680F"/>
    <w:rsid w:val="0010721A"/>
    <w:rsid w:val="001075EA"/>
    <w:rsid w:val="00107769"/>
    <w:rsid w:val="00111491"/>
    <w:rsid w:val="00111B49"/>
    <w:rsid w:val="00111B7B"/>
    <w:rsid w:val="001124A2"/>
    <w:rsid w:val="00112A5C"/>
    <w:rsid w:val="0011413C"/>
    <w:rsid w:val="00114D40"/>
    <w:rsid w:val="001155B1"/>
    <w:rsid w:val="00115B4E"/>
    <w:rsid w:val="00116B67"/>
    <w:rsid w:val="00121694"/>
    <w:rsid w:val="001220B5"/>
    <w:rsid w:val="00123DDE"/>
    <w:rsid w:val="0012523E"/>
    <w:rsid w:val="001259AA"/>
    <w:rsid w:val="00127562"/>
    <w:rsid w:val="0012793B"/>
    <w:rsid w:val="001304EE"/>
    <w:rsid w:val="00130678"/>
    <w:rsid w:val="00131C67"/>
    <w:rsid w:val="001325FD"/>
    <w:rsid w:val="00133326"/>
    <w:rsid w:val="001337C3"/>
    <w:rsid w:val="00133ED1"/>
    <w:rsid w:val="00134BB0"/>
    <w:rsid w:val="0013542A"/>
    <w:rsid w:val="00135AA4"/>
    <w:rsid w:val="001366AB"/>
    <w:rsid w:val="00142ED6"/>
    <w:rsid w:val="001435F7"/>
    <w:rsid w:val="001447E9"/>
    <w:rsid w:val="00144F8A"/>
    <w:rsid w:val="00145B34"/>
    <w:rsid w:val="00145F9E"/>
    <w:rsid w:val="00145FBF"/>
    <w:rsid w:val="00146097"/>
    <w:rsid w:val="001513DA"/>
    <w:rsid w:val="00153201"/>
    <w:rsid w:val="00154EDD"/>
    <w:rsid w:val="00154FFF"/>
    <w:rsid w:val="00155DC7"/>
    <w:rsid w:val="00157754"/>
    <w:rsid w:val="001602B4"/>
    <w:rsid w:val="0016344A"/>
    <w:rsid w:val="001668D5"/>
    <w:rsid w:val="0016708D"/>
    <w:rsid w:val="00171365"/>
    <w:rsid w:val="00171A9B"/>
    <w:rsid w:val="00173C9E"/>
    <w:rsid w:val="00175735"/>
    <w:rsid w:val="00175CB3"/>
    <w:rsid w:val="001764B2"/>
    <w:rsid w:val="00176C0A"/>
    <w:rsid w:val="00176E05"/>
    <w:rsid w:val="0017779A"/>
    <w:rsid w:val="001834AE"/>
    <w:rsid w:val="001839F5"/>
    <w:rsid w:val="0018772D"/>
    <w:rsid w:val="00190A91"/>
    <w:rsid w:val="001914C3"/>
    <w:rsid w:val="00191FAE"/>
    <w:rsid w:val="001920E7"/>
    <w:rsid w:val="00192116"/>
    <w:rsid w:val="00194C88"/>
    <w:rsid w:val="00194D37"/>
    <w:rsid w:val="00196801"/>
    <w:rsid w:val="00197D4C"/>
    <w:rsid w:val="001A0316"/>
    <w:rsid w:val="001A0CC7"/>
    <w:rsid w:val="001A1682"/>
    <w:rsid w:val="001A1F89"/>
    <w:rsid w:val="001A24BB"/>
    <w:rsid w:val="001A2A68"/>
    <w:rsid w:val="001A3250"/>
    <w:rsid w:val="001A3833"/>
    <w:rsid w:val="001A4B8D"/>
    <w:rsid w:val="001A592B"/>
    <w:rsid w:val="001A69A2"/>
    <w:rsid w:val="001A6DDC"/>
    <w:rsid w:val="001A757C"/>
    <w:rsid w:val="001A7A46"/>
    <w:rsid w:val="001A7C35"/>
    <w:rsid w:val="001B0550"/>
    <w:rsid w:val="001B1D72"/>
    <w:rsid w:val="001B406C"/>
    <w:rsid w:val="001B4B97"/>
    <w:rsid w:val="001B638F"/>
    <w:rsid w:val="001B6492"/>
    <w:rsid w:val="001B707E"/>
    <w:rsid w:val="001B7198"/>
    <w:rsid w:val="001B72C0"/>
    <w:rsid w:val="001C0FEC"/>
    <w:rsid w:val="001C1F07"/>
    <w:rsid w:val="001C1FBE"/>
    <w:rsid w:val="001C360D"/>
    <w:rsid w:val="001C51AC"/>
    <w:rsid w:val="001C53F8"/>
    <w:rsid w:val="001C5D54"/>
    <w:rsid w:val="001C5DFF"/>
    <w:rsid w:val="001D06AA"/>
    <w:rsid w:val="001D0B07"/>
    <w:rsid w:val="001D2392"/>
    <w:rsid w:val="001D2930"/>
    <w:rsid w:val="001D2C80"/>
    <w:rsid w:val="001D2CB0"/>
    <w:rsid w:val="001D3371"/>
    <w:rsid w:val="001D3904"/>
    <w:rsid w:val="001D3C3F"/>
    <w:rsid w:val="001D476F"/>
    <w:rsid w:val="001D54BC"/>
    <w:rsid w:val="001D5891"/>
    <w:rsid w:val="001D5B44"/>
    <w:rsid w:val="001D61E3"/>
    <w:rsid w:val="001D6FE5"/>
    <w:rsid w:val="001E0BDB"/>
    <w:rsid w:val="001E0C07"/>
    <w:rsid w:val="001E12E9"/>
    <w:rsid w:val="001E14E7"/>
    <w:rsid w:val="001E2D89"/>
    <w:rsid w:val="001E34DC"/>
    <w:rsid w:val="001E374C"/>
    <w:rsid w:val="001E4D4A"/>
    <w:rsid w:val="001E50D6"/>
    <w:rsid w:val="001E5B9A"/>
    <w:rsid w:val="001E6B33"/>
    <w:rsid w:val="001E719D"/>
    <w:rsid w:val="001E729C"/>
    <w:rsid w:val="001E76F7"/>
    <w:rsid w:val="001E7DF6"/>
    <w:rsid w:val="001F14C6"/>
    <w:rsid w:val="001F1BDC"/>
    <w:rsid w:val="001F25AA"/>
    <w:rsid w:val="001F3B2B"/>
    <w:rsid w:val="001F532A"/>
    <w:rsid w:val="001F61DD"/>
    <w:rsid w:val="001F7670"/>
    <w:rsid w:val="001F769F"/>
    <w:rsid w:val="0020230C"/>
    <w:rsid w:val="00202A9C"/>
    <w:rsid w:val="00203609"/>
    <w:rsid w:val="002060C1"/>
    <w:rsid w:val="0020635E"/>
    <w:rsid w:val="002070C3"/>
    <w:rsid w:val="0020718C"/>
    <w:rsid w:val="00211DE4"/>
    <w:rsid w:val="002124FC"/>
    <w:rsid w:val="0021303A"/>
    <w:rsid w:val="002131DE"/>
    <w:rsid w:val="00213680"/>
    <w:rsid w:val="00213AC4"/>
    <w:rsid w:val="00213B73"/>
    <w:rsid w:val="002149EE"/>
    <w:rsid w:val="00215215"/>
    <w:rsid w:val="00216B7A"/>
    <w:rsid w:val="00216C1C"/>
    <w:rsid w:val="0022030B"/>
    <w:rsid w:val="00221FE9"/>
    <w:rsid w:val="002224CB"/>
    <w:rsid w:val="00223BFD"/>
    <w:rsid w:val="0022406D"/>
    <w:rsid w:val="00225BEC"/>
    <w:rsid w:val="0022687B"/>
    <w:rsid w:val="00226B4B"/>
    <w:rsid w:val="00230BEE"/>
    <w:rsid w:val="00233956"/>
    <w:rsid w:val="00233BEE"/>
    <w:rsid w:val="00233F23"/>
    <w:rsid w:val="002341C9"/>
    <w:rsid w:val="002344E2"/>
    <w:rsid w:val="00234E2A"/>
    <w:rsid w:val="00235183"/>
    <w:rsid w:val="00236001"/>
    <w:rsid w:val="00236A1B"/>
    <w:rsid w:val="00237411"/>
    <w:rsid w:val="00237631"/>
    <w:rsid w:val="00237BDF"/>
    <w:rsid w:val="00241078"/>
    <w:rsid w:val="00241A9A"/>
    <w:rsid w:val="00242792"/>
    <w:rsid w:val="0024318D"/>
    <w:rsid w:val="00243E0B"/>
    <w:rsid w:val="00243E39"/>
    <w:rsid w:val="002508FD"/>
    <w:rsid w:val="00252C19"/>
    <w:rsid w:val="0025434D"/>
    <w:rsid w:val="0025463F"/>
    <w:rsid w:val="00255136"/>
    <w:rsid w:val="00255D87"/>
    <w:rsid w:val="00256724"/>
    <w:rsid w:val="00256A85"/>
    <w:rsid w:val="00256CC4"/>
    <w:rsid w:val="00257D98"/>
    <w:rsid w:val="002603C7"/>
    <w:rsid w:val="002605DD"/>
    <w:rsid w:val="00261A41"/>
    <w:rsid w:val="00261ECD"/>
    <w:rsid w:val="00264278"/>
    <w:rsid w:val="00264802"/>
    <w:rsid w:val="00264E96"/>
    <w:rsid w:val="0026515F"/>
    <w:rsid w:val="002651ED"/>
    <w:rsid w:val="00265889"/>
    <w:rsid w:val="00265CF2"/>
    <w:rsid w:val="0026682E"/>
    <w:rsid w:val="00267507"/>
    <w:rsid w:val="00267A3B"/>
    <w:rsid w:val="00271393"/>
    <w:rsid w:val="00271417"/>
    <w:rsid w:val="00272E7F"/>
    <w:rsid w:val="00272F01"/>
    <w:rsid w:val="002745BA"/>
    <w:rsid w:val="00274B60"/>
    <w:rsid w:val="002775BD"/>
    <w:rsid w:val="00280093"/>
    <w:rsid w:val="00281D57"/>
    <w:rsid w:val="00282496"/>
    <w:rsid w:val="00282A7B"/>
    <w:rsid w:val="0028310D"/>
    <w:rsid w:val="00283B83"/>
    <w:rsid w:val="00285A15"/>
    <w:rsid w:val="00286D6E"/>
    <w:rsid w:val="00286EC2"/>
    <w:rsid w:val="002872A7"/>
    <w:rsid w:val="0028795C"/>
    <w:rsid w:val="002909A0"/>
    <w:rsid w:val="00291575"/>
    <w:rsid w:val="002932D1"/>
    <w:rsid w:val="002933DF"/>
    <w:rsid w:val="00294275"/>
    <w:rsid w:val="0029465B"/>
    <w:rsid w:val="00296554"/>
    <w:rsid w:val="002975C5"/>
    <w:rsid w:val="002A0805"/>
    <w:rsid w:val="002A0E43"/>
    <w:rsid w:val="002A1600"/>
    <w:rsid w:val="002A1611"/>
    <w:rsid w:val="002A171D"/>
    <w:rsid w:val="002A24C7"/>
    <w:rsid w:val="002A336A"/>
    <w:rsid w:val="002A3DF4"/>
    <w:rsid w:val="002A40D0"/>
    <w:rsid w:val="002A4A05"/>
    <w:rsid w:val="002A60E7"/>
    <w:rsid w:val="002A6E29"/>
    <w:rsid w:val="002B010F"/>
    <w:rsid w:val="002B031E"/>
    <w:rsid w:val="002B166A"/>
    <w:rsid w:val="002B298D"/>
    <w:rsid w:val="002B2F02"/>
    <w:rsid w:val="002B54BA"/>
    <w:rsid w:val="002B66FE"/>
    <w:rsid w:val="002B69BF"/>
    <w:rsid w:val="002B72B8"/>
    <w:rsid w:val="002B7961"/>
    <w:rsid w:val="002B7C89"/>
    <w:rsid w:val="002B7F42"/>
    <w:rsid w:val="002C0CB4"/>
    <w:rsid w:val="002C10B4"/>
    <w:rsid w:val="002C18C4"/>
    <w:rsid w:val="002C1B3F"/>
    <w:rsid w:val="002C240F"/>
    <w:rsid w:val="002C46A4"/>
    <w:rsid w:val="002C485D"/>
    <w:rsid w:val="002C4F8F"/>
    <w:rsid w:val="002C6856"/>
    <w:rsid w:val="002C79CF"/>
    <w:rsid w:val="002D1FAC"/>
    <w:rsid w:val="002D2AF6"/>
    <w:rsid w:val="002D3170"/>
    <w:rsid w:val="002D39F6"/>
    <w:rsid w:val="002D6442"/>
    <w:rsid w:val="002D6CE5"/>
    <w:rsid w:val="002D777C"/>
    <w:rsid w:val="002E09F2"/>
    <w:rsid w:val="002E0FA1"/>
    <w:rsid w:val="002E38DE"/>
    <w:rsid w:val="002E4469"/>
    <w:rsid w:val="002E4F2C"/>
    <w:rsid w:val="002E4F7F"/>
    <w:rsid w:val="002E717B"/>
    <w:rsid w:val="002E73CF"/>
    <w:rsid w:val="002E7E20"/>
    <w:rsid w:val="002F18C1"/>
    <w:rsid w:val="002F580C"/>
    <w:rsid w:val="002F65FD"/>
    <w:rsid w:val="002F7052"/>
    <w:rsid w:val="002F75A9"/>
    <w:rsid w:val="00302C1F"/>
    <w:rsid w:val="00303B0C"/>
    <w:rsid w:val="00305D22"/>
    <w:rsid w:val="0031037D"/>
    <w:rsid w:val="00310993"/>
    <w:rsid w:val="00310C95"/>
    <w:rsid w:val="00310F5C"/>
    <w:rsid w:val="003128E6"/>
    <w:rsid w:val="00314251"/>
    <w:rsid w:val="00314ED5"/>
    <w:rsid w:val="003169A2"/>
    <w:rsid w:val="00316B95"/>
    <w:rsid w:val="00317C0A"/>
    <w:rsid w:val="003205F6"/>
    <w:rsid w:val="003214D4"/>
    <w:rsid w:val="00321A27"/>
    <w:rsid w:val="00321EDF"/>
    <w:rsid w:val="003223D8"/>
    <w:rsid w:val="0032332F"/>
    <w:rsid w:val="00327E83"/>
    <w:rsid w:val="00331B1B"/>
    <w:rsid w:val="00331DDB"/>
    <w:rsid w:val="00332FA1"/>
    <w:rsid w:val="00334BC1"/>
    <w:rsid w:val="003359B1"/>
    <w:rsid w:val="00335A1B"/>
    <w:rsid w:val="00335D0B"/>
    <w:rsid w:val="00337236"/>
    <w:rsid w:val="00337C1F"/>
    <w:rsid w:val="00341AF0"/>
    <w:rsid w:val="003425A9"/>
    <w:rsid w:val="0034484F"/>
    <w:rsid w:val="00344FC4"/>
    <w:rsid w:val="00345330"/>
    <w:rsid w:val="003471AD"/>
    <w:rsid w:val="0034748D"/>
    <w:rsid w:val="0035068D"/>
    <w:rsid w:val="00350981"/>
    <w:rsid w:val="00350E6D"/>
    <w:rsid w:val="0035196D"/>
    <w:rsid w:val="00352A21"/>
    <w:rsid w:val="00352DF4"/>
    <w:rsid w:val="00356837"/>
    <w:rsid w:val="00361594"/>
    <w:rsid w:val="0036201E"/>
    <w:rsid w:val="00362279"/>
    <w:rsid w:val="00363526"/>
    <w:rsid w:val="0036371A"/>
    <w:rsid w:val="003644C5"/>
    <w:rsid w:val="00364740"/>
    <w:rsid w:val="0036579B"/>
    <w:rsid w:val="00366235"/>
    <w:rsid w:val="00367D43"/>
    <w:rsid w:val="00370FE1"/>
    <w:rsid w:val="00372A31"/>
    <w:rsid w:val="0037378D"/>
    <w:rsid w:val="003752E1"/>
    <w:rsid w:val="00375AA6"/>
    <w:rsid w:val="00375B0C"/>
    <w:rsid w:val="00375EA2"/>
    <w:rsid w:val="003762C1"/>
    <w:rsid w:val="00376D17"/>
    <w:rsid w:val="00376E16"/>
    <w:rsid w:val="0037714D"/>
    <w:rsid w:val="00377302"/>
    <w:rsid w:val="003778D1"/>
    <w:rsid w:val="0038007A"/>
    <w:rsid w:val="00381C84"/>
    <w:rsid w:val="00382BCF"/>
    <w:rsid w:val="00382DA5"/>
    <w:rsid w:val="00383049"/>
    <w:rsid w:val="003830CC"/>
    <w:rsid w:val="003837F4"/>
    <w:rsid w:val="003839EF"/>
    <w:rsid w:val="003847F2"/>
    <w:rsid w:val="003859F1"/>
    <w:rsid w:val="0038628D"/>
    <w:rsid w:val="00387095"/>
    <w:rsid w:val="003876E4"/>
    <w:rsid w:val="00390485"/>
    <w:rsid w:val="00390704"/>
    <w:rsid w:val="00391125"/>
    <w:rsid w:val="00392904"/>
    <w:rsid w:val="00394D30"/>
    <w:rsid w:val="003961F7"/>
    <w:rsid w:val="00396538"/>
    <w:rsid w:val="003966FE"/>
    <w:rsid w:val="00396AC1"/>
    <w:rsid w:val="003A10CE"/>
    <w:rsid w:val="003A2E1C"/>
    <w:rsid w:val="003A2E3C"/>
    <w:rsid w:val="003A340C"/>
    <w:rsid w:val="003A34DC"/>
    <w:rsid w:val="003A36BF"/>
    <w:rsid w:val="003A382F"/>
    <w:rsid w:val="003A53C6"/>
    <w:rsid w:val="003A63D9"/>
    <w:rsid w:val="003A684D"/>
    <w:rsid w:val="003B0169"/>
    <w:rsid w:val="003B05A1"/>
    <w:rsid w:val="003B08EB"/>
    <w:rsid w:val="003B1A91"/>
    <w:rsid w:val="003B1D77"/>
    <w:rsid w:val="003B2B00"/>
    <w:rsid w:val="003B31A8"/>
    <w:rsid w:val="003B3441"/>
    <w:rsid w:val="003C1B34"/>
    <w:rsid w:val="003C3B7F"/>
    <w:rsid w:val="003C5D5C"/>
    <w:rsid w:val="003C6927"/>
    <w:rsid w:val="003C745F"/>
    <w:rsid w:val="003D01FE"/>
    <w:rsid w:val="003D15F2"/>
    <w:rsid w:val="003D2E6E"/>
    <w:rsid w:val="003D3167"/>
    <w:rsid w:val="003D3EDE"/>
    <w:rsid w:val="003D56AB"/>
    <w:rsid w:val="003D63B9"/>
    <w:rsid w:val="003D662D"/>
    <w:rsid w:val="003D6D55"/>
    <w:rsid w:val="003D70B9"/>
    <w:rsid w:val="003D760B"/>
    <w:rsid w:val="003D7E44"/>
    <w:rsid w:val="003E06DA"/>
    <w:rsid w:val="003E128F"/>
    <w:rsid w:val="003E19C6"/>
    <w:rsid w:val="003E32EE"/>
    <w:rsid w:val="003E3457"/>
    <w:rsid w:val="003E4975"/>
    <w:rsid w:val="003E6706"/>
    <w:rsid w:val="003E7D9F"/>
    <w:rsid w:val="003F007A"/>
    <w:rsid w:val="003F02DA"/>
    <w:rsid w:val="003F0EEC"/>
    <w:rsid w:val="003F185D"/>
    <w:rsid w:val="003F1F13"/>
    <w:rsid w:val="003F2E9D"/>
    <w:rsid w:val="003F351B"/>
    <w:rsid w:val="003F3AF7"/>
    <w:rsid w:val="003F413B"/>
    <w:rsid w:val="003F4393"/>
    <w:rsid w:val="003F4DD5"/>
    <w:rsid w:val="003F5E8B"/>
    <w:rsid w:val="003F6D09"/>
    <w:rsid w:val="003F7397"/>
    <w:rsid w:val="00402BC4"/>
    <w:rsid w:val="0040507A"/>
    <w:rsid w:val="004054FD"/>
    <w:rsid w:val="00405B1A"/>
    <w:rsid w:val="004067C3"/>
    <w:rsid w:val="00407224"/>
    <w:rsid w:val="00407BDC"/>
    <w:rsid w:val="00411130"/>
    <w:rsid w:val="00412683"/>
    <w:rsid w:val="004126D5"/>
    <w:rsid w:val="00413079"/>
    <w:rsid w:val="00413AA0"/>
    <w:rsid w:val="004145B5"/>
    <w:rsid w:val="00414DBB"/>
    <w:rsid w:val="00415829"/>
    <w:rsid w:val="004171B9"/>
    <w:rsid w:val="0042001B"/>
    <w:rsid w:val="004212A2"/>
    <w:rsid w:val="004219A8"/>
    <w:rsid w:val="00422841"/>
    <w:rsid w:val="00423966"/>
    <w:rsid w:val="004243D0"/>
    <w:rsid w:val="00424737"/>
    <w:rsid w:val="00425095"/>
    <w:rsid w:val="00425BF4"/>
    <w:rsid w:val="00425CB4"/>
    <w:rsid w:val="004308EC"/>
    <w:rsid w:val="00430F7B"/>
    <w:rsid w:val="004332D8"/>
    <w:rsid w:val="004351E4"/>
    <w:rsid w:val="004354BB"/>
    <w:rsid w:val="00437B96"/>
    <w:rsid w:val="004403FF"/>
    <w:rsid w:val="00443888"/>
    <w:rsid w:val="0044632A"/>
    <w:rsid w:val="0044641D"/>
    <w:rsid w:val="00447BBB"/>
    <w:rsid w:val="00450EF7"/>
    <w:rsid w:val="004511C6"/>
    <w:rsid w:val="00453833"/>
    <w:rsid w:val="00454435"/>
    <w:rsid w:val="004547F0"/>
    <w:rsid w:val="00455438"/>
    <w:rsid w:val="004566B9"/>
    <w:rsid w:val="00457332"/>
    <w:rsid w:val="00457795"/>
    <w:rsid w:val="00457EC1"/>
    <w:rsid w:val="00460A28"/>
    <w:rsid w:val="00462300"/>
    <w:rsid w:val="004627DA"/>
    <w:rsid w:val="004650D7"/>
    <w:rsid w:val="0046539E"/>
    <w:rsid w:val="004658F3"/>
    <w:rsid w:val="00466807"/>
    <w:rsid w:val="004669C8"/>
    <w:rsid w:val="0047065B"/>
    <w:rsid w:val="004743D8"/>
    <w:rsid w:val="004748B4"/>
    <w:rsid w:val="00474FFE"/>
    <w:rsid w:val="004751A0"/>
    <w:rsid w:val="00475C35"/>
    <w:rsid w:val="00476326"/>
    <w:rsid w:val="00481557"/>
    <w:rsid w:val="00481C3A"/>
    <w:rsid w:val="00481D4B"/>
    <w:rsid w:val="00483CDD"/>
    <w:rsid w:val="00483E7A"/>
    <w:rsid w:val="00485102"/>
    <w:rsid w:val="0048573B"/>
    <w:rsid w:val="00486D66"/>
    <w:rsid w:val="00486E10"/>
    <w:rsid w:val="004870BA"/>
    <w:rsid w:val="00487448"/>
    <w:rsid w:val="00487A54"/>
    <w:rsid w:val="004908F1"/>
    <w:rsid w:val="00490EA5"/>
    <w:rsid w:val="00491A99"/>
    <w:rsid w:val="004927C6"/>
    <w:rsid w:val="0049598E"/>
    <w:rsid w:val="00495C9E"/>
    <w:rsid w:val="00497230"/>
    <w:rsid w:val="0049762C"/>
    <w:rsid w:val="004A094E"/>
    <w:rsid w:val="004A1253"/>
    <w:rsid w:val="004A27CE"/>
    <w:rsid w:val="004A3A2E"/>
    <w:rsid w:val="004A4101"/>
    <w:rsid w:val="004A4931"/>
    <w:rsid w:val="004A4E81"/>
    <w:rsid w:val="004A65B2"/>
    <w:rsid w:val="004A676C"/>
    <w:rsid w:val="004A70E8"/>
    <w:rsid w:val="004B01CE"/>
    <w:rsid w:val="004B0D97"/>
    <w:rsid w:val="004B166D"/>
    <w:rsid w:val="004B1FFA"/>
    <w:rsid w:val="004B3611"/>
    <w:rsid w:val="004B37B3"/>
    <w:rsid w:val="004B3A01"/>
    <w:rsid w:val="004B4E31"/>
    <w:rsid w:val="004B5002"/>
    <w:rsid w:val="004B70DF"/>
    <w:rsid w:val="004C00DC"/>
    <w:rsid w:val="004C1A12"/>
    <w:rsid w:val="004C2D21"/>
    <w:rsid w:val="004C33B5"/>
    <w:rsid w:val="004C450C"/>
    <w:rsid w:val="004C4679"/>
    <w:rsid w:val="004C48A4"/>
    <w:rsid w:val="004C5213"/>
    <w:rsid w:val="004C5285"/>
    <w:rsid w:val="004C58A3"/>
    <w:rsid w:val="004C5F64"/>
    <w:rsid w:val="004C6CB9"/>
    <w:rsid w:val="004C7F0E"/>
    <w:rsid w:val="004D0101"/>
    <w:rsid w:val="004D4114"/>
    <w:rsid w:val="004D4426"/>
    <w:rsid w:val="004D5B43"/>
    <w:rsid w:val="004D7BF0"/>
    <w:rsid w:val="004E0A65"/>
    <w:rsid w:val="004E0C1A"/>
    <w:rsid w:val="004E13DE"/>
    <w:rsid w:val="004E163E"/>
    <w:rsid w:val="004E1641"/>
    <w:rsid w:val="004E2EE0"/>
    <w:rsid w:val="004E406D"/>
    <w:rsid w:val="004E44FD"/>
    <w:rsid w:val="004E497C"/>
    <w:rsid w:val="004E503F"/>
    <w:rsid w:val="004E585E"/>
    <w:rsid w:val="004E6886"/>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37C"/>
    <w:rsid w:val="0050267F"/>
    <w:rsid w:val="00502D1E"/>
    <w:rsid w:val="005038A9"/>
    <w:rsid w:val="005048DD"/>
    <w:rsid w:val="00505087"/>
    <w:rsid w:val="005050C5"/>
    <w:rsid w:val="00506CD0"/>
    <w:rsid w:val="00507F6B"/>
    <w:rsid w:val="00511EE8"/>
    <w:rsid w:val="005129C4"/>
    <w:rsid w:val="00514C5F"/>
    <w:rsid w:val="00514F6E"/>
    <w:rsid w:val="00515AA9"/>
    <w:rsid w:val="00515E0E"/>
    <w:rsid w:val="00516BD2"/>
    <w:rsid w:val="00516EE7"/>
    <w:rsid w:val="00520376"/>
    <w:rsid w:val="00520658"/>
    <w:rsid w:val="00520753"/>
    <w:rsid w:val="005210A5"/>
    <w:rsid w:val="00522548"/>
    <w:rsid w:val="00522D6A"/>
    <w:rsid w:val="00523B86"/>
    <w:rsid w:val="00524545"/>
    <w:rsid w:val="00524CD3"/>
    <w:rsid w:val="00527A1F"/>
    <w:rsid w:val="00530A8F"/>
    <w:rsid w:val="005320D2"/>
    <w:rsid w:val="005320E6"/>
    <w:rsid w:val="0053273C"/>
    <w:rsid w:val="00533063"/>
    <w:rsid w:val="005343E3"/>
    <w:rsid w:val="00535397"/>
    <w:rsid w:val="0053545C"/>
    <w:rsid w:val="0053674A"/>
    <w:rsid w:val="00536DE0"/>
    <w:rsid w:val="0054018D"/>
    <w:rsid w:val="005408A3"/>
    <w:rsid w:val="005414CD"/>
    <w:rsid w:val="0054302C"/>
    <w:rsid w:val="0054413C"/>
    <w:rsid w:val="005450FD"/>
    <w:rsid w:val="0054535C"/>
    <w:rsid w:val="00545D63"/>
    <w:rsid w:val="00546BBE"/>
    <w:rsid w:val="0055035F"/>
    <w:rsid w:val="005503F5"/>
    <w:rsid w:val="0055262A"/>
    <w:rsid w:val="00553169"/>
    <w:rsid w:val="00553397"/>
    <w:rsid w:val="00553DD7"/>
    <w:rsid w:val="00554777"/>
    <w:rsid w:val="00554B93"/>
    <w:rsid w:val="00555886"/>
    <w:rsid w:val="00556E2C"/>
    <w:rsid w:val="00557264"/>
    <w:rsid w:val="0055740E"/>
    <w:rsid w:val="005600D8"/>
    <w:rsid w:val="0056190D"/>
    <w:rsid w:val="00561D77"/>
    <w:rsid w:val="005621CD"/>
    <w:rsid w:val="0056386F"/>
    <w:rsid w:val="00564876"/>
    <w:rsid w:val="00564BD6"/>
    <w:rsid w:val="0056766B"/>
    <w:rsid w:val="00567E7C"/>
    <w:rsid w:val="005722C7"/>
    <w:rsid w:val="005736DB"/>
    <w:rsid w:val="0057384E"/>
    <w:rsid w:val="00580856"/>
    <w:rsid w:val="00581124"/>
    <w:rsid w:val="005820BD"/>
    <w:rsid w:val="00582182"/>
    <w:rsid w:val="0058351B"/>
    <w:rsid w:val="00583A75"/>
    <w:rsid w:val="0058432E"/>
    <w:rsid w:val="00584F70"/>
    <w:rsid w:val="00585DD5"/>
    <w:rsid w:val="00585E5E"/>
    <w:rsid w:val="0058627D"/>
    <w:rsid w:val="00587501"/>
    <w:rsid w:val="00587949"/>
    <w:rsid w:val="00587D7C"/>
    <w:rsid w:val="00590FA5"/>
    <w:rsid w:val="00591493"/>
    <w:rsid w:val="00591938"/>
    <w:rsid w:val="00591AFF"/>
    <w:rsid w:val="00592341"/>
    <w:rsid w:val="005929B3"/>
    <w:rsid w:val="00593594"/>
    <w:rsid w:val="005949FC"/>
    <w:rsid w:val="00594E09"/>
    <w:rsid w:val="0059516F"/>
    <w:rsid w:val="00596A0D"/>
    <w:rsid w:val="005A0918"/>
    <w:rsid w:val="005A1212"/>
    <w:rsid w:val="005A16BA"/>
    <w:rsid w:val="005A506D"/>
    <w:rsid w:val="005A5A06"/>
    <w:rsid w:val="005A6203"/>
    <w:rsid w:val="005A6AE9"/>
    <w:rsid w:val="005A70FB"/>
    <w:rsid w:val="005B2E61"/>
    <w:rsid w:val="005B367F"/>
    <w:rsid w:val="005B4852"/>
    <w:rsid w:val="005B4C49"/>
    <w:rsid w:val="005B652D"/>
    <w:rsid w:val="005B6883"/>
    <w:rsid w:val="005C00FB"/>
    <w:rsid w:val="005C0151"/>
    <w:rsid w:val="005C0808"/>
    <w:rsid w:val="005C1E44"/>
    <w:rsid w:val="005C30FE"/>
    <w:rsid w:val="005C37F7"/>
    <w:rsid w:val="005C4F69"/>
    <w:rsid w:val="005C5350"/>
    <w:rsid w:val="005C5EA5"/>
    <w:rsid w:val="005C6508"/>
    <w:rsid w:val="005C7F19"/>
    <w:rsid w:val="005D08C3"/>
    <w:rsid w:val="005D0931"/>
    <w:rsid w:val="005D0D57"/>
    <w:rsid w:val="005D1A92"/>
    <w:rsid w:val="005D2A5C"/>
    <w:rsid w:val="005D2A68"/>
    <w:rsid w:val="005D2AA6"/>
    <w:rsid w:val="005D3310"/>
    <w:rsid w:val="005D4842"/>
    <w:rsid w:val="005E15BE"/>
    <w:rsid w:val="005E294B"/>
    <w:rsid w:val="005E60FB"/>
    <w:rsid w:val="005E6D1A"/>
    <w:rsid w:val="005E7992"/>
    <w:rsid w:val="005E7ABB"/>
    <w:rsid w:val="005E7ECD"/>
    <w:rsid w:val="005F1334"/>
    <w:rsid w:val="005F38D1"/>
    <w:rsid w:val="005F3DF7"/>
    <w:rsid w:val="005F4819"/>
    <w:rsid w:val="005F4C4D"/>
    <w:rsid w:val="005F64B6"/>
    <w:rsid w:val="00602396"/>
    <w:rsid w:val="00603716"/>
    <w:rsid w:val="00604505"/>
    <w:rsid w:val="00604B95"/>
    <w:rsid w:val="0060757C"/>
    <w:rsid w:val="0061000C"/>
    <w:rsid w:val="00611DF0"/>
    <w:rsid w:val="006148A8"/>
    <w:rsid w:val="0061714A"/>
    <w:rsid w:val="00620E4C"/>
    <w:rsid w:val="006219E9"/>
    <w:rsid w:val="00622CD5"/>
    <w:rsid w:val="006236A4"/>
    <w:rsid w:val="006239D9"/>
    <w:rsid w:val="00624377"/>
    <w:rsid w:val="00624DC9"/>
    <w:rsid w:val="00625EBF"/>
    <w:rsid w:val="006279B0"/>
    <w:rsid w:val="00630015"/>
    <w:rsid w:val="00630762"/>
    <w:rsid w:val="00631B3C"/>
    <w:rsid w:val="00633072"/>
    <w:rsid w:val="00633E53"/>
    <w:rsid w:val="00633F12"/>
    <w:rsid w:val="00634E39"/>
    <w:rsid w:val="0063730E"/>
    <w:rsid w:val="0063740D"/>
    <w:rsid w:val="00637971"/>
    <w:rsid w:val="00640996"/>
    <w:rsid w:val="006410CA"/>
    <w:rsid w:val="0064159E"/>
    <w:rsid w:val="0064202B"/>
    <w:rsid w:val="00642442"/>
    <w:rsid w:val="00642D2A"/>
    <w:rsid w:val="006438BF"/>
    <w:rsid w:val="00647586"/>
    <w:rsid w:val="006477E1"/>
    <w:rsid w:val="00647F3E"/>
    <w:rsid w:val="00650516"/>
    <w:rsid w:val="006524D6"/>
    <w:rsid w:val="0065298D"/>
    <w:rsid w:val="00652DCF"/>
    <w:rsid w:val="006531F4"/>
    <w:rsid w:val="00653E0F"/>
    <w:rsid w:val="00654083"/>
    <w:rsid w:val="00655AEA"/>
    <w:rsid w:val="00656219"/>
    <w:rsid w:val="006573AB"/>
    <w:rsid w:val="00660C8A"/>
    <w:rsid w:val="0066195C"/>
    <w:rsid w:val="00663769"/>
    <w:rsid w:val="00664227"/>
    <w:rsid w:val="00666400"/>
    <w:rsid w:val="006678A6"/>
    <w:rsid w:val="00667F72"/>
    <w:rsid w:val="00670A56"/>
    <w:rsid w:val="00670D89"/>
    <w:rsid w:val="00671455"/>
    <w:rsid w:val="00672249"/>
    <w:rsid w:val="0067234B"/>
    <w:rsid w:val="00672881"/>
    <w:rsid w:val="006737B1"/>
    <w:rsid w:val="006752B3"/>
    <w:rsid w:val="006752CD"/>
    <w:rsid w:val="0067553E"/>
    <w:rsid w:val="00675CA1"/>
    <w:rsid w:val="006761CF"/>
    <w:rsid w:val="006769AB"/>
    <w:rsid w:val="00677B1A"/>
    <w:rsid w:val="00680306"/>
    <w:rsid w:val="0068049E"/>
    <w:rsid w:val="00681705"/>
    <w:rsid w:val="00681955"/>
    <w:rsid w:val="00681BE7"/>
    <w:rsid w:val="00681FC4"/>
    <w:rsid w:val="00682BFD"/>
    <w:rsid w:val="00684DED"/>
    <w:rsid w:val="00685A7A"/>
    <w:rsid w:val="00686AD9"/>
    <w:rsid w:val="00686ECC"/>
    <w:rsid w:val="00687160"/>
    <w:rsid w:val="00687B8E"/>
    <w:rsid w:val="00687E7E"/>
    <w:rsid w:val="00691643"/>
    <w:rsid w:val="006931CD"/>
    <w:rsid w:val="0069328D"/>
    <w:rsid w:val="0069357E"/>
    <w:rsid w:val="006941AA"/>
    <w:rsid w:val="00694CA3"/>
    <w:rsid w:val="00695F73"/>
    <w:rsid w:val="006966D5"/>
    <w:rsid w:val="00697711"/>
    <w:rsid w:val="0069795E"/>
    <w:rsid w:val="006A0BC5"/>
    <w:rsid w:val="006A33AB"/>
    <w:rsid w:val="006A401E"/>
    <w:rsid w:val="006A46F2"/>
    <w:rsid w:val="006A53C5"/>
    <w:rsid w:val="006A5E8D"/>
    <w:rsid w:val="006B0060"/>
    <w:rsid w:val="006B04D6"/>
    <w:rsid w:val="006B0960"/>
    <w:rsid w:val="006B0A6C"/>
    <w:rsid w:val="006B2488"/>
    <w:rsid w:val="006B3132"/>
    <w:rsid w:val="006B321B"/>
    <w:rsid w:val="006B3876"/>
    <w:rsid w:val="006B436C"/>
    <w:rsid w:val="006B4DA5"/>
    <w:rsid w:val="006B725E"/>
    <w:rsid w:val="006C0239"/>
    <w:rsid w:val="006C1E26"/>
    <w:rsid w:val="006C2D8E"/>
    <w:rsid w:val="006C33C6"/>
    <w:rsid w:val="006C4319"/>
    <w:rsid w:val="006C5B8A"/>
    <w:rsid w:val="006C6268"/>
    <w:rsid w:val="006C6DDA"/>
    <w:rsid w:val="006C73AF"/>
    <w:rsid w:val="006C7AF1"/>
    <w:rsid w:val="006C7E7D"/>
    <w:rsid w:val="006C7F65"/>
    <w:rsid w:val="006D0A06"/>
    <w:rsid w:val="006D0D00"/>
    <w:rsid w:val="006D0FCE"/>
    <w:rsid w:val="006D11DA"/>
    <w:rsid w:val="006D208A"/>
    <w:rsid w:val="006D24FD"/>
    <w:rsid w:val="006D2702"/>
    <w:rsid w:val="006D50B0"/>
    <w:rsid w:val="006D553B"/>
    <w:rsid w:val="006D5BD3"/>
    <w:rsid w:val="006D7783"/>
    <w:rsid w:val="006D7DF4"/>
    <w:rsid w:val="006D7EC7"/>
    <w:rsid w:val="006E0ED8"/>
    <w:rsid w:val="006E12BC"/>
    <w:rsid w:val="006E1EE4"/>
    <w:rsid w:val="006E30FB"/>
    <w:rsid w:val="006E3917"/>
    <w:rsid w:val="006E3962"/>
    <w:rsid w:val="006F0F94"/>
    <w:rsid w:val="006F1E49"/>
    <w:rsid w:val="006F2D15"/>
    <w:rsid w:val="006F32E7"/>
    <w:rsid w:val="006F3692"/>
    <w:rsid w:val="006F3EB7"/>
    <w:rsid w:val="006F42E6"/>
    <w:rsid w:val="006F499E"/>
    <w:rsid w:val="006F4CFE"/>
    <w:rsid w:val="006F613B"/>
    <w:rsid w:val="006F6213"/>
    <w:rsid w:val="006F7A19"/>
    <w:rsid w:val="00702D6F"/>
    <w:rsid w:val="00703117"/>
    <w:rsid w:val="00704C0B"/>
    <w:rsid w:val="007051C6"/>
    <w:rsid w:val="007059DA"/>
    <w:rsid w:val="00705FAC"/>
    <w:rsid w:val="00707185"/>
    <w:rsid w:val="0071013E"/>
    <w:rsid w:val="007101E4"/>
    <w:rsid w:val="00710A98"/>
    <w:rsid w:val="007110D9"/>
    <w:rsid w:val="00711C0F"/>
    <w:rsid w:val="007136D3"/>
    <w:rsid w:val="0071374A"/>
    <w:rsid w:val="00713803"/>
    <w:rsid w:val="00713DE2"/>
    <w:rsid w:val="0071426E"/>
    <w:rsid w:val="007146FC"/>
    <w:rsid w:val="007149F4"/>
    <w:rsid w:val="00715218"/>
    <w:rsid w:val="007158EA"/>
    <w:rsid w:val="00720C4C"/>
    <w:rsid w:val="00721CC7"/>
    <w:rsid w:val="00722B20"/>
    <w:rsid w:val="007232D8"/>
    <w:rsid w:val="00724FB2"/>
    <w:rsid w:val="007269A2"/>
    <w:rsid w:val="00727711"/>
    <w:rsid w:val="00730F00"/>
    <w:rsid w:val="00731B91"/>
    <w:rsid w:val="007324D8"/>
    <w:rsid w:val="0073342A"/>
    <w:rsid w:val="00733885"/>
    <w:rsid w:val="00734855"/>
    <w:rsid w:val="007357CF"/>
    <w:rsid w:val="007365B6"/>
    <w:rsid w:val="00740D65"/>
    <w:rsid w:val="00741EBC"/>
    <w:rsid w:val="00742AB2"/>
    <w:rsid w:val="007438D6"/>
    <w:rsid w:val="00744B9C"/>
    <w:rsid w:val="00744E3B"/>
    <w:rsid w:val="0074645E"/>
    <w:rsid w:val="00747A13"/>
    <w:rsid w:val="007502D8"/>
    <w:rsid w:val="00752202"/>
    <w:rsid w:val="00752284"/>
    <w:rsid w:val="00752738"/>
    <w:rsid w:val="0075345F"/>
    <w:rsid w:val="00753C80"/>
    <w:rsid w:val="00757CC1"/>
    <w:rsid w:val="007603E7"/>
    <w:rsid w:val="00760E74"/>
    <w:rsid w:val="00761E10"/>
    <w:rsid w:val="007620D1"/>
    <w:rsid w:val="0076410A"/>
    <w:rsid w:val="00765E3A"/>
    <w:rsid w:val="007668F3"/>
    <w:rsid w:val="00771D6F"/>
    <w:rsid w:val="007738B3"/>
    <w:rsid w:val="00774747"/>
    <w:rsid w:val="00775A46"/>
    <w:rsid w:val="0077707B"/>
    <w:rsid w:val="00777315"/>
    <w:rsid w:val="00781774"/>
    <w:rsid w:val="0078208E"/>
    <w:rsid w:val="00785218"/>
    <w:rsid w:val="00785460"/>
    <w:rsid w:val="00786F89"/>
    <w:rsid w:val="00787BEE"/>
    <w:rsid w:val="00790DD0"/>
    <w:rsid w:val="00793D7D"/>
    <w:rsid w:val="0079473C"/>
    <w:rsid w:val="0079476F"/>
    <w:rsid w:val="007954A7"/>
    <w:rsid w:val="0079664E"/>
    <w:rsid w:val="00797235"/>
    <w:rsid w:val="00797482"/>
    <w:rsid w:val="00797BAE"/>
    <w:rsid w:val="007A1932"/>
    <w:rsid w:val="007A23D6"/>
    <w:rsid w:val="007A27E6"/>
    <w:rsid w:val="007A3843"/>
    <w:rsid w:val="007A7A63"/>
    <w:rsid w:val="007B07C1"/>
    <w:rsid w:val="007B0B6F"/>
    <w:rsid w:val="007B0E8C"/>
    <w:rsid w:val="007B1C45"/>
    <w:rsid w:val="007B2C97"/>
    <w:rsid w:val="007B3437"/>
    <w:rsid w:val="007B34D5"/>
    <w:rsid w:val="007B3758"/>
    <w:rsid w:val="007B3A60"/>
    <w:rsid w:val="007B4E8F"/>
    <w:rsid w:val="007B4F76"/>
    <w:rsid w:val="007B4FDE"/>
    <w:rsid w:val="007B5EB8"/>
    <w:rsid w:val="007B6ABF"/>
    <w:rsid w:val="007C069A"/>
    <w:rsid w:val="007C0E43"/>
    <w:rsid w:val="007C1FE0"/>
    <w:rsid w:val="007C384F"/>
    <w:rsid w:val="007C5C31"/>
    <w:rsid w:val="007C5F1D"/>
    <w:rsid w:val="007D0476"/>
    <w:rsid w:val="007D04EE"/>
    <w:rsid w:val="007D2BFF"/>
    <w:rsid w:val="007D2FC0"/>
    <w:rsid w:val="007D4203"/>
    <w:rsid w:val="007D4F13"/>
    <w:rsid w:val="007D6A07"/>
    <w:rsid w:val="007D6AB8"/>
    <w:rsid w:val="007D7E95"/>
    <w:rsid w:val="007E106D"/>
    <w:rsid w:val="007E14E9"/>
    <w:rsid w:val="007E1F14"/>
    <w:rsid w:val="007E3D7D"/>
    <w:rsid w:val="007E4216"/>
    <w:rsid w:val="007E42F7"/>
    <w:rsid w:val="007E4756"/>
    <w:rsid w:val="007E4ADF"/>
    <w:rsid w:val="007E5195"/>
    <w:rsid w:val="007E5E38"/>
    <w:rsid w:val="007E6044"/>
    <w:rsid w:val="007E7C7E"/>
    <w:rsid w:val="007F1073"/>
    <w:rsid w:val="007F53F5"/>
    <w:rsid w:val="007F55A4"/>
    <w:rsid w:val="007F5848"/>
    <w:rsid w:val="007F5F81"/>
    <w:rsid w:val="007F606D"/>
    <w:rsid w:val="007F6A07"/>
    <w:rsid w:val="00800064"/>
    <w:rsid w:val="008015C6"/>
    <w:rsid w:val="00801FAF"/>
    <w:rsid w:val="0080242B"/>
    <w:rsid w:val="00802F48"/>
    <w:rsid w:val="00803689"/>
    <w:rsid w:val="008045B4"/>
    <w:rsid w:val="0080473D"/>
    <w:rsid w:val="00805452"/>
    <w:rsid w:val="0080609E"/>
    <w:rsid w:val="00806164"/>
    <w:rsid w:val="0080631D"/>
    <w:rsid w:val="00807CE4"/>
    <w:rsid w:val="00807DDA"/>
    <w:rsid w:val="00810833"/>
    <w:rsid w:val="0081159B"/>
    <w:rsid w:val="008115EA"/>
    <w:rsid w:val="0081438E"/>
    <w:rsid w:val="00814D22"/>
    <w:rsid w:val="00815119"/>
    <w:rsid w:val="008155FF"/>
    <w:rsid w:val="00815B4F"/>
    <w:rsid w:val="00815BCD"/>
    <w:rsid w:val="00816A52"/>
    <w:rsid w:val="00817083"/>
    <w:rsid w:val="008215E2"/>
    <w:rsid w:val="00821A0A"/>
    <w:rsid w:val="00822C37"/>
    <w:rsid w:val="00823B21"/>
    <w:rsid w:val="00824E23"/>
    <w:rsid w:val="00825CB7"/>
    <w:rsid w:val="0082618E"/>
    <w:rsid w:val="0082630E"/>
    <w:rsid w:val="00826595"/>
    <w:rsid w:val="00827A59"/>
    <w:rsid w:val="008314F6"/>
    <w:rsid w:val="00831D1E"/>
    <w:rsid w:val="00831D52"/>
    <w:rsid w:val="008324D8"/>
    <w:rsid w:val="00832F0D"/>
    <w:rsid w:val="00833382"/>
    <w:rsid w:val="00833493"/>
    <w:rsid w:val="0083414E"/>
    <w:rsid w:val="00834FCA"/>
    <w:rsid w:val="0083577D"/>
    <w:rsid w:val="008365B0"/>
    <w:rsid w:val="00837037"/>
    <w:rsid w:val="008373E5"/>
    <w:rsid w:val="00837D13"/>
    <w:rsid w:val="00837DD9"/>
    <w:rsid w:val="00840651"/>
    <w:rsid w:val="00841654"/>
    <w:rsid w:val="0084234A"/>
    <w:rsid w:val="00842F49"/>
    <w:rsid w:val="00843661"/>
    <w:rsid w:val="00844136"/>
    <w:rsid w:val="008441D4"/>
    <w:rsid w:val="00845D66"/>
    <w:rsid w:val="00845FCD"/>
    <w:rsid w:val="00847098"/>
    <w:rsid w:val="00847F58"/>
    <w:rsid w:val="00851F73"/>
    <w:rsid w:val="0085262F"/>
    <w:rsid w:val="00855A5F"/>
    <w:rsid w:val="00855DB3"/>
    <w:rsid w:val="00861213"/>
    <w:rsid w:val="00862BB2"/>
    <w:rsid w:val="008631AF"/>
    <w:rsid w:val="00863635"/>
    <w:rsid w:val="00863B4D"/>
    <w:rsid w:val="00863B64"/>
    <w:rsid w:val="00865321"/>
    <w:rsid w:val="00866C81"/>
    <w:rsid w:val="00867A82"/>
    <w:rsid w:val="00870EFC"/>
    <w:rsid w:val="00871A99"/>
    <w:rsid w:val="00872131"/>
    <w:rsid w:val="00873D3A"/>
    <w:rsid w:val="008740F6"/>
    <w:rsid w:val="00874130"/>
    <w:rsid w:val="00874818"/>
    <w:rsid w:val="008765E3"/>
    <w:rsid w:val="00880601"/>
    <w:rsid w:val="00880F47"/>
    <w:rsid w:val="0088151B"/>
    <w:rsid w:val="0088154E"/>
    <w:rsid w:val="00881B77"/>
    <w:rsid w:val="00881FB9"/>
    <w:rsid w:val="00882A7B"/>
    <w:rsid w:val="0088358B"/>
    <w:rsid w:val="00883AE1"/>
    <w:rsid w:val="00891F3D"/>
    <w:rsid w:val="00891F55"/>
    <w:rsid w:val="00892390"/>
    <w:rsid w:val="0089251F"/>
    <w:rsid w:val="00892E49"/>
    <w:rsid w:val="00893F4C"/>
    <w:rsid w:val="0089428D"/>
    <w:rsid w:val="0089524D"/>
    <w:rsid w:val="008952F7"/>
    <w:rsid w:val="00896214"/>
    <w:rsid w:val="00897AD2"/>
    <w:rsid w:val="008A022B"/>
    <w:rsid w:val="008A0B67"/>
    <w:rsid w:val="008A2220"/>
    <w:rsid w:val="008A3399"/>
    <w:rsid w:val="008A3689"/>
    <w:rsid w:val="008A3D34"/>
    <w:rsid w:val="008A48B7"/>
    <w:rsid w:val="008A5982"/>
    <w:rsid w:val="008A6306"/>
    <w:rsid w:val="008A65E4"/>
    <w:rsid w:val="008A68A8"/>
    <w:rsid w:val="008B1410"/>
    <w:rsid w:val="008B2101"/>
    <w:rsid w:val="008B2C69"/>
    <w:rsid w:val="008B35C0"/>
    <w:rsid w:val="008B44EE"/>
    <w:rsid w:val="008B5A62"/>
    <w:rsid w:val="008C0498"/>
    <w:rsid w:val="008C2F85"/>
    <w:rsid w:val="008C3175"/>
    <w:rsid w:val="008C3DD0"/>
    <w:rsid w:val="008C5F17"/>
    <w:rsid w:val="008C7262"/>
    <w:rsid w:val="008C7482"/>
    <w:rsid w:val="008D02F2"/>
    <w:rsid w:val="008D06FB"/>
    <w:rsid w:val="008D0CDD"/>
    <w:rsid w:val="008D2A25"/>
    <w:rsid w:val="008D3309"/>
    <w:rsid w:val="008D4990"/>
    <w:rsid w:val="008D4E00"/>
    <w:rsid w:val="008D56E7"/>
    <w:rsid w:val="008D57A6"/>
    <w:rsid w:val="008D6376"/>
    <w:rsid w:val="008D66EC"/>
    <w:rsid w:val="008D6860"/>
    <w:rsid w:val="008D6F6A"/>
    <w:rsid w:val="008D7A0B"/>
    <w:rsid w:val="008D7AE0"/>
    <w:rsid w:val="008D7F91"/>
    <w:rsid w:val="008E082B"/>
    <w:rsid w:val="008E0B30"/>
    <w:rsid w:val="008E157A"/>
    <w:rsid w:val="008E37A6"/>
    <w:rsid w:val="008E37AB"/>
    <w:rsid w:val="008E63A8"/>
    <w:rsid w:val="008E6B7F"/>
    <w:rsid w:val="008F045D"/>
    <w:rsid w:val="008F04FD"/>
    <w:rsid w:val="008F0895"/>
    <w:rsid w:val="008F19C9"/>
    <w:rsid w:val="008F2747"/>
    <w:rsid w:val="008F3478"/>
    <w:rsid w:val="008F3D55"/>
    <w:rsid w:val="008F47FB"/>
    <w:rsid w:val="008F52D9"/>
    <w:rsid w:val="008F62F8"/>
    <w:rsid w:val="008F6DE1"/>
    <w:rsid w:val="00900A21"/>
    <w:rsid w:val="00900D3A"/>
    <w:rsid w:val="00900E6A"/>
    <w:rsid w:val="009012AC"/>
    <w:rsid w:val="00901B46"/>
    <w:rsid w:val="00901D6F"/>
    <w:rsid w:val="00902524"/>
    <w:rsid w:val="00902E4F"/>
    <w:rsid w:val="009035E4"/>
    <w:rsid w:val="00904A28"/>
    <w:rsid w:val="00904C01"/>
    <w:rsid w:val="00906D49"/>
    <w:rsid w:val="00907419"/>
    <w:rsid w:val="00907EA4"/>
    <w:rsid w:val="009102EC"/>
    <w:rsid w:val="00910B91"/>
    <w:rsid w:val="00911607"/>
    <w:rsid w:val="00911AF4"/>
    <w:rsid w:val="009130D4"/>
    <w:rsid w:val="00914B08"/>
    <w:rsid w:val="00914D1B"/>
    <w:rsid w:val="00914E39"/>
    <w:rsid w:val="009154FD"/>
    <w:rsid w:val="0092009B"/>
    <w:rsid w:val="00920E8A"/>
    <w:rsid w:val="00922035"/>
    <w:rsid w:val="00922428"/>
    <w:rsid w:val="00922D76"/>
    <w:rsid w:val="009237B6"/>
    <w:rsid w:val="00923C8F"/>
    <w:rsid w:val="00924FF0"/>
    <w:rsid w:val="009261A8"/>
    <w:rsid w:val="009270B6"/>
    <w:rsid w:val="00930424"/>
    <w:rsid w:val="00930910"/>
    <w:rsid w:val="00932152"/>
    <w:rsid w:val="00932DE8"/>
    <w:rsid w:val="00933859"/>
    <w:rsid w:val="00934B3B"/>
    <w:rsid w:val="0093539C"/>
    <w:rsid w:val="0093635E"/>
    <w:rsid w:val="009377C5"/>
    <w:rsid w:val="0094131E"/>
    <w:rsid w:val="0094153C"/>
    <w:rsid w:val="0094234E"/>
    <w:rsid w:val="00943068"/>
    <w:rsid w:val="009430B6"/>
    <w:rsid w:val="009433FA"/>
    <w:rsid w:val="0094570F"/>
    <w:rsid w:val="00946F73"/>
    <w:rsid w:val="009472AB"/>
    <w:rsid w:val="00947C5B"/>
    <w:rsid w:val="00950079"/>
    <w:rsid w:val="00950480"/>
    <w:rsid w:val="00951522"/>
    <w:rsid w:val="00954872"/>
    <w:rsid w:val="009548F4"/>
    <w:rsid w:val="0095503F"/>
    <w:rsid w:val="00955477"/>
    <w:rsid w:val="009569E2"/>
    <w:rsid w:val="00956DD3"/>
    <w:rsid w:val="009601ED"/>
    <w:rsid w:val="0096199D"/>
    <w:rsid w:val="00963A56"/>
    <w:rsid w:val="00964480"/>
    <w:rsid w:val="00965CC6"/>
    <w:rsid w:val="009661B2"/>
    <w:rsid w:val="009675F7"/>
    <w:rsid w:val="0097013E"/>
    <w:rsid w:val="00970FE6"/>
    <w:rsid w:val="00971535"/>
    <w:rsid w:val="00972552"/>
    <w:rsid w:val="00972A5A"/>
    <w:rsid w:val="009734BA"/>
    <w:rsid w:val="00973D98"/>
    <w:rsid w:val="0097435F"/>
    <w:rsid w:val="0097437A"/>
    <w:rsid w:val="00974F80"/>
    <w:rsid w:val="00975E0B"/>
    <w:rsid w:val="00976D6F"/>
    <w:rsid w:val="009771C5"/>
    <w:rsid w:val="009772AD"/>
    <w:rsid w:val="00977ED4"/>
    <w:rsid w:val="00980720"/>
    <w:rsid w:val="0098111D"/>
    <w:rsid w:val="00981756"/>
    <w:rsid w:val="00981A12"/>
    <w:rsid w:val="0098335E"/>
    <w:rsid w:val="00983969"/>
    <w:rsid w:val="009842FF"/>
    <w:rsid w:val="009857D7"/>
    <w:rsid w:val="0098597C"/>
    <w:rsid w:val="00986F4F"/>
    <w:rsid w:val="009871F8"/>
    <w:rsid w:val="009874C3"/>
    <w:rsid w:val="0099045A"/>
    <w:rsid w:val="00990C59"/>
    <w:rsid w:val="009918DF"/>
    <w:rsid w:val="009936A6"/>
    <w:rsid w:val="00994CDA"/>
    <w:rsid w:val="00995E3E"/>
    <w:rsid w:val="009A08DC"/>
    <w:rsid w:val="009A2891"/>
    <w:rsid w:val="009A3CCF"/>
    <w:rsid w:val="009A6EA4"/>
    <w:rsid w:val="009B258C"/>
    <w:rsid w:val="009B2A46"/>
    <w:rsid w:val="009B2F8B"/>
    <w:rsid w:val="009B349A"/>
    <w:rsid w:val="009B38DA"/>
    <w:rsid w:val="009B5DBF"/>
    <w:rsid w:val="009B6821"/>
    <w:rsid w:val="009C1407"/>
    <w:rsid w:val="009C1DB6"/>
    <w:rsid w:val="009C20E4"/>
    <w:rsid w:val="009C2F18"/>
    <w:rsid w:val="009C7EB5"/>
    <w:rsid w:val="009D08C1"/>
    <w:rsid w:val="009D20AA"/>
    <w:rsid w:val="009D2C46"/>
    <w:rsid w:val="009D317F"/>
    <w:rsid w:val="009D354E"/>
    <w:rsid w:val="009D36E0"/>
    <w:rsid w:val="009D4711"/>
    <w:rsid w:val="009D5141"/>
    <w:rsid w:val="009D5A70"/>
    <w:rsid w:val="009D60D5"/>
    <w:rsid w:val="009D6D9B"/>
    <w:rsid w:val="009E0C4E"/>
    <w:rsid w:val="009E13CD"/>
    <w:rsid w:val="009E1635"/>
    <w:rsid w:val="009E1EE0"/>
    <w:rsid w:val="009E5131"/>
    <w:rsid w:val="009E589C"/>
    <w:rsid w:val="009E629C"/>
    <w:rsid w:val="009E6A75"/>
    <w:rsid w:val="009E6F41"/>
    <w:rsid w:val="009E7187"/>
    <w:rsid w:val="009E78C7"/>
    <w:rsid w:val="009F00D8"/>
    <w:rsid w:val="009F15CE"/>
    <w:rsid w:val="009F227F"/>
    <w:rsid w:val="009F3114"/>
    <w:rsid w:val="009F32E7"/>
    <w:rsid w:val="009F4A33"/>
    <w:rsid w:val="009F4A7F"/>
    <w:rsid w:val="009F7A4D"/>
    <w:rsid w:val="00A00535"/>
    <w:rsid w:val="00A00C5B"/>
    <w:rsid w:val="00A01C58"/>
    <w:rsid w:val="00A027EC"/>
    <w:rsid w:val="00A029D9"/>
    <w:rsid w:val="00A04E3A"/>
    <w:rsid w:val="00A05556"/>
    <w:rsid w:val="00A05CFE"/>
    <w:rsid w:val="00A0605D"/>
    <w:rsid w:val="00A07462"/>
    <w:rsid w:val="00A07B11"/>
    <w:rsid w:val="00A11DBE"/>
    <w:rsid w:val="00A1286F"/>
    <w:rsid w:val="00A12DF3"/>
    <w:rsid w:val="00A134CD"/>
    <w:rsid w:val="00A13B17"/>
    <w:rsid w:val="00A13B34"/>
    <w:rsid w:val="00A1447F"/>
    <w:rsid w:val="00A167BF"/>
    <w:rsid w:val="00A167E7"/>
    <w:rsid w:val="00A173A3"/>
    <w:rsid w:val="00A174C8"/>
    <w:rsid w:val="00A23505"/>
    <w:rsid w:val="00A254F0"/>
    <w:rsid w:val="00A25ABA"/>
    <w:rsid w:val="00A27625"/>
    <w:rsid w:val="00A27EAD"/>
    <w:rsid w:val="00A30966"/>
    <w:rsid w:val="00A3218D"/>
    <w:rsid w:val="00A32400"/>
    <w:rsid w:val="00A329D9"/>
    <w:rsid w:val="00A32AF8"/>
    <w:rsid w:val="00A33ECD"/>
    <w:rsid w:val="00A34C23"/>
    <w:rsid w:val="00A35FBD"/>
    <w:rsid w:val="00A368A9"/>
    <w:rsid w:val="00A36ACB"/>
    <w:rsid w:val="00A37375"/>
    <w:rsid w:val="00A37691"/>
    <w:rsid w:val="00A40387"/>
    <w:rsid w:val="00A428A7"/>
    <w:rsid w:val="00A44973"/>
    <w:rsid w:val="00A44EF8"/>
    <w:rsid w:val="00A45CE9"/>
    <w:rsid w:val="00A4779B"/>
    <w:rsid w:val="00A50E95"/>
    <w:rsid w:val="00A510A2"/>
    <w:rsid w:val="00A511C7"/>
    <w:rsid w:val="00A532A6"/>
    <w:rsid w:val="00A54152"/>
    <w:rsid w:val="00A54E6B"/>
    <w:rsid w:val="00A552D4"/>
    <w:rsid w:val="00A57F79"/>
    <w:rsid w:val="00A60390"/>
    <w:rsid w:val="00A61B40"/>
    <w:rsid w:val="00A62004"/>
    <w:rsid w:val="00A63060"/>
    <w:rsid w:val="00A650CA"/>
    <w:rsid w:val="00A65C3B"/>
    <w:rsid w:val="00A65EE0"/>
    <w:rsid w:val="00A6757F"/>
    <w:rsid w:val="00A67A42"/>
    <w:rsid w:val="00A709F4"/>
    <w:rsid w:val="00A72253"/>
    <w:rsid w:val="00A72510"/>
    <w:rsid w:val="00A72EB9"/>
    <w:rsid w:val="00A73409"/>
    <w:rsid w:val="00A756C3"/>
    <w:rsid w:val="00A75C42"/>
    <w:rsid w:val="00A7648E"/>
    <w:rsid w:val="00A774B7"/>
    <w:rsid w:val="00A77F10"/>
    <w:rsid w:val="00A81D6E"/>
    <w:rsid w:val="00A836BC"/>
    <w:rsid w:val="00A83B92"/>
    <w:rsid w:val="00A83F39"/>
    <w:rsid w:val="00A86173"/>
    <w:rsid w:val="00A86BFC"/>
    <w:rsid w:val="00A87897"/>
    <w:rsid w:val="00A90415"/>
    <w:rsid w:val="00A90ABB"/>
    <w:rsid w:val="00A90C94"/>
    <w:rsid w:val="00A9112E"/>
    <w:rsid w:val="00A914C2"/>
    <w:rsid w:val="00A92755"/>
    <w:rsid w:val="00A93780"/>
    <w:rsid w:val="00A93920"/>
    <w:rsid w:val="00A94BA0"/>
    <w:rsid w:val="00A959BD"/>
    <w:rsid w:val="00A95AB6"/>
    <w:rsid w:val="00A9618E"/>
    <w:rsid w:val="00AA01D7"/>
    <w:rsid w:val="00AA03AF"/>
    <w:rsid w:val="00AA09D7"/>
    <w:rsid w:val="00AA0B3B"/>
    <w:rsid w:val="00AA20A3"/>
    <w:rsid w:val="00AA2705"/>
    <w:rsid w:val="00AA3031"/>
    <w:rsid w:val="00AA40A2"/>
    <w:rsid w:val="00AA48D0"/>
    <w:rsid w:val="00AA4AD8"/>
    <w:rsid w:val="00AA5765"/>
    <w:rsid w:val="00AA5C73"/>
    <w:rsid w:val="00AA613D"/>
    <w:rsid w:val="00AA617E"/>
    <w:rsid w:val="00AB0B80"/>
    <w:rsid w:val="00AB0DFE"/>
    <w:rsid w:val="00AB0F08"/>
    <w:rsid w:val="00AB15B5"/>
    <w:rsid w:val="00AB181D"/>
    <w:rsid w:val="00AB2BB5"/>
    <w:rsid w:val="00AB3180"/>
    <w:rsid w:val="00AB336C"/>
    <w:rsid w:val="00AB4D07"/>
    <w:rsid w:val="00AB57CB"/>
    <w:rsid w:val="00AB5826"/>
    <w:rsid w:val="00AB5994"/>
    <w:rsid w:val="00AB6226"/>
    <w:rsid w:val="00AB732C"/>
    <w:rsid w:val="00AB7DAD"/>
    <w:rsid w:val="00AC066B"/>
    <w:rsid w:val="00AC0A0C"/>
    <w:rsid w:val="00AC0EE6"/>
    <w:rsid w:val="00AC0F00"/>
    <w:rsid w:val="00AC0FFB"/>
    <w:rsid w:val="00AC1018"/>
    <w:rsid w:val="00AC18DC"/>
    <w:rsid w:val="00AC1C8D"/>
    <w:rsid w:val="00AC5B35"/>
    <w:rsid w:val="00AC6363"/>
    <w:rsid w:val="00AC6918"/>
    <w:rsid w:val="00AC6D96"/>
    <w:rsid w:val="00AC748E"/>
    <w:rsid w:val="00AC7B69"/>
    <w:rsid w:val="00AD0068"/>
    <w:rsid w:val="00AD217C"/>
    <w:rsid w:val="00AD79FA"/>
    <w:rsid w:val="00AD7E51"/>
    <w:rsid w:val="00AE012A"/>
    <w:rsid w:val="00AE0905"/>
    <w:rsid w:val="00AE0A77"/>
    <w:rsid w:val="00AE195B"/>
    <w:rsid w:val="00AE1B3B"/>
    <w:rsid w:val="00AE356E"/>
    <w:rsid w:val="00AE3F3A"/>
    <w:rsid w:val="00AE4483"/>
    <w:rsid w:val="00AE5254"/>
    <w:rsid w:val="00AE5F13"/>
    <w:rsid w:val="00AE6D91"/>
    <w:rsid w:val="00AE75FD"/>
    <w:rsid w:val="00AF0957"/>
    <w:rsid w:val="00AF202D"/>
    <w:rsid w:val="00AF41A4"/>
    <w:rsid w:val="00AF48BB"/>
    <w:rsid w:val="00AF4A57"/>
    <w:rsid w:val="00AF4A66"/>
    <w:rsid w:val="00AF5E4D"/>
    <w:rsid w:val="00AF622F"/>
    <w:rsid w:val="00AF6AF0"/>
    <w:rsid w:val="00AF6CD2"/>
    <w:rsid w:val="00AF7842"/>
    <w:rsid w:val="00AF7B10"/>
    <w:rsid w:val="00AF7C7E"/>
    <w:rsid w:val="00B00608"/>
    <w:rsid w:val="00B00CF3"/>
    <w:rsid w:val="00B01FE3"/>
    <w:rsid w:val="00B02E8C"/>
    <w:rsid w:val="00B04956"/>
    <w:rsid w:val="00B04E65"/>
    <w:rsid w:val="00B06734"/>
    <w:rsid w:val="00B1041B"/>
    <w:rsid w:val="00B114C8"/>
    <w:rsid w:val="00B12464"/>
    <w:rsid w:val="00B12811"/>
    <w:rsid w:val="00B12C73"/>
    <w:rsid w:val="00B13189"/>
    <w:rsid w:val="00B13F02"/>
    <w:rsid w:val="00B16F21"/>
    <w:rsid w:val="00B20726"/>
    <w:rsid w:val="00B2139F"/>
    <w:rsid w:val="00B23AE5"/>
    <w:rsid w:val="00B248E0"/>
    <w:rsid w:val="00B24B6B"/>
    <w:rsid w:val="00B26AF6"/>
    <w:rsid w:val="00B2749A"/>
    <w:rsid w:val="00B27F2D"/>
    <w:rsid w:val="00B27F5E"/>
    <w:rsid w:val="00B30579"/>
    <w:rsid w:val="00B31585"/>
    <w:rsid w:val="00B3210E"/>
    <w:rsid w:val="00B32658"/>
    <w:rsid w:val="00B32C79"/>
    <w:rsid w:val="00B33226"/>
    <w:rsid w:val="00B336ED"/>
    <w:rsid w:val="00B33DE4"/>
    <w:rsid w:val="00B34106"/>
    <w:rsid w:val="00B34A05"/>
    <w:rsid w:val="00B34F15"/>
    <w:rsid w:val="00B36AD1"/>
    <w:rsid w:val="00B40BD3"/>
    <w:rsid w:val="00B418E5"/>
    <w:rsid w:val="00B420DE"/>
    <w:rsid w:val="00B420E8"/>
    <w:rsid w:val="00B4293F"/>
    <w:rsid w:val="00B4435F"/>
    <w:rsid w:val="00B45305"/>
    <w:rsid w:val="00B45ADA"/>
    <w:rsid w:val="00B45BEC"/>
    <w:rsid w:val="00B45D90"/>
    <w:rsid w:val="00B468F4"/>
    <w:rsid w:val="00B46E8B"/>
    <w:rsid w:val="00B50453"/>
    <w:rsid w:val="00B50493"/>
    <w:rsid w:val="00B50C6D"/>
    <w:rsid w:val="00B517D4"/>
    <w:rsid w:val="00B52647"/>
    <w:rsid w:val="00B52760"/>
    <w:rsid w:val="00B53DC7"/>
    <w:rsid w:val="00B557FF"/>
    <w:rsid w:val="00B56EE9"/>
    <w:rsid w:val="00B574D7"/>
    <w:rsid w:val="00B610D1"/>
    <w:rsid w:val="00B616C1"/>
    <w:rsid w:val="00B61DED"/>
    <w:rsid w:val="00B624C2"/>
    <w:rsid w:val="00B627A3"/>
    <w:rsid w:val="00B63156"/>
    <w:rsid w:val="00B636EE"/>
    <w:rsid w:val="00B63FD9"/>
    <w:rsid w:val="00B640B9"/>
    <w:rsid w:val="00B64266"/>
    <w:rsid w:val="00B64B5D"/>
    <w:rsid w:val="00B65878"/>
    <w:rsid w:val="00B6607B"/>
    <w:rsid w:val="00B66232"/>
    <w:rsid w:val="00B66E87"/>
    <w:rsid w:val="00B71ADD"/>
    <w:rsid w:val="00B71B53"/>
    <w:rsid w:val="00B75DCC"/>
    <w:rsid w:val="00B762DB"/>
    <w:rsid w:val="00B771A0"/>
    <w:rsid w:val="00B777C5"/>
    <w:rsid w:val="00B77D50"/>
    <w:rsid w:val="00B802C2"/>
    <w:rsid w:val="00B80645"/>
    <w:rsid w:val="00B81894"/>
    <w:rsid w:val="00B81A3A"/>
    <w:rsid w:val="00B84484"/>
    <w:rsid w:val="00B84518"/>
    <w:rsid w:val="00B85F7C"/>
    <w:rsid w:val="00B860BD"/>
    <w:rsid w:val="00B90752"/>
    <w:rsid w:val="00B9081E"/>
    <w:rsid w:val="00B90D01"/>
    <w:rsid w:val="00B91952"/>
    <w:rsid w:val="00B93ECC"/>
    <w:rsid w:val="00B942B2"/>
    <w:rsid w:val="00B94C42"/>
    <w:rsid w:val="00B95EFC"/>
    <w:rsid w:val="00B96267"/>
    <w:rsid w:val="00B96A2A"/>
    <w:rsid w:val="00BA1B6D"/>
    <w:rsid w:val="00BA216E"/>
    <w:rsid w:val="00BA31CD"/>
    <w:rsid w:val="00BA5335"/>
    <w:rsid w:val="00BA7558"/>
    <w:rsid w:val="00BB43BC"/>
    <w:rsid w:val="00BB4B0B"/>
    <w:rsid w:val="00BB541D"/>
    <w:rsid w:val="00BB59B1"/>
    <w:rsid w:val="00BB62AD"/>
    <w:rsid w:val="00BB7990"/>
    <w:rsid w:val="00BB7A71"/>
    <w:rsid w:val="00BC1B21"/>
    <w:rsid w:val="00BC49A1"/>
    <w:rsid w:val="00BC4FC3"/>
    <w:rsid w:val="00BC52F6"/>
    <w:rsid w:val="00BD03AB"/>
    <w:rsid w:val="00BD191C"/>
    <w:rsid w:val="00BD252B"/>
    <w:rsid w:val="00BD3114"/>
    <w:rsid w:val="00BD34B6"/>
    <w:rsid w:val="00BD35EF"/>
    <w:rsid w:val="00BD4247"/>
    <w:rsid w:val="00BD4AEC"/>
    <w:rsid w:val="00BD5BF8"/>
    <w:rsid w:val="00BD5CF0"/>
    <w:rsid w:val="00BD5FD5"/>
    <w:rsid w:val="00BE0345"/>
    <w:rsid w:val="00BE1568"/>
    <w:rsid w:val="00BE30F5"/>
    <w:rsid w:val="00BE36C8"/>
    <w:rsid w:val="00BE383B"/>
    <w:rsid w:val="00BE3F34"/>
    <w:rsid w:val="00BE4AE9"/>
    <w:rsid w:val="00BE4F8F"/>
    <w:rsid w:val="00BE5E31"/>
    <w:rsid w:val="00BE753D"/>
    <w:rsid w:val="00BF05F9"/>
    <w:rsid w:val="00BF079D"/>
    <w:rsid w:val="00BF07DA"/>
    <w:rsid w:val="00BF11F4"/>
    <w:rsid w:val="00BF1B55"/>
    <w:rsid w:val="00BF388A"/>
    <w:rsid w:val="00BF42DB"/>
    <w:rsid w:val="00BF43FF"/>
    <w:rsid w:val="00BF4E3C"/>
    <w:rsid w:val="00BF51EE"/>
    <w:rsid w:val="00BF6940"/>
    <w:rsid w:val="00BF6BFC"/>
    <w:rsid w:val="00BF6E01"/>
    <w:rsid w:val="00C02724"/>
    <w:rsid w:val="00C02C54"/>
    <w:rsid w:val="00C02C84"/>
    <w:rsid w:val="00C02EA7"/>
    <w:rsid w:val="00C04B69"/>
    <w:rsid w:val="00C05567"/>
    <w:rsid w:val="00C06600"/>
    <w:rsid w:val="00C070FC"/>
    <w:rsid w:val="00C112AC"/>
    <w:rsid w:val="00C12261"/>
    <w:rsid w:val="00C13FCA"/>
    <w:rsid w:val="00C14B4C"/>
    <w:rsid w:val="00C16150"/>
    <w:rsid w:val="00C162BB"/>
    <w:rsid w:val="00C17B23"/>
    <w:rsid w:val="00C21EF7"/>
    <w:rsid w:val="00C228A5"/>
    <w:rsid w:val="00C22A7A"/>
    <w:rsid w:val="00C22ECC"/>
    <w:rsid w:val="00C23951"/>
    <w:rsid w:val="00C24117"/>
    <w:rsid w:val="00C24533"/>
    <w:rsid w:val="00C24728"/>
    <w:rsid w:val="00C263AC"/>
    <w:rsid w:val="00C26D8D"/>
    <w:rsid w:val="00C275CC"/>
    <w:rsid w:val="00C31F42"/>
    <w:rsid w:val="00C32C84"/>
    <w:rsid w:val="00C34A20"/>
    <w:rsid w:val="00C3752B"/>
    <w:rsid w:val="00C4047A"/>
    <w:rsid w:val="00C40FDF"/>
    <w:rsid w:val="00C42018"/>
    <w:rsid w:val="00C42621"/>
    <w:rsid w:val="00C4263B"/>
    <w:rsid w:val="00C43058"/>
    <w:rsid w:val="00C446A1"/>
    <w:rsid w:val="00C4667C"/>
    <w:rsid w:val="00C50AEF"/>
    <w:rsid w:val="00C5130C"/>
    <w:rsid w:val="00C557AD"/>
    <w:rsid w:val="00C61220"/>
    <w:rsid w:val="00C61D98"/>
    <w:rsid w:val="00C62662"/>
    <w:rsid w:val="00C639AC"/>
    <w:rsid w:val="00C64F1E"/>
    <w:rsid w:val="00C654BC"/>
    <w:rsid w:val="00C6653E"/>
    <w:rsid w:val="00C66AB7"/>
    <w:rsid w:val="00C6749B"/>
    <w:rsid w:val="00C7056B"/>
    <w:rsid w:val="00C70AC6"/>
    <w:rsid w:val="00C71202"/>
    <w:rsid w:val="00C718B4"/>
    <w:rsid w:val="00C72A2E"/>
    <w:rsid w:val="00C73E95"/>
    <w:rsid w:val="00C7448D"/>
    <w:rsid w:val="00C74524"/>
    <w:rsid w:val="00C75352"/>
    <w:rsid w:val="00C754EB"/>
    <w:rsid w:val="00C75696"/>
    <w:rsid w:val="00C76813"/>
    <w:rsid w:val="00C77C85"/>
    <w:rsid w:val="00C80823"/>
    <w:rsid w:val="00C80954"/>
    <w:rsid w:val="00C822E8"/>
    <w:rsid w:val="00C82882"/>
    <w:rsid w:val="00C83D80"/>
    <w:rsid w:val="00C845D4"/>
    <w:rsid w:val="00C84B3D"/>
    <w:rsid w:val="00C84B9B"/>
    <w:rsid w:val="00C86F54"/>
    <w:rsid w:val="00C876CB"/>
    <w:rsid w:val="00C8786B"/>
    <w:rsid w:val="00C87B84"/>
    <w:rsid w:val="00C87D36"/>
    <w:rsid w:val="00C90228"/>
    <w:rsid w:val="00C91485"/>
    <w:rsid w:val="00C91A7E"/>
    <w:rsid w:val="00C91C8F"/>
    <w:rsid w:val="00C93BB5"/>
    <w:rsid w:val="00C95369"/>
    <w:rsid w:val="00C97CF5"/>
    <w:rsid w:val="00CA1411"/>
    <w:rsid w:val="00CA1F30"/>
    <w:rsid w:val="00CA3676"/>
    <w:rsid w:val="00CA4AFC"/>
    <w:rsid w:val="00CA5E61"/>
    <w:rsid w:val="00CA652E"/>
    <w:rsid w:val="00CA6569"/>
    <w:rsid w:val="00CB00D4"/>
    <w:rsid w:val="00CB0924"/>
    <w:rsid w:val="00CB0F77"/>
    <w:rsid w:val="00CB2015"/>
    <w:rsid w:val="00CB32C4"/>
    <w:rsid w:val="00CB3B77"/>
    <w:rsid w:val="00CB4F45"/>
    <w:rsid w:val="00CB71BF"/>
    <w:rsid w:val="00CB77F8"/>
    <w:rsid w:val="00CC196F"/>
    <w:rsid w:val="00CC1D0D"/>
    <w:rsid w:val="00CC2FF7"/>
    <w:rsid w:val="00CC42BD"/>
    <w:rsid w:val="00CC59D2"/>
    <w:rsid w:val="00CC60A2"/>
    <w:rsid w:val="00CC7101"/>
    <w:rsid w:val="00CC71A5"/>
    <w:rsid w:val="00CC7A07"/>
    <w:rsid w:val="00CD0237"/>
    <w:rsid w:val="00CD1D74"/>
    <w:rsid w:val="00CD1DDA"/>
    <w:rsid w:val="00CD2688"/>
    <w:rsid w:val="00CD299F"/>
    <w:rsid w:val="00CD4128"/>
    <w:rsid w:val="00CD56D2"/>
    <w:rsid w:val="00CD5D1E"/>
    <w:rsid w:val="00CD67C1"/>
    <w:rsid w:val="00CD6B02"/>
    <w:rsid w:val="00CE0227"/>
    <w:rsid w:val="00CE1756"/>
    <w:rsid w:val="00CE2839"/>
    <w:rsid w:val="00CE3021"/>
    <w:rsid w:val="00CE3285"/>
    <w:rsid w:val="00CE3AA8"/>
    <w:rsid w:val="00CE3DB7"/>
    <w:rsid w:val="00CE525A"/>
    <w:rsid w:val="00CE6B21"/>
    <w:rsid w:val="00CF0492"/>
    <w:rsid w:val="00CF17D8"/>
    <w:rsid w:val="00CF1DA3"/>
    <w:rsid w:val="00CF21F1"/>
    <w:rsid w:val="00CF294B"/>
    <w:rsid w:val="00CF357B"/>
    <w:rsid w:val="00CF4BBB"/>
    <w:rsid w:val="00CF4E60"/>
    <w:rsid w:val="00CF59CA"/>
    <w:rsid w:val="00CF5BCD"/>
    <w:rsid w:val="00CF6281"/>
    <w:rsid w:val="00CF7E8B"/>
    <w:rsid w:val="00D00E9F"/>
    <w:rsid w:val="00D027DF"/>
    <w:rsid w:val="00D02C90"/>
    <w:rsid w:val="00D02F3F"/>
    <w:rsid w:val="00D03369"/>
    <w:rsid w:val="00D0681F"/>
    <w:rsid w:val="00D06DE4"/>
    <w:rsid w:val="00D06FFF"/>
    <w:rsid w:val="00D0704D"/>
    <w:rsid w:val="00D07A97"/>
    <w:rsid w:val="00D10CF7"/>
    <w:rsid w:val="00D1124C"/>
    <w:rsid w:val="00D11FE3"/>
    <w:rsid w:val="00D12958"/>
    <w:rsid w:val="00D164C1"/>
    <w:rsid w:val="00D16BFA"/>
    <w:rsid w:val="00D17011"/>
    <w:rsid w:val="00D17C0B"/>
    <w:rsid w:val="00D17C3E"/>
    <w:rsid w:val="00D20AF7"/>
    <w:rsid w:val="00D21DEB"/>
    <w:rsid w:val="00D23725"/>
    <w:rsid w:val="00D2400F"/>
    <w:rsid w:val="00D24BF7"/>
    <w:rsid w:val="00D25BBD"/>
    <w:rsid w:val="00D27217"/>
    <w:rsid w:val="00D272D2"/>
    <w:rsid w:val="00D30079"/>
    <w:rsid w:val="00D31B6E"/>
    <w:rsid w:val="00D3288C"/>
    <w:rsid w:val="00D32AA9"/>
    <w:rsid w:val="00D339E5"/>
    <w:rsid w:val="00D33A5B"/>
    <w:rsid w:val="00D33FDC"/>
    <w:rsid w:val="00D348FA"/>
    <w:rsid w:val="00D34DF6"/>
    <w:rsid w:val="00D35623"/>
    <w:rsid w:val="00D35AF1"/>
    <w:rsid w:val="00D35D29"/>
    <w:rsid w:val="00D378FC"/>
    <w:rsid w:val="00D4003F"/>
    <w:rsid w:val="00D422B8"/>
    <w:rsid w:val="00D42470"/>
    <w:rsid w:val="00D4364B"/>
    <w:rsid w:val="00D43BCF"/>
    <w:rsid w:val="00D43C6C"/>
    <w:rsid w:val="00D44138"/>
    <w:rsid w:val="00D4482E"/>
    <w:rsid w:val="00D44DEA"/>
    <w:rsid w:val="00D44F4D"/>
    <w:rsid w:val="00D46B18"/>
    <w:rsid w:val="00D47305"/>
    <w:rsid w:val="00D51971"/>
    <w:rsid w:val="00D52FC3"/>
    <w:rsid w:val="00D5735C"/>
    <w:rsid w:val="00D6297F"/>
    <w:rsid w:val="00D64010"/>
    <w:rsid w:val="00D64693"/>
    <w:rsid w:val="00D647D0"/>
    <w:rsid w:val="00D65073"/>
    <w:rsid w:val="00D6513C"/>
    <w:rsid w:val="00D65CFC"/>
    <w:rsid w:val="00D65FED"/>
    <w:rsid w:val="00D66D5F"/>
    <w:rsid w:val="00D67DDC"/>
    <w:rsid w:val="00D70343"/>
    <w:rsid w:val="00D712E2"/>
    <w:rsid w:val="00D71C51"/>
    <w:rsid w:val="00D72828"/>
    <w:rsid w:val="00D75699"/>
    <w:rsid w:val="00D758E4"/>
    <w:rsid w:val="00D75EC3"/>
    <w:rsid w:val="00D764DD"/>
    <w:rsid w:val="00D76D02"/>
    <w:rsid w:val="00D815B6"/>
    <w:rsid w:val="00D82DC1"/>
    <w:rsid w:val="00D82DD9"/>
    <w:rsid w:val="00D83DD1"/>
    <w:rsid w:val="00D83E91"/>
    <w:rsid w:val="00D8424B"/>
    <w:rsid w:val="00D8506F"/>
    <w:rsid w:val="00D86714"/>
    <w:rsid w:val="00D86A07"/>
    <w:rsid w:val="00D914DC"/>
    <w:rsid w:val="00D918D9"/>
    <w:rsid w:val="00D92307"/>
    <w:rsid w:val="00D935D8"/>
    <w:rsid w:val="00D93A6B"/>
    <w:rsid w:val="00D94431"/>
    <w:rsid w:val="00D94480"/>
    <w:rsid w:val="00D95427"/>
    <w:rsid w:val="00D96642"/>
    <w:rsid w:val="00DA0A01"/>
    <w:rsid w:val="00DA124B"/>
    <w:rsid w:val="00DA2828"/>
    <w:rsid w:val="00DA32FF"/>
    <w:rsid w:val="00DA34CD"/>
    <w:rsid w:val="00DA41EB"/>
    <w:rsid w:val="00DA44B1"/>
    <w:rsid w:val="00DA4EEE"/>
    <w:rsid w:val="00DA51C6"/>
    <w:rsid w:val="00DA537C"/>
    <w:rsid w:val="00DA5CC9"/>
    <w:rsid w:val="00DA77E3"/>
    <w:rsid w:val="00DA7BD3"/>
    <w:rsid w:val="00DB0953"/>
    <w:rsid w:val="00DB1BA9"/>
    <w:rsid w:val="00DB2806"/>
    <w:rsid w:val="00DB5726"/>
    <w:rsid w:val="00DB6085"/>
    <w:rsid w:val="00DC04A2"/>
    <w:rsid w:val="00DC113B"/>
    <w:rsid w:val="00DC2EDF"/>
    <w:rsid w:val="00DC31E1"/>
    <w:rsid w:val="00DC3A02"/>
    <w:rsid w:val="00DC4E1F"/>
    <w:rsid w:val="00DC638B"/>
    <w:rsid w:val="00DC63C8"/>
    <w:rsid w:val="00DC7327"/>
    <w:rsid w:val="00DC7D0A"/>
    <w:rsid w:val="00DD0022"/>
    <w:rsid w:val="00DD22E2"/>
    <w:rsid w:val="00DD38CF"/>
    <w:rsid w:val="00DD42A8"/>
    <w:rsid w:val="00DD459A"/>
    <w:rsid w:val="00DD50F1"/>
    <w:rsid w:val="00DD5627"/>
    <w:rsid w:val="00DD5E29"/>
    <w:rsid w:val="00DE022A"/>
    <w:rsid w:val="00DE050A"/>
    <w:rsid w:val="00DE06B5"/>
    <w:rsid w:val="00DE0B44"/>
    <w:rsid w:val="00DE24DE"/>
    <w:rsid w:val="00DE27BA"/>
    <w:rsid w:val="00DE2FBA"/>
    <w:rsid w:val="00DE38D9"/>
    <w:rsid w:val="00DE3CB3"/>
    <w:rsid w:val="00DE4412"/>
    <w:rsid w:val="00DE4D9D"/>
    <w:rsid w:val="00DE52D1"/>
    <w:rsid w:val="00DE5E38"/>
    <w:rsid w:val="00DF0414"/>
    <w:rsid w:val="00DF0463"/>
    <w:rsid w:val="00DF3517"/>
    <w:rsid w:val="00DF366D"/>
    <w:rsid w:val="00DF5BE4"/>
    <w:rsid w:val="00DF6289"/>
    <w:rsid w:val="00DF6568"/>
    <w:rsid w:val="00DF6794"/>
    <w:rsid w:val="00DF781C"/>
    <w:rsid w:val="00E000EC"/>
    <w:rsid w:val="00E005BC"/>
    <w:rsid w:val="00E008E4"/>
    <w:rsid w:val="00E02555"/>
    <w:rsid w:val="00E0473F"/>
    <w:rsid w:val="00E04920"/>
    <w:rsid w:val="00E05982"/>
    <w:rsid w:val="00E06046"/>
    <w:rsid w:val="00E105AD"/>
    <w:rsid w:val="00E131D2"/>
    <w:rsid w:val="00E13CFE"/>
    <w:rsid w:val="00E13F41"/>
    <w:rsid w:val="00E15A42"/>
    <w:rsid w:val="00E16EAA"/>
    <w:rsid w:val="00E20399"/>
    <w:rsid w:val="00E2079A"/>
    <w:rsid w:val="00E21BE0"/>
    <w:rsid w:val="00E21C04"/>
    <w:rsid w:val="00E232EC"/>
    <w:rsid w:val="00E246F1"/>
    <w:rsid w:val="00E24A6E"/>
    <w:rsid w:val="00E25B9A"/>
    <w:rsid w:val="00E27976"/>
    <w:rsid w:val="00E30732"/>
    <w:rsid w:val="00E30C26"/>
    <w:rsid w:val="00E30FCC"/>
    <w:rsid w:val="00E32750"/>
    <w:rsid w:val="00E33BFC"/>
    <w:rsid w:val="00E345CD"/>
    <w:rsid w:val="00E34EAB"/>
    <w:rsid w:val="00E3557A"/>
    <w:rsid w:val="00E35B14"/>
    <w:rsid w:val="00E4178E"/>
    <w:rsid w:val="00E417DD"/>
    <w:rsid w:val="00E42854"/>
    <w:rsid w:val="00E44CF1"/>
    <w:rsid w:val="00E44DD3"/>
    <w:rsid w:val="00E507BE"/>
    <w:rsid w:val="00E51B1C"/>
    <w:rsid w:val="00E52AEB"/>
    <w:rsid w:val="00E52E3B"/>
    <w:rsid w:val="00E54126"/>
    <w:rsid w:val="00E554DF"/>
    <w:rsid w:val="00E56429"/>
    <w:rsid w:val="00E610A6"/>
    <w:rsid w:val="00E61885"/>
    <w:rsid w:val="00E62CC1"/>
    <w:rsid w:val="00E6335D"/>
    <w:rsid w:val="00E63CA2"/>
    <w:rsid w:val="00E709D8"/>
    <w:rsid w:val="00E7175C"/>
    <w:rsid w:val="00E721E4"/>
    <w:rsid w:val="00E72425"/>
    <w:rsid w:val="00E731FA"/>
    <w:rsid w:val="00E74ED0"/>
    <w:rsid w:val="00E75B07"/>
    <w:rsid w:val="00E763B0"/>
    <w:rsid w:val="00E76E94"/>
    <w:rsid w:val="00E77AD8"/>
    <w:rsid w:val="00E77F2F"/>
    <w:rsid w:val="00E8040B"/>
    <w:rsid w:val="00E8118B"/>
    <w:rsid w:val="00E811D6"/>
    <w:rsid w:val="00E8124F"/>
    <w:rsid w:val="00E82019"/>
    <w:rsid w:val="00E8245F"/>
    <w:rsid w:val="00E828D3"/>
    <w:rsid w:val="00E876A3"/>
    <w:rsid w:val="00E87771"/>
    <w:rsid w:val="00E87F7A"/>
    <w:rsid w:val="00E903CA"/>
    <w:rsid w:val="00E91ECC"/>
    <w:rsid w:val="00E9323B"/>
    <w:rsid w:val="00E93ECB"/>
    <w:rsid w:val="00E94414"/>
    <w:rsid w:val="00E958BC"/>
    <w:rsid w:val="00E96D91"/>
    <w:rsid w:val="00E97555"/>
    <w:rsid w:val="00E97631"/>
    <w:rsid w:val="00E97787"/>
    <w:rsid w:val="00EA0F4B"/>
    <w:rsid w:val="00EA2949"/>
    <w:rsid w:val="00EA31DD"/>
    <w:rsid w:val="00EA4131"/>
    <w:rsid w:val="00EA4D6F"/>
    <w:rsid w:val="00EA6149"/>
    <w:rsid w:val="00EA670B"/>
    <w:rsid w:val="00EA6864"/>
    <w:rsid w:val="00EB06E6"/>
    <w:rsid w:val="00EB0F97"/>
    <w:rsid w:val="00EB305C"/>
    <w:rsid w:val="00EB4391"/>
    <w:rsid w:val="00EB4E56"/>
    <w:rsid w:val="00EB5238"/>
    <w:rsid w:val="00EB7D04"/>
    <w:rsid w:val="00EC0112"/>
    <w:rsid w:val="00EC06AE"/>
    <w:rsid w:val="00EC1F46"/>
    <w:rsid w:val="00EC22B0"/>
    <w:rsid w:val="00EC3FA3"/>
    <w:rsid w:val="00EC61B6"/>
    <w:rsid w:val="00EC625D"/>
    <w:rsid w:val="00EC63B9"/>
    <w:rsid w:val="00EC654F"/>
    <w:rsid w:val="00EC77B4"/>
    <w:rsid w:val="00ED013B"/>
    <w:rsid w:val="00ED061E"/>
    <w:rsid w:val="00ED0BB5"/>
    <w:rsid w:val="00ED1893"/>
    <w:rsid w:val="00ED1EA6"/>
    <w:rsid w:val="00ED1F27"/>
    <w:rsid w:val="00ED1F49"/>
    <w:rsid w:val="00ED2865"/>
    <w:rsid w:val="00ED3538"/>
    <w:rsid w:val="00ED394A"/>
    <w:rsid w:val="00ED3B52"/>
    <w:rsid w:val="00ED3CDC"/>
    <w:rsid w:val="00ED3EAA"/>
    <w:rsid w:val="00ED4995"/>
    <w:rsid w:val="00ED51E8"/>
    <w:rsid w:val="00ED60DA"/>
    <w:rsid w:val="00ED67E2"/>
    <w:rsid w:val="00ED6832"/>
    <w:rsid w:val="00EE0668"/>
    <w:rsid w:val="00EE11FE"/>
    <w:rsid w:val="00EE2850"/>
    <w:rsid w:val="00EE2D01"/>
    <w:rsid w:val="00EE5094"/>
    <w:rsid w:val="00EE50FD"/>
    <w:rsid w:val="00EE5184"/>
    <w:rsid w:val="00EE5308"/>
    <w:rsid w:val="00EE61A4"/>
    <w:rsid w:val="00EE665D"/>
    <w:rsid w:val="00EE71E5"/>
    <w:rsid w:val="00EE78E7"/>
    <w:rsid w:val="00EF0BEB"/>
    <w:rsid w:val="00EF13C3"/>
    <w:rsid w:val="00EF17DB"/>
    <w:rsid w:val="00EF19BF"/>
    <w:rsid w:val="00EF1BA6"/>
    <w:rsid w:val="00EF1CF9"/>
    <w:rsid w:val="00EF2266"/>
    <w:rsid w:val="00EF36C2"/>
    <w:rsid w:val="00EF7119"/>
    <w:rsid w:val="00F014E7"/>
    <w:rsid w:val="00F01C7F"/>
    <w:rsid w:val="00F03A9B"/>
    <w:rsid w:val="00F051BE"/>
    <w:rsid w:val="00F05B8D"/>
    <w:rsid w:val="00F05DE4"/>
    <w:rsid w:val="00F1101D"/>
    <w:rsid w:val="00F11197"/>
    <w:rsid w:val="00F11F85"/>
    <w:rsid w:val="00F12E9F"/>
    <w:rsid w:val="00F131EE"/>
    <w:rsid w:val="00F138DF"/>
    <w:rsid w:val="00F14789"/>
    <w:rsid w:val="00F1494D"/>
    <w:rsid w:val="00F14A97"/>
    <w:rsid w:val="00F15F50"/>
    <w:rsid w:val="00F169E0"/>
    <w:rsid w:val="00F16B61"/>
    <w:rsid w:val="00F17402"/>
    <w:rsid w:val="00F1740A"/>
    <w:rsid w:val="00F209EE"/>
    <w:rsid w:val="00F21561"/>
    <w:rsid w:val="00F21AAE"/>
    <w:rsid w:val="00F22CCC"/>
    <w:rsid w:val="00F2337D"/>
    <w:rsid w:val="00F2419E"/>
    <w:rsid w:val="00F24C55"/>
    <w:rsid w:val="00F25C57"/>
    <w:rsid w:val="00F25E1D"/>
    <w:rsid w:val="00F25FB0"/>
    <w:rsid w:val="00F2727E"/>
    <w:rsid w:val="00F31C01"/>
    <w:rsid w:val="00F31DD7"/>
    <w:rsid w:val="00F3245F"/>
    <w:rsid w:val="00F326E7"/>
    <w:rsid w:val="00F3392F"/>
    <w:rsid w:val="00F34059"/>
    <w:rsid w:val="00F3467E"/>
    <w:rsid w:val="00F34DD4"/>
    <w:rsid w:val="00F364D1"/>
    <w:rsid w:val="00F406E2"/>
    <w:rsid w:val="00F41313"/>
    <w:rsid w:val="00F41B18"/>
    <w:rsid w:val="00F4236E"/>
    <w:rsid w:val="00F434B9"/>
    <w:rsid w:val="00F438A6"/>
    <w:rsid w:val="00F439E7"/>
    <w:rsid w:val="00F448BB"/>
    <w:rsid w:val="00F44B00"/>
    <w:rsid w:val="00F46A00"/>
    <w:rsid w:val="00F46FE6"/>
    <w:rsid w:val="00F47D0F"/>
    <w:rsid w:val="00F50617"/>
    <w:rsid w:val="00F50642"/>
    <w:rsid w:val="00F512A3"/>
    <w:rsid w:val="00F514F8"/>
    <w:rsid w:val="00F51DE3"/>
    <w:rsid w:val="00F53C5E"/>
    <w:rsid w:val="00F53D68"/>
    <w:rsid w:val="00F53FBA"/>
    <w:rsid w:val="00F56915"/>
    <w:rsid w:val="00F57032"/>
    <w:rsid w:val="00F60134"/>
    <w:rsid w:val="00F60655"/>
    <w:rsid w:val="00F6075B"/>
    <w:rsid w:val="00F60F2F"/>
    <w:rsid w:val="00F62326"/>
    <w:rsid w:val="00F62585"/>
    <w:rsid w:val="00F63356"/>
    <w:rsid w:val="00F63559"/>
    <w:rsid w:val="00F63B0C"/>
    <w:rsid w:val="00F64E3C"/>
    <w:rsid w:val="00F65159"/>
    <w:rsid w:val="00F65A54"/>
    <w:rsid w:val="00F65B8B"/>
    <w:rsid w:val="00F666BE"/>
    <w:rsid w:val="00F667E8"/>
    <w:rsid w:val="00F66DB2"/>
    <w:rsid w:val="00F67088"/>
    <w:rsid w:val="00F6771F"/>
    <w:rsid w:val="00F67A7B"/>
    <w:rsid w:val="00F70F56"/>
    <w:rsid w:val="00F725D8"/>
    <w:rsid w:val="00F72A13"/>
    <w:rsid w:val="00F72FDA"/>
    <w:rsid w:val="00F74EB3"/>
    <w:rsid w:val="00F754A7"/>
    <w:rsid w:val="00F7584A"/>
    <w:rsid w:val="00F76677"/>
    <w:rsid w:val="00F76D9B"/>
    <w:rsid w:val="00F77883"/>
    <w:rsid w:val="00F77F94"/>
    <w:rsid w:val="00F80FE9"/>
    <w:rsid w:val="00F824C3"/>
    <w:rsid w:val="00F836DC"/>
    <w:rsid w:val="00F83EE2"/>
    <w:rsid w:val="00F85B4D"/>
    <w:rsid w:val="00F85BAA"/>
    <w:rsid w:val="00F86245"/>
    <w:rsid w:val="00F868DF"/>
    <w:rsid w:val="00F878E0"/>
    <w:rsid w:val="00F91FAB"/>
    <w:rsid w:val="00F9234F"/>
    <w:rsid w:val="00F9361C"/>
    <w:rsid w:val="00F93CA9"/>
    <w:rsid w:val="00F94813"/>
    <w:rsid w:val="00F9576E"/>
    <w:rsid w:val="00F95FD9"/>
    <w:rsid w:val="00F96096"/>
    <w:rsid w:val="00F96F49"/>
    <w:rsid w:val="00F97E83"/>
    <w:rsid w:val="00FA1E6A"/>
    <w:rsid w:val="00FA1E7F"/>
    <w:rsid w:val="00FA5BE9"/>
    <w:rsid w:val="00FB0F58"/>
    <w:rsid w:val="00FB2244"/>
    <w:rsid w:val="00FB30B3"/>
    <w:rsid w:val="00FB41F4"/>
    <w:rsid w:val="00FB52DF"/>
    <w:rsid w:val="00FB5523"/>
    <w:rsid w:val="00FB760C"/>
    <w:rsid w:val="00FB7FDD"/>
    <w:rsid w:val="00FC0D4D"/>
    <w:rsid w:val="00FC3B3B"/>
    <w:rsid w:val="00FC408E"/>
    <w:rsid w:val="00FC40FB"/>
    <w:rsid w:val="00FC426D"/>
    <w:rsid w:val="00FC4AEE"/>
    <w:rsid w:val="00FC4C08"/>
    <w:rsid w:val="00FC559D"/>
    <w:rsid w:val="00FD17EB"/>
    <w:rsid w:val="00FD1F32"/>
    <w:rsid w:val="00FD2027"/>
    <w:rsid w:val="00FD228B"/>
    <w:rsid w:val="00FD4667"/>
    <w:rsid w:val="00FD4F88"/>
    <w:rsid w:val="00FD54F5"/>
    <w:rsid w:val="00FD5710"/>
    <w:rsid w:val="00FD6C48"/>
    <w:rsid w:val="00FD73D7"/>
    <w:rsid w:val="00FD785C"/>
    <w:rsid w:val="00FE0215"/>
    <w:rsid w:val="00FE0A69"/>
    <w:rsid w:val="00FE1322"/>
    <w:rsid w:val="00FE1452"/>
    <w:rsid w:val="00FE1735"/>
    <w:rsid w:val="00FE2618"/>
    <w:rsid w:val="00FE3439"/>
    <w:rsid w:val="00FE3920"/>
    <w:rsid w:val="00FE51F1"/>
    <w:rsid w:val="00FE64AD"/>
    <w:rsid w:val="00FE6729"/>
    <w:rsid w:val="00FE6A0E"/>
    <w:rsid w:val="00FF0172"/>
    <w:rsid w:val="00FF0A59"/>
    <w:rsid w:val="00FF1D11"/>
    <w:rsid w:val="00FF565F"/>
    <w:rsid w:val="00FF75FD"/>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F2C2DF68-9F5B-4659-B4FF-6B64E396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0DA"/>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2C1B3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3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uiPriority w:val="99"/>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25">
    <w:name w:val="Unresolved Mention25"/>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 w:type="paragraph" w:customStyle="1" w:styleId="Default">
    <w:name w:val="Default"/>
    <w:basedOn w:val="Normal"/>
    <w:rsid w:val="009C20E4"/>
    <w:pPr>
      <w:autoSpaceDE w:val="0"/>
      <w:autoSpaceDN w:val="0"/>
    </w:pPr>
    <w:rPr>
      <w:rFonts w:ascii="Arial" w:hAnsi="Arial" w:cs="Arial"/>
      <w:color w:val="000000"/>
    </w:rPr>
  </w:style>
  <w:style w:type="paragraph" w:customStyle="1" w:styleId="xparagraph">
    <w:name w:val="x_paragraph"/>
    <w:basedOn w:val="Normal"/>
    <w:rsid w:val="008E0B30"/>
    <w:rPr>
      <w:rFonts w:ascii="Calibri" w:hAnsi="Calibri" w:cs="Calibri"/>
      <w:sz w:val="22"/>
      <w:szCs w:val="22"/>
    </w:rPr>
  </w:style>
  <w:style w:type="character" w:customStyle="1" w:styleId="xnormaltextrun">
    <w:name w:val="x_normaltextrun"/>
    <w:basedOn w:val="DefaultParagraphFont"/>
    <w:rsid w:val="008E0B30"/>
  </w:style>
  <w:style w:type="character" w:customStyle="1" w:styleId="xspellingerror">
    <w:name w:val="x_spellingerror"/>
    <w:basedOn w:val="DefaultParagraphFont"/>
    <w:rsid w:val="008E0B30"/>
  </w:style>
  <w:style w:type="character" w:customStyle="1" w:styleId="xeop">
    <w:name w:val="x_eop"/>
    <w:basedOn w:val="DefaultParagraphFont"/>
    <w:rsid w:val="008E0B30"/>
  </w:style>
  <w:style w:type="character" w:customStyle="1" w:styleId="UnresolvedMention26">
    <w:name w:val="Unresolved Mention26"/>
    <w:basedOn w:val="DefaultParagraphFont"/>
    <w:uiPriority w:val="99"/>
    <w:semiHidden/>
    <w:unhideWhenUsed/>
    <w:rsid w:val="00807CE4"/>
    <w:rPr>
      <w:color w:val="605E5C"/>
      <w:shd w:val="clear" w:color="auto" w:fill="E1DFDD"/>
    </w:rPr>
  </w:style>
  <w:style w:type="paragraph" w:customStyle="1" w:styleId="xxmsonormal0">
    <w:name w:val="x_x_msonormal"/>
    <w:basedOn w:val="Normal"/>
    <w:uiPriority w:val="99"/>
    <w:rsid w:val="00BE30F5"/>
  </w:style>
  <w:style w:type="character" w:customStyle="1" w:styleId="UnresolvedMention27">
    <w:name w:val="Unresolved Mention27"/>
    <w:basedOn w:val="DefaultParagraphFont"/>
    <w:uiPriority w:val="99"/>
    <w:semiHidden/>
    <w:unhideWhenUsed/>
    <w:rsid w:val="00514C5F"/>
    <w:rPr>
      <w:color w:val="605E5C"/>
      <w:shd w:val="clear" w:color="auto" w:fill="E1DFDD"/>
    </w:rPr>
  </w:style>
  <w:style w:type="character" w:customStyle="1" w:styleId="sr-only">
    <w:name w:val="sr-only"/>
    <w:basedOn w:val="DefaultParagraphFont"/>
    <w:rsid w:val="004171B9"/>
  </w:style>
  <w:style w:type="character" w:styleId="UnresolvedMention">
    <w:name w:val="Unresolved Mention"/>
    <w:basedOn w:val="DefaultParagraphFont"/>
    <w:uiPriority w:val="99"/>
    <w:semiHidden/>
    <w:unhideWhenUsed/>
    <w:rsid w:val="004171B9"/>
    <w:rPr>
      <w:color w:val="605E5C"/>
      <w:shd w:val="clear" w:color="auto" w:fill="E1DFDD"/>
    </w:rPr>
  </w:style>
  <w:style w:type="paragraph" w:customStyle="1" w:styleId="paragraph">
    <w:name w:val="paragraph"/>
    <w:basedOn w:val="Normal"/>
    <w:rsid w:val="00D35D29"/>
    <w:pPr>
      <w:spacing w:before="100" w:beforeAutospacing="1" w:after="100" w:afterAutospacing="1"/>
    </w:pPr>
    <w:rPr>
      <w:rFonts w:eastAsia="Times New Roman"/>
    </w:rPr>
  </w:style>
  <w:style w:type="character" w:customStyle="1" w:styleId="eop">
    <w:name w:val="eop"/>
    <w:basedOn w:val="DefaultParagraphFont"/>
    <w:rsid w:val="00D35D29"/>
  </w:style>
  <w:style w:type="table" w:styleId="GridTable4-Accent3">
    <w:name w:val="Grid Table 4 Accent 3"/>
    <w:basedOn w:val="TableNormal"/>
    <w:uiPriority w:val="49"/>
    <w:rsid w:val="00D35D2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SmartLink">
    <w:name w:val="Smart Link"/>
    <w:basedOn w:val="DefaultParagraphFont"/>
    <w:uiPriority w:val="99"/>
    <w:semiHidden/>
    <w:unhideWhenUsed/>
    <w:rsid w:val="0016708D"/>
    <w:rPr>
      <w:color w:val="0000FF"/>
      <w:u w:val="single"/>
      <w:shd w:val="clear" w:color="auto" w:fill="F3F2F1"/>
    </w:rPr>
  </w:style>
  <w:style w:type="character" w:customStyle="1" w:styleId="spellingerror">
    <w:name w:val="spellingerror"/>
    <w:basedOn w:val="DefaultParagraphFont"/>
    <w:rsid w:val="0016708D"/>
  </w:style>
  <w:style w:type="character" w:customStyle="1" w:styleId="Heading4Char">
    <w:name w:val="Heading 4 Char"/>
    <w:basedOn w:val="DefaultParagraphFont"/>
    <w:link w:val="Heading4"/>
    <w:uiPriority w:val="9"/>
    <w:semiHidden/>
    <w:rsid w:val="002C1B3F"/>
    <w:rPr>
      <w:rFonts w:asciiTheme="majorHAnsi" w:eastAsiaTheme="majorEastAsia" w:hAnsiTheme="majorHAnsi" w:cstheme="majorBidi"/>
      <w:i/>
      <w:iCs/>
      <w:color w:val="365F91" w:themeColor="accent1" w:themeShade="BF"/>
      <w:sz w:val="24"/>
      <w:szCs w:val="24"/>
    </w:rPr>
  </w:style>
  <w:style w:type="character" w:customStyle="1" w:styleId="file-details">
    <w:name w:val="file-details"/>
    <w:basedOn w:val="DefaultParagraphFont"/>
    <w:rsid w:val="002C1B3F"/>
  </w:style>
  <w:style w:type="paragraph" w:customStyle="1" w:styleId="xxxparagraph">
    <w:name w:val="x_x_x_paragraph"/>
    <w:basedOn w:val="Normal"/>
    <w:rsid w:val="004B1FFA"/>
    <w:rPr>
      <w:rFonts w:ascii="Calibri" w:hAnsi="Calibri" w:cs="Calibri"/>
      <w:sz w:val="22"/>
      <w:szCs w:val="22"/>
    </w:rPr>
  </w:style>
  <w:style w:type="character" w:customStyle="1" w:styleId="xxxeop">
    <w:name w:val="x_x_x_eop"/>
    <w:basedOn w:val="DefaultParagraphFont"/>
    <w:rsid w:val="004B1FFA"/>
  </w:style>
  <w:style w:type="character" w:customStyle="1" w:styleId="xxxnormaltextrun">
    <w:name w:val="x_x_x_normaltextrun"/>
    <w:basedOn w:val="DefaultParagraphFont"/>
    <w:rsid w:val="004B1FFA"/>
  </w:style>
  <w:style w:type="paragraph" w:customStyle="1" w:styleId="xmsonospacing">
    <w:name w:val="x_msonospacing"/>
    <w:basedOn w:val="Normal"/>
    <w:rsid w:val="00173C9E"/>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3049">
      <w:bodyDiv w:val="1"/>
      <w:marLeft w:val="0"/>
      <w:marRight w:val="0"/>
      <w:marTop w:val="0"/>
      <w:marBottom w:val="0"/>
      <w:divBdr>
        <w:top w:val="none" w:sz="0" w:space="0" w:color="auto"/>
        <w:left w:val="none" w:sz="0" w:space="0" w:color="auto"/>
        <w:bottom w:val="none" w:sz="0" w:space="0" w:color="auto"/>
        <w:right w:val="none" w:sz="0" w:space="0" w:color="auto"/>
      </w:divBdr>
    </w:div>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7913422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2116360">
      <w:bodyDiv w:val="1"/>
      <w:marLeft w:val="0"/>
      <w:marRight w:val="0"/>
      <w:marTop w:val="0"/>
      <w:marBottom w:val="0"/>
      <w:divBdr>
        <w:top w:val="none" w:sz="0" w:space="0" w:color="auto"/>
        <w:left w:val="none" w:sz="0" w:space="0" w:color="auto"/>
        <w:bottom w:val="none" w:sz="0" w:space="0" w:color="auto"/>
        <w:right w:val="none" w:sz="0" w:space="0" w:color="auto"/>
      </w:divBdr>
    </w:div>
    <w:div w:id="123356258">
      <w:bodyDiv w:val="1"/>
      <w:marLeft w:val="0"/>
      <w:marRight w:val="0"/>
      <w:marTop w:val="0"/>
      <w:marBottom w:val="0"/>
      <w:divBdr>
        <w:top w:val="none" w:sz="0" w:space="0" w:color="auto"/>
        <w:left w:val="none" w:sz="0" w:space="0" w:color="auto"/>
        <w:bottom w:val="none" w:sz="0" w:space="0" w:color="auto"/>
        <w:right w:val="none" w:sz="0" w:space="0" w:color="auto"/>
      </w:divBdr>
    </w:div>
    <w:div w:id="126895800">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86677921">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194732528">
      <w:bodyDiv w:val="1"/>
      <w:marLeft w:val="0"/>
      <w:marRight w:val="0"/>
      <w:marTop w:val="0"/>
      <w:marBottom w:val="0"/>
      <w:divBdr>
        <w:top w:val="none" w:sz="0" w:space="0" w:color="auto"/>
        <w:left w:val="none" w:sz="0" w:space="0" w:color="auto"/>
        <w:bottom w:val="none" w:sz="0" w:space="0" w:color="auto"/>
        <w:right w:val="none" w:sz="0" w:space="0" w:color="auto"/>
      </w:divBdr>
    </w:div>
    <w:div w:id="195435817">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25803049">
      <w:bodyDiv w:val="1"/>
      <w:marLeft w:val="0"/>
      <w:marRight w:val="0"/>
      <w:marTop w:val="0"/>
      <w:marBottom w:val="0"/>
      <w:divBdr>
        <w:top w:val="none" w:sz="0" w:space="0" w:color="auto"/>
        <w:left w:val="none" w:sz="0" w:space="0" w:color="auto"/>
        <w:bottom w:val="none" w:sz="0" w:space="0" w:color="auto"/>
        <w:right w:val="none" w:sz="0" w:space="0" w:color="auto"/>
      </w:divBdr>
    </w:div>
    <w:div w:id="249703299">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53247759">
      <w:bodyDiv w:val="1"/>
      <w:marLeft w:val="0"/>
      <w:marRight w:val="0"/>
      <w:marTop w:val="0"/>
      <w:marBottom w:val="0"/>
      <w:divBdr>
        <w:top w:val="none" w:sz="0" w:space="0" w:color="auto"/>
        <w:left w:val="none" w:sz="0" w:space="0" w:color="auto"/>
        <w:bottom w:val="none" w:sz="0" w:space="0" w:color="auto"/>
        <w:right w:val="none" w:sz="0" w:space="0" w:color="auto"/>
      </w:divBdr>
    </w:div>
    <w:div w:id="275261937">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0816779">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66493507">
      <w:bodyDiv w:val="1"/>
      <w:marLeft w:val="0"/>
      <w:marRight w:val="0"/>
      <w:marTop w:val="0"/>
      <w:marBottom w:val="0"/>
      <w:divBdr>
        <w:top w:val="none" w:sz="0" w:space="0" w:color="auto"/>
        <w:left w:val="none" w:sz="0" w:space="0" w:color="auto"/>
        <w:bottom w:val="none" w:sz="0" w:space="0" w:color="auto"/>
        <w:right w:val="none" w:sz="0" w:space="0" w:color="auto"/>
      </w:divBdr>
    </w:div>
    <w:div w:id="372194031">
      <w:bodyDiv w:val="1"/>
      <w:marLeft w:val="0"/>
      <w:marRight w:val="0"/>
      <w:marTop w:val="0"/>
      <w:marBottom w:val="0"/>
      <w:divBdr>
        <w:top w:val="none" w:sz="0" w:space="0" w:color="auto"/>
        <w:left w:val="none" w:sz="0" w:space="0" w:color="auto"/>
        <w:bottom w:val="none" w:sz="0" w:space="0" w:color="auto"/>
        <w:right w:val="none" w:sz="0" w:space="0" w:color="auto"/>
      </w:divBdr>
    </w:div>
    <w:div w:id="381950441">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45344258">
      <w:bodyDiv w:val="1"/>
      <w:marLeft w:val="0"/>
      <w:marRight w:val="0"/>
      <w:marTop w:val="0"/>
      <w:marBottom w:val="0"/>
      <w:divBdr>
        <w:top w:val="none" w:sz="0" w:space="0" w:color="auto"/>
        <w:left w:val="none" w:sz="0" w:space="0" w:color="auto"/>
        <w:bottom w:val="none" w:sz="0" w:space="0" w:color="auto"/>
        <w:right w:val="none" w:sz="0" w:space="0" w:color="auto"/>
      </w:divBdr>
    </w:div>
    <w:div w:id="452753171">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499392775">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39636059">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583417082">
      <w:bodyDiv w:val="1"/>
      <w:marLeft w:val="0"/>
      <w:marRight w:val="0"/>
      <w:marTop w:val="0"/>
      <w:marBottom w:val="0"/>
      <w:divBdr>
        <w:top w:val="none" w:sz="0" w:space="0" w:color="auto"/>
        <w:left w:val="none" w:sz="0" w:space="0" w:color="auto"/>
        <w:bottom w:val="none" w:sz="0" w:space="0" w:color="auto"/>
        <w:right w:val="none" w:sz="0" w:space="0" w:color="auto"/>
      </w:divBdr>
    </w:div>
    <w:div w:id="627207342">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44354514">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69940498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49695787">
      <w:bodyDiv w:val="1"/>
      <w:marLeft w:val="0"/>
      <w:marRight w:val="0"/>
      <w:marTop w:val="0"/>
      <w:marBottom w:val="0"/>
      <w:divBdr>
        <w:top w:val="none" w:sz="0" w:space="0" w:color="auto"/>
        <w:left w:val="none" w:sz="0" w:space="0" w:color="auto"/>
        <w:bottom w:val="none" w:sz="0" w:space="0" w:color="auto"/>
        <w:right w:val="none" w:sz="0" w:space="0" w:color="auto"/>
      </w:divBdr>
    </w:div>
    <w:div w:id="752900309">
      <w:bodyDiv w:val="1"/>
      <w:marLeft w:val="0"/>
      <w:marRight w:val="0"/>
      <w:marTop w:val="0"/>
      <w:marBottom w:val="0"/>
      <w:divBdr>
        <w:top w:val="none" w:sz="0" w:space="0" w:color="auto"/>
        <w:left w:val="none" w:sz="0" w:space="0" w:color="auto"/>
        <w:bottom w:val="none" w:sz="0" w:space="0" w:color="auto"/>
        <w:right w:val="none" w:sz="0" w:space="0" w:color="auto"/>
      </w:divBdr>
    </w:div>
    <w:div w:id="758867978">
      <w:bodyDiv w:val="1"/>
      <w:marLeft w:val="0"/>
      <w:marRight w:val="0"/>
      <w:marTop w:val="0"/>
      <w:marBottom w:val="0"/>
      <w:divBdr>
        <w:top w:val="none" w:sz="0" w:space="0" w:color="auto"/>
        <w:left w:val="none" w:sz="0" w:space="0" w:color="auto"/>
        <w:bottom w:val="none" w:sz="0" w:space="0" w:color="auto"/>
        <w:right w:val="none" w:sz="0" w:space="0" w:color="auto"/>
      </w:divBdr>
      <w:divsChild>
        <w:div w:id="576792785">
          <w:marLeft w:val="475"/>
          <w:marRight w:val="202"/>
          <w:marTop w:val="19"/>
          <w:marBottom w:val="0"/>
          <w:divBdr>
            <w:top w:val="none" w:sz="0" w:space="0" w:color="auto"/>
            <w:left w:val="none" w:sz="0" w:space="0" w:color="auto"/>
            <w:bottom w:val="none" w:sz="0" w:space="0" w:color="auto"/>
            <w:right w:val="none" w:sz="0" w:space="0" w:color="auto"/>
          </w:divBdr>
        </w:div>
        <w:div w:id="389614443">
          <w:marLeft w:val="475"/>
          <w:marRight w:val="0"/>
          <w:marTop w:val="0"/>
          <w:marBottom w:val="0"/>
          <w:divBdr>
            <w:top w:val="none" w:sz="0" w:space="0" w:color="auto"/>
            <w:left w:val="none" w:sz="0" w:space="0" w:color="auto"/>
            <w:bottom w:val="none" w:sz="0" w:space="0" w:color="auto"/>
            <w:right w:val="none" w:sz="0" w:space="0" w:color="auto"/>
          </w:divBdr>
        </w:div>
        <w:div w:id="1618952731">
          <w:marLeft w:val="792"/>
          <w:marRight w:val="14"/>
          <w:marTop w:val="209"/>
          <w:marBottom w:val="0"/>
          <w:divBdr>
            <w:top w:val="none" w:sz="0" w:space="0" w:color="auto"/>
            <w:left w:val="none" w:sz="0" w:space="0" w:color="auto"/>
            <w:bottom w:val="none" w:sz="0" w:space="0" w:color="auto"/>
            <w:right w:val="none" w:sz="0" w:space="0" w:color="auto"/>
          </w:divBdr>
        </w:div>
        <w:div w:id="939072045">
          <w:marLeft w:val="792"/>
          <w:marRight w:val="0"/>
          <w:marTop w:val="199"/>
          <w:marBottom w:val="0"/>
          <w:divBdr>
            <w:top w:val="none" w:sz="0" w:space="0" w:color="auto"/>
            <w:left w:val="none" w:sz="0" w:space="0" w:color="auto"/>
            <w:bottom w:val="none" w:sz="0" w:space="0" w:color="auto"/>
            <w:right w:val="none" w:sz="0" w:space="0" w:color="auto"/>
          </w:divBdr>
        </w:div>
        <w:div w:id="34549978">
          <w:marLeft w:val="792"/>
          <w:marRight w:val="0"/>
          <w:marTop w:val="199"/>
          <w:marBottom w:val="0"/>
          <w:divBdr>
            <w:top w:val="none" w:sz="0" w:space="0" w:color="auto"/>
            <w:left w:val="none" w:sz="0" w:space="0" w:color="auto"/>
            <w:bottom w:val="none" w:sz="0" w:space="0" w:color="auto"/>
            <w:right w:val="none" w:sz="0" w:space="0" w:color="auto"/>
          </w:divBdr>
        </w:div>
      </w:divsChild>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1122777">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79833985">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81090783">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34096772">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961114984">
      <w:bodyDiv w:val="1"/>
      <w:marLeft w:val="0"/>
      <w:marRight w:val="0"/>
      <w:marTop w:val="0"/>
      <w:marBottom w:val="0"/>
      <w:divBdr>
        <w:top w:val="none" w:sz="0" w:space="0" w:color="auto"/>
        <w:left w:val="none" w:sz="0" w:space="0" w:color="auto"/>
        <w:bottom w:val="none" w:sz="0" w:space="0" w:color="auto"/>
        <w:right w:val="none" w:sz="0" w:space="0" w:color="auto"/>
      </w:divBdr>
    </w:div>
    <w:div w:id="961498307">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995110129">
      <w:bodyDiv w:val="1"/>
      <w:marLeft w:val="0"/>
      <w:marRight w:val="0"/>
      <w:marTop w:val="0"/>
      <w:marBottom w:val="0"/>
      <w:divBdr>
        <w:top w:val="none" w:sz="0" w:space="0" w:color="auto"/>
        <w:left w:val="none" w:sz="0" w:space="0" w:color="auto"/>
        <w:bottom w:val="none" w:sz="0" w:space="0" w:color="auto"/>
        <w:right w:val="none" w:sz="0" w:space="0" w:color="auto"/>
      </w:divBdr>
    </w:div>
    <w:div w:id="1009990079">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90587058">
      <w:bodyDiv w:val="1"/>
      <w:marLeft w:val="0"/>
      <w:marRight w:val="0"/>
      <w:marTop w:val="0"/>
      <w:marBottom w:val="0"/>
      <w:divBdr>
        <w:top w:val="none" w:sz="0" w:space="0" w:color="auto"/>
        <w:left w:val="none" w:sz="0" w:space="0" w:color="auto"/>
        <w:bottom w:val="none" w:sz="0" w:space="0" w:color="auto"/>
        <w:right w:val="none" w:sz="0" w:space="0" w:color="auto"/>
      </w:divBdr>
    </w:div>
    <w:div w:id="1091656364">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791192">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47553921">
      <w:bodyDiv w:val="1"/>
      <w:marLeft w:val="0"/>
      <w:marRight w:val="0"/>
      <w:marTop w:val="0"/>
      <w:marBottom w:val="0"/>
      <w:divBdr>
        <w:top w:val="none" w:sz="0" w:space="0" w:color="auto"/>
        <w:left w:val="none" w:sz="0" w:space="0" w:color="auto"/>
        <w:bottom w:val="none" w:sz="0" w:space="0" w:color="auto"/>
        <w:right w:val="none" w:sz="0" w:space="0" w:color="auto"/>
      </w:divBdr>
    </w:div>
    <w:div w:id="1151599964">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190217005">
      <w:bodyDiv w:val="1"/>
      <w:marLeft w:val="0"/>
      <w:marRight w:val="0"/>
      <w:marTop w:val="0"/>
      <w:marBottom w:val="0"/>
      <w:divBdr>
        <w:top w:val="none" w:sz="0" w:space="0" w:color="auto"/>
        <w:left w:val="none" w:sz="0" w:space="0" w:color="auto"/>
        <w:bottom w:val="none" w:sz="0" w:space="0" w:color="auto"/>
        <w:right w:val="none" w:sz="0" w:space="0" w:color="auto"/>
      </w:divBdr>
    </w:div>
    <w:div w:id="1203635234">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5600166">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18537269">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998">
      <w:bodyDiv w:val="1"/>
      <w:marLeft w:val="0"/>
      <w:marRight w:val="0"/>
      <w:marTop w:val="0"/>
      <w:marBottom w:val="0"/>
      <w:divBdr>
        <w:top w:val="none" w:sz="0" w:space="0" w:color="auto"/>
        <w:left w:val="none" w:sz="0" w:space="0" w:color="auto"/>
        <w:bottom w:val="none" w:sz="0" w:space="0" w:color="auto"/>
        <w:right w:val="none" w:sz="0" w:space="0" w:color="auto"/>
      </w:divBdr>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71295075">
      <w:bodyDiv w:val="1"/>
      <w:marLeft w:val="0"/>
      <w:marRight w:val="0"/>
      <w:marTop w:val="0"/>
      <w:marBottom w:val="0"/>
      <w:divBdr>
        <w:top w:val="none" w:sz="0" w:space="0" w:color="auto"/>
        <w:left w:val="none" w:sz="0" w:space="0" w:color="auto"/>
        <w:bottom w:val="none" w:sz="0" w:space="0" w:color="auto"/>
        <w:right w:val="none" w:sz="0" w:space="0" w:color="auto"/>
      </w:divBdr>
    </w:div>
    <w:div w:id="1373194627">
      <w:bodyDiv w:val="1"/>
      <w:marLeft w:val="0"/>
      <w:marRight w:val="0"/>
      <w:marTop w:val="0"/>
      <w:marBottom w:val="0"/>
      <w:divBdr>
        <w:top w:val="none" w:sz="0" w:space="0" w:color="auto"/>
        <w:left w:val="none" w:sz="0" w:space="0" w:color="auto"/>
        <w:bottom w:val="none" w:sz="0" w:space="0" w:color="auto"/>
        <w:right w:val="none" w:sz="0" w:space="0" w:color="auto"/>
      </w:divBdr>
    </w:div>
    <w:div w:id="1379276408">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396275448">
      <w:bodyDiv w:val="1"/>
      <w:marLeft w:val="0"/>
      <w:marRight w:val="0"/>
      <w:marTop w:val="0"/>
      <w:marBottom w:val="0"/>
      <w:divBdr>
        <w:top w:val="none" w:sz="0" w:space="0" w:color="auto"/>
        <w:left w:val="none" w:sz="0" w:space="0" w:color="auto"/>
        <w:bottom w:val="none" w:sz="0" w:space="0" w:color="auto"/>
        <w:right w:val="none" w:sz="0" w:space="0" w:color="auto"/>
      </w:divBdr>
    </w:div>
    <w:div w:id="1402408880">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21291836">
      <w:bodyDiv w:val="1"/>
      <w:marLeft w:val="0"/>
      <w:marRight w:val="0"/>
      <w:marTop w:val="0"/>
      <w:marBottom w:val="0"/>
      <w:divBdr>
        <w:top w:val="none" w:sz="0" w:space="0" w:color="auto"/>
        <w:left w:val="none" w:sz="0" w:space="0" w:color="auto"/>
        <w:bottom w:val="none" w:sz="0" w:space="0" w:color="auto"/>
        <w:right w:val="none" w:sz="0" w:space="0" w:color="auto"/>
      </w:divBdr>
    </w:div>
    <w:div w:id="1421559666">
      <w:bodyDiv w:val="1"/>
      <w:marLeft w:val="0"/>
      <w:marRight w:val="0"/>
      <w:marTop w:val="0"/>
      <w:marBottom w:val="0"/>
      <w:divBdr>
        <w:top w:val="none" w:sz="0" w:space="0" w:color="auto"/>
        <w:left w:val="none" w:sz="0" w:space="0" w:color="auto"/>
        <w:bottom w:val="none" w:sz="0" w:space="0" w:color="auto"/>
        <w:right w:val="none" w:sz="0" w:space="0" w:color="auto"/>
      </w:divBdr>
    </w:div>
    <w:div w:id="1433551949">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1437926">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480535038">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1495378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9756">
      <w:bodyDiv w:val="1"/>
      <w:marLeft w:val="0"/>
      <w:marRight w:val="0"/>
      <w:marTop w:val="0"/>
      <w:marBottom w:val="0"/>
      <w:divBdr>
        <w:top w:val="none" w:sz="0" w:space="0" w:color="auto"/>
        <w:left w:val="none" w:sz="0" w:space="0" w:color="auto"/>
        <w:bottom w:val="none" w:sz="0" w:space="0" w:color="auto"/>
        <w:right w:val="none" w:sz="0" w:space="0" w:color="auto"/>
      </w:divBdr>
    </w:div>
    <w:div w:id="1592154774">
      <w:bodyDiv w:val="1"/>
      <w:marLeft w:val="0"/>
      <w:marRight w:val="0"/>
      <w:marTop w:val="0"/>
      <w:marBottom w:val="0"/>
      <w:divBdr>
        <w:top w:val="none" w:sz="0" w:space="0" w:color="auto"/>
        <w:left w:val="none" w:sz="0" w:space="0" w:color="auto"/>
        <w:bottom w:val="none" w:sz="0" w:space="0" w:color="auto"/>
        <w:right w:val="none" w:sz="0" w:space="0" w:color="auto"/>
      </w:divBdr>
    </w:div>
    <w:div w:id="1602373170">
      <w:bodyDiv w:val="1"/>
      <w:marLeft w:val="0"/>
      <w:marRight w:val="0"/>
      <w:marTop w:val="0"/>
      <w:marBottom w:val="0"/>
      <w:divBdr>
        <w:top w:val="none" w:sz="0" w:space="0" w:color="auto"/>
        <w:left w:val="none" w:sz="0" w:space="0" w:color="auto"/>
        <w:bottom w:val="none" w:sz="0" w:space="0" w:color="auto"/>
        <w:right w:val="none" w:sz="0" w:space="0" w:color="auto"/>
      </w:divBdr>
    </w:div>
    <w:div w:id="1610551737">
      <w:bodyDiv w:val="1"/>
      <w:marLeft w:val="0"/>
      <w:marRight w:val="0"/>
      <w:marTop w:val="0"/>
      <w:marBottom w:val="0"/>
      <w:divBdr>
        <w:top w:val="none" w:sz="0" w:space="0" w:color="auto"/>
        <w:left w:val="none" w:sz="0" w:space="0" w:color="auto"/>
        <w:bottom w:val="none" w:sz="0" w:space="0" w:color="auto"/>
        <w:right w:val="none" w:sz="0" w:space="0" w:color="auto"/>
      </w:divBdr>
    </w:div>
    <w:div w:id="1611232194">
      <w:bodyDiv w:val="1"/>
      <w:marLeft w:val="0"/>
      <w:marRight w:val="0"/>
      <w:marTop w:val="0"/>
      <w:marBottom w:val="0"/>
      <w:divBdr>
        <w:top w:val="none" w:sz="0" w:space="0" w:color="auto"/>
        <w:left w:val="none" w:sz="0" w:space="0" w:color="auto"/>
        <w:bottom w:val="none" w:sz="0" w:space="0" w:color="auto"/>
        <w:right w:val="none" w:sz="0" w:space="0" w:color="auto"/>
      </w:divBdr>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3232475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5984511">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748645281">
      <w:bodyDiv w:val="1"/>
      <w:marLeft w:val="0"/>
      <w:marRight w:val="0"/>
      <w:marTop w:val="0"/>
      <w:marBottom w:val="0"/>
      <w:divBdr>
        <w:top w:val="none" w:sz="0" w:space="0" w:color="auto"/>
        <w:left w:val="none" w:sz="0" w:space="0" w:color="auto"/>
        <w:bottom w:val="none" w:sz="0" w:space="0" w:color="auto"/>
        <w:right w:val="none" w:sz="0" w:space="0" w:color="auto"/>
      </w:divBdr>
    </w:div>
    <w:div w:id="1784154218">
      <w:bodyDiv w:val="1"/>
      <w:marLeft w:val="0"/>
      <w:marRight w:val="0"/>
      <w:marTop w:val="0"/>
      <w:marBottom w:val="0"/>
      <w:divBdr>
        <w:top w:val="none" w:sz="0" w:space="0" w:color="auto"/>
        <w:left w:val="none" w:sz="0" w:space="0" w:color="auto"/>
        <w:bottom w:val="none" w:sz="0" w:space="0" w:color="auto"/>
        <w:right w:val="none" w:sz="0" w:space="0" w:color="auto"/>
      </w:divBdr>
    </w:div>
    <w:div w:id="1784811460">
      <w:bodyDiv w:val="1"/>
      <w:marLeft w:val="0"/>
      <w:marRight w:val="0"/>
      <w:marTop w:val="0"/>
      <w:marBottom w:val="0"/>
      <w:divBdr>
        <w:top w:val="none" w:sz="0" w:space="0" w:color="auto"/>
        <w:left w:val="none" w:sz="0" w:space="0" w:color="auto"/>
        <w:bottom w:val="none" w:sz="0" w:space="0" w:color="auto"/>
        <w:right w:val="none" w:sz="0" w:space="0" w:color="auto"/>
      </w:divBdr>
    </w:div>
    <w:div w:id="1835297622">
      <w:bodyDiv w:val="1"/>
      <w:marLeft w:val="0"/>
      <w:marRight w:val="0"/>
      <w:marTop w:val="0"/>
      <w:marBottom w:val="0"/>
      <w:divBdr>
        <w:top w:val="none" w:sz="0" w:space="0" w:color="auto"/>
        <w:left w:val="none" w:sz="0" w:space="0" w:color="auto"/>
        <w:bottom w:val="none" w:sz="0" w:space="0" w:color="auto"/>
        <w:right w:val="none" w:sz="0" w:space="0" w:color="auto"/>
      </w:divBdr>
    </w:div>
    <w:div w:id="1838375964">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891110987">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18320777">
      <w:bodyDiv w:val="1"/>
      <w:marLeft w:val="0"/>
      <w:marRight w:val="0"/>
      <w:marTop w:val="0"/>
      <w:marBottom w:val="0"/>
      <w:divBdr>
        <w:top w:val="none" w:sz="0" w:space="0" w:color="auto"/>
        <w:left w:val="none" w:sz="0" w:space="0" w:color="auto"/>
        <w:bottom w:val="none" w:sz="0" w:space="0" w:color="auto"/>
        <w:right w:val="none" w:sz="0" w:space="0" w:color="auto"/>
      </w:divBdr>
    </w:div>
    <w:div w:id="1918712645">
      <w:bodyDiv w:val="1"/>
      <w:marLeft w:val="0"/>
      <w:marRight w:val="0"/>
      <w:marTop w:val="0"/>
      <w:marBottom w:val="0"/>
      <w:divBdr>
        <w:top w:val="none" w:sz="0" w:space="0" w:color="auto"/>
        <w:left w:val="none" w:sz="0" w:space="0" w:color="auto"/>
        <w:bottom w:val="none" w:sz="0" w:space="0" w:color="auto"/>
        <w:right w:val="none" w:sz="0" w:space="0" w:color="auto"/>
      </w:divBdr>
    </w:div>
    <w:div w:id="1922370963">
      <w:bodyDiv w:val="1"/>
      <w:marLeft w:val="0"/>
      <w:marRight w:val="0"/>
      <w:marTop w:val="0"/>
      <w:marBottom w:val="0"/>
      <w:divBdr>
        <w:top w:val="none" w:sz="0" w:space="0" w:color="auto"/>
        <w:left w:val="none" w:sz="0" w:space="0" w:color="auto"/>
        <w:bottom w:val="none" w:sz="0" w:space="0" w:color="auto"/>
        <w:right w:val="none" w:sz="0" w:space="0" w:color="auto"/>
      </w:divBdr>
    </w:div>
    <w:div w:id="1930432362">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47227564">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54579360">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6972477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12696696">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 w:id="214211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vdvaccine-us.com/images/pdf/Vaccine-Formulation-Presentation-Guide.pdf" TargetMode="External"/><Relationship Id="rId18" Type="http://schemas.openxmlformats.org/officeDocument/2006/relationships/hyperlink" Target="https://www.cdc.gov/media/releases/2021/s1208-16-17-booster.html" TargetMode="External"/><Relationship Id="rId26" Type="http://schemas.openxmlformats.org/officeDocument/2006/relationships/hyperlink" Target="https://www.cdc.gov/vaccines/covid-19/info-by-product/pfizer/pfizer-bioNTech-children-adolescents.html" TargetMode="External"/><Relationship Id="rId39" Type="http://schemas.openxmlformats.org/officeDocument/2006/relationships/hyperlink" Target="https://www.cdc.gov/vaccines/covid-19/clinical-considerations/covid-19-vaccines-us.html" TargetMode="External"/><Relationship Id="rId21" Type="http://schemas.openxmlformats.org/officeDocument/2006/relationships/hyperlink" Target="http://www.mass.gov/covid19booster" TargetMode="External"/><Relationship Id="rId34" Type="http://schemas.openxmlformats.org/officeDocument/2006/relationships/hyperlink" Target="https://www.fda.gov/media/144638/download" TargetMode="External"/><Relationship Id="rId42" Type="http://schemas.openxmlformats.org/officeDocument/2006/relationships/hyperlink" Target="https://www.cdc.gov/vaccines/covid-19/info-by-product/moderna/downloads/bud-tracking-labels.pdf" TargetMode="External"/><Relationship Id="rId47" Type="http://schemas.openxmlformats.org/officeDocument/2006/relationships/hyperlink" Target="https://www.mass.gov/info-details/massachusetts-covid-19-vaccine-program-mcvp-guidance-for-vaccine-providers-and-organizations" TargetMode="External"/><Relationship Id="rId50" Type="http://schemas.openxmlformats.org/officeDocument/2006/relationships/hyperlink" Target="https://urldefense.com/v3/__https:/immunizationmanagers.us16.list-manage.com/track/click?u=13b4fdc9ac0078e4c57522c2b&amp;id=6181362be6&amp;e=4f158a4069__;!!CUhgQOZqV7M!03QOLXFHCPymkcHCo8nvoT_gOVwBlH5VIr05BwLE885A93L9Sdz21q-KFBl9i_lmzpI5Yoc$" TargetMode="External"/><Relationship Id="rId55" Type="http://schemas.openxmlformats.org/officeDocument/2006/relationships/hyperlink" Target="https://www.youtube.com/watch?v=N6nPjO0Yt3Q&amp;list=PLUv9oht3hC6SC9Cr_mV-P4UTzdzwrb42i" TargetMode="External"/><Relationship Id="rId63" Type="http://schemas.openxmlformats.org/officeDocument/2006/relationships/hyperlink" Target="https://www.cdc.gov/mmwr/volumes/70/wr/mm7050a1.htm?s_cid=mm7050a1_w" TargetMode="External"/><Relationship Id="rId68" Type="http://schemas.openxmlformats.org/officeDocument/2006/relationships/hyperlink" Target="https://www.mass.gov/covid-19-vaccine" TargetMode="External"/><Relationship Id="rId76" Type="http://schemas.openxmlformats.org/officeDocument/2006/relationships/hyperlink" Target="mailto:dph-vaccine-management@mass.gov" TargetMode="External"/><Relationship Id="rId7" Type="http://schemas.openxmlformats.org/officeDocument/2006/relationships/endnotes" Target="endnotes.xml"/><Relationship Id="rId71" Type="http://schemas.openxmlformats.org/officeDocument/2006/relationships/hyperlink" Target="https://www.mass.gov/info-details/covid-19-booster-frequently-asked-questions" TargetMode="External"/><Relationship Id="rId2" Type="http://schemas.openxmlformats.org/officeDocument/2006/relationships/numbering" Target="numbering.xml"/><Relationship Id="rId16" Type="http://schemas.openxmlformats.org/officeDocument/2006/relationships/hyperlink" Target="https://urldefense.com/v3/__https:/www.fda.gov/media/153715/download__;!!CUhgQOZqV7M!3IZrvIleQM4qbC_WsqxGaepfhPn1-chH3KTDLthxJ4X76_8HficOsKEownU54HGG0G00sjY$" TargetMode="External"/><Relationship Id="rId29" Type="http://schemas.openxmlformats.org/officeDocument/2006/relationships/hyperlink" Target="https://www.fda.gov/media/153715/download" TargetMode="External"/><Relationship Id="rId11" Type="http://schemas.openxmlformats.org/officeDocument/2006/relationships/hyperlink" Target="https://www.fda.gov/media/146304/download" TargetMode="External"/><Relationship Id="rId24" Type="http://schemas.openxmlformats.org/officeDocument/2006/relationships/hyperlink" Target="mailto:miishelpdesk@mass.gov" TargetMode="External"/><Relationship Id="rId32" Type="http://schemas.openxmlformats.org/officeDocument/2006/relationships/hyperlink" Target="https://www.fda.gov/media/153717/download" TargetMode="External"/><Relationship Id="rId37" Type="http://schemas.openxmlformats.org/officeDocument/2006/relationships/image" Target="media/image4.png"/><Relationship Id="rId40" Type="http://schemas.openxmlformats.org/officeDocument/2006/relationships/hyperlink" Target="https://www.cdc.gov/vaccines/covid-19/clinical-considerations/covid-19-vaccines-us.html" TargetMode="External"/><Relationship Id="rId45" Type="http://schemas.openxmlformats.org/officeDocument/2006/relationships/hyperlink" Target="https://www.cdc.gov/vaccines/covid-19/info-by-product/pfizer/downloads/Pfizer_PED_BUD-Labels.pdf" TargetMode="External"/><Relationship Id="rId53" Type="http://schemas.openxmlformats.org/officeDocument/2006/relationships/hyperlink" Target="https://www.youtube.com/watch?v=-6NFOGJW3ZI&amp;list=PLUv9oht3hC6SC9Cr_mV-P4UTzdzwrb42i&amp;index=2" TargetMode="External"/><Relationship Id="rId58" Type="http://schemas.openxmlformats.org/officeDocument/2006/relationships/hyperlink" Target="https://vaccineresourcehub.org/" TargetMode="External"/><Relationship Id="rId66" Type="http://schemas.openxmlformats.org/officeDocument/2006/relationships/hyperlink" Target="https://www.cdc.gov/mmwr/volumes/70/wr/mm7049a2.htm?s_cid=mm7049a2_w" TargetMode="External"/><Relationship Id="rId74" Type="http://schemas.openxmlformats.org/officeDocument/2006/relationships/hyperlink" Target="mailto:miishelpdesk@mass.gov" TargetMode="External"/><Relationship Id="rId79"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www.cdc.gov/mmwr/volumes/70/wr/mm705152e1.htm?s_cid=mm705152e1_w" TargetMode="External"/><Relationship Id="rId82" Type="http://schemas.openxmlformats.org/officeDocument/2006/relationships/theme" Target="theme/theme1.xml"/><Relationship Id="rId10" Type="http://schemas.openxmlformats.org/officeDocument/2006/relationships/hyperlink" Target="https://www.fda.gov/news-events/press-announcements/coronavirus-covid-19-update-december-14-2021" TargetMode="External"/><Relationship Id="rId19" Type="http://schemas.openxmlformats.org/officeDocument/2006/relationships/hyperlink" Target="https://www.cdc.gov/coronavirus/2019-ncov/vaccines/booster-shot.html" TargetMode="External"/><Relationship Id="rId31" Type="http://schemas.openxmlformats.org/officeDocument/2006/relationships/hyperlink" Target="https://www.fda.gov/media/144414/download" TargetMode="External"/><Relationship Id="rId44" Type="http://schemas.openxmlformats.org/officeDocument/2006/relationships/hyperlink" Target="https://www.cdc.gov/vaccines/covid-19/info-by-product/pfizer/downloads/bud-tracking-labels.pdf" TargetMode="External"/><Relationship Id="rId52" Type="http://schemas.openxmlformats.org/officeDocument/2006/relationships/hyperlink" Target="https://www.chop.edu/centers-programs/vaccine-education-center/vaccine-conversations" TargetMode="External"/><Relationship Id="rId60" Type="http://schemas.openxmlformats.org/officeDocument/2006/relationships/hyperlink" Target="https://www.cdc.gov/mmwr/covid19_vaccine_safety.html" TargetMode="External"/><Relationship Id="rId65" Type="http://schemas.openxmlformats.org/officeDocument/2006/relationships/hyperlink" Target="https://www.cdc.gov/mmwr/volumes/70/wr/mm7050e2.htm?s_cid=mm7050e2_w" TargetMode="External"/><Relationship Id="rId73" Type="http://schemas.openxmlformats.org/officeDocument/2006/relationships/hyperlink" Target="https://www.mass.gov/topics/immunization" TargetMode="External"/><Relationship Id="rId78" Type="http://schemas.openxmlformats.org/officeDocument/2006/relationships/hyperlink" Target="mailto:COVID-19-Vaccine-Plan-MA@mass.gov"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dc.gov/vaccines/covid-19/clinical-considerations/covid-19-vaccines-us.html" TargetMode="External"/><Relationship Id="rId14" Type="http://schemas.openxmlformats.org/officeDocument/2006/relationships/image" Target="media/image2.png"/><Relationship Id="rId22" Type="http://schemas.openxmlformats.org/officeDocument/2006/relationships/image" Target="media/image3.png"/><Relationship Id="rId27" Type="http://schemas.openxmlformats.org/officeDocument/2006/relationships/hyperlink" Target="https://www.cdc.gov/vaccines/covid-19/downloads/covid19-vaccine-quick-reference-guide-2pages.pdf" TargetMode="External"/><Relationship Id="rId30" Type="http://schemas.openxmlformats.org/officeDocument/2006/relationships/hyperlink" Target="https://www.fda.gov/media/153714/download" TargetMode="External"/><Relationship Id="rId35" Type="http://schemas.openxmlformats.org/officeDocument/2006/relationships/hyperlink" Target="https://www.fda.gov/media/146304/download" TargetMode="External"/><Relationship Id="rId43" Type="http://schemas.openxmlformats.org/officeDocument/2006/relationships/hyperlink" Target="https://www.cdc.gov/vaccines/covid-19/info-by-product/janssen/downloads/janssen-storage-handling-label.pdf" TargetMode="External"/><Relationship Id="rId48" Type="http://schemas.openxmlformats.org/officeDocument/2006/relationships/hyperlink" Target="https://resources.miisresourcecenter.com/trainingcenter/Storage%20Handling%20Problem_2018_Mini%20Guide.pdf" TargetMode="External"/><Relationship Id="rId56" Type="http://schemas.openxmlformats.org/officeDocument/2006/relationships/hyperlink" Target="https://www.youtube.com/watch?v=RCU_f3HkVvU&amp;list=PLUv9oht3hC6SC9Cr_mV-P4UTzdzwrb42i&amp;index=5" TargetMode="External"/><Relationship Id="rId64" Type="http://schemas.openxmlformats.org/officeDocument/2006/relationships/hyperlink" Target="https://www.cdc.gov/mmwr/volumes/70/wr/mm7050e1.htm?s_cid=mm7050e1_w" TargetMode="External"/><Relationship Id="rId69" Type="http://schemas.openxmlformats.org/officeDocument/2006/relationships/hyperlink" Target="https://www.mass.gov/covid-19-vaccine" TargetMode="External"/><Relationship Id="rId77" Type="http://schemas.openxmlformats.org/officeDocument/2006/relationships/hyperlink" Target="https://www.mass.gov/service-details/vaccine-management" TargetMode="External"/><Relationship Id="rId8" Type="http://schemas.openxmlformats.org/officeDocument/2006/relationships/image" Target="media/image1.jpeg"/><Relationship Id="rId51" Type="http://schemas.openxmlformats.org/officeDocument/2006/relationships/hyperlink" Target="https://www.cdc.gov/vaccines/covid-19/hcp/conversations-module.html" TargetMode="External"/><Relationship Id="rId72" Type="http://schemas.openxmlformats.org/officeDocument/2006/relationships/hyperlink" Target="https://vaxfinder.mass.gov/" TargetMode="External"/><Relationship Id="rId80"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fda.gov/media/146305/download" TargetMode="External"/><Relationship Id="rId17" Type="http://schemas.openxmlformats.org/officeDocument/2006/relationships/hyperlink" Target="https://www.mass.gov/news/baker-polito-administration-announces-state-supported-monoclonal-antibody-treatment-sites-in-massachusetts" TargetMode="External"/><Relationship Id="rId25" Type="http://schemas.openxmlformats.org/officeDocument/2006/relationships/hyperlink" Target="https://www.cdc.gov/vaccines/covid-19/planning/children.html" TargetMode="External"/><Relationship Id="rId33" Type="http://schemas.openxmlformats.org/officeDocument/2006/relationships/hyperlink" Target="https://www.fda.gov/media/144637/download" TargetMode="External"/><Relationship Id="rId38" Type="http://schemas.openxmlformats.org/officeDocument/2006/relationships/image" Target="media/image5.png"/><Relationship Id="rId46" Type="http://schemas.openxmlformats.org/officeDocument/2006/relationships/hyperlink" Target="https://www2.cdc.gov/vaccines/ed/covid19/videos/bud/bud.asp" TargetMode="External"/><Relationship Id="rId59" Type="http://schemas.openxmlformats.org/officeDocument/2006/relationships/hyperlink" Target="https://urldefense.com/v3/__https:/www.pfizermedicalinformation.com/en-us/medical-updates__;!!CUhgQOZqV7M!wnopdixLkKhCVeMjUiwcd-KVQVUN9jXipkisyDlTme9oe3pB9EYR1yJo7AhKgBWejq3FUBI$" TargetMode="External"/><Relationship Id="rId67" Type="http://schemas.openxmlformats.org/officeDocument/2006/relationships/hyperlink" Target="https://www.cdc.gov/mmwr/volumes/70/wr/mm7049a3.htm?s_cid=mm7049a3_w" TargetMode="External"/><Relationship Id="rId20" Type="http://schemas.openxmlformats.org/officeDocument/2006/relationships/hyperlink" Target="https://www.cdc.gov/vaccines/covid-19/clinical-considerations/covid-19-vaccines-us.html" TargetMode="External"/><Relationship Id="rId41" Type="http://schemas.openxmlformats.org/officeDocument/2006/relationships/hyperlink" Target="https://www.cdc.gov/vaccines/covid-19/clinical-considerations/covid-19-vaccines-us.html" TargetMode="External"/><Relationship Id="rId54" Type="http://schemas.openxmlformats.org/officeDocument/2006/relationships/hyperlink" Target="https://www.youtube.com/watch?v=XExCbxaYLS0&amp;list=PLUv9oht3hC6SC9Cr_mV-P4UTzdzwrb42i" TargetMode="External"/><Relationship Id="rId62" Type="http://schemas.openxmlformats.org/officeDocument/2006/relationships/hyperlink" Target="https://www.cdc.gov/mmwr/volumes/70/wr/mm705152e2.htm?s_cid=mm705152e2_w" TargetMode="External"/><Relationship Id="rId70" Type="http://schemas.openxmlformats.org/officeDocument/2006/relationships/hyperlink" Target="https://www.mass.gov/info-details/covid-19-booster-frequently-asked-questions" TargetMode="External"/><Relationship Id="rId75" Type="http://schemas.openxmlformats.org/officeDocument/2006/relationships/hyperlink" Target="https://www.mass.gov/service-details/massachusetts-immunization-information-system-mii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rldefense.com/v3/__https:/www.fda.gov/media/153714/download__;!!CUhgQOZqV7M!3IZrvIleQM4qbC_WsqxGaepfhPn1-chH3KTDLthxJ4X76_8HficOsKEownU54HGG90AeClM$" TargetMode="External"/><Relationship Id="rId23" Type="http://schemas.openxmlformats.org/officeDocument/2006/relationships/hyperlink" Target="https://resources.miisresourcecenter.com/MIIS%20documents%20OS%20/Patient%20Lookup/Patient%20Lookup_player.html" TargetMode="External"/><Relationship Id="rId28" Type="http://schemas.openxmlformats.org/officeDocument/2006/relationships/hyperlink" Target="https://www.fda.gov/media/153713/download" TargetMode="External"/><Relationship Id="rId36" Type="http://schemas.openxmlformats.org/officeDocument/2006/relationships/hyperlink" Target="https://www.fda.gov/media/146305/download" TargetMode="External"/><Relationship Id="rId49" Type="http://schemas.openxmlformats.org/officeDocument/2006/relationships/hyperlink" Target="https://resources.miisresourcecenter.com/trainingcenter/Storage%20Handling%20Problem_2018_QSG.pdf" TargetMode="External"/><Relationship Id="rId57" Type="http://schemas.openxmlformats.org/officeDocument/2006/relationships/hyperlink" Target="https://www.cdc.gov/vaccines/covid-19/training-education/webina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DE5A-E58B-4E4A-BD25-E2ECDA0E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11</Pages>
  <Words>4849</Words>
  <Characters>27644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Worthington, Pamela (DPH)</dc:creator>
  <cp:lastModifiedBy>Worthington, Pamela (DPH)</cp:lastModifiedBy>
  <cp:revision>10</cp:revision>
  <cp:lastPrinted>2021-05-18T19:57:00Z</cp:lastPrinted>
  <dcterms:created xsi:type="dcterms:W3CDTF">2021-12-20T18:55:00Z</dcterms:created>
  <dcterms:modified xsi:type="dcterms:W3CDTF">2021-12-21T14:33:00Z</dcterms:modified>
</cp:coreProperties>
</file>