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22446" w14:textId="3880FE51" w:rsidR="001B2057" w:rsidRPr="008806E7" w:rsidRDefault="008806E7" w:rsidP="008806E7">
      <w:pPr>
        <w:shd w:val="clear" w:color="auto" w:fill="FFFFFF"/>
        <w:spacing w:before="300"/>
        <w:jc w:val="center"/>
        <w:outlineLvl w:val="2"/>
        <w:rPr>
          <w:rFonts w:asciiTheme="majorHAnsi" w:eastAsia="Times New Roman" w:hAnsiTheme="majorHAnsi" w:cs="Times New Roman"/>
          <w:b/>
          <w:bCs/>
          <w:color w:val="333333"/>
          <w:spacing w:val="8"/>
          <w:sz w:val="52"/>
          <w:szCs w:val="52"/>
        </w:rPr>
      </w:pPr>
      <w:r>
        <w:rPr>
          <w:rFonts w:asciiTheme="majorHAnsi" w:eastAsia="Times New Roman" w:hAnsiTheme="majorHAnsi" w:cs="Times New Roman"/>
          <w:b/>
          <w:bCs/>
          <w:color w:val="FF0000"/>
          <w:spacing w:val="8"/>
          <w:sz w:val="52"/>
          <w:szCs w:val="52"/>
        </w:rPr>
        <w:t xml:space="preserve">BULLETIN                                                               </w:t>
      </w:r>
      <w:r w:rsidRPr="008806E7">
        <w:rPr>
          <w:rFonts w:asciiTheme="majorHAnsi" w:eastAsia="Times New Roman" w:hAnsiTheme="majorHAnsi" w:cs="Times New Roman"/>
          <w:b/>
          <w:bCs/>
          <w:color w:val="333333"/>
          <w:spacing w:val="8"/>
          <w:sz w:val="28"/>
          <w:szCs w:val="28"/>
        </w:rPr>
        <w:t xml:space="preserve">What Massachusetts COVID-19 Vaccine Providers </w:t>
      </w:r>
      <w:r w:rsidR="0014579F">
        <w:rPr>
          <w:rFonts w:asciiTheme="majorHAnsi" w:eastAsia="Times New Roman" w:hAnsiTheme="majorHAnsi" w:cs="Times New Roman"/>
          <w:b/>
          <w:bCs/>
          <w:color w:val="333333"/>
          <w:spacing w:val="8"/>
          <w:sz w:val="28"/>
          <w:szCs w:val="28"/>
        </w:rPr>
        <w:t>N</w:t>
      </w:r>
      <w:r w:rsidRPr="008806E7">
        <w:rPr>
          <w:rFonts w:asciiTheme="majorHAnsi" w:eastAsia="Times New Roman" w:hAnsiTheme="majorHAnsi" w:cs="Times New Roman"/>
          <w:b/>
          <w:bCs/>
          <w:color w:val="333333"/>
          <w:spacing w:val="8"/>
          <w:sz w:val="28"/>
          <w:szCs w:val="28"/>
        </w:rPr>
        <w:t xml:space="preserve">eed to </w:t>
      </w:r>
      <w:r w:rsidR="0014579F">
        <w:rPr>
          <w:rFonts w:asciiTheme="majorHAnsi" w:eastAsia="Times New Roman" w:hAnsiTheme="majorHAnsi" w:cs="Times New Roman"/>
          <w:b/>
          <w:bCs/>
          <w:color w:val="333333"/>
          <w:spacing w:val="8"/>
          <w:sz w:val="28"/>
          <w:szCs w:val="28"/>
        </w:rPr>
        <w:t>K</w:t>
      </w:r>
      <w:r w:rsidRPr="008806E7">
        <w:rPr>
          <w:rFonts w:asciiTheme="majorHAnsi" w:eastAsia="Times New Roman" w:hAnsiTheme="majorHAnsi" w:cs="Times New Roman"/>
          <w:b/>
          <w:bCs/>
          <w:color w:val="333333"/>
          <w:spacing w:val="8"/>
          <w:sz w:val="28"/>
          <w:szCs w:val="28"/>
        </w:rPr>
        <w:t xml:space="preserve">now                                                    Week of </w:t>
      </w:r>
      <w:r w:rsidR="009A4C62">
        <w:rPr>
          <w:rFonts w:asciiTheme="majorHAnsi" w:eastAsia="Times New Roman" w:hAnsiTheme="majorHAnsi" w:cs="Times New Roman"/>
          <w:b/>
          <w:bCs/>
          <w:color w:val="333333"/>
          <w:spacing w:val="8"/>
          <w:sz w:val="28"/>
          <w:szCs w:val="28"/>
        </w:rPr>
        <w:t>12/31/20</w:t>
      </w:r>
    </w:p>
    <w:p w14:paraId="6C765217" w14:textId="10680855" w:rsidR="001B2057" w:rsidRDefault="008806E7" w:rsidP="000E679C">
      <w:pPr>
        <w:shd w:val="clear" w:color="auto" w:fill="FFFFFF"/>
        <w:rPr>
          <w:rFonts w:asciiTheme="majorHAnsi" w:hAnsiTheme="majorHAnsi" w:cs="Times New Roman"/>
          <w:b/>
          <w:color w:val="201F1E"/>
          <w:sz w:val="22"/>
          <w:szCs w:val="22"/>
        </w:rPr>
      </w:pPr>
      <w:r>
        <w:rPr>
          <w:rFonts w:asciiTheme="majorHAnsi" w:hAnsiTheme="majorHAnsi" w:cs="Times New Roman"/>
          <w:b/>
          <w:color w:val="201F1E"/>
          <w:sz w:val="22"/>
          <w:szCs w:val="22"/>
        </w:rPr>
        <w:t>____________________________________________________________________________________</w:t>
      </w:r>
    </w:p>
    <w:p w14:paraId="193D78E6" w14:textId="77777777" w:rsidR="00A71E28" w:rsidRDefault="00A71E28" w:rsidP="008806E7">
      <w:pPr>
        <w:shd w:val="clear" w:color="auto" w:fill="FFFFFF"/>
        <w:rPr>
          <w:rFonts w:asciiTheme="majorHAnsi" w:hAnsiTheme="majorHAnsi" w:cs="Times New Roman"/>
          <w:b/>
          <w:color w:val="201F1E"/>
          <w:sz w:val="22"/>
          <w:szCs w:val="22"/>
        </w:rPr>
      </w:pPr>
    </w:p>
    <w:p w14:paraId="02E4F723" w14:textId="77777777" w:rsidR="00624E2E" w:rsidRPr="004C45A7" w:rsidRDefault="00624E2E" w:rsidP="00624E2E">
      <w:pPr>
        <w:shd w:val="clear" w:color="auto" w:fill="FFFFFF"/>
        <w:rPr>
          <w:rFonts w:asciiTheme="majorHAnsi" w:hAnsiTheme="majorHAnsi" w:cstheme="majorHAnsi"/>
          <w:b/>
          <w:color w:val="201F1E"/>
          <w:sz w:val="22"/>
          <w:szCs w:val="22"/>
        </w:rPr>
      </w:pPr>
      <w:r>
        <w:rPr>
          <w:rFonts w:asciiTheme="majorHAnsi" w:hAnsiTheme="majorHAnsi" w:cs="Times New Roman"/>
          <w:b/>
          <w:color w:val="201F1E"/>
          <w:sz w:val="22"/>
          <w:szCs w:val="22"/>
        </w:rPr>
        <w:t>Progress to Date</w:t>
      </w:r>
    </w:p>
    <w:p w14:paraId="6037885D" w14:textId="5DD9CEF9" w:rsidR="00B4167C" w:rsidRPr="00B4167C" w:rsidRDefault="00624E2E" w:rsidP="008806E7">
      <w:pPr>
        <w:pStyle w:val="ListParagraph"/>
        <w:numPr>
          <w:ilvl w:val="0"/>
          <w:numId w:val="27"/>
        </w:numPr>
        <w:shd w:val="clear" w:color="auto" w:fill="FFFFFF"/>
        <w:rPr>
          <w:rFonts w:asciiTheme="majorHAnsi" w:hAnsiTheme="majorHAnsi" w:cstheme="majorHAnsi"/>
          <w:bCs/>
          <w:color w:val="201F1E"/>
          <w:sz w:val="22"/>
          <w:szCs w:val="22"/>
        </w:rPr>
      </w:pPr>
      <w:r w:rsidRPr="00B4167C">
        <w:rPr>
          <w:rFonts w:asciiTheme="majorHAnsi" w:hAnsiTheme="majorHAnsi" w:cstheme="majorHAnsi"/>
          <w:bCs/>
          <w:color w:val="201F1E"/>
          <w:sz w:val="22"/>
          <w:szCs w:val="22"/>
        </w:rPr>
        <w:t>As of 12/</w:t>
      </w:r>
      <w:r w:rsidR="00B4167C" w:rsidRPr="00B4167C">
        <w:rPr>
          <w:rFonts w:asciiTheme="majorHAnsi" w:hAnsiTheme="majorHAnsi" w:cstheme="majorHAnsi"/>
          <w:bCs/>
          <w:color w:val="201F1E"/>
          <w:sz w:val="22"/>
          <w:szCs w:val="22"/>
        </w:rPr>
        <w:t>30</w:t>
      </w:r>
      <w:r w:rsidRPr="00B4167C">
        <w:rPr>
          <w:rFonts w:asciiTheme="majorHAnsi" w:hAnsiTheme="majorHAnsi" w:cstheme="majorHAnsi"/>
          <w:bCs/>
          <w:color w:val="201F1E"/>
          <w:sz w:val="22"/>
          <w:szCs w:val="22"/>
        </w:rPr>
        <w:t xml:space="preserve">, </w:t>
      </w:r>
      <w:r w:rsidR="00B4167C" w:rsidRPr="00B4167C">
        <w:rPr>
          <w:rFonts w:asciiTheme="majorHAnsi" w:hAnsiTheme="majorHAnsi" w:cstheme="majorHAnsi"/>
          <w:bCs/>
          <w:color w:val="201F1E"/>
          <w:sz w:val="22"/>
          <w:szCs w:val="22"/>
        </w:rPr>
        <w:t>281</w:t>
      </w:r>
      <w:r w:rsidRPr="00B4167C">
        <w:rPr>
          <w:rFonts w:asciiTheme="majorHAnsi" w:hAnsiTheme="majorHAnsi" w:cstheme="majorHAnsi"/>
          <w:bCs/>
          <w:color w:val="201F1E"/>
          <w:sz w:val="22"/>
          <w:szCs w:val="22"/>
        </w:rPr>
        <w:t>,</w:t>
      </w:r>
      <w:r w:rsidR="00B4167C" w:rsidRPr="00B4167C">
        <w:rPr>
          <w:rFonts w:asciiTheme="majorHAnsi" w:hAnsiTheme="majorHAnsi" w:cstheme="majorHAnsi"/>
          <w:bCs/>
          <w:color w:val="201F1E"/>
          <w:sz w:val="22"/>
          <w:szCs w:val="22"/>
        </w:rPr>
        <w:t>150</w:t>
      </w:r>
      <w:r w:rsidRPr="00B4167C">
        <w:rPr>
          <w:rFonts w:asciiTheme="majorHAnsi" w:hAnsiTheme="majorHAnsi" w:cstheme="majorHAnsi"/>
          <w:bCs/>
          <w:color w:val="201F1E"/>
          <w:sz w:val="22"/>
          <w:szCs w:val="22"/>
        </w:rPr>
        <w:t xml:space="preserve"> doses of</w:t>
      </w:r>
      <w:r w:rsidR="00B4167C" w:rsidRPr="00B4167C">
        <w:rPr>
          <w:rFonts w:asciiTheme="majorHAnsi" w:hAnsiTheme="majorHAnsi" w:cstheme="majorHAnsi"/>
          <w:bCs/>
          <w:color w:val="201F1E"/>
          <w:sz w:val="22"/>
          <w:szCs w:val="22"/>
        </w:rPr>
        <w:t xml:space="preserve"> COVID-19 vaccine</w:t>
      </w:r>
      <w:r w:rsidRPr="00B4167C">
        <w:rPr>
          <w:rFonts w:asciiTheme="majorHAnsi" w:hAnsiTheme="majorHAnsi" w:cstheme="majorHAnsi"/>
          <w:bCs/>
          <w:color w:val="201F1E"/>
          <w:sz w:val="22"/>
          <w:szCs w:val="22"/>
        </w:rPr>
        <w:t xml:space="preserve"> have shipped to Massachusetts, and </w:t>
      </w:r>
      <w:r w:rsidR="00B4167C" w:rsidRPr="00B4167C">
        <w:rPr>
          <w:rFonts w:asciiTheme="majorHAnsi" w:hAnsiTheme="majorHAnsi" w:cstheme="majorHAnsi"/>
          <w:bCs/>
          <w:color w:val="201F1E"/>
          <w:sz w:val="22"/>
          <w:szCs w:val="22"/>
        </w:rPr>
        <w:t>90,738</w:t>
      </w:r>
      <w:r w:rsidRPr="00B4167C">
        <w:rPr>
          <w:rFonts w:asciiTheme="majorHAnsi" w:hAnsiTheme="majorHAnsi" w:cstheme="majorHAnsi"/>
          <w:bCs/>
          <w:color w:val="201F1E"/>
          <w:sz w:val="22"/>
          <w:szCs w:val="22"/>
        </w:rPr>
        <w:t xml:space="preserve"> people have received their first dose</w:t>
      </w:r>
      <w:r w:rsidR="009D5A8E">
        <w:rPr>
          <w:rFonts w:asciiTheme="majorHAnsi" w:hAnsiTheme="majorHAnsi" w:cstheme="majorHAnsi"/>
          <w:bCs/>
          <w:color w:val="201F1E"/>
          <w:sz w:val="22"/>
          <w:szCs w:val="22"/>
        </w:rPr>
        <w:t xml:space="preserve"> (</w:t>
      </w:r>
      <w:r w:rsidR="009D5A8E">
        <w:rPr>
          <w:rFonts w:asciiTheme="majorHAnsi" w:hAnsiTheme="majorHAnsi" w:cstheme="majorHAnsi"/>
          <w:color w:val="000000"/>
          <w:sz w:val="22"/>
          <w:szCs w:val="22"/>
        </w:rPr>
        <w:t>p</w:t>
      </w:r>
      <w:r w:rsidR="00B4167C" w:rsidRPr="00B4167C">
        <w:rPr>
          <w:rFonts w:asciiTheme="majorHAnsi" w:hAnsiTheme="majorHAnsi" w:cstheme="majorHAnsi"/>
          <w:color w:val="000000"/>
          <w:sz w:val="22"/>
          <w:szCs w:val="22"/>
        </w:rPr>
        <w:t xml:space="preserve">lease note that these data are different from the </w:t>
      </w:r>
      <w:hyperlink r:id="rId8" w:anchor="weekly-covid-19-vaccination-report-" w:history="1">
        <w:r w:rsidR="007F47AA" w:rsidRPr="00B4167C">
          <w:rPr>
            <w:rStyle w:val="Hyperlink"/>
            <w:rFonts w:asciiTheme="majorHAnsi" w:hAnsiTheme="majorHAnsi" w:cstheme="majorHAnsi"/>
            <w:bCs/>
            <w:sz w:val="22"/>
            <w:szCs w:val="22"/>
          </w:rPr>
          <w:t>Weekly COVID-19 Vaccination Report</w:t>
        </w:r>
      </w:hyperlink>
      <w:r w:rsidR="007F47AA">
        <w:rPr>
          <w:rFonts w:asciiTheme="majorHAnsi" w:hAnsiTheme="majorHAnsi" w:cstheme="majorHAnsi"/>
          <w:bCs/>
          <w:color w:val="201F1E"/>
          <w:sz w:val="22"/>
          <w:szCs w:val="22"/>
        </w:rPr>
        <w:t>,</w:t>
      </w:r>
      <w:r w:rsidR="00B4167C" w:rsidRPr="00B4167C">
        <w:rPr>
          <w:rFonts w:asciiTheme="majorHAnsi" w:hAnsiTheme="majorHAnsi" w:cstheme="majorHAnsi"/>
          <w:color w:val="000000"/>
          <w:sz w:val="22"/>
          <w:szCs w:val="22"/>
        </w:rPr>
        <w:t xml:space="preserve"> which includes data through 12/29</w:t>
      </w:r>
      <w:r w:rsidR="007F47AA">
        <w:rPr>
          <w:rFonts w:asciiTheme="majorHAnsi" w:hAnsiTheme="majorHAnsi" w:cstheme="majorHAnsi"/>
          <w:color w:val="000000"/>
          <w:sz w:val="22"/>
          <w:szCs w:val="22"/>
        </w:rPr>
        <w:t>).</w:t>
      </w:r>
    </w:p>
    <w:p w14:paraId="6DEE87CF" w14:textId="38C7B355" w:rsidR="0047706F" w:rsidRDefault="0039520E" w:rsidP="008806E7">
      <w:pPr>
        <w:shd w:val="clear" w:color="auto" w:fill="FFFFFF"/>
        <w:rPr>
          <w:rFonts w:asciiTheme="majorHAnsi" w:hAnsiTheme="majorHAnsi" w:cs="Times New Roman"/>
          <w:b/>
          <w:color w:val="201F1E"/>
          <w:sz w:val="22"/>
          <w:szCs w:val="22"/>
        </w:rPr>
      </w:pPr>
      <w:r>
        <w:rPr>
          <w:rFonts w:asciiTheme="majorHAnsi" w:hAnsiTheme="majorHAnsi" w:cs="Times New Roman"/>
          <w:b/>
          <w:color w:val="201F1E"/>
          <w:sz w:val="22"/>
          <w:szCs w:val="22"/>
        </w:rPr>
        <w:t xml:space="preserve">What to </w:t>
      </w:r>
      <w:r w:rsidR="00CC1032">
        <w:rPr>
          <w:rFonts w:asciiTheme="majorHAnsi" w:hAnsiTheme="majorHAnsi" w:cs="Times New Roman"/>
          <w:b/>
          <w:color w:val="201F1E"/>
          <w:sz w:val="22"/>
          <w:szCs w:val="22"/>
        </w:rPr>
        <w:t>Know</w:t>
      </w:r>
      <w:r>
        <w:rPr>
          <w:rFonts w:asciiTheme="majorHAnsi" w:hAnsiTheme="majorHAnsi" w:cs="Times New Roman"/>
          <w:b/>
          <w:color w:val="201F1E"/>
          <w:sz w:val="22"/>
          <w:szCs w:val="22"/>
        </w:rPr>
        <w:t xml:space="preserve"> this </w:t>
      </w:r>
      <w:r w:rsidR="00DA05FC">
        <w:rPr>
          <w:rFonts w:asciiTheme="majorHAnsi" w:hAnsiTheme="majorHAnsi" w:cs="Times New Roman"/>
          <w:b/>
          <w:color w:val="201F1E"/>
          <w:sz w:val="22"/>
          <w:szCs w:val="22"/>
        </w:rPr>
        <w:t>W</w:t>
      </w:r>
      <w:r>
        <w:rPr>
          <w:rFonts w:asciiTheme="majorHAnsi" w:hAnsiTheme="majorHAnsi" w:cs="Times New Roman"/>
          <w:b/>
          <w:color w:val="201F1E"/>
          <w:sz w:val="22"/>
          <w:szCs w:val="22"/>
        </w:rPr>
        <w:t>eek</w:t>
      </w:r>
    </w:p>
    <w:p w14:paraId="753B47FC" w14:textId="7BF1ECAA" w:rsidR="00977772" w:rsidRPr="00A62418" w:rsidRDefault="00A62418" w:rsidP="00A62418">
      <w:pPr>
        <w:pStyle w:val="ListParagraph"/>
        <w:numPr>
          <w:ilvl w:val="0"/>
          <w:numId w:val="30"/>
        </w:numPr>
        <w:spacing w:after="0" w:afterAutospacing="0"/>
        <w:ind w:left="806"/>
        <w:rPr>
          <w:rFonts w:asciiTheme="majorHAnsi" w:hAnsiTheme="majorHAnsi"/>
          <w:sz w:val="22"/>
          <w:szCs w:val="22"/>
        </w:rPr>
      </w:pPr>
      <w:r w:rsidRPr="00A62418">
        <w:rPr>
          <w:rFonts w:asciiTheme="majorHAnsi" w:hAnsiTheme="majorHAnsi"/>
          <w:i/>
          <w:iCs/>
          <w:color w:val="000000"/>
          <w:sz w:val="22"/>
          <w:szCs w:val="22"/>
          <w:shd w:val="clear" w:color="auto" w:fill="FFFFFF"/>
        </w:rPr>
        <w:t>Second doses</w:t>
      </w:r>
      <w:r>
        <w:rPr>
          <w:rFonts w:asciiTheme="majorHAnsi" w:hAnsiTheme="majorHAnsi"/>
          <w:color w:val="000000"/>
          <w:sz w:val="22"/>
          <w:szCs w:val="22"/>
          <w:shd w:val="clear" w:color="auto" w:fill="FFFFFF"/>
        </w:rPr>
        <w:t xml:space="preserve">: </w:t>
      </w:r>
      <w:r w:rsidR="00977772" w:rsidRPr="00A62418">
        <w:rPr>
          <w:rFonts w:asciiTheme="majorHAnsi" w:hAnsiTheme="majorHAnsi"/>
          <w:color w:val="000000"/>
          <w:sz w:val="22"/>
          <w:szCs w:val="22"/>
          <w:shd w:val="clear" w:color="auto" w:fill="FFFFFF"/>
        </w:rPr>
        <w:t xml:space="preserve">Second doses for Pfizer COVID-19 vaccine ordered on 12/4 shipped out the week of 12/28. If sites redistributed any vaccine, sites are responsible for also redistributing the </w:t>
      </w:r>
      <w:r w:rsidR="00603FAF">
        <w:rPr>
          <w:rFonts w:asciiTheme="majorHAnsi" w:hAnsiTheme="majorHAnsi"/>
          <w:color w:val="000000"/>
          <w:sz w:val="22"/>
          <w:szCs w:val="22"/>
          <w:shd w:val="clear" w:color="auto" w:fill="FFFFFF"/>
        </w:rPr>
        <w:t xml:space="preserve">same amount of </w:t>
      </w:r>
      <w:r w:rsidR="00977772" w:rsidRPr="00A62418">
        <w:rPr>
          <w:rFonts w:asciiTheme="majorHAnsi" w:hAnsiTheme="majorHAnsi"/>
          <w:color w:val="000000"/>
          <w:sz w:val="22"/>
          <w:szCs w:val="22"/>
          <w:shd w:val="clear" w:color="auto" w:fill="FFFFFF"/>
        </w:rPr>
        <w:t>second dose</w:t>
      </w:r>
      <w:r w:rsidR="00603FAF">
        <w:rPr>
          <w:rFonts w:asciiTheme="majorHAnsi" w:hAnsiTheme="majorHAnsi"/>
          <w:color w:val="000000"/>
          <w:sz w:val="22"/>
          <w:szCs w:val="22"/>
          <w:shd w:val="clear" w:color="auto" w:fill="FFFFFF"/>
        </w:rPr>
        <w:t>s</w:t>
      </w:r>
      <w:r w:rsidR="00977772" w:rsidRPr="00A62418">
        <w:rPr>
          <w:rFonts w:asciiTheme="majorHAnsi" w:hAnsiTheme="majorHAnsi"/>
          <w:color w:val="000000"/>
          <w:sz w:val="22"/>
          <w:szCs w:val="22"/>
          <w:shd w:val="clear" w:color="auto" w:fill="FFFFFF"/>
        </w:rPr>
        <w:t>. Moving forward</w:t>
      </w:r>
      <w:r w:rsidR="008757F7">
        <w:rPr>
          <w:rFonts w:asciiTheme="majorHAnsi" w:hAnsiTheme="majorHAnsi"/>
          <w:color w:val="000000"/>
          <w:sz w:val="22"/>
          <w:szCs w:val="22"/>
          <w:shd w:val="clear" w:color="auto" w:fill="FFFFFF"/>
        </w:rPr>
        <w:t>,</w:t>
      </w:r>
      <w:r w:rsidR="00977772" w:rsidRPr="00A62418">
        <w:rPr>
          <w:rFonts w:asciiTheme="majorHAnsi" w:hAnsiTheme="majorHAnsi"/>
          <w:color w:val="000000"/>
          <w:sz w:val="22"/>
          <w:szCs w:val="22"/>
          <w:shd w:val="clear" w:color="auto" w:fill="FFFFFF"/>
        </w:rPr>
        <w:t xml:space="preserve"> </w:t>
      </w:r>
      <w:r w:rsidR="008757F7">
        <w:rPr>
          <w:rFonts w:asciiTheme="majorHAnsi" w:hAnsiTheme="majorHAnsi"/>
          <w:color w:val="000000"/>
          <w:sz w:val="22"/>
          <w:szCs w:val="22"/>
          <w:shd w:val="clear" w:color="auto" w:fill="FFFFFF"/>
        </w:rPr>
        <w:t xml:space="preserve">first and second doses of </w:t>
      </w:r>
      <w:r w:rsidR="00977772" w:rsidRPr="00A62418">
        <w:rPr>
          <w:rFonts w:asciiTheme="majorHAnsi" w:hAnsiTheme="majorHAnsi"/>
          <w:color w:val="000000"/>
          <w:sz w:val="22"/>
          <w:szCs w:val="22"/>
          <w:shd w:val="clear" w:color="auto" w:fill="FFFFFF"/>
        </w:rPr>
        <w:t xml:space="preserve">vaccine </w:t>
      </w:r>
      <w:r w:rsidR="008757F7">
        <w:rPr>
          <w:rFonts w:asciiTheme="majorHAnsi" w:hAnsiTheme="majorHAnsi"/>
          <w:color w:val="000000"/>
          <w:sz w:val="22"/>
          <w:szCs w:val="22"/>
          <w:shd w:val="clear" w:color="auto" w:fill="FFFFFF"/>
        </w:rPr>
        <w:t>will be shipped in the same order. S</w:t>
      </w:r>
      <w:r w:rsidR="00977772" w:rsidRPr="00A62418">
        <w:rPr>
          <w:rFonts w:asciiTheme="majorHAnsi" w:hAnsiTheme="majorHAnsi"/>
          <w:color w:val="000000"/>
          <w:sz w:val="22"/>
          <w:szCs w:val="22"/>
          <w:shd w:val="clear" w:color="auto" w:fill="FFFFFF"/>
        </w:rPr>
        <w:t xml:space="preserve">ites </w:t>
      </w:r>
      <w:r w:rsidR="008757F7">
        <w:rPr>
          <w:rFonts w:asciiTheme="majorHAnsi" w:hAnsiTheme="majorHAnsi"/>
          <w:color w:val="000000"/>
          <w:sz w:val="22"/>
          <w:szCs w:val="22"/>
          <w:shd w:val="clear" w:color="auto" w:fill="FFFFFF"/>
        </w:rPr>
        <w:t xml:space="preserve">will need </w:t>
      </w:r>
      <w:r w:rsidR="00977772" w:rsidRPr="00A62418">
        <w:rPr>
          <w:rFonts w:asciiTheme="majorHAnsi" w:hAnsiTheme="majorHAnsi"/>
          <w:color w:val="000000"/>
          <w:sz w:val="22"/>
          <w:szCs w:val="22"/>
          <w:shd w:val="clear" w:color="auto" w:fill="FFFFFF"/>
        </w:rPr>
        <w:t xml:space="preserve">to distinguish second doses </w:t>
      </w:r>
      <w:r w:rsidR="008757F7">
        <w:rPr>
          <w:rFonts w:asciiTheme="majorHAnsi" w:hAnsiTheme="majorHAnsi"/>
          <w:color w:val="000000"/>
          <w:sz w:val="22"/>
          <w:szCs w:val="22"/>
          <w:shd w:val="clear" w:color="auto" w:fill="FFFFFF"/>
        </w:rPr>
        <w:t xml:space="preserve">within the </w:t>
      </w:r>
      <w:r w:rsidR="00977772" w:rsidRPr="00A62418">
        <w:rPr>
          <w:rFonts w:asciiTheme="majorHAnsi" w:hAnsiTheme="majorHAnsi"/>
          <w:color w:val="000000"/>
          <w:sz w:val="22"/>
          <w:szCs w:val="22"/>
          <w:shd w:val="clear" w:color="auto" w:fill="FFFFFF"/>
        </w:rPr>
        <w:t>order. ​</w:t>
      </w:r>
    </w:p>
    <w:p w14:paraId="201C2B9E" w14:textId="0AF8113D" w:rsidR="00977772" w:rsidRDefault="00810FBC" w:rsidP="00810FBC">
      <w:pPr>
        <w:pStyle w:val="ListParagraph"/>
        <w:numPr>
          <w:ilvl w:val="0"/>
          <w:numId w:val="30"/>
        </w:numPr>
        <w:rPr>
          <w:rFonts w:asciiTheme="majorHAnsi" w:hAnsiTheme="majorHAnsi"/>
          <w:sz w:val="22"/>
          <w:szCs w:val="22"/>
        </w:rPr>
      </w:pPr>
      <w:r w:rsidRPr="00A62418">
        <w:rPr>
          <w:rFonts w:asciiTheme="majorHAnsi" w:hAnsiTheme="majorHAnsi"/>
          <w:i/>
          <w:iCs/>
          <w:sz w:val="22"/>
          <w:szCs w:val="22"/>
        </w:rPr>
        <w:t>Anaphylaxis following COVID-19 vaccination</w:t>
      </w:r>
      <w:r w:rsidRPr="00810FBC">
        <w:rPr>
          <w:rFonts w:asciiTheme="majorHAnsi" w:hAnsiTheme="majorHAnsi"/>
          <w:sz w:val="22"/>
          <w:szCs w:val="22"/>
        </w:rPr>
        <w:t>: Review CDC’s</w:t>
      </w:r>
      <w:r w:rsidR="00373325" w:rsidRPr="00810FBC">
        <w:rPr>
          <w:rFonts w:asciiTheme="majorHAnsi" w:hAnsiTheme="majorHAnsi"/>
          <w:sz w:val="22"/>
          <w:szCs w:val="22"/>
        </w:rPr>
        <w:t xml:space="preserve"> </w:t>
      </w:r>
      <w:hyperlink r:id="rId9" w:history="1">
        <w:r w:rsidR="00373325" w:rsidRPr="00810FBC">
          <w:rPr>
            <w:rStyle w:val="Hyperlink"/>
            <w:rFonts w:asciiTheme="majorHAnsi" w:hAnsiTheme="majorHAnsi"/>
            <w:sz w:val="22"/>
            <w:szCs w:val="22"/>
          </w:rPr>
          <w:t>Interim Considerations: Preparing for the Potential Management of Anaphylaxis at COVID19 Vaccination Sites</w:t>
        </w:r>
      </w:hyperlink>
      <w:r w:rsidRPr="00810FBC">
        <w:rPr>
          <w:rFonts w:asciiTheme="majorHAnsi" w:hAnsiTheme="majorHAnsi"/>
          <w:sz w:val="22"/>
          <w:szCs w:val="22"/>
        </w:rPr>
        <w:t xml:space="preserve"> and</w:t>
      </w:r>
      <w:r>
        <w:rPr>
          <w:rFonts w:asciiTheme="majorHAnsi" w:hAnsiTheme="majorHAnsi"/>
          <w:sz w:val="22"/>
          <w:szCs w:val="22"/>
        </w:rPr>
        <w:t xml:space="preserve"> Immunization Action Coalition’s</w:t>
      </w:r>
      <w:r w:rsidRPr="00810FBC">
        <w:rPr>
          <w:rFonts w:asciiTheme="majorHAnsi" w:hAnsiTheme="majorHAnsi"/>
          <w:sz w:val="22"/>
          <w:szCs w:val="22"/>
        </w:rPr>
        <w:t xml:space="preserve"> </w:t>
      </w:r>
      <w:hyperlink r:id="rId10" w:history="1">
        <w:r w:rsidRPr="00810FBC">
          <w:rPr>
            <w:rStyle w:val="Hyperlink"/>
            <w:rFonts w:asciiTheme="majorHAnsi" w:hAnsiTheme="majorHAnsi"/>
            <w:sz w:val="22"/>
            <w:szCs w:val="22"/>
          </w:rPr>
          <w:t>Medical Management of Vaccine Reactions in Adults in Community Setting</w:t>
        </w:r>
      </w:hyperlink>
      <w:r w:rsidR="00826A84">
        <w:rPr>
          <w:rFonts w:asciiTheme="majorHAnsi" w:hAnsiTheme="majorHAnsi"/>
          <w:sz w:val="22"/>
          <w:szCs w:val="22"/>
        </w:rPr>
        <w:t>.</w:t>
      </w:r>
      <w:r w:rsidRPr="00810FBC">
        <w:rPr>
          <w:rFonts w:asciiTheme="majorHAnsi" w:hAnsiTheme="majorHAnsi"/>
          <w:sz w:val="22"/>
          <w:szCs w:val="22"/>
        </w:rPr>
        <w:t xml:space="preserve"> </w:t>
      </w:r>
    </w:p>
    <w:p w14:paraId="5F3C5875" w14:textId="5B5D613F" w:rsidR="009C63BF" w:rsidRPr="00A62418" w:rsidRDefault="009C63BF" w:rsidP="00A62418">
      <w:pPr>
        <w:pStyle w:val="ListParagraph"/>
        <w:numPr>
          <w:ilvl w:val="0"/>
          <w:numId w:val="30"/>
        </w:numPr>
        <w:rPr>
          <w:rFonts w:asciiTheme="majorHAnsi" w:hAnsiTheme="majorHAnsi"/>
          <w:sz w:val="22"/>
          <w:szCs w:val="22"/>
        </w:rPr>
      </w:pPr>
      <w:r w:rsidRPr="00A62418">
        <w:rPr>
          <w:rFonts w:asciiTheme="majorHAnsi" w:hAnsiTheme="majorHAnsi"/>
          <w:i/>
          <w:iCs/>
          <w:sz w:val="22"/>
          <w:szCs w:val="22"/>
        </w:rPr>
        <w:t xml:space="preserve">Revised </w:t>
      </w:r>
      <w:r w:rsidR="004A2B02" w:rsidRPr="00A62418">
        <w:rPr>
          <w:rFonts w:asciiTheme="majorHAnsi" w:hAnsiTheme="majorHAnsi"/>
          <w:i/>
          <w:iCs/>
          <w:sz w:val="22"/>
          <w:szCs w:val="22"/>
        </w:rPr>
        <w:t>EUA</w:t>
      </w:r>
      <w:r w:rsidRPr="00A62418">
        <w:rPr>
          <w:rFonts w:asciiTheme="majorHAnsi" w:hAnsiTheme="majorHAnsi"/>
          <w:i/>
          <w:iCs/>
          <w:sz w:val="22"/>
          <w:szCs w:val="22"/>
        </w:rPr>
        <w:t xml:space="preserve"> for the Pfizer COVID-19 vaccine</w:t>
      </w:r>
      <w:r>
        <w:rPr>
          <w:rFonts w:asciiTheme="majorHAnsi" w:hAnsiTheme="majorHAnsi"/>
          <w:sz w:val="22"/>
          <w:szCs w:val="22"/>
        </w:rPr>
        <w:t>: On 12/23 t</w:t>
      </w:r>
      <w:r w:rsidRPr="009C63BF">
        <w:rPr>
          <w:rFonts w:asciiTheme="majorHAnsi" w:hAnsiTheme="majorHAnsi"/>
          <w:sz w:val="22"/>
          <w:szCs w:val="22"/>
        </w:rPr>
        <w:t xml:space="preserve">he FDA posted </w:t>
      </w:r>
      <w:hyperlink r:id="rId11" w:history="1">
        <w:r w:rsidRPr="009C63BF">
          <w:rPr>
            <w:rStyle w:val="Hyperlink"/>
            <w:rFonts w:asciiTheme="majorHAnsi" w:hAnsiTheme="majorHAnsi"/>
            <w:sz w:val="22"/>
            <w:szCs w:val="22"/>
          </w:rPr>
          <w:t>the reissued letter of authorization and revised fact sheets</w:t>
        </w:r>
      </w:hyperlink>
      <w:r>
        <w:rPr>
          <w:rFonts w:asciiTheme="majorHAnsi" w:hAnsiTheme="majorHAnsi"/>
          <w:sz w:val="22"/>
          <w:szCs w:val="22"/>
        </w:rPr>
        <w:t xml:space="preserve"> and </w:t>
      </w:r>
      <w:hyperlink r:id="rId12" w:history="1">
        <w:r w:rsidRPr="009C63BF">
          <w:rPr>
            <w:rStyle w:val="Hyperlink"/>
            <w:rFonts w:asciiTheme="majorHAnsi" w:hAnsiTheme="majorHAnsi"/>
            <w:sz w:val="22"/>
            <w:szCs w:val="22"/>
          </w:rPr>
          <w:t>FAQs</w:t>
        </w:r>
      </w:hyperlink>
      <w:r w:rsidRPr="009C63BF">
        <w:rPr>
          <w:rFonts w:asciiTheme="majorHAnsi" w:hAnsiTheme="majorHAnsi"/>
          <w:sz w:val="22"/>
          <w:szCs w:val="22"/>
        </w:rPr>
        <w:t xml:space="preserve"> for providers and recipients</w:t>
      </w:r>
      <w:r>
        <w:rPr>
          <w:rFonts w:asciiTheme="majorHAnsi" w:hAnsiTheme="majorHAnsi"/>
          <w:sz w:val="22"/>
          <w:szCs w:val="22"/>
        </w:rPr>
        <w:t>.</w:t>
      </w:r>
    </w:p>
    <w:p w14:paraId="4540EBE8" w14:textId="383D3B64" w:rsidR="008806E7" w:rsidRPr="008806E7" w:rsidRDefault="002C432E" w:rsidP="008806E7">
      <w:pPr>
        <w:shd w:val="clear" w:color="auto" w:fill="FFFFFF"/>
        <w:rPr>
          <w:rFonts w:asciiTheme="majorHAnsi" w:hAnsiTheme="majorHAnsi" w:cs="Times New Roman"/>
          <w:b/>
          <w:color w:val="201F1E"/>
          <w:sz w:val="22"/>
          <w:szCs w:val="22"/>
        </w:rPr>
      </w:pPr>
      <w:r>
        <w:rPr>
          <w:rFonts w:asciiTheme="majorHAnsi" w:hAnsiTheme="majorHAnsi" w:cs="Times New Roman"/>
          <w:b/>
          <w:color w:val="201F1E"/>
          <w:sz w:val="22"/>
          <w:szCs w:val="22"/>
        </w:rPr>
        <w:t xml:space="preserve">Who to </w:t>
      </w:r>
      <w:r w:rsidR="00DA05FC">
        <w:rPr>
          <w:rFonts w:asciiTheme="majorHAnsi" w:hAnsiTheme="majorHAnsi" w:cs="Times New Roman"/>
          <w:b/>
          <w:color w:val="201F1E"/>
          <w:sz w:val="22"/>
          <w:szCs w:val="22"/>
        </w:rPr>
        <w:t>V</w:t>
      </w:r>
      <w:r>
        <w:rPr>
          <w:rFonts w:asciiTheme="majorHAnsi" w:hAnsiTheme="majorHAnsi" w:cs="Times New Roman"/>
          <w:b/>
          <w:color w:val="201F1E"/>
          <w:sz w:val="22"/>
          <w:szCs w:val="22"/>
        </w:rPr>
        <w:t xml:space="preserve">accinate this </w:t>
      </w:r>
      <w:r w:rsidR="00DA05FC">
        <w:rPr>
          <w:rFonts w:asciiTheme="majorHAnsi" w:hAnsiTheme="majorHAnsi" w:cs="Times New Roman"/>
          <w:b/>
          <w:color w:val="201F1E"/>
          <w:sz w:val="22"/>
          <w:szCs w:val="22"/>
        </w:rPr>
        <w:t>W</w:t>
      </w:r>
      <w:r>
        <w:rPr>
          <w:rFonts w:asciiTheme="majorHAnsi" w:hAnsiTheme="majorHAnsi" w:cs="Times New Roman"/>
          <w:b/>
          <w:color w:val="201F1E"/>
          <w:sz w:val="22"/>
          <w:szCs w:val="22"/>
        </w:rPr>
        <w:t>eek</w:t>
      </w:r>
    </w:p>
    <w:p w14:paraId="3018EE7B" w14:textId="082BE664" w:rsidR="00D75B1D" w:rsidRPr="00BC490E" w:rsidRDefault="00E10EFA" w:rsidP="00BC490E">
      <w:pPr>
        <w:pStyle w:val="ListParagraph"/>
        <w:numPr>
          <w:ilvl w:val="0"/>
          <w:numId w:val="15"/>
        </w:numPr>
        <w:shd w:val="clear" w:color="auto" w:fill="FFFFFF"/>
        <w:rPr>
          <w:rFonts w:asciiTheme="majorHAnsi" w:hAnsiTheme="majorHAnsi" w:cstheme="majorHAnsi"/>
          <w:color w:val="201F1E"/>
          <w:sz w:val="22"/>
          <w:szCs w:val="22"/>
        </w:rPr>
      </w:pPr>
      <w:r>
        <w:rPr>
          <w:rFonts w:asciiTheme="majorHAnsi" w:hAnsiTheme="majorHAnsi" w:cstheme="majorHAnsi"/>
          <w:color w:val="201F1E"/>
          <w:sz w:val="22"/>
          <w:szCs w:val="22"/>
        </w:rPr>
        <w:t>Massachusetts is</w:t>
      </w:r>
      <w:r w:rsidR="008806E7" w:rsidRPr="00FC4926">
        <w:rPr>
          <w:rFonts w:asciiTheme="majorHAnsi" w:hAnsiTheme="majorHAnsi" w:cstheme="majorHAnsi"/>
          <w:color w:val="201F1E"/>
          <w:sz w:val="22"/>
          <w:szCs w:val="22"/>
        </w:rPr>
        <w:t xml:space="preserve"> currently in Phase 1. All COVID-19 vaccination efforts should focus on immunizing </w:t>
      </w:r>
      <w:r w:rsidR="008806E7" w:rsidRPr="00D74603">
        <w:rPr>
          <w:rFonts w:asciiTheme="majorHAnsi" w:hAnsiTheme="majorHAnsi" w:cstheme="majorHAnsi"/>
          <w:color w:val="201F1E"/>
          <w:sz w:val="22"/>
          <w:szCs w:val="22"/>
        </w:rPr>
        <w:t>COVID-19-facing healthcare personnel (HCP)</w:t>
      </w:r>
      <w:r w:rsidR="008806E7" w:rsidRPr="006568F6">
        <w:rPr>
          <w:rFonts w:asciiTheme="majorHAnsi" w:hAnsiTheme="majorHAnsi" w:cstheme="majorHAnsi"/>
          <w:color w:val="201F1E"/>
          <w:sz w:val="22"/>
          <w:szCs w:val="22"/>
        </w:rPr>
        <w:t>.</w:t>
      </w:r>
      <w:r w:rsidR="008806E7" w:rsidRPr="00FC4926">
        <w:rPr>
          <w:rFonts w:asciiTheme="majorHAnsi" w:hAnsiTheme="majorHAnsi" w:cstheme="majorHAnsi"/>
          <w:color w:val="201F1E"/>
          <w:sz w:val="22"/>
          <w:szCs w:val="22"/>
        </w:rPr>
        <w:t xml:space="preserve"> </w:t>
      </w:r>
      <w:r w:rsidR="00D75B1D" w:rsidRPr="00D74603">
        <w:rPr>
          <w:rFonts w:asciiTheme="majorHAnsi" w:hAnsiTheme="majorHAnsi" w:cstheme="majorHAnsi"/>
          <w:b/>
          <w:color w:val="201F1E"/>
          <w:sz w:val="22"/>
          <w:szCs w:val="22"/>
          <w:u w:val="single"/>
        </w:rPr>
        <w:t xml:space="preserve">Other priority groups should </w:t>
      </w:r>
      <w:r w:rsidR="00F476F7" w:rsidRPr="00D74603">
        <w:rPr>
          <w:rFonts w:asciiTheme="majorHAnsi" w:hAnsiTheme="majorHAnsi" w:cstheme="majorHAnsi"/>
          <w:b/>
          <w:color w:val="201F1E"/>
          <w:sz w:val="22"/>
          <w:szCs w:val="22"/>
          <w:u w:val="single"/>
        </w:rPr>
        <w:t xml:space="preserve">not </w:t>
      </w:r>
      <w:r w:rsidR="00EC3275" w:rsidRPr="00D74603">
        <w:rPr>
          <w:rFonts w:asciiTheme="majorHAnsi" w:hAnsiTheme="majorHAnsi" w:cstheme="majorHAnsi"/>
          <w:b/>
          <w:color w:val="201F1E"/>
          <w:sz w:val="22"/>
          <w:szCs w:val="22"/>
          <w:u w:val="single"/>
        </w:rPr>
        <w:t>be</w:t>
      </w:r>
      <w:r w:rsidR="00D75B1D" w:rsidRPr="00D74603">
        <w:rPr>
          <w:rFonts w:asciiTheme="majorHAnsi" w:hAnsiTheme="majorHAnsi" w:cstheme="majorHAnsi"/>
          <w:b/>
          <w:color w:val="201F1E"/>
          <w:sz w:val="22"/>
          <w:szCs w:val="22"/>
          <w:u w:val="single"/>
        </w:rPr>
        <w:t xml:space="preserve"> activated at this time.</w:t>
      </w:r>
      <w:r w:rsidR="00D75B1D" w:rsidRPr="00FC4926">
        <w:rPr>
          <w:rFonts w:asciiTheme="majorHAnsi" w:hAnsiTheme="majorHAnsi" w:cstheme="majorHAnsi"/>
          <w:color w:val="201F1E"/>
          <w:sz w:val="22"/>
          <w:szCs w:val="22"/>
        </w:rPr>
        <w:t xml:space="preserve"> </w:t>
      </w:r>
      <w:r w:rsidR="00BC490E">
        <w:rPr>
          <w:rFonts w:asciiTheme="majorHAnsi" w:hAnsiTheme="majorHAnsi" w:cstheme="majorHAnsi"/>
          <w:color w:val="201F1E"/>
          <w:sz w:val="22"/>
          <w:szCs w:val="22"/>
        </w:rPr>
        <w:t xml:space="preserve">The earliest that First Responder vaccinations may begin is </w:t>
      </w:r>
      <w:r w:rsidR="002D3036">
        <w:rPr>
          <w:rFonts w:asciiTheme="majorHAnsi" w:hAnsiTheme="majorHAnsi" w:cstheme="majorHAnsi"/>
          <w:color w:val="201F1E"/>
          <w:sz w:val="22"/>
          <w:szCs w:val="22"/>
        </w:rPr>
        <w:t>1/</w:t>
      </w:r>
      <w:r w:rsidR="00BC490E">
        <w:rPr>
          <w:rFonts w:asciiTheme="majorHAnsi" w:hAnsiTheme="majorHAnsi" w:cstheme="majorHAnsi"/>
          <w:color w:val="201F1E"/>
          <w:sz w:val="22"/>
          <w:szCs w:val="22"/>
        </w:rPr>
        <w:t>11</w:t>
      </w:r>
      <w:r w:rsidR="002D3036">
        <w:rPr>
          <w:rFonts w:asciiTheme="majorHAnsi" w:hAnsiTheme="majorHAnsi" w:cstheme="majorHAnsi"/>
          <w:color w:val="201F1E"/>
          <w:sz w:val="22"/>
          <w:szCs w:val="22"/>
        </w:rPr>
        <w:t>/</w:t>
      </w:r>
      <w:bookmarkStart w:id="0" w:name="_GoBack"/>
      <w:bookmarkEnd w:id="0"/>
      <w:r w:rsidR="00BC490E">
        <w:rPr>
          <w:rFonts w:asciiTheme="majorHAnsi" w:hAnsiTheme="majorHAnsi" w:cstheme="majorHAnsi"/>
          <w:color w:val="201F1E"/>
          <w:sz w:val="22"/>
          <w:szCs w:val="22"/>
        </w:rPr>
        <w:t xml:space="preserve">21. </w:t>
      </w:r>
    </w:p>
    <w:p w14:paraId="1759E71F" w14:textId="77777777" w:rsidR="00D74603" w:rsidRPr="00080C7C" w:rsidRDefault="00D74603" w:rsidP="00D74603">
      <w:pPr>
        <w:pStyle w:val="ListParagraph"/>
        <w:numPr>
          <w:ilvl w:val="0"/>
          <w:numId w:val="15"/>
        </w:numPr>
        <w:shd w:val="clear" w:color="auto" w:fill="FFFFFF"/>
        <w:spacing w:before="0" w:beforeAutospacing="0" w:after="0" w:afterAutospacing="0"/>
        <w:rPr>
          <w:rFonts w:asciiTheme="majorHAnsi" w:hAnsiTheme="majorHAnsi" w:cstheme="majorHAnsi"/>
          <w:color w:val="201F1E"/>
          <w:sz w:val="22"/>
          <w:szCs w:val="22"/>
        </w:rPr>
      </w:pPr>
      <w:r w:rsidRPr="00080C7C">
        <w:rPr>
          <w:rFonts w:asciiTheme="majorHAnsi" w:hAnsiTheme="majorHAnsi" w:cstheme="majorHAnsi"/>
          <w:color w:val="201F1E"/>
          <w:sz w:val="22"/>
          <w:szCs w:val="22"/>
        </w:rPr>
        <w:t>COVID-19-facing HCP include employees, contractors, students in the clinical training programs or from affiliated academic institutions reporting to the facility</w:t>
      </w:r>
      <w:r>
        <w:rPr>
          <w:rFonts w:asciiTheme="majorHAnsi" w:hAnsiTheme="majorHAnsi" w:cstheme="majorHAnsi"/>
          <w:color w:val="201F1E"/>
          <w:sz w:val="22"/>
          <w:szCs w:val="22"/>
        </w:rPr>
        <w:t>,</w:t>
      </w:r>
      <w:r w:rsidRPr="00080C7C" w:rsidDel="00532EF9">
        <w:rPr>
          <w:rFonts w:asciiTheme="majorHAnsi" w:hAnsiTheme="majorHAnsi" w:cstheme="majorHAnsi"/>
          <w:color w:val="201F1E"/>
          <w:sz w:val="22"/>
          <w:szCs w:val="22"/>
        </w:rPr>
        <w:t xml:space="preserve"> </w:t>
      </w:r>
      <w:r>
        <w:rPr>
          <w:rFonts w:asciiTheme="majorHAnsi" w:hAnsiTheme="majorHAnsi" w:cstheme="majorHAnsi"/>
          <w:color w:val="201F1E"/>
          <w:sz w:val="22"/>
          <w:szCs w:val="22"/>
        </w:rPr>
        <w:t>and others</w:t>
      </w:r>
      <w:r w:rsidRPr="00080C7C">
        <w:rPr>
          <w:rFonts w:asciiTheme="majorHAnsi" w:hAnsiTheme="majorHAnsi" w:cstheme="majorHAnsi"/>
          <w:color w:val="201F1E"/>
          <w:sz w:val="22"/>
          <w:szCs w:val="22"/>
        </w:rPr>
        <w:t xml:space="preserve"> who provide care and services to patients who are infected with COVID-19 or come into contact with COVID-infected materials.  This category includes COVID-19-facing non-medical staff, such environmental services, food services, etc.</w:t>
      </w:r>
    </w:p>
    <w:p w14:paraId="02374E7B" w14:textId="0B113EF4" w:rsidR="00382CF4" w:rsidRPr="00C72DA0" w:rsidRDefault="00382CF4" w:rsidP="00D3257B">
      <w:pPr>
        <w:pStyle w:val="ListParagraph"/>
        <w:numPr>
          <w:ilvl w:val="0"/>
          <w:numId w:val="15"/>
        </w:numPr>
        <w:shd w:val="clear" w:color="auto" w:fill="FFFFFF"/>
        <w:rPr>
          <w:rFonts w:asciiTheme="majorHAnsi" w:hAnsiTheme="majorHAnsi"/>
          <w:color w:val="201F1E"/>
          <w:sz w:val="22"/>
          <w:szCs w:val="22"/>
        </w:rPr>
      </w:pPr>
      <w:r w:rsidRPr="00C72DA0">
        <w:rPr>
          <w:rFonts w:asciiTheme="majorHAnsi" w:hAnsiTheme="majorHAnsi"/>
          <w:color w:val="201F1E"/>
          <w:sz w:val="22"/>
          <w:szCs w:val="22"/>
        </w:rPr>
        <w:t xml:space="preserve">If you have vaccinated all </w:t>
      </w:r>
      <w:r w:rsidR="002C432E" w:rsidRPr="00C72DA0">
        <w:rPr>
          <w:rFonts w:asciiTheme="majorHAnsi" w:hAnsiTheme="majorHAnsi"/>
          <w:color w:val="201F1E"/>
          <w:sz w:val="22"/>
          <w:szCs w:val="22"/>
        </w:rPr>
        <w:t xml:space="preserve">COVID-19-facing HCP </w:t>
      </w:r>
      <w:r w:rsidRPr="00C72DA0">
        <w:rPr>
          <w:rFonts w:asciiTheme="majorHAnsi" w:hAnsiTheme="majorHAnsi"/>
          <w:color w:val="201F1E"/>
          <w:sz w:val="22"/>
          <w:szCs w:val="22"/>
        </w:rPr>
        <w:t xml:space="preserve">at your facility and still have doses remaining, do not stop vaccinating. You should help vaccinate other </w:t>
      </w:r>
      <w:r w:rsidR="002C432E" w:rsidRPr="00C72DA0">
        <w:rPr>
          <w:rFonts w:asciiTheme="majorHAnsi" w:hAnsiTheme="majorHAnsi"/>
          <w:color w:val="201F1E"/>
          <w:sz w:val="22"/>
          <w:szCs w:val="22"/>
        </w:rPr>
        <w:t xml:space="preserve">COVID-19-facing HCP </w:t>
      </w:r>
      <w:r w:rsidRPr="00C72DA0">
        <w:rPr>
          <w:rFonts w:asciiTheme="majorHAnsi" w:hAnsiTheme="majorHAnsi"/>
          <w:color w:val="201F1E"/>
          <w:sz w:val="22"/>
          <w:szCs w:val="22"/>
        </w:rPr>
        <w:t xml:space="preserve">in your community. </w:t>
      </w:r>
    </w:p>
    <w:p w14:paraId="3796DB05" w14:textId="31AE4BD2" w:rsidR="00662E5C" w:rsidRPr="00080C7C" w:rsidRDefault="00662E5C" w:rsidP="0068286A">
      <w:pPr>
        <w:pStyle w:val="ListParagraph"/>
        <w:numPr>
          <w:ilvl w:val="1"/>
          <w:numId w:val="15"/>
        </w:numPr>
        <w:shd w:val="clear" w:color="auto" w:fill="FFFFFF"/>
        <w:spacing w:before="0" w:beforeAutospacing="0" w:after="0" w:afterAutospacing="0"/>
        <w:rPr>
          <w:rFonts w:asciiTheme="majorHAnsi" w:hAnsiTheme="majorHAnsi" w:cstheme="majorHAnsi"/>
          <w:color w:val="201F1E"/>
          <w:sz w:val="22"/>
          <w:szCs w:val="22"/>
        </w:rPr>
      </w:pPr>
      <w:r w:rsidRPr="00080C7C">
        <w:rPr>
          <w:rFonts w:asciiTheme="majorHAnsi" w:hAnsiTheme="majorHAnsi"/>
          <w:color w:val="201F1E"/>
          <w:sz w:val="22"/>
          <w:szCs w:val="22"/>
        </w:rPr>
        <w:t xml:space="preserve">Vaccine can be redistributed to sites that have completed a Massachusetts COVID-19 Vaccine Program (MCVP) Agreement. See attached document for redistribution information. Please note this does not apply to temporary </w:t>
      </w:r>
      <w:r w:rsidR="006B0C71" w:rsidRPr="00080C7C">
        <w:rPr>
          <w:rFonts w:asciiTheme="majorHAnsi" w:hAnsiTheme="majorHAnsi"/>
          <w:color w:val="201F1E"/>
          <w:sz w:val="22"/>
          <w:szCs w:val="22"/>
        </w:rPr>
        <w:t>off-site</w:t>
      </w:r>
      <w:r w:rsidRPr="00080C7C">
        <w:rPr>
          <w:rFonts w:asciiTheme="majorHAnsi" w:hAnsiTheme="majorHAnsi"/>
          <w:color w:val="201F1E"/>
          <w:sz w:val="22"/>
          <w:szCs w:val="22"/>
        </w:rPr>
        <w:t xml:space="preserve"> clinics.</w:t>
      </w:r>
    </w:p>
    <w:p w14:paraId="67F831AE" w14:textId="12AB07F4" w:rsidR="00662E5C" w:rsidRPr="00662E5C" w:rsidRDefault="00662E5C" w:rsidP="0068286A">
      <w:pPr>
        <w:pStyle w:val="ListParagraph"/>
        <w:numPr>
          <w:ilvl w:val="1"/>
          <w:numId w:val="15"/>
        </w:numPr>
        <w:shd w:val="clear" w:color="auto" w:fill="FFFFFF"/>
        <w:spacing w:before="0" w:beforeAutospacing="0" w:after="0" w:afterAutospacing="0"/>
        <w:rPr>
          <w:rFonts w:asciiTheme="majorHAnsi" w:hAnsiTheme="majorHAnsi" w:cstheme="majorHAnsi"/>
          <w:color w:val="201F1E"/>
          <w:sz w:val="22"/>
          <w:szCs w:val="22"/>
        </w:rPr>
      </w:pPr>
      <w:r w:rsidRPr="00080C7C">
        <w:rPr>
          <w:rFonts w:asciiTheme="majorHAnsi" w:hAnsiTheme="majorHAnsi"/>
          <w:color w:val="201F1E"/>
          <w:sz w:val="22"/>
          <w:szCs w:val="22"/>
        </w:rPr>
        <w:t xml:space="preserve">Sites that are redistributing vaccine must complete the attached transfer document and email to </w:t>
      </w:r>
      <w:hyperlink r:id="rId13" w:history="1">
        <w:r w:rsidRPr="00AE5FC1">
          <w:rPr>
            <w:rStyle w:val="Hyperlink"/>
            <w:rFonts w:asciiTheme="majorHAnsi" w:hAnsiTheme="majorHAnsi"/>
            <w:sz w:val="22"/>
            <w:szCs w:val="22"/>
          </w:rPr>
          <w:t>DPH-Vaccine-Management@massmail.state.ma.us</w:t>
        </w:r>
      </w:hyperlink>
      <w:r w:rsidR="00EC7C5F">
        <w:rPr>
          <w:rFonts w:asciiTheme="majorHAnsi" w:hAnsiTheme="majorHAnsi"/>
          <w:color w:val="201F1E"/>
          <w:sz w:val="22"/>
          <w:szCs w:val="22"/>
        </w:rPr>
        <w:t>.</w:t>
      </w:r>
    </w:p>
    <w:p w14:paraId="4F40D08B" w14:textId="22469BD0" w:rsidR="00607E52" w:rsidRPr="00047174" w:rsidRDefault="0083221D" w:rsidP="00607E52">
      <w:pPr>
        <w:pStyle w:val="ListParagraph"/>
        <w:numPr>
          <w:ilvl w:val="0"/>
          <w:numId w:val="15"/>
        </w:numPr>
        <w:shd w:val="clear" w:color="auto" w:fill="FFFFFF"/>
        <w:rPr>
          <w:rFonts w:asciiTheme="majorHAnsi" w:hAnsiTheme="majorHAnsi" w:cstheme="majorHAnsi"/>
          <w:color w:val="201F1E"/>
          <w:sz w:val="22"/>
          <w:szCs w:val="22"/>
        </w:rPr>
      </w:pPr>
      <w:r w:rsidRPr="00C463F0">
        <w:rPr>
          <w:rFonts w:asciiTheme="majorHAnsi" w:hAnsiTheme="majorHAnsi" w:cstheme="majorHAnsi"/>
          <w:color w:val="201F1E"/>
          <w:sz w:val="22"/>
          <w:szCs w:val="22"/>
        </w:rPr>
        <w:t xml:space="preserve">For more information, refer to </w:t>
      </w:r>
      <w:r w:rsidR="008806E7" w:rsidRPr="00C463F0">
        <w:rPr>
          <w:rFonts w:asciiTheme="majorHAnsi" w:hAnsiTheme="majorHAnsi" w:cstheme="majorHAnsi"/>
          <w:color w:val="201F1E"/>
          <w:sz w:val="22"/>
          <w:szCs w:val="22"/>
        </w:rPr>
        <w:t xml:space="preserve">Massachusetts’ phased approach to COVID-19 vaccination at </w:t>
      </w:r>
      <w:hyperlink r:id="rId14" w:history="1">
        <w:r w:rsidR="00C463F0" w:rsidRPr="00C463F0">
          <w:rPr>
            <w:rStyle w:val="Hyperlink"/>
            <w:rFonts w:asciiTheme="majorHAnsi" w:hAnsiTheme="majorHAnsi" w:cstheme="majorHAnsi"/>
            <w:sz w:val="22"/>
            <w:szCs w:val="22"/>
          </w:rPr>
          <w:t>When can I get the COVID-19 vaccine? | Mass.gov</w:t>
        </w:r>
      </w:hyperlink>
      <w:r w:rsidR="008806E7" w:rsidRPr="00C463F0">
        <w:rPr>
          <w:rFonts w:asciiTheme="majorHAnsi" w:hAnsiTheme="majorHAnsi" w:cstheme="majorHAnsi"/>
          <w:color w:val="201F1E"/>
          <w:sz w:val="22"/>
          <w:szCs w:val="22"/>
        </w:rPr>
        <w:t xml:space="preserve">. </w:t>
      </w:r>
      <w:r w:rsidR="00FB331C" w:rsidRPr="00C463F0">
        <w:rPr>
          <w:rFonts w:asciiTheme="majorHAnsi" w:hAnsiTheme="majorHAnsi" w:cstheme="majorHAnsi"/>
          <w:color w:val="201F1E"/>
          <w:sz w:val="22"/>
          <w:szCs w:val="22"/>
        </w:rPr>
        <w:t>G</w:t>
      </w:r>
      <w:r w:rsidR="008806E7" w:rsidRPr="00C463F0">
        <w:rPr>
          <w:rFonts w:asciiTheme="majorHAnsi" w:hAnsiTheme="majorHAnsi" w:cstheme="majorHAnsi"/>
          <w:color w:val="201F1E"/>
          <w:sz w:val="22"/>
          <w:szCs w:val="22"/>
        </w:rPr>
        <w:t>roups</w:t>
      </w:r>
      <w:r w:rsidR="008F38DC" w:rsidRPr="00C463F0">
        <w:rPr>
          <w:rFonts w:asciiTheme="majorHAnsi" w:hAnsiTheme="majorHAnsi" w:cstheme="majorHAnsi"/>
          <w:color w:val="201F1E"/>
          <w:sz w:val="22"/>
          <w:szCs w:val="22"/>
        </w:rPr>
        <w:t xml:space="preserve"> are</w:t>
      </w:r>
      <w:r w:rsidR="008806E7" w:rsidRPr="00C463F0">
        <w:rPr>
          <w:rFonts w:asciiTheme="majorHAnsi" w:hAnsiTheme="majorHAnsi" w:cstheme="majorHAnsi"/>
          <w:color w:val="201F1E"/>
          <w:sz w:val="22"/>
          <w:szCs w:val="22"/>
        </w:rPr>
        <w:t xml:space="preserve"> </w:t>
      </w:r>
      <w:r w:rsidR="006C0204" w:rsidRPr="00C463F0">
        <w:rPr>
          <w:rFonts w:asciiTheme="majorHAnsi" w:hAnsiTheme="majorHAnsi" w:cstheme="majorHAnsi"/>
          <w:color w:val="201F1E"/>
          <w:sz w:val="22"/>
          <w:szCs w:val="22"/>
        </w:rPr>
        <w:t>listed in order of priority.</w:t>
      </w:r>
    </w:p>
    <w:p w14:paraId="048D35B9" w14:textId="07AB4B41" w:rsidR="00607E52" w:rsidRPr="00E42B6C" w:rsidRDefault="00607E52" w:rsidP="00607E52">
      <w:pPr>
        <w:pStyle w:val="xparagraph"/>
        <w:shd w:val="clear" w:color="auto" w:fill="FFFFFF"/>
        <w:spacing w:before="60" w:beforeAutospacing="0" w:after="0" w:afterAutospacing="0"/>
        <w:rPr>
          <w:rStyle w:val="xnormaltextrun1"/>
          <w:rFonts w:asciiTheme="majorHAnsi" w:hAnsiTheme="majorHAnsi" w:cs="Times New Roman"/>
          <w:b/>
          <w:color w:val="000000"/>
          <w:sz w:val="22"/>
          <w:szCs w:val="22"/>
        </w:rPr>
      </w:pPr>
      <w:r w:rsidRPr="00E42B6C">
        <w:rPr>
          <w:rStyle w:val="xnormaltextrun1"/>
          <w:rFonts w:asciiTheme="majorHAnsi" w:hAnsiTheme="majorHAnsi" w:cs="Times New Roman"/>
          <w:b/>
          <w:bCs/>
          <w:color w:val="000000"/>
          <w:sz w:val="22"/>
          <w:szCs w:val="22"/>
        </w:rPr>
        <w:t>Redistribution </w:t>
      </w:r>
      <w:r w:rsidRPr="00E42B6C">
        <w:rPr>
          <w:rStyle w:val="xnormaltextrun1"/>
          <w:rFonts w:asciiTheme="majorHAnsi" w:hAnsiTheme="majorHAnsi" w:cs="Times New Roman"/>
          <w:b/>
          <w:color w:val="000000"/>
          <w:sz w:val="22"/>
          <w:szCs w:val="22"/>
        </w:rPr>
        <w:t>of the </w:t>
      </w:r>
      <w:r w:rsidRPr="00E42B6C">
        <w:rPr>
          <w:rStyle w:val="xspellingerror"/>
          <w:rFonts w:asciiTheme="majorHAnsi" w:hAnsiTheme="majorHAnsi" w:cs="Times New Roman"/>
          <w:b/>
          <w:color w:val="000000"/>
          <w:sz w:val="22"/>
          <w:szCs w:val="22"/>
        </w:rPr>
        <w:t>Moderna</w:t>
      </w:r>
      <w:r w:rsidR="00E550B1">
        <w:rPr>
          <w:rStyle w:val="xspellingerror"/>
          <w:rFonts w:asciiTheme="majorHAnsi" w:hAnsiTheme="majorHAnsi" w:cs="Times New Roman"/>
          <w:b/>
          <w:color w:val="000000"/>
          <w:sz w:val="22"/>
          <w:szCs w:val="22"/>
        </w:rPr>
        <w:t xml:space="preserve"> </w:t>
      </w:r>
      <w:r w:rsidRPr="00E42B6C">
        <w:rPr>
          <w:rStyle w:val="xnormaltextrun1"/>
          <w:rFonts w:asciiTheme="majorHAnsi" w:hAnsiTheme="majorHAnsi" w:cs="Times New Roman"/>
          <w:b/>
          <w:color w:val="000000"/>
          <w:sz w:val="22"/>
          <w:szCs w:val="22"/>
        </w:rPr>
        <w:t xml:space="preserve">COVID-19 Vaccine </w:t>
      </w:r>
    </w:p>
    <w:p w14:paraId="3852A9CA" w14:textId="648A6A7B" w:rsidR="00607E52" w:rsidRPr="00E42B6C" w:rsidRDefault="00607E52" w:rsidP="00047174">
      <w:pPr>
        <w:pStyle w:val="xparagraph"/>
        <w:shd w:val="clear" w:color="auto" w:fill="FFFFFF"/>
        <w:spacing w:after="0" w:afterAutospacing="0"/>
        <w:rPr>
          <w:rFonts w:asciiTheme="majorHAnsi" w:hAnsiTheme="majorHAnsi" w:cs="Times New Roman"/>
          <w:color w:val="212121"/>
          <w:sz w:val="22"/>
          <w:szCs w:val="22"/>
        </w:rPr>
      </w:pPr>
      <w:r w:rsidRPr="00E42B6C">
        <w:rPr>
          <w:rStyle w:val="xnormaltextrun1"/>
          <w:rFonts w:asciiTheme="majorHAnsi" w:hAnsiTheme="majorHAnsi" w:cs="Times New Roman"/>
          <w:color w:val="000000"/>
          <w:sz w:val="22"/>
          <w:szCs w:val="22"/>
        </w:rPr>
        <w:t xml:space="preserve">If the Moderna COVID-19 vaccine must be redistributed, consider the following general </w:t>
      </w:r>
      <w:r w:rsidR="00E10EFA">
        <w:rPr>
          <w:rStyle w:val="xnormaltextrun1"/>
          <w:rFonts w:asciiTheme="majorHAnsi" w:hAnsiTheme="majorHAnsi" w:cs="Times New Roman"/>
          <w:color w:val="000000"/>
          <w:sz w:val="22"/>
          <w:szCs w:val="22"/>
        </w:rPr>
        <w:t>principles</w:t>
      </w:r>
      <w:r w:rsidRPr="00E42B6C">
        <w:rPr>
          <w:rStyle w:val="xnormaltextrun1"/>
          <w:rFonts w:asciiTheme="majorHAnsi" w:hAnsiTheme="majorHAnsi" w:cs="Times New Roman"/>
          <w:color w:val="000000"/>
          <w:sz w:val="22"/>
          <w:szCs w:val="22"/>
        </w:rPr>
        <w:t>:</w:t>
      </w:r>
      <w:r w:rsidRPr="00E42B6C">
        <w:rPr>
          <w:rStyle w:val="xeop"/>
          <w:rFonts w:asciiTheme="majorHAnsi" w:hAnsiTheme="majorHAnsi" w:cs="Times New Roman"/>
          <w:color w:val="000000"/>
          <w:sz w:val="22"/>
          <w:szCs w:val="22"/>
        </w:rPr>
        <w:t> </w:t>
      </w:r>
    </w:p>
    <w:p w14:paraId="56486AF8" w14:textId="2D23E439" w:rsidR="00607E52" w:rsidRPr="00E42B6C" w:rsidRDefault="00607E52" w:rsidP="00607E52">
      <w:pPr>
        <w:pStyle w:val="xparagraph"/>
        <w:numPr>
          <w:ilvl w:val="0"/>
          <w:numId w:val="34"/>
        </w:numPr>
        <w:shd w:val="clear" w:color="auto" w:fill="FFFFFF"/>
        <w:spacing w:before="0" w:beforeAutospacing="0" w:after="0" w:afterAutospacing="0"/>
        <w:rPr>
          <w:rFonts w:asciiTheme="majorHAnsi" w:hAnsiTheme="majorHAnsi" w:cs="Times New Roman"/>
          <w:color w:val="212121"/>
          <w:sz w:val="22"/>
          <w:szCs w:val="22"/>
        </w:rPr>
      </w:pPr>
      <w:r w:rsidRPr="00E42B6C">
        <w:rPr>
          <w:rStyle w:val="xnormaltextrun1"/>
          <w:rFonts w:asciiTheme="majorHAnsi" w:hAnsiTheme="majorHAnsi" w:cs="Times New Roman"/>
          <w:color w:val="000000"/>
          <w:sz w:val="22"/>
          <w:szCs w:val="22"/>
        </w:rPr>
        <w:t>Once a vial of vaccine has thawed, it may be stored refrigerated at 2° to 8°C for up to 30 days. </w:t>
      </w:r>
      <w:r w:rsidRPr="00E42B6C">
        <w:rPr>
          <w:rStyle w:val="xeop"/>
          <w:rFonts w:asciiTheme="majorHAnsi" w:hAnsiTheme="majorHAnsi" w:cs="Times New Roman"/>
          <w:color w:val="000000"/>
          <w:sz w:val="22"/>
          <w:szCs w:val="22"/>
        </w:rPr>
        <w:t> </w:t>
      </w:r>
    </w:p>
    <w:p w14:paraId="333C9BF6" w14:textId="77777777" w:rsidR="00607E52" w:rsidRPr="00E42B6C" w:rsidRDefault="00607E52" w:rsidP="00607E52">
      <w:pPr>
        <w:pStyle w:val="xparagraph"/>
        <w:numPr>
          <w:ilvl w:val="0"/>
          <w:numId w:val="34"/>
        </w:numPr>
        <w:shd w:val="clear" w:color="auto" w:fill="FFFFFF"/>
        <w:spacing w:before="0" w:beforeAutospacing="0" w:after="0" w:afterAutospacing="0"/>
        <w:rPr>
          <w:rFonts w:asciiTheme="majorHAnsi" w:hAnsiTheme="majorHAnsi" w:cs="Times New Roman"/>
          <w:color w:val="212121"/>
          <w:sz w:val="22"/>
          <w:szCs w:val="22"/>
        </w:rPr>
      </w:pPr>
      <w:r w:rsidRPr="00E42B6C">
        <w:rPr>
          <w:rFonts w:asciiTheme="majorHAnsi" w:hAnsiTheme="majorHAnsi" w:cs="Times New Roman"/>
          <w:color w:val="212121"/>
          <w:sz w:val="22"/>
          <w:szCs w:val="22"/>
        </w:rPr>
        <w:lastRenderedPageBreak/>
        <w:t>Once</w:t>
      </w:r>
      <w:r w:rsidRPr="00E42B6C">
        <w:rPr>
          <w:rStyle w:val="xnormaltextrun1"/>
          <w:rFonts w:asciiTheme="majorHAnsi" w:hAnsiTheme="majorHAnsi" w:cs="Times New Roman"/>
          <w:color w:val="000000"/>
          <w:sz w:val="22"/>
          <w:szCs w:val="22"/>
        </w:rPr>
        <w:t xml:space="preserve"> thawed, the vaccine cannot be re-frozen.</w:t>
      </w:r>
      <w:r w:rsidRPr="00E42B6C">
        <w:rPr>
          <w:rStyle w:val="xeop"/>
          <w:rFonts w:asciiTheme="majorHAnsi" w:hAnsiTheme="majorHAnsi" w:cs="Times New Roman"/>
          <w:color w:val="000000"/>
          <w:sz w:val="22"/>
          <w:szCs w:val="22"/>
        </w:rPr>
        <w:t> </w:t>
      </w:r>
    </w:p>
    <w:p w14:paraId="37380D7A" w14:textId="77777777" w:rsidR="00607E52" w:rsidRPr="00E42B6C" w:rsidRDefault="00607E52" w:rsidP="00607E52">
      <w:pPr>
        <w:pStyle w:val="xparagraph"/>
        <w:numPr>
          <w:ilvl w:val="0"/>
          <w:numId w:val="34"/>
        </w:numPr>
        <w:shd w:val="clear" w:color="auto" w:fill="FFFFFF"/>
        <w:spacing w:before="0" w:beforeAutospacing="0" w:after="0" w:afterAutospacing="0"/>
        <w:rPr>
          <w:rStyle w:val="xeop"/>
          <w:rFonts w:asciiTheme="majorHAnsi" w:hAnsiTheme="majorHAnsi" w:cs="Times New Roman"/>
          <w:color w:val="212121"/>
          <w:sz w:val="22"/>
          <w:szCs w:val="22"/>
        </w:rPr>
      </w:pPr>
      <w:r w:rsidRPr="00E42B6C">
        <w:rPr>
          <w:rStyle w:val="xnormaltextrun1"/>
          <w:rFonts w:asciiTheme="majorHAnsi" w:hAnsiTheme="majorHAnsi" w:cs="Times New Roman"/>
          <w:color w:val="000000"/>
          <w:sz w:val="22"/>
          <w:szCs w:val="22"/>
        </w:rPr>
        <w:t>When thawed, the vaccine should be handled with care and protected from shocks, drops, vibration, etc.  </w:t>
      </w:r>
    </w:p>
    <w:p w14:paraId="7C69C461" w14:textId="77777777" w:rsidR="00607E52" w:rsidRPr="00E42B6C" w:rsidRDefault="00607E52" w:rsidP="00607E52">
      <w:pPr>
        <w:pStyle w:val="xparagraph"/>
        <w:numPr>
          <w:ilvl w:val="0"/>
          <w:numId w:val="34"/>
        </w:numPr>
        <w:shd w:val="clear" w:color="auto" w:fill="FFFFFF"/>
        <w:spacing w:before="0" w:beforeAutospacing="0" w:after="0" w:afterAutospacing="0"/>
        <w:rPr>
          <w:rFonts w:asciiTheme="majorHAnsi" w:hAnsiTheme="majorHAnsi" w:cs="Times New Roman"/>
          <w:color w:val="212121"/>
          <w:sz w:val="22"/>
          <w:szCs w:val="22"/>
        </w:rPr>
      </w:pPr>
      <w:r w:rsidRPr="00E42B6C">
        <w:rPr>
          <w:rStyle w:val="xnormaltextrun1"/>
          <w:rFonts w:asciiTheme="majorHAnsi" w:hAnsiTheme="majorHAnsi" w:cs="Times New Roman"/>
          <w:color w:val="000000"/>
          <w:sz w:val="22"/>
          <w:szCs w:val="22"/>
        </w:rPr>
        <w:t>Vaccine being transported at temperatures others than frozen (-15 to -25°C) should begin with the vaccine in the frozen state if at all possible. </w:t>
      </w:r>
      <w:r w:rsidRPr="00E42B6C">
        <w:rPr>
          <w:rStyle w:val="xeop"/>
          <w:rFonts w:asciiTheme="majorHAnsi" w:hAnsiTheme="majorHAnsi" w:cs="Times New Roman"/>
          <w:color w:val="000000"/>
          <w:sz w:val="22"/>
          <w:szCs w:val="22"/>
        </w:rPr>
        <w:t> </w:t>
      </w:r>
    </w:p>
    <w:p w14:paraId="009FACE3" w14:textId="77777777" w:rsidR="00607E52" w:rsidRPr="00E42B6C" w:rsidRDefault="00607E52" w:rsidP="00607E52">
      <w:pPr>
        <w:pStyle w:val="xparagraph"/>
        <w:numPr>
          <w:ilvl w:val="0"/>
          <w:numId w:val="34"/>
        </w:numPr>
        <w:shd w:val="clear" w:color="auto" w:fill="FFFFFF"/>
        <w:spacing w:before="0" w:beforeAutospacing="0" w:after="0" w:afterAutospacing="0"/>
        <w:rPr>
          <w:rFonts w:asciiTheme="majorHAnsi" w:hAnsiTheme="majorHAnsi" w:cs="Times New Roman"/>
          <w:color w:val="212121"/>
          <w:sz w:val="22"/>
          <w:szCs w:val="22"/>
        </w:rPr>
      </w:pPr>
      <w:r w:rsidRPr="00E42B6C">
        <w:rPr>
          <w:rStyle w:val="xnormaltextrun1"/>
          <w:rFonts w:asciiTheme="majorHAnsi" w:hAnsiTheme="majorHAnsi" w:cs="Times New Roman"/>
          <w:color w:val="000000"/>
          <w:sz w:val="22"/>
          <w:szCs w:val="22"/>
        </w:rPr>
        <w:t>If you must transport vaccine that has already been thawed, follow these general principles: </w:t>
      </w:r>
      <w:r w:rsidRPr="00E42B6C">
        <w:rPr>
          <w:rStyle w:val="xeop"/>
          <w:rFonts w:asciiTheme="majorHAnsi" w:hAnsiTheme="majorHAnsi" w:cs="Times New Roman"/>
          <w:color w:val="000000"/>
          <w:sz w:val="22"/>
          <w:szCs w:val="22"/>
        </w:rPr>
        <w:t> </w:t>
      </w:r>
    </w:p>
    <w:p w14:paraId="08B82675" w14:textId="77777777" w:rsidR="00607E52" w:rsidRPr="00E42B6C" w:rsidRDefault="00607E52" w:rsidP="00607E52">
      <w:pPr>
        <w:pStyle w:val="xparagraph"/>
        <w:numPr>
          <w:ilvl w:val="1"/>
          <w:numId w:val="34"/>
        </w:numPr>
        <w:shd w:val="clear" w:color="auto" w:fill="FFFFFF"/>
        <w:spacing w:before="0" w:beforeAutospacing="0" w:after="0" w:afterAutospacing="0"/>
        <w:rPr>
          <w:rFonts w:asciiTheme="majorHAnsi" w:hAnsiTheme="majorHAnsi" w:cs="Times New Roman"/>
          <w:color w:val="212121"/>
          <w:sz w:val="22"/>
          <w:szCs w:val="22"/>
        </w:rPr>
      </w:pPr>
      <w:r w:rsidRPr="00E42B6C">
        <w:rPr>
          <w:rStyle w:val="xnormaltextrun1"/>
          <w:rFonts w:asciiTheme="majorHAnsi" w:hAnsiTheme="majorHAnsi" w:cs="Times New Roman"/>
          <w:color w:val="000000"/>
          <w:sz w:val="22"/>
          <w:szCs w:val="22"/>
        </w:rPr>
        <w:t>Punctured vials should not be transported.</w:t>
      </w:r>
      <w:r w:rsidRPr="00E42B6C">
        <w:rPr>
          <w:rStyle w:val="xeop"/>
          <w:rFonts w:asciiTheme="majorHAnsi" w:hAnsiTheme="majorHAnsi" w:cs="Times New Roman"/>
          <w:color w:val="000000"/>
          <w:sz w:val="22"/>
          <w:szCs w:val="22"/>
        </w:rPr>
        <w:t> </w:t>
      </w:r>
    </w:p>
    <w:p w14:paraId="1BA80D81" w14:textId="77777777" w:rsidR="00607E52" w:rsidRPr="00E42B6C" w:rsidRDefault="00607E52" w:rsidP="00607E52">
      <w:pPr>
        <w:pStyle w:val="xparagraph"/>
        <w:numPr>
          <w:ilvl w:val="1"/>
          <w:numId w:val="34"/>
        </w:numPr>
        <w:shd w:val="clear" w:color="auto" w:fill="FFFFFF"/>
        <w:spacing w:before="0" w:beforeAutospacing="0" w:after="0" w:afterAutospacing="0"/>
        <w:rPr>
          <w:rFonts w:asciiTheme="majorHAnsi" w:hAnsiTheme="majorHAnsi" w:cs="Times New Roman"/>
          <w:color w:val="212121"/>
          <w:sz w:val="22"/>
          <w:szCs w:val="22"/>
        </w:rPr>
      </w:pPr>
      <w:r w:rsidRPr="00E42B6C">
        <w:rPr>
          <w:rStyle w:val="xnormaltextrun1"/>
          <w:rFonts w:asciiTheme="majorHAnsi" w:hAnsiTheme="majorHAnsi" w:cs="Times New Roman"/>
          <w:color w:val="000000"/>
          <w:sz w:val="22"/>
          <w:szCs w:val="22"/>
        </w:rPr>
        <w:t>Care must be taken to ensure vaccine does not re-freeze during transport.</w:t>
      </w:r>
      <w:r w:rsidRPr="00E42B6C">
        <w:rPr>
          <w:rStyle w:val="xeop"/>
          <w:rFonts w:asciiTheme="majorHAnsi" w:hAnsiTheme="majorHAnsi" w:cs="Times New Roman"/>
          <w:color w:val="000000"/>
          <w:sz w:val="22"/>
          <w:szCs w:val="22"/>
        </w:rPr>
        <w:t> </w:t>
      </w:r>
    </w:p>
    <w:p w14:paraId="191AD948" w14:textId="77777777" w:rsidR="00607E52" w:rsidRPr="00E42B6C" w:rsidRDefault="00607E52" w:rsidP="00607E52">
      <w:pPr>
        <w:pStyle w:val="xparagraph"/>
        <w:numPr>
          <w:ilvl w:val="1"/>
          <w:numId w:val="34"/>
        </w:numPr>
        <w:shd w:val="clear" w:color="auto" w:fill="FFFFFF"/>
        <w:spacing w:before="0" w:beforeAutospacing="0" w:after="0" w:afterAutospacing="0"/>
        <w:rPr>
          <w:rFonts w:asciiTheme="majorHAnsi" w:hAnsiTheme="majorHAnsi" w:cs="Times New Roman"/>
          <w:color w:val="212121"/>
          <w:sz w:val="22"/>
          <w:szCs w:val="22"/>
        </w:rPr>
      </w:pPr>
      <w:r w:rsidRPr="00E42B6C">
        <w:rPr>
          <w:rStyle w:val="xnormaltextrun1"/>
          <w:rFonts w:asciiTheme="majorHAnsi" w:hAnsiTheme="majorHAnsi" w:cs="Times New Roman"/>
          <w:color w:val="000000"/>
          <w:sz w:val="22"/>
          <w:szCs w:val="22"/>
        </w:rPr>
        <w:t>Vaccine must be protected as much as possible from drops, shocks, and vibration whether in the carton, vial, case or cooler.</w:t>
      </w:r>
      <w:r w:rsidRPr="00E42B6C">
        <w:rPr>
          <w:rStyle w:val="xeop"/>
          <w:rFonts w:asciiTheme="majorHAnsi" w:hAnsiTheme="majorHAnsi" w:cs="Times New Roman"/>
          <w:color w:val="000000"/>
          <w:sz w:val="22"/>
          <w:szCs w:val="22"/>
        </w:rPr>
        <w:t> </w:t>
      </w:r>
    </w:p>
    <w:p w14:paraId="360E5EF5" w14:textId="77777777" w:rsidR="00607E52" w:rsidRPr="00E42B6C" w:rsidRDefault="00607E52" w:rsidP="00607E52">
      <w:pPr>
        <w:pStyle w:val="xparagraph"/>
        <w:numPr>
          <w:ilvl w:val="1"/>
          <w:numId w:val="34"/>
        </w:numPr>
        <w:shd w:val="clear" w:color="auto" w:fill="FFFFFF"/>
        <w:spacing w:before="0" w:beforeAutospacing="0" w:after="0" w:afterAutospacing="0"/>
        <w:rPr>
          <w:rFonts w:asciiTheme="majorHAnsi" w:hAnsiTheme="majorHAnsi" w:cs="Times New Roman"/>
          <w:color w:val="212121"/>
          <w:sz w:val="22"/>
          <w:szCs w:val="22"/>
        </w:rPr>
      </w:pPr>
      <w:r w:rsidRPr="00E42B6C">
        <w:rPr>
          <w:rStyle w:val="xnormaltextrun1"/>
          <w:rFonts w:asciiTheme="majorHAnsi" w:hAnsiTheme="majorHAnsi" w:cs="Times New Roman"/>
          <w:color w:val="000000"/>
          <w:sz w:val="22"/>
          <w:szCs w:val="22"/>
        </w:rPr>
        <w:t>Vaccine should be transported in the carton whenever possible. </w:t>
      </w:r>
      <w:r w:rsidRPr="00E42B6C">
        <w:rPr>
          <w:rStyle w:val="xeop"/>
          <w:rFonts w:asciiTheme="majorHAnsi" w:hAnsiTheme="majorHAnsi" w:cs="Times New Roman"/>
          <w:color w:val="000000"/>
          <w:sz w:val="22"/>
          <w:szCs w:val="22"/>
        </w:rPr>
        <w:t> </w:t>
      </w:r>
    </w:p>
    <w:p w14:paraId="605DBD3F" w14:textId="1086B47C" w:rsidR="00607E52" w:rsidRPr="00E42B6C" w:rsidRDefault="00607E52" w:rsidP="00607E52">
      <w:pPr>
        <w:pStyle w:val="xparagraph"/>
        <w:numPr>
          <w:ilvl w:val="1"/>
          <w:numId w:val="34"/>
        </w:numPr>
        <w:shd w:val="clear" w:color="auto" w:fill="FFFFFF"/>
        <w:spacing w:before="0" w:beforeAutospacing="0" w:after="0" w:afterAutospacing="0"/>
        <w:rPr>
          <w:rFonts w:asciiTheme="majorHAnsi" w:hAnsiTheme="majorHAnsi" w:cs="Times New Roman"/>
          <w:color w:val="212121"/>
          <w:sz w:val="22"/>
          <w:szCs w:val="22"/>
        </w:rPr>
      </w:pPr>
      <w:r w:rsidRPr="00E42B6C">
        <w:rPr>
          <w:rStyle w:val="xnormaltextrun1"/>
          <w:rFonts w:asciiTheme="majorHAnsi" w:hAnsiTheme="majorHAnsi" w:cs="Times New Roman"/>
          <w:color w:val="000000"/>
          <w:sz w:val="22"/>
          <w:szCs w:val="22"/>
        </w:rPr>
        <w:t xml:space="preserve">If transport must be conducted at the vial level, </w:t>
      </w:r>
      <w:r w:rsidR="00025031">
        <w:rPr>
          <w:rStyle w:val="xnormaltextrun1"/>
          <w:rFonts w:asciiTheme="majorHAnsi" w:hAnsiTheme="majorHAnsi" w:cs="Times New Roman"/>
          <w:color w:val="000000"/>
          <w:sz w:val="22"/>
          <w:szCs w:val="22"/>
        </w:rPr>
        <w:t>place the</w:t>
      </w:r>
      <w:r w:rsidRPr="00E42B6C">
        <w:rPr>
          <w:rStyle w:val="xnormaltextrun1"/>
          <w:rFonts w:asciiTheme="majorHAnsi" w:hAnsiTheme="majorHAnsi" w:cs="Times New Roman"/>
          <w:color w:val="000000"/>
          <w:sz w:val="22"/>
          <w:szCs w:val="22"/>
        </w:rPr>
        <w:t xml:space="preserve"> vial with dunnage (padding material like bubble wrap or similar padding) to minimize movement during transport.</w:t>
      </w:r>
      <w:r w:rsidRPr="00E42B6C">
        <w:rPr>
          <w:rStyle w:val="xeop"/>
          <w:rFonts w:asciiTheme="majorHAnsi" w:hAnsiTheme="majorHAnsi" w:cs="Times New Roman"/>
          <w:color w:val="000000"/>
          <w:sz w:val="22"/>
          <w:szCs w:val="22"/>
        </w:rPr>
        <w:t> </w:t>
      </w:r>
    </w:p>
    <w:p w14:paraId="07321320" w14:textId="77777777" w:rsidR="00607E52" w:rsidRPr="00E42B6C" w:rsidRDefault="00607E52" w:rsidP="00607E52">
      <w:pPr>
        <w:pStyle w:val="xparagraph"/>
        <w:numPr>
          <w:ilvl w:val="1"/>
          <w:numId w:val="34"/>
        </w:numPr>
        <w:shd w:val="clear" w:color="auto" w:fill="FFFFFF"/>
        <w:spacing w:before="0" w:beforeAutospacing="0" w:after="0" w:afterAutospacing="0"/>
        <w:rPr>
          <w:rFonts w:asciiTheme="majorHAnsi" w:hAnsiTheme="majorHAnsi" w:cs="Times New Roman"/>
          <w:color w:val="212121"/>
          <w:sz w:val="22"/>
          <w:szCs w:val="22"/>
        </w:rPr>
      </w:pPr>
      <w:r w:rsidRPr="00E42B6C">
        <w:rPr>
          <w:rStyle w:val="xnormaltextrun1"/>
          <w:rFonts w:asciiTheme="majorHAnsi" w:hAnsiTheme="majorHAnsi" w:cs="Times New Roman"/>
          <w:color w:val="000000"/>
          <w:sz w:val="22"/>
          <w:szCs w:val="22"/>
        </w:rPr>
        <w:t>The vaccine should always be transported in insulated containers qualified to maintain 2° to 8°C for the duration of transport.</w:t>
      </w:r>
      <w:r w:rsidRPr="00E42B6C">
        <w:rPr>
          <w:rStyle w:val="xeop"/>
          <w:rFonts w:asciiTheme="majorHAnsi" w:hAnsiTheme="majorHAnsi" w:cs="Times New Roman"/>
          <w:color w:val="000000"/>
          <w:sz w:val="22"/>
          <w:szCs w:val="22"/>
        </w:rPr>
        <w:t> </w:t>
      </w:r>
    </w:p>
    <w:p w14:paraId="2714620E" w14:textId="77777777" w:rsidR="00607E52" w:rsidRPr="00E42B6C" w:rsidRDefault="00607E52" w:rsidP="00607E52">
      <w:pPr>
        <w:pStyle w:val="xparagraph"/>
        <w:numPr>
          <w:ilvl w:val="1"/>
          <w:numId w:val="34"/>
        </w:numPr>
        <w:shd w:val="clear" w:color="auto" w:fill="FFFFFF"/>
        <w:spacing w:before="0" w:beforeAutospacing="0" w:after="0" w:afterAutospacing="0"/>
        <w:rPr>
          <w:rFonts w:asciiTheme="majorHAnsi" w:hAnsiTheme="majorHAnsi" w:cs="Times New Roman"/>
          <w:color w:val="212121"/>
          <w:sz w:val="22"/>
          <w:szCs w:val="22"/>
        </w:rPr>
      </w:pPr>
      <w:r w:rsidRPr="00E42B6C">
        <w:rPr>
          <w:rStyle w:val="xnormaltextrun1"/>
          <w:rFonts w:asciiTheme="majorHAnsi" w:hAnsiTheme="majorHAnsi" w:cs="Times New Roman"/>
          <w:color w:val="000000"/>
          <w:sz w:val="22"/>
          <w:szCs w:val="22"/>
        </w:rPr>
        <w:t>The transport containers must be secured when being transported to prevent unnecessary movement.</w:t>
      </w:r>
      <w:r w:rsidRPr="00E42B6C">
        <w:rPr>
          <w:rStyle w:val="xeop"/>
          <w:rFonts w:asciiTheme="majorHAnsi" w:hAnsiTheme="majorHAnsi" w:cs="Times New Roman"/>
          <w:color w:val="000000"/>
          <w:sz w:val="22"/>
          <w:szCs w:val="22"/>
        </w:rPr>
        <w:t> </w:t>
      </w:r>
    </w:p>
    <w:p w14:paraId="54028C1A" w14:textId="77777777" w:rsidR="00607E52" w:rsidRPr="00E42B6C" w:rsidRDefault="00607E52" w:rsidP="00607E52">
      <w:pPr>
        <w:pStyle w:val="xparagraph"/>
        <w:numPr>
          <w:ilvl w:val="1"/>
          <w:numId w:val="34"/>
        </w:numPr>
        <w:shd w:val="clear" w:color="auto" w:fill="FFFFFF"/>
        <w:spacing w:before="0" w:beforeAutospacing="0" w:after="0" w:afterAutospacing="0"/>
        <w:rPr>
          <w:rFonts w:asciiTheme="majorHAnsi" w:hAnsiTheme="majorHAnsi" w:cs="Times New Roman"/>
          <w:color w:val="212121"/>
          <w:sz w:val="22"/>
          <w:szCs w:val="22"/>
        </w:rPr>
      </w:pPr>
      <w:r w:rsidRPr="00E42B6C">
        <w:rPr>
          <w:rStyle w:val="xnormaltextrun1"/>
          <w:rFonts w:asciiTheme="majorHAnsi" w:hAnsiTheme="majorHAnsi" w:cs="Times New Roman"/>
          <w:color w:val="000000"/>
          <w:sz w:val="22"/>
          <w:szCs w:val="22"/>
        </w:rPr>
        <w:t>After completion of transport, vaccine should immediately be placed into a vaccine storage unit at 2° to 8°C.</w:t>
      </w:r>
      <w:r w:rsidRPr="00E42B6C">
        <w:rPr>
          <w:rStyle w:val="xeop"/>
          <w:rFonts w:asciiTheme="majorHAnsi" w:hAnsiTheme="majorHAnsi" w:cs="Times New Roman"/>
          <w:color w:val="000000"/>
          <w:sz w:val="22"/>
          <w:szCs w:val="22"/>
        </w:rPr>
        <w:t> </w:t>
      </w:r>
    </w:p>
    <w:p w14:paraId="00C59332" w14:textId="77777777" w:rsidR="00607E52" w:rsidRPr="00E42B6C" w:rsidRDefault="00607E52" w:rsidP="00607E52">
      <w:pPr>
        <w:pStyle w:val="xparagraph"/>
        <w:numPr>
          <w:ilvl w:val="1"/>
          <w:numId w:val="34"/>
        </w:numPr>
        <w:shd w:val="clear" w:color="auto" w:fill="FFFFFF"/>
        <w:spacing w:before="0" w:beforeAutospacing="0" w:after="0" w:afterAutospacing="0"/>
        <w:rPr>
          <w:rFonts w:asciiTheme="majorHAnsi" w:hAnsiTheme="majorHAnsi" w:cs="Times New Roman"/>
          <w:color w:val="212121"/>
          <w:sz w:val="22"/>
          <w:szCs w:val="22"/>
        </w:rPr>
      </w:pPr>
      <w:r w:rsidRPr="00E42B6C">
        <w:rPr>
          <w:rStyle w:val="xnormaltextrun1"/>
          <w:rFonts w:asciiTheme="majorHAnsi" w:hAnsiTheme="majorHAnsi" w:cs="Times New Roman"/>
          <w:color w:val="000000"/>
          <w:sz w:val="22"/>
          <w:szCs w:val="22"/>
        </w:rPr>
        <w:t>Vaccine should only be transported one time and should not be transported back again to the point of origin or to a new location.</w:t>
      </w:r>
      <w:r w:rsidRPr="00E42B6C">
        <w:rPr>
          <w:rStyle w:val="xeop"/>
          <w:rFonts w:asciiTheme="majorHAnsi" w:hAnsiTheme="majorHAnsi" w:cs="Times New Roman"/>
          <w:color w:val="000000"/>
          <w:sz w:val="22"/>
          <w:szCs w:val="22"/>
        </w:rPr>
        <w:t> </w:t>
      </w:r>
    </w:p>
    <w:p w14:paraId="36AC9F29" w14:textId="77777777" w:rsidR="00607E52" w:rsidRPr="00E42B6C" w:rsidRDefault="00607E52" w:rsidP="00607E52">
      <w:pPr>
        <w:pStyle w:val="xparagraph"/>
        <w:numPr>
          <w:ilvl w:val="1"/>
          <w:numId w:val="34"/>
        </w:numPr>
        <w:shd w:val="clear" w:color="auto" w:fill="FFFFFF"/>
        <w:spacing w:before="0" w:beforeAutospacing="0" w:after="0" w:afterAutospacing="0"/>
        <w:rPr>
          <w:rFonts w:asciiTheme="majorHAnsi" w:hAnsiTheme="majorHAnsi" w:cs="Times New Roman"/>
          <w:color w:val="212121"/>
          <w:sz w:val="22"/>
          <w:szCs w:val="22"/>
        </w:rPr>
      </w:pPr>
      <w:r w:rsidRPr="00E42B6C">
        <w:rPr>
          <w:rStyle w:val="xnormaltextrun1"/>
          <w:rFonts w:asciiTheme="majorHAnsi" w:hAnsiTheme="majorHAnsi" w:cs="Times New Roman"/>
          <w:color w:val="000000"/>
          <w:sz w:val="22"/>
          <w:szCs w:val="22"/>
        </w:rPr>
        <w:t>Allowable timelines for transport of thawed vaccine are shown below.  Total transport time should not exceed 12 hours in total. </w:t>
      </w:r>
      <w:r w:rsidRPr="00E42B6C">
        <w:rPr>
          <w:rStyle w:val="xeop"/>
          <w:rFonts w:asciiTheme="majorHAnsi" w:hAnsiTheme="majorHAnsi" w:cs="Times New Roman"/>
          <w:color w:val="000000"/>
          <w:sz w:val="22"/>
          <w:szCs w:val="22"/>
        </w:rPr>
        <w:t> </w:t>
      </w:r>
    </w:p>
    <w:p w14:paraId="1762B201" w14:textId="77777777" w:rsidR="00607E52" w:rsidRPr="00E42B6C" w:rsidRDefault="00607E52" w:rsidP="00607E52">
      <w:pPr>
        <w:pStyle w:val="xparagraph"/>
        <w:numPr>
          <w:ilvl w:val="2"/>
          <w:numId w:val="34"/>
        </w:numPr>
        <w:shd w:val="clear" w:color="auto" w:fill="FFFFFF"/>
        <w:spacing w:before="0" w:beforeAutospacing="0" w:after="0" w:afterAutospacing="0"/>
        <w:rPr>
          <w:rFonts w:asciiTheme="majorHAnsi" w:hAnsiTheme="majorHAnsi" w:cs="Times New Roman"/>
          <w:color w:val="212121"/>
          <w:sz w:val="22"/>
          <w:szCs w:val="22"/>
        </w:rPr>
      </w:pPr>
      <w:r w:rsidRPr="00E42B6C">
        <w:rPr>
          <w:rStyle w:val="xnormaltextrun1"/>
          <w:rFonts w:asciiTheme="majorHAnsi" w:hAnsiTheme="majorHAnsi" w:cs="Times New Roman"/>
          <w:color w:val="000000"/>
          <w:sz w:val="22"/>
          <w:szCs w:val="22"/>
        </w:rPr>
        <w:t>Transport while walking or using hand cart: not to exceed 1 hour</w:t>
      </w:r>
    </w:p>
    <w:p w14:paraId="40538197" w14:textId="75B1B20D" w:rsidR="00607E52" w:rsidRPr="00E42B6C" w:rsidRDefault="00607E52" w:rsidP="00607E52">
      <w:pPr>
        <w:pStyle w:val="xparagraph"/>
        <w:numPr>
          <w:ilvl w:val="2"/>
          <w:numId w:val="34"/>
        </w:numPr>
        <w:shd w:val="clear" w:color="auto" w:fill="FFFFFF"/>
        <w:spacing w:before="0" w:beforeAutospacing="0" w:after="0" w:afterAutospacing="0"/>
        <w:rPr>
          <w:rFonts w:asciiTheme="majorHAnsi" w:hAnsiTheme="majorHAnsi" w:cs="Times New Roman"/>
          <w:color w:val="212121"/>
          <w:sz w:val="22"/>
          <w:szCs w:val="22"/>
        </w:rPr>
      </w:pPr>
      <w:r w:rsidRPr="00E42B6C">
        <w:rPr>
          <w:rStyle w:val="xnormaltextrun1"/>
          <w:rFonts w:asciiTheme="majorHAnsi" w:hAnsiTheme="majorHAnsi" w:cs="Times New Roman"/>
          <w:color w:val="000000"/>
          <w:sz w:val="22"/>
          <w:szCs w:val="22"/>
        </w:rPr>
        <w:t>Vehicle transport: not to exceed 12 hours </w:t>
      </w:r>
      <w:r w:rsidRPr="00E42B6C">
        <w:rPr>
          <w:rStyle w:val="xeop"/>
          <w:rFonts w:asciiTheme="majorHAnsi" w:hAnsiTheme="majorHAnsi" w:cs="Times New Roman"/>
          <w:color w:val="000000"/>
          <w:sz w:val="22"/>
          <w:szCs w:val="22"/>
        </w:rPr>
        <w:t> </w:t>
      </w:r>
    </w:p>
    <w:p w14:paraId="76A50FDA" w14:textId="44290BAD" w:rsidR="00607E52" w:rsidRPr="008036C8" w:rsidRDefault="00607E52" w:rsidP="008036C8">
      <w:pPr>
        <w:pStyle w:val="xparagraph"/>
        <w:numPr>
          <w:ilvl w:val="2"/>
          <w:numId w:val="34"/>
        </w:numPr>
        <w:shd w:val="clear" w:color="auto" w:fill="FFFFFF"/>
        <w:spacing w:before="0" w:beforeAutospacing="0"/>
        <w:rPr>
          <w:rFonts w:asciiTheme="majorHAnsi" w:hAnsiTheme="majorHAnsi" w:cs="Times New Roman"/>
          <w:color w:val="212121"/>
          <w:sz w:val="22"/>
          <w:szCs w:val="22"/>
        </w:rPr>
      </w:pPr>
      <w:r w:rsidRPr="00E42B6C">
        <w:rPr>
          <w:rStyle w:val="xnormaltextrun1"/>
          <w:rFonts w:asciiTheme="majorHAnsi" w:hAnsiTheme="majorHAnsi" w:cs="Times New Roman"/>
          <w:color w:val="000000"/>
          <w:sz w:val="22"/>
          <w:szCs w:val="22"/>
        </w:rPr>
        <w:t>Airplane transport (rotary wing aircraft not allowed): not to exceed 3 hours </w:t>
      </w:r>
      <w:r w:rsidRPr="00E42B6C">
        <w:rPr>
          <w:rStyle w:val="xeop"/>
          <w:rFonts w:asciiTheme="majorHAnsi" w:hAnsiTheme="majorHAnsi" w:cs="Times New Roman"/>
          <w:color w:val="000000"/>
          <w:sz w:val="22"/>
          <w:szCs w:val="22"/>
        </w:rPr>
        <w:t> </w:t>
      </w:r>
    </w:p>
    <w:p w14:paraId="6594E6EF" w14:textId="06153529" w:rsidR="00607E52" w:rsidRPr="00E42B6C" w:rsidRDefault="00607E52" w:rsidP="00607E52">
      <w:pPr>
        <w:pStyle w:val="xmsonormal"/>
        <w:shd w:val="clear" w:color="auto" w:fill="FFFFFF"/>
        <w:spacing w:before="0" w:beforeAutospacing="0" w:after="0" w:afterAutospacing="0"/>
        <w:rPr>
          <w:rFonts w:asciiTheme="majorHAnsi" w:hAnsiTheme="majorHAnsi" w:cs="Segoe UI"/>
          <w:color w:val="212121"/>
          <w:sz w:val="22"/>
          <w:szCs w:val="22"/>
        </w:rPr>
      </w:pPr>
      <w:r w:rsidRPr="00E42B6C">
        <w:rPr>
          <w:rFonts w:asciiTheme="majorHAnsi" w:hAnsiTheme="majorHAnsi" w:cs="Segoe UI"/>
          <w:b/>
          <w:bCs/>
          <w:color w:val="000000"/>
          <w:sz w:val="22"/>
          <w:szCs w:val="22"/>
        </w:rPr>
        <w:t>Expiration Dates and COVID-19 vaccines</w:t>
      </w:r>
    </w:p>
    <w:p w14:paraId="1C6C4CAC" w14:textId="1A3040A4" w:rsidR="00607E52" w:rsidRPr="00E42B6C" w:rsidRDefault="00607E52" w:rsidP="00792037">
      <w:pPr>
        <w:pStyle w:val="xmsonormal"/>
        <w:numPr>
          <w:ilvl w:val="0"/>
          <w:numId w:val="33"/>
        </w:numPr>
        <w:shd w:val="clear" w:color="auto" w:fill="FFFFFF"/>
        <w:spacing w:after="0" w:afterAutospacing="0"/>
        <w:rPr>
          <w:rFonts w:asciiTheme="majorHAnsi" w:hAnsiTheme="majorHAnsi" w:cs="Segoe UI"/>
          <w:color w:val="212121"/>
          <w:sz w:val="22"/>
          <w:szCs w:val="22"/>
        </w:rPr>
      </w:pPr>
      <w:r w:rsidRPr="00E42B6C">
        <w:rPr>
          <w:rFonts w:asciiTheme="majorHAnsi" w:hAnsiTheme="majorHAnsi" w:cs="Segoe UI"/>
          <w:color w:val="000000"/>
          <w:sz w:val="22"/>
          <w:szCs w:val="22"/>
        </w:rPr>
        <w:t>The expiration date should be checked prior to preparing or administering vaccine. Expired vaccine or diluent should NEVER be used. As additional stability data become available, the expiration dates for some products may change.</w:t>
      </w:r>
    </w:p>
    <w:p w14:paraId="01C620E7" w14:textId="77777777" w:rsidR="00607E52" w:rsidRPr="00E42B6C" w:rsidRDefault="00607E52" w:rsidP="00792037">
      <w:pPr>
        <w:pStyle w:val="xmsonormal"/>
        <w:numPr>
          <w:ilvl w:val="0"/>
          <w:numId w:val="33"/>
        </w:numPr>
        <w:shd w:val="clear" w:color="auto" w:fill="FFFFFF"/>
        <w:spacing w:before="0" w:beforeAutospacing="0" w:after="0" w:afterAutospacing="0"/>
        <w:rPr>
          <w:rFonts w:asciiTheme="majorHAnsi" w:hAnsiTheme="majorHAnsi" w:cs="Segoe UI"/>
          <w:color w:val="212121"/>
          <w:sz w:val="22"/>
          <w:szCs w:val="22"/>
        </w:rPr>
      </w:pPr>
      <w:r w:rsidRPr="00E42B6C">
        <w:rPr>
          <w:rFonts w:asciiTheme="majorHAnsi" w:hAnsiTheme="majorHAnsi" w:cs="Segoe UI"/>
          <w:b/>
          <w:bCs/>
          <w:color w:val="000000"/>
          <w:sz w:val="22"/>
          <w:szCs w:val="22"/>
        </w:rPr>
        <w:t>For EUA COVID-19 vaccines that do not have a final expiration date</w:t>
      </w:r>
      <w:r w:rsidRPr="00E42B6C">
        <w:rPr>
          <w:rFonts w:asciiTheme="majorHAnsi" w:hAnsiTheme="majorHAnsi" w:cs="Segoe UI"/>
          <w:color w:val="000000"/>
          <w:sz w:val="22"/>
          <w:szCs w:val="22"/>
        </w:rPr>
        <w:t>, CDC has set up an expiration date of 12/31/2069 to serve as a placeholder date in VTrckS. Such vaccines have a dynamic expiration date, which can change over time as additional stability data become available. This placeholder date, which is far in the future, is intended to serve as a prompt for the provider to check the latest expiry information on the manufacturer’s website.  </w:t>
      </w:r>
    </w:p>
    <w:p w14:paraId="28E8FD29" w14:textId="67FF5D4D" w:rsidR="00607E52" w:rsidRPr="00E42B6C" w:rsidRDefault="00607E52" w:rsidP="00792037">
      <w:pPr>
        <w:pStyle w:val="xmsonormal"/>
        <w:numPr>
          <w:ilvl w:val="1"/>
          <w:numId w:val="33"/>
        </w:numPr>
        <w:shd w:val="clear" w:color="auto" w:fill="FFFFFF"/>
        <w:spacing w:before="0" w:beforeAutospacing="0" w:after="0" w:afterAutospacing="0"/>
        <w:rPr>
          <w:rFonts w:asciiTheme="majorHAnsi" w:hAnsiTheme="majorHAnsi" w:cs="Segoe UI"/>
          <w:color w:val="212121"/>
          <w:sz w:val="22"/>
          <w:szCs w:val="22"/>
        </w:rPr>
      </w:pPr>
      <w:r w:rsidRPr="00E42B6C">
        <w:rPr>
          <w:rFonts w:asciiTheme="majorHAnsi" w:hAnsiTheme="majorHAnsi" w:cs="Segoe UI"/>
          <w:b/>
          <w:bCs/>
          <w:color w:val="000000"/>
          <w:sz w:val="22"/>
          <w:szCs w:val="22"/>
        </w:rPr>
        <w:t>Moderna</w:t>
      </w:r>
      <w:r w:rsidR="00792037">
        <w:rPr>
          <w:rFonts w:asciiTheme="majorHAnsi" w:hAnsiTheme="majorHAnsi" w:cs="Segoe UI"/>
          <w:b/>
          <w:bCs/>
          <w:color w:val="000000"/>
          <w:sz w:val="22"/>
          <w:szCs w:val="22"/>
        </w:rPr>
        <w:t xml:space="preserve"> </w:t>
      </w:r>
      <w:r w:rsidRPr="00E42B6C">
        <w:rPr>
          <w:rFonts w:asciiTheme="majorHAnsi" w:hAnsiTheme="majorHAnsi" w:cs="Segoe UI"/>
          <w:b/>
          <w:bCs/>
          <w:color w:val="000000"/>
          <w:sz w:val="22"/>
          <w:szCs w:val="22"/>
        </w:rPr>
        <w:t>COVID-19 vaccine: </w:t>
      </w:r>
      <w:r w:rsidRPr="00E42B6C">
        <w:rPr>
          <w:rFonts w:asciiTheme="majorHAnsi" w:hAnsiTheme="majorHAnsi" w:cs="Segoe UI"/>
          <w:color w:val="000000"/>
          <w:sz w:val="22"/>
          <w:szCs w:val="22"/>
        </w:rPr>
        <w:t xml:space="preserve">To determine the expiration date, providers can scan the QR code located on the vial or carton or </w:t>
      </w:r>
      <w:r w:rsidR="00792037">
        <w:rPr>
          <w:rFonts w:asciiTheme="majorHAnsi" w:hAnsiTheme="majorHAnsi" w:cs="Segoe UI"/>
          <w:color w:val="000000"/>
          <w:sz w:val="22"/>
          <w:szCs w:val="22"/>
        </w:rPr>
        <w:t>visit</w:t>
      </w:r>
      <w:r w:rsidRPr="00E42B6C">
        <w:rPr>
          <w:rFonts w:asciiTheme="majorHAnsi" w:hAnsiTheme="majorHAnsi" w:cs="Segoe UI"/>
          <w:color w:val="000000"/>
          <w:sz w:val="22"/>
          <w:szCs w:val="22"/>
        </w:rPr>
        <w:t xml:space="preserve"> the manufacturer’s </w:t>
      </w:r>
      <w:hyperlink r:id="rId15" w:tgtFrame="_blank" w:history="1">
        <w:r w:rsidRPr="00E42B6C">
          <w:rPr>
            <w:rStyle w:val="Hyperlink"/>
            <w:rFonts w:asciiTheme="majorHAnsi" w:hAnsiTheme="majorHAnsi" w:cs="Segoe UI"/>
            <w:sz w:val="22"/>
            <w:szCs w:val="22"/>
          </w:rPr>
          <w:t>website</w:t>
        </w:r>
      </w:hyperlink>
      <w:r w:rsidRPr="00E42B6C">
        <w:rPr>
          <w:rFonts w:asciiTheme="majorHAnsi" w:hAnsiTheme="majorHAnsi" w:cs="Segoe UI"/>
          <w:color w:val="000000"/>
          <w:sz w:val="22"/>
          <w:szCs w:val="22"/>
        </w:rPr>
        <w:t>, enter the lot number</w:t>
      </w:r>
      <w:r w:rsidR="000D67DA">
        <w:rPr>
          <w:rFonts w:asciiTheme="majorHAnsi" w:hAnsiTheme="majorHAnsi" w:cs="Segoe UI"/>
          <w:color w:val="000000"/>
          <w:sz w:val="22"/>
          <w:szCs w:val="22"/>
        </w:rPr>
        <w:t>,</w:t>
      </w:r>
      <w:r w:rsidRPr="00E42B6C">
        <w:rPr>
          <w:rFonts w:asciiTheme="majorHAnsi" w:hAnsiTheme="majorHAnsi" w:cs="Segoe UI"/>
          <w:color w:val="000000"/>
          <w:sz w:val="22"/>
          <w:szCs w:val="22"/>
        </w:rPr>
        <w:t xml:space="preserve"> and the expiration date will be displayed. CDC’s </w:t>
      </w:r>
      <w:hyperlink r:id="rId16" w:tgtFrame="_blank" w:history="1">
        <w:r w:rsidRPr="00E42B6C">
          <w:rPr>
            <w:rStyle w:val="Hyperlink"/>
            <w:rFonts w:asciiTheme="majorHAnsi" w:hAnsiTheme="majorHAnsi" w:cs="Segoe UI"/>
            <w:color w:val="991C2A"/>
            <w:sz w:val="22"/>
            <w:szCs w:val="22"/>
          </w:rPr>
          <w:t>COVID-19 Vaccine Expiration Date Tracking Tool </w:t>
        </w:r>
      </w:hyperlink>
      <w:r w:rsidRPr="00E42B6C">
        <w:rPr>
          <w:rFonts w:asciiTheme="majorHAnsi" w:hAnsiTheme="majorHAnsi" w:cs="Segoe UI"/>
          <w:color w:val="000000"/>
          <w:sz w:val="22"/>
          <w:szCs w:val="22"/>
        </w:rPr>
        <w:t>can help providers track the expiration date by lot number.</w:t>
      </w:r>
    </w:p>
    <w:p w14:paraId="0D44CD11" w14:textId="45AD4D67" w:rsidR="00607E52" w:rsidRPr="00E42B6C" w:rsidRDefault="00607E52" w:rsidP="00792037">
      <w:pPr>
        <w:pStyle w:val="xmsonormal"/>
        <w:numPr>
          <w:ilvl w:val="1"/>
          <w:numId w:val="33"/>
        </w:numPr>
        <w:shd w:val="clear" w:color="auto" w:fill="FFFFFF"/>
        <w:spacing w:before="0" w:beforeAutospacing="0" w:after="0" w:afterAutospacing="0"/>
        <w:rPr>
          <w:rFonts w:asciiTheme="majorHAnsi" w:hAnsiTheme="majorHAnsi" w:cs="Segoe UI"/>
          <w:color w:val="212121"/>
          <w:sz w:val="22"/>
          <w:szCs w:val="22"/>
        </w:rPr>
      </w:pPr>
      <w:r w:rsidRPr="00E42B6C">
        <w:rPr>
          <w:rFonts w:asciiTheme="majorHAnsi" w:hAnsiTheme="majorHAnsi" w:cs="Segoe UI"/>
          <w:b/>
          <w:bCs/>
          <w:color w:val="000000"/>
          <w:sz w:val="22"/>
          <w:szCs w:val="22"/>
        </w:rPr>
        <w:t>Pfizer COVID-19 vaccine: </w:t>
      </w:r>
      <w:r w:rsidR="000D67DA">
        <w:rPr>
          <w:rFonts w:asciiTheme="majorHAnsi" w:hAnsiTheme="majorHAnsi" w:cs="Segoe UI"/>
          <w:color w:val="000000"/>
          <w:sz w:val="22"/>
          <w:szCs w:val="22"/>
        </w:rPr>
        <w:t>The</w:t>
      </w:r>
      <w:r w:rsidRPr="00E42B6C">
        <w:rPr>
          <w:rFonts w:asciiTheme="majorHAnsi" w:hAnsiTheme="majorHAnsi" w:cs="Segoe UI"/>
          <w:color w:val="000000"/>
          <w:sz w:val="22"/>
          <w:szCs w:val="22"/>
        </w:rPr>
        <w:t xml:space="preserve"> expiration date </w:t>
      </w:r>
      <w:r w:rsidR="000D67DA">
        <w:rPr>
          <w:rFonts w:asciiTheme="majorHAnsi" w:hAnsiTheme="majorHAnsi" w:cs="Segoe UI"/>
          <w:color w:val="000000"/>
          <w:sz w:val="22"/>
          <w:szCs w:val="22"/>
        </w:rPr>
        <w:t xml:space="preserve">is </w:t>
      </w:r>
      <w:r w:rsidRPr="00E42B6C">
        <w:rPr>
          <w:rFonts w:asciiTheme="majorHAnsi" w:hAnsiTheme="majorHAnsi" w:cs="Segoe UI"/>
          <w:color w:val="000000"/>
          <w:sz w:val="22"/>
          <w:szCs w:val="22"/>
        </w:rPr>
        <w:t>located on the vaccine vial. CDC will updat</w:t>
      </w:r>
      <w:r w:rsidR="000D67DA">
        <w:rPr>
          <w:rFonts w:asciiTheme="majorHAnsi" w:hAnsiTheme="majorHAnsi" w:cs="Segoe UI"/>
          <w:color w:val="000000"/>
          <w:sz w:val="22"/>
          <w:szCs w:val="22"/>
        </w:rPr>
        <w:t>e</w:t>
      </w:r>
      <w:r w:rsidRPr="00E42B6C">
        <w:rPr>
          <w:rFonts w:asciiTheme="majorHAnsi" w:hAnsiTheme="majorHAnsi" w:cs="Segoe UI"/>
          <w:color w:val="000000"/>
          <w:sz w:val="22"/>
          <w:szCs w:val="22"/>
        </w:rPr>
        <w:t xml:space="preserve"> VTrckS effective immediately to replace the placeholder date in VTrckS with the actual expiration date.</w:t>
      </w:r>
    </w:p>
    <w:p w14:paraId="237BAE04" w14:textId="77777777" w:rsidR="00607E52" w:rsidRPr="00E42B6C" w:rsidRDefault="00607E52" w:rsidP="00607E52">
      <w:pPr>
        <w:shd w:val="clear" w:color="auto" w:fill="FFFFFF"/>
        <w:rPr>
          <w:rFonts w:asciiTheme="majorHAnsi" w:hAnsiTheme="majorHAnsi"/>
          <w:b/>
          <w:color w:val="000000"/>
          <w:sz w:val="22"/>
          <w:szCs w:val="22"/>
        </w:rPr>
      </w:pPr>
    </w:p>
    <w:p w14:paraId="6E3BFD26" w14:textId="39B1F79B" w:rsidR="006C0204" w:rsidRPr="006C0204" w:rsidRDefault="005E5F5D" w:rsidP="006C0204">
      <w:pPr>
        <w:shd w:val="clear" w:color="auto" w:fill="FFFFFF"/>
        <w:rPr>
          <w:rFonts w:asciiTheme="majorHAnsi" w:hAnsiTheme="majorHAnsi" w:cs="Times New Roman"/>
          <w:b/>
          <w:color w:val="201F1E"/>
          <w:sz w:val="22"/>
          <w:szCs w:val="22"/>
        </w:rPr>
      </w:pPr>
      <w:r>
        <w:rPr>
          <w:rFonts w:asciiTheme="majorHAnsi" w:hAnsiTheme="majorHAnsi" w:cs="Times New Roman"/>
          <w:b/>
          <w:color w:val="201F1E"/>
          <w:sz w:val="22"/>
          <w:szCs w:val="22"/>
        </w:rPr>
        <w:t>V</w:t>
      </w:r>
      <w:r w:rsidR="006C0204" w:rsidRPr="006C0204">
        <w:rPr>
          <w:rFonts w:asciiTheme="majorHAnsi" w:hAnsiTheme="majorHAnsi" w:cs="Times New Roman"/>
          <w:b/>
          <w:color w:val="201F1E"/>
          <w:sz w:val="22"/>
          <w:szCs w:val="22"/>
        </w:rPr>
        <w:t xml:space="preserve">accine </w:t>
      </w:r>
      <w:r>
        <w:rPr>
          <w:rFonts w:asciiTheme="majorHAnsi" w:hAnsiTheme="majorHAnsi" w:cs="Times New Roman"/>
          <w:b/>
          <w:color w:val="201F1E"/>
          <w:sz w:val="22"/>
          <w:szCs w:val="22"/>
        </w:rPr>
        <w:t>O</w:t>
      </w:r>
      <w:r w:rsidR="006C0204" w:rsidRPr="006C0204">
        <w:rPr>
          <w:rFonts w:asciiTheme="majorHAnsi" w:hAnsiTheme="majorHAnsi" w:cs="Times New Roman"/>
          <w:b/>
          <w:color w:val="201F1E"/>
          <w:sz w:val="22"/>
          <w:szCs w:val="22"/>
        </w:rPr>
        <w:t>rdering</w:t>
      </w:r>
      <w:r w:rsidR="00E80B5B">
        <w:rPr>
          <w:rFonts w:asciiTheme="majorHAnsi" w:hAnsiTheme="majorHAnsi" w:cs="Times New Roman"/>
          <w:b/>
          <w:color w:val="201F1E"/>
          <w:sz w:val="22"/>
          <w:szCs w:val="22"/>
        </w:rPr>
        <w:t xml:space="preserve"> Process</w:t>
      </w:r>
    </w:p>
    <w:p w14:paraId="4E5AADC0" w14:textId="762C2795" w:rsidR="006C0204" w:rsidRPr="00E80B5B" w:rsidRDefault="00261B06" w:rsidP="006C0204">
      <w:pPr>
        <w:pStyle w:val="ListParagraph"/>
        <w:numPr>
          <w:ilvl w:val="0"/>
          <w:numId w:val="19"/>
        </w:numPr>
        <w:shd w:val="clear" w:color="auto" w:fill="FFFFFF"/>
        <w:rPr>
          <w:rFonts w:asciiTheme="majorHAnsi" w:hAnsiTheme="majorHAnsi" w:cstheme="majorHAnsi"/>
          <w:color w:val="201F1E"/>
          <w:sz w:val="22"/>
          <w:szCs w:val="22"/>
        </w:rPr>
      </w:pPr>
      <w:r w:rsidRPr="00E80B5B">
        <w:rPr>
          <w:rFonts w:asciiTheme="majorHAnsi" w:hAnsiTheme="majorHAnsi" w:cstheme="majorHAnsi"/>
          <w:color w:val="201F1E"/>
          <w:sz w:val="22"/>
          <w:szCs w:val="22"/>
        </w:rPr>
        <w:t>At this time,</w:t>
      </w:r>
      <w:r w:rsidR="006C0204" w:rsidRPr="00E80B5B">
        <w:rPr>
          <w:rFonts w:asciiTheme="majorHAnsi" w:hAnsiTheme="majorHAnsi" w:cstheme="majorHAnsi"/>
          <w:color w:val="201F1E"/>
          <w:sz w:val="22"/>
          <w:szCs w:val="22"/>
        </w:rPr>
        <w:t xml:space="preserve"> the DPH Vaccine Unit will order for providers. </w:t>
      </w:r>
      <w:r w:rsidR="0032213D">
        <w:rPr>
          <w:rFonts w:asciiTheme="majorHAnsi" w:hAnsiTheme="majorHAnsi" w:cstheme="majorHAnsi"/>
          <w:color w:val="201F1E"/>
          <w:sz w:val="22"/>
          <w:szCs w:val="22"/>
        </w:rPr>
        <w:t>O</w:t>
      </w:r>
      <w:r w:rsidR="006C0204" w:rsidRPr="00E80B5B">
        <w:rPr>
          <w:rFonts w:asciiTheme="majorHAnsi" w:hAnsiTheme="majorHAnsi" w:cstheme="majorHAnsi"/>
          <w:color w:val="201F1E"/>
          <w:sz w:val="22"/>
          <w:szCs w:val="22"/>
        </w:rPr>
        <w:t xml:space="preserve">rders </w:t>
      </w:r>
      <w:r w:rsidR="0032213D">
        <w:rPr>
          <w:rFonts w:asciiTheme="majorHAnsi" w:hAnsiTheme="majorHAnsi" w:cstheme="majorHAnsi"/>
          <w:color w:val="201F1E"/>
          <w:sz w:val="22"/>
          <w:szCs w:val="22"/>
        </w:rPr>
        <w:t>are</w:t>
      </w:r>
      <w:r w:rsidR="006C0204" w:rsidRPr="00E80B5B">
        <w:rPr>
          <w:rFonts w:asciiTheme="majorHAnsi" w:hAnsiTheme="majorHAnsi" w:cstheme="majorHAnsi"/>
          <w:color w:val="201F1E"/>
          <w:sz w:val="22"/>
          <w:szCs w:val="22"/>
        </w:rPr>
        <w:t xml:space="preserve"> placed in the MIIS and then transmitted to CDC for fulfillment. The vaccine shipment should arrive 48-72 hours from the order. </w:t>
      </w:r>
      <w:r w:rsidRPr="00E80B5B">
        <w:rPr>
          <w:rFonts w:asciiTheme="majorHAnsi" w:hAnsiTheme="majorHAnsi"/>
          <w:bCs/>
          <w:color w:val="201F1E"/>
          <w:sz w:val="22"/>
          <w:szCs w:val="22"/>
        </w:rPr>
        <w:t>You will be notified when you are able to order vaccine directly from MIIS.</w:t>
      </w:r>
    </w:p>
    <w:p w14:paraId="0FA490DE" w14:textId="77777777" w:rsidR="00B83158" w:rsidRPr="00E80B5B" w:rsidRDefault="00B83158" w:rsidP="00B83158">
      <w:pPr>
        <w:pStyle w:val="ListParagraph"/>
        <w:numPr>
          <w:ilvl w:val="0"/>
          <w:numId w:val="19"/>
        </w:numPr>
        <w:shd w:val="clear" w:color="auto" w:fill="FFFFFF"/>
        <w:spacing w:before="0" w:beforeAutospacing="0" w:after="0" w:afterAutospacing="0"/>
        <w:rPr>
          <w:rFonts w:asciiTheme="majorHAnsi" w:hAnsiTheme="majorHAnsi" w:cstheme="majorHAnsi"/>
          <w:color w:val="201F1E"/>
          <w:sz w:val="22"/>
          <w:szCs w:val="22"/>
        </w:rPr>
      </w:pPr>
      <w:r w:rsidRPr="00E80B5B">
        <w:rPr>
          <w:rFonts w:asciiTheme="majorHAnsi" w:hAnsiTheme="majorHAnsi" w:cstheme="majorHAnsi"/>
          <w:color w:val="201F1E"/>
          <w:sz w:val="22"/>
          <w:szCs w:val="22"/>
        </w:rPr>
        <w:lastRenderedPageBreak/>
        <w:t>Providers that receive the Moderna COVID-19 vaccine will receive an ancillary kit. Each kit supports administration of 100 doses.</w:t>
      </w:r>
    </w:p>
    <w:p w14:paraId="3D65B41D" w14:textId="17116FCB" w:rsidR="00EB1495" w:rsidRPr="0090783B" w:rsidRDefault="006C0204" w:rsidP="0090783B">
      <w:pPr>
        <w:pStyle w:val="ListParagraph"/>
        <w:numPr>
          <w:ilvl w:val="0"/>
          <w:numId w:val="19"/>
        </w:numPr>
        <w:shd w:val="clear" w:color="auto" w:fill="FFFFFF"/>
        <w:spacing w:before="0" w:beforeAutospacing="0" w:after="0" w:afterAutospacing="0"/>
        <w:rPr>
          <w:rFonts w:asciiTheme="majorHAnsi" w:hAnsiTheme="majorHAnsi" w:cstheme="majorHAnsi"/>
          <w:color w:val="201F1E"/>
          <w:sz w:val="22"/>
          <w:szCs w:val="22"/>
        </w:rPr>
      </w:pPr>
      <w:r w:rsidRPr="00E80B5B">
        <w:rPr>
          <w:rFonts w:asciiTheme="majorHAnsi" w:hAnsiTheme="majorHAnsi" w:cstheme="majorHAnsi"/>
          <w:color w:val="201F1E"/>
          <w:sz w:val="22"/>
          <w:szCs w:val="22"/>
        </w:rPr>
        <w:t>Providers that receive the Pfizer COVID-19 vaccine will receive a combination ancillary and mixing kit. Each kit supports the administration of 975 doses.</w:t>
      </w:r>
      <w:r w:rsidR="0090783B">
        <w:rPr>
          <w:rFonts w:asciiTheme="majorHAnsi" w:hAnsiTheme="majorHAnsi" w:cstheme="majorHAnsi"/>
          <w:color w:val="201F1E"/>
          <w:sz w:val="22"/>
          <w:szCs w:val="22"/>
        </w:rPr>
        <w:t xml:space="preserve"> </w:t>
      </w:r>
      <w:r w:rsidRPr="0090783B">
        <w:rPr>
          <w:rFonts w:asciiTheme="majorHAnsi" w:hAnsiTheme="majorHAnsi" w:cstheme="majorHAnsi"/>
          <w:color w:val="201F1E"/>
          <w:sz w:val="22"/>
          <w:szCs w:val="22"/>
        </w:rPr>
        <w:t>Providers that receive Pfizer vaccine will also receive an initial dry ice replenishment. Vaccine can be maintained</w:t>
      </w:r>
      <w:r w:rsidRPr="0090783B">
        <w:rPr>
          <w:rFonts w:asciiTheme="majorHAnsi" w:hAnsiTheme="majorHAnsi"/>
          <w:color w:val="201F1E"/>
          <w:sz w:val="22"/>
          <w:szCs w:val="22"/>
        </w:rPr>
        <w:t xml:space="preserve"> in the original shipping container for up to 30 days if dry ice is replenished every 5 days. Providers intending to keep Pfizer vaccine in the original shipper must ensure they have ongoing access to dry ice through a local vendor. </w:t>
      </w:r>
      <w:r w:rsidR="009D17A0" w:rsidRPr="0090783B">
        <w:rPr>
          <w:rFonts w:asciiTheme="majorHAnsi" w:hAnsiTheme="majorHAnsi"/>
          <w:color w:val="201F1E"/>
          <w:sz w:val="22"/>
          <w:szCs w:val="22"/>
        </w:rPr>
        <w:t xml:space="preserve">Always consult the </w:t>
      </w:r>
      <w:r w:rsidR="009D17A0" w:rsidRPr="0090783B">
        <w:rPr>
          <w:rFonts w:asciiTheme="majorHAnsi" w:hAnsiTheme="majorHAnsi" w:cstheme="majorHAnsi"/>
          <w:color w:val="201F1E"/>
          <w:sz w:val="22"/>
          <w:szCs w:val="22"/>
        </w:rPr>
        <w:t>manufacturer and EUA for storage and handling.</w:t>
      </w:r>
    </w:p>
    <w:p w14:paraId="40772A7A" w14:textId="29C45F4C" w:rsidR="00590F82" w:rsidRPr="00E80B5B" w:rsidRDefault="00590F82" w:rsidP="00006B7D">
      <w:pPr>
        <w:pStyle w:val="ListParagraph"/>
        <w:numPr>
          <w:ilvl w:val="0"/>
          <w:numId w:val="19"/>
        </w:numPr>
        <w:shd w:val="clear" w:color="auto" w:fill="FFFFFF"/>
        <w:spacing w:before="0" w:beforeAutospacing="0"/>
        <w:rPr>
          <w:rStyle w:val="Hyperlink"/>
          <w:rFonts w:asciiTheme="majorHAnsi" w:hAnsiTheme="majorHAnsi" w:cstheme="majorHAnsi"/>
          <w:sz w:val="22"/>
          <w:szCs w:val="22"/>
        </w:rPr>
      </w:pPr>
      <w:r w:rsidRPr="00E80B5B">
        <w:rPr>
          <w:rFonts w:asciiTheme="majorHAnsi" w:hAnsiTheme="majorHAnsi" w:cstheme="majorHAnsi"/>
          <w:color w:val="201F1E"/>
          <w:sz w:val="22"/>
          <w:szCs w:val="22"/>
        </w:rPr>
        <w:t xml:space="preserve">More information can be found in the </w:t>
      </w:r>
      <w:r w:rsidRPr="00E80B5B">
        <w:rPr>
          <w:rFonts w:asciiTheme="majorHAnsi" w:hAnsiTheme="majorHAnsi" w:cstheme="majorHAnsi"/>
          <w:sz w:val="22"/>
          <w:szCs w:val="22"/>
        </w:rPr>
        <w:fldChar w:fldCharType="begin"/>
      </w:r>
      <w:r w:rsidRPr="00E80B5B">
        <w:rPr>
          <w:rFonts w:asciiTheme="majorHAnsi" w:hAnsiTheme="majorHAnsi" w:cstheme="majorHAnsi"/>
          <w:sz w:val="22"/>
          <w:szCs w:val="22"/>
        </w:rPr>
        <w:instrText xml:space="preserve"> HYPERLINK "https://www.mass.gov/doc/guidance-for-healthcare-providers-and-organizations-0/download" </w:instrText>
      </w:r>
      <w:r w:rsidRPr="00E80B5B">
        <w:rPr>
          <w:rFonts w:asciiTheme="majorHAnsi" w:hAnsiTheme="majorHAnsi" w:cstheme="majorHAnsi"/>
          <w:sz w:val="22"/>
          <w:szCs w:val="22"/>
        </w:rPr>
        <w:fldChar w:fldCharType="separate"/>
      </w:r>
      <w:r w:rsidRPr="00E80B5B">
        <w:rPr>
          <w:rStyle w:val="Hyperlink"/>
          <w:rFonts w:asciiTheme="majorHAnsi" w:hAnsiTheme="majorHAnsi" w:cstheme="majorHAnsi"/>
          <w:sz w:val="22"/>
          <w:szCs w:val="22"/>
        </w:rPr>
        <w:t>Guidance on COVID-19 vaccine management and administration for healthcare providers &amp; organizations</w:t>
      </w:r>
    </w:p>
    <w:p w14:paraId="6CF30144" w14:textId="3B428B40" w:rsidR="0023210D" w:rsidRPr="00624E2E" w:rsidRDefault="00590F82" w:rsidP="006C0204">
      <w:pPr>
        <w:shd w:val="clear" w:color="auto" w:fill="FFFFFF"/>
        <w:rPr>
          <w:rFonts w:asciiTheme="majorHAnsi" w:hAnsiTheme="majorHAnsi"/>
          <w:bCs/>
          <w:color w:val="201F1E"/>
          <w:sz w:val="22"/>
          <w:szCs w:val="22"/>
        </w:rPr>
      </w:pPr>
      <w:r w:rsidRPr="00E80B5B">
        <w:rPr>
          <w:rFonts w:asciiTheme="majorHAnsi" w:eastAsia="Times New Roman" w:hAnsiTheme="majorHAnsi" w:cstheme="majorHAnsi"/>
          <w:sz w:val="22"/>
          <w:szCs w:val="22"/>
        </w:rPr>
        <w:fldChar w:fldCharType="end"/>
      </w:r>
      <w:r w:rsidR="0023210D" w:rsidRPr="00112DC5">
        <w:rPr>
          <w:rFonts w:asciiTheme="majorHAnsi" w:hAnsiTheme="majorHAnsi" w:cstheme="majorHAnsi"/>
          <w:b/>
          <w:color w:val="000000"/>
          <w:sz w:val="22"/>
          <w:szCs w:val="22"/>
        </w:rPr>
        <w:t xml:space="preserve">Resources </w:t>
      </w:r>
    </w:p>
    <w:p w14:paraId="0A16FF7D" w14:textId="048AEC60" w:rsidR="00CF111B" w:rsidRPr="00112DC5" w:rsidRDefault="00CB3356" w:rsidP="00CF111B">
      <w:pPr>
        <w:pStyle w:val="ListParagraph"/>
        <w:numPr>
          <w:ilvl w:val="0"/>
          <w:numId w:val="16"/>
        </w:numPr>
        <w:shd w:val="clear" w:color="auto" w:fill="FFFFFF"/>
        <w:rPr>
          <w:rFonts w:asciiTheme="majorHAnsi" w:hAnsiTheme="majorHAnsi" w:cstheme="majorHAnsi"/>
          <w:sz w:val="22"/>
          <w:szCs w:val="22"/>
        </w:rPr>
      </w:pPr>
      <w:hyperlink r:id="rId17" w:history="1">
        <w:r w:rsidR="00A922E4" w:rsidRPr="00590573">
          <w:rPr>
            <w:rStyle w:val="Hyperlink"/>
            <w:rFonts w:asciiTheme="majorHAnsi" w:hAnsiTheme="majorHAnsi" w:cstheme="majorHAnsi"/>
            <w:sz w:val="22"/>
            <w:szCs w:val="22"/>
          </w:rPr>
          <w:t>Vaccine provider FAQ</w:t>
        </w:r>
      </w:hyperlink>
      <w:r w:rsidR="00590573">
        <w:rPr>
          <w:rFonts w:asciiTheme="majorHAnsi" w:hAnsiTheme="majorHAnsi" w:cstheme="majorHAnsi"/>
          <w:sz w:val="22"/>
          <w:szCs w:val="22"/>
        </w:rPr>
        <w:t xml:space="preserve"> that covers</w:t>
      </w:r>
      <w:r w:rsidR="00A922E4">
        <w:rPr>
          <w:rFonts w:asciiTheme="majorHAnsi" w:hAnsiTheme="majorHAnsi" w:cstheme="majorHAnsi"/>
          <w:sz w:val="22"/>
          <w:szCs w:val="22"/>
        </w:rPr>
        <w:t xml:space="preserve"> </w:t>
      </w:r>
      <w:r w:rsidR="00CF111B" w:rsidRPr="00112DC5">
        <w:rPr>
          <w:rFonts w:asciiTheme="majorHAnsi" w:hAnsiTheme="majorHAnsi" w:cstheme="majorHAnsi"/>
          <w:sz w:val="22"/>
          <w:szCs w:val="22"/>
        </w:rPr>
        <w:t>distribution, timing of supply, administration, safety, vaccinating healthcare providers, storage, and MIIS registration, enrollment, and training.</w:t>
      </w:r>
    </w:p>
    <w:p w14:paraId="15F5BD94" w14:textId="796F2D25" w:rsidR="00CF111B" w:rsidRPr="00A1331A" w:rsidRDefault="00A922E4" w:rsidP="00A1331A">
      <w:pPr>
        <w:pStyle w:val="ListParagraph"/>
        <w:numPr>
          <w:ilvl w:val="0"/>
          <w:numId w:val="16"/>
        </w:numPr>
        <w:shd w:val="clear" w:color="auto" w:fill="FFFFFF"/>
        <w:rPr>
          <w:rFonts w:asciiTheme="majorHAnsi" w:hAnsiTheme="majorHAnsi" w:cstheme="majorHAnsi"/>
          <w:sz w:val="22"/>
          <w:szCs w:val="22"/>
        </w:rPr>
      </w:pPr>
      <w:r>
        <w:rPr>
          <w:rFonts w:asciiTheme="majorHAnsi" w:hAnsiTheme="majorHAnsi" w:cstheme="majorHAnsi"/>
          <w:sz w:val="22"/>
          <w:szCs w:val="22"/>
        </w:rPr>
        <w:t xml:space="preserve">Additional detailed </w:t>
      </w:r>
      <w:hyperlink r:id="rId18" w:history="1">
        <w:r w:rsidRPr="00590573">
          <w:rPr>
            <w:rStyle w:val="Hyperlink"/>
            <w:rFonts w:asciiTheme="majorHAnsi" w:hAnsiTheme="majorHAnsi" w:cstheme="majorHAnsi"/>
            <w:sz w:val="22"/>
            <w:szCs w:val="22"/>
          </w:rPr>
          <w:t>guidance</w:t>
        </w:r>
      </w:hyperlink>
      <w:r>
        <w:rPr>
          <w:rFonts w:asciiTheme="majorHAnsi" w:hAnsiTheme="majorHAnsi" w:cstheme="majorHAnsi"/>
          <w:sz w:val="22"/>
          <w:szCs w:val="22"/>
        </w:rPr>
        <w:t xml:space="preserve"> on vaccine </w:t>
      </w:r>
      <w:r w:rsidRPr="00A1331A">
        <w:rPr>
          <w:rFonts w:asciiTheme="majorHAnsi" w:hAnsiTheme="majorHAnsi" w:cstheme="majorHAnsi"/>
          <w:sz w:val="22"/>
          <w:szCs w:val="22"/>
        </w:rPr>
        <w:t>management</w:t>
      </w:r>
      <w:r w:rsidR="00590573">
        <w:rPr>
          <w:rFonts w:asciiTheme="majorHAnsi" w:hAnsiTheme="majorHAnsi" w:cstheme="majorHAnsi"/>
          <w:sz w:val="22"/>
          <w:szCs w:val="22"/>
        </w:rPr>
        <w:t>, administration, and other topics.</w:t>
      </w:r>
    </w:p>
    <w:p w14:paraId="13B26123" w14:textId="23C97DE4" w:rsidR="0023210D" w:rsidRPr="00112DC5" w:rsidRDefault="00A922E4" w:rsidP="00DB5B3F">
      <w:pPr>
        <w:pStyle w:val="ListParagraph"/>
        <w:numPr>
          <w:ilvl w:val="0"/>
          <w:numId w:val="16"/>
        </w:numPr>
        <w:shd w:val="clear" w:color="auto" w:fill="FFFFFF"/>
        <w:rPr>
          <w:rFonts w:asciiTheme="majorHAnsi" w:hAnsiTheme="majorHAnsi" w:cstheme="majorHAnsi"/>
          <w:bCs/>
          <w:color w:val="000000"/>
          <w:sz w:val="22"/>
          <w:szCs w:val="22"/>
        </w:rPr>
      </w:pPr>
      <w:r>
        <w:rPr>
          <w:rFonts w:asciiTheme="majorHAnsi" w:hAnsiTheme="majorHAnsi" w:cstheme="majorHAnsi"/>
          <w:bCs/>
          <w:color w:val="000000"/>
          <w:sz w:val="22"/>
          <w:szCs w:val="22"/>
        </w:rPr>
        <w:t xml:space="preserve">CDC and FDA </w:t>
      </w:r>
      <w:hyperlink r:id="rId19" w:history="1">
        <w:r w:rsidRPr="00007141">
          <w:rPr>
            <w:rStyle w:val="Hyperlink"/>
            <w:rFonts w:asciiTheme="majorHAnsi" w:hAnsiTheme="majorHAnsi" w:cstheme="majorHAnsi"/>
            <w:bCs/>
            <w:sz w:val="22"/>
            <w:szCs w:val="22"/>
          </w:rPr>
          <w:t>resources</w:t>
        </w:r>
      </w:hyperlink>
      <w:r>
        <w:rPr>
          <w:rFonts w:asciiTheme="majorHAnsi" w:hAnsiTheme="majorHAnsi" w:cstheme="majorHAnsi"/>
          <w:bCs/>
          <w:color w:val="000000"/>
          <w:sz w:val="22"/>
          <w:szCs w:val="22"/>
        </w:rPr>
        <w:t>:</w:t>
      </w:r>
      <w:r w:rsidR="0023210D" w:rsidRPr="00112DC5">
        <w:rPr>
          <w:rFonts w:asciiTheme="majorHAnsi" w:hAnsiTheme="majorHAnsi" w:cstheme="majorHAnsi"/>
          <w:bCs/>
          <w:color w:val="000000"/>
          <w:sz w:val="22"/>
          <w:szCs w:val="22"/>
        </w:rPr>
        <w:t xml:space="preserve"> </w:t>
      </w:r>
      <w:r w:rsidR="0023210D" w:rsidRPr="00112DC5">
        <w:rPr>
          <w:rFonts w:asciiTheme="majorHAnsi" w:hAnsiTheme="majorHAnsi" w:cstheme="majorHAnsi"/>
          <w:bCs/>
          <w:sz w:val="22"/>
          <w:szCs w:val="22"/>
        </w:rPr>
        <w:t>such as:</w:t>
      </w:r>
    </w:p>
    <w:p w14:paraId="7E2F1670" w14:textId="7646F27B" w:rsidR="0023210D" w:rsidRPr="00112DC5" w:rsidRDefault="001A446A" w:rsidP="0023210D">
      <w:pPr>
        <w:pStyle w:val="ListParagraph"/>
        <w:numPr>
          <w:ilvl w:val="1"/>
          <w:numId w:val="16"/>
        </w:numPr>
        <w:shd w:val="clear" w:color="auto" w:fill="FFFFFF"/>
        <w:rPr>
          <w:rFonts w:asciiTheme="majorHAnsi" w:hAnsiTheme="majorHAnsi" w:cstheme="majorHAnsi"/>
          <w:bCs/>
          <w:color w:val="000000"/>
          <w:sz w:val="22"/>
          <w:szCs w:val="22"/>
        </w:rPr>
      </w:pPr>
      <w:r w:rsidRPr="00112DC5">
        <w:rPr>
          <w:rFonts w:asciiTheme="majorHAnsi" w:hAnsiTheme="majorHAnsi" w:cstheme="majorHAnsi"/>
          <w:bCs/>
          <w:color w:val="000000"/>
          <w:sz w:val="22"/>
          <w:szCs w:val="22"/>
        </w:rPr>
        <w:t>Clinical information and r</w:t>
      </w:r>
      <w:r w:rsidR="0023210D" w:rsidRPr="00112DC5">
        <w:rPr>
          <w:rFonts w:asciiTheme="majorHAnsi" w:hAnsiTheme="majorHAnsi" w:cstheme="majorHAnsi"/>
          <w:bCs/>
          <w:color w:val="000000"/>
          <w:sz w:val="22"/>
          <w:szCs w:val="22"/>
        </w:rPr>
        <w:t xml:space="preserve">esources for </w:t>
      </w:r>
      <w:r w:rsidR="00D406C4" w:rsidRPr="00112DC5">
        <w:rPr>
          <w:rFonts w:asciiTheme="majorHAnsi" w:hAnsiTheme="majorHAnsi" w:cstheme="majorHAnsi"/>
          <w:bCs/>
          <w:color w:val="000000"/>
          <w:sz w:val="22"/>
          <w:szCs w:val="22"/>
        </w:rPr>
        <w:t>the Pfizer and Moderna</w:t>
      </w:r>
      <w:r w:rsidR="0023210D" w:rsidRPr="00112DC5">
        <w:rPr>
          <w:rFonts w:asciiTheme="majorHAnsi" w:hAnsiTheme="majorHAnsi" w:cstheme="majorHAnsi"/>
          <w:bCs/>
          <w:color w:val="000000"/>
          <w:sz w:val="22"/>
          <w:szCs w:val="22"/>
        </w:rPr>
        <w:t xml:space="preserve"> vaccines, including Standing Orders Template, a Vaccine Preparation and Administration Summary Sheet, and information on storage and handling.</w:t>
      </w:r>
    </w:p>
    <w:p w14:paraId="1ABD4AB3" w14:textId="0353B731" w:rsidR="0023210D" w:rsidRPr="00112DC5" w:rsidRDefault="001A446A" w:rsidP="0023210D">
      <w:pPr>
        <w:pStyle w:val="ListParagraph"/>
        <w:numPr>
          <w:ilvl w:val="1"/>
          <w:numId w:val="16"/>
        </w:numPr>
        <w:shd w:val="clear" w:color="auto" w:fill="FFFFFF"/>
        <w:rPr>
          <w:rFonts w:asciiTheme="majorHAnsi" w:hAnsiTheme="majorHAnsi" w:cstheme="majorHAnsi"/>
          <w:bCs/>
          <w:color w:val="000000"/>
          <w:sz w:val="22"/>
          <w:szCs w:val="22"/>
        </w:rPr>
      </w:pPr>
      <w:r w:rsidRPr="00112DC5">
        <w:rPr>
          <w:rFonts w:asciiTheme="majorHAnsi" w:hAnsiTheme="majorHAnsi" w:cstheme="majorHAnsi"/>
          <w:bCs/>
          <w:color w:val="000000"/>
          <w:sz w:val="22"/>
          <w:szCs w:val="22"/>
        </w:rPr>
        <w:t xml:space="preserve">Interim </w:t>
      </w:r>
      <w:r w:rsidR="00C52852" w:rsidRPr="00112DC5">
        <w:rPr>
          <w:rFonts w:asciiTheme="majorHAnsi" w:hAnsiTheme="majorHAnsi" w:cstheme="majorHAnsi"/>
          <w:bCs/>
          <w:color w:val="000000"/>
          <w:sz w:val="22"/>
          <w:szCs w:val="22"/>
        </w:rPr>
        <w:t>c</w:t>
      </w:r>
      <w:r w:rsidRPr="00112DC5">
        <w:rPr>
          <w:rFonts w:asciiTheme="majorHAnsi" w:hAnsiTheme="majorHAnsi" w:cstheme="majorHAnsi"/>
          <w:bCs/>
          <w:color w:val="000000"/>
          <w:sz w:val="22"/>
          <w:szCs w:val="22"/>
        </w:rPr>
        <w:t xml:space="preserve">linical </w:t>
      </w:r>
      <w:r w:rsidR="00C52852" w:rsidRPr="00112DC5">
        <w:rPr>
          <w:rFonts w:asciiTheme="majorHAnsi" w:hAnsiTheme="majorHAnsi" w:cstheme="majorHAnsi"/>
          <w:bCs/>
          <w:color w:val="000000"/>
          <w:sz w:val="22"/>
          <w:szCs w:val="22"/>
        </w:rPr>
        <w:t>c</w:t>
      </w:r>
      <w:r w:rsidRPr="00112DC5">
        <w:rPr>
          <w:rFonts w:asciiTheme="majorHAnsi" w:hAnsiTheme="majorHAnsi" w:cstheme="majorHAnsi"/>
          <w:bCs/>
          <w:color w:val="000000"/>
          <w:sz w:val="22"/>
          <w:szCs w:val="22"/>
        </w:rPr>
        <w:t xml:space="preserve">onsiderations for </w:t>
      </w:r>
      <w:r w:rsidR="00C52852" w:rsidRPr="00112DC5">
        <w:rPr>
          <w:rFonts w:asciiTheme="majorHAnsi" w:hAnsiTheme="majorHAnsi" w:cstheme="majorHAnsi"/>
          <w:bCs/>
          <w:color w:val="000000"/>
          <w:sz w:val="22"/>
          <w:szCs w:val="22"/>
        </w:rPr>
        <w:t>u</w:t>
      </w:r>
      <w:r w:rsidRPr="00112DC5">
        <w:rPr>
          <w:rFonts w:asciiTheme="majorHAnsi" w:hAnsiTheme="majorHAnsi" w:cstheme="majorHAnsi"/>
          <w:bCs/>
          <w:color w:val="000000"/>
          <w:sz w:val="22"/>
          <w:szCs w:val="22"/>
        </w:rPr>
        <w:t>se of</w:t>
      </w:r>
      <w:r w:rsidR="00C52852" w:rsidRPr="00112DC5">
        <w:rPr>
          <w:rFonts w:asciiTheme="majorHAnsi" w:hAnsiTheme="majorHAnsi" w:cstheme="majorHAnsi"/>
          <w:bCs/>
          <w:color w:val="000000"/>
          <w:sz w:val="22"/>
          <w:szCs w:val="22"/>
        </w:rPr>
        <w:t xml:space="preserve"> authorized</w:t>
      </w:r>
      <w:r w:rsidRPr="00112DC5">
        <w:rPr>
          <w:rFonts w:asciiTheme="majorHAnsi" w:hAnsiTheme="majorHAnsi" w:cstheme="majorHAnsi"/>
          <w:bCs/>
          <w:color w:val="000000"/>
          <w:sz w:val="22"/>
          <w:szCs w:val="22"/>
        </w:rPr>
        <w:t xml:space="preserve"> mRNA COVID-19 </w:t>
      </w:r>
      <w:r w:rsidR="003A094A" w:rsidRPr="00112DC5">
        <w:rPr>
          <w:rFonts w:asciiTheme="majorHAnsi" w:hAnsiTheme="majorHAnsi" w:cstheme="majorHAnsi"/>
          <w:bCs/>
          <w:color w:val="000000"/>
          <w:sz w:val="22"/>
          <w:szCs w:val="22"/>
        </w:rPr>
        <w:t>v</w:t>
      </w:r>
      <w:r w:rsidRPr="00112DC5">
        <w:rPr>
          <w:rFonts w:asciiTheme="majorHAnsi" w:hAnsiTheme="majorHAnsi" w:cstheme="majorHAnsi"/>
          <w:bCs/>
          <w:color w:val="000000"/>
          <w:sz w:val="22"/>
          <w:szCs w:val="22"/>
        </w:rPr>
        <w:t>accines</w:t>
      </w:r>
      <w:r w:rsidR="00D406D3" w:rsidRPr="00112DC5">
        <w:rPr>
          <w:rFonts w:asciiTheme="majorHAnsi" w:hAnsiTheme="majorHAnsi" w:cstheme="majorHAnsi"/>
          <w:bCs/>
          <w:color w:val="000000"/>
          <w:sz w:val="22"/>
          <w:szCs w:val="22"/>
        </w:rPr>
        <w:t>, including preparing for the initial assessment and management of anaphylaxis</w:t>
      </w:r>
      <w:r w:rsidR="0083645B" w:rsidRPr="00112DC5">
        <w:rPr>
          <w:rFonts w:asciiTheme="majorHAnsi" w:hAnsiTheme="majorHAnsi" w:cstheme="majorHAnsi"/>
          <w:bCs/>
          <w:color w:val="000000"/>
          <w:sz w:val="22"/>
          <w:szCs w:val="22"/>
        </w:rPr>
        <w:t>.</w:t>
      </w:r>
    </w:p>
    <w:p w14:paraId="7FC62A59" w14:textId="316AF5BB" w:rsidR="00590360" w:rsidRPr="00112DC5" w:rsidRDefault="00590360" w:rsidP="0023210D">
      <w:pPr>
        <w:pStyle w:val="ListParagraph"/>
        <w:numPr>
          <w:ilvl w:val="1"/>
          <w:numId w:val="16"/>
        </w:numPr>
        <w:shd w:val="clear" w:color="auto" w:fill="FFFFFF"/>
        <w:rPr>
          <w:rFonts w:asciiTheme="majorHAnsi" w:hAnsiTheme="majorHAnsi" w:cstheme="majorHAnsi"/>
          <w:bCs/>
          <w:color w:val="000000"/>
          <w:sz w:val="22"/>
          <w:szCs w:val="22"/>
        </w:rPr>
      </w:pPr>
      <w:r w:rsidRPr="00112DC5">
        <w:rPr>
          <w:rFonts w:asciiTheme="majorHAnsi" w:hAnsiTheme="majorHAnsi" w:cstheme="majorHAnsi"/>
          <w:bCs/>
          <w:color w:val="000000"/>
          <w:sz w:val="22"/>
          <w:szCs w:val="22"/>
        </w:rPr>
        <w:t>Information about V-safe After Vaccination Health Checker, a smartphone-based tool that provid</w:t>
      </w:r>
      <w:r w:rsidR="001D1F41">
        <w:rPr>
          <w:rFonts w:asciiTheme="majorHAnsi" w:hAnsiTheme="majorHAnsi" w:cstheme="majorHAnsi"/>
          <w:bCs/>
          <w:color w:val="000000"/>
          <w:sz w:val="22"/>
          <w:szCs w:val="22"/>
        </w:rPr>
        <w:t>es</w:t>
      </w:r>
      <w:r w:rsidRPr="00112DC5">
        <w:rPr>
          <w:rFonts w:asciiTheme="majorHAnsi" w:hAnsiTheme="majorHAnsi" w:cstheme="majorHAnsi"/>
          <w:bCs/>
          <w:color w:val="000000"/>
          <w:sz w:val="22"/>
          <w:szCs w:val="22"/>
        </w:rPr>
        <w:t xml:space="preserve"> personalized health check-ins after a COVID-19 vaccination.</w:t>
      </w:r>
    </w:p>
    <w:p w14:paraId="036D0DD1" w14:textId="09D48ECE" w:rsidR="00174017" w:rsidRPr="00112DC5" w:rsidRDefault="00174017" w:rsidP="00174017">
      <w:pPr>
        <w:pStyle w:val="ListParagraph"/>
        <w:numPr>
          <w:ilvl w:val="1"/>
          <w:numId w:val="16"/>
        </w:numPr>
        <w:shd w:val="clear" w:color="auto" w:fill="FFFFFF"/>
        <w:rPr>
          <w:rFonts w:asciiTheme="majorHAnsi" w:hAnsiTheme="majorHAnsi" w:cstheme="majorHAnsi"/>
          <w:bCs/>
          <w:color w:val="000000"/>
          <w:sz w:val="22"/>
          <w:szCs w:val="22"/>
        </w:rPr>
      </w:pPr>
      <w:r w:rsidRPr="00112DC5">
        <w:rPr>
          <w:rFonts w:asciiTheme="majorHAnsi" w:hAnsiTheme="majorHAnsi" w:cstheme="majorHAnsi"/>
          <w:bCs/>
          <w:color w:val="000000"/>
          <w:sz w:val="22"/>
          <w:szCs w:val="22"/>
        </w:rPr>
        <w:t>Communication Toolkit for Medical Centers, Clinics, and Clinicians, which includes ready-made materials to build confidence about COVID-19 vaccination among healthcare teams and other staff.</w:t>
      </w:r>
    </w:p>
    <w:p w14:paraId="0A9CA0AA" w14:textId="77777777" w:rsidR="00A918FA" w:rsidRPr="00A918FA" w:rsidRDefault="00CB3356" w:rsidP="00215AFB">
      <w:pPr>
        <w:pStyle w:val="ListParagraph"/>
        <w:numPr>
          <w:ilvl w:val="0"/>
          <w:numId w:val="16"/>
        </w:numPr>
        <w:shd w:val="clear" w:color="auto" w:fill="FFFFFF"/>
        <w:rPr>
          <w:rFonts w:asciiTheme="majorHAnsi" w:hAnsiTheme="majorHAnsi" w:cstheme="majorHAnsi"/>
          <w:bCs/>
          <w:color w:val="000000"/>
          <w:sz w:val="22"/>
          <w:szCs w:val="22"/>
        </w:rPr>
      </w:pPr>
      <w:hyperlink r:id="rId20" w:anchor="fda-emergency-use-authorization-(eua)-" w:history="1">
        <w:r w:rsidR="0083645B" w:rsidRPr="00E4517F">
          <w:rPr>
            <w:rStyle w:val="Hyperlink"/>
            <w:rFonts w:asciiTheme="majorHAnsi" w:hAnsiTheme="majorHAnsi" w:cstheme="majorHAnsi"/>
            <w:sz w:val="22"/>
            <w:szCs w:val="22"/>
          </w:rPr>
          <w:t>EUA fact sheets</w:t>
        </w:r>
      </w:hyperlink>
      <w:r w:rsidR="0083645B" w:rsidRPr="00112DC5">
        <w:rPr>
          <w:rFonts w:asciiTheme="majorHAnsi" w:hAnsiTheme="majorHAnsi" w:cstheme="majorHAnsi"/>
          <w:sz w:val="22"/>
          <w:szCs w:val="22"/>
        </w:rPr>
        <w:t xml:space="preserve"> for providers and caregivers, available in multiple languages.</w:t>
      </w:r>
    </w:p>
    <w:p w14:paraId="790CB6D6" w14:textId="77777777" w:rsidR="00A918FA" w:rsidRPr="00A918FA" w:rsidRDefault="00215AFB" w:rsidP="00A918FA">
      <w:pPr>
        <w:pStyle w:val="ListParagraph"/>
        <w:numPr>
          <w:ilvl w:val="0"/>
          <w:numId w:val="16"/>
        </w:numPr>
        <w:shd w:val="clear" w:color="auto" w:fill="FFFFFF"/>
        <w:rPr>
          <w:rFonts w:asciiTheme="majorHAnsi" w:hAnsiTheme="majorHAnsi" w:cstheme="majorHAnsi"/>
          <w:bCs/>
          <w:color w:val="000000"/>
          <w:sz w:val="22"/>
          <w:szCs w:val="22"/>
        </w:rPr>
      </w:pPr>
      <w:r w:rsidRPr="00A918FA">
        <w:rPr>
          <w:rFonts w:asciiTheme="majorHAnsi" w:hAnsiTheme="majorHAnsi"/>
          <w:bCs/>
          <w:sz w:val="22"/>
          <w:szCs w:val="22"/>
        </w:rPr>
        <w:t>For sites using the Moderna COVID-19 vaccine</w:t>
      </w:r>
    </w:p>
    <w:p w14:paraId="608E5DB5" w14:textId="29AE8B9C" w:rsidR="00A918FA" w:rsidRPr="008C5DC7" w:rsidRDefault="00215AFB" w:rsidP="008C5DC7">
      <w:pPr>
        <w:pStyle w:val="ListParagraph"/>
        <w:numPr>
          <w:ilvl w:val="1"/>
          <w:numId w:val="16"/>
        </w:numPr>
        <w:shd w:val="clear" w:color="auto" w:fill="FFFFFF"/>
        <w:spacing w:before="0" w:beforeAutospacing="0" w:after="0" w:afterAutospacing="0"/>
        <w:rPr>
          <w:rFonts w:asciiTheme="majorHAnsi" w:hAnsiTheme="majorHAnsi" w:cstheme="majorHAnsi"/>
          <w:bCs/>
          <w:color w:val="000000"/>
          <w:sz w:val="22"/>
          <w:szCs w:val="22"/>
        </w:rPr>
      </w:pPr>
      <w:r w:rsidRPr="00922D67">
        <w:rPr>
          <w:rFonts w:asciiTheme="majorHAnsi" w:hAnsiTheme="majorHAnsi"/>
          <w:color w:val="000000"/>
          <w:sz w:val="22"/>
          <w:szCs w:val="22"/>
        </w:rPr>
        <w:t>Moderna</w:t>
      </w:r>
      <w:r w:rsidR="00A918FA" w:rsidRPr="00922D67">
        <w:rPr>
          <w:rFonts w:asciiTheme="majorHAnsi" w:hAnsiTheme="majorHAnsi"/>
          <w:color w:val="000000"/>
          <w:sz w:val="22"/>
          <w:szCs w:val="22"/>
        </w:rPr>
        <w:t xml:space="preserve"> </w:t>
      </w:r>
      <w:r w:rsidRPr="00922D67">
        <w:rPr>
          <w:rFonts w:asciiTheme="majorHAnsi" w:hAnsiTheme="majorHAnsi"/>
          <w:color w:val="000000"/>
          <w:sz w:val="22"/>
          <w:szCs w:val="22"/>
        </w:rPr>
        <w:t xml:space="preserve">COVID-19 </w:t>
      </w:r>
      <w:r w:rsidR="00A918FA" w:rsidRPr="00922D67">
        <w:rPr>
          <w:rFonts w:asciiTheme="majorHAnsi" w:hAnsiTheme="majorHAnsi"/>
          <w:color w:val="000000"/>
          <w:sz w:val="22"/>
          <w:szCs w:val="22"/>
        </w:rPr>
        <w:t xml:space="preserve">vaccine </w:t>
      </w:r>
      <w:hyperlink r:id="rId21" w:history="1">
        <w:r w:rsidR="00A918FA" w:rsidRPr="00922D67">
          <w:rPr>
            <w:rStyle w:val="Hyperlink"/>
            <w:rFonts w:asciiTheme="majorHAnsi" w:hAnsiTheme="majorHAnsi"/>
            <w:sz w:val="22"/>
            <w:szCs w:val="22"/>
          </w:rPr>
          <w:t>website</w:t>
        </w:r>
      </w:hyperlink>
      <w:r w:rsidR="008C5DC7" w:rsidRPr="008C5DC7">
        <w:rPr>
          <w:rFonts w:asciiTheme="majorHAnsi" w:hAnsiTheme="majorHAnsi"/>
          <w:color w:val="000000"/>
          <w:sz w:val="22"/>
          <w:szCs w:val="22"/>
        </w:rPr>
        <w:t xml:space="preserve"> </w:t>
      </w:r>
      <w:r w:rsidR="008C5DC7">
        <w:rPr>
          <w:rFonts w:asciiTheme="majorHAnsi" w:hAnsiTheme="majorHAnsi"/>
          <w:color w:val="000000"/>
          <w:sz w:val="22"/>
          <w:szCs w:val="22"/>
        </w:rPr>
        <w:t>and</w:t>
      </w:r>
      <w:r w:rsidR="008C5DC7">
        <w:rPr>
          <w:rStyle w:val="Hyperlink"/>
          <w:rFonts w:asciiTheme="majorHAnsi" w:hAnsiTheme="majorHAnsi"/>
          <w:sz w:val="22"/>
          <w:szCs w:val="22"/>
        </w:rPr>
        <w:t xml:space="preserve"> </w:t>
      </w:r>
      <w:hyperlink r:id="rId22" w:history="1">
        <w:r w:rsidR="008C5DC7" w:rsidRPr="00922D67">
          <w:rPr>
            <w:rStyle w:val="Hyperlink"/>
            <w:rFonts w:asciiTheme="majorHAnsi" w:hAnsiTheme="majorHAnsi"/>
            <w:sz w:val="22"/>
            <w:szCs w:val="22"/>
          </w:rPr>
          <w:t>Storage and Handling video</w:t>
        </w:r>
      </w:hyperlink>
      <w:r w:rsidR="008C5DC7" w:rsidRPr="00922D67">
        <w:rPr>
          <w:rFonts w:asciiTheme="majorHAnsi" w:hAnsiTheme="majorHAnsi"/>
          <w:color w:val="000000"/>
          <w:sz w:val="22"/>
          <w:szCs w:val="22"/>
        </w:rPr>
        <w:t xml:space="preserve"> </w:t>
      </w:r>
    </w:p>
    <w:p w14:paraId="145F4DF9" w14:textId="49D67ACF" w:rsidR="00215AFB" w:rsidRPr="00922D67" w:rsidRDefault="00215AFB" w:rsidP="007E1415">
      <w:pPr>
        <w:pStyle w:val="ListParagraph"/>
        <w:numPr>
          <w:ilvl w:val="1"/>
          <w:numId w:val="16"/>
        </w:numPr>
        <w:shd w:val="clear" w:color="auto" w:fill="FFFFFF"/>
        <w:spacing w:before="0" w:beforeAutospacing="0"/>
        <w:rPr>
          <w:rFonts w:asciiTheme="majorHAnsi" w:hAnsiTheme="majorHAnsi" w:cstheme="majorHAnsi"/>
          <w:bCs/>
          <w:color w:val="000000"/>
          <w:sz w:val="22"/>
          <w:szCs w:val="22"/>
        </w:rPr>
      </w:pPr>
      <w:r w:rsidRPr="00922D67">
        <w:rPr>
          <w:rFonts w:asciiTheme="majorHAnsi" w:hAnsiTheme="majorHAnsi" w:cstheme="majorHAnsi"/>
          <w:color w:val="201F1E"/>
          <w:sz w:val="22"/>
          <w:szCs w:val="22"/>
        </w:rPr>
        <w:t>The Moderna Call Center is available from 8am to 8pm EST, Monday through Friday and can be reached at 1-866-MODERNA (1-866-663-3762).</w:t>
      </w:r>
    </w:p>
    <w:p w14:paraId="3A8FAD49" w14:textId="28E74995" w:rsidR="00555F17" w:rsidRPr="000C2BD5" w:rsidRDefault="00D10C13" w:rsidP="000C2BD5">
      <w:pPr>
        <w:rPr>
          <w:rFonts w:asciiTheme="majorHAnsi" w:hAnsiTheme="majorHAnsi" w:cstheme="majorHAnsi"/>
          <w:b/>
          <w:sz w:val="22"/>
          <w:szCs w:val="22"/>
        </w:rPr>
      </w:pPr>
      <w:r w:rsidRPr="00D97540">
        <w:rPr>
          <w:rFonts w:asciiTheme="majorHAnsi" w:hAnsiTheme="majorHAnsi" w:cstheme="majorHAnsi"/>
          <w:b/>
          <w:sz w:val="22"/>
          <w:szCs w:val="22"/>
        </w:rPr>
        <w:t>Learning</w:t>
      </w:r>
      <w:r w:rsidR="008C4085" w:rsidRPr="00D97540">
        <w:rPr>
          <w:rFonts w:asciiTheme="majorHAnsi" w:hAnsiTheme="majorHAnsi" w:cstheme="majorHAnsi"/>
          <w:b/>
          <w:sz w:val="22"/>
          <w:szCs w:val="22"/>
        </w:rPr>
        <w:t xml:space="preserve"> Opportunities</w:t>
      </w:r>
    </w:p>
    <w:p w14:paraId="6368E8CA" w14:textId="77777777" w:rsidR="007F2343" w:rsidRPr="007F2343" w:rsidRDefault="002C4D0F" w:rsidP="007F2343">
      <w:pPr>
        <w:pStyle w:val="ListParagraph"/>
        <w:numPr>
          <w:ilvl w:val="0"/>
          <w:numId w:val="26"/>
        </w:numPr>
        <w:shd w:val="clear" w:color="auto" w:fill="FFFFFF"/>
        <w:spacing w:after="0" w:afterAutospacing="0"/>
        <w:rPr>
          <w:rFonts w:asciiTheme="majorHAnsi" w:hAnsiTheme="majorHAnsi" w:cstheme="majorHAnsi"/>
          <w:color w:val="212121"/>
          <w:sz w:val="22"/>
          <w:szCs w:val="22"/>
        </w:rPr>
      </w:pPr>
      <w:r w:rsidRPr="007F2343">
        <w:rPr>
          <w:rFonts w:asciiTheme="majorHAnsi" w:hAnsiTheme="majorHAnsi" w:cstheme="majorHAnsi"/>
          <w:b/>
          <w:bCs/>
          <w:color w:val="000000"/>
          <w:sz w:val="22"/>
          <w:szCs w:val="22"/>
        </w:rPr>
        <w:t xml:space="preserve">COVID-19 Update: Vaccine Implementation.  </w:t>
      </w:r>
      <w:r w:rsidRPr="007F2343">
        <w:rPr>
          <w:rFonts w:asciiTheme="majorHAnsi" w:hAnsiTheme="majorHAnsi" w:cstheme="majorHAnsi"/>
          <w:bCs/>
          <w:color w:val="000000"/>
          <w:sz w:val="22"/>
          <w:szCs w:val="22"/>
        </w:rPr>
        <w:t>Wednesday, January 6, 2021 at 2:00 PM ET</w:t>
      </w:r>
      <w:r w:rsidRPr="007F2343">
        <w:rPr>
          <w:rFonts w:asciiTheme="majorHAnsi" w:hAnsiTheme="majorHAnsi" w:cstheme="majorHAnsi"/>
          <w:b/>
          <w:bCs/>
          <w:color w:val="000000"/>
          <w:sz w:val="22"/>
          <w:szCs w:val="22"/>
        </w:rPr>
        <w:t xml:space="preserve">     </w:t>
      </w:r>
      <w:r w:rsidRPr="007F2343">
        <w:rPr>
          <w:rFonts w:asciiTheme="majorHAnsi" w:hAnsiTheme="majorHAnsi" w:cstheme="majorHAnsi"/>
          <w:color w:val="000000"/>
          <w:sz w:val="22"/>
          <w:szCs w:val="22"/>
          <w:shd w:val="clear" w:color="auto" w:fill="FFFFFF"/>
        </w:rPr>
        <w:t>National Foundation for Infectious Diseases (NFID)</w:t>
      </w:r>
      <w:r w:rsidR="006B1954" w:rsidRPr="007F2343">
        <w:rPr>
          <w:rFonts w:asciiTheme="majorHAnsi" w:hAnsiTheme="majorHAnsi" w:cstheme="majorHAnsi"/>
          <w:color w:val="000000"/>
          <w:sz w:val="22"/>
          <w:szCs w:val="22"/>
          <w:shd w:val="clear" w:color="auto" w:fill="FFFFFF"/>
        </w:rPr>
        <w:t xml:space="preserve">. </w:t>
      </w:r>
      <w:hyperlink r:id="rId23" w:history="1">
        <w:r w:rsidR="006B1954" w:rsidRPr="007F2343">
          <w:rPr>
            <w:rStyle w:val="Hyperlink"/>
            <w:rFonts w:asciiTheme="majorHAnsi" w:hAnsiTheme="majorHAnsi" w:cstheme="majorHAnsi"/>
            <w:sz w:val="22"/>
            <w:szCs w:val="22"/>
            <w:shd w:val="clear" w:color="auto" w:fill="FFFFFF"/>
          </w:rPr>
          <w:t>Register here.</w:t>
        </w:r>
      </w:hyperlink>
      <w:r w:rsidRPr="007F2343">
        <w:rPr>
          <w:rFonts w:asciiTheme="majorHAnsi" w:hAnsiTheme="majorHAnsi" w:cstheme="majorHAnsi"/>
          <w:color w:val="000000"/>
          <w:sz w:val="22"/>
          <w:szCs w:val="22"/>
          <w:shd w:val="clear" w:color="auto" w:fill="FFFFFF"/>
        </w:rPr>
        <w:t xml:space="preserve"> </w:t>
      </w:r>
    </w:p>
    <w:p w14:paraId="5FA74490" w14:textId="77777777" w:rsidR="007F2343" w:rsidRPr="007F2343" w:rsidRDefault="00DB5B3F" w:rsidP="007F2343">
      <w:pPr>
        <w:pStyle w:val="ListParagraph"/>
        <w:numPr>
          <w:ilvl w:val="0"/>
          <w:numId w:val="26"/>
        </w:numPr>
        <w:shd w:val="clear" w:color="auto" w:fill="FFFFFF"/>
        <w:spacing w:after="0" w:afterAutospacing="0"/>
        <w:rPr>
          <w:rFonts w:asciiTheme="majorHAnsi" w:hAnsiTheme="majorHAnsi" w:cstheme="majorHAnsi"/>
          <w:color w:val="212121"/>
          <w:sz w:val="22"/>
          <w:szCs w:val="22"/>
        </w:rPr>
      </w:pPr>
      <w:r w:rsidRPr="007F2343">
        <w:rPr>
          <w:rFonts w:asciiTheme="majorHAnsi" w:hAnsiTheme="majorHAnsi" w:cstheme="majorHAnsi"/>
          <w:b/>
          <w:bCs/>
          <w:sz w:val="22"/>
          <w:szCs w:val="22"/>
        </w:rPr>
        <w:t>COVID-19 Vaccine Overview</w:t>
      </w:r>
      <w:r w:rsidRPr="007F2343">
        <w:rPr>
          <w:rFonts w:asciiTheme="majorHAnsi" w:hAnsiTheme="majorHAnsi" w:cstheme="majorHAnsi"/>
          <w:sz w:val="22"/>
          <w:szCs w:val="22"/>
        </w:rPr>
        <w:t>: Learn the basics of COVID-19 vaccine Emergency Use</w:t>
      </w:r>
      <w:r w:rsidR="001C27DE" w:rsidRPr="007F2343">
        <w:rPr>
          <w:rFonts w:asciiTheme="majorHAnsi" w:hAnsiTheme="majorHAnsi" w:cstheme="majorHAnsi"/>
          <w:sz w:val="22"/>
          <w:szCs w:val="22"/>
        </w:rPr>
        <w:t xml:space="preserve"> </w:t>
      </w:r>
      <w:r w:rsidRPr="007F2343">
        <w:rPr>
          <w:rFonts w:asciiTheme="majorHAnsi" w:hAnsiTheme="majorHAnsi" w:cstheme="majorHAnsi"/>
          <w:sz w:val="22"/>
          <w:szCs w:val="22"/>
        </w:rPr>
        <w:t>Authorization (EUA) and vaccine storage, handling, and administration in CDC’s </w:t>
      </w:r>
      <w:hyperlink r:id="rId24" w:history="1">
        <w:r w:rsidR="001C27DE" w:rsidRPr="007F2343">
          <w:rPr>
            <w:rStyle w:val="Hyperlink"/>
            <w:rFonts w:asciiTheme="majorHAnsi" w:hAnsiTheme="majorHAnsi" w:cstheme="majorHAnsi"/>
            <w:sz w:val="22"/>
            <w:szCs w:val="22"/>
          </w:rPr>
          <w:t>course</w:t>
        </w:r>
      </w:hyperlink>
      <w:r w:rsidRPr="007F2343">
        <w:rPr>
          <w:rFonts w:asciiTheme="majorHAnsi" w:hAnsiTheme="majorHAnsi" w:cstheme="majorHAnsi"/>
          <w:sz w:val="22"/>
          <w:szCs w:val="22"/>
        </w:rPr>
        <w:t>. </w:t>
      </w:r>
    </w:p>
    <w:p w14:paraId="55B40EC3" w14:textId="77777777" w:rsidR="007F2343" w:rsidRPr="007F2343" w:rsidRDefault="00DB5B3F" w:rsidP="007F2343">
      <w:pPr>
        <w:pStyle w:val="ListParagraph"/>
        <w:numPr>
          <w:ilvl w:val="0"/>
          <w:numId w:val="26"/>
        </w:numPr>
        <w:shd w:val="clear" w:color="auto" w:fill="FFFFFF"/>
        <w:spacing w:after="0" w:afterAutospacing="0"/>
        <w:rPr>
          <w:rFonts w:asciiTheme="majorHAnsi" w:hAnsiTheme="majorHAnsi" w:cstheme="majorHAnsi"/>
          <w:color w:val="212121"/>
          <w:sz w:val="22"/>
          <w:szCs w:val="22"/>
        </w:rPr>
      </w:pPr>
      <w:r w:rsidRPr="007F2343">
        <w:rPr>
          <w:rFonts w:asciiTheme="majorHAnsi" w:hAnsiTheme="majorHAnsi" w:cstheme="majorHAnsi"/>
          <w:b/>
          <w:bCs/>
          <w:sz w:val="22"/>
          <w:szCs w:val="22"/>
        </w:rPr>
        <w:t>COVID-19 Vaccine Safety:</w:t>
      </w:r>
      <w:r w:rsidRPr="007F2343">
        <w:rPr>
          <w:rFonts w:asciiTheme="majorHAnsi" w:hAnsiTheme="majorHAnsi" w:cstheme="majorHAnsi"/>
          <w:sz w:val="22"/>
          <w:szCs w:val="22"/>
        </w:rPr>
        <w:t xml:space="preserve">  Learn how to monitor vaccine safety and educate patients on what to expect after vaccination in CDC’s </w:t>
      </w:r>
      <w:hyperlink r:id="rId25" w:history="1">
        <w:r w:rsidRPr="007F2343">
          <w:rPr>
            <w:rStyle w:val="Hyperlink"/>
            <w:rFonts w:asciiTheme="majorHAnsi" w:hAnsiTheme="majorHAnsi" w:cstheme="majorHAnsi"/>
            <w:sz w:val="22"/>
            <w:szCs w:val="22"/>
          </w:rPr>
          <w:t>webinar</w:t>
        </w:r>
      </w:hyperlink>
      <w:r w:rsidRPr="007F2343">
        <w:rPr>
          <w:rFonts w:asciiTheme="majorHAnsi" w:hAnsiTheme="majorHAnsi" w:cstheme="majorHAnsi"/>
          <w:sz w:val="22"/>
          <w:szCs w:val="22"/>
        </w:rPr>
        <w:t xml:space="preserve">. </w:t>
      </w:r>
    </w:p>
    <w:p w14:paraId="4AB2F75D" w14:textId="5660AC05" w:rsidR="00D97540" w:rsidRPr="007F2343" w:rsidRDefault="002C4D0F" w:rsidP="00792986">
      <w:pPr>
        <w:pStyle w:val="ListParagraph"/>
        <w:numPr>
          <w:ilvl w:val="0"/>
          <w:numId w:val="26"/>
        </w:numPr>
        <w:shd w:val="clear" w:color="auto" w:fill="FFFFFF"/>
        <w:spacing w:after="0" w:afterAutospacing="0"/>
        <w:rPr>
          <w:rFonts w:asciiTheme="majorHAnsi" w:hAnsiTheme="majorHAnsi" w:cstheme="majorHAnsi"/>
          <w:color w:val="212121"/>
          <w:sz w:val="22"/>
          <w:szCs w:val="22"/>
        </w:rPr>
      </w:pPr>
      <w:r w:rsidRPr="007F2343">
        <w:rPr>
          <w:rFonts w:asciiTheme="majorHAnsi" w:hAnsiTheme="majorHAnsi" w:cstheme="majorHAnsi"/>
          <w:sz w:val="22"/>
          <w:szCs w:val="22"/>
        </w:rPr>
        <w:t xml:space="preserve">Visit </w:t>
      </w:r>
      <w:hyperlink r:id="rId26" w:history="1">
        <w:r w:rsidRPr="007F2343">
          <w:rPr>
            <w:rStyle w:val="Hyperlink"/>
            <w:rFonts w:asciiTheme="majorHAnsi" w:hAnsiTheme="majorHAnsi" w:cstheme="majorHAnsi"/>
            <w:sz w:val="22"/>
            <w:szCs w:val="22"/>
          </w:rPr>
          <w:t>CDC Clinician Outreach and Communication Activity</w:t>
        </w:r>
      </w:hyperlink>
      <w:r w:rsidRPr="007F2343">
        <w:rPr>
          <w:rFonts w:asciiTheme="majorHAnsi" w:hAnsiTheme="majorHAnsi" w:cstheme="majorHAnsi"/>
          <w:sz w:val="22"/>
          <w:szCs w:val="22"/>
        </w:rPr>
        <w:t xml:space="preserve"> for webinar recordings and slide sets on vaccination and other timely clinical topics</w:t>
      </w:r>
      <w:r w:rsidR="00555F17" w:rsidRPr="007F2343">
        <w:rPr>
          <w:rFonts w:asciiTheme="majorHAnsi" w:hAnsiTheme="majorHAnsi" w:cstheme="majorHAnsi"/>
          <w:sz w:val="22"/>
          <w:szCs w:val="22"/>
        </w:rPr>
        <w:t>, such as COVID-19 Vaccines: Update on Allergic Reactions, Contraindications, and Precautions.</w:t>
      </w:r>
    </w:p>
    <w:p w14:paraId="49CF3357" w14:textId="788F3C9D" w:rsidR="00DB5B3F" w:rsidRPr="007F2343" w:rsidRDefault="00DB5B3F" w:rsidP="00D97540">
      <w:pPr>
        <w:pStyle w:val="Heading2"/>
        <w:numPr>
          <w:ilvl w:val="0"/>
          <w:numId w:val="26"/>
        </w:numPr>
        <w:spacing w:before="100" w:beforeAutospacing="1"/>
        <w:rPr>
          <w:rFonts w:cstheme="majorHAnsi"/>
          <w:b w:val="0"/>
          <w:bCs w:val="0"/>
          <w:color w:val="auto"/>
          <w:sz w:val="22"/>
          <w:szCs w:val="22"/>
        </w:rPr>
      </w:pPr>
      <w:r w:rsidRPr="007F2343">
        <w:rPr>
          <w:rFonts w:cstheme="majorHAnsi"/>
          <w:b w:val="0"/>
          <w:bCs w:val="0"/>
          <w:color w:val="auto"/>
          <w:sz w:val="22"/>
          <w:szCs w:val="22"/>
        </w:rPr>
        <w:t xml:space="preserve">On December 14, </w:t>
      </w:r>
      <w:r w:rsidR="00CA5199" w:rsidRPr="007F2343">
        <w:rPr>
          <w:rFonts w:cstheme="majorHAnsi"/>
          <w:b w:val="0"/>
          <w:bCs w:val="0"/>
          <w:color w:val="auto"/>
          <w:sz w:val="22"/>
          <w:szCs w:val="22"/>
        </w:rPr>
        <w:t>DPH</w:t>
      </w:r>
      <w:r w:rsidRPr="007F2343">
        <w:rPr>
          <w:rFonts w:cstheme="majorHAnsi"/>
          <w:b w:val="0"/>
          <w:bCs w:val="0"/>
          <w:color w:val="auto"/>
          <w:sz w:val="22"/>
          <w:szCs w:val="22"/>
        </w:rPr>
        <w:t xml:space="preserve"> hosted a COVID-19 vaccine storage and handling and administration training. More information will be provided when </w:t>
      </w:r>
      <w:r w:rsidR="00CA5199" w:rsidRPr="007F2343">
        <w:rPr>
          <w:rFonts w:cstheme="majorHAnsi"/>
          <w:b w:val="0"/>
          <w:bCs w:val="0"/>
          <w:color w:val="auto"/>
          <w:sz w:val="22"/>
          <w:szCs w:val="22"/>
        </w:rPr>
        <w:t>additional</w:t>
      </w:r>
      <w:r w:rsidRPr="007F2343">
        <w:rPr>
          <w:rFonts w:cstheme="majorHAnsi"/>
          <w:b w:val="0"/>
          <w:bCs w:val="0"/>
          <w:color w:val="auto"/>
          <w:sz w:val="22"/>
          <w:szCs w:val="22"/>
        </w:rPr>
        <w:t xml:space="preserve"> trainings are available.</w:t>
      </w:r>
    </w:p>
    <w:p w14:paraId="46E8E586" w14:textId="77777777" w:rsidR="00DB5B3F" w:rsidRPr="00D97540" w:rsidRDefault="00CB3356" w:rsidP="00DB5B3F">
      <w:pPr>
        <w:pStyle w:val="ListParagraph"/>
        <w:numPr>
          <w:ilvl w:val="1"/>
          <w:numId w:val="11"/>
        </w:numPr>
        <w:shd w:val="clear" w:color="auto" w:fill="FFFFFF"/>
        <w:spacing w:before="60" w:beforeAutospacing="0" w:after="0" w:afterAutospacing="0"/>
        <w:rPr>
          <w:rFonts w:asciiTheme="majorHAnsi" w:hAnsiTheme="majorHAnsi" w:cstheme="majorHAnsi"/>
          <w:sz w:val="22"/>
          <w:szCs w:val="22"/>
        </w:rPr>
      </w:pPr>
      <w:hyperlink r:id="rId27" w:tgtFrame="_blank" w:history="1">
        <w:r w:rsidR="00DB5B3F" w:rsidRPr="00D97540">
          <w:rPr>
            <w:rStyle w:val="Hyperlink"/>
            <w:rFonts w:asciiTheme="majorHAnsi" w:hAnsiTheme="majorHAnsi" w:cstheme="majorHAnsi"/>
            <w:color w:val="auto"/>
            <w:sz w:val="22"/>
            <w:szCs w:val="22"/>
          </w:rPr>
          <w:t>Access this recorded webinar here</w:t>
        </w:r>
      </w:hyperlink>
    </w:p>
    <w:p w14:paraId="51412F88" w14:textId="64273D66" w:rsidR="00DB5B3F" w:rsidRPr="00D97540" w:rsidRDefault="00CB3356" w:rsidP="00DB5B3F">
      <w:pPr>
        <w:pStyle w:val="ListParagraph"/>
        <w:numPr>
          <w:ilvl w:val="1"/>
          <w:numId w:val="11"/>
        </w:numPr>
        <w:shd w:val="clear" w:color="auto" w:fill="FFFFFF"/>
        <w:spacing w:before="60" w:beforeAutospacing="0" w:after="0" w:afterAutospacing="0"/>
        <w:rPr>
          <w:rStyle w:val="Hyperlink"/>
          <w:rFonts w:asciiTheme="majorHAnsi" w:hAnsiTheme="majorHAnsi" w:cstheme="majorHAnsi"/>
          <w:color w:val="auto"/>
          <w:sz w:val="22"/>
          <w:szCs w:val="22"/>
          <w:u w:val="none"/>
        </w:rPr>
      </w:pPr>
      <w:hyperlink r:id="rId28" w:tgtFrame="_blank" w:history="1">
        <w:r w:rsidR="00DB5B3F" w:rsidRPr="00D97540">
          <w:rPr>
            <w:rStyle w:val="Hyperlink"/>
            <w:rFonts w:asciiTheme="majorHAnsi" w:hAnsiTheme="majorHAnsi" w:cstheme="majorHAnsi"/>
            <w:color w:val="auto"/>
            <w:sz w:val="22"/>
            <w:szCs w:val="22"/>
          </w:rPr>
          <w:t>MDPH COVID-19 Vaccine Storage &amp; Handling (pdf)</w:t>
        </w:r>
      </w:hyperlink>
    </w:p>
    <w:p w14:paraId="6D6EA949" w14:textId="51926D4A" w:rsidR="00060550" w:rsidRPr="00083208" w:rsidRDefault="00CB3356" w:rsidP="00DB5B3F">
      <w:pPr>
        <w:pStyle w:val="ListParagraph"/>
        <w:numPr>
          <w:ilvl w:val="1"/>
          <w:numId w:val="11"/>
        </w:numPr>
        <w:shd w:val="clear" w:color="auto" w:fill="FFFFFF"/>
        <w:spacing w:before="60" w:beforeAutospacing="0" w:after="0" w:afterAutospacing="0"/>
        <w:rPr>
          <w:rFonts w:asciiTheme="majorHAnsi" w:hAnsiTheme="majorHAnsi" w:cstheme="majorHAnsi"/>
          <w:sz w:val="22"/>
          <w:szCs w:val="22"/>
        </w:rPr>
      </w:pPr>
      <w:hyperlink r:id="rId29" w:tgtFrame="_blank" w:history="1">
        <w:r w:rsidR="00DB5B3F" w:rsidRPr="00D97540">
          <w:rPr>
            <w:rStyle w:val="Hyperlink"/>
            <w:rFonts w:asciiTheme="majorHAnsi" w:hAnsiTheme="majorHAnsi" w:cstheme="majorHAnsi"/>
            <w:color w:val="auto"/>
            <w:sz w:val="22"/>
            <w:szCs w:val="22"/>
          </w:rPr>
          <w:t>MDPH COVID-19 Vaccine Administration (pdf)</w:t>
        </w:r>
      </w:hyperlink>
    </w:p>
    <w:sectPr w:rsidR="00060550" w:rsidRPr="00083208" w:rsidSect="006C0204">
      <w:headerReference w:type="default" r:id="rId30"/>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F0733" w14:textId="77777777" w:rsidR="00CB3356" w:rsidRDefault="00CB3356" w:rsidP="00F978A3">
      <w:r>
        <w:separator/>
      </w:r>
    </w:p>
  </w:endnote>
  <w:endnote w:type="continuationSeparator" w:id="0">
    <w:p w14:paraId="590862BB" w14:textId="77777777" w:rsidR="00CB3356" w:rsidRDefault="00CB3356" w:rsidP="00F9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304B5" w14:textId="77777777" w:rsidR="00CB3356" w:rsidRDefault="00CB3356" w:rsidP="00F978A3">
      <w:r>
        <w:separator/>
      </w:r>
    </w:p>
  </w:footnote>
  <w:footnote w:type="continuationSeparator" w:id="0">
    <w:p w14:paraId="3E6215D8" w14:textId="77777777" w:rsidR="00CB3356" w:rsidRDefault="00CB3356" w:rsidP="00F97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9AA76" w14:textId="77777777" w:rsidR="00105C5B" w:rsidRPr="008C4085" w:rsidRDefault="00105C5B" w:rsidP="00F978A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0F62"/>
    <w:multiLevelType w:val="hybridMultilevel"/>
    <w:tmpl w:val="AFE4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B4B03"/>
    <w:multiLevelType w:val="hybridMultilevel"/>
    <w:tmpl w:val="A7AA953A"/>
    <w:lvl w:ilvl="0" w:tplc="E84EB6FC">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073D8"/>
    <w:multiLevelType w:val="hybridMultilevel"/>
    <w:tmpl w:val="C9683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E5AFB"/>
    <w:multiLevelType w:val="hybridMultilevel"/>
    <w:tmpl w:val="572E0A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446133"/>
    <w:multiLevelType w:val="hybridMultilevel"/>
    <w:tmpl w:val="578A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30B26"/>
    <w:multiLevelType w:val="multilevel"/>
    <w:tmpl w:val="A74A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AE3690"/>
    <w:multiLevelType w:val="hybridMultilevel"/>
    <w:tmpl w:val="BB8C7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B20E5"/>
    <w:multiLevelType w:val="multilevel"/>
    <w:tmpl w:val="A7AA953A"/>
    <w:lvl w:ilvl="0">
      <w:start w:val="2"/>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0611F7"/>
    <w:multiLevelType w:val="hybridMultilevel"/>
    <w:tmpl w:val="C38EB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011EE"/>
    <w:multiLevelType w:val="hybridMultilevel"/>
    <w:tmpl w:val="C978827E"/>
    <w:lvl w:ilvl="0" w:tplc="C186C742">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C050408"/>
    <w:multiLevelType w:val="hybridMultilevel"/>
    <w:tmpl w:val="8290769A"/>
    <w:lvl w:ilvl="0" w:tplc="E1A2A376">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F6557"/>
    <w:multiLevelType w:val="hybridMultilevel"/>
    <w:tmpl w:val="F624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825FE"/>
    <w:multiLevelType w:val="hybridMultilevel"/>
    <w:tmpl w:val="7A884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A4ADA"/>
    <w:multiLevelType w:val="hybridMultilevel"/>
    <w:tmpl w:val="8AAC6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1102F"/>
    <w:multiLevelType w:val="multilevel"/>
    <w:tmpl w:val="F07A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9E6556"/>
    <w:multiLevelType w:val="hybridMultilevel"/>
    <w:tmpl w:val="C8ECB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018D5"/>
    <w:multiLevelType w:val="hybridMultilevel"/>
    <w:tmpl w:val="6ACC9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E67E9"/>
    <w:multiLevelType w:val="hybridMultilevel"/>
    <w:tmpl w:val="6264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631B8F"/>
    <w:multiLevelType w:val="hybridMultilevel"/>
    <w:tmpl w:val="6BAE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C1DD8"/>
    <w:multiLevelType w:val="multilevel"/>
    <w:tmpl w:val="114A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9C0427"/>
    <w:multiLevelType w:val="multilevel"/>
    <w:tmpl w:val="114A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8A6AFD"/>
    <w:multiLevelType w:val="hybridMultilevel"/>
    <w:tmpl w:val="5950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BE4FC2"/>
    <w:multiLevelType w:val="hybridMultilevel"/>
    <w:tmpl w:val="A6A223D8"/>
    <w:lvl w:ilvl="0" w:tplc="8CC61F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185D5C"/>
    <w:multiLevelType w:val="hybridMultilevel"/>
    <w:tmpl w:val="AFBA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E78A4"/>
    <w:multiLevelType w:val="hybridMultilevel"/>
    <w:tmpl w:val="1194DD4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534C4B89"/>
    <w:multiLevelType w:val="multilevel"/>
    <w:tmpl w:val="A7AA953A"/>
    <w:lvl w:ilvl="0">
      <w:start w:val="2"/>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A7553E"/>
    <w:multiLevelType w:val="hybridMultilevel"/>
    <w:tmpl w:val="65DAB75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F267AB"/>
    <w:multiLevelType w:val="hybridMultilevel"/>
    <w:tmpl w:val="823A7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D379C1"/>
    <w:multiLevelType w:val="hybridMultilevel"/>
    <w:tmpl w:val="55C26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7D4"/>
    <w:multiLevelType w:val="hybridMultilevel"/>
    <w:tmpl w:val="B07CF06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0" w15:restartNumberingAfterBreak="0">
    <w:nsid w:val="69593BDF"/>
    <w:multiLevelType w:val="hybridMultilevel"/>
    <w:tmpl w:val="2408B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6F279D"/>
    <w:multiLevelType w:val="hybridMultilevel"/>
    <w:tmpl w:val="F8EE8F24"/>
    <w:lvl w:ilvl="0" w:tplc="D7C65382">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0F06C9"/>
    <w:multiLevelType w:val="hybridMultilevel"/>
    <w:tmpl w:val="D98EB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DC21D9"/>
    <w:multiLevelType w:val="hybridMultilevel"/>
    <w:tmpl w:val="8F9E3928"/>
    <w:lvl w:ilvl="0" w:tplc="D7C65382">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8"/>
  </w:num>
  <w:num w:numId="4">
    <w:abstractNumId w:val="0"/>
  </w:num>
  <w:num w:numId="5">
    <w:abstractNumId w:val="23"/>
  </w:num>
  <w:num w:numId="6">
    <w:abstractNumId w:val="25"/>
  </w:num>
  <w:num w:numId="7">
    <w:abstractNumId w:val="2"/>
  </w:num>
  <w:num w:numId="8">
    <w:abstractNumId w:val="7"/>
  </w:num>
  <w:num w:numId="9">
    <w:abstractNumId w:val="15"/>
  </w:num>
  <w:num w:numId="10">
    <w:abstractNumId w:val="18"/>
  </w:num>
  <w:num w:numId="11">
    <w:abstractNumId w:val="8"/>
  </w:num>
  <w:num w:numId="12">
    <w:abstractNumId w:val="32"/>
  </w:num>
  <w:num w:numId="13">
    <w:abstractNumId w:val="14"/>
  </w:num>
  <w:num w:numId="14">
    <w:abstractNumId w:val="4"/>
  </w:num>
  <w:num w:numId="15">
    <w:abstractNumId w:val="27"/>
  </w:num>
  <w:num w:numId="16">
    <w:abstractNumId w:val="12"/>
  </w:num>
  <w:num w:numId="17">
    <w:abstractNumId w:val="16"/>
  </w:num>
  <w:num w:numId="18">
    <w:abstractNumId w:val="20"/>
  </w:num>
  <w:num w:numId="19">
    <w:abstractNumId w:val="22"/>
  </w:num>
  <w:num w:numId="20">
    <w:abstractNumId w:val="19"/>
  </w:num>
  <w:num w:numId="21">
    <w:abstractNumId w:val="26"/>
  </w:num>
  <w:num w:numId="22">
    <w:abstractNumId w:val="9"/>
  </w:num>
  <w:num w:numId="23">
    <w:abstractNumId w:val="3"/>
  </w:num>
  <w:num w:numId="24">
    <w:abstractNumId w:val="29"/>
  </w:num>
  <w:num w:numId="25">
    <w:abstractNumId w:val="11"/>
  </w:num>
  <w:num w:numId="26">
    <w:abstractNumId w:val="21"/>
  </w:num>
  <w:num w:numId="27">
    <w:abstractNumId w:val="10"/>
  </w:num>
  <w:num w:numId="28">
    <w:abstractNumId w:val="31"/>
  </w:num>
  <w:num w:numId="29">
    <w:abstractNumId w:val="33"/>
  </w:num>
  <w:num w:numId="30">
    <w:abstractNumId w:val="24"/>
  </w:num>
  <w:num w:numId="31">
    <w:abstractNumId w:val="6"/>
  </w:num>
  <w:num w:numId="32">
    <w:abstractNumId w:val="17"/>
  </w:num>
  <w:num w:numId="33">
    <w:abstractNumId w:val="3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A3"/>
    <w:rsid w:val="00006B7D"/>
    <w:rsid w:val="00007141"/>
    <w:rsid w:val="000160A7"/>
    <w:rsid w:val="00025031"/>
    <w:rsid w:val="00034AB7"/>
    <w:rsid w:val="00035F6C"/>
    <w:rsid w:val="00047174"/>
    <w:rsid w:val="00056871"/>
    <w:rsid w:val="00060550"/>
    <w:rsid w:val="00062E50"/>
    <w:rsid w:val="00080C7C"/>
    <w:rsid w:val="00083208"/>
    <w:rsid w:val="000876CD"/>
    <w:rsid w:val="000B0972"/>
    <w:rsid w:val="000B3BC1"/>
    <w:rsid w:val="000C236B"/>
    <w:rsid w:val="000C2BD5"/>
    <w:rsid w:val="000D2201"/>
    <w:rsid w:val="000D6646"/>
    <w:rsid w:val="000D67DA"/>
    <w:rsid w:val="000E1914"/>
    <w:rsid w:val="000E679C"/>
    <w:rsid w:val="000E71FC"/>
    <w:rsid w:val="000F15F4"/>
    <w:rsid w:val="000F5C81"/>
    <w:rsid w:val="00102ADB"/>
    <w:rsid w:val="00105C5B"/>
    <w:rsid w:val="001067C4"/>
    <w:rsid w:val="0010779E"/>
    <w:rsid w:val="00112DC5"/>
    <w:rsid w:val="00117654"/>
    <w:rsid w:val="00133B8D"/>
    <w:rsid w:val="00140C96"/>
    <w:rsid w:val="00140E5F"/>
    <w:rsid w:val="0014365F"/>
    <w:rsid w:val="0014579F"/>
    <w:rsid w:val="001558B9"/>
    <w:rsid w:val="00160B76"/>
    <w:rsid w:val="001652E8"/>
    <w:rsid w:val="00170BA4"/>
    <w:rsid w:val="00172A35"/>
    <w:rsid w:val="00174017"/>
    <w:rsid w:val="001800EC"/>
    <w:rsid w:val="0018179D"/>
    <w:rsid w:val="00193758"/>
    <w:rsid w:val="001A08E8"/>
    <w:rsid w:val="001A446A"/>
    <w:rsid w:val="001B2057"/>
    <w:rsid w:val="001B5F89"/>
    <w:rsid w:val="001C27DE"/>
    <w:rsid w:val="001C5B52"/>
    <w:rsid w:val="001D1F41"/>
    <w:rsid w:val="001D604A"/>
    <w:rsid w:val="001D6A9F"/>
    <w:rsid w:val="001E4B5B"/>
    <w:rsid w:val="001F3DA5"/>
    <w:rsid w:val="001F6295"/>
    <w:rsid w:val="002021F2"/>
    <w:rsid w:val="002060DD"/>
    <w:rsid w:val="00215AFB"/>
    <w:rsid w:val="0023210D"/>
    <w:rsid w:val="002476C9"/>
    <w:rsid w:val="00261B06"/>
    <w:rsid w:val="00270402"/>
    <w:rsid w:val="00271019"/>
    <w:rsid w:val="00271CF3"/>
    <w:rsid w:val="00273D97"/>
    <w:rsid w:val="002776A0"/>
    <w:rsid w:val="002B1CC8"/>
    <w:rsid w:val="002B46B6"/>
    <w:rsid w:val="002C432E"/>
    <w:rsid w:val="002C4D0F"/>
    <w:rsid w:val="002C59BA"/>
    <w:rsid w:val="002D3036"/>
    <w:rsid w:val="002F585D"/>
    <w:rsid w:val="002F61FA"/>
    <w:rsid w:val="00320125"/>
    <w:rsid w:val="0032213D"/>
    <w:rsid w:val="00331136"/>
    <w:rsid w:val="003313A3"/>
    <w:rsid w:val="00337336"/>
    <w:rsid w:val="00355637"/>
    <w:rsid w:val="00355A62"/>
    <w:rsid w:val="00357A81"/>
    <w:rsid w:val="003669AD"/>
    <w:rsid w:val="00373325"/>
    <w:rsid w:val="00382CF4"/>
    <w:rsid w:val="0039520E"/>
    <w:rsid w:val="003A094A"/>
    <w:rsid w:val="003B6817"/>
    <w:rsid w:val="003C4ACF"/>
    <w:rsid w:val="003D67E7"/>
    <w:rsid w:val="004007FE"/>
    <w:rsid w:val="004059D0"/>
    <w:rsid w:val="00422061"/>
    <w:rsid w:val="004229E3"/>
    <w:rsid w:val="00422EA6"/>
    <w:rsid w:val="00450A1C"/>
    <w:rsid w:val="004544F0"/>
    <w:rsid w:val="00454666"/>
    <w:rsid w:val="00472955"/>
    <w:rsid w:val="00476BA7"/>
    <w:rsid w:val="0047706F"/>
    <w:rsid w:val="0048159A"/>
    <w:rsid w:val="00494CF5"/>
    <w:rsid w:val="0049542B"/>
    <w:rsid w:val="004A2B02"/>
    <w:rsid w:val="004C45A7"/>
    <w:rsid w:val="004E75A8"/>
    <w:rsid w:val="005034D1"/>
    <w:rsid w:val="00516932"/>
    <w:rsid w:val="00521497"/>
    <w:rsid w:val="005245E8"/>
    <w:rsid w:val="00526AEC"/>
    <w:rsid w:val="00531B7C"/>
    <w:rsid w:val="00532EF9"/>
    <w:rsid w:val="00555F17"/>
    <w:rsid w:val="00575D0F"/>
    <w:rsid w:val="005820CA"/>
    <w:rsid w:val="005861F9"/>
    <w:rsid w:val="00590360"/>
    <w:rsid w:val="00590573"/>
    <w:rsid w:val="00590F82"/>
    <w:rsid w:val="005B36DE"/>
    <w:rsid w:val="005D3344"/>
    <w:rsid w:val="005E5F5D"/>
    <w:rsid w:val="005F0C02"/>
    <w:rsid w:val="005F450A"/>
    <w:rsid w:val="005F7DB0"/>
    <w:rsid w:val="00603FAF"/>
    <w:rsid w:val="00604161"/>
    <w:rsid w:val="00605ED3"/>
    <w:rsid w:val="0060781C"/>
    <w:rsid w:val="00607E52"/>
    <w:rsid w:val="006119FB"/>
    <w:rsid w:val="00624E2E"/>
    <w:rsid w:val="006467B7"/>
    <w:rsid w:val="00646B53"/>
    <w:rsid w:val="0065186E"/>
    <w:rsid w:val="0065528B"/>
    <w:rsid w:val="006568F6"/>
    <w:rsid w:val="00662E5C"/>
    <w:rsid w:val="00681BA1"/>
    <w:rsid w:val="0068286A"/>
    <w:rsid w:val="006A0C23"/>
    <w:rsid w:val="006A5E5B"/>
    <w:rsid w:val="006B0C71"/>
    <w:rsid w:val="006B1954"/>
    <w:rsid w:val="006B52EB"/>
    <w:rsid w:val="006C0204"/>
    <w:rsid w:val="006C0522"/>
    <w:rsid w:val="006D1E17"/>
    <w:rsid w:val="006D6A8A"/>
    <w:rsid w:val="006E225C"/>
    <w:rsid w:val="007026BD"/>
    <w:rsid w:val="00712502"/>
    <w:rsid w:val="0072139C"/>
    <w:rsid w:val="007246C5"/>
    <w:rsid w:val="0073229E"/>
    <w:rsid w:val="007453A3"/>
    <w:rsid w:val="00765A61"/>
    <w:rsid w:val="0076618E"/>
    <w:rsid w:val="007737FD"/>
    <w:rsid w:val="007738EE"/>
    <w:rsid w:val="007755AA"/>
    <w:rsid w:val="0077669C"/>
    <w:rsid w:val="00780DB5"/>
    <w:rsid w:val="00792037"/>
    <w:rsid w:val="00792986"/>
    <w:rsid w:val="00797032"/>
    <w:rsid w:val="007A1C5A"/>
    <w:rsid w:val="007E1415"/>
    <w:rsid w:val="007E24B1"/>
    <w:rsid w:val="007E471D"/>
    <w:rsid w:val="007E49BD"/>
    <w:rsid w:val="007F2343"/>
    <w:rsid w:val="007F47AA"/>
    <w:rsid w:val="0080107D"/>
    <w:rsid w:val="008036C8"/>
    <w:rsid w:val="00810FBC"/>
    <w:rsid w:val="00814891"/>
    <w:rsid w:val="008162AE"/>
    <w:rsid w:val="00826A84"/>
    <w:rsid w:val="0083122C"/>
    <w:rsid w:val="0083221D"/>
    <w:rsid w:val="0083645B"/>
    <w:rsid w:val="00837C13"/>
    <w:rsid w:val="008460B0"/>
    <w:rsid w:val="00847E82"/>
    <w:rsid w:val="008662B8"/>
    <w:rsid w:val="008712A2"/>
    <w:rsid w:val="008757F7"/>
    <w:rsid w:val="008806E7"/>
    <w:rsid w:val="0089007B"/>
    <w:rsid w:val="008945F3"/>
    <w:rsid w:val="0089562F"/>
    <w:rsid w:val="008B098E"/>
    <w:rsid w:val="008C2746"/>
    <w:rsid w:val="008C4085"/>
    <w:rsid w:val="008C53AC"/>
    <w:rsid w:val="008C5DC7"/>
    <w:rsid w:val="008D14B4"/>
    <w:rsid w:val="008D2629"/>
    <w:rsid w:val="008F38DC"/>
    <w:rsid w:val="00903146"/>
    <w:rsid w:val="0090783B"/>
    <w:rsid w:val="0091098C"/>
    <w:rsid w:val="00922A32"/>
    <w:rsid w:val="00922D67"/>
    <w:rsid w:val="00933019"/>
    <w:rsid w:val="00936612"/>
    <w:rsid w:val="00954BEE"/>
    <w:rsid w:val="00960EB2"/>
    <w:rsid w:val="00977772"/>
    <w:rsid w:val="009A2604"/>
    <w:rsid w:val="009A4C62"/>
    <w:rsid w:val="009B4BF4"/>
    <w:rsid w:val="009B7338"/>
    <w:rsid w:val="009C082D"/>
    <w:rsid w:val="009C63BF"/>
    <w:rsid w:val="009D17A0"/>
    <w:rsid w:val="009D5A8E"/>
    <w:rsid w:val="009E06F2"/>
    <w:rsid w:val="009E49DE"/>
    <w:rsid w:val="009E53C8"/>
    <w:rsid w:val="009E7570"/>
    <w:rsid w:val="009F007D"/>
    <w:rsid w:val="009F7538"/>
    <w:rsid w:val="00A1331A"/>
    <w:rsid w:val="00A226AA"/>
    <w:rsid w:val="00A27251"/>
    <w:rsid w:val="00A32A29"/>
    <w:rsid w:val="00A33F23"/>
    <w:rsid w:val="00A36064"/>
    <w:rsid w:val="00A40271"/>
    <w:rsid w:val="00A456AB"/>
    <w:rsid w:val="00A57AE4"/>
    <w:rsid w:val="00A62418"/>
    <w:rsid w:val="00A71E28"/>
    <w:rsid w:val="00A848B5"/>
    <w:rsid w:val="00A918FA"/>
    <w:rsid w:val="00A922E4"/>
    <w:rsid w:val="00A97AD0"/>
    <w:rsid w:val="00AB5419"/>
    <w:rsid w:val="00AB7946"/>
    <w:rsid w:val="00AC663C"/>
    <w:rsid w:val="00B064AD"/>
    <w:rsid w:val="00B126F8"/>
    <w:rsid w:val="00B12F83"/>
    <w:rsid w:val="00B141F3"/>
    <w:rsid w:val="00B156EC"/>
    <w:rsid w:val="00B16DA0"/>
    <w:rsid w:val="00B4167C"/>
    <w:rsid w:val="00B42752"/>
    <w:rsid w:val="00B44FAF"/>
    <w:rsid w:val="00B51632"/>
    <w:rsid w:val="00B641B7"/>
    <w:rsid w:val="00B65BDB"/>
    <w:rsid w:val="00B76A61"/>
    <w:rsid w:val="00B77864"/>
    <w:rsid w:val="00B81605"/>
    <w:rsid w:val="00B83158"/>
    <w:rsid w:val="00B92342"/>
    <w:rsid w:val="00BA26ED"/>
    <w:rsid w:val="00BB2C0A"/>
    <w:rsid w:val="00BC47BA"/>
    <w:rsid w:val="00BC490E"/>
    <w:rsid w:val="00BC6DCB"/>
    <w:rsid w:val="00BD359B"/>
    <w:rsid w:val="00C01397"/>
    <w:rsid w:val="00C0772D"/>
    <w:rsid w:val="00C11B24"/>
    <w:rsid w:val="00C14A11"/>
    <w:rsid w:val="00C1672C"/>
    <w:rsid w:val="00C171A3"/>
    <w:rsid w:val="00C20B82"/>
    <w:rsid w:val="00C417D5"/>
    <w:rsid w:val="00C463F0"/>
    <w:rsid w:val="00C52852"/>
    <w:rsid w:val="00C65237"/>
    <w:rsid w:val="00C72DA0"/>
    <w:rsid w:val="00C83A62"/>
    <w:rsid w:val="00C84C53"/>
    <w:rsid w:val="00CA35B5"/>
    <w:rsid w:val="00CA5199"/>
    <w:rsid w:val="00CB3356"/>
    <w:rsid w:val="00CC1032"/>
    <w:rsid w:val="00CC2DE1"/>
    <w:rsid w:val="00CC570B"/>
    <w:rsid w:val="00CF111B"/>
    <w:rsid w:val="00D07E89"/>
    <w:rsid w:val="00D10C13"/>
    <w:rsid w:val="00D16980"/>
    <w:rsid w:val="00D3257B"/>
    <w:rsid w:val="00D406C4"/>
    <w:rsid w:val="00D406D3"/>
    <w:rsid w:val="00D43373"/>
    <w:rsid w:val="00D55051"/>
    <w:rsid w:val="00D64DDA"/>
    <w:rsid w:val="00D74603"/>
    <w:rsid w:val="00D75B1D"/>
    <w:rsid w:val="00D771F3"/>
    <w:rsid w:val="00D97540"/>
    <w:rsid w:val="00DA05FC"/>
    <w:rsid w:val="00DB148B"/>
    <w:rsid w:val="00DB2156"/>
    <w:rsid w:val="00DB5B3F"/>
    <w:rsid w:val="00DB6BB4"/>
    <w:rsid w:val="00DB7DF9"/>
    <w:rsid w:val="00DB7FB7"/>
    <w:rsid w:val="00DD529F"/>
    <w:rsid w:val="00E0773A"/>
    <w:rsid w:val="00E10EFA"/>
    <w:rsid w:val="00E17ACD"/>
    <w:rsid w:val="00E300D8"/>
    <w:rsid w:val="00E3429F"/>
    <w:rsid w:val="00E35A07"/>
    <w:rsid w:val="00E4517F"/>
    <w:rsid w:val="00E507D9"/>
    <w:rsid w:val="00E53F93"/>
    <w:rsid w:val="00E550B1"/>
    <w:rsid w:val="00E71A8B"/>
    <w:rsid w:val="00E71B28"/>
    <w:rsid w:val="00E80B5B"/>
    <w:rsid w:val="00EA0E76"/>
    <w:rsid w:val="00EA2369"/>
    <w:rsid w:val="00EB1495"/>
    <w:rsid w:val="00EB2F5C"/>
    <w:rsid w:val="00EB602A"/>
    <w:rsid w:val="00EC3275"/>
    <w:rsid w:val="00EC7C5F"/>
    <w:rsid w:val="00ED5058"/>
    <w:rsid w:val="00EF2796"/>
    <w:rsid w:val="00EF3D89"/>
    <w:rsid w:val="00F070AD"/>
    <w:rsid w:val="00F1093F"/>
    <w:rsid w:val="00F25930"/>
    <w:rsid w:val="00F330C9"/>
    <w:rsid w:val="00F33586"/>
    <w:rsid w:val="00F361BB"/>
    <w:rsid w:val="00F3674E"/>
    <w:rsid w:val="00F36756"/>
    <w:rsid w:val="00F476F7"/>
    <w:rsid w:val="00F76D78"/>
    <w:rsid w:val="00F978A3"/>
    <w:rsid w:val="00F978D3"/>
    <w:rsid w:val="00FA5321"/>
    <w:rsid w:val="00FA7DC6"/>
    <w:rsid w:val="00FB1B53"/>
    <w:rsid w:val="00FB331C"/>
    <w:rsid w:val="00FB3F3A"/>
    <w:rsid w:val="00FC163B"/>
    <w:rsid w:val="00FC4926"/>
    <w:rsid w:val="00FD645F"/>
    <w:rsid w:val="00FE0589"/>
    <w:rsid w:val="00FE1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A1C63"/>
  <w14:defaultImageDpi w14:val="300"/>
  <w15:docId w15:val="{7169172D-DEF4-4545-829B-3CFA7A43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605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6523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5237"/>
    <w:rPr>
      <w:rFonts w:ascii="Times" w:hAnsi="Times"/>
      <w:b/>
      <w:bCs/>
      <w:sz w:val="27"/>
      <w:szCs w:val="27"/>
    </w:rPr>
  </w:style>
  <w:style w:type="character" w:styleId="Hyperlink">
    <w:name w:val="Hyperlink"/>
    <w:basedOn w:val="DefaultParagraphFont"/>
    <w:uiPriority w:val="99"/>
    <w:unhideWhenUsed/>
    <w:rsid w:val="00C65237"/>
    <w:rPr>
      <w:color w:val="0000FF" w:themeColor="hyperlink"/>
      <w:u w:val="single"/>
    </w:rPr>
  </w:style>
  <w:style w:type="character" w:styleId="FollowedHyperlink">
    <w:name w:val="FollowedHyperlink"/>
    <w:basedOn w:val="DefaultParagraphFont"/>
    <w:uiPriority w:val="99"/>
    <w:semiHidden/>
    <w:unhideWhenUsed/>
    <w:rsid w:val="00B12F83"/>
    <w:rPr>
      <w:color w:val="800080" w:themeColor="followedHyperlink"/>
      <w:u w:val="single"/>
    </w:rPr>
  </w:style>
  <w:style w:type="paragraph" w:customStyle="1" w:styleId="xxmsonormal">
    <w:name w:val="xxmsonormal"/>
    <w:basedOn w:val="Normal"/>
    <w:rsid w:val="007737FD"/>
    <w:pPr>
      <w:spacing w:before="100" w:beforeAutospacing="1" w:after="100" w:afterAutospacing="1"/>
    </w:pPr>
    <w:rPr>
      <w:rFonts w:ascii="Times" w:hAnsi="Times"/>
      <w:sz w:val="20"/>
      <w:szCs w:val="20"/>
    </w:rPr>
  </w:style>
  <w:style w:type="character" w:customStyle="1" w:styleId="Heading2Char">
    <w:name w:val="Heading 2 Char"/>
    <w:basedOn w:val="DefaultParagraphFont"/>
    <w:link w:val="Heading2"/>
    <w:uiPriority w:val="9"/>
    <w:rsid w:val="0006055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978A3"/>
    <w:pPr>
      <w:tabs>
        <w:tab w:val="center" w:pos="4320"/>
        <w:tab w:val="right" w:pos="8640"/>
      </w:tabs>
    </w:pPr>
  </w:style>
  <w:style w:type="character" w:customStyle="1" w:styleId="HeaderChar">
    <w:name w:val="Header Char"/>
    <w:basedOn w:val="DefaultParagraphFont"/>
    <w:link w:val="Header"/>
    <w:uiPriority w:val="99"/>
    <w:rsid w:val="00F978A3"/>
  </w:style>
  <w:style w:type="paragraph" w:styleId="Footer">
    <w:name w:val="footer"/>
    <w:basedOn w:val="Normal"/>
    <w:link w:val="FooterChar"/>
    <w:uiPriority w:val="99"/>
    <w:unhideWhenUsed/>
    <w:rsid w:val="00F978A3"/>
    <w:pPr>
      <w:tabs>
        <w:tab w:val="center" w:pos="4320"/>
        <w:tab w:val="right" w:pos="8640"/>
      </w:tabs>
    </w:pPr>
  </w:style>
  <w:style w:type="character" w:customStyle="1" w:styleId="FooterChar">
    <w:name w:val="Footer Char"/>
    <w:basedOn w:val="DefaultParagraphFont"/>
    <w:link w:val="Footer"/>
    <w:uiPriority w:val="99"/>
    <w:rsid w:val="00F978A3"/>
  </w:style>
  <w:style w:type="table" w:styleId="TableGrid">
    <w:name w:val="Table Grid"/>
    <w:basedOn w:val="TableNormal"/>
    <w:uiPriority w:val="39"/>
    <w:rsid w:val="001558B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58B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558B9"/>
    <w:rPr>
      <w:b/>
      <w:bCs/>
    </w:rPr>
  </w:style>
  <w:style w:type="paragraph" w:styleId="BalloonText">
    <w:name w:val="Balloon Text"/>
    <w:basedOn w:val="Normal"/>
    <w:link w:val="BalloonTextChar"/>
    <w:uiPriority w:val="99"/>
    <w:semiHidden/>
    <w:unhideWhenUsed/>
    <w:rsid w:val="00732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29E"/>
    <w:rPr>
      <w:rFonts w:ascii="Segoe UI" w:hAnsi="Segoe UI" w:cs="Segoe UI"/>
      <w:sz w:val="18"/>
      <w:szCs w:val="18"/>
    </w:rPr>
  </w:style>
  <w:style w:type="paragraph" w:styleId="NormalWeb">
    <w:name w:val="Normal (Web)"/>
    <w:basedOn w:val="Normal"/>
    <w:uiPriority w:val="99"/>
    <w:unhideWhenUsed/>
    <w:rsid w:val="00193758"/>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F361BB"/>
    <w:rPr>
      <w:sz w:val="18"/>
      <w:szCs w:val="18"/>
    </w:rPr>
  </w:style>
  <w:style w:type="paragraph" w:styleId="CommentText">
    <w:name w:val="annotation text"/>
    <w:basedOn w:val="Normal"/>
    <w:link w:val="CommentTextChar"/>
    <w:uiPriority w:val="99"/>
    <w:semiHidden/>
    <w:unhideWhenUsed/>
    <w:rsid w:val="00F361BB"/>
  </w:style>
  <w:style w:type="character" w:customStyle="1" w:styleId="CommentTextChar">
    <w:name w:val="Comment Text Char"/>
    <w:basedOn w:val="DefaultParagraphFont"/>
    <w:link w:val="CommentText"/>
    <w:uiPriority w:val="99"/>
    <w:semiHidden/>
    <w:rsid w:val="00F361BB"/>
  </w:style>
  <w:style w:type="paragraph" w:styleId="CommentSubject">
    <w:name w:val="annotation subject"/>
    <w:basedOn w:val="CommentText"/>
    <w:next w:val="CommentText"/>
    <w:link w:val="CommentSubjectChar"/>
    <w:uiPriority w:val="99"/>
    <w:semiHidden/>
    <w:unhideWhenUsed/>
    <w:rsid w:val="00F361BB"/>
    <w:rPr>
      <w:b/>
      <w:bCs/>
      <w:sz w:val="20"/>
      <w:szCs w:val="20"/>
    </w:rPr>
  </w:style>
  <w:style w:type="character" w:customStyle="1" w:styleId="CommentSubjectChar">
    <w:name w:val="Comment Subject Char"/>
    <w:basedOn w:val="CommentTextChar"/>
    <w:link w:val="CommentSubject"/>
    <w:uiPriority w:val="99"/>
    <w:semiHidden/>
    <w:rsid w:val="00F361BB"/>
    <w:rPr>
      <w:b/>
      <w:bCs/>
      <w:sz w:val="20"/>
      <w:szCs w:val="20"/>
    </w:rPr>
  </w:style>
  <w:style w:type="character" w:customStyle="1" w:styleId="UnresolvedMention1">
    <w:name w:val="Unresolved Mention1"/>
    <w:basedOn w:val="DefaultParagraphFont"/>
    <w:uiPriority w:val="99"/>
    <w:semiHidden/>
    <w:unhideWhenUsed/>
    <w:rsid w:val="00F330C9"/>
    <w:rPr>
      <w:color w:val="605E5C"/>
      <w:shd w:val="clear" w:color="auto" w:fill="E1DFDD"/>
    </w:rPr>
  </w:style>
  <w:style w:type="character" w:customStyle="1" w:styleId="UnresolvedMention2">
    <w:name w:val="Unresolved Mention2"/>
    <w:basedOn w:val="DefaultParagraphFont"/>
    <w:uiPriority w:val="99"/>
    <w:semiHidden/>
    <w:unhideWhenUsed/>
    <w:rsid w:val="002C4D0F"/>
    <w:rPr>
      <w:color w:val="605E5C"/>
      <w:shd w:val="clear" w:color="auto" w:fill="E1DFDD"/>
    </w:rPr>
  </w:style>
  <w:style w:type="paragraph" w:customStyle="1" w:styleId="xmsonormal">
    <w:name w:val="xmsonormal"/>
    <w:basedOn w:val="Normal"/>
    <w:rsid w:val="00605ED3"/>
    <w:pPr>
      <w:spacing w:before="100" w:beforeAutospacing="1" w:after="100" w:afterAutospacing="1"/>
    </w:pPr>
    <w:rPr>
      <w:rFonts w:ascii="Times" w:hAnsi="Times"/>
      <w:sz w:val="20"/>
      <w:szCs w:val="20"/>
    </w:rPr>
  </w:style>
  <w:style w:type="paragraph" w:customStyle="1" w:styleId="xparagraph">
    <w:name w:val="xparagraph"/>
    <w:basedOn w:val="Normal"/>
    <w:rsid w:val="00605ED3"/>
    <w:pPr>
      <w:spacing w:before="100" w:beforeAutospacing="1" w:after="100" w:afterAutospacing="1"/>
    </w:pPr>
    <w:rPr>
      <w:rFonts w:ascii="Times" w:hAnsi="Times"/>
      <w:sz w:val="20"/>
      <w:szCs w:val="20"/>
    </w:rPr>
  </w:style>
  <w:style w:type="character" w:customStyle="1" w:styleId="xnormaltextrun1">
    <w:name w:val="xnormaltextrun1"/>
    <w:basedOn w:val="DefaultParagraphFont"/>
    <w:rsid w:val="00605ED3"/>
  </w:style>
  <w:style w:type="character" w:customStyle="1" w:styleId="xspellingerror">
    <w:name w:val="xspellingerror"/>
    <w:basedOn w:val="DefaultParagraphFont"/>
    <w:rsid w:val="00605ED3"/>
  </w:style>
  <w:style w:type="character" w:customStyle="1" w:styleId="xeop">
    <w:name w:val="xeop"/>
    <w:basedOn w:val="DefaultParagraphFont"/>
    <w:rsid w:val="00605ED3"/>
  </w:style>
  <w:style w:type="character" w:customStyle="1" w:styleId="UnresolvedMention3">
    <w:name w:val="Unresolved Mention3"/>
    <w:basedOn w:val="DefaultParagraphFont"/>
    <w:uiPriority w:val="99"/>
    <w:semiHidden/>
    <w:unhideWhenUsed/>
    <w:rsid w:val="00A91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633323">
      <w:bodyDiv w:val="1"/>
      <w:marLeft w:val="0"/>
      <w:marRight w:val="0"/>
      <w:marTop w:val="0"/>
      <w:marBottom w:val="0"/>
      <w:divBdr>
        <w:top w:val="none" w:sz="0" w:space="0" w:color="auto"/>
        <w:left w:val="none" w:sz="0" w:space="0" w:color="auto"/>
        <w:bottom w:val="none" w:sz="0" w:space="0" w:color="auto"/>
        <w:right w:val="none" w:sz="0" w:space="0" w:color="auto"/>
      </w:divBdr>
    </w:div>
    <w:div w:id="489488418">
      <w:bodyDiv w:val="1"/>
      <w:marLeft w:val="0"/>
      <w:marRight w:val="0"/>
      <w:marTop w:val="0"/>
      <w:marBottom w:val="0"/>
      <w:divBdr>
        <w:top w:val="none" w:sz="0" w:space="0" w:color="auto"/>
        <w:left w:val="none" w:sz="0" w:space="0" w:color="auto"/>
        <w:bottom w:val="none" w:sz="0" w:space="0" w:color="auto"/>
        <w:right w:val="none" w:sz="0" w:space="0" w:color="auto"/>
      </w:divBdr>
    </w:div>
    <w:div w:id="576792568">
      <w:bodyDiv w:val="1"/>
      <w:marLeft w:val="0"/>
      <w:marRight w:val="0"/>
      <w:marTop w:val="0"/>
      <w:marBottom w:val="0"/>
      <w:divBdr>
        <w:top w:val="none" w:sz="0" w:space="0" w:color="auto"/>
        <w:left w:val="none" w:sz="0" w:space="0" w:color="auto"/>
        <w:bottom w:val="none" w:sz="0" w:space="0" w:color="auto"/>
        <w:right w:val="none" w:sz="0" w:space="0" w:color="auto"/>
      </w:divBdr>
    </w:div>
    <w:div w:id="673731387">
      <w:bodyDiv w:val="1"/>
      <w:marLeft w:val="0"/>
      <w:marRight w:val="0"/>
      <w:marTop w:val="0"/>
      <w:marBottom w:val="0"/>
      <w:divBdr>
        <w:top w:val="none" w:sz="0" w:space="0" w:color="auto"/>
        <w:left w:val="none" w:sz="0" w:space="0" w:color="auto"/>
        <w:bottom w:val="none" w:sz="0" w:space="0" w:color="auto"/>
        <w:right w:val="none" w:sz="0" w:space="0" w:color="auto"/>
      </w:divBdr>
    </w:div>
    <w:div w:id="829447527">
      <w:bodyDiv w:val="1"/>
      <w:marLeft w:val="0"/>
      <w:marRight w:val="0"/>
      <w:marTop w:val="0"/>
      <w:marBottom w:val="0"/>
      <w:divBdr>
        <w:top w:val="none" w:sz="0" w:space="0" w:color="auto"/>
        <w:left w:val="none" w:sz="0" w:space="0" w:color="auto"/>
        <w:bottom w:val="none" w:sz="0" w:space="0" w:color="auto"/>
        <w:right w:val="none" w:sz="0" w:space="0" w:color="auto"/>
      </w:divBdr>
    </w:div>
    <w:div w:id="875700509">
      <w:bodyDiv w:val="1"/>
      <w:marLeft w:val="0"/>
      <w:marRight w:val="0"/>
      <w:marTop w:val="0"/>
      <w:marBottom w:val="0"/>
      <w:divBdr>
        <w:top w:val="none" w:sz="0" w:space="0" w:color="auto"/>
        <w:left w:val="none" w:sz="0" w:space="0" w:color="auto"/>
        <w:bottom w:val="none" w:sz="0" w:space="0" w:color="auto"/>
        <w:right w:val="none" w:sz="0" w:space="0" w:color="auto"/>
      </w:divBdr>
      <w:divsChild>
        <w:div w:id="1898855038">
          <w:marLeft w:val="0"/>
          <w:marRight w:val="0"/>
          <w:marTop w:val="0"/>
          <w:marBottom w:val="0"/>
          <w:divBdr>
            <w:top w:val="none" w:sz="0" w:space="0" w:color="auto"/>
            <w:left w:val="none" w:sz="0" w:space="0" w:color="auto"/>
            <w:bottom w:val="none" w:sz="0" w:space="0" w:color="auto"/>
            <w:right w:val="none" w:sz="0" w:space="0" w:color="auto"/>
          </w:divBdr>
          <w:divsChild>
            <w:div w:id="952901466">
              <w:marLeft w:val="0"/>
              <w:marRight w:val="0"/>
              <w:marTop w:val="0"/>
              <w:marBottom w:val="0"/>
              <w:divBdr>
                <w:top w:val="none" w:sz="0" w:space="0" w:color="auto"/>
                <w:left w:val="none" w:sz="0" w:space="0" w:color="auto"/>
                <w:bottom w:val="none" w:sz="0" w:space="0" w:color="auto"/>
                <w:right w:val="none" w:sz="0" w:space="0" w:color="auto"/>
              </w:divBdr>
            </w:div>
          </w:divsChild>
        </w:div>
        <w:div w:id="1044670815">
          <w:marLeft w:val="0"/>
          <w:marRight w:val="0"/>
          <w:marTop w:val="0"/>
          <w:marBottom w:val="0"/>
          <w:divBdr>
            <w:top w:val="none" w:sz="0" w:space="0" w:color="auto"/>
            <w:left w:val="none" w:sz="0" w:space="0" w:color="auto"/>
            <w:bottom w:val="none" w:sz="0" w:space="0" w:color="auto"/>
            <w:right w:val="none" w:sz="0" w:space="0" w:color="auto"/>
          </w:divBdr>
          <w:divsChild>
            <w:div w:id="978534329">
              <w:marLeft w:val="0"/>
              <w:marRight w:val="0"/>
              <w:marTop w:val="0"/>
              <w:marBottom w:val="0"/>
              <w:divBdr>
                <w:top w:val="none" w:sz="0" w:space="0" w:color="auto"/>
                <w:left w:val="none" w:sz="0" w:space="0" w:color="auto"/>
                <w:bottom w:val="none" w:sz="0" w:space="0" w:color="auto"/>
                <w:right w:val="none" w:sz="0" w:space="0" w:color="auto"/>
              </w:divBdr>
              <w:divsChild>
                <w:div w:id="150682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56191">
          <w:marLeft w:val="0"/>
          <w:marRight w:val="0"/>
          <w:marTop w:val="360"/>
          <w:marBottom w:val="360"/>
          <w:divBdr>
            <w:top w:val="none" w:sz="0" w:space="0" w:color="auto"/>
            <w:left w:val="none" w:sz="0" w:space="0" w:color="auto"/>
            <w:bottom w:val="none" w:sz="0" w:space="0" w:color="auto"/>
            <w:right w:val="none" w:sz="0" w:space="0" w:color="auto"/>
          </w:divBdr>
        </w:div>
        <w:div w:id="631250305">
          <w:marLeft w:val="0"/>
          <w:marRight w:val="0"/>
          <w:marTop w:val="0"/>
          <w:marBottom w:val="0"/>
          <w:divBdr>
            <w:top w:val="none" w:sz="0" w:space="0" w:color="auto"/>
            <w:left w:val="none" w:sz="0" w:space="0" w:color="auto"/>
            <w:bottom w:val="none" w:sz="0" w:space="0" w:color="auto"/>
            <w:right w:val="none" w:sz="0" w:space="0" w:color="auto"/>
          </w:divBdr>
          <w:divsChild>
            <w:div w:id="874195522">
              <w:marLeft w:val="0"/>
              <w:marRight w:val="0"/>
              <w:marTop w:val="0"/>
              <w:marBottom w:val="0"/>
              <w:divBdr>
                <w:top w:val="none" w:sz="0" w:space="0" w:color="auto"/>
                <w:left w:val="none" w:sz="0" w:space="0" w:color="auto"/>
                <w:bottom w:val="none" w:sz="0" w:space="0" w:color="auto"/>
                <w:right w:val="none" w:sz="0" w:space="0" w:color="auto"/>
              </w:divBdr>
            </w:div>
          </w:divsChild>
        </w:div>
        <w:div w:id="935358171">
          <w:marLeft w:val="0"/>
          <w:marRight w:val="0"/>
          <w:marTop w:val="0"/>
          <w:marBottom w:val="0"/>
          <w:divBdr>
            <w:top w:val="none" w:sz="0" w:space="0" w:color="auto"/>
            <w:left w:val="none" w:sz="0" w:space="0" w:color="auto"/>
            <w:bottom w:val="none" w:sz="0" w:space="0" w:color="auto"/>
            <w:right w:val="none" w:sz="0" w:space="0" w:color="auto"/>
          </w:divBdr>
          <w:divsChild>
            <w:div w:id="1585453167">
              <w:marLeft w:val="0"/>
              <w:marRight w:val="0"/>
              <w:marTop w:val="0"/>
              <w:marBottom w:val="0"/>
              <w:divBdr>
                <w:top w:val="none" w:sz="0" w:space="0" w:color="auto"/>
                <w:left w:val="none" w:sz="0" w:space="0" w:color="auto"/>
                <w:bottom w:val="none" w:sz="0" w:space="0" w:color="auto"/>
                <w:right w:val="none" w:sz="0" w:space="0" w:color="auto"/>
              </w:divBdr>
              <w:divsChild>
                <w:div w:id="13392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0367">
          <w:marLeft w:val="0"/>
          <w:marRight w:val="0"/>
          <w:marTop w:val="360"/>
          <w:marBottom w:val="360"/>
          <w:divBdr>
            <w:top w:val="none" w:sz="0" w:space="0" w:color="auto"/>
            <w:left w:val="none" w:sz="0" w:space="0" w:color="auto"/>
            <w:bottom w:val="none" w:sz="0" w:space="0" w:color="auto"/>
            <w:right w:val="none" w:sz="0" w:space="0" w:color="auto"/>
          </w:divBdr>
        </w:div>
        <w:div w:id="1841694198">
          <w:marLeft w:val="0"/>
          <w:marRight w:val="0"/>
          <w:marTop w:val="0"/>
          <w:marBottom w:val="0"/>
          <w:divBdr>
            <w:top w:val="none" w:sz="0" w:space="0" w:color="auto"/>
            <w:left w:val="none" w:sz="0" w:space="0" w:color="auto"/>
            <w:bottom w:val="none" w:sz="0" w:space="0" w:color="auto"/>
            <w:right w:val="none" w:sz="0" w:space="0" w:color="auto"/>
          </w:divBdr>
          <w:divsChild>
            <w:div w:id="1750498368">
              <w:marLeft w:val="0"/>
              <w:marRight w:val="0"/>
              <w:marTop w:val="0"/>
              <w:marBottom w:val="0"/>
              <w:divBdr>
                <w:top w:val="none" w:sz="0" w:space="0" w:color="auto"/>
                <w:left w:val="none" w:sz="0" w:space="0" w:color="auto"/>
                <w:bottom w:val="none" w:sz="0" w:space="0" w:color="auto"/>
                <w:right w:val="none" w:sz="0" w:space="0" w:color="auto"/>
              </w:divBdr>
              <w:divsChild>
                <w:div w:id="1730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7023">
          <w:marLeft w:val="0"/>
          <w:marRight w:val="0"/>
          <w:marTop w:val="0"/>
          <w:marBottom w:val="0"/>
          <w:divBdr>
            <w:top w:val="none" w:sz="0" w:space="0" w:color="auto"/>
            <w:left w:val="none" w:sz="0" w:space="0" w:color="auto"/>
            <w:bottom w:val="none" w:sz="0" w:space="0" w:color="auto"/>
            <w:right w:val="none" w:sz="0" w:space="0" w:color="auto"/>
          </w:divBdr>
          <w:divsChild>
            <w:div w:id="1095401202">
              <w:marLeft w:val="0"/>
              <w:marRight w:val="0"/>
              <w:marTop w:val="0"/>
              <w:marBottom w:val="0"/>
              <w:divBdr>
                <w:top w:val="none" w:sz="0" w:space="0" w:color="auto"/>
                <w:left w:val="none" w:sz="0" w:space="0" w:color="auto"/>
                <w:bottom w:val="none" w:sz="0" w:space="0" w:color="auto"/>
                <w:right w:val="none" w:sz="0" w:space="0" w:color="auto"/>
              </w:divBdr>
            </w:div>
          </w:divsChild>
        </w:div>
        <w:div w:id="1954823533">
          <w:marLeft w:val="0"/>
          <w:marRight w:val="0"/>
          <w:marTop w:val="360"/>
          <w:marBottom w:val="360"/>
          <w:divBdr>
            <w:top w:val="none" w:sz="0" w:space="0" w:color="auto"/>
            <w:left w:val="none" w:sz="0" w:space="0" w:color="auto"/>
            <w:bottom w:val="none" w:sz="0" w:space="0" w:color="auto"/>
            <w:right w:val="none" w:sz="0" w:space="0" w:color="auto"/>
          </w:divBdr>
        </w:div>
      </w:divsChild>
    </w:div>
    <w:div w:id="1231963132">
      <w:bodyDiv w:val="1"/>
      <w:marLeft w:val="0"/>
      <w:marRight w:val="0"/>
      <w:marTop w:val="0"/>
      <w:marBottom w:val="0"/>
      <w:divBdr>
        <w:top w:val="none" w:sz="0" w:space="0" w:color="auto"/>
        <w:left w:val="none" w:sz="0" w:space="0" w:color="auto"/>
        <w:bottom w:val="none" w:sz="0" w:space="0" w:color="auto"/>
        <w:right w:val="none" w:sz="0" w:space="0" w:color="auto"/>
      </w:divBdr>
    </w:div>
    <w:div w:id="1486966304">
      <w:bodyDiv w:val="1"/>
      <w:marLeft w:val="0"/>
      <w:marRight w:val="0"/>
      <w:marTop w:val="0"/>
      <w:marBottom w:val="0"/>
      <w:divBdr>
        <w:top w:val="none" w:sz="0" w:space="0" w:color="auto"/>
        <w:left w:val="none" w:sz="0" w:space="0" w:color="auto"/>
        <w:bottom w:val="none" w:sz="0" w:space="0" w:color="auto"/>
        <w:right w:val="none" w:sz="0" w:space="0" w:color="auto"/>
      </w:divBdr>
    </w:div>
    <w:div w:id="1510215834">
      <w:bodyDiv w:val="1"/>
      <w:marLeft w:val="0"/>
      <w:marRight w:val="0"/>
      <w:marTop w:val="0"/>
      <w:marBottom w:val="0"/>
      <w:divBdr>
        <w:top w:val="none" w:sz="0" w:space="0" w:color="auto"/>
        <w:left w:val="none" w:sz="0" w:space="0" w:color="auto"/>
        <w:bottom w:val="none" w:sz="0" w:space="0" w:color="auto"/>
        <w:right w:val="none" w:sz="0" w:space="0" w:color="auto"/>
      </w:divBdr>
    </w:div>
    <w:div w:id="1660306741">
      <w:bodyDiv w:val="1"/>
      <w:marLeft w:val="0"/>
      <w:marRight w:val="0"/>
      <w:marTop w:val="0"/>
      <w:marBottom w:val="0"/>
      <w:divBdr>
        <w:top w:val="none" w:sz="0" w:space="0" w:color="auto"/>
        <w:left w:val="none" w:sz="0" w:space="0" w:color="auto"/>
        <w:bottom w:val="none" w:sz="0" w:space="0" w:color="auto"/>
        <w:right w:val="none" w:sz="0" w:space="0" w:color="auto"/>
      </w:divBdr>
    </w:div>
    <w:div w:id="1732187711">
      <w:bodyDiv w:val="1"/>
      <w:marLeft w:val="0"/>
      <w:marRight w:val="0"/>
      <w:marTop w:val="0"/>
      <w:marBottom w:val="0"/>
      <w:divBdr>
        <w:top w:val="none" w:sz="0" w:space="0" w:color="auto"/>
        <w:left w:val="none" w:sz="0" w:space="0" w:color="auto"/>
        <w:bottom w:val="none" w:sz="0" w:space="0" w:color="auto"/>
        <w:right w:val="none" w:sz="0" w:space="0" w:color="auto"/>
      </w:divBdr>
    </w:div>
    <w:div w:id="1796559508">
      <w:bodyDiv w:val="1"/>
      <w:marLeft w:val="0"/>
      <w:marRight w:val="0"/>
      <w:marTop w:val="0"/>
      <w:marBottom w:val="0"/>
      <w:divBdr>
        <w:top w:val="none" w:sz="0" w:space="0" w:color="auto"/>
        <w:left w:val="none" w:sz="0" w:space="0" w:color="auto"/>
        <w:bottom w:val="none" w:sz="0" w:space="0" w:color="auto"/>
        <w:right w:val="none" w:sz="0" w:space="0" w:color="auto"/>
      </w:divBdr>
    </w:div>
    <w:div w:id="1905026984">
      <w:bodyDiv w:val="1"/>
      <w:marLeft w:val="0"/>
      <w:marRight w:val="0"/>
      <w:marTop w:val="0"/>
      <w:marBottom w:val="0"/>
      <w:divBdr>
        <w:top w:val="none" w:sz="0" w:space="0" w:color="auto"/>
        <w:left w:val="none" w:sz="0" w:space="0" w:color="auto"/>
        <w:bottom w:val="none" w:sz="0" w:space="0" w:color="auto"/>
        <w:right w:val="none" w:sz="0" w:space="0" w:color="auto"/>
      </w:divBdr>
    </w:div>
    <w:div w:id="2050907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covid-19-vaccination-program" TargetMode="External"/><Relationship Id="rId13" Type="http://schemas.openxmlformats.org/officeDocument/2006/relationships/hyperlink" Target="mailto:DPH-Vaccine-Management@massmail.state.ma.us" TargetMode="External"/><Relationship Id="rId18" Type="http://schemas.openxmlformats.org/officeDocument/2006/relationships/hyperlink" Target="https://www.mass.gov/info-details/massachusetts-covid-19-vaccine-program-mcvp-guidance-for-healthcare-providers-and" TargetMode="External"/><Relationship Id="rId26" Type="http://schemas.openxmlformats.org/officeDocument/2006/relationships/hyperlink" Target="https://emergency.cdc.gov/coca/calls/2020/index.asp?ACSTrackingID=USCDC_450-DM45089&amp;ACSTrackingLabel=COVID-19%20Vaccine%20Training&amp;deliveryName=USCDC_450-DM45089" TargetMode="External"/><Relationship Id="rId3" Type="http://schemas.openxmlformats.org/officeDocument/2006/relationships/styles" Target="styles.xml"/><Relationship Id="rId21" Type="http://schemas.openxmlformats.org/officeDocument/2006/relationships/hyperlink" Target="file:///C:\Users\kcranston\AppData\Local\Microsoft\Windows\Temporary%20Internet%20Files\Content.Outlook\F6Z30CHK\o%09http:\www.modernatx.com\covid19vaccine-eua\" TargetMode="External"/><Relationship Id="rId7" Type="http://schemas.openxmlformats.org/officeDocument/2006/relationships/endnotes" Target="endnotes.xml"/><Relationship Id="rId12" Type="http://schemas.openxmlformats.org/officeDocument/2006/relationships/hyperlink" Target="https://www.fda.gov/emergency-preparedness-and-response/mcm-legal-regulatory-and-policy-framework/pfizer-biontech-covid-19-vaccine-frequently-asked-questions" TargetMode="External"/><Relationship Id="rId17" Type="http://schemas.openxmlformats.org/officeDocument/2006/relationships/hyperlink" Target="https://www.mass.gov/info-details/covid-19-vaccine-frequently-asked-questions-vaccine-providers" TargetMode="External"/><Relationship Id="rId25" Type="http://schemas.openxmlformats.org/officeDocument/2006/relationships/hyperlink" Target="https://urldefense.proofpoint.com/v2/url?u=https-3A__t.emailupdates.cdc.gov_r_-3Fid-3Dh37ef8eb0-252C12d2e55b-252C12d3380f-26ACSTrackingID-3DUSCDC-5F450-2DDM45089-26ACSTrackingLabel-3DCOVID-2D19-2520Vaccine-2520Training-26s-3DPV4jcDmnFcgVLPIJzdSAbz15R33Ytf27Y-2DtKAVMmuNk&amp;d=DwMFaQ&amp;c=lDF7oMaPKXpkYvev9V-fVahWL0QWnGCCAfCDz1Bns_w&amp;r=5Fyw0TWQD8t6X2LVqctYhPS7EpOS33sK8Ph8DVTp2s4&amp;m=uACzRWMEwAdf3qix25Lj1UlDzbpleRS4E_KTESq1kXk&amp;s=EsLBt0955aRXwNeTqJZ1yr3ynmO53_boVWcmuJzyp74&amp;e=" TargetMode="External"/><Relationship Id="rId2" Type="http://schemas.openxmlformats.org/officeDocument/2006/relationships/numbering" Target="numbering.xml"/><Relationship Id="rId16" Type="http://schemas.openxmlformats.org/officeDocument/2006/relationships/hyperlink" Target="https://urldefense.proofpoint.com/v2/url?u=https-3A__www.cdc.gov_vaccines_covid-2D19_info-2Dby-2Dproduct_pfizer_downloads_expiration-2Dtracker.pdf&amp;d=DwMF-g&amp;c=lDF7oMaPKXpkYvev9V-fVahWL0QWnGCCAfCDz1Bns_w&amp;r=odrC2_VQugK58X57UEr8QKWFVMMAdE-2Omse1Y8qXEw&amp;m=hfDfXOM4yjQDoMOFKfNd8VWNJkrhjyj5jGehjnmqdZI&amp;s=5Y8omEmy3PH4OzekSWReGpFTaR2-MeiK0tCw0Vv_wG4&amp;e=" TargetMode="External"/><Relationship Id="rId20" Type="http://schemas.openxmlformats.org/officeDocument/2006/relationships/hyperlink" Target="https://www.mass.gov/info-details/covid-19-vaccine-information-for-providers" TargetMode="External"/><Relationship Id="rId29" Type="http://schemas.openxmlformats.org/officeDocument/2006/relationships/hyperlink" Target="https://urldefense.proofpoint.com/v2/url?u=http-3A__www.maventrainingsite.com_maven-2Dhelp_pdf_COVID-2D19-2520Vaccine-2520Administration-2520Hospital-2520CHC-2520Training-5FDec14.pdf&amp;d=DwMFaQ&amp;c=lDF7oMaPKXpkYvev9V-fVahWL0QWnGCCAfCDz1Bns_w&amp;r=rSm09uvXs4Z-GsmCy86S4DWhvei4scSL4hAv1v_YWjQ&amp;m=MZLOzEYAMPRUVPfkBjhYSffKFzvk7Ata2q_rDKi535k&amp;s=xuHkA5dy84ZjzcHkDPvEn8rP9Fv1ksU2ws3n0m-9lpg&am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emergency-preparedness-and-response/coronavirus-disease-2019-covid-19/pfizer-biontech-covid-19-vaccine" TargetMode="External"/><Relationship Id="rId24" Type="http://schemas.openxmlformats.org/officeDocument/2006/relationships/hyperlink" Target="https://www.train.org/cdctrain/course/1094789/?ACSTrackingID=USCDC_450-DM45089&amp;ACSTrackingLabel=COVID-19%20Vaccine%20Training&amp;deliveryName=USCDC_450-DM4508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ldefense.proofpoint.com/v2/url?u=http-3A__www.modernatx.com_covid19vaccine-2Deua&amp;d=DwMF-g&amp;c=lDF7oMaPKXpkYvev9V-fVahWL0QWnGCCAfCDz1Bns_w&amp;r=odrC2_VQugK58X57UEr8QKWFVMMAdE-2Omse1Y8qXEw&amp;m=hfDfXOM4yjQDoMOFKfNd8VWNJkrhjyj5jGehjnmqdZI&amp;s=4EMZDqtFORBOYsUoUqf_GHf8zhmOR6iaYrTqrQOTppg&amp;e=" TargetMode="External"/><Relationship Id="rId23" Type="http://schemas.openxmlformats.org/officeDocument/2006/relationships/hyperlink" Target="https://www.nfid.org/event/covid-update-vaccination-recommendations-implementation/" TargetMode="External"/><Relationship Id="rId28" Type="http://schemas.openxmlformats.org/officeDocument/2006/relationships/hyperlink" Target="https://urldefense.proofpoint.com/v2/url?u=http-3A__www.maventrainingsite.com_maven-2Dhelp_pdf_COVID-2D19-2520Storage-2520-26-2520Handling-2520Training-5FDec14.pdf&amp;d=DwMFaQ&amp;c=lDF7oMaPKXpkYvev9V-fVahWL0QWnGCCAfCDz1Bns_w&amp;r=rSm09uvXs4Z-GsmCy86S4DWhvei4scSL4hAv1v_YWjQ&amp;m=MZLOzEYAMPRUVPfkBjhYSffKFzvk7Ata2q_rDKi535k&amp;s=rd-a4z5nwXWxVOD5eoHgqoYVfwoe3xOi6EOH1d8KQg4&amp;e=" TargetMode="External"/><Relationship Id="rId10" Type="http://schemas.openxmlformats.org/officeDocument/2006/relationships/hyperlink" Target="https://www.immunize.org/catg.d/p3082.pdf" TargetMode="External"/><Relationship Id="rId19" Type="http://schemas.openxmlformats.org/officeDocument/2006/relationships/hyperlink" Target="https://www.mass.gov/lists/additional-covid-19-vaccination-resources-for-provider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c.gov/vaccines/covid-19/info-by-product/pfizer/anaphylaxis-management.html" TargetMode="External"/><Relationship Id="rId14" Type="http://schemas.openxmlformats.org/officeDocument/2006/relationships/hyperlink" Target="https://www.mass.gov/info-details/when-can-i-get-the-covid-19-vaccine" TargetMode="External"/><Relationship Id="rId22" Type="http://schemas.openxmlformats.org/officeDocument/2006/relationships/hyperlink" Target="https://www.youtube.com/watch?v=S-YoGpg_bVM&amp;feature=emb_title" TargetMode="External"/><Relationship Id="rId27" Type="http://schemas.openxmlformats.org/officeDocument/2006/relationships/hyperlink" Target="https://urldefense.proofpoint.com/v2/url?u=https-3A__register.gotowebinar.com_recording_7634552857599743233&amp;d=DwMFaQ&amp;c=lDF7oMaPKXpkYvev9V-fVahWL0QWnGCCAfCDz1Bns_w&amp;r=rSm09uvXs4Z-GsmCy86S4DWhvei4scSL4hAv1v_YWjQ&amp;m=MZLOzEYAMPRUVPfkBjhYSffKFzvk7Ata2q_rDKi535k&amp;s=fdYO9Jy9i512sbw1xru-pHhz5fzuUe0lFylEkiMMc_8&amp;e="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5B11D-EB70-44EC-B442-650E847C8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2065</Words>
  <Characters>11775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Lazorik</dc:creator>
  <cp:lastModifiedBy>Stetler, Katie (DPH)</cp:lastModifiedBy>
  <cp:revision>15</cp:revision>
  <dcterms:created xsi:type="dcterms:W3CDTF">2020-12-31T15:27:00Z</dcterms:created>
  <dcterms:modified xsi:type="dcterms:W3CDTF">2020-12-31T16:32:00Z</dcterms:modified>
</cp:coreProperties>
</file>